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38E" w:rsidRPr="00FC438E" w:rsidRDefault="00FC438E" w:rsidP="00FC438E">
      <w:pPr>
        <w:spacing w:line="360" w:lineRule="auto"/>
        <w:rPr>
          <w:rFonts w:ascii="Arial" w:hAnsi="Arial" w:cs="Arial"/>
          <w:b/>
          <w:sz w:val="24"/>
          <w:szCs w:val="24"/>
          <w:u w:val="single"/>
        </w:rPr>
      </w:pPr>
      <w:r w:rsidRPr="00FC438E">
        <w:rPr>
          <w:rFonts w:ascii="Arial" w:hAnsi="Arial" w:cs="Arial"/>
          <w:b/>
          <w:sz w:val="24"/>
          <w:szCs w:val="24"/>
          <w:u w:val="single"/>
        </w:rPr>
        <w:t xml:space="preserve">Design a person-centred service for vulnerable children.  Include a critical evaluation of different types of person-centred planning. </w:t>
      </w:r>
    </w:p>
    <w:p w:rsidR="00FC438E" w:rsidRDefault="00FC438E" w:rsidP="00FC438E">
      <w:pPr>
        <w:spacing w:line="360" w:lineRule="auto"/>
        <w:rPr>
          <w:rFonts w:ascii="Arial" w:hAnsi="Arial" w:cs="Arial"/>
          <w:sz w:val="24"/>
          <w:szCs w:val="24"/>
        </w:rPr>
      </w:pPr>
      <w:r>
        <w:rPr>
          <w:rFonts w:ascii="Arial" w:hAnsi="Arial" w:cs="Arial"/>
          <w:sz w:val="24"/>
          <w:szCs w:val="24"/>
        </w:rPr>
        <w:t xml:space="preserve">This paper will present a </w:t>
      </w:r>
      <w:r w:rsidR="00F13784">
        <w:rPr>
          <w:rFonts w:ascii="Arial" w:hAnsi="Arial" w:cs="Arial"/>
          <w:sz w:val="24"/>
          <w:szCs w:val="24"/>
        </w:rPr>
        <w:t>person-centred</w:t>
      </w:r>
      <w:r>
        <w:rPr>
          <w:rFonts w:ascii="Arial" w:hAnsi="Arial" w:cs="Arial"/>
          <w:sz w:val="24"/>
          <w:szCs w:val="24"/>
        </w:rPr>
        <w:t xml:space="preserve"> service for vulnerable children. The service will be known as Helping Hands. </w:t>
      </w:r>
      <w:r w:rsidR="00F13784">
        <w:rPr>
          <w:rFonts w:ascii="Arial" w:hAnsi="Arial" w:cs="Arial"/>
          <w:sz w:val="24"/>
          <w:szCs w:val="24"/>
        </w:rPr>
        <w:t xml:space="preserve">Helping hands will be implemented towards children in secondary, and the main aim of the service will be to provide the vulnerable group (pupils with learning difficulties and disabilities) with appropriate support through the transition stages, from school to adult life. The paper will discuss also discuss the method use of provided this support, which is person centred planning. Relevant links to theory and policy will be discussed throughout this assignment.  </w:t>
      </w:r>
    </w:p>
    <w:p w:rsidR="00987DC5" w:rsidRPr="00FC438E" w:rsidRDefault="00987DC5" w:rsidP="00FC438E">
      <w:pPr>
        <w:spacing w:line="360" w:lineRule="auto"/>
        <w:rPr>
          <w:rFonts w:ascii="Arial" w:hAnsi="Arial" w:cs="Arial"/>
          <w:sz w:val="24"/>
          <w:szCs w:val="24"/>
        </w:rPr>
      </w:pPr>
      <w:r w:rsidRPr="00FC438E">
        <w:rPr>
          <w:rFonts w:ascii="Arial" w:hAnsi="Arial" w:cs="Arial"/>
          <w:sz w:val="24"/>
          <w:szCs w:val="24"/>
        </w:rPr>
        <w:t>Before discussing Person</w:t>
      </w:r>
      <w:r w:rsidR="00F13784">
        <w:rPr>
          <w:rFonts w:ascii="Arial" w:hAnsi="Arial" w:cs="Arial"/>
          <w:sz w:val="24"/>
          <w:szCs w:val="24"/>
        </w:rPr>
        <w:t>-</w:t>
      </w:r>
      <w:r w:rsidRPr="00FC438E">
        <w:rPr>
          <w:rFonts w:ascii="Arial" w:hAnsi="Arial" w:cs="Arial"/>
          <w:sz w:val="24"/>
          <w:szCs w:val="24"/>
        </w:rPr>
        <w:t xml:space="preserve">centred practice and planning in detail the author will provide a </w:t>
      </w:r>
      <w:r w:rsidR="00F13784" w:rsidRPr="00FC438E">
        <w:rPr>
          <w:rFonts w:ascii="Arial" w:hAnsi="Arial" w:cs="Arial"/>
          <w:sz w:val="24"/>
          <w:szCs w:val="24"/>
        </w:rPr>
        <w:t>brief definition</w:t>
      </w:r>
      <w:r w:rsidRPr="00FC438E">
        <w:rPr>
          <w:rFonts w:ascii="Arial" w:hAnsi="Arial" w:cs="Arial"/>
          <w:sz w:val="24"/>
          <w:szCs w:val="24"/>
        </w:rPr>
        <w:t xml:space="preserve"> on what is Person centred planning.  </w:t>
      </w:r>
    </w:p>
    <w:p w:rsidR="00987DC5" w:rsidRPr="00FC438E" w:rsidRDefault="00987DC5" w:rsidP="00FC438E">
      <w:pPr>
        <w:spacing w:line="360" w:lineRule="auto"/>
        <w:ind w:left="720"/>
        <w:rPr>
          <w:rFonts w:ascii="Arial" w:hAnsi="Arial" w:cs="Arial"/>
          <w:b/>
          <w:i/>
          <w:sz w:val="24"/>
          <w:szCs w:val="24"/>
        </w:rPr>
      </w:pPr>
      <w:r w:rsidRPr="00FC438E">
        <w:rPr>
          <w:rFonts w:ascii="Arial" w:hAnsi="Arial" w:cs="Arial"/>
          <w:b/>
          <w:i/>
          <w:sz w:val="24"/>
          <w:szCs w:val="24"/>
        </w:rPr>
        <w:t xml:space="preserve">Person-centred planning is based on learning through shared action, about finding creative solutions rather than fitting people into boxes and about problem solving and working together over time to create change in the person’s life, in the community and in organisations. (Dowling, </w:t>
      </w:r>
      <w:proofErr w:type="spellStart"/>
      <w:r w:rsidRPr="00FC438E">
        <w:rPr>
          <w:rFonts w:ascii="Arial" w:hAnsi="Arial" w:cs="Arial"/>
          <w:b/>
          <w:i/>
          <w:sz w:val="24"/>
          <w:szCs w:val="24"/>
        </w:rPr>
        <w:t>Manthorpe</w:t>
      </w:r>
      <w:proofErr w:type="spellEnd"/>
      <w:r w:rsidRPr="00FC438E">
        <w:rPr>
          <w:rFonts w:ascii="Arial" w:hAnsi="Arial" w:cs="Arial"/>
          <w:b/>
          <w:i/>
          <w:sz w:val="24"/>
          <w:szCs w:val="24"/>
        </w:rPr>
        <w:t xml:space="preserve"> and </w:t>
      </w:r>
      <w:proofErr w:type="spellStart"/>
      <w:r w:rsidRPr="00FC438E">
        <w:rPr>
          <w:rFonts w:ascii="Arial" w:hAnsi="Arial" w:cs="Arial"/>
          <w:b/>
          <w:i/>
          <w:sz w:val="24"/>
          <w:szCs w:val="24"/>
        </w:rPr>
        <w:t>Cowley</w:t>
      </w:r>
      <w:proofErr w:type="spellEnd"/>
      <w:r w:rsidRPr="00FC438E">
        <w:rPr>
          <w:rFonts w:ascii="Arial" w:hAnsi="Arial" w:cs="Arial"/>
          <w:b/>
          <w:i/>
          <w:sz w:val="24"/>
          <w:szCs w:val="24"/>
        </w:rPr>
        <w:t>, 2006, p 11)</w:t>
      </w:r>
    </w:p>
    <w:p w:rsidR="00316386" w:rsidRPr="00FC438E" w:rsidRDefault="00316386" w:rsidP="00FC438E">
      <w:pPr>
        <w:spacing w:line="360" w:lineRule="auto"/>
        <w:rPr>
          <w:rFonts w:ascii="Arial" w:hAnsi="Arial" w:cs="Arial"/>
          <w:sz w:val="24"/>
          <w:szCs w:val="24"/>
        </w:rPr>
      </w:pPr>
      <w:r w:rsidRPr="00FC438E">
        <w:rPr>
          <w:rFonts w:ascii="Arial" w:hAnsi="Arial" w:cs="Arial"/>
          <w:sz w:val="24"/>
          <w:szCs w:val="24"/>
        </w:rPr>
        <w:t xml:space="preserve">The theoretical elements that underpins practice as a guiding principle of </w:t>
      </w:r>
      <w:r w:rsidR="00FC438E" w:rsidRPr="00FC438E">
        <w:rPr>
          <w:rFonts w:ascii="Arial" w:hAnsi="Arial" w:cs="Arial"/>
          <w:sz w:val="24"/>
          <w:szCs w:val="24"/>
        </w:rPr>
        <w:t>person-centred</w:t>
      </w:r>
      <w:r w:rsidRPr="00FC438E">
        <w:rPr>
          <w:rFonts w:ascii="Arial" w:hAnsi="Arial" w:cs="Arial"/>
          <w:sz w:val="24"/>
          <w:szCs w:val="24"/>
        </w:rPr>
        <w:t xml:space="preserve"> planning consists of improved community access, inclusion, helping to develop relationships, enabling people with greater opportunities for choice, progression of valued/respected roles and eventually to see a progression of better personal skills for those who undergo PCP (Dowling, </w:t>
      </w:r>
      <w:proofErr w:type="spellStart"/>
      <w:r w:rsidRPr="00FC438E">
        <w:rPr>
          <w:rFonts w:ascii="Arial" w:hAnsi="Arial" w:cs="Arial"/>
          <w:sz w:val="24"/>
          <w:szCs w:val="24"/>
        </w:rPr>
        <w:t>Manthorpe</w:t>
      </w:r>
      <w:proofErr w:type="spellEnd"/>
      <w:r w:rsidRPr="00FC438E">
        <w:rPr>
          <w:rFonts w:ascii="Arial" w:hAnsi="Arial" w:cs="Arial"/>
          <w:sz w:val="24"/>
          <w:szCs w:val="24"/>
        </w:rPr>
        <w:t xml:space="preserve"> and </w:t>
      </w:r>
      <w:proofErr w:type="spellStart"/>
      <w:r w:rsidRPr="00FC438E">
        <w:rPr>
          <w:rFonts w:ascii="Arial" w:hAnsi="Arial" w:cs="Arial"/>
          <w:sz w:val="24"/>
          <w:szCs w:val="24"/>
        </w:rPr>
        <w:t>Cowley</w:t>
      </w:r>
      <w:proofErr w:type="spellEnd"/>
      <w:r w:rsidRPr="00FC438E">
        <w:rPr>
          <w:rFonts w:ascii="Arial" w:hAnsi="Arial" w:cs="Arial"/>
          <w:sz w:val="24"/>
          <w:szCs w:val="24"/>
        </w:rPr>
        <w:t xml:space="preserve">, 2006). Fundamentally Person-centred practice places a firm emphasis on equality and inclusion. What PCP does is challenges the unequal powers that society has developed, </w:t>
      </w:r>
      <w:proofErr w:type="gramStart"/>
      <w:r w:rsidRPr="00FC438E">
        <w:rPr>
          <w:rFonts w:ascii="Arial" w:hAnsi="Arial" w:cs="Arial"/>
          <w:sz w:val="24"/>
          <w:szCs w:val="24"/>
        </w:rPr>
        <w:t>and also</w:t>
      </w:r>
      <w:proofErr w:type="gramEnd"/>
      <w:r w:rsidRPr="00FC438E">
        <w:rPr>
          <w:rFonts w:ascii="Arial" w:hAnsi="Arial" w:cs="Arial"/>
          <w:sz w:val="24"/>
          <w:szCs w:val="24"/>
        </w:rPr>
        <w:t xml:space="preserve"> challenges the unequal power structures that reigned in relationships amid service providers and the service users. The change towards thinking about power relations is the fundamental of person-centred practice. Sanderson (2003) mentions that services and organisations need to change from a power over and move to a power with them. This suggest that services that implement PCP need to have shared involvement, and to give individuals a voice. Finding the balance of power between both parties e.g. services and individuals </w:t>
      </w:r>
      <w:r w:rsidRPr="00FC438E">
        <w:rPr>
          <w:rFonts w:ascii="Arial" w:hAnsi="Arial" w:cs="Arial"/>
          <w:sz w:val="24"/>
          <w:szCs w:val="24"/>
        </w:rPr>
        <w:lastRenderedPageBreak/>
        <w:t xml:space="preserve">(Sanderson, 2003). As the </w:t>
      </w:r>
      <w:r w:rsidR="00FC438E" w:rsidRPr="00FC438E">
        <w:rPr>
          <w:rFonts w:ascii="Arial" w:hAnsi="Arial" w:cs="Arial"/>
          <w:sz w:val="24"/>
          <w:szCs w:val="24"/>
        </w:rPr>
        <w:t>phi</w:t>
      </w:r>
      <w:r w:rsidR="00FC438E">
        <w:rPr>
          <w:rFonts w:ascii="Arial" w:hAnsi="Arial" w:cs="Arial"/>
          <w:sz w:val="24"/>
          <w:szCs w:val="24"/>
        </w:rPr>
        <w:t>losophy</w:t>
      </w:r>
      <w:r w:rsidRPr="00FC438E">
        <w:rPr>
          <w:rFonts w:ascii="Arial" w:hAnsi="Arial" w:cs="Arial"/>
          <w:sz w:val="24"/>
          <w:szCs w:val="24"/>
        </w:rPr>
        <w:t xml:space="preserve"> of Person-centred practice adopts the concepts of choice, inclusion and dependence, the ideas of person-centred planning should influence the design of these services. Adopting to individuals and groups need, then the opposed to the one size fits all solution. Consequently, this points out that services that are person centred need to be adaptable and are flexible in changing for the dynamic needs of those who use these types of services. (Dowling, </w:t>
      </w:r>
      <w:proofErr w:type="spellStart"/>
      <w:r w:rsidRPr="00FC438E">
        <w:rPr>
          <w:rFonts w:ascii="Arial" w:hAnsi="Arial" w:cs="Arial"/>
          <w:sz w:val="24"/>
          <w:szCs w:val="24"/>
        </w:rPr>
        <w:t>Manthorpe</w:t>
      </w:r>
      <w:proofErr w:type="spellEnd"/>
      <w:r w:rsidRPr="00FC438E">
        <w:rPr>
          <w:rFonts w:ascii="Arial" w:hAnsi="Arial" w:cs="Arial"/>
          <w:sz w:val="24"/>
          <w:szCs w:val="24"/>
        </w:rPr>
        <w:t xml:space="preserve"> and </w:t>
      </w:r>
      <w:proofErr w:type="spellStart"/>
      <w:r w:rsidRPr="00FC438E">
        <w:rPr>
          <w:rFonts w:ascii="Arial" w:hAnsi="Arial" w:cs="Arial"/>
          <w:sz w:val="24"/>
          <w:szCs w:val="24"/>
        </w:rPr>
        <w:t>Cowley</w:t>
      </w:r>
      <w:proofErr w:type="spellEnd"/>
      <w:r w:rsidRPr="00FC438E">
        <w:rPr>
          <w:rFonts w:ascii="Arial" w:hAnsi="Arial" w:cs="Arial"/>
          <w:sz w:val="24"/>
          <w:szCs w:val="24"/>
        </w:rPr>
        <w:t>, 2006).</w:t>
      </w:r>
    </w:p>
    <w:p w:rsidR="00987DC5" w:rsidRPr="00FC438E" w:rsidRDefault="00987DC5" w:rsidP="00FC438E">
      <w:pPr>
        <w:spacing w:line="360" w:lineRule="auto"/>
        <w:rPr>
          <w:rFonts w:ascii="Arial" w:hAnsi="Arial" w:cs="Arial"/>
          <w:sz w:val="24"/>
          <w:szCs w:val="24"/>
        </w:rPr>
      </w:pPr>
    </w:p>
    <w:p w:rsidR="00C8075B" w:rsidRPr="00FC438E" w:rsidRDefault="0034456C" w:rsidP="00FC438E">
      <w:pPr>
        <w:spacing w:line="360" w:lineRule="auto"/>
        <w:rPr>
          <w:rFonts w:ascii="Arial" w:hAnsi="Arial" w:cs="Arial"/>
          <w:sz w:val="24"/>
          <w:szCs w:val="24"/>
        </w:rPr>
      </w:pPr>
      <w:proofErr w:type="spellStart"/>
      <w:r w:rsidRPr="00FC438E">
        <w:rPr>
          <w:rFonts w:ascii="Arial" w:hAnsi="Arial" w:cs="Arial"/>
          <w:sz w:val="24"/>
          <w:szCs w:val="24"/>
        </w:rPr>
        <w:t>Acoording</w:t>
      </w:r>
      <w:proofErr w:type="spellEnd"/>
      <w:r w:rsidRPr="00FC438E">
        <w:rPr>
          <w:rFonts w:ascii="Arial" w:hAnsi="Arial" w:cs="Arial"/>
          <w:sz w:val="24"/>
          <w:szCs w:val="24"/>
        </w:rPr>
        <w:t xml:space="preserve"> to </w:t>
      </w:r>
      <w:proofErr w:type="spellStart"/>
      <w:r w:rsidR="00226DDC" w:rsidRPr="00FC438E">
        <w:rPr>
          <w:rFonts w:ascii="Arial" w:hAnsi="Arial" w:cs="Arial"/>
          <w:sz w:val="24"/>
          <w:szCs w:val="24"/>
        </w:rPr>
        <w:t>Holburn</w:t>
      </w:r>
      <w:proofErr w:type="spellEnd"/>
      <w:r w:rsidR="00226DDC" w:rsidRPr="00FC438E">
        <w:rPr>
          <w:rFonts w:ascii="Arial" w:hAnsi="Arial" w:cs="Arial"/>
          <w:sz w:val="24"/>
          <w:szCs w:val="24"/>
        </w:rPr>
        <w:t xml:space="preserve"> (2002) t</w:t>
      </w:r>
      <w:r w:rsidR="003C0ED8" w:rsidRPr="00FC438E">
        <w:rPr>
          <w:rFonts w:ascii="Arial" w:hAnsi="Arial" w:cs="Arial"/>
          <w:sz w:val="24"/>
          <w:szCs w:val="24"/>
        </w:rPr>
        <w:t>here are many approaches’ in the area of developmental disabilities. However, one that the author will go in depths about is</w:t>
      </w:r>
      <w:r w:rsidR="00962D18" w:rsidRPr="00FC438E">
        <w:rPr>
          <w:rFonts w:ascii="Arial" w:hAnsi="Arial" w:cs="Arial"/>
          <w:sz w:val="24"/>
          <w:szCs w:val="24"/>
        </w:rPr>
        <w:t>,</w:t>
      </w:r>
      <w:r w:rsidR="003C0ED8" w:rsidRPr="00FC438E">
        <w:rPr>
          <w:rFonts w:ascii="Arial" w:hAnsi="Arial" w:cs="Arial"/>
          <w:sz w:val="24"/>
          <w:szCs w:val="24"/>
        </w:rPr>
        <w:t xml:space="preserve"> a ‘Person-centred plan’ </w:t>
      </w:r>
      <w:r w:rsidR="00962D18" w:rsidRPr="00FC438E">
        <w:rPr>
          <w:rFonts w:ascii="Arial" w:hAnsi="Arial" w:cs="Arial"/>
          <w:sz w:val="24"/>
          <w:szCs w:val="24"/>
        </w:rPr>
        <w:t>(</w:t>
      </w:r>
      <w:r w:rsidR="003C0ED8" w:rsidRPr="00FC438E">
        <w:rPr>
          <w:rFonts w:ascii="Arial" w:hAnsi="Arial" w:cs="Arial"/>
          <w:sz w:val="24"/>
          <w:szCs w:val="24"/>
        </w:rPr>
        <w:t>PCP</w:t>
      </w:r>
      <w:r w:rsidR="00962D18" w:rsidRPr="00FC438E">
        <w:rPr>
          <w:rFonts w:ascii="Arial" w:hAnsi="Arial" w:cs="Arial"/>
          <w:sz w:val="24"/>
          <w:szCs w:val="24"/>
        </w:rPr>
        <w:t>)</w:t>
      </w:r>
      <w:r w:rsidR="003C0ED8" w:rsidRPr="00FC438E">
        <w:rPr>
          <w:rFonts w:ascii="Arial" w:hAnsi="Arial" w:cs="Arial"/>
          <w:sz w:val="24"/>
          <w:szCs w:val="24"/>
        </w:rPr>
        <w:t xml:space="preserve">.  PCP approaches arose during the 1980s </w:t>
      </w:r>
      <w:r w:rsidR="00962D18" w:rsidRPr="00FC438E">
        <w:rPr>
          <w:rFonts w:ascii="Arial" w:hAnsi="Arial" w:cs="Arial"/>
          <w:sz w:val="24"/>
          <w:szCs w:val="24"/>
        </w:rPr>
        <w:t>as an approach to comprehend experiences in relation to people with developmental disabilities, with the help of associates</w:t>
      </w:r>
      <w:r w:rsidR="00170B9F" w:rsidRPr="00FC438E">
        <w:rPr>
          <w:rFonts w:ascii="Arial" w:hAnsi="Arial" w:cs="Arial"/>
          <w:sz w:val="24"/>
          <w:szCs w:val="24"/>
        </w:rPr>
        <w:t>,</w:t>
      </w:r>
      <w:r w:rsidR="00962D18" w:rsidRPr="00FC438E">
        <w:rPr>
          <w:rFonts w:ascii="Arial" w:hAnsi="Arial" w:cs="Arial"/>
          <w:sz w:val="24"/>
          <w:szCs w:val="24"/>
        </w:rPr>
        <w:t xml:space="preserve"> that</w:t>
      </w:r>
      <w:r w:rsidR="00170B9F" w:rsidRPr="00FC438E">
        <w:rPr>
          <w:rFonts w:ascii="Arial" w:hAnsi="Arial" w:cs="Arial"/>
          <w:sz w:val="24"/>
          <w:szCs w:val="24"/>
        </w:rPr>
        <w:t xml:space="preserve"> in turn,</w:t>
      </w:r>
      <w:r w:rsidR="00962D18" w:rsidRPr="00FC438E">
        <w:rPr>
          <w:rFonts w:ascii="Arial" w:hAnsi="Arial" w:cs="Arial"/>
          <w:sz w:val="24"/>
          <w:szCs w:val="24"/>
        </w:rPr>
        <w:t xml:space="preserve"> help grow and improve these </w:t>
      </w:r>
      <w:r w:rsidR="00170B9F" w:rsidRPr="00FC438E">
        <w:rPr>
          <w:rFonts w:ascii="Arial" w:hAnsi="Arial" w:cs="Arial"/>
          <w:sz w:val="24"/>
          <w:szCs w:val="24"/>
        </w:rPr>
        <w:t>experiences</w:t>
      </w:r>
      <w:r w:rsidR="00226DDC" w:rsidRPr="00FC438E">
        <w:rPr>
          <w:rFonts w:ascii="Arial" w:hAnsi="Arial" w:cs="Arial"/>
          <w:sz w:val="24"/>
          <w:szCs w:val="24"/>
        </w:rPr>
        <w:t xml:space="preserve"> (</w:t>
      </w:r>
      <w:proofErr w:type="spellStart"/>
      <w:r w:rsidR="00226DDC" w:rsidRPr="00FC438E">
        <w:rPr>
          <w:rFonts w:ascii="Arial" w:hAnsi="Arial" w:cs="Arial"/>
          <w:sz w:val="24"/>
          <w:szCs w:val="24"/>
        </w:rPr>
        <w:t>Holburn</w:t>
      </w:r>
      <w:proofErr w:type="spellEnd"/>
      <w:r w:rsidR="00226DDC" w:rsidRPr="00FC438E">
        <w:rPr>
          <w:rFonts w:ascii="Arial" w:hAnsi="Arial" w:cs="Arial"/>
          <w:sz w:val="24"/>
          <w:szCs w:val="24"/>
        </w:rPr>
        <w:t xml:space="preserve">, 2002). </w:t>
      </w:r>
      <w:r w:rsidR="00170B9F" w:rsidRPr="00FC438E">
        <w:rPr>
          <w:rFonts w:ascii="Arial" w:hAnsi="Arial" w:cs="Arial"/>
          <w:sz w:val="24"/>
          <w:szCs w:val="24"/>
        </w:rPr>
        <w:t>Fundamentally, the main aim of person-centred planning (for individuals who acquire it</w:t>
      </w:r>
      <w:r w:rsidR="00A51B32" w:rsidRPr="00FC438E">
        <w:rPr>
          <w:rFonts w:ascii="Arial" w:hAnsi="Arial" w:cs="Arial"/>
          <w:sz w:val="24"/>
          <w:szCs w:val="24"/>
        </w:rPr>
        <w:t>)</w:t>
      </w:r>
      <w:r w:rsidR="00170B9F" w:rsidRPr="00FC438E">
        <w:rPr>
          <w:rFonts w:ascii="Arial" w:hAnsi="Arial" w:cs="Arial"/>
          <w:sz w:val="24"/>
          <w:szCs w:val="24"/>
        </w:rPr>
        <w:t xml:space="preserve"> is to decrease segregation</w:t>
      </w:r>
      <w:r w:rsidR="006D276F" w:rsidRPr="00FC438E">
        <w:rPr>
          <w:rFonts w:ascii="Arial" w:hAnsi="Arial" w:cs="Arial"/>
          <w:sz w:val="24"/>
          <w:szCs w:val="24"/>
        </w:rPr>
        <w:t xml:space="preserve">, </w:t>
      </w:r>
      <w:r w:rsidR="00170B9F" w:rsidRPr="00FC438E">
        <w:rPr>
          <w:rFonts w:ascii="Arial" w:hAnsi="Arial" w:cs="Arial"/>
          <w:sz w:val="24"/>
          <w:szCs w:val="24"/>
        </w:rPr>
        <w:t>isolation, improve opportunities to participate in activities, develop competence</w:t>
      </w:r>
      <w:r w:rsidR="00A51B32" w:rsidRPr="00FC438E">
        <w:rPr>
          <w:rFonts w:ascii="Arial" w:hAnsi="Arial" w:cs="Arial"/>
          <w:sz w:val="24"/>
          <w:szCs w:val="24"/>
        </w:rPr>
        <w:t xml:space="preserve">, and to </w:t>
      </w:r>
      <w:r w:rsidR="006D276F" w:rsidRPr="00FC438E">
        <w:rPr>
          <w:rFonts w:ascii="Arial" w:hAnsi="Arial" w:cs="Arial"/>
          <w:sz w:val="24"/>
          <w:szCs w:val="24"/>
        </w:rPr>
        <w:t>encourage respect</w:t>
      </w:r>
      <w:r w:rsidR="00226DDC" w:rsidRPr="00FC438E">
        <w:rPr>
          <w:rFonts w:ascii="Arial" w:hAnsi="Arial" w:cs="Arial"/>
          <w:sz w:val="24"/>
          <w:szCs w:val="24"/>
        </w:rPr>
        <w:t xml:space="preserve"> (</w:t>
      </w:r>
      <w:proofErr w:type="spellStart"/>
      <w:r w:rsidR="00226DDC" w:rsidRPr="00FC438E">
        <w:rPr>
          <w:rFonts w:ascii="Arial" w:hAnsi="Arial" w:cs="Arial"/>
          <w:sz w:val="24"/>
          <w:szCs w:val="24"/>
        </w:rPr>
        <w:t>Holburn</w:t>
      </w:r>
      <w:proofErr w:type="spellEnd"/>
      <w:r w:rsidR="00226DDC" w:rsidRPr="00FC438E">
        <w:rPr>
          <w:rFonts w:ascii="Arial" w:hAnsi="Arial" w:cs="Arial"/>
          <w:sz w:val="24"/>
          <w:szCs w:val="24"/>
        </w:rPr>
        <w:t>, 2002).</w:t>
      </w:r>
      <w:r w:rsidR="006D276F" w:rsidRPr="00FC438E">
        <w:rPr>
          <w:rFonts w:ascii="Arial" w:hAnsi="Arial" w:cs="Arial"/>
          <w:sz w:val="24"/>
          <w:szCs w:val="24"/>
        </w:rPr>
        <w:t xml:space="preserve"> Retrospectively, Person-centred planning can give the impression that is </w:t>
      </w:r>
      <w:r w:rsidR="00ED1BE2" w:rsidRPr="00FC438E">
        <w:rPr>
          <w:rFonts w:ascii="Arial" w:hAnsi="Arial" w:cs="Arial"/>
          <w:sz w:val="24"/>
          <w:szCs w:val="24"/>
        </w:rPr>
        <w:t>a</w:t>
      </w:r>
      <w:r w:rsidR="006D276F" w:rsidRPr="00FC438E">
        <w:rPr>
          <w:rFonts w:ascii="Arial" w:hAnsi="Arial" w:cs="Arial"/>
          <w:sz w:val="24"/>
          <w:szCs w:val="24"/>
        </w:rPr>
        <w:t xml:space="preserve"> protuberance</w:t>
      </w:r>
      <w:r w:rsidR="00F441FE" w:rsidRPr="00FC438E">
        <w:rPr>
          <w:rFonts w:ascii="Arial" w:hAnsi="Arial" w:cs="Arial"/>
          <w:sz w:val="24"/>
          <w:szCs w:val="24"/>
        </w:rPr>
        <w:t xml:space="preserve"> of social inclusion for individuals or groups with intellectual disabilities, expressed in the</w:t>
      </w:r>
      <w:r w:rsidR="006D276F" w:rsidRPr="00FC438E">
        <w:rPr>
          <w:rFonts w:ascii="Arial" w:hAnsi="Arial" w:cs="Arial"/>
          <w:sz w:val="24"/>
          <w:szCs w:val="24"/>
        </w:rPr>
        <w:t xml:space="preserve"> </w:t>
      </w:r>
      <w:r w:rsidR="00F441FE" w:rsidRPr="00FC438E">
        <w:rPr>
          <w:rFonts w:ascii="Arial" w:hAnsi="Arial" w:cs="Arial"/>
          <w:sz w:val="24"/>
          <w:szCs w:val="24"/>
        </w:rPr>
        <w:t xml:space="preserve">foundations of normalisation, and then developed again, </w:t>
      </w:r>
      <w:proofErr w:type="gramStart"/>
      <w:r w:rsidR="00F441FE" w:rsidRPr="00FC438E">
        <w:rPr>
          <w:rFonts w:ascii="Arial" w:hAnsi="Arial" w:cs="Arial"/>
          <w:sz w:val="24"/>
          <w:szCs w:val="24"/>
        </w:rPr>
        <w:t>later on</w:t>
      </w:r>
      <w:proofErr w:type="gramEnd"/>
      <w:r w:rsidR="00F441FE" w:rsidRPr="00FC438E">
        <w:rPr>
          <w:rFonts w:ascii="Arial" w:hAnsi="Arial" w:cs="Arial"/>
          <w:sz w:val="24"/>
          <w:szCs w:val="24"/>
        </w:rPr>
        <w:t xml:space="preserve"> as social role valorisation</w:t>
      </w:r>
      <w:r w:rsidR="00226DDC" w:rsidRPr="00FC438E">
        <w:rPr>
          <w:rFonts w:ascii="Arial" w:hAnsi="Arial" w:cs="Arial"/>
          <w:color w:val="000000"/>
          <w:sz w:val="24"/>
          <w:szCs w:val="24"/>
          <w:shd w:val="clear" w:color="auto" w:fill="FFFFFF"/>
        </w:rPr>
        <w:t xml:space="preserve"> </w:t>
      </w:r>
      <w:bookmarkStart w:id="0" w:name="_Hlk8395375"/>
      <w:r w:rsidR="00226DDC" w:rsidRPr="00FC438E">
        <w:rPr>
          <w:rFonts w:ascii="Arial" w:hAnsi="Arial" w:cs="Arial"/>
          <w:sz w:val="24"/>
          <w:szCs w:val="24"/>
        </w:rPr>
        <w:t>(</w:t>
      </w:r>
      <w:proofErr w:type="spellStart"/>
      <w:r w:rsidR="00226DDC" w:rsidRPr="00FC438E">
        <w:rPr>
          <w:rFonts w:ascii="Arial" w:hAnsi="Arial" w:cs="Arial"/>
          <w:sz w:val="24"/>
          <w:szCs w:val="24"/>
        </w:rPr>
        <w:t>Holburn</w:t>
      </w:r>
      <w:proofErr w:type="spellEnd"/>
      <w:r w:rsidR="00226DDC" w:rsidRPr="00FC438E">
        <w:rPr>
          <w:rFonts w:ascii="Arial" w:hAnsi="Arial" w:cs="Arial"/>
          <w:sz w:val="24"/>
          <w:szCs w:val="24"/>
        </w:rPr>
        <w:t xml:space="preserve">, 2002). </w:t>
      </w:r>
      <w:bookmarkEnd w:id="0"/>
      <w:r w:rsidR="00F441FE" w:rsidRPr="00FC438E">
        <w:rPr>
          <w:rFonts w:ascii="Arial" w:hAnsi="Arial" w:cs="Arial"/>
          <w:sz w:val="24"/>
          <w:szCs w:val="24"/>
        </w:rPr>
        <w:t xml:space="preserve">Person </w:t>
      </w:r>
      <w:r w:rsidR="00F4344D" w:rsidRPr="00FC438E">
        <w:rPr>
          <w:rFonts w:ascii="Arial" w:hAnsi="Arial" w:cs="Arial"/>
          <w:sz w:val="24"/>
          <w:szCs w:val="24"/>
        </w:rPr>
        <w:t>centred</w:t>
      </w:r>
      <w:r w:rsidR="00F441FE" w:rsidRPr="00FC438E">
        <w:rPr>
          <w:rFonts w:ascii="Arial" w:hAnsi="Arial" w:cs="Arial"/>
          <w:sz w:val="24"/>
          <w:szCs w:val="24"/>
        </w:rPr>
        <w:t xml:space="preserve"> planning </w:t>
      </w:r>
      <w:r w:rsidR="00F4344D" w:rsidRPr="00FC438E">
        <w:rPr>
          <w:rFonts w:ascii="Arial" w:hAnsi="Arial" w:cs="Arial"/>
          <w:sz w:val="24"/>
          <w:szCs w:val="24"/>
        </w:rPr>
        <w:t>demonstrates</w:t>
      </w:r>
      <w:r w:rsidR="00F441FE" w:rsidRPr="00FC438E">
        <w:rPr>
          <w:rFonts w:ascii="Arial" w:hAnsi="Arial" w:cs="Arial"/>
          <w:sz w:val="24"/>
          <w:szCs w:val="24"/>
        </w:rPr>
        <w:t xml:space="preserve"> certain </w:t>
      </w:r>
      <w:r w:rsidR="00F4344D" w:rsidRPr="00FC438E">
        <w:rPr>
          <w:rFonts w:ascii="Arial" w:hAnsi="Arial" w:cs="Arial"/>
          <w:sz w:val="24"/>
          <w:szCs w:val="24"/>
        </w:rPr>
        <w:t>ways in bringing change for a society with disabilities. It merges both sets of principals and procedures for achieving dream</w:t>
      </w:r>
      <w:r w:rsidR="007D4D23" w:rsidRPr="00FC438E">
        <w:rPr>
          <w:rFonts w:ascii="Arial" w:hAnsi="Arial" w:cs="Arial"/>
          <w:sz w:val="24"/>
          <w:szCs w:val="24"/>
        </w:rPr>
        <w:t>s</w:t>
      </w:r>
      <w:r w:rsidR="00F4344D" w:rsidRPr="00FC438E">
        <w:rPr>
          <w:rFonts w:ascii="Arial" w:hAnsi="Arial" w:cs="Arial"/>
          <w:sz w:val="24"/>
          <w:szCs w:val="24"/>
        </w:rPr>
        <w:t xml:space="preserve"> or goals that</w:t>
      </w:r>
      <w:r w:rsidR="007D4D23" w:rsidRPr="00FC438E">
        <w:rPr>
          <w:rFonts w:ascii="Arial" w:hAnsi="Arial" w:cs="Arial"/>
          <w:sz w:val="24"/>
          <w:szCs w:val="24"/>
        </w:rPr>
        <w:t xml:space="preserve"> are</w:t>
      </w:r>
      <w:r w:rsidR="00F4344D" w:rsidRPr="00FC438E">
        <w:rPr>
          <w:rFonts w:ascii="Arial" w:hAnsi="Arial" w:cs="Arial"/>
          <w:sz w:val="24"/>
          <w:szCs w:val="24"/>
        </w:rPr>
        <w:t xml:space="preserve"> </w:t>
      </w:r>
      <w:r w:rsidR="007D4D23" w:rsidRPr="00FC438E">
        <w:rPr>
          <w:rFonts w:ascii="Arial" w:hAnsi="Arial" w:cs="Arial"/>
          <w:sz w:val="24"/>
          <w:szCs w:val="24"/>
        </w:rPr>
        <w:t>obtained</w:t>
      </w:r>
      <w:r w:rsidR="00F4344D" w:rsidRPr="00FC438E">
        <w:rPr>
          <w:rFonts w:ascii="Arial" w:hAnsi="Arial" w:cs="Arial"/>
          <w:sz w:val="24"/>
          <w:szCs w:val="24"/>
        </w:rPr>
        <w:t xml:space="preserve"> from principals</w:t>
      </w:r>
      <w:r w:rsidR="00226DDC" w:rsidRPr="00FC438E">
        <w:rPr>
          <w:rFonts w:ascii="Arial" w:hAnsi="Arial" w:cs="Arial"/>
          <w:color w:val="000000"/>
          <w:sz w:val="24"/>
          <w:szCs w:val="24"/>
          <w:shd w:val="clear" w:color="auto" w:fill="FFFFFF"/>
        </w:rPr>
        <w:t xml:space="preserve"> </w:t>
      </w:r>
      <w:r w:rsidR="00226DDC" w:rsidRPr="00FC438E">
        <w:rPr>
          <w:rFonts w:ascii="Arial" w:hAnsi="Arial" w:cs="Arial"/>
          <w:sz w:val="24"/>
          <w:szCs w:val="24"/>
        </w:rPr>
        <w:t>(</w:t>
      </w:r>
      <w:proofErr w:type="spellStart"/>
      <w:r w:rsidR="00226DDC" w:rsidRPr="00FC438E">
        <w:rPr>
          <w:rFonts w:ascii="Arial" w:hAnsi="Arial" w:cs="Arial"/>
          <w:sz w:val="24"/>
          <w:szCs w:val="24"/>
        </w:rPr>
        <w:t>Holburn</w:t>
      </w:r>
      <w:proofErr w:type="spellEnd"/>
      <w:r w:rsidR="00226DDC" w:rsidRPr="00FC438E">
        <w:rPr>
          <w:rFonts w:ascii="Arial" w:hAnsi="Arial" w:cs="Arial"/>
          <w:sz w:val="24"/>
          <w:szCs w:val="24"/>
        </w:rPr>
        <w:t>, 2002)</w:t>
      </w:r>
      <w:r w:rsidR="00F4344D" w:rsidRPr="00FC438E">
        <w:rPr>
          <w:rFonts w:ascii="Arial" w:hAnsi="Arial" w:cs="Arial"/>
          <w:sz w:val="24"/>
          <w:szCs w:val="24"/>
        </w:rPr>
        <w:t>.</w:t>
      </w:r>
      <w:r w:rsidR="00226DDC" w:rsidRPr="00FC438E">
        <w:rPr>
          <w:rFonts w:ascii="Arial" w:hAnsi="Arial" w:cs="Arial"/>
          <w:sz w:val="24"/>
          <w:szCs w:val="24"/>
        </w:rPr>
        <w:t xml:space="preserve"> </w:t>
      </w:r>
      <w:r w:rsidR="00F4344D" w:rsidRPr="00FC438E">
        <w:rPr>
          <w:rFonts w:ascii="Arial" w:hAnsi="Arial" w:cs="Arial"/>
          <w:sz w:val="24"/>
          <w:szCs w:val="24"/>
        </w:rPr>
        <w:t xml:space="preserve"> </w:t>
      </w:r>
      <w:proofErr w:type="spellStart"/>
      <w:r w:rsidR="00226DDC" w:rsidRPr="00FC438E">
        <w:rPr>
          <w:rFonts w:ascii="Arial" w:hAnsi="Arial" w:cs="Arial"/>
          <w:sz w:val="24"/>
          <w:szCs w:val="24"/>
        </w:rPr>
        <w:t>Holburn</w:t>
      </w:r>
      <w:proofErr w:type="spellEnd"/>
      <w:r w:rsidR="00226DDC" w:rsidRPr="00FC438E">
        <w:rPr>
          <w:rFonts w:ascii="Arial" w:hAnsi="Arial" w:cs="Arial"/>
          <w:sz w:val="24"/>
          <w:szCs w:val="24"/>
        </w:rPr>
        <w:t xml:space="preserve"> (2002)</w:t>
      </w:r>
      <w:r w:rsidR="00F4344D" w:rsidRPr="00FC438E">
        <w:rPr>
          <w:rFonts w:ascii="Arial" w:hAnsi="Arial" w:cs="Arial"/>
          <w:sz w:val="24"/>
          <w:szCs w:val="24"/>
        </w:rPr>
        <w:t xml:space="preserve"> </w:t>
      </w:r>
      <w:r w:rsidR="00226DDC" w:rsidRPr="00FC438E">
        <w:rPr>
          <w:rFonts w:ascii="Arial" w:hAnsi="Arial" w:cs="Arial"/>
          <w:sz w:val="24"/>
          <w:szCs w:val="24"/>
        </w:rPr>
        <w:t xml:space="preserve">mentions that </w:t>
      </w:r>
      <w:r w:rsidR="00F4344D" w:rsidRPr="00FC438E">
        <w:rPr>
          <w:rFonts w:ascii="Arial" w:hAnsi="Arial" w:cs="Arial"/>
          <w:sz w:val="24"/>
          <w:szCs w:val="24"/>
        </w:rPr>
        <w:t xml:space="preserve">Integrating both </w:t>
      </w:r>
      <w:r w:rsidR="007D4D23" w:rsidRPr="00FC438E">
        <w:rPr>
          <w:rFonts w:ascii="Arial" w:hAnsi="Arial" w:cs="Arial"/>
          <w:sz w:val="24"/>
          <w:szCs w:val="24"/>
        </w:rPr>
        <w:t>ideology</w:t>
      </w:r>
      <w:r w:rsidR="00F4344D" w:rsidRPr="00FC438E">
        <w:rPr>
          <w:rFonts w:ascii="Arial" w:hAnsi="Arial" w:cs="Arial"/>
          <w:sz w:val="24"/>
          <w:szCs w:val="24"/>
        </w:rPr>
        <w:t xml:space="preserve"> and </w:t>
      </w:r>
      <w:r w:rsidR="007D4D23" w:rsidRPr="00FC438E">
        <w:rPr>
          <w:rFonts w:ascii="Arial" w:hAnsi="Arial" w:cs="Arial"/>
          <w:sz w:val="24"/>
          <w:szCs w:val="24"/>
        </w:rPr>
        <w:t xml:space="preserve">strategy has created Person centred planning the </w:t>
      </w:r>
      <w:proofErr w:type="spellStart"/>
      <w:r w:rsidR="007D4D23" w:rsidRPr="00FC438E">
        <w:rPr>
          <w:rFonts w:ascii="Arial" w:hAnsi="Arial" w:cs="Arial"/>
          <w:sz w:val="24"/>
          <w:szCs w:val="24"/>
        </w:rPr>
        <w:t>zetigrst</w:t>
      </w:r>
      <w:proofErr w:type="spellEnd"/>
      <w:r w:rsidR="007D4D23" w:rsidRPr="00FC438E">
        <w:rPr>
          <w:rFonts w:ascii="Arial" w:hAnsi="Arial" w:cs="Arial"/>
          <w:sz w:val="24"/>
          <w:szCs w:val="24"/>
        </w:rPr>
        <w:t xml:space="preserve"> in developmental disabilities.</w:t>
      </w:r>
    </w:p>
    <w:p w:rsidR="0052795C" w:rsidRPr="00FC438E" w:rsidRDefault="007D4D23" w:rsidP="00FC438E">
      <w:pPr>
        <w:spacing w:line="360" w:lineRule="auto"/>
        <w:rPr>
          <w:rFonts w:ascii="Arial" w:hAnsi="Arial" w:cs="Arial"/>
          <w:sz w:val="24"/>
          <w:szCs w:val="24"/>
        </w:rPr>
      </w:pPr>
      <w:r w:rsidRPr="00FC438E">
        <w:rPr>
          <w:rFonts w:ascii="Arial" w:hAnsi="Arial" w:cs="Arial"/>
          <w:sz w:val="24"/>
          <w:szCs w:val="24"/>
        </w:rPr>
        <w:t xml:space="preserve">Person-centred planning </w:t>
      </w:r>
      <w:r w:rsidR="00C8075B" w:rsidRPr="00FC438E">
        <w:rPr>
          <w:rFonts w:ascii="Arial" w:hAnsi="Arial" w:cs="Arial"/>
          <w:sz w:val="24"/>
          <w:szCs w:val="24"/>
        </w:rPr>
        <w:t>principles</w:t>
      </w:r>
      <w:r w:rsidRPr="00FC438E">
        <w:rPr>
          <w:rFonts w:ascii="Arial" w:hAnsi="Arial" w:cs="Arial"/>
          <w:sz w:val="24"/>
          <w:szCs w:val="24"/>
        </w:rPr>
        <w:t xml:space="preserve"> and </w:t>
      </w:r>
      <w:r w:rsidR="00193A10" w:rsidRPr="00FC438E">
        <w:rPr>
          <w:rFonts w:ascii="Arial" w:hAnsi="Arial" w:cs="Arial"/>
          <w:sz w:val="24"/>
          <w:szCs w:val="24"/>
        </w:rPr>
        <w:t>practices</w:t>
      </w:r>
      <w:r w:rsidRPr="00FC438E">
        <w:rPr>
          <w:rFonts w:ascii="Arial" w:hAnsi="Arial" w:cs="Arial"/>
          <w:sz w:val="24"/>
          <w:szCs w:val="24"/>
        </w:rPr>
        <w:t xml:space="preserve"> are frequently heighted in numerous agency policies, governmental </w:t>
      </w:r>
      <w:r w:rsidR="00C8075B" w:rsidRPr="00FC438E">
        <w:rPr>
          <w:rFonts w:ascii="Arial" w:hAnsi="Arial" w:cs="Arial"/>
          <w:sz w:val="24"/>
          <w:szCs w:val="24"/>
        </w:rPr>
        <w:t>regulation and</w:t>
      </w:r>
      <w:r w:rsidRPr="00FC438E">
        <w:rPr>
          <w:rFonts w:ascii="Arial" w:hAnsi="Arial" w:cs="Arial"/>
          <w:sz w:val="24"/>
          <w:szCs w:val="24"/>
        </w:rPr>
        <w:t xml:space="preserve"> procedure manuals. In many countries</w:t>
      </w:r>
      <w:r w:rsidR="00B8402F" w:rsidRPr="00FC438E">
        <w:rPr>
          <w:rFonts w:ascii="Arial" w:hAnsi="Arial" w:cs="Arial"/>
          <w:sz w:val="24"/>
          <w:szCs w:val="24"/>
        </w:rPr>
        <w:t>,</w:t>
      </w:r>
      <w:r w:rsidRPr="00FC438E">
        <w:rPr>
          <w:rFonts w:ascii="Arial" w:hAnsi="Arial" w:cs="Arial"/>
          <w:sz w:val="24"/>
          <w:szCs w:val="24"/>
        </w:rPr>
        <w:t xml:space="preserve"> person</w:t>
      </w:r>
      <w:r w:rsidR="00C8075B" w:rsidRPr="00FC438E">
        <w:rPr>
          <w:rFonts w:ascii="Arial" w:hAnsi="Arial" w:cs="Arial"/>
          <w:sz w:val="24"/>
          <w:szCs w:val="24"/>
        </w:rPr>
        <w:t>-</w:t>
      </w:r>
      <w:r w:rsidRPr="00FC438E">
        <w:rPr>
          <w:rFonts w:ascii="Arial" w:hAnsi="Arial" w:cs="Arial"/>
          <w:sz w:val="24"/>
          <w:szCs w:val="24"/>
        </w:rPr>
        <w:t>centred planning is now statutory or law</w:t>
      </w:r>
      <w:r w:rsidR="00E73357" w:rsidRPr="00FC438E">
        <w:rPr>
          <w:rFonts w:ascii="Arial" w:hAnsi="Arial" w:cs="Arial"/>
          <w:sz w:val="24"/>
          <w:szCs w:val="24"/>
        </w:rPr>
        <w:t xml:space="preserve"> (</w:t>
      </w:r>
      <w:proofErr w:type="spellStart"/>
      <w:r w:rsidR="00E73357" w:rsidRPr="00FC438E">
        <w:rPr>
          <w:rFonts w:ascii="Arial" w:hAnsi="Arial" w:cs="Arial"/>
          <w:sz w:val="24"/>
          <w:szCs w:val="24"/>
        </w:rPr>
        <w:t>Holburn</w:t>
      </w:r>
      <w:proofErr w:type="spellEnd"/>
      <w:r w:rsidR="00E73357" w:rsidRPr="00FC438E">
        <w:rPr>
          <w:rFonts w:ascii="Arial" w:hAnsi="Arial" w:cs="Arial"/>
          <w:sz w:val="24"/>
          <w:szCs w:val="24"/>
        </w:rPr>
        <w:t>, 2002</w:t>
      </w:r>
      <w:proofErr w:type="gramStart"/>
      <w:r w:rsidR="00E73357" w:rsidRPr="00FC438E">
        <w:rPr>
          <w:rFonts w:ascii="Arial" w:hAnsi="Arial" w:cs="Arial"/>
          <w:sz w:val="24"/>
          <w:szCs w:val="24"/>
        </w:rPr>
        <w:t>).</w:t>
      </w:r>
      <w:r w:rsidR="00C8075B" w:rsidRPr="00FC438E">
        <w:rPr>
          <w:rFonts w:ascii="Arial" w:hAnsi="Arial" w:cs="Arial"/>
          <w:sz w:val="24"/>
          <w:szCs w:val="24"/>
        </w:rPr>
        <w:t>This</w:t>
      </w:r>
      <w:proofErr w:type="gramEnd"/>
      <w:r w:rsidR="00C8075B" w:rsidRPr="00FC438E">
        <w:rPr>
          <w:rFonts w:ascii="Arial" w:hAnsi="Arial" w:cs="Arial"/>
          <w:sz w:val="24"/>
          <w:szCs w:val="24"/>
        </w:rPr>
        <w:t xml:space="preserve"> can be reflected within</w:t>
      </w:r>
      <w:r w:rsidR="00193A10" w:rsidRPr="00FC438E">
        <w:rPr>
          <w:rFonts w:ascii="Arial" w:hAnsi="Arial" w:cs="Arial"/>
          <w:sz w:val="24"/>
          <w:szCs w:val="24"/>
        </w:rPr>
        <w:t xml:space="preserve"> numerous polic</w:t>
      </w:r>
      <w:r w:rsidR="00B8402F" w:rsidRPr="00FC438E">
        <w:rPr>
          <w:rFonts w:ascii="Arial" w:hAnsi="Arial" w:cs="Arial"/>
          <w:sz w:val="24"/>
          <w:szCs w:val="24"/>
        </w:rPr>
        <w:t>ies</w:t>
      </w:r>
      <w:r w:rsidR="00193A10" w:rsidRPr="00FC438E">
        <w:rPr>
          <w:rFonts w:ascii="Arial" w:hAnsi="Arial" w:cs="Arial"/>
          <w:sz w:val="24"/>
          <w:szCs w:val="24"/>
        </w:rPr>
        <w:t xml:space="preserve"> and legalisation, </w:t>
      </w:r>
      <w:r w:rsidR="00B8402F" w:rsidRPr="00FC438E">
        <w:rPr>
          <w:rFonts w:ascii="Arial" w:hAnsi="Arial" w:cs="Arial"/>
          <w:sz w:val="24"/>
          <w:szCs w:val="24"/>
        </w:rPr>
        <w:t>p</w:t>
      </w:r>
      <w:r w:rsidR="00193A10" w:rsidRPr="00FC438E">
        <w:rPr>
          <w:rFonts w:ascii="Arial" w:hAnsi="Arial" w:cs="Arial"/>
          <w:sz w:val="24"/>
          <w:szCs w:val="24"/>
        </w:rPr>
        <w:t xml:space="preserve">articularly </w:t>
      </w:r>
      <w:r w:rsidR="00B8402F" w:rsidRPr="00FC438E">
        <w:rPr>
          <w:rFonts w:ascii="Arial" w:hAnsi="Arial" w:cs="Arial"/>
          <w:sz w:val="24"/>
          <w:szCs w:val="24"/>
        </w:rPr>
        <w:t xml:space="preserve">in </w:t>
      </w:r>
      <w:r w:rsidR="00C8075B" w:rsidRPr="00FC438E">
        <w:rPr>
          <w:rFonts w:ascii="Arial" w:hAnsi="Arial" w:cs="Arial"/>
          <w:sz w:val="24"/>
          <w:szCs w:val="24"/>
        </w:rPr>
        <w:t>the United Kingdom</w:t>
      </w:r>
      <w:r w:rsidR="00E73357" w:rsidRPr="00FC438E">
        <w:rPr>
          <w:rFonts w:ascii="Arial" w:hAnsi="Arial" w:cs="Arial"/>
          <w:sz w:val="24"/>
          <w:szCs w:val="24"/>
        </w:rPr>
        <w:t xml:space="preserve"> (</w:t>
      </w:r>
      <w:proofErr w:type="spellStart"/>
      <w:r w:rsidR="00E73357" w:rsidRPr="00FC438E">
        <w:rPr>
          <w:rFonts w:ascii="Arial" w:hAnsi="Arial" w:cs="Arial"/>
          <w:sz w:val="24"/>
          <w:szCs w:val="24"/>
        </w:rPr>
        <w:t>Holburn</w:t>
      </w:r>
      <w:proofErr w:type="spellEnd"/>
      <w:r w:rsidR="00E73357" w:rsidRPr="00FC438E">
        <w:rPr>
          <w:rFonts w:ascii="Arial" w:hAnsi="Arial" w:cs="Arial"/>
          <w:sz w:val="24"/>
          <w:szCs w:val="24"/>
        </w:rPr>
        <w:t>, 2002).</w:t>
      </w:r>
      <w:r w:rsidR="00C8075B" w:rsidRPr="00FC438E">
        <w:rPr>
          <w:rFonts w:ascii="Arial" w:hAnsi="Arial" w:cs="Arial"/>
          <w:sz w:val="24"/>
          <w:szCs w:val="24"/>
        </w:rPr>
        <w:t xml:space="preserve"> Person Centred planning was adopted </w:t>
      </w:r>
      <w:r w:rsidR="00193A10" w:rsidRPr="00FC438E">
        <w:rPr>
          <w:rFonts w:ascii="Arial" w:hAnsi="Arial" w:cs="Arial"/>
          <w:sz w:val="24"/>
          <w:szCs w:val="24"/>
        </w:rPr>
        <w:t>by UK government as a social policy, through a White paper in 2001, known as ‘</w:t>
      </w:r>
      <w:r w:rsidR="00B8402F" w:rsidRPr="00FC438E">
        <w:rPr>
          <w:rFonts w:ascii="Arial" w:hAnsi="Arial" w:cs="Arial"/>
          <w:sz w:val="24"/>
          <w:szCs w:val="24"/>
        </w:rPr>
        <w:t>V</w:t>
      </w:r>
      <w:r w:rsidR="00193A10" w:rsidRPr="00FC438E">
        <w:rPr>
          <w:rFonts w:ascii="Arial" w:hAnsi="Arial" w:cs="Arial"/>
          <w:sz w:val="24"/>
          <w:szCs w:val="24"/>
        </w:rPr>
        <w:t xml:space="preserve">aluing </w:t>
      </w:r>
      <w:r w:rsidR="00B8402F" w:rsidRPr="00FC438E">
        <w:rPr>
          <w:rFonts w:ascii="Arial" w:hAnsi="Arial" w:cs="Arial"/>
          <w:sz w:val="24"/>
          <w:szCs w:val="24"/>
        </w:rPr>
        <w:t>P</w:t>
      </w:r>
      <w:r w:rsidR="00193A10" w:rsidRPr="00FC438E">
        <w:rPr>
          <w:rFonts w:ascii="Arial" w:hAnsi="Arial" w:cs="Arial"/>
          <w:sz w:val="24"/>
          <w:szCs w:val="24"/>
        </w:rPr>
        <w:t>eople’</w:t>
      </w:r>
      <w:r w:rsidR="007A5D3F" w:rsidRPr="00FC438E">
        <w:rPr>
          <w:rFonts w:ascii="Arial" w:hAnsi="Arial" w:cs="Arial"/>
          <w:sz w:val="24"/>
          <w:szCs w:val="24"/>
        </w:rPr>
        <w:t xml:space="preserve"> (Department of Health, 2001)</w:t>
      </w:r>
      <w:r w:rsidR="003201A7" w:rsidRPr="00FC438E">
        <w:rPr>
          <w:rFonts w:ascii="Arial" w:hAnsi="Arial" w:cs="Arial"/>
          <w:sz w:val="24"/>
          <w:szCs w:val="24"/>
        </w:rPr>
        <w:t>.</w:t>
      </w:r>
      <w:r w:rsidR="00193A10" w:rsidRPr="00FC438E">
        <w:rPr>
          <w:rFonts w:ascii="Arial" w:hAnsi="Arial" w:cs="Arial"/>
          <w:sz w:val="24"/>
          <w:szCs w:val="24"/>
        </w:rPr>
        <w:t xml:space="preserve"> </w:t>
      </w:r>
      <w:r w:rsidR="00B8402F" w:rsidRPr="00FC438E">
        <w:rPr>
          <w:rFonts w:ascii="Arial" w:hAnsi="Arial" w:cs="Arial"/>
          <w:sz w:val="24"/>
          <w:szCs w:val="24"/>
        </w:rPr>
        <w:t xml:space="preserve">In this white paper it </w:t>
      </w:r>
      <w:r w:rsidR="0052795C" w:rsidRPr="00FC438E">
        <w:rPr>
          <w:rFonts w:ascii="Arial" w:hAnsi="Arial" w:cs="Arial"/>
          <w:sz w:val="24"/>
          <w:szCs w:val="24"/>
        </w:rPr>
        <w:t xml:space="preserve">mentions a plan should </w:t>
      </w:r>
      <w:r w:rsidR="0052795C" w:rsidRPr="00FC438E">
        <w:rPr>
          <w:rFonts w:ascii="Arial" w:hAnsi="Arial" w:cs="Arial"/>
          <w:sz w:val="24"/>
          <w:szCs w:val="24"/>
        </w:rPr>
        <w:lastRenderedPageBreak/>
        <w:t>be in place for young people to guarantee they get the right support needed before the transition to adult life, through person-centred planning</w:t>
      </w:r>
      <w:r w:rsidR="003201A7" w:rsidRPr="00FC438E">
        <w:rPr>
          <w:rFonts w:ascii="Arial" w:hAnsi="Arial" w:cs="Arial"/>
          <w:sz w:val="24"/>
          <w:szCs w:val="24"/>
        </w:rPr>
        <w:t xml:space="preserve"> (Department of Health, 2001)</w:t>
      </w:r>
      <w:r w:rsidR="0052795C" w:rsidRPr="00FC438E">
        <w:rPr>
          <w:rFonts w:ascii="Arial" w:hAnsi="Arial" w:cs="Arial"/>
          <w:sz w:val="24"/>
          <w:szCs w:val="24"/>
        </w:rPr>
        <w:t xml:space="preserve">. </w:t>
      </w:r>
      <w:r w:rsidR="006544A8" w:rsidRPr="00FC438E">
        <w:rPr>
          <w:rFonts w:ascii="Arial" w:hAnsi="Arial" w:cs="Arial"/>
          <w:sz w:val="24"/>
          <w:szCs w:val="24"/>
        </w:rPr>
        <w:t>Legislation</w:t>
      </w:r>
      <w:r w:rsidR="0052795C" w:rsidRPr="00FC438E">
        <w:rPr>
          <w:rFonts w:ascii="Arial" w:hAnsi="Arial" w:cs="Arial"/>
          <w:sz w:val="24"/>
          <w:szCs w:val="24"/>
        </w:rPr>
        <w:t xml:space="preserve"> like this suggests that Person-Centred Planning has progressed from an idea to a main concept</w:t>
      </w:r>
      <w:r w:rsidR="00E73357" w:rsidRPr="00FC438E">
        <w:rPr>
          <w:rFonts w:ascii="Arial" w:hAnsi="Arial" w:cs="Arial"/>
          <w:sz w:val="24"/>
          <w:szCs w:val="24"/>
        </w:rPr>
        <w:t xml:space="preserve"> (</w:t>
      </w:r>
      <w:proofErr w:type="spellStart"/>
      <w:r w:rsidR="00E73357" w:rsidRPr="00FC438E">
        <w:rPr>
          <w:rFonts w:ascii="Arial" w:hAnsi="Arial" w:cs="Arial"/>
          <w:sz w:val="24"/>
          <w:szCs w:val="24"/>
        </w:rPr>
        <w:t>Holburn</w:t>
      </w:r>
      <w:proofErr w:type="spellEnd"/>
      <w:r w:rsidR="00E73357" w:rsidRPr="00FC438E">
        <w:rPr>
          <w:rFonts w:ascii="Arial" w:hAnsi="Arial" w:cs="Arial"/>
          <w:sz w:val="24"/>
          <w:szCs w:val="24"/>
        </w:rPr>
        <w:t>, 2002).</w:t>
      </w:r>
      <w:r w:rsidR="0052795C" w:rsidRPr="00FC438E">
        <w:rPr>
          <w:rFonts w:ascii="Arial" w:hAnsi="Arial" w:cs="Arial"/>
          <w:sz w:val="24"/>
          <w:szCs w:val="24"/>
        </w:rPr>
        <w:t xml:space="preserve"> </w:t>
      </w:r>
      <w:proofErr w:type="spellStart"/>
      <w:r w:rsidR="003201A7" w:rsidRPr="00FC438E">
        <w:rPr>
          <w:rFonts w:ascii="Arial" w:hAnsi="Arial" w:cs="Arial"/>
          <w:sz w:val="24"/>
          <w:szCs w:val="24"/>
        </w:rPr>
        <w:t>Currenely</w:t>
      </w:r>
      <w:proofErr w:type="spellEnd"/>
      <w:r w:rsidR="003201A7" w:rsidRPr="00FC438E">
        <w:rPr>
          <w:rFonts w:ascii="Arial" w:hAnsi="Arial" w:cs="Arial"/>
          <w:sz w:val="24"/>
          <w:szCs w:val="24"/>
        </w:rPr>
        <w:t xml:space="preserve"> person-centred planning </w:t>
      </w:r>
      <w:proofErr w:type="gramStart"/>
      <w:r w:rsidR="003201A7" w:rsidRPr="00FC438E">
        <w:rPr>
          <w:rFonts w:ascii="Arial" w:hAnsi="Arial" w:cs="Arial"/>
          <w:sz w:val="24"/>
          <w:szCs w:val="24"/>
        </w:rPr>
        <w:t>can</w:t>
      </w:r>
      <w:r w:rsidR="0052795C" w:rsidRPr="00FC438E">
        <w:rPr>
          <w:rFonts w:ascii="Arial" w:hAnsi="Arial" w:cs="Arial"/>
          <w:sz w:val="24"/>
          <w:szCs w:val="24"/>
        </w:rPr>
        <w:t xml:space="preserve"> be seen as</w:t>
      </w:r>
      <w:proofErr w:type="gramEnd"/>
      <w:r w:rsidR="0052795C" w:rsidRPr="00FC438E">
        <w:rPr>
          <w:rFonts w:ascii="Arial" w:hAnsi="Arial" w:cs="Arial"/>
          <w:sz w:val="24"/>
          <w:szCs w:val="24"/>
        </w:rPr>
        <w:t xml:space="preserve"> an important element </w:t>
      </w:r>
      <w:r w:rsidR="006544A8" w:rsidRPr="00FC438E">
        <w:rPr>
          <w:rFonts w:ascii="Arial" w:hAnsi="Arial" w:cs="Arial"/>
          <w:sz w:val="24"/>
          <w:szCs w:val="24"/>
        </w:rPr>
        <w:t>in regard to children and young people with disabilities</w:t>
      </w:r>
      <w:r w:rsidR="0052795C" w:rsidRPr="00FC438E">
        <w:rPr>
          <w:rFonts w:ascii="Arial" w:hAnsi="Arial" w:cs="Arial"/>
          <w:sz w:val="24"/>
          <w:szCs w:val="24"/>
        </w:rPr>
        <w:t xml:space="preserve"> </w:t>
      </w:r>
      <w:bookmarkStart w:id="1" w:name="_Hlk8398489"/>
      <w:r w:rsidR="00E73357" w:rsidRPr="00FC438E">
        <w:rPr>
          <w:rFonts w:ascii="Arial" w:hAnsi="Arial" w:cs="Arial"/>
          <w:sz w:val="24"/>
          <w:szCs w:val="24"/>
        </w:rPr>
        <w:t>(</w:t>
      </w:r>
      <w:proofErr w:type="spellStart"/>
      <w:r w:rsidR="00E73357" w:rsidRPr="00FC438E">
        <w:rPr>
          <w:rFonts w:ascii="Arial" w:hAnsi="Arial" w:cs="Arial"/>
          <w:sz w:val="24"/>
          <w:szCs w:val="24"/>
        </w:rPr>
        <w:t>Holburn</w:t>
      </w:r>
      <w:proofErr w:type="spellEnd"/>
      <w:r w:rsidR="00E73357" w:rsidRPr="00FC438E">
        <w:rPr>
          <w:rFonts w:ascii="Arial" w:hAnsi="Arial" w:cs="Arial"/>
          <w:sz w:val="24"/>
          <w:szCs w:val="24"/>
        </w:rPr>
        <w:t>, 2002</w:t>
      </w:r>
      <w:bookmarkEnd w:id="1"/>
      <w:r w:rsidR="00E73357" w:rsidRPr="00FC438E">
        <w:rPr>
          <w:rFonts w:ascii="Arial" w:hAnsi="Arial" w:cs="Arial"/>
          <w:sz w:val="24"/>
          <w:szCs w:val="24"/>
        </w:rPr>
        <w:t>).</w:t>
      </w:r>
    </w:p>
    <w:p w:rsidR="00E73357" w:rsidRPr="00FC438E" w:rsidRDefault="002C4943" w:rsidP="00FC438E">
      <w:pPr>
        <w:spacing w:line="360" w:lineRule="auto"/>
        <w:rPr>
          <w:rFonts w:ascii="Arial" w:hAnsi="Arial" w:cs="Arial"/>
          <w:sz w:val="24"/>
          <w:szCs w:val="24"/>
        </w:rPr>
      </w:pPr>
      <w:r w:rsidRPr="00FC438E">
        <w:rPr>
          <w:rFonts w:ascii="Arial" w:hAnsi="Arial" w:cs="Arial"/>
          <w:sz w:val="24"/>
          <w:szCs w:val="24"/>
        </w:rPr>
        <w:t>Over the years there has been a wide range of popular strategies in relation to Person-Centred planning</w:t>
      </w:r>
      <w:r w:rsidR="004A3D22" w:rsidRPr="00FC438E">
        <w:rPr>
          <w:rFonts w:ascii="Arial" w:hAnsi="Arial" w:cs="Arial"/>
          <w:sz w:val="24"/>
          <w:szCs w:val="24"/>
        </w:rPr>
        <w:t xml:space="preserve"> (</w:t>
      </w:r>
      <w:proofErr w:type="spellStart"/>
      <w:r w:rsidR="004A3D22" w:rsidRPr="00FC438E">
        <w:rPr>
          <w:rFonts w:ascii="Arial" w:hAnsi="Arial" w:cs="Arial"/>
          <w:sz w:val="24"/>
          <w:szCs w:val="24"/>
        </w:rPr>
        <w:t>Holburn</w:t>
      </w:r>
      <w:proofErr w:type="spellEnd"/>
      <w:r w:rsidR="004A3D22" w:rsidRPr="00FC438E">
        <w:rPr>
          <w:rFonts w:ascii="Arial" w:hAnsi="Arial" w:cs="Arial"/>
          <w:sz w:val="24"/>
          <w:szCs w:val="24"/>
        </w:rPr>
        <w:t>, 2002)</w:t>
      </w:r>
      <w:r w:rsidRPr="00FC438E">
        <w:rPr>
          <w:rFonts w:ascii="Arial" w:hAnsi="Arial" w:cs="Arial"/>
          <w:sz w:val="24"/>
          <w:szCs w:val="24"/>
        </w:rPr>
        <w:t xml:space="preserve">. Some, which are; Personal Future Planning, McGill Action Planning System (known as MAPS) and Planning Alterative tomorrow with Hope (PATH). </w:t>
      </w:r>
      <w:r w:rsidR="004A3D22" w:rsidRPr="00FC438E">
        <w:rPr>
          <w:rFonts w:ascii="Arial" w:hAnsi="Arial" w:cs="Arial"/>
          <w:sz w:val="24"/>
          <w:szCs w:val="24"/>
        </w:rPr>
        <w:t>(</w:t>
      </w:r>
      <w:proofErr w:type="spellStart"/>
      <w:r w:rsidR="004A3D22" w:rsidRPr="00FC438E">
        <w:rPr>
          <w:rFonts w:ascii="Arial" w:hAnsi="Arial" w:cs="Arial"/>
          <w:sz w:val="24"/>
          <w:szCs w:val="24"/>
        </w:rPr>
        <w:t>Holburn</w:t>
      </w:r>
      <w:proofErr w:type="spellEnd"/>
      <w:r w:rsidR="004A3D22" w:rsidRPr="00FC438E">
        <w:rPr>
          <w:rFonts w:ascii="Arial" w:hAnsi="Arial" w:cs="Arial"/>
          <w:sz w:val="24"/>
          <w:szCs w:val="24"/>
        </w:rPr>
        <w:t xml:space="preserve">, 2002). </w:t>
      </w:r>
      <w:r w:rsidRPr="00FC438E">
        <w:rPr>
          <w:rFonts w:ascii="Arial" w:hAnsi="Arial" w:cs="Arial"/>
          <w:sz w:val="24"/>
          <w:szCs w:val="24"/>
        </w:rPr>
        <w:t xml:space="preserve">Many of the strategies </w:t>
      </w:r>
      <w:r w:rsidR="00EB0D10" w:rsidRPr="00FC438E">
        <w:rPr>
          <w:rFonts w:ascii="Arial" w:hAnsi="Arial" w:cs="Arial"/>
          <w:sz w:val="24"/>
          <w:szCs w:val="24"/>
        </w:rPr>
        <w:t xml:space="preserve">are multi-dimensional, lengthy interventions that involve problem solving and organisational accommodation. The strategies towards PCP just mentioned are made up of different advantages and are </w:t>
      </w:r>
      <w:r w:rsidR="00A07D01" w:rsidRPr="00FC438E">
        <w:rPr>
          <w:rFonts w:ascii="Arial" w:hAnsi="Arial" w:cs="Arial"/>
          <w:sz w:val="24"/>
          <w:szCs w:val="24"/>
        </w:rPr>
        <w:t xml:space="preserve">made for different situations and applications. Research suggests </w:t>
      </w:r>
      <w:r w:rsidR="004A3D22" w:rsidRPr="00FC438E">
        <w:rPr>
          <w:rFonts w:ascii="Arial" w:hAnsi="Arial" w:cs="Arial"/>
          <w:sz w:val="24"/>
          <w:szCs w:val="24"/>
        </w:rPr>
        <w:t>that there</w:t>
      </w:r>
      <w:r w:rsidR="00A07D01" w:rsidRPr="00FC438E">
        <w:rPr>
          <w:rFonts w:ascii="Arial" w:hAnsi="Arial" w:cs="Arial"/>
          <w:sz w:val="24"/>
          <w:szCs w:val="24"/>
        </w:rPr>
        <w:t xml:space="preserve"> is no best strategy towards PCP due to the complex and difficult circumstances that individuals will encounter. Every individual is different, and requires different support, at different levels.   </w:t>
      </w:r>
    </w:p>
    <w:p w:rsidR="00D1301D" w:rsidRPr="00FC438E" w:rsidRDefault="00D1301D" w:rsidP="00FC438E">
      <w:pPr>
        <w:spacing w:line="360" w:lineRule="auto"/>
        <w:rPr>
          <w:rFonts w:ascii="Arial" w:hAnsi="Arial" w:cs="Arial"/>
          <w:sz w:val="24"/>
          <w:szCs w:val="24"/>
        </w:rPr>
      </w:pPr>
      <w:r w:rsidRPr="00FC438E">
        <w:rPr>
          <w:rFonts w:ascii="Arial" w:hAnsi="Arial" w:cs="Arial"/>
          <w:sz w:val="24"/>
          <w:szCs w:val="24"/>
        </w:rPr>
        <w:t xml:space="preserve">Different planning styles/strategies mergers a variety of elements within: </w:t>
      </w:r>
      <w:proofErr w:type="gramStart"/>
      <w:r w:rsidRPr="00FC438E">
        <w:rPr>
          <w:rFonts w:ascii="Arial" w:hAnsi="Arial" w:cs="Arial"/>
          <w:sz w:val="24"/>
          <w:szCs w:val="24"/>
        </w:rPr>
        <w:t>a number of</w:t>
      </w:r>
      <w:proofErr w:type="gramEnd"/>
      <w:r w:rsidRPr="00FC438E">
        <w:rPr>
          <w:rFonts w:ascii="Arial" w:hAnsi="Arial" w:cs="Arial"/>
          <w:sz w:val="24"/>
          <w:szCs w:val="24"/>
        </w:rPr>
        <w:t xml:space="preserve"> question</w:t>
      </w:r>
      <w:r w:rsidR="00494B48" w:rsidRPr="00FC438E">
        <w:rPr>
          <w:rFonts w:ascii="Arial" w:hAnsi="Arial" w:cs="Arial"/>
          <w:sz w:val="24"/>
          <w:szCs w:val="24"/>
        </w:rPr>
        <w:t>s</w:t>
      </w:r>
      <w:r w:rsidRPr="00FC438E">
        <w:rPr>
          <w:rFonts w:ascii="Arial" w:hAnsi="Arial" w:cs="Arial"/>
          <w:sz w:val="24"/>
          <w:szCs w:val="24"/>
        </w:rPr>
        <w:t xml:space="preserve"> to understand the individual and the situation; a specific </w:t>
      </w:r>
      <w:r w:rsidR="00494B48" w:rsidRPr="00FC438E">
        <w:rPr>
          <w:rFonts w:ascii="Arial" w:hAnsi="Arial" w:cs="Arial"/>
          <w:sz w:val="24"/>
          <w:szCs w:val="24"/>
        </w:rPr>
        <w:t>procedure</w:t>
      </w:r>
      <w:r w:rsidRPr="00FC438E">
        <w:rPr>
          <w:rFonts w:ascii="Arial" w:hAnsi="Arial" w:cs="Arial"/>
          <w:sz w:val="24"/>
          <w:szCs w:val="24"/>
        </w:rPr>
        <w:t xml:space="preserve"> </w:t>
      </w:r>
      <w:r w:rsidR="00494B48" w:rsidRPr="00FC438E">
        <w:rPr>
          <w:rFonts w:ascii="Arial" w:hAnsi="Arial" w:cs="Arial"/>
          <w:sz w:val="24"/>
          <w:szCs w:val="24"/>
        </w:rPr>
        <w:t>in regard to</w:t>
      </w:r>
      <w:r w:rsidRPr="00FC438E">
        <w:rPr>
          <w:rFonts w:ascii="Arial" w:hAnsi="Arial" w:cs="Arial"/>
          <w:sz w:val="24"/>
          <w:szCs w:val="24"/>
        </w:rPr>
        <w:t xml:space="preserve"> </w:t>
      </w:r>
      <w:r w:rsidR="00494B48" w:rsidRPr="00FC438E">
        <w:rPr>
          <w:rFonts w:ascii="Arial" w:hAnsi="Arial" w:cs="Arial"/>
          <w:sz w:val="24"/>
          <w:szCs w:val="24"/>
        </w:rPr>
        <w:t>engagement</w:t>
      </w:r>
      <w:r w:rsidRPr="00FC438E">
        <w:rPr>
          <w:rFonts w:ascii="Arial" w:hAnsi="Arial" w:cs="Arial"/>
          <w:sz w:val="24"/>
          <w:szCs w:val="24"/>
        </w:rPr>
        <w:t xml:space="preserve">, then bringing </w:t>
      </w:r>
      <w:r w:rsidR="00494B48" w:rsidRPr="00FC438E">
        <w:rPr>
          <w:rFonts w:ascii="Arial" w:hAnsi="Arial" w:cs="Arial"/>
          <w:sz w:val="24"/>
          <w:szCs w:val="24"/>
        </w:rPr>
        <w:t>contributions</w:t>
      </w:r>
      <w:r w:rsidRPr="00FC438E">
        <w:rPr>
          <w:rFonts w:ascii="Arial" w:hAnsi="Arial" w:cs="Arial"/>
          <w:sz w:val="24"/>
          <w:szCs w:val="24"/>
        </w:rPr>
        <w:t xml:space="preserve"> together and making </w:t>
      </w:r>
      <w:r w:rsidR="00494B48" w:rsidRPr="00FC438E">
        <w:rPr>
          <w:rFonts w:ascii="Arial" w:hAnsi="Arial" w:cs="Arial"/>
          <w:sz w:val="24"/>
          <w:szCs w:val="24"/>
        </w:rPr>
        <w:t>decisions;</w:t>
      </w:r>
      <w:r w:rsidRPr="00FC438E">
        <w:rPr>
          <w:rFonts w:ascii="Arial" w:hAnsi="Arial" w:cs="Arial"/>
          <w:sz w:val="24"/>
          <w:szCs w:val="24"/>
        </w:rPr>
        <w:t xml:space="preserve"> </w:t>
      </w:r>
      <w:r w:rsidR="00494B48" w:rsidRPr="00FC438E">
        <w:rPr>
          <w:rFonts w:ascii="Arial" w:hAnsi="Arial" w:cs="Arial"/>
          <w:sz w:val="24"/>
          <w:szCs w:val="24"/>
        </w:rPr>
        <w:t>and a distinctive tole for the implementer. Both MAPS and PATHS have solid emphasis</w:t>
      </w:r>
      <w:r w:rsidR="00274E4D" w:rsidRPr="00FC438E">
        <w:rPr>
          <w:rFonts w:ascii="Arial" w:hAnsi="Arial" w:cs="Arial"/>
          <w:sz w:val="24"/>
          <w:szCs w:val="24"/>
        </w:rPr>
        <w:t xml:space="preserve"> on the future or a certain dream the individual wants, and what it requires to move closer to this dream and make it a reality. </w:t>
      </w:r>
    </w:p>
    <w:p w:rsidR="00274E4D" w:rsidRPr="00FC438E" w:rsidRDefault="008865A9" w:rsidP="00FC438E">
      <w:pPr>
        <w:spacing w:line="360" w:lineRule="auto"/>
        <w:rPr>
          <w:rFonts w:ascii="Arial" w:hAnsi="Arial" w:cs="Arial"/>
          <w:sz w:val="24"/>
          <w:szCs w:val="24"/>
        </w:rPr>
      </w:pPr>
      <w:r w:rsidRPr="00FC438E">
        <w:rPr>
          <w:rFonts w:ascii="Arial" w:hAnsi="Arial" w:cs="Arial"/>
          <w:sz w:val="24"/>
          <w:szCs w:val="24"/>
        </w:rPr>
        <w:t xml:space="preserve">Three people developed the Path strategy, </w:t>
      </w:r>
      <w:proofErr w:type="spellStart"/>
      <w:r w:rsidRPr="00FC438E">
        <w:rPr>
          <w:rFonts w:ascii="Arial" w:hAnsi="Arial" w:cs="Arial"/>
          <w:sz w:val="24"/>
          <w:szCs w:val="24"/>
        </w:rPr>
        <w:t>Pea</w:t>
      </w:r>
      <w:r w:rsidR="0030252C" w:rsidRPr="00FC438E">
        <w:rPr>
          <w:rFonts w:ascii="Arial" w:hAnsi="Arial" w:cs="Arial"/>
          <w:sz w:val="24"/>
          <w:szCs w:val="24"/>
        </w:rPr>
        <w:t>r</w:t>
      </w:r>
      <w:r w:rsidRPr="00FC438E">
        <w:rPr>
          <w:rFonts w:ascii="Arial" w:hAnsi="Arial" w:cs="Arial"/>
          <w:sz w:val="24"/>
          <w:szCs w:val="24"/>
        </w:rPr>
        <w:t>point</w:t>
      </w:r>
      <w:proofErr w:type="spellEnd"/>
      <w:r w:rsidRPr="00FC438E">
        <w:rPr>
          <w:rFonts w:ascii="Arial" w:hAnsi="Arial" w:cs="Arial"/>
          <w:sz w:val="24"/>
          <w:szCs w:val="24"/>
        </w:rPr>
        <w:t>, Forest and O’Brien. PATH is mainly used as a planning style</w:t>
      </w:r>
      <w:r w:rsidR="00F05236" w:rsidRPr="00FC438E">
        <w:rPr>
          <w:rFonts w:ascii="Arial" w:hAnsi="Arial" w:cs="Arial"/>
          <w:sz w:val="24"/>
          <w:szCs w:val="24"/>
        </w:rPr>
        <w:t xml:space="preserve"> for</w:t>
      </w:r>
      <w:r w:rsidRPr="00FC438E">
        <w:rPr>
          <w:rFonts w:ascii="Arial" w:hAnsi="Arial" w:cs="Arial"/>
          <w:sz w:val="24"/>
          <w:szCs w:val="24"/>
        </w:rPr>
        <w:t xml:space="preserve"> individuals who seek it and many organisations</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Pr="00FC438E">
        <w:rPr>
          <w:rFonts w:ascii="Arial" w:hAnsi="Arial" w:cs="Arial"/>
          <w:sz w:val="24"/>
          <w:szCs w:val="24"/>
        </w:rPr>
        <w:t>. It is known that PATH can be considered as a robust focused planning style. PATH works by a group of people that have a commitment to the individual requires the strategy</w:t>
      </w:r>
      <w:r w:rsidR="0030252C" w:rsidRPr="00FC438E">
        <w:rPr>
          <w:rFonts w:ascii="Arial" w:hAnsi="Arial" w:cs="Arial"/>
          <w:sz w:val="24"/>
          <w:szCs w:val="24"/>
        </w:rPr>
        <w:t xml:space="preserve"> (Sanderson, 2000)</w:t>
      </w:r>
      <w:r w:rsidRPr="00FC438E">
        <w:rPr>
          <w:rFonts w:ascii="Arial" w:hAnsi="Arial" w:cs="Arial"/>
          <w:sz w:val="24"/>
          <w:szCs w:val="24"/>
        </w:rPr>
        <w:t xml:space="preserve"> P</w:t>
      </w:r>
      <w:r w:rsidR="00671C2F" w:rsidRPr="00FC438E">
        <w:rPr>
          <w:rFonts w:ascii="Arial" w:hAnsi="Arial" w:cs="Arial"/>
          <w:sz w:val="24"/>
          <w:szCs w:val="24"/>
        </w:rPr>
        <w:t xml:space="preserve">ATH helps a person to refine their desirable future, but to also plan how to make progress towards the </w:t>
      </w:r>
      <w:proofErr w:type="gramStart"/>
      <w:r w:rsidR="00671C2F" w:rsidRPr="00FC438E">
        <w:rPr>
          <w:rFonts w:ascii="Arial" w:hAnsi="Arial" w:cs="Arial"/>
          <w:sz w:val="24"/>
          <w:szCs w:val="24"/>
        </w:rPr>
        <w:t>future plan</w:t>
      </w:r>
      <w:proofErr w:type="gramEnd"/>
      <w:r w:rsidR="00671C2F" w:rsidRPr="00FC438E">
        <w:rPr>
          <w:rFonts w:ascii="Arial" w:hAnsi="Arial" w:cs="Arial"/>
          <w:sz w:val="24"/>
          <w:szCs w:val="24"/>
        </w:rPr>
        <w:t xml:space="preserve"> or goal</w:t>
      </w:r>
      <w:r w:rsidR="0030252C" w:rsidRPr="00FC438E">
        <w:rPr>
          <w:rFonts w:ascii="Arial" w:hAnsi="Arial" w:cs="Arial"/>
          <w:sz w:val="24"/>
          <w:szCs w:val="24"/>
        </w:rPr>
        <w:t xml:space="preserve"> (Sanderson, 2000).</w:t>
      </w:r>
      <w:r w:rsidR="00671C2F" w:rsidRPr="00FC438E">
        <w:rPr>
          <w:rFonts w:ascii="Arial" w:hAnsi="Arial" w:cs="Arial"/>
          <w:sz w:val="24"/>
          <w:szCs w:val="24"/>
        </w:rPr>
        <w:t xml:space="preserve"> When organisations or certain </w:t>
      </w:r>
      <w:r w:rsidR="00026CF9" w:rsidRPr="00FC438E">
        <w:rPr>
          <w:rFonts w:ascii="Arial" w:hAnsi="Arial" w:cs="Arial"/>
          <w:sz w:val="24"/>
          <w:szCs w:val="24"/>
        </w:rPr>
        <w:t>individuals</w:t>
      </w:r>
      <w:r w:rsidR="00671C2F" w:rsidRPr="00FC438E">
        <w:rPr>
          <w:rFonts w:ascii="Arial" w:hAnsi="Arial" w:cs="Arial"/>
          <w:sz w:val="24"/>
          <w:szCs w:val="24"/>
        </w:rPr>
        <w:t xml:space="preserve"> use PATH, it assumes that when implementing </w:t>
      </w:r>
      <w:r w:rsidR="00026CF9" w:rsidRPr="00FC438E">
        <w:rPr>
          <w:rFonts w:ascii="Arial" w:hAnsi="Arial" w:cs="Arial"/>
          <w:sz w:val="24"/>
          <w:szCs w:val="24"/>
        </w:rPr>
        <w:t>PATH, they</w:t>
      </w:r>
      <w:r w:rsidR="00671C2F" w:rsidRPr="00FC438E">
        <w:rPr>
          <w:rFonts w:ascii="Arial" w:hAnsi="Arial" w:cs="Arial"/>
          <w:sz w:val="24"/>
          <w:szCs w:val="24"/>
        </w:rPr>
        <w:t xml:space="preserve"> must know and care about the </w:t>
      </w:r>
      <w:r w:rsidR="00F05236" w:rsidRPr="00FC438E">
        <w:rPr>
          <w:rFonts w:ascii="Arial" w:hAnsi="Arial" w:cs="Arial"/>
          <w:sz w:val="24"/>
          <w:szCs w:val="24"/>
        </w:rPr>
        <w:t>individual and</w:t>
      </w:r>
      <w:r w:rsidR="00671C2F" w:rsidRPr="00FC438E">
        <w:rPr>
          <w:rFonts w:ascii="Arial" w:hAnsi="Arial" w:cs="Arial"/>
          <w:sz w:val="24"/>
          <w:szCs w:val="24"/>
        </w:rPr>
        <w:t xml:space="preserve"> make sure that there is enough commitment to assist the person with his or her future goal</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671C2F" w:rsidRPr="00FC438E">
        <w:rPr>
          <w:rFonts w:ascii="Arial" w:hAnsi="Arial" w:cs="Arial"/>
          <w:sz w:val="24"/>
          <w:szCs w:val="24"/>
        </w:rPr>
        <w:t xml:space="preserve">. </w:t>
      </w:r>
      <w:r w:rsidR="00026CF9" w:rsidRPr="00FC438E">
        <w:rPr>
          <w:rFonts w:ascii="Arial" w:hAnsi="Arial" w:cs="Arial"/>
          <w:sz w:val="24"/>
          <w:szCs w:val="24"/>
        </w:rPr>
        <w:t>Fundamentally,</w:t>
      </w:r>
      <w:r w:rsidR="00671C2F" w:rsidRPr="00FC438E">
        <w:rPr>
          <w:rFonts w:ascii="Arial" w:hAnsi="Arial" w:cs="Arial"/>
          <w:sz w:val="24"/>
          <w:szCs w:val="24"/>
        </w:rPr>
        <w:t xml:space="preserve"> PATH </w:t>
      </w:r>
      <w:r w:rsidR="00026CF9" w:rsidRPr="00FC438E">
        <w:rPr>
          <w:rFonts w:ascii="Arial" w:hAnsi="Arial" w:cs="Arial"/>
          <w:sz w:val="24"/>
          <w:szCs w:val="24"/>
        </w:rPr>
        <w:t xml:space="preserve">is not about </w:t>
      </w:r>
      <w:r w:rsidR="00026CF9" w:rsidRPr="00FC438E">
        <w:rPr>
          <w:rFonts w:ascii="Arial" w:hAnsi="Arial" w:cs="Arial"/>
          <w:sz w:val="24"/>
          <w:szCs w:val="24"/>
        </w:rPr>
        <w:lastRenderedPageBreak/>
        <w:t xml:space="preserve">collecting and gathering information about the individual involved, but it </w:t>
      </w:r>
      <w:proofErr w:type="gramStart"/>
      <w:r w:rsidR="00026CF9" w:rsidRPr="00FC438E">
        <w:rPr>
          <w:rFonts w:ascii="Arial" w:hAnsi="Arial" w:cs="Arial"/>
          <w:sz w:val="24"/>
          <w:szCs w:val="24"/>
        </w:rPr>
        <w:t>can be seen as</w:t>
      </w:r>
      <w:proofErr w:type="gramEnd"/>
      <w:r w:rsidR="00026CF9" w:rsidRPr="00FC438E">
        <w:rPr>
          <w:rFonts w:ascii="Arial" w:hAnsi="Arial" w:cs="Arial"/>
          <w:sz w:val="24"/>
          <w:szCs w:val="24"/>
        </w:rPr>
        <w:t xml:space="preserve"> a way of planning immediate and direct action</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026CF9" w:rsidRPr="00FC438E">
        <w:rPr>
          <w:rFonts w:ascii="Arial" w:hAnsi="Arial" w:cs="Arial"/>
          <w:sz w:val="24"/>
          <w:szCs w:val="24"/>
        </w:rPr>
        <w:t xml:space="preserve"> </w:t>
      </w:r>
      <w:r w:rsidR="00F05236" w:rsidRPr="00FC438E">
        <w:rPr>
          <w:rFonts w:ascii="Arial" w:hAnsi="Arial" w:cs="Arial"/>
          <w:sz w:val="24"/>
          <w:szCs w:val="24"/>
        </w:rPr>
        <w:t>Basically,</w:t>
      </w:r>
      <w:r w:rsidR="00026CF9" w:rsidRPr="00FC438E">
        <w:rPr>
          <w:rFonts w:ascii="Arial" w:hAnsi="Arial" w:cs="Arial"/>
          <w:sz w:val="24"/>
          <w:szCs w:val="24"/>
        </w:rPr>
        <w:t xml:space="preserve"> PATH stresses firstly on the dream and then works back from a positive and realistic future, by mapping out actions along the way</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026CF9" w:rsidRPr="00FC438E">
        <w:rPr>
          <w:rFonts w:ascii="Arial" w:hAnsi="Arial" w:cs="Arial"/>
          <w:sz w:val="24"/>
          <w:szCs w:val="24"/>
        </w:rPr>
        <w:t xml:space="preserve">. </w:t>
      </w:r>
      <w:r w:rsidR="00BE6634" w:rsidRPr="00FC438E">
        <w:rPr>
          <w:rFonts w:ascii="Arial" w:hAnsi="Arial" w:cs="Arial"/>
          <w:sz w:val="24"/>
          <w:szCs w:val="24"/>
        </w:rPr>
        <w:t xml:space="preserve"> PATH requires the person undergoing this plan to describe their dream, however if do not use words to express or speak then others who know the person well can describe it for the individual</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BE6634" w:rsidRPr="00FC438E">
        <w:rPr>
          <w:rFonts w:ascii="Arial" w:hAnsi="Arial" w:cs="Arial"/>
          <w:sz w:val="24"/>
          <w:szCs w:val="24"/>
        </w:rPr>
        <w:t xml:space="preserve">. It is not to say that the person facilitating PATH needs to guarantee </w:t>
      </w:r>
      <w:r w:rsidR="00396131" w:rsidRPr="00FC438E">
        <w:rPr>
          <w:rFonts w:ascii="Arial" w:hAnsi="Arial" w:cs="Arial"/>
          <w:sz w:val="24"/>
          <w:szCs w:val="24"/>
        </w:rPr>
        <w:t>that the dreams and goals are those of the person and not the individual who is speaking for them</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396131" w:rsidRPr="00FC438E">
        <w:rPr>
          <w:rFonts w:ascii="Arial" w:hAnsi="Arial" w:cs="Arial"/>
          <w:sz w:val="24"/>
          <w:szCs w:val="24"/>
        </w:rPr>
        <w:t>.</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396131" w:rsidRPr="00FC438E">
        <w:rPr>
          <w:rFonts w:ascii="Arial" w:hAnsi="Arial" w:cs="Arial"/>
          <w:sz w:val="24"/>
          <w:szCs w:val="24"/>
        </w:rPr>
        <w:t xml:space="preserve"> </w:t>
      </w:r>
      <w:r w:rsidR="0030252C" w:rsidRPr="00FC438E">
        <w:rPr>
          <w:rFonts w:ascii="Arial" w:hAnsi="Arial" w:cs="Arial"/>
          <w:sz w:val="24"/>
          <w:szCs w:val="24"/>
        </w:rPr>
        <w:t>mentions that t</w:t>
      </w:r>
      <w:r w:rsidR="00396131" w:rsidRPr="00FC438E">
        <w:rPr>
          <w:rFonts w:ascii="Arial" w:hAnsi="Arial" w:cs="Arial"/>
          <w:sz w:val="24"/>
          <w:szCs w:val="24"/>
        </w:rPr>
        <w:t xml:space="preserve">he PATH strategy mainly takes place in a meeting and is </w:t>
      </w:r>
      <w:r w:rsidR="00331CFC" w:rsidRPr="00FC438E">
        <w:rPr>
          <w:rFonts w:ascii="Arial" w:hAnsi="Arial" w:cs="Arial"/>
          <w:sz w:val="24"/>
          <w:szCs w:val="24"/>
        </w:rPr>
        <w:t>dependent on</w:t>
      </w:r>
      <w:r w:rsidR="00396131" w:rsidRPr="00FC438E">
        <w:rPr>
          <w:rFonts w:ascii="Arial" w:hAnsi="Arial" w:cs="Arial"/>
          <w:sz w:val="24"/>
          <w:szCs w:val="24"/>
        </w:rPr>
        <w:t xml:space="preserve"> the momentum created by a group of devoted people.  When run by a skilled facilitator, these meetings </w:t>
      </w:r>
      <w:proofErr w:type="gramStart"/>
      <w:r w:rsidR="00396131" w:rsidRPr="00FC438E">
        <w:rPr>
          <w:rFonts w:ascii="Arial" w:hAnsi="Arial" w:cs="Arial"/>
          <w:sz w:val="24"/>
          <w:szCs w:val="24"/>
        </w:rPr>
        <w:t>can be seen as</w:t>
      </w:r>
      <w:proofErr w:type="gramEnd"/>
      <w:r w:rsidR="00396131" w:rsidRPr="00FC438E">
        <w:rPr>
          <w:rFonts w:ascii="Arial" w:hAnsi="Arial" w:cs="Arial"/>
          <w:sz w:val="24"/>
          <w:szCs w:val="24"/>
        </w:rPr>
        <w:t xml:space="preserve"> often </w:t>
      </w:r>
      <w:r w:rsidR="00331CFC" w:rsidRPr="00FC438E">
        <w:rPr>
          <w:rFonts w:ascii="Arial" w:hAnsi="Arial" w:cs="Arial"/>
          <w:sz w:val="24"/>
          <w:szCs w:val="24"/>
        </w:rPr>
        <w:t>powerful</w:t>
      </w:r>
      <w:r w:rsidR="00396131" w:rsidRPr="00FC438E">
        <w:rPr>
          <w:rFonts w:ascii="Arial" w:hAnsi="Arial" w:cs="Arial"/>
          <w:sz w:val="24"/>
          <w:szCs w:val="24"/>
        </w:rPr>
        <w:t xml:space="preserve"> and </w:t>
      </w:r>
      <w:r w:rsidR="00331CFC" w:rsidRPr="00FC438E">
        <w:rPr>
          <w:rFonts w:ascii="Arial" w:hAnsi="Arial" w:cs="Arial"/>
          <w:sz w:val="24"/>
          <w:szCs w:val="24"/>
        </w:rPr>
        <w:t>regularly emotional, where people can make reflective changes in relation to how they perceive and understand the individual involved</w:t>
      </w:r>
      <w:r w:rsidR="00ED7C9F" w:rsidRPr="00FC438E">
        <w:rPr>
          <w:rFonts w:ascii="Arial" w:hAnsi="Arial" w:cs="Arial"/>
          <w:color w:val="000000"/>
          <w:sz w:val="24"/>
          <w:szCs w:val="24"/>
          <w:shd w:val="clear" w:color="auto" w:fill="FFFFFF"/>
        </w:rPr>
        <w:t xml:space="preserve"> </w:t>
      </w:r>
      <w:r w:rsidR="00ED7C9F" w:rsidRPr="00FC438E">
        <w:rPr>
          <w:rFonts w:ascii="Arial" w:hAnsi="Arial" w:cs="Arial"/>
          <w:sz w:val="24"/>
          <w:szCs w:val="24"/>
        </w:rPr>
        <w:t>(Sanderson, 2000)</w:t>
      </w:r>
      <w:r w:rsidR="00331CFC" w:rsidRPr="00FC438E">
        <w:rPr>
          <w:rFonts w:ascii="Arial" w:hAnsi="Arial" w:cs="Arial"/>
          <w:sz w:val="24"/>
          <w:szCs w:val="24"/>
        </w:rPr>
        <w:t xml:space="preserve">. Additionally, this then helps with choosing precise actions to help the the person make important changes to the </w:t>
      </w:r>
      <w:r w:rsidR="00F05236" w:rsidRPr="00FC438E">
        <w:rPr>
          <w:rFonts w:ascii="Arial" w:hAnsi="Arial" w:cs="Arial"/>
          <w:sz w:val="24"/>
          <w:szCs w:val="24"/>
        </w:rPr>
        <w:t>individual’s</w:t>
      </w:r>
      <w:r w:rsidR="00331CFC" w:rsidRPr="00FC438E">
        <w:rPr>
          <w:rFonts w:ascii="Arial" w:hAnsi="Arial" w:cs="Arial"/>
          <w:sz w:val="24"/>
          <w:szCs w:val="24"/>
        </w:rPr>
        <w:t xml:space="preserve"> life.</w:t>
      </w:r>
      <w:r w:rsidR="00ED7C9F" w:rsidRPr="00FC438E">
        <w:rPr>
          <w:rFonts w:ascii="Arial" w:hAnsi="Arial" w:cs="Arial"/>
          <w:color w:val="000000"/>
          <w:sz w:val="24"/>
          <w:szCs w:val="24"/>
          <w:shd w:val="clear" w:color="auto" w:fill="FFFFFF"/>
        </w:rPr>
        <w:t xml:space="preserve"> </w:t>
      </w:r>
      <w:r w:rsidR="00ED7C9F" w:rsidRPr="00FC438E">
        <w:rPr>
          <w:rFonts w:ascii="Arial" w:hAnsi="Arial" w:cs="Arial"/>
          <w:sz w:val="24"/>
          <w:szCs w:val="24"/>
        </w:rPr>
        <w:t>(Sanderson, 2000)</w:t>
      </w:r>
    </w:p>
    <w:p w:rsidR="00F05236" w:rsidRPr="00FC438E" w:rsidRDefault="00F05236" w:rsidP="00FC438E">
      <w:pPr>
        <w:spacing w:line="360" w:lineRule="auto"/>
        <w:rPr>
          <w:rFonts w:ascii="Arial" w:hAnsi="Arial" w:cs="Arial"/>
          <w:sz w:val="24"/>
          <w:szCs w:val="24"/>
        </w:rPr>
      </w:pPr>
      <w:r w:rsidRPr="00FC438E">
        <w:rPr>
          <w:rFonts w:ascii="Arial" w:hAnsi="Arial" w:cs="Arial"/>
          <w:sz w:val="24"/>
          <w:szCs w:val="24"/>
        </w:rPr>
        <w:t xml:space="preserve">Moving on from PATH, MAPS is a similar strategy </w:t>
      </w:r>
      <w:r w:rsidR="002D6F43" w:rsidRPr="00FC438E">
        <w:rPr>
          <w:rFonts w:ascii="Arial" w:hAnsi="Arial" w:cs="Arial"/>
          <w:sz w:val="24"/>
          <w:szCs w:val="24"/>
        </w:rPr>
        <w:t>developed</w:t>
      </w:r>
      <w:r w:rsidRPr="00FC438E">
        <w:rPr>
          <w:rFonts w:ascii="Arial" w:hAnsi="Arial" w:cs="Arial"/>
          <w:sz w:val="24"/>
          <w:szCs w:val="24"/>
        </w:rPr>
        <w:t xml:space="preserve"> by Snow, </w:t>
      </w:r>
      <w:proofErr w:type="spellStart"/>
      <w:r w:rsidRPr="00FC438E">
        <w:rPr>
          <w:rFonts w:ascii="Arial" w:hAnsi="Arial" w:cs="Arial"/>
          <w:sz w:val="24"/>
          <w:szCs w:val="24"/>
        </w:rPr>
        <w:t>Pearpont</w:t>
      </w:r>
      <w:proofErr w:type="spellEnd"/>
      <w:r w:rsidRPr="00FC438E">
        <w:rPr>
          <w:rFonts w:ascii="Arial" w:hAnsi="Arial" w:cs="Arial"/>
          <w:sz w:val="24"/>
          <w:szCs w:val="24"/>
        </w:rPr>
        <w:t>, Forest with the backing of O’Brien</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Pr="00FC438E">
        <w:rPr>
          <w:rFonts w:ascii="Arial" w:hAnsi="Arial" w:cs="Arial"/>
          <w:sz w:val="24"/>
          <w:szCs w:val="24"/>
        </w:rPr>
        <w:t xml:space="preserve">.  MAPS was first used as a tool for helping children with </w:t>
      </w:r>
      <w:r w:rsidR="00E06C5C" w:rsidRPr="00FC438E">
        <w:rPr>
          <w:rFonts w:ascii="Arial" w:hAnsi="Arial" w:cs="Arial"/>
          <w:sz w:val="24"/>
          <w:szCs w:val="24"/>
        </w:rPr>
        <w:t>disabilities join</w:t>
      </w:r>
      <w:r w:rsidRPr="00FC438E">
        <w:rPr>
          <w:rFonts w:ascii="Arial" w:hAnsi="Arial" w:cs="Arial"/>
          <w:sz w:val="24"/>
          <w:szCs w:val="24"/>
        </w:rPr>
        <w:t xml:space="preserve"> the mainstream schooling system</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Pr="00FC438E">
        <w:rPr>
          <w:rFonts w:ascii="Arial" w:hAnsi="Arial" w:cs="Arial"/>
          <w:sz w:val="24"/>
          <w:szCs w:val="24"/>
        </w:rPr>
        <w:t>. However now it is used more commonly with person centred planning with children, young people and even adults</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 xml:space="preserve">(Sanderson, 2000). According to Sanderson (2000), </w:t>
      </w:r>
      <w:r w:rsidRPr="00FC438E">
        <w:rPr>
          <w:rFonts w:ascii="Arial" w:hAnsi="Arial" w:cs="Arial"/>
          <w:sz w:val="24"/>
          <w:szCs w:val="24"/>
        </w:rPr>
        <w:t xml:space="preserve">MAPS in comparison to PATH is more of a picture </w:t>
      </w:r>
      <w:r w:rsidR="00E06C5C" w:rsidRPr="00FC438E">
        <w:rPr>
          <w:rFonts w:ascii="Arial" w:hAnsi="Arial" w:cs="Arial"/>
          <w:sz w:val="24"/>
          <w:szCs w:val="24"/>
        </w:rPr>
        <w:t>building style. It has a similar method to PATH, that is, it is also used within meetings</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E06C5C" w:rsidRPr="00FC438E">
        <w:rPr>
          <w:rFonts w:ascii="Arial" w:hAnsi="Arial" w:cs="Arial"/>
          <w:sz w:val="24"/>
          <w:szCs w:val="24"/>
        </w:rPr>
        <w:t xml:space="preserve">. At the first stages of MAPS it has a specific part of the process where it goes over the persons history. One reason why is lessons can be learned by looking at </w:t>
      </w:r>
      <w:r w:rsidR="0030252C" w:rsidRPr="00FC438E">
        <w:rPr>
          <w:rFonts w:ascii="Arial" w:hAnsi="Arial" w:cs="Arial"/>
          <w:sz w:val="24"/>
          <w:szCs w:val="24"/>
        </w:rPr>
        <w:t>individual’s</w:t>
      </w:r>
      <w:r w:rsidR="00E06C5C" w:rsidRPr="00FC438E">
        <w:rPr>
          <w:rFonts w:ascii="Arial" w:hAnsi="Arial" w:cs="Arial"/>
          <w:sz w:val="24"/>
          <w:szCs w:val="24"/>
        </w:rPr>
        <w:t xml:space="preserve"> past</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E06C5C" w:rsidRPr="00FC438E">
        <w:rPr>
          <w:rFonts w:ascii="Arial" w:hAnsi="Arial" w:cs="Arial"/>
          <w:sz w:val="24"/>
          <w:szCs w:val="24"/>
        </w:rPr>
        <w:t>. MAPS strategy tends to ask questions like</w:t>
      </w:r>
      <w:r w:rsidR="00A45A96" w:rsidRPr="00FC438E">
        <w:rPr>
          <w:rFonts w:ascii="Arial" w:hAnsi="Arial" w:cs="Arial"/>
          <w:sz w:val="24"/>
          <w:szCs w:val="24"/>
        </w:rPr>
        <w:t>,</w:t>
      </w:r>
      <w:r w:rsidR="00E06C5C" w:rsidRPr="00FC438E">
        <w:rPr>
          <w:rFonts w:ascii="Arial" w:hAnsi="Arial" w:cs="Arial"/>
          <w:sz w:val="24"/>
          <w:szCs w:val="24"/>
        </w:rPr>
        <w:t xml:space="preserve"> </w:t>
      </w:r>
      <w:r w:rsidR="00A45A96" w:rsidRPr="00FC438E">
        <w:rPr>
          <w:rFonts w:ascii="Arial" w:hAnsi="Arial" w:cs="Arial"/>
          <w:sz w:val="24"/>
          <w:szCs w:val="24"/>
        </w:rPr>
        <w:t>‘</w:t>
      </w:r>
      <w:r w:rsidR="00E06C5C" w:rsidRPr="00FC438E">
        <w:rPr>
          <w:rFonts w:ascii="Arial" w:hAnsi="Arial" w:cs="Arial"/>
          <w:sz w:val="24"/>
          <w:szCs w:val="24"/>
        </w:rPr>
        <w:t>who is the individual</w:t>
      </w:r>
      <w:r w:rsidR="00A45A96" w:rsidRPr="00FC438E">
        <w:rPr>
          <w:rFonts w:ascii="Arial" w:hAnsi="Arial" w:cs="Arial"/>
          <w:sz w:val="24"/>
          <w:szCs w:val="24"/>
        </w:rPr>
        <w:t>’ and ‘</w:t>
      </w:r>
      <w:r w:rsidR="00E06C5C" w:rsidRPr="00FC438E">
        <w:rPr>
          <w:rFonts w:ascii="Arial" w:hAnsi="Arial" w:cs="Arial"/>
          <w:sz w:val="24"/>
          <w:szCs w:val="24"/>
        </w:rPr>
        <w:t>what gifts do they have</w:t>
      </w:r>
      <w:r w:rsidR="00A45A96" w:rsidRPr="00FC438E">
        <w:rPr>
          <w:rFonts w:ascii="Arial" w:hAnsi="Arial" w:cs="Arial"/>
          <w:sz w:val="24"/>
          <w:szCs w:val="24"/>
        </w:rPr>
        <w:t>’</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E06C5C" w:rsidRPr="00FC438E">
        <w:rPr>
          <w:rFonts w:ascii="Arial" w:hAnsi="Arial" w:cs="Arial"/>
          <w:sz w:val="24"/>
          <w:szCs w:val="24"/>
        </w:rPr>
        <w:t xml:space="preserve">. </w:t>
      </w:r>
      <w:r w:rsidR="00A45A96" w:rsidRPr="00FC438E">
        <w:rPr>
          <w:rFonts w:ascii="Arial" w:hAnsi="Arial" w:cs="Arial"/>
          <w:sz w:val="24"/>
          <w:szCs w:val="24"/>
        </w:rPr>
        <w:t>By focusing on gifts with MAPS often provides the key to unlocking the community</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A45A96" w:rsidRPr="00FC438E">
        <w:rPr>
          <w:rFonts w:ascii="Arial" w:hAnsi="Arial" w:cs="Arial"/>
          <w:sz w:val="24"/>
          <w:szCs w:val="24"/>
        </w:rPr>
        <w:t xml:space="preserve">. With this in mind, maps </w:t>
      </w:r>
      <w:proofErr w:type="gramStart"/>
      <w:r w:rsidR="00A45A96" w:rsidRPr="00FC438E">
        <w:rPr>
          <w:rFonts w:ascii="Arial" w:hAnsi="Arial" w:cs="Arial"/>
          <w:sz w:val="24"/>
          <w:szCs w:val="24"/>
        </w:rPr>
        <w:t>is</w:t>
      </w:r>
      <w:proofErr w:type="gramEnd"/>
      <w:r w:rsidR="00A45A96" w:rsidRPr="00FC438E">
        <w:rPr>
          <w:rFonts w:ascii="Arial" w:hAnsi="Arial" w:cs="Arial"/>
          <w:sz w:val="24"/>
          <w:szCs w:val="24"/>
        </w:rPr>
        <w:t xml:space="preserve"> suitable sway for helping the individual to look for ways to make connections.  The mapping process lets </w:t>
      </w:r>
      <w:r w:rsidR="0030252C" w:rsidRPr="00FC438E">
        <w:rPr>
          <w:rFonts w:ascii="Arial" w:hAnsi="Arial" w:cs="Arial"/>
          <w:sz w:val="24"/>
          <w:szCs w:val="24"/>
        </w:rPr>
        <w:t>individuals</w:t>
      </w:r>
      <w:r w:rsidR="00A45A96" w:rsidRPr="00FC438E">
        <w:rPr>
          <w:rFonts w:ascii="Arial" w:hAnsi="Arial" w:cs="Arial"/>
          <w:sz w:val="24"/>
          <w:szCs w:val="24"/>
        </w:rPr>
        <w:t xml:space="preserve"> to convey hopes for the future when partaking in the dreaming segment, </w:t>
      </w:r>
      <w:proofErr w:type="gramStart"/>
      <w:r w:rsidR="00A45A96" w:rsidRPr="00FC438E">
        <w:rPr>
          <w:rFonts w:ascii="Arial" w:hAnsi="Arial" w:cs="Arial"/>
          <w:sz w:val="24"/>
          <w:szCs w:val="24"/>
        </w:rPr>
        <w:t>and also</w:t>
      </w:r>
      <w:proofErr w:type="gramEnd"/>
      <w:r w:rsidR="00A45A96" w:rsidRPr="00FC438E">
        <w:rPr>
          <w:rFonts w:ascii="Arial" w:hAnsi="Arial" w:cs="Arial"/>
          <w:sz w:val="24"/>
          <w:szCs w:val="24"/>
        </w:rPr>
        <w:t xml:space="preserve"> their future fears in the nightmare section</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A45A96" w:rsidRPr="00FC438E">
        <w:rPr>
          <w:rFonts w:ascii="Arial" w:hAnsi="Arial" w:cs="Arial"/>
          <w:sz w:val="24"/>
          <w:szCs w:val="24"/>
        </w:rPr>
        <w:t xml:space="preserve"> The main </w:t>
      </w:r>
      <w:r w:rsidR="00A45A96" w:rsidRPr="00FC438E">
        <w:rPr>
          <w:rFonts w:ascii="Arial" w:hAnsi="Arial" w:cs="Arial"/>
          <w:sz w:val="24"/>
          <w:szCs w:val="24"/>
        </w:rPr>
        <w:lastRenderedPageBreak/>
        <w:t>concept of MAPS is</w:t>
      </w:r>
      <w:r w:rsidR="007B022F" w:rsidRPr="00FC438E">
        <w:rPr>
          <w:rFonts w:ascii="Arial" w:hAnsi="Arial" w:cs="Arial"/>
          <w:sz w:val="24"/>
          <w:szCs w:val="24"/>
        </w:rPr>
        <w:t xml:space="preserve"> about working on dreams and moving away from any fears from the nightmare section. It touches between two approaches, both Path and ELP, which fundamentally lets people dream and while doing so, includes getting to know them in the process. However, it is not as focuses led as Path, and not as detailed as ELP</w:t>
      </w:r>
      <w:r w:rsidR="0030252C" w:rsidRPr="00FC438E">
        <w:rPr>
          <w:rFonts w:ascii="Arial" w:hAnsi="Arial" w:cs="Arial"/>
          <w:color w:val="000000"/>
          <w:sz w:val="24"/>
          <w:szCs w:val="24"/>
          <w:shd w:val="clear" w:color="auto" w:fill="FFFFFF"/>
        </w:rPr>
        <w:t xml:space="preserve"> </w:t>
      </w:r>
      <w:r w:rsidR="0030252C" w:rsidRPr="00FC438E">
        <w:rPr>
          <w:rFonts w:ascii="Arial" w:hAnsi="Arial" w:cs="Arial"/>
          <w:sz w:val="24"/>
          <w:szCs w:val="24"/>
        </w:rPr>
        <w:t>(Sanderson, 2000)</w:t>
      </w:r>
      <w:r w:rsidR="007B022F" w:rsidRPr="00FC438E">
        <w:rPr>
          <w:rFonts w:ascii="Arial" w:hAnsi="Arial" w:cs="Arial"/>
          <w:sz w:val="24"/>
          <w:szCs w:val="24"/>
        </w:rPr>
        <w:t xml:space="preserve">. </w:t>
      </w:r>
      <w:r w:rsidR="006E1595" w:rsidRPr="00FC438E">
        <w:rPr>
          <w:rFonts w:ascii="Arial" w:hAnsi="Arial" w:cs="Arial"/>
          <w:sz w:val="24"/>
          <w:szCs w:val="24"/>
        </w:rPr>
        <w:t>MAPS very well may be utilised as a beginning stage with a person who feels comfortable with dreaming and who already has people around them to support the person dreams</w:t>
      </w:r>
      <w:r w:rsidR="0030252C" w:rsidRPr="00FC438E">
        <w:rPr>
          <w:rFonts w:ascii="Arial" w:hAnsi="Arial" w:cs="Arial"/>
          <w:sz w:val="24"/>
          <w:szCs w:val="24"/>
        </w:rPr>
        <w:t xml:space="preserve"> (Sanderson, 2000).</w:t>
      </w:r>
    </w:p>
    <w:p w:rsidR="0055004F" w:rsidRPr="00FC438E" w:rsidRDefault="0055004F" w:rsidP="00FC438E">
      <w:pPr>
        <w:spacing w:line="360" w:lineRule="auto"/>
        <w:rPr>
          <w:rFonts w:ascii="Arial" w:hAnsi="Arial" w:cs="Arial"/>
          <w:sz w:val="24"/>
          <w:szCs w:val="24"/>
        </w:rPr>
      </w:pPr>
      <w:r w:rsidRPr="00FC438E">
        <w:rPr>
          <w:rFonts w:ascii="Arial" w:hAnsi="Arial" w:cs="Arial"/>
          <w:sz w:val="24"/>
          <w:szCs w:val="24"/>
        </w:rPr>
        <w:t>Before the author speaks about the service Helping Hands, a background to the focus group will be mentioned along with definitions. The group that Helping hands focuses on is pupils with additional Learning needs and</w:t>
      </w:r>
      <w:r w:rsidR="00A079F4" w:rsidRPr="00FC438E">
        <w:rPr>
          <w:rFonts w:ascii="Arial" w:hAnsi="Arial" w:cs="Arial"/>
          <w:sz w:val="24"/>
          <w:szCs w:val="24"/>
        </w:rPr>
        <w:t xml:space="preserve"> learning difficult</w:t>
      </w:r>
      <w:r w:rsidR="00022792" w:rsidRPr="00FC438E">
        <w:rPr>
          <w:rFonts w:ascii="Arial" w:hAnsi="Arial" w:cs="Arial"/>
          <w:sz w:val="24"/>
          <w:szCs w:val="24"/>
        </w:rPr>
        <w:t>ies</w:t>
      </w:r>
      <w:r w:rsidR="00A079F4" w:rsidRPr="00FC438E">
        <w:rPr>
          <w:rFonts w:ascii="Arial" w:hAnsi="Arial" w:cs="Arial"/>
          <w:sz w:val="24"/>
          <w:szCs w:val="24"/>
        </w:rPr>
        <w:t>.</w:t>
      </w:r>
      <w:r w:rsidRPr="00FC438E">
        <w:rPr>
          <w:rFonts w:ascii="Arial" w:hAnsi="Arial" w:cs="Arial"/>
          <w:sz w:val="24"/>
          <w:szCs w:val="24"/>
        </w:rPr>
        <w:t xml:space="preserve"> A disability can be described as a lifelong condition, with results in reduced intellectual ability and therefore find it difficult </w:t>
      </w:r>
      <w:r w:rsidR="00FC5C8C" w:rsidRPr="00FC438E">
        <w:rPr>
          <w:rFonts w:ascii="Arial" w:hAnsi="Arial" w:cs="Arial"/>
          <w:sz w:val="24"/>
          <w:szCs w:val="24"/>
        </w:rPr>
        <w:t>with everyday tasks of live</w:t>
      </w:r>
      <w:r w:rsidR="00FC438E">
        <w:rPr>
          <w:rFonts w:ascii="Arial" w:hAnsi="Arial" w:cs="Arial"/>
          <w:sz w:val="24"/>
          <w:szCs w:val="24"/>
        </w:rPr>
        <w:t xml:space="preserve"> </w:t>
      </w:r>
      <w:r w:rsidR="00022792" w:rsidRPr="00FC438E">
        <w:rPr>
          <w:rFonts w:ascii="Arial" w:hAnsi="Arial" w:cs="Arial"/>
          <w:sz w:val="24"/>
          <w:szCs w:val="24"/>
        </w:rPr>
        <w:t>(Royal College of Nursing, 2019)</w:t>
      </w:r>
      <w:r w:rsidR="00FC5C8C" w:rsidRPr="00FC438E">
        <w:rPr>
          <w:rFonts w:ascii="Arial" w:hAnsi="Arial" w:cs="Arial"/>
          <w:sz w:val="24"/>
          <w:szCs w:val="24"/>
        </w:rPr>
        <w:t xml:space="preserve">. Individual with learning disabilities or learning needs </w:t>
      </w:r>
      <w:r w:rsidR="00A079F4" w:rsidRPr="00FC438E">
        <w:rPr>
          <w:rFonts w:ascii="Arial" w:hAnsi="Arial" w:cs="Arial"/>
          <w:sz w:val="24"/>
          <w:szCs w:val="24"/>
        </w:rPr>
        <w:t>may find</w:t>
      </w:r>
      <w:r w:rsidR="00FC5C8C" w:rsidRPr="00FC438E">
        <w:rPr>
          <w:rFonts w:ascii="Arial" w:hAnsi="Arial" w:cs="Arial"/>
          <w:sz w:val="24"/>
          <w:szCs w:val="24"/>
        </w:rPr>
        <w:t xml:space="preserve"> it hard to effectivity communicate with others. People with learning needs may need more support to understand information and to communicate</w:t>
      </w:r>
      <w:r w:rsidR="00A079F4" w:rsidRPr="00FC438E">
        <w:rPr>
          <w:rFonts w:ascii="Arial" w:hAnsi="Arial" w:cs="Arial"/>
          <w:sz w:val="24"/>
          <w:szCs w:val="24"/>
        </w:rPr>
        <w:t>.</w:t>
      </w:r>
      <w:r w:rsidR="00FC5C8C" w:rsidRPr="00FC438E">
        <w:rPr>
          <w:rFonts w:ascii="Arial" w:hAnsi="Arial" w:cs="Arial"/>
          <w:sz w:val="24"/>
          <w:szCs w:val="24"/>
        </w:rPr>
        <w:t xml:space="preserve"> </w:t>
      </w:r>
      <w:r w:rsidR="00A079F4" w:rsidRPr="00FC438E">
        <w:rPr>
          <w:rFonts w:ascii="Arial" w:hAnsi="Arial" w:cs="Arial"/>
          <w:sz w:val="24"/>
          <w:szCs w:val="24"/>
        </w:rPr>
        <w:t xml:space="preserve">Learning difficulty or disability, are all different and can ranger from low to high, some require more support than others, everyone is different. What bring these two groups together is that they both need support or intervention of some sort </w:t>
      </w:r>
      <w:r w:rsidR="00022792" w:rsidRPr="00FC438E">
        <w:rPr>
          <w:rFonts w:ascii="Arial" w:hAnsi="Arial" w:cs="Arial"/>
          <w:sz w:val="24"/>
          <w:szCs w:val="24"/>
        </w:rPr>
        <w:t>(Mencap, 2019)</w:t>
      </w:r>
    </w:p>
    <w:p w:rsidR="00D5192B" w:rsidRPr="00FC438E" w:rsidRDefault="00F32888" w:rsidP="00FC438E">
      <w:pPr>
        <w:spacing w:line="360" w:lineRule="auto"/>
        <w:rPr>
          <w:rFonts w:ascii="Arial" w:hAnsi="Arial" w:cs="Arial"/>
          <w:sz w:val="24"/>
          <w:szCs w:val="24"/>
        </w:rPr>
      </w:pPr>
      <w:r w:rsidRPr="00FC438E">
        <w:rPr>
          <w:rFonts w:ascii="Arial" w:hAnsi="Arial" w:cs="Arial"/>
          <w:sz w:val="24"/>
          <w:szCs w:val="24"/>
        </w:rPr>
        <w:t xml:space="preserve">A service that has been designed through a Person-centred approach is known as ‘Helping Hands’. The Helping Hands services targets children and young people. It targets young </w:t>
      </w:r>
      <w:r w:rsidR="004E72A9" w:rsidRPr="00FC438E">
        <w:rPr>
          <w:rFonts w:ascii="Arial" w:hAnsi="Arial" w:cs="Arial"/>
          <w:sz w:val="24"/>
          <w:szCs w:val="24"/>
        </w:rPr>
        <w:t>people with additional learning needs in</w:t>
      </w:r>
      <w:r w:rsidRPr="00FC438E">
        <w:rPr>
          <w:rFonts w:ascii="Arial" w:hAnsi="Arial" w:cs="Arial"/>
          <w:sz w:val="24"/>
          <w:szCs w:val="24"/>
        </w:rPr>
        <w:t xml:space="preserve"> education</w:t>
      </w:r>
      <w:r w:rsidR="004E72A9" w:rsidRPr="00FC438E">
        <w:rPr>
          <w:rFonts w:ascii="Arial" w:hAnsi="Arial" w:cs="Arial"/>
          <w:sz w:val="24"/>
          <w:szCs w:val="24"/>
        </w:rPr>
        <w:t xml:space="preserve"> at the transition stages of their life’s. It focuses on secondary education and assists young people with the progression towards adult life before leaving school. Helping hands wants to make a change to how society sees young people with additional learning needs, </w:t>
      </w:r>
      <w:proofErr w:type="gramStart"/>
      <w:r w:rsidR="004E72A9" w:rsidRPr="00FC438E">
        <w:rPr>
          <w:rFonts w:ascii="Arial" w:hAnsi="Arial" w:cs="Arial"/>
          <w:sz w:val="24"/>
          <w:szCs w:val="24"/>
        </w:rPr>
        <w:t>and also</w:t>
      </w:r>
      <w:proofErr w:type="gramEnd"/>
      <w:r w:rsidR="004E72A9" w:rsidRPr="00FC438E">
        <w:rPr>
          <w:rFonts w:ascii="Arial" w:hAnsi="Arial" w:cs="Arial"/>
          <w:sz w:val="24"/>
          <w:szCs w:val="24"/>
        </w:rPr>
        <w:t xml:space="preserve"> to </w:t>
      </w:r>
      <w:r w:rsidR="00775658" w:rsidRPr="00FC438E">
        <w:rPr>
          <w:rFonts w:ascii="Arial" w:hAnsi="Arial" w:cs="Arial"/>
          <w:sz w:val="24"/>
          <w:szCs w:val="24"/>
        </w:rPr>
        <w:t>accommodate</w:t>
      </w:r>
      <w:r w:rsidR="004E72A9" w:rsidRPr="00FC438E">
        <w:rPr>
          <w:rFonts w:ascii="Arial" w:hAnsi="Arial" w:cs="Arial"/>
          <w:sz w:val="24"/>
          <w:szCs w:val="24"/>
        </w:rPr>
        <w:t xml:space="preserve"> the right support</w:t>
      </w:r>
      <w:r w:rsidR="00775658" w:rsidRPr="00FC438E">
        <w:rPr>
          <w:rFonts w:ascii="Arial" w:hAnsi="Arial" w:cs="Arial"/>
          <w:sz w:val="24"/>
          <w:szCs w:val="24"/>
        </w:rPr>
        <w:t xml:space="preserve">.  According to Routledge and </w:t>
      </w:r>
      <w:proofErr w:type="spellStart"/>
      <w:r w:rsidR="00775658" w:rsidRPr="00FC438E">
        <w:rPr>
          <w:rFonts w:ascii="Arial" w:hAnsi="Arial" w:cs="Arial"/>
          <w:sz w:val="24"/>
          <w:szCs w:val="24"/>
        </w:rPr>
        <w:t>Gitsham</w:t>
      </w:r>
      <w:proofErr w:type="spellEnd"/>
      <w:r w:rsidR="00775658" w:rsidRPr="00FC438E">
        <w:rPr>
          <w:rFonts w:ascii="Arial" w:hAnsi="Arial" w:cs="Arial"/>
          <w:sz w:val="24"/>
          <w:szCs w:val="24"/>
        </w:rPr>
        <w:t xml:space="preserve"> (2004</w:t>
      </w:r>
      <w:r w:rsidR="00AB534D" w:rsidRPr="00FC438E">
        <w:rPr>
          <w:rFonts w:ascii="Arial" w:hAnsi="Arial" w:cs="Arial"/>
          <w:sz w:val="24"/>
          <w:szCs w:val="24"/>
        </w:rPr>
        <w:t>),</w:t>
      </w:r>
      <w:r w:rsidR="00775658" w:rsidRPr="00FC438E">
        <w:rPr>
          <w:rFonts w:ascii="Arial" w:hAnsi="Arial" w:cs="Arial"/>
          <w:sz w:val="24"/>
          <w:szCs w:val="24"/>
        </w:rPr>
        <w:t xml:space="preserve"> Expectations that society draws upon individuals who have additional learning needs can be perceived as low. This fundamentally can impact on the options that are available for people with additional learning</w:t>
      </w:r>
      <w:r w:rsidR="00AB534D" w:rsidRPr="00FC438E">
        <w:rPr>
          <w:rFonts w:ascii="Arial" w:hAnsi="Arial" w:cs="Arial"/>
          <w:sz w:val="24"/>
          <w:szCs w:val="24"/>
        </w:rPr>
        <w:t xml:space="preserve"> (Routledge and </w:t>
      </w:r>
      <w:proofErr w:type="spellStart"/>
      <w:r w:rsidR="00AB534D" w:rsidRPr="00FC438E">
        <w:rPr>
          <w:rFonts w:ascii="Arial" w:hAnsi="Arial" w:cs="Arial"/>
          <w:sz w:val="24"/>
          <w:szCs w:val="24"/>
        </w:rPr>
        <w:t>Gitsham</w:t>
      </w:r>
      <w:proofErr w:type="spellEnd"/>
      <w:r w:rsidR="00AB534D" w:rsidRPr="00FC438E">
        <w:rPr>
          <w:rFonts w:ascii="Arial" w:hAnsi="Arial" w:cs="Arial"/>
          <w:sz w:val="24"/>
          <w:szCs w:val="24"/>
        </w:rPr>
        <w:t>, 2004).  Helping hands wants to give young people a choice towards a flourishing future and help guide them on a right path. Helping hands as a service wants to give ALN pupils within schools a choice. Mansell and Beadle-Brown (200</w:t>
      </w:r>
      <w:r w:rsidR="00691038" w:rsidRPr="00FC438E">
        <w:rPr>
          <w:rFonts w:ascii="Arial" w:hAnsi="Arial" w:cs="Arial"/>
          <w:sz w:val="24"/>
          <w:szCs w:val="24"/>
        </w:rPr>
        <w:t>5</w:t>
      </w:r>
      <w:r w:rsidR="00AB534D" w:rsidRPr="00FC438E">
        <w:rPr>
          <w:rFonts w:ascii="Arial" w:hAnsi="Arial" w:cs="Arial"/>
          <w:sz w:val="24"/>
          <w:szCs w:val="24"/>
        </w:rPr>
        <w:t xml:space="preserve">) state that, many people with learning difficulties the concept of choice is very little. </w:t>
      </w:r>
      <w:r w:rsidR="008D40CA" w:rsidRPr="00FC438E">
        <w:rPr>
          <w:rFonts w:ascii="Arial" w:hAnsi="Arial" w:cs="Arial"/>
          <w:sz w:val="24"/>
          <w:szCs w:val="24"/>
        </w:rPr>
        <w:lastRenderedPageBreak/>
        <w:t xml:space="preserve">Helping hands wants to give provide </w:t>
      </w:r>
      <w:r w:rsidR="00096FC5" w:rsidRPr="00FC438E">
        <w:rPr>
          <w:rFonts w:ascii="Arial" w:hAnsi="Arial" w:cs="Arial"/>
          <w:sz w:val="24"/>
          <w:szCs w:val="24"/>
        </w:rPr>
        <w:t>opportunities</w:t>
      </w:r>
      <w:r w:rsidR="008D40CA" w:rsidRPr="00FC438E">
        <w:rPr>
          <w:rFonts w:ascii="Arial" w:hAnsi="Arial" w:cs="Arial"/>
          <w:sz w:val="24"/>
          <w:szCs w:val="24"/>
        </w:rPr>
        <w:t xml:space="preserve"> and give young people a choice, and fundamentally a voice. The way that Helping hands does this is by Complying with the United Nations Convention of the Rights of a Child </w:t>
      </w:r>
      <w:r w:rsidR="00A0239B" w:rsidRPr="00FC438E">
        <w:rPr>
          <w:rFonts w:ascii="Arial" w:hAnsi="Arial" w:cs="Arial"/>
          <w:sz w:val="24"/>
          <w:szCs w:val="24"/>
        </w:rPr>
        <w:t>(UNCRC).</w:t>
      </w:r>
      <w:r w:rsidR="00C0100B" w:rsidRPr="00FC438E">
        <w:rPr>
          <w:rFonts w:ascii="Arial" w:hAnsi="Arial" w:cs="Arial"/>
          <w:sz w:val="24"/>
          <w:szCs w:val="24"/>
        </w:rPr>
        <w:t xml:space="preserve"> Helping Hands service places children’s rights at the heart of its service. </w:t>
      </w:r>
      <w:r w:rsidR="00A0239B" w:rsidRPr="00FC438E">
        <w:rPr>
          <w:rFonts w:ascii="Arial" w:hAnsi="Arial" w:cs="Arial"/>
          <w:sz w:val="24"/>
          <w:szCs w:val="24"/>
        </w:rPr>
        <w:t xml:space="preserve"> </w:t>
      </w:r>
      <w:r w:rsidR="008D40CA" w:rsidRPr="00FC438E">
        <w:rPr>
          <w:rFonts w:ascii="Arial" w:hAnsi="Arial" w:cs="Arial"/>
          <w:sz w:val="24"/>
          <w:szCs w:val="24"/>
        </w:rPr>
        <w:t xml:space="preserve">Article </w:t>
      </w:r>
      <w:r w:rsidR="00A0239B" w:rsidRPr="00FC438E">
        <w:rPr>
          <w:rFonts w:ascii="Arial" w:hAnsi="Arial" w:cs="Arial"/>
          <w:sz w:val="24"/>
          <w:szCs w:val="24"/>
        </w:rPr>
        <w:t>12 of the UNCRC implies that children and young people have a human right to express their opinions and that these opinions matter</w:t>
      </w:r>
      <w:r w:rsidR="00C0100B" w:rsidRPr="00FC438E">
        <w:rPr>
          <w:rFonts w:ascii="Arial" w:hAnsi="Arial" w:cs="Arial"/>
          <w:sz w:val="24"/>
          <w:szCs w:val="24"/>
        </w:rPr>
        <w:t xml:space="preserve"> (UNICEF, 2010)</w:t>
      </w:r>
      <w:r w:rsidR="00A0239B" w:rsidRPr="00FC438E">
        <w:rPr>
          <w:rFonts w:ascii="Arial" w:hAnsi="Arial" w:cs="Arial"/>
          <w:sz w:val="24"/>
          <w:szCs w:val="24"/>
        </w:rPr>
        <w:t>. Article 12 also states that these opinions of the children and young people should be considered when making decisions around them</w:t>
      </w:r>
      <w:r w:rsidR="00C0100B" w:rsidRPr="00FC438E">
        <w:rPr>
          <w:rFonts w:ascii="Arial" w:hAnsi="Arial" w:cs="Arial"/>
          <w:color w:val="000000"/>
          <w:sz w:val="24"/>
          <w:szCs w:val="24"/>
          <w:shd w:val="clear" w:color="auto" w:fill="FFFFFF"/>
        </w:rPr>
        <w:t xml:space="preserve"> </w:t>
      </w:r>
      <w:bookmarkStart w:id="2" w:name="_Hlk8947869"/>
      <w:r w:rsidR="00C0100B" w:rsidRPr="00FC438E">
        <w:rPr>
          <w:rFonts w:ascii="Arial" w:hAnsi="Arial" w:cs="Arial"/>
          <w:sz w:val="24"/>
          <w:szCs w:val="24"/>
        </w:rPr>
        <w:t xml:space="preserve">(UNICEF, 2010). </w:t>
      </w:r>
      <w:bookmarkEnd w:id="2"/>
      <w:r w:rsidR="00A0239B" w:rsidRPr="00FC438E">
        <w:rPr>
          <w:rFonts w:ascii="Arial" w:hAnsi="Arial" w:cs="Arial"/>
          <w:sz w:val="24"/>
          <w:szCs w:val="24"/>
        </w:rPr>
        <w:t>Helping hands provides children to make decisions based on what they want, as opposed to being told what they want by others. Helping hands fundamentally promotes choice for all</w:t>
      </w:r>
      <w:r w:rsidR="003562E2" w:rsidRPr="00FC438E">
        <w:rPr>
          <w:rFonts w:ascii="Arial" w:hAnsi="Arial" w:cs="Arial"/>
          <w:sz w:val="24"/>
          <w:szCs w:val="24"/>
        </w:rPr>
        <w:t xml:space="preserve">. Article 3 of the UNCRC has strong links with Helping Hands. The service is designed around the child and puts the </w:t>
      </w:r>
      <w:r w:rsidR="00C0100B" w:rsidRPr="00FC438E">
        <w:rPr>
          <w:rFonts w:ascii="Arial" w:hAnsi="Arial" w:cs="Arial"/>
          <w:sz w:val="24"/>
          <w:szCs w:val="24"/>
        </w:rPr>
        <w:t>interests</w:t>
      </w:r>
      <w:r w:rsidR="003562E2" w:rsidRPr="00FC438E">
        <w:rPr>
          <w:rFonts w:ascii="Arial" w:hAnsi="Arial" w:cs="Arial"/>
          <w:sz w:val="24"/>
          <w:szCs w:val="24"/>
        </w:rPr>
        <w:t xml:space="preserve"> of the child first. Putting a child first is complying with article 3 of the UNCRC</w:t>
      </w:r>
      <w:r w:rsidR="008915E9" w:rsidRPr="00FC438E">
        <w:rPr>
          <w:rFonts w:ascii="Arial" w:hAnsi="Arial" w:cs="Arial"/>
          <w:sz w:val="24"/>
          <w:szCs w:val="24"/>
        </w:rPr>
        <w:t>, which basis on the best interests for the child</w:t>
      </w:r>
      <w:r w:rsidR="006C11F1" w:rsidRPr="00FC438E">
        <w:rPr>
          <w:rFonts w:ascii="Arial" w:hAnsi="Arial" w:cs="Arial"/>
          <w:sz w:val="24"/>
          <w:szCs w:val="24"/>
        </w:rPr>
        <w:t xml:space="preserve"> (UNICEF, 2010). </w:t>
      </w:r>
      <w:r w:rsidR="003562E2" w:rsidRPr="00FC438E">
        <w:rPr>
          <w:rFonts w:ascii="Arial" w:hAnsi="Arial" w:cs="Arial"/>
          <w:sz w:val="24"/>
          <w:szCs w:val="24"/>
        </w:rPr>
        <w:t xml:space="preserve"> Helping hands has a strong commitment to young people interests and makes their interests a top priority. Helping hands makes sure that</w:t>
      </w:r>
      <w:r w:rsidR="008915E9" w:rsidRPr="00FC438E">
        <w:rPr>
          <w:rFonts w:ascii="Arial" w:hAnsi="Arial" w:cs="Arial"/>
          <w:sz w:val="24"/>
          <w:szCs w:val="24"/>
        </w:rPr>
        <w:t xml:space="preserve"> any decisions made by the service is for their best interests.  </w:t>
      </w:r>
    </w:p>
    <w:p w:rsidR="0040103E" w:rsidRPr="00FC438E" w:rsidRDefault="00E9649B" w:rsidP="00FC438E">
      <w:pPr>
        <w:spacing w:line="360" w:lineRule="auto"/>
        <w:rPr>
          <w:rFonts w:ascii="Arial" w:hAnsi="Arial" w:cs="Arial"/>
          <w:sz w:val="24"/>
          <w:szCs w:val="24"/>
        </w:rPr>
      </w:pPr>
      <w:r w:rsidRPr="00FC438E">
        <w:rPr>
          <w:rFonts w:ascii="Arial" w:hAnsi="Arial" w:cs="Arial"/>
          <w:sz w:val="24"/>
          <w:szCs w:val="24"/>
        </w:rPr>
        <w:t xml:space="preserve">Helping Hands </w:t>
      </w:r>
      <w:r w:rsidR="00E71ED9" w:rsidRPr="00FC438E">
        <w:rPr>
          <w:rFonts w:ascii="Arial" w:hAnsi="Arial" w:cs="Arial"/>
          <w:sz w:val="24"/>
          <w:szCs w:val="24"/>
        </w:rPr>
        <w:t xml:space="preserve">complies with a social model of disability throughout its service. The social model </w:t>
      </w:r>
      <w:r w:rsidR="0040103E" w:rsidRPr="00FC438E">
        <w:rPr>
          <w:rFonts w:ascii="Arial" w:hAnsi="Arial" w:cs="Arial"/>
          <w:sz w:val="24"/>
          <w:szCs w:val="24"/>
        </w:rPr>
        <w:t>tries</w:t>
      </w:r>
      <w:r w:rsidR="00E71ED9" w:rsidRPr="00FC438E">
        <w:rPr>
          <w:rFonts w:ascii="Arial" w:hAnsi="Arial" w:cs="Arial"/>
          <w:sz w:val="24"/>
          <w:szCs w:val="24"/>
        </w:rPr>
        <w:t xml:space="preserve"> to change the way the world sees disabilities</w:t>
      </w:r>
      <w:r w:rsidR="001B5C7C" w:rsidRPr="00FC438E">
        <w:rPr>
          <w:rFonts w:ascii="Arial" w:hAnsi="Arial" w:cs="Arial"/>
          <w:sz w:val="24"/>
          <w:szCs w:val="24"/>
        </w:rPr>
        <w:t xml:space="preserve"> (Scope, 2019)</w:t>
      </w:r>
      <w:r w:rsidR="00E71ED9" w:rsidRPr="00FC438E">
        <w:rPr>
          <w:rFonts w:ascii="Arial" w:hAnsi="Arial" w:cs="Arial"/>
          <w:sz w:val="24"/>
          <w:szCs w:val="24"/>
        </w:rPr>
        <w:t>.</w:t>
      </w:r>
      <w:r w:rsidR="0040103E" w:rsidRPr="00FC438E">
        <w:rPr>
          <w:rFonts w:ascii="Arial" w:hAnsi="Arial" w:cs="Arial"/>
          <w:sz w:val="24"/>
          <w:szCs w:val="24"/>
        </w:rPr>
        <w:t xml:space="preserve"> Within the social model it suggests that people are only disabled by the barriers that society has put in place, not by their difference or impairment</w:t>
      </w:r>
      <w:r w:rsidR="001B5C7C" w:rsidRPr="00FC438E">
        <w:rPr>
          <w:rFonts w:ascii="Arial" w:hAnsi="Arial" w:cs="Arial"/>
          <w:sz w:val="24"/>
          <w:szCs w:val="24"/>
        </w:rPr>
        <w:t xml:space="preserve"> (Scope, 2019)</w:t>
      </w:r>
      <w:r w:rsidR="0040103E" w:rsidRPr="00FC438E">
        <w:rPr>
          <w:rFonts w:ascii="Arial" w:hAnsi="Arial" w:cs="Arial"/>
          <w:sz w:val="24"/>
          <w:szCs w:val="24"/>
        </w:rPr>
        <w:t xml:space="preserve">. These suggested barriers can be </w:t>
      </w:r>
      <w:r w:rsidR="004E6CFD" w:rsidRPr="00FC438E">
        <w:rPr>
          <w:rFonts w:ascii="Arial" w:hAnsi="Arial" w:cs="Arial"/>
          <w:sz w:val="24"/>
          <w:szCs w:val="24"/>
        </w:rPr>
        <w:t>physical,</w:t>
      </w:r>
      <w:r w:rsidR="0040103E" w:rsidRPr="00FC438E">
        <w:rPr>
          <w:rFonts w:ascii="Arial" w:hAnsi="Arial" w:cs="Arial"/>
          <w:sz w:val="24"/>
          <w:szCs w:val="24"/>
        </w:rPr>
        <w:t xml:space="preserve"> or they can be caused by the at</w:t>
      </w:r>
      <w:r w:rsidR="004E6CFD" w:rsidRPr="00FC438E">
        <w:rPr>
          <w:rFonts w:ascii="Arial" w:hAnsi="Arial" w:cs="Arial"/>
          <w:sz w:val="24"/>
          <w:szCs w:val="24"/>
        </w:rPr>
        <w:t xml:space="preserve">titudes </w:t>
      </w:r>
      <w:r w:rsidR="0040103E" w:rsidRPr="00FC438E">
        <w:rPr>
          <w:rFonts w:ascii="Arial" w:hAnsi="Arial" w:cs="Arial"/>
          <w:sz w:val="24"/>
          <w:szCs w:val="24"/>
        </w:rPr>
        <w:t>of people</w:t>
      </w:r>
      <w:r w:rsidR="001B5C7C" w:rsidRPr="00FC438E">
        <w:rPr>
          <w:rFonts w:ascii="Arial" w:hAnsi="Arial" w:cs="Arial"/>
          <w:sz w:val="24"/>
          <w:szCs w:val="24"/>
        </w:rPr>
        <w:t xml:space="preserve"> (Scope, 2019)</w:t>
      </w:r>
      <w:r w:rsidR="0040103E" w:rsidRPr="00FC438E">
        <w:rPr>
          <w:rFonts w:ascii="Arial" w:hAnsi="Arial" w:cs="Arial"/>
          <w:sz w:val="24"/>
          <w:szCs w:val="24"/>
        </w:rPr>
        <w:t xml:space="preserve">. For instance, like assuming people with additional learning needs can’t do specific things. Helping hands compiles with the social model as the </w:t>
      </w:r>
      <w:r w:rsidR="004E6CFD" w:rsidRPr="00FC438E">
        <w:rPr>
          <w:rFonts w:ascii="Arial" w:hAnsi="Arial" w:cs="Arial"/>
          <w:sz w:val="24"/>
          <w:szCs w:val="24"/>
        </w:rPr>
        <w:t>service</w:t>
      </w:r>
      <w:r w:rsidR="0040103E" w:rsidRPr="00FC438E">
        <w:rPr>
          <w:rFonts w:ascii="Arial" w:hAnsi="Arial" w:cs="Arial"/>
          <w:sz w:val="24"/>
          <w:szCs w:val="24"/>
        </w:rPr>
        <w:t xml:space="preserve"> suggests society is creating the barriers and not the people with additional learning needs</w:t>
      </w:r>
      <w:r w:rsidR="00C27D32" w:rsidRPr="00FC438E">
        <w:rPr>
          <w:rFonts w:ascii="Arial" w:hAnsi="Arial" w:cs="Arial"/>
          <w:sz w:val="24"/>
          <w:szCs w:val="24"/>
        </w:rPr>
        <w:t xml:space="preserve"> who society see as a </w:t>
      </w:r>
      <w:r w:rsidR="001B5C7C" w:rsidRPr="00FC438E">
        <w:rPr>
          <w:rFonts w:ascii="Arial" w:hAnsi="Arial" w:cs="Arial"/>
          <w:sz w:val="24"/>
          <w:szCs w:val="24"/>
        </w:rPr>
        <w:t>barrier.</w:t>
      </w:r>
      <w:r w:rsidR="0040103E" w:rsidRPr="00FC438E">
        <w:rPr>
          <w:rFonts w:ascii="Arial" w:hAnsi="Arial" w:cs="Arial"/>
          <w:sz w:val="24"/>
          <w:szCs w:val="24"/>
        </w:rPr>
        <w:t xml:space="preserve"> The helping Hands service wants to eradicate inequities by reducing barriers that society inflicts. Helping all people flourish is the main aim</w:t>
      </w:r>
      <w:r w:rsidR="00C27D32" w:rsidRPr="00FC438E">
        <w:rPr>
          <w:rFonts w:ascii="Arial" w:hAnsi="Arial" w:cs="Arial"/>
          <w:sz w:val="24"/>
          <w:szCs w:val="24"/>
        </w:rPr>
        <w:t xml:space="preserve"> of helping hands</w:t>
      </w:r>
      <w:r w:rsidR="0040103E" w:rsidRPr="00FC438E">
        <w:rPr>
          <w:rFonts w:ascii="Arial" w:hAnsi="Arial" w:cs="Arial"/>
          <w:sz w:val="24"/>
          <w:szCs w:val="24"/>
        </w:rPr>
        <w:t xml:space="preserve">, regardless of their status. Helping hands </w:t>
      </w:r>
      <w:r w:rsidR="00BA459A" w:rsidRPr="00FC438E">
        <w:rPr>
          <w:rFonts w:ascii="Arial" w:hAnsi="Arial" w:cs="Arial"/>
          <w:sz w:val="24"/>
          <w:szCs w:val="24"/>
        </w:rPr>
        <w:t xml:space="preserve">creates opportunities for </w:t>
      </w:r>
      <w:r w:rsidR="00C27D32" w:rsidRPr="00FC438E">
        <w:rPr>
          <w:rFonts w:ascii="Arial" w:hAnsi="Arial" w:cs="Arial"/>
          <w:sz w:val="24"/>
          <w:szCs w:val="24"/>
        </w:rPr>
        <w:t>a</w:t>
      </w:r>
      <w:r w:rsidR="00BA459A" w:rsidRPr="00FC438E">
        <w:rPr>
          <w:rFonts w:ascii="Arial" w:hAnsi="Arial" w:cs="Arial"/>
          <w:sz w:val="24"/>
          <w:szCs w:val="24"/>
        </w:rPr>
        <w:t>dditional learn need pupils with planning</w:t>
      </w:r>
      <w:r w:rsidR="00C27D32" w:rsidRPr="00FC438E">
        <w:rPr>
          <w:rFonts w:ascii="Arial" w:hAnsi="Arial" w:cs="Arial"/>
          <w:sz w:val="24"/>
          <w:szCs w:val="24"/>
        </w:rPr>
        <w:t xml:space="preserve"> for</w:t>
      </w:r>
      <w:r w:rsidR="00BA459A" w:rsidRPr="00FC438E">
        <w:rPr>
          <w:rFonts w:ascii="Arial" w:hAnsi="Arial" w:cs="Arial"/>
          <w:sz w:val="24"/>
          <w:szCs w:val="24"/>
        </w:rPr>
        <w:t xml:space="preserve"> </w:t>
      </w:r>
      <w:r w:rsidR="00C27D32" w:rsidRPr="00FC438E">
        <w:rPr>
          <w:rFonts w:ascii="Arial" w:hAnsi="Arial" w:cs="Arial"/>
          <w:sz w:val="24"/>
          <w:szCs w:val="24"/>
        </w:rPr>
        <w:t>their</w:t>
      </w:r>
      <w:r w:rsidR="00BA459A" w:rsidRPr="00FC438E">
        <w:rPr>
          <w:rFonts w:ascii="Arial" w:hAnsi="Arial" w:cs="Arial"/>
          <w:sz w:val="24"/>
          <w:szCs w:val="24"/>
        </w:rPr>
        <w:t xml:space="preserve"> future and putting them in charge with the right support and assistance. Therefore, the service is </w:t>
      </w:r>
      <w:r w:rsidR="004E6CFD" w:rsidRPr="00FC438E">
        <w:rPr>
          <w:rFonts w:ascii="Arial" w:hAnsi="Arial" w:cs="Arial"/>
          <w:sz w:val="24"/>
          <w:szCs w:val="24"/>
        </w:rPr>
        <w:t>promoting inclusion</w:t>
      </w:r>
      <w:r w:rsidR="00BA459A" w:rsidRPr="00FC438E">
        <w:rPr>
          <w:rFonts w:ascii="Arial" w:hAnsi="Arial" w:cs="Arial"/>
          <w:sz w:val="24"/>
          <w:szCs w:val="24"/>
        </w:rPr>
        <w:t xml:space="preserve"> by addresses inequities within education </w:t>
      </w:r>
      <w:r w:rsidR="004E6CFD" w:rsidRPr="00FC438E">
        <w:rPr>
          <w:rFonts w:ascii="Arial" w:hAnsi="Arial" w:cs="Arial"/>
          <w:sz w:val="24"/>
          <w:szCs w:val="24"/>
        </w:rPr>
        <w:t>and society. It allows</w:t>
      </w:r>
      <w:r w:rsidR="00BA459A" w:rsidRPr="00FC438E">
        <w:rPr>
          <w:rFonts w:ascii="Arial" w:hAnsi="Arial" w:cs="Arial"/>
          <w:sz w:val="24"/>
          <w:szCs w:val="24"/>
        </w:rPr>
        <w:t xml:space="preserve"> </w:t>
      </w:r>
      <w:r w:rsidR="004E6CFD" w:rsidRPr="00FC438E">
        <w:rPr>
          <w:rFonts w:ascii="Arial" w:hAnsi="Arial" w:cs="Arial"/>
          <w:sz w:val="24"/>
          <w:szCs w:val="24"/>
        </w:rPr>
        <w:t xml:space="preserve">for children and young people to be heard and take more control, </w:t>
      </w:r>
      <w:r w:rsidR="00C27D32" w:rsidRPr="00FC438E">
        <w:rPr>
          <w:rFonts w:ascii="Arial" w:hAnsi="Arial" w:cs="Arial"/>
          <w:sz w:val="24"/>
          <w:szCs w:val="24"/>
        </w:rPr>
        <w:t>independence and</w:t>
      </w:r>
      <w:r w:rsidR="004E6CFD" w:rsidRPr="00FC438E">
        <w:rPr>
          <w:rFonts w:ascii="Arial" w:hAnsi="Arial" w:cs="Arial"/>
          <w:sz w:val="24"/>
          <w:szCs w:val="24"/>
        </w:rPr>
        <w:t xml:space="preserve"> choice over their life. Essentially the service looks at what individuals need and </w:t>
      </w:r>
      <w:r w:rsidR="004E6CFD" w:rsidRPr="00FC438E">
        <w:rPr>
          <w:rFonts w:ascii="Arial" w:hAnsi="Arial" w:cs="Arial"/>
          <w:sz w:val="24"/>
          <w:szCs w:val="24"/>
        </w:rPr>
        <w:lastRenderedPageBreak/>
        <w:t xml:space="preserve">instead of what’s wrong with them. The social model </w:t>
      </w:r>
      <w:r w:rsidR="00C27D32" w:rsidRPr="00FC438E">
        <w:rPr>
          <w:rFonts w:ascii="Arial" w:hAnsi="Arial" w:cs="Arial"/>
          <w:sz w:val="24"/>
          <w:szCs w:val="24"/>
        </w:rPr>
        <w:t>is more solution based rather than labelling individuals. Helping Hands suggest that the only disability to a society, is the society that crates them. Helping Hands</w:t>
      </w:r>
      <w:r w:rsidR="00E62312" w:rsidRPr="00FC438E">
        <w:rPr>
          <w:rFonts w:ascii="Arial" w:hAnsi="Arial" w:cs="Arial"/>
          <w:sz w:val="24"/>
          <w:szCs w:val="24"/>
        </w:rPr>
        <w:t xml:space="preserve"> wants to</w:t>
      </w:r>
      <w:r w:rsidR="00C27D32" w:rsidRPr="00FC438E">
        <w:rPr>
          <w:rFonts w:ascii="Arial" w:hAnsi="Arial" w:cs="Arial"/>
          <w:sz w:val="24"/>
          <w:szCs w:val="24"/>
        </w:rPr>
        <w:t xml:space="preserve"> see everyone as equal</w:t>
      </w:r>
      <w:r w:rsidR="00E62312" w:rsidRPr="00FC438E">
        <w:rPr>
          <w:rFonts w:ascii="Arial" w:hAnsi="Arial" w:cs="Arial"/>
          <w:sz w:val="24"/>
          <w:szCs w:val="24"/>
        </w:rPr>
        <w:t xml:space="preserve">s. </w:t>
      </w:r>
    </w:p>
    <w:p w:rsidR="00DF6E1E" w:rsidRPr="00FC438E" w:rsidRDefault="00862078" w:rsidP="00FC438E">
      <w:pPr>
        <w:spacing w:line="360" w:lineRule="auto"/>
        <w:rPr>
          <w:rFonts w:ascii="Arial" w:hAnsi="Arial" w:cs="Arial"/>
          <w:sz w:val="24"/>
          <w:szCs w:val="24"/>
        </w:rPr>
      </w:pPr>
      <w:r w:rsidRPr="00FC438E">
        <w:rPr>
          <w:rFonts w:ascii="Arial" w:hAnsi="Arial" w:cs="Arial"/>
          <w:sz w:val="24"/>
          <w:szCs w:val="24"/>
        </w:rPr>
        <w:t xml:space="preserve">Helping Hands works through intervention. The goal of this service is to help prepare pupils with ALN or learning disabilities in the next chapter of their lives. Primarily implemented in secondary school. It helps individuals plan for future steps. These Future steps could involve supporting children with employment, qualifications, skills and planning for any future goal that they ant to achieve. Helping hands service can be delivered in schools or homes. It all depends on </w:t>
      </w:r>
      <w:r w:rsidR="00FC6267" w:rsidRPr="00FC438E">
        <w:rPr>
          <w:rFonts w:ascii="Arial" w:hAnsi="Arial" w:cs="Arial"/>
          <w:sz w:val="24"/>
          <w:szCs w:val="24"/>
        </w:rPr>
        <w:t>the circumstance of the individual.</w:t>
      </w:r>
    </w:p>
    <w:p w:rsidR="00862078" w:rsidRDefault="00DF6E1E" w:rsidP="00FC438E">
      <w:pPr>
        <w:spacing w:line="360" w:lineRule="auto"/>
        <w:rPr>
          <w:rFonts w:ascii="Arial" w:hAnsi="Arial" w:cs="Arial"/>
          <w:sz w:val="24"/>
          <w:szCs w:val="24"/>
        </w:rPr>
      </w:pPr>
      <w:r w:rsidRPr="00FC438E">
        <w:rPr>
          <w:rFonts w:ascii="Arial" w:hAnsi="Arial" w:cs="Arial"/>
          <w:sz w:val="24"/>
          <w:szCs w:val="24"/>
        </w:rPr>
        <w:t xml:space="preserve">Helping hands </w:t>
      </w:r>
      <w:r w:rsidR="000D09F7" w:rsidRPr="00FC438E">
        <w:rPr>
          <w:rFonts w:ascii="Arial" w:hAnsi="Arial" w:cs="Arial"/>
          <w:sz w:val="24"/>
          <w:szCs w:val="24"/>
        </w:rPr>
        <w:t xml:space="preserve">uses a person-centred approach called PATHS as previously discussed. The PATH approach is used as a tool for at helping hands.  When PATH is implemented within Helping Hands is can be made up of three main </w:t>
      </w:r>
      <w:r w:rsidR="00D96206" w:rsidRPr="00FC438E">
        <w:rPr>
          <w:rFonts w:ascii="Arial" w:hAnsi="Arial" w:cs="Arial"/>
          <w:sz w:val="24"/>
          <w:szCs w:val="24"/>
        </w:rPr>
        <w:t xml:space="preserve">components. The first competent is facilitation by a </w:t>
      </w:r>
      <w:r w:rsidR="00FC438E" w:rsidRPr="00FC438E">
        <w:rPr>
          <w:rFonts w:ascii="Arial" w:hAnsi="Arial" w:cs="Arial"/>
          <w:sz w:val="24"/>
          <w:szCs w:val="24"/>
        </w:rPr>
        <w:t>devising team</w:t>
      </w:r>
      <w:r w:rsidR="00D96206" w:rsidRPr="00FC438E">
        <w:rPr>
          <w:rFonts w:ascii="Arial" w:hAnsi="Arial" w:cs="Arial"/>
          <w:sz w:val="24"/>
          <w:szCs w:val="24"/>
        </w:rPr>
        <w:t xml:space="preserve"> at helping hands. When working as a team collaboration and co-operation occurs. The team members involved all make great efforts to work together for the interest and benefit of the individual they are planning it with.  The </w:t>
      </w:r>
      <w:r w:rsidR="00FC438E" w:rsidRPr="00FC438E">
        <w:rPr>
          <w:rFonts w:ascii="Arial" w:hAnsi="Arial" w:cs="Arial"/>
          <w:sz w:val="24"/>
          <w:szCs w:val="24"/>
        </w:rPr>
        <w:t xml:space="preserve">second component </w:t>
      </w:r>
      <w:r w:rsidR="009F10A2" w:rsidRPr="00FC438E">
        <w:rPr>
          <w:rFonts w:ascii="Arial" w:hAnsi="Arial" w:cs="Arial"/>
          <w:sz w:val="24"/>
          <w:szCs w:val="24"/>
        </w:rPr>
        <w:t>of the procedure is one of a graphic facilitation</w:t>
      </w:r>
      <w:r w:rsidR="009B3B77" w:rsidRPr="00FC438E">
        <w:rPr>
          <w:rFonts w:ascii="Arial" w:hAnsi="Arial" w:cs="Arial"/>
          <w:sz w:val="24"/>
          <w:szCs w:val="24"/>
        </w:rPr>
        <w:t xml:space="preserve">. This consists of </w:t>
      </w:r>
      <w:r w:rsidR="00FC438E" w:rsidRPr="00FC438E">
        <w:rPr>
          <w:rFonts w:ascii="Arial" w:hAnsi="Arial" w:cs="Arial"/>
          <w:sz w:val="24"/>
          <w:szCs w:val="24"/>
        </w:rPr>
        <w:t>representing</w:t>
      </w:r>
      <w:r w:rsidR="009B3B77" w:rsidRPr="00FC438E">
        <w:rPr>
          <w:rFonts w:ascii="Arial" w:hAnsi="Arial" w:cs="Arial"/>
          <w:sz w:val="24"/>
          <w:szCs w:val="24"/>
        </w:rPr>
        <w:t xml:space="preserve"> the hopes dreams and aspirations through pictures or drawings (graphically). Usually there is no needs for words, and the team members will work cohesively in a creative and imaginative way</w:t>
      </w:r>
      <w:r w:rsidR="00894110" w:rsidRPr="00FC438E">
        <w:rPr>
          <w:rFonts w:ascii="Arial" w:hAnsi="Arial" w:cs="Arial"/>
          <w:sz w:val="24"/>
          <w:szCs w:val="24"/>
        </w:rPr>
        <w:t xml:space="preserve"> towards planning. This essentially makes the induvial not only feel imp</w:t>
      </w:r>
      <w:r w:rsidR="00D54E77" w:rsidRPr="00FC438E">
        <w:rPr>
          <w:rFonts w:ascii="Arial" w:hAnsi="Arial" w:cs="Arial"/>
          <w:sz w:val="24"/>
          <w:szCs w:val="24"/>
        </w:rPr>
        <w:t xml:space="preserve">ortant, but it makes the process meaningful and fun, creating a pleasurable experience for both the team and individual. The last </w:t>
      </w:r>
      <w:r w:rsidR="00FC438E" w:rsidRPr="00FC438E">
        <w:rPr>
          <w:rFonts w:ascii="Arial" w:hAnsi="Arial" w:cs="Arial"/>
          <w:sz w:val="24"/>
          <w:szCs w:val="24"/>
        </w:rPr>
        <w:t>component is</w:t>
      </w:r>
      <w:r w:rsidR="00D54E77" w:rsidRPr="00FC438E">
        <w:rPr>
          <w:rFonts w:ascii="Arial" w:hAnsi="Arial" w:cs="Arial"/>
          <w:sz w:val="24"/>
          <w:szCs w:val="24"/>
        </w:rPr>
        <w:t xml:space="preserve"> empowerment through the </w:t>
      </w:r>
      <w:proofErr w:type="gramStart"/>
      <w:r w:rsidR="00D54E77" w:rsidRPr="00FC438E">
        <w:rPr>
          <w:rFonts w:ascii="Arial" w:hAnsi="Arial" w:cs="Arial"/>
          <w:sz w:val="24"/>
          <w:szCs w:val="24"/>
        </w:rPr>
        <w:t>team as a whole</w:t>
      </w:r>
      <w:proofErr w:type="gramEnd"/>
      <w:r w:rsidR="00D54E77" w:rsidRPr="00FC438E">
        <w:rPr>
          <w:rFonts w:ascii="Arial" w:hAnsi="Arial" w:cs="Arial"/>
          <w:sz w:val="24"/>
          <w:szCs w:val="24"/>
        </w:rPr>
        <w:t xml:space="preserve">. The control and power will be decided by the team and person involved. Through mutual agreement by all involved will decide what is important and what they will do </w:t>
      </w:r>
      <w:r w:rsidR="00FC438E" w:rsidRPr="00FC438E">
        <w:rPr>
          <w:rFonts w:ascii="Arial" w:hAnsi="Arial" w:cs="Arial"/>
          <w:sz w:val="24"/>
          <w:szCs w:val="24"/>
        </w:rPr>
        <w:t>next and</w:t>
      </w:r>
      <w:r w:rsidR="00D54E77" w:rsidRPr="00FC438E">
        <w:rPr>
          <w:rFonts w:ascii="Arial" w:hAnsi="Arial" w:cs="Arial"/>
          <w:sz w:val="24"/>
          <w:szCs w:val="24"/>
        </w:rPr>
        <w:t xml:space="preserve"> discuss who the team will </w:t>
      </w:r>
      <w:r w:rsidR="00FC438E" w:rsidRPr="00FC438E">
        <w:rPr>
          <w:rFonts w:ascii="Arial" w:hAnsi="Arial" w:cs="Arial"/>
          <w:sz w:val="24"/>
          <w:szCs w:val="24"/>
        </w:rPr>
        <w:t>engage</w:t>
      </w:r>
      <w:r w:rsidR="00D54E77" w:rsidRPr="00FC438E">
        <w:rPr>
          <w:rFonts w:ascii="Arial" w:hAnsi="Arial" w:cs="Arial"/>
          <w:sz w:val="24"/>
          <w:szCs w:val="24"/>
        </w:rPr>
        <w:t xml:space="preserve"> with </w:t>
      </w:r>
      <w:r w:rsidR="00FC438E" w:rsidRPr="00FC438E">
        <w:rPr>
          <w:rFonts w:ascii="Arial" w:hAnsi="Arial" w:cs="Arial"/>
          <w:sz w:val="24"/>
          <w:szCs w:val="24"/>
        </w:rPr>
        <w:t xml:space="preserve">next and what the most important things are to the person undergoing PATH. </w:t>
      </w:r>
    </w:p>
    <w:p w:rsidR="00F13784" w:rsidRDefault="00F13784" w:rsidP="00FC438E">
      <w:pPr>
        <w:spacing w:line="360" w:lineRule="auto"/>
        <w:rPr>
          <w:rFonts w:ascii="Arial" w:hAnsi="Arial" w:cs="Arial"/>
          <w:sz w:val="24"/>
          <w:szCs w:val="24"/>
        </w:rPr>
      </w:pPr>
      <w:r>
        <w:rPr>
          <w:rFonts w:ascii="Arial" w:hAnsi="Arial" w:cs="Arial"/>
          <w:sz w:val="24"/>
          <w:szCs w:val="24"/>
        </w:rPr>
        <w:t>To conclude</w:t>
      </w:r>
      <w:r w:rsidR="009F7F97">
        <w:rPr>
          <w:rFonts w:ascii="Arial" w:hAnsi="Arial" w:cs="Arial"/>
          <w:sz w:val="24"/>
          <w:szCs w:val="24"/>
        </w:rPr>
        <w:t xml:space="preserve">, a Person-centred planning </w:t>
      </w:r>
      <w:proofErr w:type="gramStart"/>
      <w:r w:rsidR="009F7F97">
        <w:rPr>
          <w:rFonts w:ascii="Arial" w:hAnsi="Arial" w:cs="Arial"/>
          <w:sz w:val="24"/>
          <w:szCs w:val="24"/>
        </w:rPr>
        <w:t>can be seen as</w:t>
      </w:r>
      <w:proofErr w:type="gramEnd"/>
      <w:r w:rsidR="009F7F97">
        <w:rPr>
          <w:rFonts w:ascii="Arial" w:hAnsi="Arial" w:cs="Arial"/>
          <w:sz w:val="24"/>
          <w:szCs w:val="24"/>
        </w:rPr>
        <w:t xml:space="preserve"> an effective way of supporting and assisting vulnerable children. </w:t>
      </w:r>
      <w:r w:rsidR="00A17291">
        <w:rPr>
          <w:rFonts w:ascii="Arial" w:hAnsi="Arial" w:cs="Arial"/>
          <w:sz w:val="24"/>
          <w:szCs w:val="24"/>
        </w:rPr>
        <w:t>No person</w:t>
      </w:r>
      <w:r w:rsidR="009F7F97">
        <w:rPr>
          <w:rFonts w:ascii="Arial" w:hAnsi="Arial" w:cs="Arial"/>
          <w:sz w:val="24"/>
          <w:szCs w:val="24"/>
        </w:rPr>
        <w:t>-centred plan is ever the same and is adaptable around certain needs of the induvial. Although person centred planning has many approaches within. it can be reflected through the philosophy and principles that no matter what style services use, it all ha</w:t>
      </w:r>
      <w:r w:rsidR="00A17291">
        <w:rPr>
          <w:rFonts w:ascii="Arial" w:hAnsi="Arial" w:cs="Arial"/>
          <w:sz w:val="24"/>
          <w:szCs w:val="24"/>
        </w:rPr>
        <w:t xml:space="preserve">s </w:t>
      </w:r>
      <w:r w:rsidR="009F7F97">
        <w:rPr>
          <w:rFonts w:ascii="Arial" w:hAnsi="Arial" w:cs="Arial"/>
          <w:sz w:val="24"/>
          <w:szCs w:val="24"/>
        </w:rPr>
        <w:t xml:space="preserve">the same </w:t>
      </w:r>
      <w:r w:rsidR="009F7F97">
        <w:rPr>
          <w:rFonts w:ascii="Arial" w:hAnsi="Arial" w:cs="Arial"/>
          <w:sz w:val="24"/>
          <w:szCs w:val="24"/>
        </w:rPr>
        <w:lastRenderedPageBreak/>
        <w:t>core value.  PCP is based on inclusion</w:t>
      </w:r>
      <w:r w:rsidR="00A17291">
        <w:rPr>
          <w:rFonts w:ascii="Arial" w:hAnsi="Arial" w:cs="Arial"/>
          <w:sz w:val="24"/>
          <w:szCs w:val="24"/>
        </w:rPr>
        <w:t xml:space="preserve">, </w:t>
      </w:r>
      <w:r w:rsidR="009F7F97">
        <w:rPr>
          <w:rFonts w:ascii="Arial" w:hAnsi="Arial" w:cs="Arial"/>
          <w:sz w:val="24"/>
          <w:szCs w:val="24"/>
        </w:rPr>
        <w:t>equality</w:t>
      </w:r>
      <w:r w:rsidR="00A17291">
        <w:rPr>
          <w:rFonts w:ascii="Arial" w:hAnsi="Arial" w:cs="Arial"/>
          <w:sz w:val="24"/>
          <w:szCs w:val="24"/>
        </w:rPr>
        <w:t>,</w:t>
      </w:r>
      <w:r w:rsidR="009F7F97">
        <w:rPr>
          <w:rFonts w:ascii="Arial" w:hAnsi="Arial" w:cs="Arial"/>
          <w:sz w:val="24"/>
          <w:szCs w:val="24"/>
        </w:rPr>
        <w:t xml:space="preserve"> giving children a voice and choice</w:t>
      </w:r>
      <w:r w:rsidR="00A17291">
        <w:rPr>
          <w:rFonts w:ascii="Arial" w:hAnsi="Arial" w:cs="Arial"/>
          <w:sz w:val="24"/>
          <w:szCs w:val="24"/>
        </w:rPr>
        <w:t xml:space="preserve">. It fundamentally puts the child at the centre of the process, therefore working around the child and individual to support their own needs. PCP send a strong message of importance towards children and young people. </w:t>
      </w: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p>
    <w:p w:rsidR="001F5902" w:rsidRDefault="001F5902" w:rsidP="00FC438E">
      <w:pPr>
        <w:spacing w:line="360" w:lineRule="auto"/>
        <w:rPr>
          <w:rFonts w:ascii="Arial" w:hAnsi="Arial" w:cs="Arial"/>
          <w:sz w:val="24"/>
          <w:szCs w:val="24"/>
        </w:rPr>
      </w:pPr>
      <w:bookmarkStart w:id="3" w:name="_GoBack"/>
      <w:bookmarkEnd w:id="3"/>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References</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Department of Health (2001) </w:t>
      </w:r>
      <w:r w:rsidRPr="001F5902">
        <w:rPr>
          <w:rFonts w:ascii="Arial" w:hAnsi="Arial" w:cs="Arial"/>
          <w:i/>
          <w:iCs/>
          <w:sz w:val="24"/>
          <w:szCs w:val="24"/>
        </w:rPr>
        <w:t>Valuing People: A New Strategy for Learning Disability for the 21st Century</w:t>
      </w:r>
      <w:r w:rsidRPr="001F5902">
        <w:rPr>
          <w:rFonts w:ascii="Arial" w:hAnsi="Arial" w:cs="Arial"/>
          <w:sz w:val="24"/>
          <w:szCs w:val="24"/>
        </w:rPr>
        <w:t>. London: HMSO. Available at: https://assets.publishing.service.gov.uk/government/uploads/system/uploads/attachment_data/file/250877/5086.pdf (Accessed: 2 May 2019).</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 xml:space="preserve">Dowling, S., </w:t>
      </w:r>
      <w:proofErr w:type="spellStart"/>
      <w:r w:rsidRPr="001F5902">
        <w:rPr>
          <w:rFonts w:ascii="Arial" w:hAnsi="Arial" w:cs="Arial"/>
          <w:sz w:val="24"/>
          <w:szCs w:val="24"/>
        </w:rPr>
        <w:t>Manthorpe</w:t>
      </w:r>
      <w:proofErr w:type="spellEnd"/>
      <w:r w:rsidRPr="001F5902">
        <w:rPr>
          <w:rFonts w:ascii="Arial" w:hAnsi="Arial" w:cs="Arial"/>
          <w:sz w:val="24"/>
          <w:szCs w:val="24"/>
        </w:rPr>
        <w:t xml:space="preserve">, J. and </w:t>
      </w:r>
      <w:proofErr w:type="spellStart"/>
      <w:r w:rsidRPr="001F5902">
        <w:rPr>
          <w:rFonts w:ascii="Arial" w:hAnsi="Arial" w:cs="Arial"/>
          <w:sz w:val="24"/>
          <w:szCs w:val="24"/>
        </w:rPr>
        <w:t>Cowley</w:t>
      </w:r>
      <w:proofErr w:type="spellEnd"/>
      <w:r w:rsidRPr="001F5902">
        <w:rPr>
          <w:rFonts w:ascii="Arial" w:hAnsi="Arial" w:cs="Arial"/>
          <w:sz w:val="24"/>
          <w:szCs w:val="24"/>
        </w:rPr>
        <w:t>, S. (2006) </w:t>
      </w:r>
      <w:r w:rsidRPr="001F5902">
        <w:rPr>
          <w:rFonts w:ascii="Arial" w:hAnsi="Arial" w:cs="Arial"/>
          <w:i/>
          <w:iCs/>
          <w:sz w:val="24"/>
          <w:szCs w:val="24"/>
        </w:rPr>
        <w:t>Person-centred planning in social care</w:t>
      </w:r>
      <w:r w:rsidRPr="001F5902">
        <w:rPr>
          <w:rFonts w:ascii="Arial" w:hAnsi="Arial" w:cs="Arial"/>
          <w:sz w:val="24"/>
          <w:szCs w:val="24"/>
        </w:rPr>
        <w:t>. York: Joseph Rowntree Foundation.</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 xml:space="preserve">Dowling, S., </w:t>
      </w:r>
      <w:proofErr w:type="spellStart"/>
      <w:r w:rsidRPr="001F5902">
        <w:rPr>
          <w:rFonts w:ascii="Arial" w:hAnsi="Arial" w:cs="Arial"/>
          <w:sz w:val="24"/>
          <w:szCs w:val="24"/>
        </w:rPr>
        <w:t>Manthorpe</w:t>
      </w:r>
      <w:proofErr w:type="spellEnd"/>
      <w:r w:rsidRPr="001F5902">
        <w:rPr>
          <w:rFonts w:ascii="Arial" w:hAnsi="Arial" w:cs="Arial"/>
          <w:sz w:val="24"/>
          <w:szCs w:val="24"/>
        </w:rPr>
        <w:t xml:space="preserve">, J. and </w:t>
      </w:r>
      <w:proofErr w:type="spellStart"/>
      <w:r w:rsidRPr="001F5902">
        <w:rPr>
          <w:rFonts w:ascii="Arial" w:hAnsi="Arial" w:cs="Arial"/>
          <w:sz w:val="24"/>
          <w:szCs w:val="24"/>
        </w:rPr>
        <w:t>Cowley</w:t>
      </w:r>
      <w:proofErr w:type="spellEnd"/>
      <w:r w:rsidRPr="001F5902">
        <w:rPr>
          <w:rFonts w:ascii="Arial" w:hAnsi="Arial" w:cs="Arial"/>
          <w:sz w:val="24"/>
          <w:szCs w:val="24"/>
        </w:rPr>
        <w:t>, S. (2019) </w:t>
      </w:r>
      <w:r w:rsidRPr="001F5902">
        <w:rPr>
          <w:rFonts w:ascii="Arial" w:hAnsi="Arial" w:cs="Arial"/>
          <w:i/>
          <w:iCs/>
          <w:sz w:val="24"/>
          <w:szCs w:val="24"/>
        </w:rPr>
        <w:t>Person-centred planning in social care</w:t>
      </w:r>
      <w:r w:rsidRPr="001F5902">
        <w:rPr>
          <w:rFonts w:ascii="Arial" w:hAnsi="Arial" w:cs="Arial"/>
          <w:sz w:val="24"/>
          <w:szCs w:val="24"/>
        </w:rPr>
        <w:t>. Joseph Rowntree Foundation. Available at: https://www.jrf.org.uk/sites/default/files/jrf/migrated/files/9781859354803.pdf (Accessed: 16 April 2019).</w:t>
      </w:r>
    </w:p>
    <w:p w:rsidR="001F5902" w:rsidRPr="001F5902" w:rsidRDefault="001F5902" w:rsidP="001F5902">
      <w:pPr>
        <w:spacing w:line="360" w:lineRule="auto"/>
        <w:rPr>
          <w:rFonts w:ascii="Arial" w:hAnsi="Arial" w:cs="Arial"/>
          <w:sz w:val="24"/>
          <w:szCs w:val="24"/>
        </w:rPr>
      </w:pPr>
      <w:proofErr w:type="spellStart"/>
      <w:r w:rsidRPr="001F5902">
        <w:rPr>
          <w:rFonts w:ascii="Arial" w:hAnsi="Arial" w:cs="Arial"/>
          <w:sz w:val="24"/>
          <w:szCs w:val="24"/>
        </w:rPr>
        <w:t>Holburn</w:t>
      </w:r>
      <w:proofErr w:type="spellEnd"/>
      <w:r w:rsidRPr="001F5902">
        <w:rPr>
          <w:rFonts w:ascii="Arial" w:hAnsi="Arial" w:cs="Arial"/>
          <w:sz w:val="24"/>
          <w:szCs w:val="24"/>
        </w:rPr>
        <w:t>, S. (2002) "How Science Can Evaluate and Enhance Person-</w:t>
      </w:r>
      <w:proofErr w:type="spellStart"/>
      <w:r w:rsidRPr="001F5902">
        <w:rPr>
          <w:rFonts w:ascii="Arial" w:hAnsi="Arial" w:cs="Arial"/>
          <w:sz w:val="24"/>
          <w:szCs w:val="24"/>
        </w:rPr>
        <w:t>Centered</w:t>
      </w:r>
      <w:proofErr w:type="spellEnd"/>
      <w:r w:rsidRPr="001F5902">
        <w:rPr>
          <w:rFonts w:ascii="Arial" w:hAnsi="Arial" w:cs="Arial"/>
          <w:sz w:val="24"/>
          <w:szCs w:val="24"/>
        </w:rPr>
        <w:t xml:space="preserve"> Planning", </w:t>
      </w:r>
      <w:r w:rsidRPr="001F5902">
        <w:rPr>
          <w:rFonts w:ascii="Arial" w:hAnsi="Arial" w:cs="Arial"/>
          <w:i/>
          <w:iCs/>
          <w:sz w:val="24"/>
          <w:szCs w:val="24"/>
        </w:rPr>
        <w:t>Research and Practice for Persons with Severe Disabilities</w:t>
      </w:r>
      <w:r w:rsidRPr="001F5902">
        <w:rPr>
          <w:rFonts w:ascii="Arial" w:hAnsi="Arial" w:cs="Arial"/>
          <w:sz w:val="24"/>
          <w:szCs w:val="24"/>
        </w:rPr>
        <w:t xml:space="preserve">, 27(4), pp. 250-260. </w:t>
      </w:r>
      <w:proofErr w:type="spellStart"/>
      <w:r w:rsidRPr="001F5902">
        <w:rPr>
          <w:rFonts w:ascii="Arial" w:hAnsi="Arial" w:cs="Arial"/>
          <w:sz w:val="24"/>
          <w:szCs w:val="24"/>
        </w:rPr>
        <w:t>doi</w:t>
      </w:r>
      <w:proofErr w:type="spellEnd"/>
      <w:r w:rsidRPr="001F5902">
        <w:rPr>
          <w:rFonts w:ascii="Arial" w:hAnsi="Arial" w:cs="Arial"/>
          <w:sz w:val="24"/>
          <w:szCs w:val="24"/>
        </w:rPr>
        <w:t>: 10.2511/rpsd.27.4.250.</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Mansell, J. and Beadle-Brown, J. (2005) </w:t>
      </w:r>
      <w:r w:rsidRPr="001F5902">
        <w:rPr>
          <w:rFonts w:ascii="Arial" w:hAnsi="Arial" w:cs="Arial"/>
          <w:i/>
          <w:iCs/>
          <w:sz w:val="24"/>
          <w:szCs w:val="24"/>
        </w:rPr>
        <w:t xml:space="preserve">Person-centred planning and </w:t>
      </w:r>
      <w:proofErr w:type="gramStart"/>
      <w:r w:rsidRPr="001F5902">
        <w:rPr>
          <w:rFonts w:ascii="Arial" w:hAnsi="Arial" w:cs="Arial"/>
          <w:i/>
          <w:iCs/>
          <w:sz w:val="24"/>
          <w:szCs w:val="24"/>
        </w:rPr>
        <w:t>person centred</w:t>
      </w:r>
      <w:proofErr w:type="gramEnd"/>
      <w:r w:rsidRPr="001F5902">
        <w:rPr>
          <w:rFonts w:ascii="Arial" w:hAnsi="Arial" w:cs="Arial"/>
          <w:i/>
          <w:iCs/>
          <w:sz w:val="24"/>
          <w:szCs w:val="24"/>
        </w:rPr>
        <w:t xml:space="preserve"> action</w:t>
      </w:r>
      <w:r w:rsidRPr="001F5902">
        <w:rPr>
          <w:rFonts w:ascii="Arial" w:hAnsi="Arial" w:cs="Arial"/>
          <w:sz w:val="24"/>
          <w:szCs w:val="24"/>
        </w:rPr>
        <w:t>. London: Kingsley.</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Mencap (2019) </w:t>
      </w:r>
      <w:r w:rsidRPr="001F5902">
        <w:rPr>
          <w:rFonts w:ascii="Arial" w:hAnsi="Arial" w:cs="Arial"/>
          <w:i/>
          <w:iCs/>
          <w:sz w:val="24"/>
          <w:szCs w:val="24"/>
        </w:rPr>
        <w:t xml:space="preserve">What is a learning </w:t>
      </w:r>
      <w:proofErr w:type="gramStart"/>
      <w:r w:rsidRPr="001F5902">
        <w:rPr>
          <w:rFonts w:ascii="Arial" w:hAnsi="Arial" w:cs="Arial"/>
          <w:i/>
          <w:iCs/>
          <w:sz w:val="24"/>
          <w:szCs w:val="24"/>
        </w:rPr>
        <w:t>disability?</w:t>
      </w:r>
      <w:r w:rsidRPr="001F5902">
        <w:rPr>
          <w:rFonts w:ascii="Arial" w:hAnsi="Arial" w:cs="Arial"/>
          <w:sz w:val="24"/>
          <w:szCs w:val="24"/>
        </w:rPr>
        <w:t>,</w:t>
      </w:r>
      <w:proofErr w:type="gramEnd"/>
      <w:r w:rsidRPr="001F5902">
        <w:rPr>
          <w:rFonts w:ascii="Arial" w:hAnsi="Arial" w:cs="Arial"/>
          <w:sz w:val="24"/>
          <w:szCs w:val="24"/>
        </w:rPr>
        <w:t> </w:t>
      </w:r>
      <w:r w:rsidRPr="001F5902">
        <w:rPr>
          <w:rFonts w:ascii="Arial" w:hAnsi="Arial" w:cs="Arial"/>
          <w:i/>
          <w:iCs/>
          <w:sz w:val="24"/>
          <w:szCs w:val="24"/>
        </w:rPr>
        <w:t>Mencap</w:t>
      </w:r>
      <w:r w:rsidRPr="001F5902">
        <w:rPr>
          <w:rFonts w:ascii="Arial" w:hAnsi="Arial" w:cs="Arial"/>
          <w:sz w:val="24"/>
          <w:szCs w:val="24"/>
        </w:rPr>
        <w:t>. Available at: https://www.mencap.org.uk/learning-disability-explained/what-learning-disability (Accessed: 6 April 2019).</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 xml:space="preserve">Routledge, M. and </w:t>
      </w:r>
      <w:proofErr w:type="spellStart"/>
      <w:r w:rsidRPr="001F5902">
        <w:rPr>
          <w:rFonts w:ascii="Arial" w:hAnsi="Arial" w:cs="Arial"/>
          <w:sz w:val="24"/>
          <w:szCs w:val="24"/>
        </w:rPr>
        <w:t>Gitsham</w:t>
      </w:r>
      <w:proofErr w:type="spellEnd"/>
      <w:r w:rsidRPr="001F5902">
        <w:rPr>
          <w:rFonts w:ascii="Arial" w:hAnsi="Arial" w:cs="Arial"/>
          <w:sz w:val="24"/>
          <w:szCs w:val="24"/>
        </w:rPr>
        <w:t>, N. (2004) "Putting Person</w:t>
      </w:r>
      <w:r w:rsidRPr="001F5902">
        <w:rPr>
          <w:rFonts w:ascii="Cambria Math" w:hAnsi="Cambria Math" w:cs="Cambria Math"/>
          <w:sz w:val="24"/>
          <w:szCs w:val="24"/>
        </w:rPr>
        <w:t>‐</w:t>
      </w:r>
      <w:r w:rsidRPr="001F5902">
        <w:rPr>
          <w:rFonts w:ascii="Arial" w:hAnsi="Arial" w:cs="Arial"/>
          <w:sz w:val="24"/>
          <w:szCs w:val="24"/>
        </w:rPr>
        <w:t>Centred Planning in its Proper Place?", </w:t>
      </w:r>
      <w:r w:rsidRPr="001F5902">
        <w:rPr>
          <w:rFonts w:ascii="Arial" w:hAnsi="Arial" w:cs="Arial"/>
          <w:i/>
          <w:iCs/>
          <w:sz w:val="24"/>
          <w:szCs w:val="24"/>
        </w:rPr>
        <w:t>Tizard Learning Disability Review</w:t>
      </w:r>
      <w:r w:rsidRPr="001F5902">
        <w:rPr>
          <w:rFonts w:ascii="Arial" w:hAnsi="Arial" w:cs="Arial"/>
          <w:sz w:val="24"/>
          <w:szCs w:val="24"/>
        </w:rPr>
        <w:t xml:space="preserve">, 9(3), pp. 21-26. </w:t>
      </w:r>
      <w:proofErr w:type="spellStart"/>
      <w:r w:rsidRPr="001F5902">
        <w:rPr>
          <w:rFonts w:ascii="Arial" w:hAnsi="Arial" w:cs="Arial"/>
          <w:sz w:val="24"/>
          <w:szCs w:val="24"/>
        </w:rPr>
        <w:t>doi</w:t>
      </w:r>
      <w:proofErr w:type="spellEnd"/>
      <w:r w:rsidRPr="001F5902">
        <w:rPr>
          <w:rFonts w:ascii="Arial" w:hAnsi="Arial" w:cs="Arial"/>
          <w:sz w:val="24"/>
          <w:szCs w:val="24"/>
        </w:rPr>
        <w:t>: 10.1108/13595474200400024.</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Royal College of Nursing (2019) </w:t>
      </w:r>
      <w:r w:rsidRPr="001F5902">
        <w:rPr>
          <w:rFonts w:ascii="Arial" w:hAnsi="Arial" w:cs="Arial"/>
          <w:i/>
          <w:iCs/>
          <w:sz w:val="24"/>
          <w:szCs w:val="24"/>
        </w:rPr>
        <w:t>The Needs of People with Learning Disabilities</w:t>
      </w:r>
      <w:r w:rsidRPr="001F5902">
        <w:rPr>
          <w:rFonts w:ascii="Arial" w:hAnsi="Arial" w:cs="Arial"/>
          <w:sz w:val="24"/>
          <w:szCs w:val="24"/>
        </w:rPr>
        <w:t>. Royal College of Nursing. Available at: http://learning.gov.wales/docs/learningwales/publications/150707-welsh-second-language-cy.pdf (Accessed: 4 April 2019).</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Sanderson, H. (2000) </w:t>
      </w:r>
      <w:r w:rsidRPr="001F5902">
        <w:rPr>
          <w:rFonts w:ascii="Arial" w:hAnsi="Arial" w:cs="Arial"/>
          <w:i/>
          <w:iCs/>
          <w:sz w:val="24"/>
          <w:szCs w:val="24"/>
        </w:rPr>
        <w:t>PERSON CENTRED PLANNING: KEY FEATURES AND APPROACHES</w:t>
      </w:r>
      <w:r w:rsidRPr="001F5902">
        <w:rPr>
          <w:rFonts w:ascii="Arial" w:hAnsi="Arial" w:cs="Arial"/>
          <w:sz w:val="24"/>
          <w:szCs w:val="24"/>
        </w:rPr>
        <w:t xml:space="preserve">. Inclusion Press. Available at: </w:t>
      </w:r>
      <w:r w:rsidRPr="001F5902">
        <w:rPr>
          <w:rFonts w:ascii="Arial" w:hAnsi="Arial" w:cs="Arial"/>
          <w:sz w:val="24"/>
          <w:szCs w:val="24"/>
        </w:rPr>
        <w:lastRenderedPageBreak/>
        <w:t>http://www.familiesleadingplanning.co.uk/Documents/PCP%20Key%20Features%20and%20Styles.pdf (Accessed: 4 May 2019).</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Sanderson, H. (2003) "Implementing Person</w:t>
      </w:r>
      <w:r w:rsidRPr="001F5902">
        <w:rPr>
          <w:rFonts w:ascii="Cambria Math" w:hAnsi="Cambria Math" w:cs="Cambria Math"/>
          <w:sz w:val="24"/>
          <w:szCs w:val="24"/>
        </w:rPr>
        <w:t>‐</w:t>
      </w:r>
      <w:r w:rsidRPr="001F5902">
        <w:rPr>
          <w:rFonts w:ascii="Arial" w:hAnsi="Arial" w:cs="Arial"/>
          <w:sz w:val="24"/>
          <w:szCs w:val="24"/>
        </w:rPr>
        <w:t>Centred Planning by Developing Person</w:t>
      </w:r>
      <w:r w:rsidRPr="001F5902">
        <w:rPr>
          <w:rFonts w:ascii="Cambria Math" w:hAnsi="Cambria Math" w:cs="Cambria Math"/>
          <w:sz w:val="24"/>
          <w:szCs w:val="24"/>
        </w:rPr>
        <w:t>‐</w:t>
      </w:r>
      <w:r w:rsidRPr="001F5902">
        <w:rPr>
          <w:rFonts w:ascii="Arial" w:hAnsi="Arial" w:cs="Arial"/>
          <w:sz w:val="24"/>
          <w:szCs w:val="24"/>
        </w:rPr>
        <w:t>Centred Teams", </w:t>
      </w:r>
      <w:r w:rsidRPr="001F5902">
        <w:rPr>
          <w:rFonts w:ascii="Arial" w:hAnsi="Arial" w:cs="Arial"/>
          <w:i/>
          <w:iCs/>
          <w:sz w:val="24"/>
          <w:szCs w:val="24"/>
        </w:rPr>
        <w:t>Journal of Integrated Care</w:t>
      </w:r>
      <w:r w:rsidRPr="001F5902">
        <w:rPr>
          <w:rFonts w:ascii="Arial" w:hAnsi="Arial" w:cs="Arial"/>
          <w:sz w:val="24"/>
          <w:szCs w:val="24"/>
        </w:rPr>
        <w:t xml:space="preserve">, 11(3), pp. 18-25. </w:t>
      </w:r>
      <w:proofErr w:type="spellStart"/>
      <w:r w:rsidRPr="001F5902">
        <w:rPr>
          <w:rFonts w:ascii="Arial" w:hAnsi="Arial" w:cs="Arial"/>
          <w:sz w:val="24"/>
          <w:szCs w:val="24"/>
        </w:rPr>
        <w:t>doi</w:t>
      </w:r>
      <w:proofErr w:type="spellEnd"/>
      <w:r w:rsidRPr="001F5902">
        <w:rPr>
          <w:rFonts w:ascii="Arial" w:hAnsi="Arial" w:cs="Arial"/>
          <w:sz w:val="24"/>
          <w:szCs w:val="24"/>
        </w:rPr>
        <w:t>: 10.1108/14769018200300031.</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Scope (2019) </w:t>
      </w:r>
      <w:r w:rsidRPr="001F5902">
        <w:rPr>
          <w:rFonts w:ascii="Arial" w:hAnsi="Arial" w:cs="Arial"/>
          <w:i/>
          <w:iCs/>
          <w:sz w:val="24"/>
          <w:szCs w:val="24"/>
        </w:rPr>
        <w:t>Social model of disability | Disability charity Scope UK</w:t>
      </w:r>
      <w:r w:rsidRPr="001F5902">
        <w:rPr>
          <w:rFonts w:ascii="Arial" w:hAnsi="Arial" w:cs="Arial"/>
          <w:sz w:val="24"/>
          <w:szCs w:val="24"/>
        </w:rPr>
        <w:t>, </w:t>
      </w:r>
      <w:r w:rsidRPr="001F5902">
        <w:rPr>
          <w:rFonts w:ascii="Arial" w:hAnsi="Arial" w:cs="Arial"/>
          <w:i/>
          <w:iCs/>
          <w:sz w:val="24"/>
          <w:szCs w:val="24"/>
        </w:rPr>
        <w:t>Scope</w:t>
      </w:r>
      <w:r w:rsidRPr="001F5902">
        <w:rPr>
          <w:rFonts w:ascii="Arial" w:hAnsi="Arial" w:cs="Arial"/>
          <w:sz w:val="24"/>
          <w:szCs w:val="24"/>
        </w:rPr>
        <w:t>. Available at: https://www.scope.org.uk/about-us/social-model-of-disability (Accessed: 2 April 2019).</w:t>
      </w:r>
    </w:p>
    <w:p w:rsidR="001F5902" w:rsidRPr="001F5902" w:rsidRDefault="001F5902" w:rsidP="001F5902">
      <w:pPr>
        <w:spacing w:line="360" w:lineRule="auto"/>
        <w:rPr>
          <w:rFonts w:ascii="Arial" w:hAnsi="Arial" w:cs="Arial"/>
          <w:sz w:val="24"/>
          <w:szCs w:val="24"/>
        </w:rPr>
      </w:pPr>
      <w:r w:rsidRPr="001F5902">
        <w:rPr>
          <w:rFonts w:ascii="Arial" w:hAnsi="Arial" w:cs="Arial"/>
          <w:sz w:val="24"/>
          <w:szCs w:val="24"/>
        </w:rPr>
        <w:t>UNICEF (2010) </w:t>
      </w:r>
      <w:r w:rsidRPr="001F5902">
        <w:rPr>
          <w:rFonts w:ascii="Arial" w:hAnsi="Arial" w:cs="Arial"/>
          <w:i/>
          <w:iCs/>
          <w:sz w:val="24"/>
          <w:szCs w:val="24"/>
        </w:rPr>
        <w:t>A summary of the UN Convention on the Rights of the Child</w:t>
      </w:r>
      <w:r w:rsidRPr="001F5902">
        <w:rPr>
          <w:rFonts w:ascii="Arial" w:hAnsi="Arial" w:cs="Arial"/>
          <w:sz w:val="24"/>
          <w:szCs w:val="24"/>
        </w:rPr>
        <w:t>. UNICEF. Available at: https://downloads.unicef.org.uk/wp-content/uploads/2010/05/UNCRC_summary-1.pdf?_ga=2.199053487.1092227993.1558047696-1685291911.1558047696 (Accessed: 9 April 2019).</w:t>
      </w:r>
    </w:p>
    <w:p w:rsidR="001F5902" w:rsidRPr="00FC438E" w:rsidRDefault="001F5902" w:rsidP="00FC438E">
      <w:pPr>
        <w:spacing w:line="360" w:lineRule="auto"/>
        <w:rPr>
          <w:rFonts w:ascii="Arial" w:hAnsi="Arial" w:cs="Arial"/>
          <w:sz w:val="24"/>
          <w:szCs w:val="24"/>
        </w:rPr>
      </w:pPr>
    </w:p>
    <w:sectPr w:rsidR="001F5902" w:rsidRPr="00FC438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7A81" w:rsidRDefault="00027A81" w:rsidP="00FC438E">
      <w:pPr>
        <w:spacing w:after="0" w:line="240" w:lineRule="auto"/>
      </w:pPr>
      <w:r>
        <w:separator/>
      </w:r>
    </w:p>
  </w:endnote>
  <w:endnote w:type="continuationSeparator" w:id="0">
    <w:p w:rsidR="00027A81" w:rsidRDefault="00027A81" w:rsidP="00FC4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1303338"/>
      <w:docPartObj>
        <w:docPartGallery w:val="Page Numbers (Bottom of Page)"/>
        <w:docPartUnique/>
      </w:docPartObj>
    </w:sdtPr>
    <w:sdtEndPr>
      <w:rPr>
        <w:noProof/>
      </w:rPr>
    </w:sdtEndPr>
    <w:sdtContent>
      <w:p w:rsidR="009F7F97" w:rsidRDefault="009F7F97">
        <w:pPr>
          <w:pStyle w:val="Footer"/>
          <w:jc w:val="center"/>
        </w:pPr>
      </w:p>
      <w:p w:rsidR="009F7F97" w:rsidRDefault="009F7F97">
        <w:pPr>
          <w:pStyle w:val="Footer"/>
          <w:jc w:val="center"/>
        </w:pPr>
      </w:p>
      <w:p w:rsidR="009F7F97" w:rsidRDefault="009F7F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F7F97" w:rsidRDefault="009F7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7A81" w:rsidRDefault="00027A81" w:rsidP="00FC438E">
      <w:pPr>
        <w:spacing w:after="0" w:line="240" w:lineRule="auto"/>
      </w:pPr>
      <w:r>
        <w:separator/>
      </w:r>
    </w:p>
  </w:footnote>
  <w:footnote w:type="continuationSeparator" w:id="0">
    <w:p w:rsidR="00027A81" w:rsidRDefault="00027A81" w:rsidP="00FC43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7F97" w:rsidRDefault="009F7F97">
    <w:pPr>
      <w:pStyle w:val="Header"/>
    </w:pPr>
    <w:r>
      <w:t>1501037</w:t>
    </w:r>
    <w:r>
      <w:ptab w:relativeTo="margin" w:alignment="center" w:leader="none"/>
    </w:r>
    <w:r>
      <w:ptab w:relativeTo="margin" w:alignment="right" w:leader="none"/>
    </w:r>
    <w:r w:rsidRPr="00FC438E">
      <w:t>SJEU6006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ED8"/>
    <w:rsid w:val="00022792"/>
    <w:rsid w:val="00026CF9"/>
    <w:rsid w:val="00027A81"/>
    <w:rsid w:val="00096FC5"/>
    <w:rsid w:val="000A17DC"/>
    <w:rsid w:val="000D09F7"/>
    <w:rsid w:val="000D5360"/>
    <w:rsid w:val="000E58FB"/>
    <w:rsid w:val="00170B9F"/>
    <w:rsid w:val="00172658"/>
    <w:rsid w:val="00193A10"/>
    <w:rsid w:val="001B5C7C"/>
    <w:rsid w:val="001F5902"/>
    <w:rsid w:val="00226DDC"/>
    <w:rsid w:val="00274E4D"/>
    <w:rsid w:val="002C4943"/>
    <w:rsid w:val="002D6F43"/>
    <w:rsid w:val="0030252C"/>
    <w:rsid w:val="00316386"/>
    <w:rsid w:val="003201A7"/>
    <w:rsid w:val="00331CFC"/>
    <w:rsid w:val="0034456C"/>
    <w:rsid w:val="003562E2"/>
    <w:rsid w:val="00394C37"/>
    <w:rsid w:val="00396131"/>
    <w:rsid w:val="003C0ED8"/>
    <w:rsid w:val="003F6D63"/>
    <w:rsid w:val="0040103E"/>
    <w:rsid w:val="004243D2"/>
    <w:rsid w:val="00494B48"/>
    <w:rsid w:val="004A3D22"/>
    <w:rsid w:val="004E6CFD"/>
    <w:rsid w:val="004E72A9"/>
    <w:rsid w:val="0052795C"/>
    <w:rsid w:val="0055004F"/>
    <w:rsid w:val="00581531"/>
    <w:rsid w:val="00601E27"/>
    <w:rsid w:val="006544A8"/>
    <w:rsid w:val="00671C2F"/>
    <w:rsid w:val="00691038"/>
    <w:rsid w:val="006C11F1"/>
    <w:rsid w:val="006D276F"/>
    <w:rsid w:val="006E1595"/>
    <w:rsid w:val="00756F2D"/>
    <w:rsid w:val="00775658"/>
    <w:rsid w:val="007A5D3F"/>
    <w:rsid w:val="007B022F"/>
    <w:rsid w:val="007B714E"/>
    <w:rsid w:val="007D4D23"/>
    <w:rsid w:val="00862078"/>
    <w:rsid w:val="008865A9"/>
    <w:rsid w:val="008915E9"/>
    <w:rsid w:val="00894110"/>
    <w:rsid w:val="008D40CA"/>
    <w:rsid w:val="009433AA"/>
    <w:rsid w:val="0094795F"/>
    <w:rsid w:val="009608E3"/>
    <w:rsid w:val="00962D18"/>
    <w:rsid w:val="00987DC5"/>
    <w:rsid w:val="009B3B77"/>
    <w:rsid w:val="009E3561"/>
    <w:rsid w:val="009F10A2"/>
    <w:rsid w:val="009F7F97"/>
    <w:rsid w:val="00A0239B"/>
    <w:rsid w:val="00A079F4"/>
    <w:rsid w:val="00A07D01"/>
    <w:rsid w:val="00A17291"/>
    <w:rsid w:val="00A45A96"/>
    <w:rsid w:val="00A51B32"/>
    <w:rsid w:val="00A54152"/>
    <w:rsid w:val="00A92014"/>
    <w:rsid w:val="00AB534D"/>
    <w:rsid w:val="00B762FB"/>
    <w:rsid w:val="00B8402F"/>
    <w:rsid w:val="00BA459A"/>
    <w:rsid w:val="00BE18E5"/>
    <w:rsid w:val="00BE6634"/>
    <w:rsid w:val="00C0100B"/>
    <w:rsid w:val="00C22D63"/>
    <w:rsid w:val="00C23B0D"/>
    <w:rsid w:val="00C27D32"/>
    <w:rsid w:val="00C8075B"/>
    <w:rsid w:val="00CE4A17"/>
    <w:rsid w:val="00D1301D"/>
    <w:rsid w:val="00D5192B"/>
    <w:rsid w:val="00D54E77"/>
    <w:rsid w:val="00D8550E"/>
    <w:rsid w:val="00D96206"/>
    <w:rsid w:val="00DB7281"/>
    <w:rsid w:val="00DE61A1"/>
    <w:rsid w:val="00DF6E1E"/>
    <w:rsid w:val="00E06C5C"/>
    <w:rsid w:val="00E62312"/>
    <w:rsid w:val="00E71ED9"/>
    <w:rsid w:val="00E73357"/>
    <w:rsid w:val="00E9649B"/>
    <w:rsid w:val="00EB0D10"/>
    <w:rsid w:val="00ED1BE2"/>
    <w:rsid w:val="00ED7C9F"/>
    <w:rsid w:val="00F05236"/>
    <w:rsid w:val="00F13784"/>
    <w:rsid w:val="00F32888"/>
    <w:rsid w:val="00F33393"/>
    <w:rsid w:val="00F4344D"/>
    <w:rsid w:val="00F441FE"/>
    <w:rsid w:val="00FC438E"/>
    <w:rsid w:val="00FC5C8C"/>
    <w:rsid w:val="00FC6267"/>
    <w:rsid w:val="00FF1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E558"/>
  <w15:chartTrackingRefBased/>
  <w15:docId w15:val="{9E26938A-E0AF-47DE-8C53-90269F764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08E3"/>
    <w:rPr>
      <w:color w:val="0563C1" w:themeColor="hyperlink"/>
      <w:u w:val="single"/>
    </w:rPr>
  </w:style>
  <w:style w:type="character" w:styleId="UnresolvedMention">
    <w:name w:val="Unresolved Mention"/>
    <w:basedOn w:val="DefaultParagraphFont"/>
    <w:uiPriority w:val="99"/>
    <w:semiHidden/>
    <w:unhideWhenUsed/>
    <w:rsid w:val="009608E3"/>
    <w:rPr>
      <w:color w:val="605E5C"/>
      <w:shd w:val="clear" w:color="auto" w:fill="E1DFDD"/>
    </w:rPr>
  </w:style>
  <w:style w:type="character" w:styleId="FollowedHyperlink">
    <w:name w:val="FollowedHyperlink"/>
    <w:basedOn w:val="DefaultParagraphFont"/>
    <w:uiPriority w:val="99"/>
    <w:semiHidden/>
    <w:unhideWhenUsed/>
    <w:rsid w:val="00D8550E"/>
    <w:rPr>
      <w:color w:val="954F72" w:themeColor="followedHyperlink"/>
      <w:u w:val="single"/>
    </w:rPr>
  </w:style>
  <w:style w:type="paragraph" w:styleId="Header">
    <w:name w:val="header"/>
    <w:basedOn w:val="Normal"/>
    <w:link w:val="HeaderChar"/>
    <w:uiPriority w:val="99"/>
    <w:unhideWhenUsed/>
    <w:rsid w:val="00FC4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38E"/>
  </w:style>
  <w:style w:type="paragraph" w:styleId="Footer">
    <w:name w:val="footer"/>
    <w:basedOn w:val="Normal"/>
    <w:link w:val="FooterChar"/>
    <w:uiPriority w:val="99"/>
    <w:unhideWhenUsed/>
    <w:rsid w:val="00FC4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3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462373">
      <w:bodyDiv w:val="1"/>
      <w:marLeft w:val="0"/>
      <w:marRight w:val="0"/>
      <w:marTop w:val="0"/>
      <w:marBottom w:val="0"/>
      <w:divBdr>
        <w:top w:val="none" w:sz="0" w:space="0" w:color="auto"/>
        <w:left w:val="none" w:sz="0" w:space="0" w:color="auto"/>
        <w:bottom w:val="none" w:sz="0" w:space="0" w:color="auto"/>
        <w:right w:val="none" w:sz="0" w:space="0" w:color="auto"/>
      </w:divBdr>
    </w:div>
    <w:div w:id="91751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1180</TotalTime>
  <Pages>10</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golden</dc:creator>
  <cp:keywords/>
  <dc:description/>
  <cp:lastModifiedBy>christian golden</cp:lastModifiedBy>
  <cp:revision>44</cp:revision>
  <dcterms:created xsi:type="dcterms:W3CDTF">2019-05-09T19:46:00Z</dcterms:created>
  <dcterms:modified xsi:type="dcterms:W3CDTF">2019-05-17T04:15:00Z</dcterms:modified>
</cp:coreProperties>
</file>