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C3A273" wp14:paraId="5E5787A5" wp14:textId="511D784C">
      <w:pPr>
        <w:rPr>
          <w:sz w:val="28"/>
          <w:szCs w:val="28"/>
        </w:rPr>
      </w:pPr>
      <w:r w:rsidR="7C0C7F14">
        <w:rPr/>
        <w:t xml:space="preserve">                                           </w:t>
      </w:r>
      <w:r w:rsidRPr="60C3A273" w:rsidR="7C0C7F14">
        <w:rPr>
          <w:sz w:val="28"/>
          <w:szCs w:val="28"/>
        </w:rPr>
        <w:t xml:space="preserve"> Aleia Younis </w:t>
      </w:r>
    </w:p>
    <w:p w:rsidR="7C0C7F14" w:rsidP="60C3A273" w:rsidRDefault="7C0C7F14" w14:paraId="3102E565" w14:textId="2CC0C395">
      <w:pPr>
        <w:rPr>
          <w:sz w:val="28"/>
          <w:szCs w:val="28"/>
        </w:rPr>
      </w:pPr>
      <w:r w:rsidRPr="60C3A273" w:rsidR="7C0C7F14">
        <w:rPr>
          <w:sz w:val="28"/>
          <w:szCs w:val="28"/>
        </w:rPr>
        <w:t xml:space="preserve">                                        2219526 </w:t>
      </w:r>
    </w:p>
    <w:p w:rsidR="7C0C7F14" w:rsidP="60C3A273" w:rsidRDefault="7C0C7F14" w14:paraId="5C048C3D" w14:textId="33E6A064">
      <w:pPr>
        <w:rPr>
          <w:sz w:val="28"/>
          <w:szCs w:val="28"/>
        </w:rPr>
      </w:pPr>
      <w:r w:rsidRPr="60C3A273" w:rsidR="7C0C7F14">
        <w:rPr>
          <w:sz w:val="28"/>
          <w:szCs w:val="28"/>
        </w:rPr>
        <w:t xml:space="preserve">         </w:t>
      </w:r>
      <w:r w:rsidRPr="60C3A273" w:rsidR="7D13B95C">
        <w:rPr>
          <w:sz w:val="28"/>
          <w:szCs w:val="28"/>
        </w:rPr>
        <w:t xml:space="preserve">    </w:t>
      </w:r>
      <w:r w:rsidRPr="60C3A273" w:rsidR="1E53DA8F">
        <w:rPr>
          <w:sz w:val="28"/>
          <w:szCs w:val="28"/>
        </w:rPr>
        <w:t xml:space="preserve"> </w:t>
      </w:r>
      <w:r w:rsidRPr="60C3A273" w:rsidR="7C0C7F14">
        <w:rPr>
          <w:sz w:val="28"/>
          <w:szCs w:val="28"/>
        </w:rPr>
        <w:t xml:space="preserve">    MSc Public Health and Social Care in Practice</w:t>
      </w:r>
      <w:r w:rsidRPr="60C3A273" w:rsidR="553CA03D">
        <w:rPr>
          <w:sz w:val="28"/>
          <w:szCs w:val="28"/>
        </w:rPr>
        <w:t xml:space="preserve"> </w:t>
      </w:r>
    </w:p>
    <w:p w:rsidR="553CA03D" w:rsidP="60C3A273" w:rsidRDefault="553CA03D" w14:paraId="1563CE46" w14:textId="3CEA8915">
      <w:pPr>
        <w:rPr>
          <w:sz w:val="28"/>
          <w:szCs w:val="28"/>
        </w:rPr>
      </w:pPr>
      <w:r w:rsidRPr="60C3A273" w:rsidR="553CA03D">
        <w:rPr>
          <w:sz w:val="28"/>
          <w:szCs w:val="28"/>
        </w:rPr>
        <w:t xml:space="preserve">            </w:t>
      </w:r>
      <w:r w:rsidRPr="60C3A273" w:rsidR="1BFEA667">
        <w:rPr>
          <w:sz w:val="28"/>
          <w:szCs w:val="28"/>
        </w:rPr>
        <w:t xml:space="preserve">  </w:t>
      </w:r>
      <w:r w:rsidRPr="60C3A273" w:rsidR="553CA03D">
        <w:rPr>
          <w:sz w:val="28"/>
          <w:szCs w:val="28"/>
        </w:rPr>
        <w:t xml:space="preserve">    Population Health and Digital Health Promotion </w:t>
      </w:r>
    </w:p>
    <w:p w:rsidR="553CA03D" w:rsidP="60C3A273" w:rsidRDefault="553CA03D" w14:paraId="2949B69B" w14:textId="3192D82A">
      <w:pPr>
        <w:rPr>
          <w:sz w:val="28"/>
          <w:szCs w:val="28"/>
        </w:rPr>
      </w:pPr>
      <w:r w:rsidRPr="60C3A273" w:rsidR="553CA03D">
        <w:rPr>
          <w:sz w:val="28"/>
          <w:szCs w:val="28"/>
        </w:rPr>
        <w:t xml:space="preserve">                                       LCHS7009  </w:t>
      </w:r>
    </w:p>
    <w:p w:rsidR="553CA03D" w:rsidP="60C3A273" w:rsidRDefault="553CA03D" w14:paraId="2E4FBD1D" w14:textId="5C0F71C7">
      <w:pPr>
        <w:rPr>
          <w:sz w:val="28"/>
          <w:szCs w:val="28"/>
        </w:rPr>
      </w:pPr>
      <w:r w:rsidRPr="60C3A273" w:rsidR="553CA03D">
        <w:rPr>
          <w:sz w:val="28"/>
          <w:szCs w:val="28"/>
        </w:rPr>
        <w:t xml:space="preserve">                           </w:t>
      </w:r>
      <w:r w:rsidRPr="60C3A273" w:rsidR="32F478C0">
        <w:rPr>
          <w:sz w:val="28"/>
          <w:szCs w:val="28"/>
        </w:rPr>
        <w:t xml:space="preserve">  </w:t>
      </w:r>
      <w:r w:rsidRPr="60C3A273" w:rsidR="553CA03D">
        <w:rPr>
          <w:sz w:val="28"/>
          <w:szCs w:val="28"/>
        </w:rPr>
        <w:t xml:space="preserve">    </w:t>
      </w:r>
      <w:r w:rsidRPr="60C3A273" w:rsidR="553CA03D">
        <w:rPr>
          <w:sz w:val="28"/>
          <w:szCs w:val="28"/>
        </w:rPr>
        <w:t>Component</w:t>
      </w:r>
      <w:r w:rsidRPr="60C3A273" w:rsidR="553CA03D">
        <w:rPr>
          <w:sz w:val="28"/>
          <w:szCs w:val="28"/>
        </w:rPr>
        <w:t xml:space="preserve"> 1 2 Blogs  </w:t>
      </w:r>
    </w:p>
    <w:p w:rsidR="553CA03D" w:rsidP="60C3A273" w:rsidRDefault="553CA03D" w14:paraId="1EDDE1F8" w14:textId="56D0B925">
      <w:pPr>
        <w:rPr>
          <w:sz w:val="28"/>
          <w:szCs w:val="28"/>
        </w:rPr>
      </w:pPr>
      <w:r w:rsidRPr="60C3A273" w:rsidR="553CA03D">
        <w:rPr>
          <w:sz w:val="28"/>
          <w:szCs w:val="28"/>
        </w:rPr>
        <w:t xml:space="preserve">                           </w:t>
      </w:r>
      <w:r w:rsidRPr="60C3A273" w:rsidR="367ACE45">
        <w:rPr>
          <w:sz w:val="28"/>
          <w:szCs w:val="28"/>
        </w:rPr>
        <w:t xml:space="preserve">  </w:t>
      </w:r>
      <w:r w:rsidRPr="60C3A273" w:rsidR="553CA03D">
        <w:rPr>
          <w:sz w:val="28"/>
          <w:szCs w:val="28"/>
        </w:rPr>
        <w:t xml:space="preserve">      Dr Raheela Shaikh</w:t>
      </w:r>
      <w:r w:rsidRPr="60C3A273" w:rsidR="76D7C219">
        <w:rPr>
          <w:sz w:val="28"/>
          <w:szCs w:val="28"/>
        </w:rPr>
        <w:t xml:space="preserve"> </w:t>
      </w:r>
      <w:r w:rsidRPr="60C3A273" w:rsidR="1C3CE87C">
        <w:rPr>
          <w:sz w:val="28"/>
          <w:szCs w:val="28"/>
        </w:rPr>
        <w:t xml:space="preserve">  </w:t>
      </w:r>
    </w:p>
    <w:p w:rsidR="60C3A273" w:rsidP="60C3A273" w:rsidRDefault="60C3A273" w14:paraId="4737C7C5" w14:textId="3A830F8E">
      <w:pPr>
        <w:rPr>
          <w:sz w:val="28"/>
          <w:szCs w:val="28"/>
        </w:rPr>
      </w:pPr>
    </w:p>
    <w:p w:rsidR="60C3A273" w:rsidP="60C3A273" w:rsidRDefault="60C3A273" w14:paraId="79ED96C5" w14:textId="32EB2AFF">
      <w:pPr>
        <w:rPr>
          <w:sz w:val="28"/>
          <w:szCs w:val="28"/>
        </w:rPr>
      </w:pPr>
    </w:p>
    <w:p w:rsidR="60C3A273" w:rsidP="60C3A273" w:rsidRDefault="60C3A273" w14:paraId="6D4A60E5" w14:textId="5AADD9EB">
      <w:pPr>
        <w:rPr>
          <w:sz w:val="28"/>
          <w:szCs w:val="28"/>
        </w:rPr>
      </w:pPr>
    </w:p>
    <w:p w:rsidR="60C3A273" w:rsidP="60C3A273" w:rsidRDefault="60C3A273" w14:paraId="54CAA9EB" w14:textId="4586EC73">
      <w:pPr>
        <w:rPr>
          <w:sz w:val="28"/>
          <w:szCs w:val="28"/>
        </w:rPr>
      </w:pPr>
    </w:p>
    <w:p w:rsidR="60C3A273" w:rsidP="60C3A273" w:rsidRDefault="60C3A273" w14:paraId="05CF8A6E" w14:textId="0FA22586">
      <w:pPr>
        <w:rPr>
          <w:sz w:val="28"/>
          <w:szCs w:val="28"/>
        </w:rPr>
      </w:pPr>
    </w:p>
    <w:p w:rsidR="60C3A273" w:rsidP="60C3A273" w:rsidRDefault="60C3A273" w14:paraId="0C6BE336" w14:textId="0F418D82">
      <w:pPr>
        <w:rPr>
          <w:sz w:val="28"/>
          <w:szCs w:val="28"/>
        </w:rPr>
      </w:pPr>
    </w:p>
    <w:p w:rsidR="60C3A273" w:rsidP="60C3A273" w:rsidRDefault="60C3A273" w14:paraId="6A20889D" w14:textId="4D0EF559">
      <w:pPr>
        <w:rPr>
          <w:sz w:val="28"/>
          <w:szCs w:val="28"/>
        </w:rPr>
      </w:pPr>
    </w:p>
    <w:p w:rsidR="60C3A273" w:rsidP="60C3A273" w:rsidRDefault="60C3A273" w14:paraId="3FE79267" w14:textId="23C8612E">
      <w:pPr>
        <w:rPr>
          <w:sz w:val="28"/>
          <w:szCs w:val="28"/>
        </w:rPr>
      </w:pPr>
    </w:p>
    <w:p w:rsidR="60C3A273" w:rsidP="60C3A273" w:rsidRDefault="60C3A273" w14:paraId="349F002B" w14:textId="329DE866">
      <w:pPr>
        <w:rPr>
          <w:sz w:val="28"/>
          <w:szCs w:val="28"/>
        </w:rPr>
      </w:pPr>
    </w:p>
    <w:p w:rsidR="60C3A273" w:rsidP="60C3A273" w:rsidRDefault="60C3A273" w14:paraId="3F2AD806" w14:textId="2191AC2E">
      <w:pPr>
        <w:rPr>
          <w:sz w:val="28"/>
          <w:szCs w:val="28"/>
        </w:rPr>
      </w:pPr>
    </w:p>
    <w:p w:rsidR="60C3A273" w:rsidP="60C3A273" w:rsidRDefault="60C3A273" w14:paraId="6EE38936" w14:textId="6A087DEE">
      <w:pPr>
        <w:rPr>
          <w:sz w:val="28"/>
          <w:szCs w:val="28"/>
        </w:rPr>
      </w:pPr>
    </w:p>
    <w:p w:rsidR="60C3A273" w:rsidP="60C3A273" w:rsidRDefault="60C3A273" w14:paraId="73AB1C94" w14:textId="39ED12AA">
      <w:pPr>
        <w:rPr>
          <w:sz w:val="28"/>
          <w:szCs w:val="28"/>
        </w:rPr>
      </w:pPr>
    </w:p>
    <w:p w:rsidR="60C3A273" w:rsidP="60C3A273" w:rsidRDefault="60C3A273" w14:paraId="3B61FEAA" w14:textId="28AA347F">
      <w:pPr>
        <w:rPr>
          <w:sz w:val="28"/>
          <w:szCs w:val="28"/>
        </w:rPr>
      </w:pPr>
    </w:p>
    <w:p w:rsidR="60C3A273" w:rsidP="60C3A273" w:rsidRDefault="60C3A273" w14:paraId="59AF5577" w14:textId="7DFEC6DE">
      <w:pPr>
        <w:rPr>
          <w:sz w:val="28"/>
          <w:szCs w:val="28"/>
        </w:rPr>
      </w:pPr>
    </w:p>
    <w:p w:rsidR="60C3A273" w:rsidP="60C3A273" w:rsidRDefault="60C3A273" w14:paraId="484BAE02" w14:textId="5EB6A612">
      <w:pPr>
        <w:rPr>
          <w:sz w:val="28"/>
          <w:szCs w:val="28"/>
        </w:rPr>
      </w:pPr>
    </w:p>
    <w:p w:rsidR="60C3A273" w:rsidP="60C3A273" w:rsidRDefault="60C3A273" w14:paraId="7465A383" w14:textId="69B9D647">
      <w:pPr>
        <w:rPr>
          <w:sz w:val="28"/>
          <w:szCs w:val="28"/>
        </w:rPr>
      </w:pPr>
    </w:p>
    <w:p w:rsidR="60C3A273" w:rsidP="60C3A273" w:rsidRDefault="60C3A273" w14:paraId="57485456" w14:textId="6CCEA78B">
      <w:pPr>
        <w:rPr>
          <w:sz w:val="28"/>
          <w:szCs w:val="28"/>
        </w:rPr>
      </w:pPr>
    </w:p>
    <w:p w:rsidR="60C3A273" w:rsidP="60C3A273" w:rsidRDefault="60C3A273" w14:paraId="67E13A01" w14:textId="232159DC">
      <w:pPr>
        <w:pStyle w:val="Normal"/>
        <w:rPr>
          <w:sz w:val="28"/>
          <w:szCs w:val="28"/>
        </w:rPr>
      </w:pPr>
    </w:p>
    <w:p w:rsidR="1C3CE87C" w:rsidP="60C3A273" w:rsidRDefault="1C3CE87C" w14:paraId="3DEFAEE8" w14:textId="118B79FB">
      <w:pPr>
        <w:pStyle w:val="Normal"/>
        <w:rPr>
          <w:b w:val="1"/>
          <w:bCs w:val="1"/>
          <w:sz w:val="28"/>
          <w:szCs w:val="28"/>
        </w:rPr>
      </w:pPr>
      <w:r w:rsidRPr="60C3A273" w:rsidR="1C3CE87C">
        <w:rPr>
          <w:b w:val="1"/>
          <w:bCs w:val="1"/>
          <w:sz w:val="28"/>
          <w:szCs w:val="28"/>
        </w:rPr>
        <w:t xml:space="preserve">Blog 1   </w:t>
      </w:r>
    </w:p>
    <w:p w:rsidR="1C3CE87C" w:rsidP="60C3A273" w:rsidRDefault="1C3CE87C" w14:paraId="2335C133" w14:textId="6E39DD2C">
      <w:pPr>
        <w:pStyle w:val="Normal"/>
        <w:rPr>
          <w:rFonts w:ascii="Arial Nova" w:hAnsi="Arial Nova" w:eastAsia="Arial Nova" w:cs="Arial Nova"/>
          <w:b w:val="1"/>
          <w:bCs w:val="1"/>
          <w:noProof w:val="0"/>
          <w:color w:val="3A7C22" w:themeColor="accent6" w:themeTint="FF" w:themeShade="BF"/>
          <w:sz w:val="28"/>
          <w:szCs w:val="28"/>
          <w:lang w:val="en-GB"/>
        </w:rPr>
      </w:pPr>
      <w:r w:rsidRPr="60C3A273" w:rsidR="1C3CE87C">
        <w:rPr>
          <w:rFonts w:ascii="Arial Nova" w:hAnsi="Arial Nova" w:eastAsia="Arial Nova" w:cs="Arial Nova"/>
          <w:b w:val="1"/>
          <w:bCs w:val="1"/>
          <w:noProof w:val="0"/>
          <w:color w:val="0070C0"/>
          <w:sz w:val="28"/>
          <w:szCs w:val="28"/>
          <w:lang w:val="en-GB"/>
        </w:rPr>
        <w:t xml:space="preserve">The NHS App: Supporting Self-Management of Long-Term      Conditions </w:t>
      </w:r>
      <w:r w:rsidRPr="60C3A273" w:rsidR="1C3CE87C">
        <w:rPr>
          <w:rFonts w:ascii="Arial Nova" w:hAnsi="Arial Nova" w:eastAsia="Arial Nova" w:cs="Arial Nova"/>
          <w:b w:val="1"/>
          <w:bCs w:val="1"/>
          <w:noProof w:val="0"/>
          <w:color w:val="3A7C22" w:themeColor="accent6" w:themeTint="FF" w:themeShade="BF"/>
          <w:sz w:val="28"/>
          <w:szCs w:val="28"/>
          <w:lang w:val="en-GB"/>
        </w:rPr>
        <w:t xml:space="preserve">  </w:t>
      </w:r>
    </w:p>
    <w:p w:rsidR="6C005F40" w:rsidP="60C3A273" w:rsidRDefault="6C005F40" w14:paraId="785E96C8" w14:textId="31CB2284">
      <w:pPr>
        <w:pStyle w:val="Normal"/>
        <w:rPr>
          <w:rFonts w:ascii="Arial Nova" w:hAnsi="Arial Nova" w:eastAsia="Arial Nova" w:cs="Arial Nova"/>
          <w:b w:val="0"/>
          <w:bCs w:val="0"/>
          <w:noProof w:val="0"/>
          <w:color w:val="000000" w:themeColor="text1" w:themeTint="FF" w:themeShade="FF"/>
          <w:sz w:val="22"/>
          <w:szCs w:val="22"/>
          <w:lang w:val="en-GB"/>
        </w:rPr>
      </w:pPr>
      <w:r w:rsidRPr="60C3A273" w:rsidR="6C005F40">
        <w:rPr>
          <w:rFonts w:ascii="Arial Nova" w:hAnsi="Arial Nova" w:eastAsia="Arial Nova" w:cs="Arial Nova"/>
          <w:b w:val="0"/>
          <w:bCs w:val="0"/>
          <w:noProof w:val="0"/>
          <w:color w:val="000000" w:themeColor="text1" w:themeTint="FF" w:themeShade="FF"/>
          <w:sz w:val="22"/>
          <w:szCs w:val="22"/>
          <w:lang w:val="en-GB"/>
        </w:rPr>
        <w:t>(</w:t>
      </w:r>
      <w:r w:rsidRPr="60C3A273" w:rsidR="6C005F40">
        <w:rPr>
          <w:rFonts w:ascii="Arial Nova" w:hAnsi="Arial Nova" w:eastAsia="Arial Nova" w:cs="Arial Nova"/>
          <w:b w:val="0"/>
          <w:bCs w:val="0"/>
          <w:noProof w:val="0"/>
          <w:color w:val="000000" w:themeColor="text1" w:themeTint="FF" w:themeShade="FF"/>
          <w:sz w:val="22"/>
          <w:szCs w:val="22"/>
          <w:lang w:val="en-GB"/>
        </w:rPr>
        <w:t>google</w:t>
      </w:r>
      <w:r w:rsidRPr="60C3A273" w:rsidR="6C005F40">
        <w:rPr>
          <w:rFonts w:ascii="Arial Nova" w:hAnsi="Arial Nova" w:eastAsia="Arial Nova" w:cs="Arial Nova"/>
          <w:b w:val="0"/>
          <w:bCs w:val="0"/>
          <w:noProof w:val="0"/>
          <w:color w:val="000000" w:themeColor="text1" w:themeTint="FF" w:themeShade="FF"/>
          <w:sz w:val="22"/>
          <w:szCs w:val="22"/>
          <w:lang w:val="en-GB"/>
        </w:rPr>
        <w:t xml:space="preserve"> image used)</w:t>
      </w:r>
    </w:p>
    <w:p w:rsidR="4C4A423C" w:rsidP="60C3A273" w:rsidRDefault="4C4A423C" w14:paraId="2A8108FF" w14:textId="4591CBA5">
      <w:pPr>
        <w:pStyle w:val="Normal"/>
        <w:rPr>
          <w:rFonts w:ascii="Arial Nova" w:hAnsi="Arial Nova" w:eastAsia="Arial Nova" w:cs="Arial Nova"/>
          <w:b w:val="1"/>
          <w:bCs w:val="1"/>
          <w:noProof w:val="0"/>
          <w:color w:val="3A7C22" w:themeColor="accent6" w:themeTint="FF" w:themeShade="BF"/>
          <w:sz w:val="28"/>
          <w:szCs w:val="28"/>
          <w:lang w:val="en-GB"/>
        </w:rPr>
      </w:pPr>
      <w:r w:rsidR="4C4A423C">
        <w:drawing>
          <wp:inline wp14:editId="58E4C5E3" wp14:anchorId="0F925785">
            <wp:extent cx="2819545" cy="2082907"/>
            <wp:effectExtent l="0" t="0" r="0" b="0"/>
            <wp:docPr id="5914321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1432149" name="Picture 591432149"/>
                    <pic:cNvPicPr/>
                  </pic:nvPicPr>
                  <pic:blipFill>
                    <a:blip xmlns:r="http://schemas.openxmlformats.org/officeDocument/2006/relationships" r:embed="rId159850175">
                      <a:extLst>
                        <a:ext uri="{28A0092B-C50C-407E-A947-70E740481C1C}">
                          <a14:useLocalDpi xmlns:a14="http://schemas.microsoft.com/office/drawing/2010/main"/>
                        </a:ext>
                      </a:extLst>
                    </a:blip>
                    <a:stretch>
                      <a:fillRect/>
                    </a:stretch>
                  </pic:blipFill>
                  <pic:spPr>
                    <a:xfrm>
                      <a:off x="0" y="0"/>
                      <a:ext cx="2819545" cy="2082907"/>
                    </a:xfrm>
                    <a:prstGeom prst="rect">
                      <a:avLst/>
                    </a:prstGeom>
                  </pic:spPr>
                </pic:pic>
              </a:graphicData>
            </a:graphic>
          </wp:inline>
        </w:drawing>
      </w:r>
    </w:p>
    <w:p w:rsidR="066F9F5B" w:rsidP="60C3A273" w:rsidRDefault="066F9F5B" w14:paraId="4FB3E647" w14:textId="38A25963">
      <w:pPr>
        <w:spacing w:line="360" w:lineRule="auto"/>
        <w:rPr>
          <w:rFonts w:ascii="Arial Nova" w:hAnsi="Arial Nova" w:eastAsia="Arial Nova" w:cs="Arial Nova"/>
          <w:b w:val="1"/>
          <w:bCs w:val="1"/>
          <w:noProof w:val="0"/>
          <w:color w:val="0070C0"/>
          <w:sz w:val="28"/>
          <w:szCs w:val="28"/>
          <w:lang w:val="en-GB"/>
        </w:rPr>
      </w:pPr>
      <w:r w:rsidRPr="60C3A273" w:rsidR="066F9F5B">
        <w:rPr>
          <w:rFonts w:ascii="Arial Nova" w:hAnsi="Arial Nova" w:eastAsia="Arial Nova" w:cs="Arial Nova"/>
          <w:noProof w:val="0"/>
          <w:sz w:val="24"/>
          <w:szCs w:val="24"/>
          <w:lang w:val="en-GB"/>
        </w:rPr>
        <w:t xml:space="preserve">Managing long-term conditions such as diabetes, asthma and cardiovascular disease is a major public health challenge in the UK. These conditions require ongoing monitoring, regular </w:t>
      </w:r>
      <w:r w:rsidRPr="60C3A273" w:rsidR="066F9F5B">
        <w:rPr>
          <w:rFonts w:ascii="Arial Nova" w:hAnsi="Arial Nova" w:eastAsia="Arial Nova" w:cs="Arial Nova"/>
          <w:noProof w:val="0"/>
          <w:sz w:val="24"/>
          <w:szCs w:val="24"/>
          <w:lang w:val="en-GB"/>
        </w:rPr>
        <w:t>medication</w:t>
      </w:r>
      <w:r w:rsidRPr="60C3A273" w:rsidR="066F9F5B">
        <w:rPr>
          <w:rFonts w:ascii="Arial Nova" w:hAnsi="Arial Nova" w:eastAsia="Arial Nova" w:cs="Arial Nova"/>
          <w:noProof w:val="0"/>
          <w:sz w:val="24"/>
          <w:szCs w:val="24"/>
          <w:lang w:val="en-GB"/>
        </w:rPr>
        <w:t xml:space="preserve"> and engagement with healthcare services to prevent complications. As the NHS continues its digital transformation, the NHS App has become an important digital health promotion intervention that enables patients to access healthcare services more easily. This blog critically discusses how the NHS App supports self-management, evaluates its impact on health </w:t>
      </w:r>
      <w:r w:rsidRPr="60C3A273" w:rsidR="066F9F5B">
        <w:rPr>
          <w:rFonts w:ascii="Arial Nova" w:hAnsi="Arial Nova" w:eastAsia="Arial Nova" w:cs="Arial Nova"/>
          <w:noProof w:val="0"/>
          <w:sz w:val="24"/>
          <w:szCs w:val="24"/>
          <w:lang w:val="en-GB"/>
        </w:rPr>
        <w:t>promotion</w:t>
      </w:r>
      <w:r w:rsidRPr="60C3A273" w:rsidR="066F9F5B">
        <w:rPr>
          <w:rFonts w:ascii="Arial Nova" w:hAnsi="Arial Nova" w:eastAsia="Arial Nova" w:cs="Arial Nova"/>
          <w:noProof w:val="0"/>
          <w:sz w:val="24"/>
          <w:szCs w:val="24"/>
          <w:lang w:val="en-GB"/>
        </w:rPr>
        <w:t xml:space="preserve"> and considers its limitations</w:t>
      </w:r>
      <w:r w:rsidRPr="60C3A273" w:rsidR="066F9F5B">
        <w:rPr>
          <w:rFonts w:ascii="Arial Nova" w:hAnsi="Arial Nova" w:eastAsia="Arial Nova" w:cs="Arial Nova"/>
          <w:noProof w:val="0"/>
          <w:sz w:val="24"/>
          <w:szCs w:val="24"/>
          <w:lang w:val="en-GB"/>
        </w:rPr>
        <w:t xml:space="preserve">.  </w:t>
      </w:r>
      <w:r w:rsidRPr="60C3A273" w:rsidR="066F9F5B">
        <w:rPr>
          <w:rFonts w:ascii="Arial Nova" w:hAnsi="Arial Nova" w:eastAsia="Arial Nova" w:cs="Arial Nova"/>
          <w:noProof w:val="0"/>
          <w:sz w:val="24"/>
          <w:szCs w:val="24"/>
          <w:lang w:val="en-GB"/>
        </w:rPr>
        <w:t xml:space="preserve"> </w:t>
      </w:r>
      <w:r w:rsidRPr="60C3A273" w:rsidR="61981E51">
        <w:rPr>
          <w:rFonts w:ascii="Arial Nova" w:hAnsi="Arial Nova" w:eastAsia="Arial Nova" w:cs="Arial Nova"/>
          <w:noProof w:val="0"/>
          <w:sz w:val="24"/>
          <w:szCs w:val="24"/>
          <w:lang w:val="en-GB"/>
        </w:rPr>
        <w:t xml:space="preserve">         </w:t>
      </w:r>
    </w:p>
    <w:p w:rsidR="0F0A4559" w:rsidP="60C3A273" w:rsidRDefault="0F0A4559" w14:paraId="4727F550" w14:textId="44AAEDBD">
      <w:pPr>
        <w:spacing w:line="360" w:lineRule="auto"/>
        <w:rPr>
          <w:rFonts w:ascii="Arial Nova" w:hAnsi="Arial Nova" w:eastAsia="Arial Nova" w:cs="Arial Nova"/>
          <w:b w:val="1"/>
          <w:bCs w:val="1"/>
          <w:noProof w:val="0"/>
          <w:color w:val="0070C0"/>
          <w:sz w:val="28"/>
          <w:szCs w:val="28"/>
          <w:lang w:val="en-GB"/>
        </w:rPr>
      </w:pPr>
      <w:r w:rsidRPr="60C3A273" w:rsidR="0F0A4559">
        <w:rPr>
          <w:rFonts w:ascii="Arial Nova" w:hAnsi="Arial Nova" w:eastAsia="Arial Nova" w:cs="Arial Nova"/>
          <w:b w:val="1"/>
          <w:bCs w:val="1"/>
          <w:noProof w:val="0"/>
          <w:color w:val="0070C0"/>
          <w:sz w:val="28"/>
          <w:szCs w:val="28"/>
          <w:lang w:val="en-GB"/>
        </w:rPr>
        <w:t xml:space="preserve">Why is this a public health concern? </w:t>
      </w:r>
    </w:p>
    <w:p w:rsidR="0F0A4559" w:rsidP="60C3A273" w:rsidRDefault="0F0A4559" w14:paraId="313C3DEF" w14:textId="7350A380">
      <w:pPr>
        <w:pStyle w:val="Normal"/>
        <w:rPr>
          <w:noProof w:val="0"/>
          <w:lang w:val="en-GB"/>
        </w:rPr>
      </w:pPr>
      <w:r w:rsidR="0F0A4559">
        <w:drawing>
          <wp:inline wp14:editId="2D95FA3B" wp14:anchorId="5167598C">
            <wp:extent cx="3355870" cy="2200021"/>
            <wp:effectExtent l="0" t="0" r="0" b="0"/>
            <wp:docPr id="971339285" name="drawing" descr="Doctor consulting with patient in exam room"/>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1339285" name="Picture 971339285"/>
                    <pic:cNvPicPr/>
                  </pic:nvPicPr>
                  <pic:blipFill>
                    <a:blip xmlns:r="http://schemas.openxmlformats.org/officeDocument/2006/relationships" r:embed="rId998206215">
                      <a:extLst>
                        <a:ext uri="{28A0092B-C50C-407E-A947-70E740481C1C}">
                          <a14:useLocalDpi xmlns:a14="http://schemas.microsoft.com/office/drawing/2010/main"/>
                        </a:ext>
                      </a:extLst>
                    </a:blip>
                    <a:stretch>
                      <a:fillRect/>
                    </a:stretch>
                  </pic:blipFill>
                  <pic:spPr>
                    <a:xfrm rot="0">
                      <a:off x="0" y="0"/>
                      <a:ext cx="3355870" cy="2200021"/>
                    </a:xfrm>
                    <a:prstGeom prst="rect">
                      <a:avLst/>
                    </a:prstGeom>
                  </pic:spPr>
                </pic:pic>
              </a:graphicData>
            </a:graphic>
          </wp:inline>
        </w:drawing>
      </w:r>
    </w:p>
    <w:p w:rsidR="434568D9" w:rsidP="60C3A273" w:rsidRDefault="434568D9" w14:paraId="192F2BC6" w14:textId="0B445DF5">
      <w:pPr>
        <w:spacing w:line="360" w:lineRule="auto"/>
        <w:rPr>
          <w:rFonts w:ascii="Arial Nova" w:hAnsi="Arial Nova" w:eastAsia="Arial Nova" w:cs="Arial Nova"/>
          <w:noProof w:val="0"/>
          <w:sz w:val="22"/>
          <w:szCs w:val="22"/>
          <w:lang w:val="en-GB"/>
        </w:rPr>
      </w:pPr>
      <w:r w:rsidRPr="60C3A273" w:rsidR="434568D9">
        <w:rPr>
          <w:rFonts w:ascii="Arial Nova" w:hAnsi="Arial Nova" w:eastAsia="Arial Nova" w:cs="Arial Nova"/>
          <w:noProof w:val="0"/>
          <w:sz w:val="22"/>
          <w:szCs w:val="22"/>
          <w:lang w:val="en-GB"/>
        </w:rPr>
        <w:t>(stock image used)</w:t>
      </w:r>
    </w:p>
    <w:p w:rsidR="51B22167" w:rsidP="60C3A273" w:rsidRDefault="51B22167" w14:paraId="6CD6F1D1" w14:textId="60D17E76">
      <w:pPr>
        <w:spacing w:line="360" w:lineRule="auto"/>
      </w:pPr>
      <w:r w:rsidRPr="60C3A273" w:rsidR="51B22167">
        <w:rPr>
          <w:rFonts w:ascii="Arial Nova" w:hAnsi="Arial Nova" w:eastAsia="Arial Nova" w:cs="Arial Nova"/>
          <w:noProof w:val="0"/>
          <w:sz w:val="24"/>
          <w:szCs w:val="24"/>
          <w:lang w:val="en-GB"/>
        </w:rPr>
        <w:t xml:space="preserve">Long-term conditions affect millions of people in England and account for </w:t>
      </w:r>
      <w:r w:rsidRPr="60C3A273" w:rsidR="51B22167">
        <w:rPr>
          <w:rFonts w:ascii="Arial Nova" w:hAnsi="Arial Nova" w:eastAsia="Arial Nova" w:cs="Arial Nova"/>
          <w:noProof w:val="0"/>
          <w:sz w:val="24"/>
          <w:szCs w:val="24"/>
          <w:lang w:val="en-GB"/>
        </w:rPr>
        <w:t>a large proportion</w:t>
      </w:r>
      <w:r w:rsidRPr="60C3A273" w:rsidR="51B22167">
        <w:rPr>
          <w:rFonts w:ascii="Arial Nova" w:hAnsi="Arial Nova" w:eastAsia="Arial Nova" w:cs="Arial Nova"/>
          <w:noProof w:val="0"/>
          <w:sz w:val="24"/>
          <w:szCs w:val="24"/>
          <w:lang w:val="en-GB"/>
        </w:rPr>
        <w:t xml:space="preserve"> of GP appointments and hospital admissions (NHS England, 2024). Effective self-management is associated with improved health outcomes, reduced hospital </w:t>
      </w:r>
      <w:r w:rsidRPr="60C3A273" w:rsidR="51B22167">
        <w:rPr>
          <w:rFonts w:ascii="Arial Nova" w:hAnsi="Arial Nova" w:eastAsia="Arial Nova" w:cs="Arial Nova"/>
          <w:noProof w:val="0"/>
          <w:sz w:val="24"/>
          <w:szCs w:val="24"/>
          <w:lang w:val="en-GB"/>
        </w:rPr>
        <w:t>admissions</w:t>
      </w:r>
      <w:r w:rsidRPr="60C3A273" w:rsidR="51B22167">
        <w:rPr>
          <w:rFonts w:ascii="Arial Nova" w:hAnsi="Arial Nova" w:eastAsia="Arial Nova" w:cs="Arial Nova"/>
          <w:noProof w:val="0"/>
          <w:sz w:val="24"/>
          <w:szCs w:val="24"/>
          <w:lang w:val="en-GB"/>
        </w:rPr>
        <w:t xml:space="preserve"> and better quality of life (World Health Organization, 2021). However, many people experience barriers to managing their health, including difficulties accessing healthcare services, ordering repeat </w:t>
      </w:r>
      <w:r w:rsidRPr="60C3A273" w:rsidR="51B22167">
        <w:rPr>
          <w:rFonts w:ascii="Arial Nova" w:hAnsi="Arial Nova" w:eastAsia="Arial Nova" w:cs="Arial Nova"/>
          <w:noProof w:val="0"/>
          <w:sz w:val="24"/>
          <w:szCs w:val="24"/>
          <w:lang w:val="en-GB"/>
        </w:rPr>
        <w:t>prescriptions</w:t>
      </w:r>
      <w:r w:rsidRPr="60C3A273" w:rsidR="51B22167">
        <w:rPr>
          <w:rFonts w:ascii="Arial Nova" w:hAnsi="Arial Nova" w:eastAsia="Arial Nova" w:cs="Arial Nova"/>
          <w:noProof w:val="0"/>
          <w:sz w:val="24"/>
          <w:szCs w:val="24"/>
          <w:lang w:val="en-GB"/>
        </w:rPr>
        <w:t xml:space="preserve"> and attending appointments. Digital health technologies have therefore become increasingly important in supporting patients to take an active role in managing their own health.  </w:t>
      </w:r>
    </w:p>
    <w:p w:rsidR="51B22167" w:rsidP="60C3A273" w:rsidRDefault="51B22167" w14:paraId="3D8E145E" w14:textId="781C9401">
      <w:pPr>
        <w:pStyle w:val="Heading2"/>
        <w:rPr>
          <w:rFonts w:ascii="Arial Nova" w:hAnsi="Arial Nova" w:eastAsia="Arial Nova" w:cs="Arial Nova"/>
          <w:b w:val="1"/>
          <w:bCs w:val="1"/>
          <w:noProof w:val="0"/>
          <w:color w:val="0070C0"/>
          <w:sz w:val="28"/>
          <w:szCs w:val="28"/>
          <w:lang w:val="en-GB"/>
        </w:rPr>
      </w:pPr>
      <w:r w:rsidRPr="60C3A273" w:rsidR="51B22167">
        <w:rPr>
          <w:rFonts w:ascii="Arial Nova" w:hAnsi="Arial Nova" w:eastAsia="Arial Nova" w:cs="Arial Nova"/>
          <w:b w:val="1"/>
          <w:bCs w:val="1"/>
          <w:noProof w:val="0"/>
          <w:color w:val="0070C0"/>
          <w:sz w:val="28"/>
          <w:szCs w:val="28"/>
          <w:lang w:val="en-GB"/>
        </w:rPr>
        <w:t xml:space="preserve">How does the NHS App promote health?  </w:t>
      </w:r>
    </w:p>
    <w:p w:rsidR="2802B1E4" w:rsidP="60C3A273" w:rsidRDefault="2802B1E4" w14:paraId="6DE9EF42" w14:textId="027C6531">
      <w:pPr>
        <w:pStyle w:val="Normal"/>
        <w:rPr>
          <w:noProof w:val="0"/>
          <w:lang w:val="en-GB"/>
        </w:rPr>
      </w:pPr>
      <w:r w:rsidR="2802B1E4">
        <w:drawing>
          <wp:inline wp14:editId="62807885" wp14:anchorId="3451B65F">
            <wp:extent cx="1863099" cy="3225244"/>
            <wp:effectExtent l="0" t="0" r="0" b="0"/>
            <wp:docPr id="13869261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6926102" name="Picture 1386926102"/>
                    <pic:cNvPicPr/>
                  </pic:nvPicPr>
                  <pic:blipFill>
                    <a:blip xmlns:r="http://schemas.openxmlformats.org/officeDocument/2006/relationships" r:embed="rId1340869517">
                      <a:extLst>
                        <a:ext uri="{28A0092B-C50C-407E-A947-70E740481C1C}">
                          <a14:useLocalDpi xmlns:a14="http://schemas.microsoft.com/office/drawing/2010/main"/>
                        </a:ext>
                      </a:extLst>
                    </a:blip>
                    <a:stretch>
                      <a:fillRect/>
                    </a:stretch>
                  </pic:blipFill>
                  <pic:spPr>
                    <a:xfrm rot="0">
                      <a:off x="0" y="0"/>
                      <a:ext cx="1863099" cy="3225244"/>
                    </a:xfrm>
                    <a:prstGeom prst="rect">
                      <a:avLst/>
                    </a:prstGeom>
                  </pic:spPr>
                </pic:pic>
              </a:graphicData>
            </a:graphic>
          </wp:inline>
        </w:drawing>
      </w:r>
    </w:p>
    <w:p w:rsidR="76304565" w:rsidP="60C3A273" w:rsidRDefault="76304565" w14:paraId="2E65BED6" w14:textId="2A62F51E">
      <w:pPr>
        <w:spacing w:line="360" w:lineRule="auto"/>
        <w:rPr>
          <w:rFonts w:ascii="Arial Nova" w:hAnsi="Arial Nova" w:eastAsia="Arial Nova" w:cs="Arial Nova"/>
          <w:b w:val="0"/>
          <w:bCs w:val="0"/>
          <w:noProof w:val="0"/>
          <w:sz w:val="22"/>
          <w:szCs w:val="22"/>
          <w:lang w:val="en-GB"/>
        </w:rPr>
      </w:pPr>
      <w:r w:rsidRPr="60C3A273" w:rsidR="76304565">
        <w:rPr>
          <w:rFonts w:ascii="Arial Nova" w:hAnsi="Arial Nova" w:eastAsia="Arial Nova" w:cs="Arial Nova"/>
          <w:b w:val="0"/>
          <w:bCs w:val="0"/>
          <w:noProof w:val="0"/>
          <w:sz w:val="22"/>
          <w:szCs w:val="22"/>
          <w:lang w:val="en-GB"/>
        </w:rPr>
        <w:t>(google image used)</w:t>
      </w:r>
      <w:r w:rsidRPr="60C3A273" w:rsidR="1A7622C9">
        <w:rPr>
          <w:rFonts w:ascii="Arial Nova" w:hAnsi="Arial Nova" w:eastAsia="Arial Nova" w:cs="Arial Nova"/>
          <w:b w:val="0"/>
          <w:bCs w:val="0"/>
          <w:noProof w:val="0"/>
          <w:sz w:val="22"/>
          <w:szCs w:val="22"/>
          <w:lang w:val="en-GB"/>
        </w:rPr>
        <w:t xml:space="preserve">  </w:t>
      </w:r>
    </w:p>
    <w:p w:rsidR="1A7622C9" w:rsidP="60C3A273" w:rsidRDefault="1A7622C9" w14:paraId="20755D19" w14:textId="6B2DA289">
      <w:pPr>
        <w:spacing w:line="360" w:lineRule="auto"/>
        <w:rPr>
          <w:rFonts w:ascii="Arial Nova" w:hAnsi="Arial Nova" w:eastAsia="Arial Nova" w:cs="Arial Nova"/>
          <w:b w:val="0"/>
          <w:bCs w:val="0"/>
          <w:noProof w:val="0"/>
          <w:sz w:val="22"/>
          <w:szCs w:val="22"/>
          <w:lang w:val="en-GB"/>
        </w:rPr>
      </w:pPr>
      <w:r w:rsidRPr="60C3A273" w:rsidR="1A7622C9">
        <w:rPr>
          <w:rFonts w:ascii="Arial Nova" w:hAnsi="Arial Nova" w:eastAsia="Arial Nova" w:cs="Arial Nova"/>
          <w:b w:val="0"/>
          <w:bCs w:val="0"/>
          <w:noProof w:val="0"/>
          <w:sz w:val="22"/>
          <w:szCs w:val="22"/>
          <w:lang w:val="en-GB"/>
        </w:rPr>
        <w:t>The NHS App is a free digital platform that allows users to order repeat prescriptions, book and manage appointments, access GP health records, receive test results and view trusted NHS health information (NHS England, 2024). These features encourage patients to become more involved in their own healthcare and support self-management of long-term conditions. This approach supports the NHS Long Term Plan, which identifies digital technology as an important way to improve patient access, self-management and healthcare efficiency (NHS England, 2019). Furthermore, the World Health Organization highlights digital health as an important strategy for strengthening healthcare systems and improving access to health services (World Health Organization, 2021a). Research suggests that digital health technologies can improve patient engagement, increase access to healthcare services and support healthier behaviours when used alongside routine clinical care (Murray et al., 2020).</w:t>
      </w:r>
    </w:p>
    <w:p w:rsidR="1A7622C9" w:rsidP="60C3A273" w:rsidRDefault="1A7622C9" w14:paraId="78F2E72C" w14:textId="689ED795">
      <w:pPr>
        <w:spacing w:line="360" w:lineRule="auto"/>
        <w:rPr>
          <w:rFonts w:ascii="Arial Nova" w:hAnsi="Arial Nova" w:eastAsia="Arial Nova" w:cs="Arial Nova"/>
          <w:b w:val="0"/>
          <w:bCs w:val="0"/>
          <w:noProof w:val="0"/>
          <w:sz w:val="22"/>
          <w:szCs w:val="22"/>
          <w:lang w:val="en-GB"/>
        </w:rPr>
      </w:pPr>
      <w:r w:rsidRPr="60C3A273" w:rsidR="1A7622C9">
        <w:rPr>
          <w:rFonts w:ascii="Arial Nova" w:hAnsi="Arial Nova" w:eastAsia="Arial Nova" w:cs="Arial Nova"/>
          <w:b w:val="0"/>
          <w:bCs w:val="0"/>
          <w:noProof w:val="0"/>
          <w:sz w:val="22"/>
          <w:szCs w:val="22"/>
          <w:lang w:val="en-GB"/>
        </w:rPr>
        <w:t xml:space="preserve"> </w:t>
      </w:r>
    </w:p>
    <w:p w:rsidR="6FDE6136" w:rsidP="60C3A273" w:rsidRDefault="6FDE6136" w14:paraId="411E0C22" w14:textId="600E3043">
      <w:pPr>
        <w:pStyle w:val="Heading2"/>
        <w:rPr>
          <w:rFonts w:ascii="Arial Nova" w:hAnsi="Arial Nova" w:eastAsia="Arial Nova" w:cs="Arial Nova"/>
          <w:b w:val="1"/>
          <w:bCs w:val="1"/>
          <w:noProof w:val="0"/>
          <w:color w:val="0070C0"/>
          <w:sz w:val="28"/>
          <w:szCs w:val="28"/>
          <w:lang w:val="en-GB"/>
        </w:rPr>
      </w:pPr>
      <w:r w:rsidRPr="60C3A273" w:rsidR="6FDE6136">
        <w:rPr>
          <w:rFonts w:ascii="Arial Nova" w:hAnsi="Arial Nova" w:eastAsia="Arial Nova" w:cs="Arial Nova"/>
          <w:b w:val="1"/>
          <w:bCs w:val="1"/>
          <w:noProof w:val="0"/>
          <w:color w:val="0070C0"/>
          <w:sz w:val="28"/>
          <w:szCs w:val="28"/>
          <w:lang w:val="en-GB"/>
        </w:rPr>
        <w:t xml:space="preserve">What impact has the NHS App had? </w:t>
      </w:r>
    </w:p>
    <w:p w:rsidR="6FDE6136" w:rsidP="60C3A273" w:rsidRDefault="6FDE6136" w14:paraId="314EB362" w14:textId="49C1DC23">
      <w:pPr>
        <w:pStyle w:val="Normal"/>
        <w:spacing w:line="360" w:lineRule="auto"/>
        <w:rPr>
          <w:noProof w:val="0"/>
          <w:lang w:val="en-GB"/>
        </w:rPr>
      </w:pPr>
      <w:r w:rsidRPr="60C3A273" w:rsidR="6FDE6136">
        <w:rPr>
          <w:rFonts w:ascii="Arial Nova" w:hAnsi="Arial Nova" w:eastAsia="Arial Nova" w:cs="Arial Nova"/>
          <w:noProof w:val="0"/>
          <w:sz w:val="24"/>
          <w:szCs w:val="24"/>
          <w:lang w:val="en-GB"/>
        </w:rPr>
        <w:t xml:space="preserve">The NHS App offers several advantages. It provides convenient access to healthcare services, reduces the need for telephone calls and face-to-face appointments, and empowers patients to </w:t>
      </w:r>
      <w:r w:rsidRPr="60C3A273" w:rsidR="6FDE6136">
        <w:rPr>
          <w:rFonts w:ascii="Arial Nova" w:hAnsi="Arial Nova" w:eastAsia="Arial Nova" w:cs="Arial Nova"/>
          <w:noProof w:val="0"/>
          <w:sz w:val="24"/>
          <w:szCs w:val="24"/>
          <w:lang w:val="en-GB"/>
        </w:rPr>
        <w:t>monitor</w:t>
      </w:r>
      <w:r w:rsidRPr="60C3A273" w:rsidR="6FDE6136">
        <w:rPr>
          <w:rFonts w:ascii="Arial Nova" w:hAnsi="Arial Nova" w:eastAsia="Arial Nova" w:cs="Arial Nova"/>
          <w:noProof w:val="0"/>
          <w:sz w:val="24"/>
          <w:szCs w:val="24"/>
          <w:lang w:val="en-GB"/>
        </w:rPr>
        <w:t xml:space="preserve"> aspects of their own health. These benefits may improve patient satisfaction while supporting the NHS to deliver more efficient healthcare services (NHS England, 2024).</w:t>
      </w:r>
    </w:p>
    <w:p w:rsidR="6FDE6136" w:rsidP="60C3A273" w:rsidRDefault="6FDE6136" w14:paraId="0401CABF" w14:textId="055BF2A2">
      <w:pPr>
        <w:spacing w:line="360" w:lineRule="auto"/>
      </w:pPr>
      <w:r w:rsidRPr="60C3A273" w:rsidR="6FDE6136">
        <w:rPr>
          <w:rFonts w:ascii="Arial Nova" w:hAnsi="Arial Nova" w:eastAsia="Arial Nova" w:cs="Arial Nova"/>
          <w:noProof w:val="0"/>
          <w:sz w:val="24"/>
          <w:szCs w:val="24"/>
          <w:lang w:val="en-GB"/>
        </w:rPr>
        <w:t xml:space="preserve">Despite these advantages, there are important limitations. Digital exclusion </w:t>
      </w:r>
      <w:r w:rsidRPr="60C3A273" w:rsidR="6FDE6136">
        <w:rPr>
          <w:rFonts w:ascii="Arial Nova" w:hAnsi="Arial Nova" w:eastAsia="Arial Nova" w:cs="Arial Nova"/>
          <w:noProof w:val="0"/>
          <w:sz w:val="24"/>
          <w:szCs w:val="24"/>
          <w:lang w:val="en-GB"/>
        </w:rPr>
        <w:t>remains</w:t>
      </w:r>
      <w:r w:rsidRPr="60C3A273" w:rsidR="6FDE6136">
        <w:rPr>
          <w:rFonts w:ascii="Arial Nova" w:hAnsi="Arial Nova" w:eastAsia="Arial Nova" w:cs="Arial Nova"/>
          <w:noProof w:val="0"/>
          <w:sz w:val="24"/>
          <w:szCs w:val="24"/>
          <w:lang w:val="en-GB"/>
        </w:rPr>
        <w:t xml:space="preserve"> a significant challenge, particularly for older adults, people with limited digital literacy and those without reliable internet access (World Health Organization, 2021). In addition, the NHS App relies on patients actively engaging with the technology. Simply providing digital access does not always result in improved self-management or better health outcomes, highlighting the need for continued support from healthcare professionals and targeted digital inclusion initiatives (Murray </w:t>
      </w:r>
      <w:r w:rsidRPr="60C3A273" w:rsidR="6FDE6136">
        <w:rPr>
          <w:rFonts w:ascii="Arial Nova" w:hAnsi="Arial Nova" w:eastAsia="Arial Nova" w:cs="Arial Nova"/>
          <w:i w:val="1"/>
          <w:iCs w:val="1"/>
          <w:noProof w:val="0"/>
          <w:sz w:val="24"/>
          <w:szCs w:val="24"/>
          <w:lang w:val="en-GB"/>
        </w:rPr>
        <w:t>et al.</w:t>
      </w:r>
      <w:r w:rsidRPr="60C3A273" w:rsidR="6FDE6136">
        <w:rPr>
          <w:rFonts w:ascii="Arial Nova" w:hAnsi="Arial Nova" w:eastAsia="Arial Nova" w:cs="Arial Nova"/>
          <w:noProof w:val="0"/>
          <w:sz w:val="24"/>
          <w:szCs w:val="24"/>
          <w:lang w:val="en-GB"/>
        </w:rPr>
        <w:t xml:space="preserve">, 2020). </w:t>
      </w:r>
    </w:p>
    <w:p w:rsidR="29844EA6" w:rsidP="60C3A273" w:rsidRDefault="29844EA6" w14:paraId="57C61B35" w14:textId="79F73B60">
      <w:pPr>
        <w:spacing w:line="360" w:lineRule="auto"/>
        <w:rPr>
          <w:rFonts w:ascii="Arial Nova" w:hAnsi="Arial Nova" w:eastAsia="Arial Nova" w:cs="Arial Nova"/>
          <w:noProof w:val="0"/>
          <w:sz w:val="24"/>
          <w:szCs w:val="24"/>
          <w:lang w:val="en-GB"/>
        </w:rPr>
      </w:pPr>
      <w:r w:rsidR="29844EA6">
        <w:drawing>
          <wp:inline wp14:editId="674EDA7F" wp14:anchorId="30B42504">
            <wp:extent cx="4972306" cy="3454578"/>
            <wp:effectExtent l="0" t="0" r="0" b="0"/>
            <wp:docPr id="1203478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3478441" name="Picture 1203478441"/>
                    <pic:cNvPicPr/>
                  </pic:nvPicPr>
                  <pic:blipFill>
                    <a:blip xmlns:r="http://schemas.openxmlformats.org/officeDocument/2006/relationships" r:embed="rId2134052533">
                      <a:extLst>
                        <a:ext uri="{28A0092B-C50C-407E-A947-70E740481C1C}">
                          <a14:useLocalDpi xmlns:a14="http://schemas.microsoft.com/office/drawing/2010/main"/>
                        </a:ext>
                      </a:extLst>
                    </a:blip>
                    <a:stretch>
                      <a:fillRect/>
                    </a:stretch>
                  </pic:blipFill>
                  <pic:spPr>
                    <a:xfrm>
                      <a:off x="0" y="0"/>
                      <a:ext cx="4972306" cy="3454578"/>
                    </a:xfrm>
                    <a:prstGeom prst="rect">
                      <a:avLst/>
                    </a:prstGeom>
                  </pic:spPr>
                </pic:pic>
              </a:graphicData>
            </a:graphic>
          </wp:inline>
        </w:drawing>
      </w:r>
    </w:p>
    <w:p w:rsidR="6FDE6136" w:rsidP="60C3A273" w:rsidRDefault="6FDE6136" w14:paraId="1D78E4E7" w14:textId="3972DB4D">
      <w:pPr>
        <w:pStyle w:val="Normal"/>
        <w:rPr>
          <w:rFonts w:ascii="Arial Nova" w:hAnsi="Arial Nova" w:eastAsia="Arial Nova" w:cs="Arial Nova"/>
          <w:b w:val="0"/>
          <w:bCs w:val="0"/>
          <w:noProof w:val="0"/>
          <w:color w:val="000000" w:themeColor="text1" w:themeTint="FF" w:themeShade="FF"/>
          <w:sz w:val="22"/>
          <w:szCs w:val="22"/>
          <w:lang w:val="en-GB"/>
        </w:rPr>
      </w:pPr>
      <w:r w:rsidRPr="60C3A273" w:rsidR="6FDE6136">
        <w:rPr>
          <w:rFonts w:ascii="Arial Nova" w:hAnsi="Arial Nova" w:eastAsia="Arial Nova" w:cs="Arial Nova"/>
          <w:b w:val="0"/>
          <w:bCs w:val="0"/>
          <w:noProof w:val="0"/>
          <w:color w:val="000000" w:themeColor="text1" w:themeTint="FF" w:themeShade="FF"/>
          <w:sz w:val="22"/>
          <w:szCs w:val="22"/>
          <w:lang w:val="en-GB"/>
        </w:rPr>
        <w:t xml:space="preserve"> </w:t>
      </w:r>
      <w:r w:rsidRPr="60C3A273" w:rsidR="181049CE">
        <w:rPr>
          <w:rFonts w:ascii="Arial Nova" w:hAnsi="Arial Nova" w:eastAsia="Arial Nova" w:cs="Arial Nova"/>
          <w:b w:val="0"/>
          <w:bCs w:val="0"/>
          <w:noProof w:val="0"/>
          <w:color w:val="000000" w:themeColor="text1" w:themeTint="FF" w:themeShade="FF"/>
          <w:sz w:val="22"/>
          <w:szCs w:val="22"/>
          <w:lang w:val="en-GB"/>
        </w:rPr>
        <w:t>(</w:t>
      </w:r>
      <w:r w:rsidRPr="60C3A273" w:rsidR="181049CE">
        <w:rPr>
          <w:rFonts w:ascii="Arial Nova" w:hAnsi="Arial Nova" w:eastAsia="Arial Nova" w:cs="Arial Nova"/>
          <w:b w:val="0"/>
          <w:bCs w:val="0"/>
          <w:noProof w:val="0"/>
          <w:color w:val="000000" w:themeColor="text1" w:themeTint="FF" w:themeShade="FF"/>
          <w:sz w:val="22"/>
          <w:szCs w:val="22"/>
          <w:lang w:val="en-GB"/>
        </w:rPr>
        <w:t>google</w:t>
      </w:r>
      <w:r w:rsidRPr="60C3A273" w:rsidR="181049CE">
        <w:rPr>
          <w:rFonts w:ascii="Arial Nova" w:hAnsi="Arial Nova" w:eastAsia="Arial Nova" w:cs="Arial Nova"/>
          <w:b w:val="0"/>
          <w:bCs w:val="0"/>
          <w:noProof w:val="0"/>
          <w:color w:val="000000" w:themeColor="text1" w:themeTint="FF" w:themeShade="FF"/>
          <w:sz w:val="22"/>
          <w:szCs w:val="22"/>
          <w:lang w:val="en-GB"/>
        </w:rPr>
        <w:t xml:space="preserve"> image used)</w:t>
      </w:r>
    </w:p>
    <w:p w:rsidR="134FB9EF" w:rsidP="60C3A273" w:rsidRDefault="134FB9EF" w14:paraId="31E21D09" w14:textId="56372130">
      <w:pPr>
        <w:pStyle w:val="Normal"/>
        <w:rPr>
          <w:rFonts w:ascii="Arial Nova" w:hAnsi="Arial Nova" w:eastAsia="Arial Nova" w:cs="Arial Nova"/>
          <w:b w:val="1"/>
          <w:bCs w:val="1"/>
          <w:noProof w:val="0"/>
          <w:color w:val="0070C0"/>
          <w:sz w:val="28"/>
          <w:szCs w:val="28"/>
          <w:lang w:val="en-GB"/>
        </w:rPr>
      </w:pPr>
      <w:r w:rsidRPr="60C3A273" w:rsidR="134FB9EF">
        <w:rPr>
          <w:rFonts w:ascii="Arial Nova" w:hAnsi="Arial Nova" w:eastAsia="Arial Nova" w:cs="Arial Nova"/>
          <w:b w:val="1"/>
          <w:bCs w:val="1"/>
          <w:noProof w:val="0"/>
          <w:color w:val="0070C0"/>
          <w:sz w:val="28"/>
          <w:szCs w:val="28"/>
          <w:lang w:val="en-GB"/>
        </w:rPr>
        <w:t xml:space="preserve">Conclusion </w:t>
      </w:r>
    </w:p>
    <w:p w:rsidR="134FB9EF" w:rsidP="60C3A273" w:rsidRDefault="134FB9EF" w14:paraId="33EABAD2" w14:textId="33D97B6F">
      <w:pPr>
        <w:pStyle w:val="Normal"/>
        <w:spacing w:line="360" w:lineRule="auto"/>
      </w:pPr>
      <w:r w:rsidRPr="60C3A273" w:rsidR="134FB9EF">
        <w:rPr>
          <w:rFonts w:ascii="Arial Nova" w:hAnsi="Arial Nova" w:eastAsia="Arial Nova" w:cs="Arial Nova"/>
          <w:noProof w:val="0"/>
          <w:sz w:val="24"/>
          <w:szCs w:val="24"/>
          <w:lang w:val="en-GB"/>
        </w:rPr>
        <w:t xml:space="preserve">The NHS App is an effective digital health promotion intervention that has improved access to healthcare services and encouraged greater patient involvement in self-management. However, addressing digital exclusion and increasing patient engagement remain essential if digital technologies are to reduce health inequalities and improve long-term public health outcomes. </w:t>
      </w:r>
    </w:p>
    <w:p w:rsidR="158A78C2" w:rsidP="60C3A273" w:rsidRDefault="158A78C2" w14:paraId="25401836" w14:textId="14EE36BA">
      <w:pPr>
        <w:pStyle w:val="Normal"/>
        <w:spacing w:line="360" w:lineRule="auto"/>
        <w:rPr>
          <w:rFonts w:ascii="Arial Nova" w:hAnsi="Arial Nova" w:eastAsia="Arial Nova" w:cs="Arial Nova"/>
          <w:b w:val="1"/>
          <w:bCs w:val="1"/>
          <w:noProof w:val="0"/>
          <w:sz w:val="28"/>
          <w:szCs w:val="28"/>
          <w:lang w:val="en-GB"/>
        </w:rPr>
      </w:pPr>
      <w:r w:rsidRPr="60C3A273" w:rsidR="158A78C2">
        <w:rPr>
          <w:rFonts w:ascii="Arial Nova" w:hAnsi="Arial Nova" w:eastAsia="Arial Nova" w:cs="Arial Nova"/>
          <w:b w:val="1"/>
          <w:bCs w:val="1"/>
          <w:noProof w:val="0"/>
          <w:sz w:val="28"/>
          <w:szCs w:val="28"/>
          <w:lang w:val="en-GB"/>
        </w:rPr>
        <w:t xml:space="preserve">Blog 2 </w:t>
      </w:r>
    </w:p>
    <w:p w:rsidR="4555B62A" w:rsidP="60C3A273" w:rsidRDefault="4555B62A" w14:paraId="1FD1B291" w14:textId="1599C155">
      <w:pPr>
        <w:pStyle w:val="Heading1"/>
        <w:rPr>
          <w:rFonts w:ascii="Arial Nova" w:hAnsi="Arial Nova" w:eastAsia="Arial Nova" w:cs="Arial Nova"/>
          <w:b w:val="1"/>
          <w:bCs w:val="1"/>
          <w:noProof w:val="0"/>
          <w:color w:val="501549" w:themeColor="accent5" w:themeTint="FF" w:themeShade="80"/>
          <w:sz w:val="28"/>
          <w:szCs w:val="28"/>
          <w:lang w:val="en-GB"/>
        </w:rPr>
      </w:pPr>
      <w:r w:rsidRPr="60C3A273" w:rsidR="4555B62A">
        <w:rPr>
          <w:rFonts w:ascii="Arial Nova" w:hAnsi="Arial Nova" w:eastAsia="Arial Nova" w:cs="Arial Nova"/>
          <w:b w:val="1"/>
          <w:bCs w:val="1"/>
          <w:noProof w:val="0"/>
          <w:color w:val="501549" w:themeColor="accent5" w:themeTint="FF" w:themeShade="80"/>
          <w:sz w:val="28"/>
          <w:szCs w:val="28"/>
          <w:lang w:val="en-GB"/>
        </w:rPr>
        <w:t>SmartDose</w:t>
      </w:r>
      <w:r w:rsidRPr="60C3A273" w:rsidR="4555B62A">
        <w:rPr>
          <w:rFonts w:ascii="Arial Nova" w:hAnsi="Arial Nova" w:eastAsia="Arial Nova" w:cs="Arial Nova"/>
          <w:b w:val="1"/>
          <w:bCs w:val="1"/>
          <w:noProof w:val="0"/>
          <w:color w:val="501549" w:themeColor="accent5" w:themeTint="FF" w:themeShade="80"/>
          <w:sz w:val="28"/>
          <w:szCs w:val="28"/>
          <w:lang w:val="en-GB"/>
        </w:rPr>
        <w:t xml:space="preserve">+: An AI-Powered Smart Tablet Dispenser for Improving Medication Adherence </w:t>
      </w:r>
    </w:p>
    <w:p w:rsidR="2F7EC867" w:rsidP="60C3A273" w:rsidRDefault="2F7EC867" w14:paraId="051C132A" w14:textId="3030A6F3">
      <w:pPr>
        <w:pStyle w:val="Normal"/>
        <w:rPr>
          <w:noProof w:val="0"/>
          <w:lang w:val="en-GB"/>
        </w:rPr>
      </w:pPr>
      <w:r w:rsidR="2F7EC867">
        <w:drawing>
          <wp:inline wp14:editId="11F63EAB" wp14:anchorId="35BB9610">
            <wp:extent cx="3131592" cy="2121009"/>
            <wp:effectExtent l="0" t="0" r="0" b="0"/>
            <wp:docPr id="14176957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7695787" name="Picture 1417695787"/>
                    <pic:cNvPicPr/>
                  </pic:nvPicPr>
                  <pic:blipFill>
                    <a:blip xmlns:r="http://schemas.openxmlformats.org/officeDocument/2006/relationships" r:embed="rId1676531749">
                      <a:extLst>
                        <a:ext uri="{28A0092B-C50C-407E-A947-70E740481C1C}">
                          <a14:useLocalDpi xmlns:a14="http://schemas.microsoft.com/office/drawing/2010/main"/>
                        </a:ext>
                      </a:extLst>
                    </a:blip>
                    <a:stretch>
                      <a:fillRect/>
                    </a:stretch>
                  </pic:blipFill>
                  <pic:spPr>
                    <a:xfrm rot="0">
                      <a:off x="0" y="0"/>
                      <a:ext cx="3131592" cy="2121009"/>
                    </a:xfrm>
                    <a:prstGeom prst="rect">
                      <a:avLst/>
                    </a:prstGeom>
                  </pic:spPr>
                </pic:pic>
              </a:graphicData>
            </a:graphic>
          </wp:inline>
        </w:drawing>
      </w:r>
    </w:p>
    <w:p w:rsidR="60C3A273" w:rsidP="60C3A273" w:rsidRDefault="60C3A273" w14:paraId="75C42EE2" w14:textId="6B48EB34">
      <w:pPr>
        <w:pStyle w:val="Normal"/>
        <w:rPr>
          <w:noProof w:val="0"/>
          <w:color w:val="000000" w:themeColor="text1" w:themeTint="FF" w:themeShade="FF"/>
          <w:lang w:val="en-GB"/>
        </w:rPr>
      </w:pPr>
    </w:p>
    <w:p w:rsidR="4F47EA5B" w:rsidP="60C3A273" w:rsidRDefault="4F47EA5B" w14:paraId="0AA1099E" w14:textId="0B4C4EC0">
      <w:pPr>
        <w:pStyle w:val="Normal"/>
        <w:spacing w:line="360" w:lineRule="auto"/>
        <w:rPr>
          <w:rFonts w:ascii="Arial Nova" w:hAnsi="Arial Nova" w:eastAsia="Arial Nova" w:cs="Arial Nova"/>
          <w:b w:val="1"/>
          <w:bCs w:val="1"/>
          <w:noProof w:val="0"/>
          <w:color w:val="501549" w:themeColor="accent5" w:themeTint="FF" w:themeShade="80"/>
          <w:sz w:val="28"/>
          <w:szCs w:val="28"/>
          <w:lang w:val="en-GB"/>
        </w:rPr>
      </w:pPr>
      <w:r w:rsidRPr="60C3A273" w:rsidR="4F47EA5B">
        <w:rPr>
          <w:rFonts w:ascii="Arial Nova" w:hAnsi="Arial Nova" w:eastAsia="Arial Nova" w:cs="Arial Nova"/>
          <w:b w:val="0"/>
          <w:bCs w:val="0"/>
          <w:noProof w:val="0"/>
          <w:sz w:val="24"/>
          <w:szCs w:val="24"/>
          <w:lang w:val="en-GB"/>
        </w:rPr>
        <w:t xml:space="preserve">Medication non-adherence is a significant public health challenge that affects people living with long-term conditions such as diabetes, </w:t>
      </w:r>
      <w:r w:rsidRPr="60C3A273" w:rsidR="4F47EA5B">
        <w:rPr>
          <w:rFonts w:ascii="Arial Nova" w:hAnsi="Arial Nova" w:eastAsia="Arial Nova" w:cs="Arial Nova"/>
          <w:b w:val="0"/>
          <w:bCs w:val="0"/>
          <w:noProof w:val="0"/>
          <w:sz w:val="24"/>
          <w:szCs w:val="24"/>
          <w:lang w:val="en-GB"/>
        </w:rPr>
        <w:t>hypertension</w:t>
      </w:r>
      <w:r w:rsidRPr="60C3A273" w:rsidR="4F47EA5B">
        <w:rPr>
          <w:rFonts w:ascii="Arial Nova" w:hAnsi="Arial Nova" w:eastAsia="Arial Nova" w:cs="Arial Nova"/>
          <w:b w:val="0"/>
          <w:bCs w:val="0"/>
          <w:noProof w:val="0"/>
          <w:sz w:val="24"/>
          <w:szCs w:val="24"/>
          <w:lang w:val="en-GB"/>
        </w:rPr>
        <w:t xml:space="preserve"> and cardiovascular disease. </w:t>
      </w:r>
      <w:r w:rsidRPr="60C3A273" w:rsidR="4F47EA5B">
        <w:rPr>
          <w:rFonts w:ascii="Arial Nova" w:hAnsi="Arial Nova" w:eastAsia="Arial Nova" w:cs="Arial Nova"/>
          <w:b w:val="0"/>
          <w:bCs w:val="0"/>
          <w:noProof w:val="0"/>
          <w:sz w:val="24"/>
          <w:szCs w:val="24"/>
          <w:lang w:val="en-GB"/>
        </w:rPr>
        <w:t>Failing to take</w:t>
      </w:r>
      <w:r w:rsidRPr="60C3A273" w:rsidR="4F47EA5B">
        <w:rPr>
          <w:rFonts w:ascii="Arial Nova" w:hAnsi="Arial Nova" w:eastAsia="Arial Nova" w:cs="Arial Nova"/>
          <w:b w:val="0"/>
          <w:bCs w:val="0"/>
          <w:noProof w:val="0"/>
          <w:sz w:val="24"/>
          <w:szCs w:val="24"/>
          <w:lang w:val="en-GB"/>
        </w:rPr>
        <w:t xml:space="preserve"> medicines as prescribed can lead to disease progression, avoidable hospital </w:t>
      </w:r>
      <w:r w:rsidRPr="60C3A273" w:rsidR="4F47EA5B">
        <w:rPr>
          <w:rFonts w:ascii="Arial Nova" w:hAnsi="Arial Nova" w:eastAsia="Arial Nova" w:cs="Arial Nova"/>
          <w:b w:val="0"/>
          <w:bCs w:val="0"/>
          <w:noProof w:val="0"/>
          <w:sz w:val="24"/>
          <w:szCs w:val="24"/>
          <w:lang w:val="en-GB"/>
        </w:rPr>
        <w:t>admissions</w:t>
      </w:r>
      <w:r w:rsidRPr="60C3A273" w:rsidR="4F47EA5B">
        <w:rPr>
          <w:rFonts w:ascii="Arial Nova" w:hAnsi="Arial Nova" w:eastAsia="Arial Nova" w:cs="Arial Nova"/>
          <w:b w:val="0"/>
          <w:bCs w:val="0"/>
          <w:noProof w:val="0"/>
          <w:sz w:val="24"/>
          <w:szCs w:val="24"/>
          <w:lang w:val="en-GB"/>
        </w:rPr>
        <w:t xml:space="preserve"> and increased healthcare costs (World Health Organization, 2023). Although medication reminder applications and electronic pill boxes already exist, many do not provide personalised support or communicate directly with carers and healthcare professionals. To address these limitations, I have designed </w:t>
      </w:r>
      <w:r w:rsidRPr="60C3A273" w:rsidR="4F47EA5B">
        <w:rPr>
          <w:rFonts w:ascii="Arial Nova" w:hAnsi="Arial Nova" w:eastAsia="Arial Nova" w:cs="Arial Nova"/>
          <w:b w:val="0"/>
          <w:bCs w:val="0"/>
          <w:noProof w:val="0"/>
          <w:sz w:val="24"/>
          <w:szCs w:val="24"/>
          <w:lang w:val="en-GB"/>
        </w:rPr>
        <w:t>SmartDose</w:t>
      </w:r>
      <w:r w:rsidRPr="60C3A273" w:rsidR="4F47EA5B">
        <w:rPr>
          <w:rFonts w:ascii="Arial Nova" w:hAnsi="Arial Nova" w:eastAsia="Arial Nova" w:cs="Arial Nova"/>
          <w:b w:val="0"/>
          <w:bCs w:val="0"/>
          <w:noProof w:val="0"/>
          <w:sz w:val="24"/>
          <w:szCs w:val="24"/>
          <w:lang w:val="en-GB"/>
        </w:rPr>
        <w:t xml:space="preserve">+, an AI-powered smart tablet dispenser that promotes safe, </w:t>
      </w:r>
      <w:r w:rsidRPr="60C3A273" w:rsidR="4F47EA5B">
        <w:rPr>
          <w:rFonts w:ascii="Arial Nova" w:hAnsi="Arial Nova" w:eastAsia="Arial Nova" w:cs="Arial Nova"/>
          <w:b w:val="0"/>
          <w:bCs w:val="0"/>
          <w:noProof w:val="0"/>
          <w:sz w:val="24"/>
          <w:szCs w:val="24"/>
          <w:lang w:val="en-GB"/>
        </w:rPr>
        <w:t>independent</w:t>
      </w:r>
      <w:r w:rsidRPr="60C3A273" w:rsidR="4F47EA5B">
        <w:rPr>
          <w:rFonts w:ascii="Arial Nova" w:hAnsi="Arial Nova" w:eastAsia="Arial Nova" w:cs="Arial Nova"/>
          <w:b w:val="0"/>
          <w:bCs w:val="0"/>
          <w:noProof w:val="0"/>
          <w:sz w:val="24"/>
          <w:szCs w:val="24"/>
          <w:lang w:val="en-GB"/>
        </w:rPr>
        <w:t xml:space="preserve"> and effective medication management</w:t>
      </w:r>
      <w:r w:rsidRPr="60C3A273" w:rsidR="4F47EA5B">
        <w:rPr>
          <w:rFonts w:ascii="Arial Nova" w:hAnsi="Arial Nova" w:eastAsia="Arial Nova" w:cs="Arial Nova"/>
          <w:b w:val="0"/>
          <w:bCs w:val="0"/>
          <w:noProof w:val="0"/>
          <w:sz w:val="24"/>
          <w:szCs w:val="24"/>
          <w:lang w:val="en-GB"/>
        </w:rPr>
        <w:t xml:space="preserve">.  </w:t>
      </w:r>
    </w:p>
    <w:p w:rsidR="714FE944" w:rsidP="60C3A273" w:rsidRDefault="714FE944" w14:paraId="66215B15" w14:textId="7CA7A637">
      <w:pPr>
        <w:pStyle w:val="Normal"/>
        <w:spacing w:line="360" w:lineRule="auto"/>
        <w:rPr>
          <w:rFonts w:ascii="Arial Nova" w:hAnsi="Arial Nova" w:eastAsia="Arial Nova" w:cs="Arial Nova"/>
          <w:b w:val="1"/>
          <w:bCs w:val="1"/>
          <w:noProof w:val="0"/>
          <w:color w:val="501549" w:themeColor="accent5" w:themeTint="FF" w:themeShade="80"/>
          <w:sz w:val="28"/>
          <w:szCs w:val="28"/>
          <w:lang w:val="en-GB"/>
        </w:rPr>
      </w:pPr>
      <w:r w:rsidRPr="60C3A273" w:rsidR="714FE944">
        <w:rPr>
          <w:rFonts w:ascii="Arial Nova" w:hAnsi="Arial Nova" w:eastAsia="Arial Nova" w:cs="Arial Nova"/>
          <w:b w:val="1"/>
          <w:bCs w:val="1"/>
          <w:noProof w:val="0"/>
          <w:color w:val="501549" w:themeColor="accent5" w:themeTint="FF" w:themeShade="80"/>
          <w:sz w:val="28"/>
          <w:szCs w:val="28"/>
          <w:lang w:val="en-GB"/>
        </w:rPr>
        <w:t xml:space="preserve">How does </w:t>
      </w:r>
      <w:r w:rsidRPr="60C3A273" w:rsidR="714FE944">
        <w:rPr>
          <w:rFonts w:ascii="Arial Nova" w:hAnsi="Arial Nova" w:eastAsia="Arial Nova" w:cs="Arial Nova"/>
          <w:b w:val="1"/>
          <w:bCs w:val="1"/>
          <w:noProof w:val="0"/>
          <w:color w:val="501549" w:themeColor="accent5" w:themeTint="FF" w:themeShade="80"/>
          <w:sz w:val="28"/>
          <w:szCs w:val="28"/>
          <w:lang w:val="en-GB"/>
        </w:rPr>
        <w:t>SmartDose</w:t>
      </w:r>
      <w:r w:rsidRPr="60C3A273" w:rsidR="714FE944">
        <w:rPr>
          <w:rFonts w:ascii="Arial Nova" w:hAnsi="Arial Nova" w:eastAsia="Arial Nova" w:cs="Arial Nova"/>
          <w:b w:val="1"/>
          <w:bCs w:val="1"/>
          <w:noProof w:val="0"/>
          <w:color w:val="501549" w:themeColor="accent5" w:themeTint="FF" w:themeShade="80"/>
          <w:sz w:val="28"/>
          <w:szCs w:val="28"/>
          <w:lang w:val="en-GB"/>
        </w:rPr>
        <w:t>+ promote health?</w:t>
      </w:r>
    </w:p>
    <w:p w:rsidR="714FE944" w:rsidP="60C3A273" w:rsidRDefault="714FE944" w14:paraId="62C04319" w14:textId="2DE11574">
      <w:pPr>
        <w:pStyle w:val="Normal"/>
        <w:spacing w:line="360" w:lineRule="auto"/>
        <w:rPr>
          <w:rFonts w:ascii="Arial Nova" w:hAnsi="Arial Nova" w:eastAsia="Arial Nova" w:cs="Arial Nova"/>
          <w:b w:val="0"/>
          <w:bCs w:val="0"/>
          <w:noProof w:val="0"/>
          <w:sz w:val="24"/>
          <w:szCs w:val="24"/>
          <w:lang w:val="en-GB"/>
        </w:rPr>
      </w:pPr>
      <w:r w:rsidRPr="60C3A273" w:rsidR="714FE944">
        <w:rPr>
          <w:rFonts w:ascii="Arial Nova" w:hAnsi="Arial Nova" w:eastAsia="Arial Nova" w:cs="Arial Nova"/>
          <w:b w:val="0"/>
          <w:bCs w:val="0"/>
          <w:noProof w:val="0"/>
          <w:sz w:val="24"/>
          <w:szCs w:val="24"/>
          <w:lang w:val="en-GB"/>
        </w:rPr>
        <w:t xml:space="preserve"> </w:t>
      </w:r>
      <w:r w:rsidR="11C500AB">
        <w:drawing>
          <wp:inline wp14:editId="1871080F" wp14:anchorId="646D8EEB">
            <wp:extent cx="2425825" cy="1600282"/>
            <wp:effectExtent l="0" t="0" r="0" b="0"/>
            <wp:docPr id="1694244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4244341" name="Picture 1694244341"/>
                    <pic:cNvPicPr/>
                  </pic:nvPicPr>
                  <pic:blipFill>
                    <a:blip xmlns:r="http://schemas.openxmlformats.org/officeDocument/2006/relationships" r:embed="rId219256807">
                      <a:extLst>
                        <a:ext uri="{28A0092B-C50C-407E-A947-70E740481C1C}">
                          <a14:useLocalDpi xmlns:a14="http://schemas.microsoft.com/office/drawing/2010/main"/>
                        </a:ext>
                      </a:extLst>
                    </a:blip>
                    <a:stretch>
                      <a:fillRect/>
                    </a:stretch>
                  </pic:blipFill>
                  <pic:spPr>
                    <a:xfrm>
                      <a:off x="0" y="0"/>
                      <a:ext cx="2425825" cy="1600282"/>
                    </a:xfrm>
                    <a:prstGeom prst="rect">
                      <a:avLst/>
                    </a:prstGeom>
                  </pic:spPr>
                </pic:pic>
              </a:graphicData>
            </a:graphic>
          </wp:inline>
        </w:drawing>
      </w:r>
      <w:r w:rsidRPr="60C3A273" w:rsidR="51909FF1">
        <w:rPr>
          <w:rFonts w:ascii="Arial Nova" w:hAnsi="Arial Nova" w:eastAsia="Arial Nova" w:cs="Arial Nova"/>
          <w:noProof w:val="0"/>
          <w:sz w:val="24"/>
          <w:szCs w:val="24"/>
          <w:lang w:val="en-GB"/>
        </w:rPr>
        <w:t xml:space="preserve">  </w:t>
      </w:r>
      <w:r w:rsidRPr="60C3A273" w:rsidR="11C500AB">
        <w:rPr>
          <w:rFonts w:ascii="Arial Nova" w:hAnsi="Arial Nova" w:eastAsia="Arial Nova" w:cs="Arial Nova"/>
          <w:noProof w:val="0"/>
          <w:sz w:val="24"/>
          <w:szCs w:val="24"/>
          <w:lang w:val="en-GB"/>
        </w:rPr>
        <w:t>SmartDose</w:t>
      </w:r>
      <w:r w:rsidRPr="60C3A273" w:rsidR="11C500AB">
        <w:rPr>
          <w:rFonts w:ascii="Arial Nova" w:hAnsi="Arial Nova" w:eastAsia="Arial Nova" w:cs="Arial Nova"/>
          <w:noProof w:val="0"/>
          <w:sz w:val="24"/>
          <w:szCs w:val="24"/>
          <w:lang w:val="en-GB"/>
        </w:rPr>
        <w:t xml:space="preserve">+ is an intelligent medication dispenser that stores tablets securely and automatically dispenses the correct dose at the correct time. The device uses artificial intelligence (AI) to learn each user's medication routine and provides audible, visual and voice reminders when medication is due. If a dose is missed, </w:t>
      </w:r>
      <w:r w:rsidRPr="60C3A273" w:rsidR="11C500AB">
        <w:rPr>
          <w:rFonts w:ascii="Arial Nova" w:hAnsi="Arial Nova" w:eastAsia="Arial Nova" w:cs="Arial Nova"/>
          <w:noProof w:val="0"/>
          <w:sz w:val="24"/>
          <w:szCs w:val="24"/>
          <w:lang w:val="en-GB"/>
        </w:rPr>
        <w:t>SmartDose</w:t>
      </w:r>
      <w:r w:rsidRPr="60C3A273" w:rsidR="11C500AB">
        <w:rPr>
          <w:rFonts w:ascii="Arial Nova" w:hAnsi="Arial Nova" w:eastAsia="Arial Nova" w:cs="Arial Nova"/>
          <w:noProof w:val="0"/>
          <w:sz w:val="24"/>
          <w:szCs w:val="24"/>
          <w:lang w:val="en-GB"/>
        </w:rPr>
        <w:t xml:space="preserve">+ sends an alert through a connected mobile application to a nominated family member or carer. The dispenser also includes fingerprint recognition to ensure medication is only released to the correct user, reducing the risk of medication errors. In addition, the device provides simple health information about each medicine through its touchscreen, helping to improve patients' understanding of their treatment. </w:t>
      </w:r>
    </w:p>
    <w:p w:rsidR="436F9476" w:rsidP="60C3A273" w:rsidRDefault="436F9476" w14:paraId="3643EA0F" w14:textId="4B8EDAA6">
      <w:pPr>
        <w:pStyle w:val="Heading2"/>
        <w:rPr>
          <w:rFonts w:ascii="Arial Nova" w:hAnsi="Arial Nova" w:eastAsia="Arial Nova" w:cs="Arial Nova"/>
          <w:b w:val="1"/>
          <w:bCs w:val="1"/>
          <w:noProof w:val="0"/>
          <w:color w:val="7030A0"/>
          <w:sz w:val="28"/>
          <w:szCs w:val="28"/>
          <w:lang w:val="en-GB"/>
        </w:rPr>
      </w:pPr>
      <w:r w:rsidRPr="60C3A273" w:rsidR="436F9476">
        <w:rPr>
          <w:rFonts w:ascii="Arial Nova" w:hAnsi="Arial Nova" w:eastAsia="Arial Nova" w:cs="Arial Nova"/>
          <w:b w:val="1"/>
          <w:bCs w:val="1"/>
          <w:noProof w:val="0"/>
          <w:color w:val="501549" w:themeColor="accent5" w:themeTint="FF" w:themeShade="80"/>
          <w:sz w:val="28"/>
          <w:szCs w:val="28"/>
          <w:lang w:val="en-GB"/>
        </w:rPr>
        <w:t xml:space="preserve">Critical discussion  </w:t>
      </w:r>
      <w:r w:rsidRPr="60C3A273" w:rsidR="436F9476">
        <w:rPr>
          <w:rFonts w:ascii="Arial Nova" w:hAnsi="Arial Nova" w:eastAsia="Arial Nova" w:cs="Arial Nova"/>
          <w:b w:val="1"/>
          <w:bCs w:val="1"/>
          <w:noProof w:val="0"/>
          <w:color w:val="7030A0"/>
          <w:sz w:val="28"/>
          <w:szCs w:val="28"/>
          <w:lang w:val="en-GB"/>
        </w:rPr>
        <w:t xml:space="preserve"> </w:t>
      </w:r>
    </w:p>
    <w:p w:rsidR="77568976" w:rsidP="60C3A273" w:rsidRDefault="77568976" w14:paraId="3C9C88A6" w14:textId="3F73FD44">
      <w:pPr>
        <w:pStyle w:val="Normal"/>
        <w:spacing w:line="360" w:lineRule="auto"/>
        <w:rPr>
          <w:noProof w:val="0"/>
          <w:lang w:val="en-GB"/>
        </w:rPr>
      </w:pPr>
      <w:r w:rsidR="77568976">
        <w:drawing>
          <wp:inline wp14:editId="787B218B" wp14:anchorId="38E9D152">
            <wp:extent cx="4143375" cy="2757654"/>
            <wp:effectExtent l="0" t="0" r="0" b="0"/>
            <wp:docPr id="1958880526" name="drawing" descr="Couple receiving consultatio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8880526" name="Picture 1958880526"/>
                    <pic:cNvPicPr/>
                  </pic:nvPicPr>
                  <pic:blipFill>
                    <a:blip xmlns:r="http://schemas.openxmlformats.org/officeDocument/2006/relationships" r:embed="rId707262519">
                      <a:extLst>
                        <a:ext uri="{28A0092B-C50C-407E-A947-70E740481C1C}">
                          <a14:useLocalDpi xmlns:a14="http://schemas.microsoft.com/office/drawing/2010/main"/>
                        </a:ext>
                      </a:extLst>
                    </a:blip>
                    <a:stretch>
                      <a:fillRect/>
                    </a:stretch>
                  </pic:blipFill>
                  <pic:spPr>
                    <a:xfrm rot="0">
                      <a:off x="0" y="0"/>
                      <a:ext cx="4143375" cy="2757654"/>
                    </a:xfrm>
                    <a:prstGeom prst="rect">
                      <a:avLst/>
                    </a:prstGeom>
                  </pic:spPr>
                </pic:pic>
              </a:graphicData>
            </a:graphic>
          </wp:inline>
        </w:drawing>
      </w:r>
    </w:p>
    <w:p w:rsidR="436F9476" w:rsidP="60C3A273" w:rsidRDefault="436F9476" w14:paraId="7E9D0097" w14:textId="05A8FAD1">
      <w:pPr>
        <w:spacing w:line="360" w:lineRule="auto"/>
        <w:rPr>
          <w:rFonts w:ascii="Arial Nova" w:hAnsi="Arial Nova" w:eastAsia="Arial Nova" w:cs="Arial Nova"/>
          <w:noProof w:val="0"/>
          <w:color w:val="000000" w:themeColor="text1" w:themeTint="FF" w:themeShade="FF"/>
          <w:sz w:val="22"/>
          <w:szCs w:val="22"/>
          <w:lang w:val="en-GB"/>
        </w:rPr>
      </w:pPr>
      <w:r w:rsidRPr="60C3A273" w:rsidR="436F9476">
        <w:rPr>
          <w:rFonts w:ascii="Arial Nova" w:hAnsi="Arial Nova" w:eastAsia="Arial Nova" w:cs="Arial Nova"/>
          <w:noProof w:val="0"/>
          <w:sz w:val="22"/>
          <w:szCs w:val="22"/>
          <w:lang w:val="en-GB"/>
        </w:rPr>
        <w:t xml:space="preserve"> </w:t>
      </w:r>
      <w:r w:rsidRPr="60C3A273" w:rsidR="54EF2006">
        <w:rPr>
          <w:rFonts w:ascii="Arial Nova" w:hAnsi="Arial Nova" w:eastAsia="Arial Nova" w:cs="Arial Nova"/>
          <w:noProof w:val="0"/>
          <w:sz w:val="22"/>
          <w:szCs w:val="22"/>
          <w:lang w:val="en-GB"/>
        </w:rPr>
        <w:t>(</w:t>
      </w:r>
      <w:r w:rsidRPr="60C3A273" w:rsidR="54EF2006">
        <w:rPr>
          <w:rFonts w:ascii="Arial Nova" w:hAnsi="Arial Nova" w:eastAsia="Arial Nova" w:cs="Arial Nova"/>
          <w:noProof w:val="0"/>
          <w:sz w:val="22"/>
          <w:szCs w:val="22"/>
          <w:lang w:val="en-GB"/>
        </w:rPr>
        <w:t>stock</w:t>
      </w:r>
      <w:r w:rsidRPr="60C3A273" w:rsidR="54EF2006">
        <w:rPr>
          <w:rFonts w:ascii="Arial Nova" w:hAnsi="Arial Nova" w:eastAsia="Arial Nova" w:cs="Arial Nova"/>
          <w:noProof w:val="0"/>
          <w:sz w:val="22"/>
          <w:szCs w:val="22"/>
          <w:lang w:val="en-GB"/>
        </w:rPr>
        <w:t xml:space="preserve"> image used)</w:t>
      </w:r>
    </w:p>
    <w:p w:rsidR="0CEE2135" w:rsidP="60C3A273" w:rsidRDefault="0CEE2135" w14:paraId="00CED3ED" w14:textId="029449DF">
      <w:pPr>
        <w:pStyle w:val="Normal"/>
        <w:spacing w:line="360" w:lineRule="auto"/>
      </w:pPr>
      <w:r w:rsidRPr="60C3A273" w:rsidR="0CEE2135">
        <w:rPr>
          <w:rFonts w:ascii="Arial Nova" w:hAnsi="Arial Nova" w:eastAsia="Arial Nova" w:cs="Arial Nova"/>
          <w:noProof w:val="0"/>
          <w:sz w:val="24"/>
          <w:szCs w:val="24"/>
          <w:lang w:val="en-GB"/>
        </w:rPr>
        <w:t>SmartDose</w:t>
      </w:r>
      <w:r w:rsidRPr="60C3A273" w:rsidR="0CEE2135">
        <w:rPr>
          <w:rFonts w:ascii="Arial Nova" w:hAnsi="Arial Nova" w:eastAsia="Arial Nova" w:cs="Arial Nova"/>
          <w:noProof w:val="0"/>
          <w:sz w:val="24"/>
          <w:szCs w:val="24"/>
          <w:lang w:val="en-GB"/>
        </w:rPr>
        <w:t>+ has the potential to improve medication adherence by providing personalised reminders, secure medication dispensing and remote monitoring. Evidence suggests that digital adherence technologies can improve treatment adherence and support self-management for people with long-term conditions</w:t>
      </w:r>
      <w:r w:rsidRPr="60C3A273" w:rsidR="17D5B0D0">
        <w:rPr>
          <w:rFonts w:ascii="Arial Nova" w:hAnsi="Arial Nova" w:eastAsia="Arial Nova" w:cs="Arial Nova"/>
          <w:noProof w:val="0"/>
          <w:sz w:val="24"/>
          <w:szCs w:val="24"/>
          <w:lang w:val="en-GB"/>
        </w:rPr>
        <w:t xml:space="preserve"> </w:t>
      </w:r>
      <w:r w:rsidRPr="60C3A273" w:rsidR="0CEE2135">
        <w:rPr>
          <w:rFonts w:ascii="Arial Nova" w:hAnsi="Arial Nova" w:eastAsia="Arial Nova" w:cs="Arial Nova"/>
          <w:noProof w:val="0"/>
          <w:sz w:val="24"/>
          <w:szCs w:val="24"/>
          <w:lang w:val="en-GB"/>
        </w:rPr>
        <w:t>(</w:t>
      </w:r>
      <w:r w:rsidRPr="60C3A273" w:rsidR="63BCF54D">
        <w:rPr>
          <w:rFonts w:ascii="Arial Nova" w:hAnsi="Arial Nova" w:eastAsia="Arial Nova" w:cs="Arial Nova"/>
          <w:noProof w:val="0"/>
          <w:sz w:val="24"/>
          <w:szCs w:val="24"/>
          <w:lang w:val="en-GB"/>
        </w:rPr>
        <w:t>Badawy and Kuhns, 2019</w:t>
      </w:r>
      <w:r w:rsidRPr="60C3A273" w:rsidR="0CEE2135">
        <w:rPr>
          <w:rFonts w:ascii="Arial Nova" w:hAnsi="Arial Nova" w:eastAsia="Arial Nova" w:cs="Arial Nova"/>
          <w:noProof w:val="0"/>
          <w:sz w:val="24"/>
          <w:szCs w:val="24"/>
          <w:lang w:val="en-GB"/>
        </w:rPr>
        <w:t xml:space="preserve">). Furthermore, integrating AI with medication management may enable earlier identification of missed doses, allowing </w:t>
      </w:r>
      <w:r w:rsidRPr="60C3A273" w:rsidR="0CEE2135">
        <w:rPr>
          <w:rFonts w:ascii="Arial Nova" w:hAnsi="Arial Nova" w:eastAsia="Arial Nova" w:cs="Arial Nova"/>
          <w:noProof w:val="0"/>
          <w:sz w:val="24"/>
          <w:szCs w:val="24"/>
          <w:lang w:val="en-GB"/>
        </w:rPr>
        <w:t>timely</w:t>
      </w:r>
      <w:r w:rsidRPr="60C3A273" w:rsidR="0CEE2135">
        <w:rPr>
          <w:rFonts w:ascii="Arial Nova" w:hAnsi="Arial Nova" w:eastAsia="Arial Nova" w:cs="Arial Nova"/>
          <w:noProof w:val="0"/>
          <w:sz w:val="24"/>
          <w:szCs w:val="24"/>
          <w:lang w:val="en-GB"/>
        </w:rPr>
        <w:t xml:space="preserve"> intervention before health complications occur (</w:t>
      </w:r>
      <w:r w:rsidRPr="60C3A273" w:rsidR="027B8C98">
        <w:rPr>
          <w:rFonts w:ascii="Arial Nova" w:hAnsi="Arial Nova" w:eastAsia="Arial Nova" w:cs="Arial Nova"/>
          <w:noProof w:val="0"/>
          <w:sz w:val="24"/>
          <w:szCs w:val="24"/>
          <w:lang w:val="en-GB"/>
        </w:rPr>
        <w:t>Armitage et al., 2020</w:t>
      </w:r>
      <w:r w:rsidRPr="60C3A273" w:rsidR="0CEE2135">
        <w:rPr>
          <w:rFonts w:ascii="Arial Nova" w:hAnsi="Arial Nova" w:eastAsia="Arial Nova" w:cs="Arial Nova"/>
          <w:noProof w:val="0"/>
          <w:sz w:val="24"/>
          <w:szCs w:val="24"/>
          <w:lang w:val="en-GB"/>
        </w:rPr>
        <w:t>). This could improve patient independence while reducing avoidable pressure on NHS services.</w:t>
      </w:r>
      <w:r w:rsidRPr="60C3A273" w:rsidR="432FF203">
        <w:rPr>
          <w:rFonts w:ascii="Arial Nova" w:hAnsi="Arial Nova" w:eastAsia="Arial Nova" w:cs="Arial Nova"/>
          <w:noProof w:val="0"/>
          <w:sz w:val="24"/>
          <w:szCs w:val="24"/>
          <w:lang w:val="en-GB"/>
        </w:rPr>
        <w:t xml:space="preserve"> </w:t>
      </w:r>
    </w:p>
    <w:p w:rsidR="432FF203" w:rsidP="60C3A273" w:rsidRDefault="432FF203" w14:paraId="1E7A7ACA" w14:textId="3CE779F5">
      <w:pPr>
        <w:pStyle w:val="Normal"/>
        <w:spacing w:line="360" w:lineRule="auto"/>
      </w:pPr>
      <w:r w:rsidRPr="60C3A273" w:rsidR="432FF203">
        <w:rPr>
          <w:rFonts w:ascii="Arial Nova" w:hAnsi="Arial Nova" w:eastAsia="Arial Nova" w:cs="Arial Nova"/>
          <w:noProof w:val="0"/>
          <w:sz w:val="24"/>
          <w:szCs w:val="24"/>
          <w:lang w:val="en-GB"/>
        </w:rPr>
        <w:t>Research has also shown that mobile health applications can improve medication adherence, patient engagement and treatment management, particularly for people living with long-term conditions (Ahmed et al., 2018). Furthermore, the National Institute for Health and Care Excellence highlights medicines optimisation as an important strategy for improving medication safety, reducing medication-related harm and achieving better patient outcomes (National Institute for Health and Care Excellence, 2015).</w:t>
      </w:r>
    </w:p>
    <w:p w:rsidR="0CEE2135" w:rsidP="60C3A273" w:rsidRDefault="0CEE2135" w14:paraId="1D625B3B" w14:textId="36B273FF">
      <w:pPr>
        <w:spacing w:line="360" w:lineRule="auto"/>
      </w:pPr>
      <w:r w:rsidRPr="60C3A273" w:rsidR="0CEE2135">
        <w:rPr>
          <w:rFonts w:ascii="Arial Nova" w:hAnsi="Arial Nova" w:eastAsia="Arial Nova" w:cs="Arial Nova"/>
          <w:noProof w:val="0"/>
          <w:sz w:val="24"/>
          <w:szCs w:val="24"/>
          <w:lang w:val="en-GB"/>
        </w:rPr>
        <w:t xml:space="preserve">Despite these potential benefits, </w:t>
      </w:r>
      <w:r w:rsidRPr="60C3A273" w:rsidR="0CEE2135">
        <w:rPr>
          <w:rFonts w:ascii="Arial Nova" w:hAnsi="Arial Nova" w:eastAsia="Arial Nova" w:cs="Arial Nova"/>
          <w:noProof w:val="0"/>
          <w:sz w:val="24"/>
          <w:szCs w:val="24"/>
          <w:lang w:val="en-GB"/>
        </w:rPr>
        <w:t>SmartDose</w:t>
      </w:r>
      <w:r w:rsidRPr="60C3A273" w:rsidR="0CEE2135">
        <w:rPr>
          <w:rFonts w:ascii="Arial Nova" w:hAnsi="Arial Nova" w:eastAsia="Arial Nova" w:cs="Arial Nova"/>
          <w:noProof w:val="0"/>
          <w:sz w:val="24"/>
          <w:szCs w:val="24"/>
          <w:lang w:val="en-GB"/>
        </w:rPr>
        <w:t xml:space="preserve">+ also has limitations. The technology may be expensive to </w:t>
      </w:r>
      <w:r w:rsidRPr="60C3A273" w:rsidR="0CEE2135">
        <w:rPr>
          <w:rFonts w:ascii="Arial Nova" w:hAnsi="Arial Nova" w:eastAsia="Arial Nova" w:cs="Arial Nova"/>
          <w:noProof w:val="0"/>
          <w:sz w:val="24"/>
          <w:szCs w:val="24"/>
          <w:lang w:val="en-GB"/>
        </w:rPr>
        <w:t>purchase</w:t>
      </w:r>
      <w:r w:rsidRPr="60C3A273" w:rsidR="0CEE2135">
        <w:rPr>
          <w:rFonts w:ascii="Arial Nova" w:hAnsi="Arial Nova" w:eastAsia="Arial Nova" w:cs="Arial Nova"/>
          <w:noProof w:val="0"/>
          <w:sz w:val="24"/>
          <w:szCs w:val="24"/>
          <w:lang w:val="en-GB"/>
        </w:rPr>
        <w:t xml:space="preserve"> and maintain, potentially limiting access for some patients. Older adults or individuals with limited digital literacy may require training before using the device confidently. Concerns relating to data security and patient privacy must also be considered because personal health information would be stored electronically. These challenges could be addressed by incorporating strong data encryption, an easy-to-use touchscreen interface, offline reminder </w:t>
      </w:r>
      <w:r w:rsidRPr="60C3A273" w:rsidR="0CEE2135">
        <w:rPr>
          <w:rFonts w:ascii="Arial Nova" w:hAnsi="Arial Nova" w:eastAsia="Arial Nova" w:cs="Arial Nova"/>
          <w:noProof w:val="0"/>
          <w:sz w:val="24"/>
          <w:szCs w:val="24"/>
          <w:lang w:val="en-GB"/>
        </w:rPr>
        <w:t>functionality</w:t>
      </w:r>
      <w:r w:rsidRPr="60C3A273" w:rsidR="0CEE2135">
        <w:rPr>
          <w:rFonts w:ascii="Arial Nova" w:hAnsi="Arial Nova" w:eastAsia="Arial Nova" w:cs="Arial Nova"/>
          <w:noProof w:val="0"/>
          <w:sz w:val="24"/>
          <w:szCs w:val="24"/>
          <w:lang w:val="en-GB"/>
        </w:rPr>
        <w:t xml:space="preserve"> and NHS-funded digital support programmes to improve accessibility.   </w:t>
      </w:r>
    </w:p>
    <w:p w:rsidR="0CEE2135" w:rsidP="60C3A273" w:rsidRDefault="0CEE2135" w14:paraId="781AF23A" w14:textId="25766E33">
      <w:pPr>
        <w:pStyle w:val="Heading2"/>
        <w:rPr>
          <w:rFonts w:ascii="Arial Nova" w:hAnsi="Arial Nova" w:eastAsia="Arial Nova" w:cs="Arial Nova"/>
          <w:b w:val="1"/>
          <w:bCs w:val="1"/>
          <w:noProof w:val="0"/>
          <w:color w:val="501549" w:themeColor="accent5" w:themeTint="FF" w:themeShade="80"/>
          <w:sz w:val="28"/>
          <w:szCs w:val="28"/>
          <w:lang w:val="en-GB"/>
        </w:rPr>
      </w:pPr>
      <w:r w:rsidRPr="60C3A273" w:rsidR="0CEE2135">
        <w:rPr>
          <w:rFonts w:ascii="Arial Nova" w:hAnsi="Arial Nova" w:eastAsia="Arial Nova" w:cs="Arial Nova"/>
          <w:b w:val="1"/>
          <w:bCs w:val="1"/>
          <w:noProof w:val="0"/>
          <w:color w:val="501549" w:themeColor="accent5" w:themeTint="FF" w:themeShade="80"/>
          <w:sz w:val="28"/>
          <w:szCs w:val="28"/>
          <w:lang w:val="en-GB"/>
        </w:rPr>
        <w:t>Conclusion</w:t>
      </w:r>
    </w:p>
    <w:p w:rsidR="0CEE2135" w:rsidP="60C3A273" w:rsidRDefault="0CEE2135" w14:paraId="77B6392C" w14:textId="0A129FD3">
      <w:pPr>
        <w:pStyle w:val="Normal"/>
        <w:spacing w:line="360" w:lineRule="auto"/>
      </w:pPr>
      <w:r w:rsidRPr="60C3A273" w:rsidR="0CEE2135">
        <w:rPr>
          <w:rFonts w:ascii="Arial Nova" w:hAnsi="Arial Nova" w:eastAsia="Arial Nova" w:cs="Arial Nova"/>
          <w:noProof w:val="0"/>
          <w:sz w:val="24"/>
          <w:szCs w:val="24"/>
          <w:lang w:val="en-GB"/>
        </w:rPr>
        <w:t>SmartDose</w:t>
      </w:r>
      <w:r w:rsidRPr="60C3A273" w:rsidR="0CEE2135">
        <w:rPr>
          <w:rFonts w:ascii="Arial Nova" w:hAnsi="Arial Nova" w:eastAsia="Arial Nova" w:cs="Arial Nova"/>
          <w:noProof w:val="0"/>
          <w:sz w:val="24"/>
          <w:szCs w:val="24"/>
          <w:lang w:val="en-GB"/>
        </w:rPr>
        <w:t xml:space="preserve">+ is an innovative digital health promotion intervention designed to improve medication adherence and support independent living. By combining AI, secure dispensing and real-time monitoring, the technology has the potential to reduce medication errors, improve self-management and enhance public health outcomes. Although further research and clinical evaluation would be </w:t>
      </w:r>
      <w:r w:rsidRPr="60C3A273" w:rsidR="0CEE2135">
        <w:rPr>
          <w:rFonts w:ascii="Arial Nova" w:hAnsi="Arial Nova" w:eastAsia="Arial Nova" w:cs="Arial Nova"/>
          <w:noProof w:val="0"/>
          <w:sz w:val="24"/>
          <w:szCs w:val="24"/>
          <w:lang w:val="en-GB"/>
        </w:rPr>
        <w:t>required</w:t>
      </w:r>
      <w:r w:rsidRPr="60C3A273" w:rsidR="0CEE2135">
        <w:rPr>
          <w:rFonts w:ascii="Arial Nova" w:hAnsi="Arial Nova" w:eastAsia="Arial Nova" w:cs="Arial Nova"/>
          <w:noProof w:val="0"/>
          <w:sz w:val="24"/>
          <w:szCs w:val="24"/>
          <w:lang w:val="en-GB"/>
        </w:rPr>
        <w:t xml:space="preserve"> before implementation, </w:t>
      </w:r>
      <w:r w:rsidRPr="60C3A273" w:rsidR="0CEE2135">
        <w:rPr>
          <w:rFonts w:ascii="Arial Nova" w:hAnsi="Arial Nova" w:eastAsia="Arial Nova" w:cs="Arial Nova"/>
          <w:noProof w:val="0"/>
          <w:sz w:val="24"/>
          <w:szCs w:val="24"/>
          <w:lang w:val="en-GB"/>
        </w:rPr>
        <w:t>SmartDose</w:t>
      </w:r>
      <w:r w:rsidRPr="60C3A273" w:rsidR="0CEE2135">
        <w:rPr>
          <w:rFonts w:ascii="Arial Nova" w:hAnsi="Arial Nova" w:eastAsia="Arial Nova" w:cs="Arial Nova"/>
          <w:noProof w:val="0"/>
          <w:sz w:val="24"/>
          <w:szCs w:val="24"/>
          <w:lang w:val="en-GB"/>
        </w:rPr>
        <w:t xml:space="preserve">+ </w:t>
      </w:r>
      <w:r w:rsidRPr="60C3A273" w:rsidR="0CEE2135">
        <w:rPr>
          <w:rFonts w:ascii="Arial Nova" w:hAnsi="Arial Nova" w:eastAsia="Arial Nova" w:cs="Arial Nova"/>
          <w:noProof w:val="0"/>
          <w:sz w:val="24"/>
          <w:szCs w:val="24"/>
          <w:lang w:val="en-GB"/>
        </w:rPr>
        <w:t>represents</w:t>
      </w:r>
      <w:r w:rsidRPr="60C3A273" w:rsidR="0CEE2135">
        <w:rPr>
          <w:rFonts w:ascii="Arial Nova" w:hAnsi="Arial Nova" w:eastAsia="Arial Nova" w:cs="Arial Nova"/>
          <w:noProof w:val="0"/>
          <w:sz w:val="24"/>
          <w:szCs w:val="24"/>
          <w:lang w:val="en-GB"/>
        </w:rPr>
        <w:t xml:space="preserve"> a practical and innovative solution to an important public health problem. </w:t>
      </w:r>
      <w:r w:rsidRPr="60C3A273" w:rsidR="3387CABC">
        <w:rPr>
          <w:rFonts w:ascii="Arial Nova" w:hAnsi="Arial Nova" w:eastAsia="Arial Nova" w:cs="Arial Nova"/>
          <w:noProof w:val="0"/>
          <w:sz w:val="24"/>
          <w:szCs w:val="24"/>
          <w:lang w:val="en-GB"/>
        </w:rPr>
        <w:t xml:space="preserve">   </w:t>
      </w:r>
    </w:p>
    <w:p w:rsidR="60C3A273" w:rsidP="60C3A273" w:rsidRDefault="60C3A273" w14:paraId="5E8CB96C" w14:textId="6622594E">
      <w:pPr>
        <w:pStyle w:val="Normal"/>
        <w:spacing w:line="360" w:lineRule="auto"/>
        <w:rPr>
          <w:rFonts w:ascii="Arial Nova" w:hAnsi="Arial Nova" w:eastAsia="Arial Nova" w:cs="Arial Nova"/>
          <w:noProof w:val="0"/>
          <w:sz w:val="24"/>
          <w:szCs w:val="24"/>
          <w:lang w:val="en-GB"/>
        </w:rPr>
      </w:pPr>
    </w:p>
    <w:p w:rsidR="60C3A273" w:rsidP="60C3A273" w:rsidRDefault="60C3A273" w14:paraId="3DAB97C2" w14:textId="3DC11C8E">
      <w:pPr>
        <w:pStyle w:val="Normal"/>
        <w:spacing w:line="360" w:lineRule="auto"/>
        <w:rPr>
          <w:rFonts w:ascii="Arial Nova" w:hAnsi="Arial Nova" w:eastAsia="Arial Nova" w:cs="Arial Nova"/>
          <w:noProof w:val="0"/>
          <w:sz w:val="24"/>
          <w:szCs w:val="24"/>
          <w:lang w:val="en-GB"/>
        </w:rPr>
      </w:pPr>
    </w:p>
    <w:p w:rsidR="3387CABC" w:rsidP="60C3A273" w:rsidRDefault="3387CABC" w14:paraId="7FCC58B7" w14:textId="2807FB26">
      <w:pPr>
        <w:pStyle w:val="Normal"/>
        <w:spacing w:line="360" w:lineRule="auto"/>
        <w:rPr>
          <w:rFonts w:ascii="Arial Nova" w:hAnsi="Arial Nova" w:eastAsia="Arial Nova" w:cs="Arial Nova"/>
          <w:b w:val="1"/>
          <w:bCs w:val="1"/>
          <w:noProof w:val="0"/>
          <w:sz w:val="24"/>
          <w:szCs w:val="24"/>
          <w:lang w:val="en-GB"/>
        </w:rPr>
      </w:pPr>
      <w:r w:rsidRPr="60C3A273" w:rsidR="3387CABC">
        <w:rPr>
          <w:rFonts w:ascii="Arial Nova" w:hAnsi="Arial Nova" w:eastAsia="Arial Nova" w:cs="Arial Nova"/>
          <w:b w:val="1"/>
          <w:bCs w:val="1"/>
          <w:noProof w:val="0"/>
          <w:sz w:val="24"/>
          <w:szCs w:val="24"/>
          <w:lang w:val="en-GB"/>
        </w:rPr>
        <w:t>Reference</w:t>
      </w:r>
      <w:r w:rsidRPr="60C3A273" w:rsidR="3F28F1A1">
        <w:rPr>
          <w:rFonts w:ascii="Arial Nova" w:hAnsi="Arial Nova" w:eastAsia="Arial Nova" w:cs="Arial Nova"/>
          <w:b w:val="1"/>
          <w:bCs w:val="1"/>
          <w:noProof w:val="0"/>
          <w:sz w:val="24"/>
          <w:szCs w:val="24"/>
          <w:lang w:val="en-GB"/>
        </w:rPr>
        <w:t xml:space="preserve">s </w:t>
      </w:r>
    </w:p>
    <w:p w:rsidR="0C882491" w:rsidRDefault="0C882491" w14:paraId="397229B0" w14:textId="65CE3B95">
      <w:r w:rsidRPr="60C3A273" w:rsidR="0C882491">
        <w:rPr>
          <w:rFonts w:ascii="Arial Nova" w:hAnsi="Arial Nova" w:eastAsia="Arial Nova" w:cs="Arial Nova"/>
          <w:noProof w:val="0"/>
          <w:sz w:val="24"/>
          <w:szCs w:val="24"/>
          <w:lang w:val="en-GB"/>
        </w:rPr>
        <w:t xml:space="preserve">Ahmed, I., Ahmad, N.S., Ali, S., Ali, F., et al. (2018) ‘Medication adherence apps: Review and content analysis’, </w:t>
      </w:r>
      <w:r w:rsidRPr="60C3A273" w:rsidR="0C882491">
        <w:rPr>
          <w:rFonts w:ascii="Arial Nova" w:hAnsi="Arial Nova" w:eastAsia="Arial Nova" w:cs="Arial Nova"/>
          <w:i w:val="1"/>
          <w:iCs w:val="1"/>
          <w:noProof w:val="0"/>
          <w:sz w:val="24"/>
          <w:szCs w:val="24"/>
          <w:lang w:val="en-GB"/>
        </w:rPr>
        <w:t>JMIR mHealth and uHealth</w:t>
      </w:r>
      <w:r w:rsidRPr="60C3A273" w:rsidR="0C882491">
        <w:rPr>
          <w:rFonts w:ascii="Arial Nova" w:hAnsi="Arial Nova" w:eastAsia="Arial Nova" w:cs="Arial Nova"/>
          <w:noProof w:val="0"/>
          <w:sz w:val="24"/>
          <w:szCs w:val="24"/>
          <w:lang w:val="en-GB"/>
        </w:rPr>
        <w:t>, 6(3), e62.</w:t>
      </w:r>
    </w:p>
    <w:p w:rsidR="0C882491" w:rsidRDefault="0C882491" w14:paraId="1E2810F4" w14:textId="2AADA83B">
      <w:r w:rsidRPr="60C3A273" w:rsidR="0C882491">
        <w:rPr>
          <w:rFonts w:ascii="Arial Nova" w:hAnsi="Arial Nova" w:eastAsia="Arial Nova" w:cs="Arial Nova"/>
          <w:noProof w:val="0"/>
          <w:sz w:val="24"/>
          <w:szCs w:val="24"/>
          <w:lang w:val="en-GB"/>
        </w:rPr>
        <w:t xml:space="preserve">Armitage, L.C., Kassavou, A. and Sutton, S. (2020) ‘Do mobile device apps designed to support medication adherence demonstrate efficacy? A systematic review of randomised controlled trials, with meta-analysis’, </w:t>
      </w:r>
      <w:r w:rsidRPr="60C3A273" w:rsidR="0C882491">
        <w:rPr>
          <w:rFonts w:ascii="Arial Nova" w:hAnsi="Arial Nova" w:eastAsia="Arial Nova" w:cs="Arial Nova"/>
          <w:i w:val="1"/>
          <w:iCs w:val="1"/>
          <w:noProof w:val="0"/>
          <w:sz w:val="24"/>
          <w:szCs w:val="24"/>
          <w:lang w:val="en-GB"/>
        </w:rPr>
        <w:t>BMJ Open</w:t>
      </w:r>
      <w:r w:rsidRPr="60C3A273" w:rsidR="0C882491">
        <w:rPr>
          <w:rFonts w:ascii="Arial Nova" w:hAnsi="Arial Nova" w:eastAsia="Arial Nova" w:cs="Arial Nova"/>
          <w:noProof w:val="0"/>
          <w:sz w:val="24"/>
          <w:szCs w:val="24"/>
          <w:lang w:val="en-GB"/>
        </w:rPr>
        <w:t>, 10(1), e032045.</w:t>
      </w:r>
    </w:p>
    <w:p w:rsidR="0C882491" w:rsidRDefault="0C882491" w14:paraId="00BF1331" w14:textId="299C29E1">
      <w:r w:rsidRPr="60C3A273" w:rsidR="0C882491">
        <w:rPr>
          <w:rFonts w:ascii="Arial Nova" w:hAnsi="Arial Nova" w:eastAsia="Arial Nova" w:cs="Arial Nova"/>
          <w:noProof w:val="0"/>
          <w:sz w:val="24"/>
          <w:szCs w:val="24"/>
          <w:lang w:val="en-GB"/>
        </w:rPr>
        <w:t xml:space="preserve">Badawy, S.M. and Kuhns, L.M. (2019) ‘Texting and mobile phone app interventions for improving adherence to preventive behaviour in adolescents: A systematic review’, </w:t>
      </w:r>
      <w:r w:rsidRPr="60C3A273" w:rsidR="0C882491">
        <w:rPr>
          <w:rFonts w:ascii="Arial Nova" w:hAnsi="Arial Nova" w:eastAsia="Arial Nova" w:cs="Arial Nova"/>
          <w:i w:val="1"/>
          <w:iCs w:val="1"/>
          <w:noProof w:val="0"/>
          <w:sz w:val="24"/>
          <w:szCs w:val="24"/>
          <w:lang w:val="en-GB"/>
        </w:rPr>
        <w:t>JMIR mHealth and uHealth</w:t>
      </w:r>
      <w:r w:rsidRPr="60C3A273" w:rsidR="0C882491">
        <w:rPr>
          <w:rFonts w:ascii="Arial Nova" w:hAnsi="Arial Nova" w:eastAsia="Arial Nova" w:cs="Arial Nova"/>
          <w:noProof w:val="0"/>
          <w:sz w:val="24"/>
          <w:szCs w:val="24"/>
          <w:lang w:val="en-GB"/>
        </w:rPr>
        <w:t>, 7(4), e12239.</w:t>
      </w:r>
    </w:p>
    <w:p w:rsidR="0C882491" w:rsidRDefault="0C882491" w14:paraId="60C01E4E" w14:textId="5354110B">
      <w:r w:rsidRPr="60C3A273" w:rsidR="0C882491">
        <w:rPr>
          <w:rFonts w:ascii="Arial Nova" w:hAnsi="Arial Nova" w:eastAsia="Arial Nova" w:cs="Arial Nova"/>
          <w:noProof w:val="0"/>
          <w:sz w:val="24"/>
          <w:szCs w:val="24"/>
          <w:lang w:val="en-GB"/>
        </w:rPr>
        <w:t xml:space="preserve">Murray, E., Hekler, E.B., Andersson, G., Collins, L.M., Doherty, A., Hollis, C., Rivera, D.E., West, R. and Wyatt, J.C. (2020) ‘Evaluating digital health interventions: Key questions and approaches’, </w:t>
      </w:r>
      <w:r w:rsidRPr="60C3A273" w:rsidR="0C882491">
        <w:rPr>
          <w:rFonts w:ascii="Arial Nova" w:hAnsi="Arial Nova" w:eastAsia="Arial Nova" w:cs="Arial Nova"/>
          <w:i w:val="1"/>
          <w:iCs w:val="1"/>
          <w:noProof w:val="0"/>
          <w:sz w:val="24"/>
          <w:szCs w:val="24"/>
          <w:lang w:val="en-GB"/>
        </w:rPr>
        <w:t>American Journal of Preventive Medicine</w:t>
      </w:r>
      <w:r w:rsidRPr="60C3A273" w:rsidR="0C882491">
        <w:rPr>
          <w:rFonts w:ascii="Arial Nova" w:hAnsi="Arial Nova" w:eastAsia="Arial Nova" w:cs="Arial Nova"/>
          <w:noProof w:val="0"/>
          <w:sz w:val="24"/>
          <w:szCs w:val="24"/>
          <w:lang w:val="en-GB"/>
        </w:rPr>
        <w:t>, 58(5), pp. 843–851.</w:t>
      </w:r>
    </w:p>
    <w:p w:rsidR="0C882491" w:rsidRDefault="0C882491" w14:paraId="5A4B6550" w14:textId="04080FEC">
      <w:r w:rsidRPr="60C3A273" w:rsidR="0C882491">
        <w:rPr>
          <w:rFonts w:ascii="Arial Nova" w:hAnsi="Arial Nova" w:eastAsia="Arial Nova" w:cs="Arial Nova"/>
          <w:noProof w:val="0"/>
          <w:sz w:val="24"/>
          <w:szCs w:val="24"/>
          <w:lang w:val="en-GB"/>
        </w:rPr>
        <w:t xml:space="preserve">National Institute for Health and Care Excellence (2015) </w:t>
      </w:r>
      <w:r w:rsidRPr="60C3A273" w:rsidR="0C882491">
        <w:rPr>
          <w:rFonts w:ascii="Arial Nova" w:hAnsi="Arial Nova" w:eastAsia="Arial Nova" w:cs="Arial Nova"/>
          <w:i w:val="1"/>
          <w:iCs w:val="1"/>
          <w:noProof w:val="0"/>
          <w:sz w:val="24"/>
          <w:szCs w:val="24"/>
          <w:lang w:val="en-GB"/>
        </w:rPr>
        <w:t>Medicines optimisation: The safe and effective use of medicines to enable the best possible outcomes (NG5).</w:t>
      </w:r>
      <w:r w:rsidRPr="60C3A273" w:rsidR="0C882491">
        <w:rPr>
          <w:rFonts w:ascii="Arial Nova" w:hAnsi="Arial Nova" w:eastAsia="Arial Nova" w:cs="Arial Nova"/>
          <w:noProof w:val="0"/>
          <w:sz w:val="24"/>
          <w:szCs w:val="24"/>
          <w:lang w:val="en-GB"/>
        </w:rPr>
        <w:t xml:space="preserve"> London: NICE.</w:t>
      </w:r>
    </w:p>
    <w:p w:rsidR="0C882491" w:rsidRDefault="0C882491" w14:paraId="33494D36" w14:textId="50902D5D">
      <w:r w:rsidRPr="60C3A273" w:rsidR="0C882491">
        <w:rPr>
          <w:rFonts w:ascii="Arial Nova" w:hAnsi="Arial Nova" w:eastAsia="Arial Nova" w:cs="Arial Nova"/>
          <w:noProof w:val="0"/>
          <w:sz w:val="24"/>
          <w:szCs w:val="24"/>
          <w:lang w:val="en-GB"/>
        </w:rPr>
        <w:t xml:space="preserve">NHS England (2019) </w:t>
      </w:r>
      <w:r w:rsidRPr="60C3A273" w:rsidR="0C882491">
        <w:rPr>
          <w:rFonts w:ascii="Arial Nova" w:hAnsi="Arial Nova" w:eastAsia="Arial Nova" w:cs="Arial Nova"/>
          <w:i w:val="1"/>
          <w:iCs w:val="1"/>
          <w:noProof w:val="0"/>
          <w:sz w:val="24"/>
          <w:szCs w:val="24"/>
          <w:lang w:val="en-GB"/>
        </w:rPr>
        <w:t>The NHS Long Term Plan</w:t>
      </w:r>
      <w:r w:rsidRPr="60C3A273" w:rsidR="0C882491">
        <w:rPr>
          <w:rFonts w:ascii="Arial Nova" w:hAnsi="Arial Nova" w:eastAsia="Arial Nova" w:cs="Arial Nova"/>
          <w:noProof w:val="0"/>
          <w:sz w:val="24"/>
          <w:szCs w:val="24"/>
          <w:lang w:val="en-GB"/>
        </w:rPr>
        <w:t xml:space="preserve">. London: NHS England. Available at: </w:t>
      </w:r>
      <w:hyperlink r:id="Ra817093505364140">
        <w:r w:rsidRPr="60C3A273" w:rsidR="0C882491">
          <w:rPr>
            <w:rStyle w:val="Hyperlink"/>
            <w:noProof w:val="0"/>
            <w:lang w:val="en-GB"/>
          </w:rPr>
          <w:t>https://www.longtermplan.nhs.uk/</w:t>
        </w:r>
      </w:hyperlink>
      <w:r w:rsidRPr="60C3A273" w:rsidR="0C882491">
        <w:rPr>
          <w:rFonts w:ascii="Arial Nova" w:hAnsi="Arial Nova" w:eastAsia="Arial Nova" w:cs="Arial Nova"/>
          <w:noProof w:val="0"/>
          <w:sz w:val="24"/>
          <w:szCs w:val="24"/>
          <w:lang w:val="en-GB"/>
        </w:rPr>
        <w:t xml:space="preserve"> (Accessed: 1 July 2026).</w:t>
      </w:r>
    </w:p>
    <w:p w:rsidR="0C882491" w:rsidRDefault="0C882491" w14:paraId="17E24E99" w14:textId="6BCCFAF2">
      <w:r w:rsidRPr="60C3A273" w:rsidR="0C882491">
        <w:rPr>
          <w:rFonts w:ascii="Arial Nova" w:hAnsi="Arial Nova" w:eastAsia="Arial Nova" w:cs="Arial Nova"/>
          <w:noProof w:val="0"/>
          <w:sz w:val="24"/>
          <w:szCs w:val="24"/>
          <w:lang w:val="en-GB"/>
        </w:rPr>
        <w:t xml:space="preserve">NHS England (2024) </w:t>
      </w:r>
      <w:r w:rsidRPr="60C3A273" w:rsidR="0C882491">
        <w:rPr>
          <w:rFonts w:ascii="Arial Nova" w:hAnsi="Arial Nova" w:eastAsia="Arial Nova" w:cs="Arial Nova"/>
          <w:i w:val="1"/>
          <w:iCs w:val="1"/>
          <w:noProof w:val="0"/>
          <w:sz w:val="24"/>
          <w:szCs w:val="24"/>
          <w:lang w:val="en-GB"/>
        </w:rPr>
        <w:t>The NHS App</w:t>
      </w:r>
      <w:r w:rsidRPr="60C3A273" w:rsidR="0C882491">
        <w:rPr>
          <w:rFonts w:ascii="Arial Nova" w:hAnsi="Arial Nova" w:eastAsia="Arial Nova" w:cs="Arial Nova"/>
          <w:noProof w:val="0"/>
          <w:sz w:val="24"/>
          <w:szCs w:val="24"/>
          <w:lang w:val="en-GB"/>
        </w:rPr>
        <w:t xml:space="preserve">. Available at: </w:t>
      </w:r>
      <w:hyperlink r:id="Rc71d213d71c84326">
        <w:r w:rsidRPr="60C3A273" w:rsidR="0C882491">
          <w:rPr>
            <w:rStyle w:val="Hyperlink"/>
            <w:noProof w:val="0"/>
            <w:lang w:val="en-GB"/>
          </w:rPr>
          <w:t>https://www.nhs.uk/nhs-app/</w:t>
        </w:r>
      </w:hyperlink>
      <w:r w:rsidRPr="60C3A273" w:rsidR="0C882491">
        <w:rPr>
          <w:rFonts w:ascii="Arial Nova" w:hAnsi="Arial Nova" w:eastAsia="Arial Nova" w:cs="Arial Nova"/>
          <w:noProof w:val="0"/>
          <w:sz w:val="24"/>
          <w:szCs w:val="24"/>
          <w:lang w:val="en-GB"/>
        </w:rPr>
        <w:t xml:space="preserve"> (Accessed: 1 July 2026).</w:t>
      </w:r>
    </w:p>
    <w:p w:rsidR="0C882491" w:rsidRDefault="0C882491" w14:paraId="43CE589D" w14:textId="41318662">
      <w:r w:rsidRPr="60C3A273" w:rsidR="0C882491">
        <w:rPr>
          <w:rFonts w:ascii="Arial Nova" w:hAnsi="Arial Nova" w:eastAsia="Arial Nova" w:cs="Arial Nova"/>
          <w:noProof w:val="0"/>
          <w:sz w:val="24"/>
          <w:szCs w:val="24"/>
          <w:lang w:val="en-GB"/>
        </w:rPr>
        <w:t xml:space="preserve">World Health Organization (2021a) </w:t>
      </w:r>
      <w:r w:rsidRPr="60C3A273" w:rsidR="0C882491">
        <w:rPr>
          <w:rFonts w:ascii="Arial Nova" w:hAnsi="Arial Nova" w:eastAsia="Arial Nova" w:cs="Arial Nova"/>
          <w:i w:val="1"/>
          <w:iCs w:val="1"/>
          <w:noProof w:val="0"/>
          <w:sz w:val="24"/>
          <w:szCs w:val="24"/>
          <w:lang w:val="en-GB"/>
        </w:rPr>
        <w:t>Global strategy on digital health 2020–2025</w:t>
      </w:r>
      <w:r w:rsidRPr="60C3A273" w:rsidR="0C882491">
        <w:rPr>
          <w:rFonts w:ascii="Arial Nova" w:hAnsi="Arial Nova" w:eastAsia="Arial Nova" w:cs="Arial Nova"/>
          <w:noProof w:val="0"/>
          <w:sz w:val="24"/>
          <w:szCs w:val="24"/>
          <w:lang w:val="en-GB"/>
        </w:rPr>
        <w:t>. Geneva: World Health Organization.</w:t>
      </w:r>
    </w:p>
    <w:p w:rsidR="0C882491" w:rsidRDefault="0C882491" w14:paraId="6DDBF55D" w14:textId="4C5067F4">
      <w:r w:rsidRPr="60C3A273" w:rsidR="0C882491">
        <w:rPr>
          <w:rFonts w:ascii="Arial Nova" w:hAnsi="Arial Nova" w:eastAsia="Arial Nova" w:cs="Arial Nova"/>
          <w:noProof w:val="0"/>
          <w:sz w:val="24"/>
          <w:szCs w:val="24"/>
          <w:lang w:val="en-GB"/>
        </w:rPr>
        <w:t xml:space="preserve">World Health Organization (2021b) </w:t>
      </w:r>
      <w:r w:rsidRPr="60C3A273" w:rsidR="0C882491">
        <w:rPr>
          <w:rFonts w:ascii="Arial Nova" w:hAnsi="Arial Nova" w:eastAsia="Arial Nova" w:cs="Arial Nova"/>
          <w:i w:val="1"/>
          <w:iCs w:val="1"/>
          <w:noProof w:val="0"/>
          <w:sz w:val="24"/>
          <w:szCs w:val="24"/>
          <w:lang w:val="en-GB"/>
        </w:rPr>
        <w:t>WHO guideline: Recommendations on digital interventions for health system strengthening</w:t>
      </w:r>
      <w:r w:rsidRPr="60C3A273" w:rsidR="0C882491">
        <w:rPr>
          <w:rFonts w:ascii="Arial Nova" w:hAnsi="Arial Nova" w:eastAsia="Arial Nova" w:cs="Arial Nova"/>
          <w:noProof w:val="0"/>
          <w:sz w:val="24"/>
          <w:szCs w:val="24"/>
          <w:lang w:val="en-GB"/>
        </w:rPr>
        <w:t>. Geneva: World Health Organization.</w:t>
      </w:r>
    </w:p>
    <w:p w:rsidR="0C882491" w:rsidRDefault="0C882491" w14:paraId="51809C87" w14:textId="46AE5F57">
      <w:r w:rsidRPr="60C3A273" w:rsidR="0C882491">
        <w:rPr>
          <w:rFonts w:ascii="Arial Nova" w:hAnsi="Arial Nova" w:eastAsia="Arial Nova" w:cs="Arial Nova"/>
          <w:noProof w:val="0"/>
          <w:sz w:val="24"/>
          <w:szCs w:val="24"/>
          <w:lang w:val="en-GB"/>
        </w:rPr>
        <w:t xml:space="preserve">World Health Organization (2023) </w:t>
      </w:r>
      <w:r w:rsidRPr="60C3A273" w:rsidR="0C882491">
        <w:rPr>
          <w:rFonts w:ascii="Arial Nova" w:hAnsi="Arial Nova" w:eastAsia="Arial Nova" w:cs="Arial Nova"/>
          <w:i w:val="1"/>
          <w:iCs w:val="1"/>
          <w:noProof w:val="0"/>
          <w:sz w:val="24"/>
          <w:szCs w:val="24"/>
          <w:lang w:val="en-GB"/>
        </w:rPr>
        <w:t>Global report on hypertension: The race against a silent killer</w:t>
      </w:r>
      <w:r w:rsidRPr="60C3A273" w:rsidR="0C882491">
        <w:rPr>
          <w:rFonts w:ascii="Arial Nova" w:hAnsi="Arial Nova" w:eastAsia="Arial Nova" w:cs="Arial Nova"/>
          <w:noProof w:val="0"/>
          <w:sz w:val="24"/>
          <w:szCs w:val="24"/>
          <w:lang w:val="en-GB"/>
        </w:rPr>
        <w:t>. Geneva: World Health Organization.</w:t>
      </w:r>
    </w:p>
    <w:p w:rsidR="0C882491" w:rsidP="60C3A273" w:rsidRDefault="0C882491" w14:paraId="164DA1D7" w14:textId="4D6A3BCF">
      <w:pPr>
        <w:pStyle w:val="Normal"/>
        <w:spacing w:line="360" w:lineRule="auto"/>
        <w:rPr>
          <w:rFonts w:ascii="Arial Nova" w:hAnsi="Arial Nova" w:eastAsia="Arial Nova" w:cs="Arial Nova"/>
          <w:b w:val="0"/>
          <w:bCs w:val="0"/>
          <w:noProof w:val="0"/>
          <w:sz w:val="24"/>
          <w:szCs w:val="24"/>
          <w:lang w:val="en-GB"/>
        </w:rPr>
      </w:pPr>
      <w:r w:rsidRPr="60C3A273" w:rsidR="0C882491">
        <w:rPr>
          <w:rFonts w:ascii="Arial Nova" w:hAnsi="Arial Nova" w:eastAsia="Arial Nova" w:cs="Arial Nova"/>
          <w:b w:val="0"/>
          <w:bCs w:val="0"/>
          <w:noProof w:val="0"/>
          <w:sz w:val="24"/>
          <w:szCs w:val="24"/>
          <w:lang w:val="en-GB"/>
        </w:rPr>
        <w:t xml:space="preserve"> </w:t>
      </w:r>
    </w:p>
    <w:p w:rsidR="60C3A273" w:rsidP="60C3A273" w:rsidRDefault="60C3A273" w14:paraId="33FF07F6" w14:textId="26B94EBA">
      <w:pPr>
        <w:pStyle w:val="Normal"/>
        <w:spacing w:line="360" w:lineRule="auto"/>
        <w:rPr>
          <w:rFonts w:ascii="Arial Nova" w:hAnsi="Arial Nova" w:eastAsia="Arial Nova" w:cs="Arial Nova"/>
          <w:noProof w:val="0"/>
          <w:sz w:val="24"/>
          <w:szCs w:val="24"/>
          <w:lang w:val="en-GB"/>
        </w:rPr>
      </w:pPr>
    </w:p>
    <w:p w:rsidR="60C3A273" w:rsidP="60C3A273" w:rsidRDefault="60C3A273" w14:paraId="0AB56686" w14:textId="23DD3AC4">
      <w:pPr>
        <w:pStyle w:val="Normal"/>
        <w:spacing w:line="360" w:lineRule="auto"/>
        <w:rPr>
          <w:rFonts w:ascii="Arial Nova" w:hAnsi="Arial Nova" w:eastAsia="Arial Nova" w:cs="Arial Nova"/>
          <w:noProof w:val="0"/>
          <w:sz w:val="24"/>
          <w:szCs w:val="24"/>
          <w:lang w:val="en-GB"/>
        </w:rPr>
      </w:pPr>
    </w:p>
    <w:p w:rsidR="134FB9EF" w:rsidP="60C3A273" w:rsidRDefault="134FB9EF" w14:paraId="1664443C" w14:textId="010A44A8">
      <w:pPr>
        <w:pStyle w:val="Normal"/>
        <w:spacing w:line="360" w:lineRule="auto"/>
        <w:rPr>
          <w:rFonts w:ascii="Arial Nova" w:hAnsi="Arial Nova" w:eastAsia="Arial Nova" w:cs="Arial Nova"/>
          <w:b w:val="0"/>
          <w:bCs w:val="0"/>
          <w:noProof w:val="0"/>
          <w:sz w:val="24"/>
          <w:szCs w:val="24"/>
          <w:lang w:val="en-GB"/>
        </w:rPr>
      </w:pPr>
      <w:r w:rsidRPr="60C3A273" w:rsidR="134FB9EF">
        <w:rPr>
          <w:rFonts w:ascii="Arial Nova" w:hAnsi="Arial Nova" w:eastAsia="Arial Nova" w:cs="Arial Nova"/>
          <w:b w:val="0"/>
          <w:bCs w:val="0"/>
          <w:noProof w:val="0"/>
          <w:sz w:val="24"/>
          <w:szCs w:val="24"/>
          <w:lang w:val="en-GB"/>
        </w:rPr>
        <w:t xml:space="preserve"> </w:t>
      </w:r>
    </w:p>
    <w:p w:rsidR="6FDE6136" w:rsidP="60C3A273" w:rsidRDefault="6FDE6136" w14:paraId="1FDD8E1C" w14:textId="09F8BEDE">
      <w:pPr>
        <w:spacing w:line="360" w:lineRule="auto"/>
        <w:rPr>
          <w:rFonts w:ascii="Arial Nova" w:hAnsi="Arial Nova" w:eastAsia="Arial Nova" w:cs="Arial Nova"/>
          <w:noProof w:val="0"/>
          <w:sz w:val="24"/>
          <w:szCs w:val="24"/>
          <w:lang w:val="en-GB"/>
        </w:rPr>
      </w:pPr>
      <w:r w:rsidRPr="60C3A273" w:rsidR="6FDE6136">
        <w:rPr>
          <w:rFonts w:ascii="Arial Nova" w:hAnsi="Arial Nova" w:eastAsia="Arial Nova" w:cs="Arial Nova"/>
          <w:noProof w:val="0"/>
          <w:sz w:val="24"/>
          <w:szCs w:val="24"/>
          <w:lang w:val="en-GB"/>
        </w:rPr>
        <w:t xml:space="preserve"> </w:t>
      </w:r>
    </w:p>
    <w:p w:rsidR="51B22167" w:rsidP="60C3A273" w:rsidRDefault="51B22167" w14:paraId="729805A1" w14:textId="6F0FCD80">
      <w:pPr>
        <w:spacing w:line="360" w:lineRule="auto"/>
        <w:rPr>
          <w:rFonts w:ascii="Arial Nova" w:hAnsi="Arial Nova" w:eastAsia="Arial Nova" w:cs="Arial Nova"/>
          <w:noProof w:val="0"/>
          <w:sz w:val="24"/>
          <w:szCs w:val="24"/>
          <w:lang w:val="en-GB"/>
        </w:rPr>
      </w:pPr>
      <w:r w:rsidRPr="60C3A273" w:rsidR="51B22167">
        <w:rPr>
          <w:rFonts w:ascii="Arial Nova" w:hAnsi="Arial Nova" w:eastAsia="Arial Nova" w:cs="Arial Nova"/>
          <w:noProof w:val="0"/>
          <w:sz w:val="24"/>
          <w:szCs w:val="24"/>
          <w:lang w:val="en-GB"/>
        </w:rPr>
        <w:t xml:space="preserve"> </w:t>
      </w:r>
      <w:r w:rsidRPr="60C3A273" w:rsidR="0F0A4559">
        <w:rPr>
          <w:rFonts w:ascii="Arial Nova" w:hAnsi="Arial Nova" w:eastAsia="Arial Nova" w:cs="Arial Nova"/>
          <w:noProof w:val="0"/>
          <w:sz w:val="24"/>
          <w:szCs w:val="24"/>
          <w:lang w:val="en-GB"/>
        </w:rPr>
        <w:t xml:space="preserve"> </w:t>
      </w:r>
    </w:p>
    <w:p w:rsidR="60C3A273" w:rsidP="60C3A273" w:rsidRDefault="60C3A273" w14:paraId="7292B93B" w14:textId="40C5B45E">
      <w:pPr>
        <w:pStyle w:val="Normal"/>
        <w:rPr>
          <w:rFonts w:ascii="Arial Nova" w:hAnsi="Arial Nova" w:eastAsia="Arial Nova" w:cs="Arial Nova"/>
          <w:b w:val="1"/>
          <w:bCs w:val="1"/>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aZP+1LhPTHg5G" int2:id="7xSVP8mk">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C8CAC3"/>
    <w:rsid w:val="0186D507"/>
    <w:rsid w:val="027B8C98"/>
    <w:rsid w:val="02EF5D70"/>
    <w:rsid w:val="055B6D57"/>
    <w:rsid w:val="0662F14D"/>
    <w:rsid w:val="066F9F5B"/>
    <w:rsid w:val="08CC686B"/>
    <w:rsid w:val="095C5560"/>
    <w:rsid w:val="09E60E85"/>
    <w:rsid w:val="0BC943CD"/>
    <w:rsid w:val="0C882491"/>
    <w:rsid w:val="0CEE2135"/>
    <w:rsid w:val="0F0A4559"/>
    <w:rsid w:val="1084645D"/>
    <w:rsid w:val="11C500AB"/>
    <w:rsid w:val="134FB9EF"/>
    <w:rsid w:val="137FDBF5"/>
    <w:rsid w:val="158A78C2"/>
    <w:rsid w:val="17D5B0D0"/>
    <w:rsid w:val="181049CE"/>
    <w:rsid w:val="1A423C3D"/>
    <w:rsid w:val="1A7622C9"/>
    <w:rsid w:val="1BFEA667"/>
    <w:rsid w:val="1C3CE87C"/>
    <w:rsid w:val="1C4C417E"/>
    <w:rsid w:val="1E53DA8F"/>
    <w:rsid w:val="21CED05B"/>
    <w:rsid w:val="22CA8E1B"/>
    <w:rsid w:val="22ED7700"/>
    <w:rsid w:val="234F6B00"/>
    <w:rsid w:val="239A6C5C"/>
    <w:rsid w:val="265541C6"/>
    <w:rsid w:val="2802B1E4"/>
    <w:rsid w:val="28693F6B"/>
    <w:rsid w:val="29844EA6"/>
    <w:rsid w:val="2AC97055"/>
    <w:rsid w:val="2AF5927A"/>
    <w:rsid w:val="2BEA7DC9"/>
    <w:rsid w:val="2EF26378"/>
    <w:rsid w:val="2F7EC867"/>
    <w:rsid w:val="2FEBDB82"/>
    <w:rsid w:val="312E04EC"/>
    <w:rsid w:val="3177675B"/>
    <w:rsid w:val="32F478C0"/>
    <w:rsid w:val="32F4BDB5"/>
    <w:rsid w:val="3387CABC"/>
    <w:rsid w:val="3611F593"/>
    <w:rsid w:val="367ACE45"/>
    <w:rsid w:val="373A31E0"/>
    <w:rsid w:val="38EFBE9B"/>
    <w:rsid w:val="392F6552"/>
    <w:rsid w:val="3B66B29E"/>
    <w:rsid w:val="3C2A5351"/>
    <w:rsid w:val="3DF03E60"/>
    <w:rsid w:val="3F28F1A1"/>
    <w:rsid w:val="40DC9640"/>
    <w:rsid w:val="40E51202"/>
    <w:rsid w:val="420F4FC4"/>
    <w:rsid w:val="421DD636"/>
    <w:rsid w:val="4223B868"/>
    <w:rsid w:val="425AFA5A"/>
    <w:rsid w:val="432FF203"/>
    <w:rsid w:val="434568D9"/>
    <w:rsid w:val="436F9476"/>
    <w:rsid w:val="440F9B07"/>
    <w:rsid w:val="4555B62A"/>
    <w:rsid w:val="467052E2"/>
    <w:rsid w:val="46FAE6E9"/>
    <w:rsid w:val="48162BDB"/>
    <w:rsid w:val="48F30205"/>
    <w:rsid w:val="4B78586D"/>
    <w:rsid w:val="4C4A423C"/>
    <w:rsid w:val="4D546141"/>
    <w:rsid w:val="4E1F5387"/>
    <w:rsid w:val="4F47EA5B"/>
    <w:rsid w:val="51361261"/>
    <w:rsid w:val="51909FF1"/>
    <w:rsid w:val="51B22167"/>
    <w:rsid w:val="54E09B02"/>
    <w:rsid w:val="54EF2006"/>
    <w:rsid w:val="553CA03D"/>
    <w:rsid w:val="56C8CAC3"/>
    <w:rsid w:val="579E2791"/>
    <w:rsid w:val="5A84FBA5"/>
    <w:rsid w:val="5DF91E50"/>
    <w:rsid w:val="60C3A273"/>
    <w:rsid w:val="61981E51"/>
    <w:rsid w:val="61D0282B"/>
    <w:rsid w:val="6265C3C8"/>
    <w:rsid w:val="63BCF54D"/>
    <w:rsid w:val="671E7085"/>
    <w:rsid w:val="69B9EFBF"/>
    <w:rsid w:val="6A1933E5"/>
    <w:rsid w:val="6A68EB47"/>
    <w:rsid w:val="6B4A1EAD"/>
    <w:rsid w:val="6C005F40"/>
    <w:rsid w:val="6C6E2959"/>
    <w:rsid w:val="6D7C7973"/>
    <w:rsid w:val="6EBFADDC"/>
    <w:rsid w:val="6FDE6136"/>
    <w:rsid w:val="714FE944"/>
    <w:rsid w:val="71D97E12"/>
    <w:rsid w:val="76304565"/>
    <w:rsid w:val="7699F069"/>
    <w:rsid w:val="76A19E34"/>
    <w:rsid w:val="76D7C219"/>
    <w:rsid w:val="77568976"/>
    <w:rsid w:val="782E9734"/>
    <w:rsid w:val="7C0C7F14"/>
    <w:rsid w:val="7CF558B8"/>
    <w:rsid w:val="7D13B95C"/>
    <w:rsid w:val="7DAB4E47"/>
    <w:rsid w:val="7FB38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F7631"/>
  <w15:chartTrackingRefBased/>
  <w15:docId w15:val="{1A4D7001-9261-4B29-9022-D7B3AAB94D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0C3A27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60C3A27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0C3A27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9850175" /><Relationship Type="http://schemas.openxmlformats.org/officeDocument/2006/relationships/image" Target="/media/image.jpg" Id="rId998206215" /><Relationship Type="http://schemas.openxmlformats.org/officeDocument/2006/relationships/image" Target="/media/image2.png" Id="rId1340869517" /><Relationship Type="http://schemas.openxmlformats.org/officeDocument/2006/relationships/image" Target="/media/image3.png" Id="rId2134052533" /><Relationship Type="http://schemas.openxmlformats.org/officeDocument/2006/relationships/image" Target="/media/image4.png" Id="rId1676531749" /><Relationship Type="http://schemas.openxmlformats.org/officeDocument/2006/relationships/image" Target="/media/image5.png" Id="rId219256807" /><Relationship Type="http://schemas.openxmlformats.org/officeDocument/2006/relationships/image" Target="/media/image2.jpg" Id="rId707262519" /><Relationship Type="http://schemas.openxmlformats.org/officeDocument/2006/relationships/hyperlink" Target="https://www.longtermplan.nhs.uk/" TargetMode="External" Id="Ra817093505364140" /><Relationship Type="http://schemas.openxmlformats.org/officeDocument/2006/relationships/hyperlink" Target="https://www.nhs.uk/nhs-app/" TargetMode="External" Id="Rc71d213d71c84326" /><Relationship Type="http://schemas.microsoft.com/office/2020/10/relationships/intelligence" Target="/word/intelligence2.xml" Id="Rd2e6091cdf5040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Aleia Younis (2219526)</dc:creator>
  <keywords/>
  <dc:description/>
  <lastModifiedBy>Aleia Younis (2219526)</lastModifiedBy>
  <revision>2</revision>
  <dcterms:created xsi:type="dcterms:W3CDTF">2026-06-30T21:31:34.0795490Z</dcterms:created>
  <dcterms:modified xsi:type="dcterms:W3CDTF">2026-06-30T23:22:44.9287432Z</dcterms:modified>
</coreProperties>
</file>