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02265881"/>
        <w:docPartObj>
          <w:docPartGallery w:val="Cover Pages"/>
          <w:docPartUnique/>
        </w:docPartObj>
      </w:sdtPr>
      <w:sdtEndPr>
        <w:rPr>
          <w:sz w:val="24"/>
          <w:szCs w:val="24"/>
        </w:rPr>
      </w:sdtEndPr>
      <w:sdtContent>
        <w:p w14:paraId="5B70E47B" w14:textId="0D0C8E29" w:rsidR="007001CE" w:rsidRDefault="007001CE">
          <w:r>
            <w:rPr>
              <w:noProof/>
            </w:rPr>
            <mc:AlternateContent>
              <mc:Choice Requires="wpg">
                <w:drawing>
                  <wp:anchor distT="0" distB="0" distL="114300" distR="114300" simplePos="0" relativeHeight="251662336" behindDoc="0" locked="0" layoutInCell="1" allowOverlap="1" wp14:anchorId="14FA201F" wp14:editId="5AAF0C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6B452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71BAD7" wp14:editId="0E1983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6E3A89" w14:textId="2718389E" w:rsidR="007001CE" w:rsidRDefault="007001CE">
                                    <w:pPr>
                                      <w:pStyle w:val="NoSpacing"/>
                                      <w:jc w:val="right"/>
                                      <w:rPr>
                                        <w:color w:val="595959" w:themeColor="text1" w:themeTint="A6"/>
                                        <w:sz w:val="28"/>
                                        <w:szCs w:val="28"/>
                                      </w:rPr>
                                    </w:pPr>
                                    <w:r>
                                      <w:rPr>
                                        <w:color w:val="595959" w:themeColor="text1" w:themeTint="A6"/>
                                        <w:sz w:val="28"/>
                                        <w:szCs w:val="28"/>
                                      </w:rPr>
                                      <w:t>Rebecca Louise Sparkes (2011028)</w:t>
                                    </w:r>
                                  </w:p>
                                </w:sdtContent>
                              </w:sdt>
                              <w:p w14:paraId="34C860BA" w14:textId="635B4A9E" w:rsidR="007001CE" w:rsidRDefault="00EB59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001C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71BAD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6E3A89" w14:textId="2718389E" w:rsidR="007001CE" w:rsidRDefault="007001CE">
                              <w:pPr>
                                <w:pStyle w:val="NoSpacing"/>
                                <w:jc w:val="right"/>
                                <w:rPr>
                                  <w:color w:val="595959" w:themeColor="text1" w:themeTint="A6"/>
                                  <w:sz w:val="28"/>
                                  <w:szCs w:val="28"/>
                                </w:rPr>
                              </w:pPr>
                              <w:r>
                                <w:rPr>
                                  <w:color w:val="595959" w:themeColor="text1" w:themeTint="A6"/>
                                  <w:sz w:val="28"/>
                                  <w:szCs w:val="28"/>
                                </w:rPr>
                                <w:t>Rebecca Louise Sparkes (2011028)</w:t>
                              </w:r>
                            </w:p>
                          </w:sdtContent>
                        </w:sdt>
                        <w:p w14:paraId="34C860BA" w14:textId="635B4A9E" w:rsidR="007001CE" w:rsidRDefault="00EB59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001C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E7E3D0" wp14:editId="721B50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A541EA" w14:textId="2B7FE2CF" w:rsidR="007001CE" w:rsidRDefault="007001CE">
                                <w:pPr>
                                  <w:pStyle w:val="NoSpacing"/>
                                  <w:jc w:val="right"/>
                                  <w:rPr>
                                    <w:color w:val="4472C4" w:themeColor="accent1"/>
                                    <w:sz w:val="28"/>
                                    <w:szCs w:val="28"/>
                                  </w:rPr>
                                </w:pPr>
                                <w:r>
                                  <w:rPr>
                                    <w:color w:val="4472C4" w:themeColor="accent1"/>
                                    <w:sz w:val="28"/>
                                    <w:szCs w:val="28"/>
                                  </w:rPr>
                                  <w:t>Understanding Children and Young People’s Development</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2DE6A8D" w14:textId="12EA61CE" w:rsidR="007001CE" w:rsidRPr="007001CE" w:rsidRDefault="007001CE">
                                    <w:pPr>
                                      <w:pStyle w:val="NoSpacing"/>
                                      <w:jc w:val="right"/>
                                      <w:rPr>
                                        <w:color w:val="595959" w:themeColor="text1" w:themeTint="A6"/>
                                        <w:sz w:val="24"/>
                                        <w:szCs w:val="24"/>
                                      </w:rPr>
                                    </w:pPr>
                                    <w:r w:rsidRPr="007001CE">
                                      <w:rPr>
                                        <w:color w:val="595959" w:themeColor="text1" w:themeTint="A6"/>
                                        <w:sz w:val="24"/>
                                        <w:szCs w:val="24"/>
                                      </w:rPr>
                                      <w:t>Karen Hudson</w:t>
                                    </w:r>
                                    <w:r w:rsidRPr="007001CE">
                                      <w:rPr>
                                        <w:color w:val="595959" w:themeColor="text1" w:themeTint="A6"/>
                                        <w:sz w:val="24"/>
                                        <w:szCs w:val="24"/>
                                      </w:rPr>
                                      <w:br/>
                                      <w:t>BMHP4007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E7E3D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A541EA" w14:textId="2B7FE2CF" w:rsidR="007001CE" w:rsidRDefault="007001CE">
                          <w:pPr>
                            <w:pStyle w:val="NoSpacing"/>
                            <w:jc w:val="right"/>
                            <w:rPr>
                              <w:color w:val="4472C4" w:themeColor="accent1"/>
                              <w:sz w:val="28"/>
                              <w:szCs w:val="28"/>
                            </w:rPr>
                          </w:pPr>
                          <w:r>
                            <w:rPr>
                              <w:color w:val="4472C4" w:themeColor="accent1"/>
                              <w:sz w:val="28"/>
                              <w:szCs w:val="28"/>
                            </w:rPr>
                            <w:t>Understanding Children and Young People’s Development</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2DE6A8D" w14:textId="12EA61CE" w:rsidR="007001CE" w:rsidRPr="007001CE" w:rsidRDefault="007001CE">
                              <w:pPr>
                                <w:pStyle w:val="NoSpacing"/>
                                <w:jc w:val="right"/>
                                <w:rPr>
                                  <w:color w:val="595959" w:themeColor="text1" w:themeTint="A6"/>
                                  <w:sz w:val="24"/>
                                  <w:szCs w:val="24"/>
                                </w:rPr>
                              </w:pPr>
                              <w:r w:rsidRPr="007001CE">
                                <w:rPr>
                                  <w:color w:val="595959" w:themeColor="text1" w:themeTint="A6"/>
                                  <w:sz w:val="24"/>
                                  <w:szCs w:val="24"/>
                                </w:rPr>
                                <w:t>Karen Hudson</w:t>
                              </w:r>
                              <w:r w:rsidRPr="007001CE">
                                <w:rPr>
                                  <w:color w:val="595959" w:themeColor="text1" w:themeTint="A6"/>
                                  <w:sz w:val="24"/>
                                  <w:szCs w:val="24"/>
                                </w:rPr>
                                <w:br/>
                                <w:t>BMHP4007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EEB8BF" wp14:editId="0D324A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33B001" w14:textId="640F90A5" w:rsidR="007001CE" w:rsidRDefault="00EB59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01CE">
                                      <w:rPr>
                                        <w:caps/>
                                        <w:color w:val="4472C4" w:themeColor="accent1"/>
                                        <w:sz w:val="64"/>
                                        <w:szCs w:val="64"/>
                                      </w:rPr>
                                      <w:t>Assignme</w:t>
                                    </w:r>
                                    <w:r w:rsidR="00515D6D">
                                      <w:rPr>
                                        <w:caps/>
                                        <w:color w:val="4472C4" w:themeColor="accent1"/>
                                        <w:sz w:val="64"/>
                                        <w:szCs w:val="64"/>
                                      </w:rPr>
                                      <w:t>n</w:t>
                                    </w:r>
                                    <w:r w:rsidR="007001CE">
                                      <w:rPr>
                                        <w:caps/>
                                        <w:color w:val="4472C4" w:themeColor="accent1"/>
                                        <w:sz w:val="64"/>
                                        <w:szCs w:val="64"/>
                                      </w:rPr>
                                      <w:t>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F3EB8E" w14:textId="78C98ED3" w:rsidR="007001CE" w:rsidRDefault="007001CE">
                                    <w:pPr>
                                      <w:jc w:val="right"/>
                                      <w:rPr>
                                        <w:smallCaps/>
                                        <w:color w:val="404040" w:themeColor="text1" w:themeTint="BF"/>
                                        <w:sz w:val="36"/>
                                        <w:szCs w:val="36"/>
                                      </w:rPr>
                                    </w:pPr>
                                    <w:r>
                                      <w:rPr>
                                        <w:color w:val="404040" w:themeColor="text1" w:themeTint="BF"/>
                                        <w:sz w:val="36"/>
                                        <w:szCs w:val="36"/>
                                      </w:rPr>
                                      <w:t>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EEB8B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B33B001" w14:textId="640F90A5" w:rsidR="007001CE" w:rsidRDefault="00EB59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01CE">
                                <w:rPr>
                                  <w:caps/>
                                  <w:color w:val="4472C4" w:themeColor="accent1"/>
                                  <w:sz w:val="64"/>
                                  <w:szCs w:val="64"/>
                                </w:rPr>
                                <w:t>Assignme</w:t>
                              </w:r>
                              <w:r w:rsidR="00515D6D">
                                <w:rPr>
                                  <w:caps/>
                                  <w:color w:val="4472C4" w:themeColor="accent1"/>
                                  <w:sz w:val="64"/>
                                  <w:szCs w:val="64"/>
                                </w:rPr>
                                <w:t>n</w:t>
                              </w:r>
                              <w:r w:rsidR="007001CE">
                                <w:rPr>
                                  <w:caps/>
                                  <w:color w:val="4472C4" w:themeColor="accent1"/>
                                  <w:sz w:val="64"/>
                                  <w:szCs w:val="64"/>
                                </w:rPr>
                                <w:t>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F3EB8E" w14:textId="78C98ED3" w:rsidR="007001CE" w:rsidRDefault="007001CE">
                              <w:pPr>
                                <w:jc w:val="right"/>
                                <w:rPr>
                                  <w:smallCaps/>
                                  <w:color w:val="404040" w:themeColor="text1" w:themeTint="BF"/>
                                  <w:sz w:val="36"/>
                                  <w:szCs w:val="36"/>
                                </w:rPr>
                              </w:pPr>
                              <w:r>
                                <w:rPr>
                                  <w:color w:val="404040" w:themeColor="text1" w:themeTint="BF"/>
                                  <w:sz w:val="36"/>
                                  <w:szCs w:val="36"/>
                                </w:rPr>
                                <w:t>Essay</w:t>
                              </w:r>
                            </w:p>
                          </w:sdtContent>
                        </w:sdt>
                      </w:txbxContent>
                    </v:textbox>
                    <w10:wrap type="square" anchorx="page" anchory="page"/>
                  </v:shape>
                </w:pict>
              </mc:Fallback>
            </mc:AlternateContent>
          </w:r>
        </w:p>
        <w:p w14:paraId="642C4713" w14:textId="5D6BBADD" w:rsidR="007001CE" w:rsidRDefault="007001CE">
          <w:pPr>
            <w:rPr>
              <w:sz w:val="24"/>
              <w:szCs w:val="24"/>
            </w:rPr>
          </w:pPr>
          <w:r>
            <w:rPr>
              <w:sz w:val="24"/>
              <w:szCs w:val="24"/>
            </w:rPr>
            <w:br w:type="page"/>
          </w:r>
        </w:p>
      </w:sdtContent>
    </w:sdt>
    <w:p w14:paraId="31609932" w14:textId="4161E8C9" w:rsidR="00073A30" w:rsidRPr="007001CE" w:rsidRDefault="00073A30" w:rsidP="00672140">
      <w:pPr>
        <w:spacing w:line="360" w:lineRule="auto"/>
        <w:rPr>
          <w:sz w:val="24"/>
          <w:szCs w:val="24"/>
        </w:rPr>
      </w:pPr>
      <w:r w:rsidRPr="007001CE">
        <w:rPr>
          <w:sz w:val="24"/>
          <w:szCs w:val="24"/>
        </w:rPr>
        <w:lastRenderedPageBreak/>
        <w:t>Psychologists attempt to explain children and young people’s development using psychological theories. Many different approaches are used to help understand how a child learns and develops and also what influences their behaviour. This essay will focus on the social learning theory and the psychosocial theory, as well as the main theorist behind the approaches. It will look at each theory in turn, and how the theory can be used to help to understand and further a child’s development.</w:t>
      </w:r>
    </w:p>
    <w:p w14:paraId="5D46D46D" w14:textId="44E67B2E" w:rsidR="000270B6" w:rsidRPr="007001CE" w:rsidRDefault="00672140" w:rsidP="00672140">
      <w:pPr>
        <w:spacing w:line="360" w:lineRule="auto"/>
        <w:rPr>
          <w:sz w:val="24"/>
          <w:szCs w:val="24"/>
        </w:rPr>
      </w:pPr>
      <w:r w:rsidRPr="007001CE">
        <w:rPr>
          <w:sz w:val="24"/>
          <w:szCs w:val="24"/>
        </w:rPr>
        <w:t xml:space="preserve">Albert Bandura was the main theorist behind the social learning theory. Bandura shares similar views to that of the behavioural and cognitive approach, but believes that learning is </w:t>
      </w:r>
      <w:r w:rsidR="00073A30" w:rsidRPr="007001CE">
        <w:rPr>
          <w:sz w:val="24"/>
          <w:szCs w:val="24"/>
        </w:rPr>
        <w:t xml:space="preserve">mainly </w:t>
      </w:r>
      <w:r w:rsidRPr="007001CE">
        <w:rPr>
          <w:sz w:val="24"/>
          <w:szCs w:val="24"/>
        </w:rPr>
        <w:t>down to the environment</w:t>
      </w:r>
      <w:r w:rsidR="004E4EFD" w:rsidRPr="007001CE">
        <w:rPr>
          <w:sz w:val="24"/>
          <w:szCs w:val="24"/>
        </w:rPr>
        <w:t xml:space="preserve"> (Maltby, Day and Macaskill, 2017)</w:t>
      </w:r>
      <w:r w:rsidRPr="007001CE">
        <w:rPr>
          <w:sz w:val="24"/>
          <w:szCs w:val="24"/>
        </w:rPr>
        <w:t xml:space="preserve">. </w:t>
      </w:r>
      <w:proofErr w:type="spellStart"/>
      <w:r w:rsidR="00971011" w:rsidRPr="007001CE">
        <w:rPr>
          <w:sz w:val="24"/>
          <w:szCs w:val="24"/>
        </w:rPr>
        <w:t>Podgurski</w:t>
      </w:r>
      <w:proofErr w:type="spellEnd"/>
      <w:r w:rsidR="00971011" w:rsidRPr="007001CE">
        <w:rPr>
          <w:sz w:val="24"/>
          <w:szCs w:val="24"/>
        </w:rPr>
        <w:t xml:space="preserve"> (2016) implies that </w:t>
      </w:r>
      <w:r w:rsidRPr="007001CE">
        <w:rPr>
          <w:sz w:val="24"/>
          <w:szCs w:val="24"/>
        </w:rPr>
        <w:t>Lev Vygotsky champio</w:t>
      </w:r>
      <w:r w:rsidR="00971011" w:rsidRPr="007001CE">
        <w:rPr>
          <w:sz w:val="24"/>
          <w:szCs w:val="24"/>
        </w:rPr>
        <w:t>ned</w:t>
      </w:r>
      <w:r w:rsidRPr="007001CE">
        <w:rPr>
          <w:sz w:val="24"/>
          <w:szCs w:val="24"/>
        </w:rPr>
        <w:t xml:space="preserve"> the social learning theory, </w:t>
      </w:r>
      <w:r w:rsidR="00971011" w:rsidRPr="007001CE">
        <w:rPr>
          <w:sz w:val="24"/>
          <w:szCs w:val="24"/>
        </w:rPr>
        <w:t xml:space="preserve">but </w:t>
      </w:r>
      <w:r w:rsidRPr="007001CE">
        <w:rPr>
          <w:sz w:val="24"/>
          <w:szCs w:val="24"/>
        </w:rPr>
        <w:t>suggest</w:t>
      </w:r>
      <w:r w:rsidR="00E752A6" w:rsidRPr="007001CE">
        <w:rPr>
          <w:sz w:val="24"/>
          <w:szCs w:val="24"/>
        </w:rPr>
        <w:t>ed</w:t>
      </w:r>
      <w:r w:rsidRPr="007001CE">
        <w:rPr>
          <w:sz w:val="24"/>
          <w:szCs w:val="24"/>
        </w:rPr>
        <w:t xml:space="preserve"> that language </w:t>
      </w:r>
      <w:r w:rsidR="00971011" w:rsidRPr="007001CE">
        <w:rPr>
          <w:sz w:val="24"/>
          <w:szCs w:val="24"/>
        </w:rPr>
        <w:t xml:space="preserve">also </w:t>
      </w:r>
      <w:r w:rsidRPr="007001CE">
        <w:rPr>
          <w:sz w:val="24"/>
          <w:szCs w:val="24"/>
        </w:rPr>
        <w:t>plays a significant part.</w:t>
      </w:r>
      <w:r w:rsidR="00731857" w:rsidRPr="007001CE">
        <w:rPr>
          <w:sz w:val="24"/>
          <w:szCs w:val="24"/>
        </w:rPr>
        <w:t xml:space="preserve"> </w:t>
      </w:r>
      <w:proofErr w:type="spellStart"/>
      <w:r w:rsidR="00731857" w:rsidRPr="007001CE">
        <w:rPr>
          <w:sz w:val="24"/>
          <w:szCs w:val="24"/>
        </w:rPr>
        <w:t>Edinyang</w:t>
      </w:r>
      <w:proofErr w:type="spellEnd"/>
      <w:r w:rsidR="00731857" w:rsidRPr="007001CE">
        <w:rPr>
          <w:sz w:val="24"/>
          <w:szCs w:val="24"/>
        </w:rPr>
        <w:t xml:space="preserve"> (2016) voices that t</w:t>
      </w:r>
      <w:r w:rsidRPr="007001CE">
        <w:rPr>
          <w:sz w:val="24"/>
          <w:szCs w:val="24"/>
        </w:rPr>
        <w:t>he main idea of the social learning theory is that a child learns through the observation of those around him</w:t>
      </w:r>
      <w:r w:rsidR="00E752A6" w:rsidRPr="007001CE">
        <w:rPr>
          <w:sz w:val="24"/>
          <w:szCs w:val="24"/>
        </w:rPr>
        <w:t>, such as; parents, siblings, teachers, and friends</w:t>
      </w:r>
      <w:r w:rsidRPr="007001CE">
        <w:rPr>
          <w:sz w:val="24"/>
          <w:szCs w:val="24"/>
        </w:rPr>
        <w:t xml:space="preserve">. It is </w:t>
      </w:r>
      <w:r w:rsidR="00470098" w:rsidRPr="007001CE">
        <w:rPr>
          <w:sz w:val="24"/>
          <w:szCs w:val="24"/>
        </w:rPr>
        <w:t>known</w:t>
      </w:r>
      <w:r w:rsidRPr="007001CE">
        <w:rPr>
          <w:sz w:val="24"/>
          <w:szCs w:val="24"/>
        </w:rPr>
        <w:t xml:space="preserve"> that from Bandura’s doll experiment, children were more likely to imitate the adult’s behaviour they had just witnessed; whether that </w:t>
      </w:r>
      <w:r w:rsidR="00E752A6" w:rsidRPr="007001CE">
        <w:rPr>
          <w:sz w:val="24"/>
          <w:szCs w:val="24"/>
        </w:rPr>
        <w:t>was</w:t>
      </w:r>
      <w:r w:rsidRPr="007001CE">
        <w:rPr>
          <w:sz w:val="24"/>
          <w:szCs w:val="24"/>
        </w:rPr>
        <w:t xml:space="preserve"> kindness or violence. The social learning theory can sound similar to operant conditioning, but there is a difference between the two. In the social learning </w:t>
      </w:r>
      <w:r w:rsidR="00470098" w:rsidRPr="007001CE">
        <w:rPr>
          <w:sz w:val="24"/>
          <w:szCs w:val="24"/>
        </w:rPr>
        <w:t>theory,</w:t>
      </w:r>
      <w:r w:rsidRPr="007001CE">
        <w:rPr>
          <w:sz w:val="24"/>
          <w:szCs w:val="24"/>
        </w:rPr>
        <w:t xml:space="preserve"> a child will observe a behaviour and create a mental picture in their mind with the likely consequences of that particular behaviour; operant conditioning does not support this</w:t>
      </w:r>
      <w:r w:rsidR="00103DF5">
        <w:rPr>
          <w:sz w:val="24"/>
          <w:szCs w:val="24"/>
        </w:rPr>
        <w:t xml:space="preserve"> (</w:t>
      </w:r>
      <w:proofErr w:type="spellStart"/>
      <w:r w:rsidR="00103DF5">
        <w:rPr>
          <w:sz w:val="24"/>
          <w:szCs w:val="24"/>
        </w:rPr>
        <w:t>Citeman</w:t>
      </w:r>
      <w:proofErr w:type="spellEnd"/>
      <w:r w:rsidR="00103DF5">
        <w:rPr>
          <w:sz w:val="24"/>
          <w:szCs w:val="24"/>
        </w:rPr>
        <w:t>, 2007)</w:t>
      </w:r>
      <w:r w:rsidRPr="007001CE">
        <w:rPr>
          <w:sz w:val="24"/>
          <w:szCs w:val="24"/>
        </w:rPr>
        <w:t>.</w:t>
      </w:r>
      <w:r w:rsidR="00C146C6" w:rsidRPr="007001CE">
        <w:rPr>
          <w:sz w:val="24"/>
          <w:szCs w:val="24"/>
        </w:rPr>
        <w:t xml:space="preserve"> The process of observational learning follows four steps; attention, retention, reproduction and motivation</w:t>
      </w:r>
      <w:r w:rsidR="00731857" w:rsidRPr="007001CE">
        <w:rPr>
          <w:sz w:val="24"/>
          <w:szCs w:val="24"/>
        </w:rPr>
        <w:t xml:space="preserve"> (</w:t>
      </w:r>
      <w:proofErr w:type="spellStart"/>
      <w:r w:rsidR="00731857" w:rsidRPr="007001CE">
        <w:rPr>
          <w:sz w:val="24"/>
          <w:szCs w:val="24"/>
        </w:rPr>
        <w:t>Harinie</w:t>
      </w:r>
      <w:proofErr w:type="spellEnd"/>
      <w:r w:rsidR="00731857" w:rsidRPr="007001CE">
        <w:rPr>
          <w:sz w:val="24"/>
          <w:szCs w:val="24"/>
        </w:rPr>
        <w:t xml:space="preserve"> et al, 2017)</w:t>
      </w:r>
      <w:r w:rsidR="00C146C6" w:rsidRPr="007001CE">
        <w:rPr>
          <w:sz w:val="24"/>
          <w:szCs w:val="24"/>
        </w:rPr>
        <w:t>.</w:t>
      </w:r>
    </w:p>
    <w:p w14:paraId="014C17A4" w14:textId="59BDCAAD" w:rsidR="00F313B4" w:rsidRPr="007001CE" w:rsidRDefault="00714EF7" w:rsidP="00672140">
      <w:pPr>
        <w:spacing w:line="360" w:lineRule="auto"/>
        <w:rPr>
          <w:sz w:val="24"/>
          <w:szCs w:val="24"/>
        </w:rPr>
      </w:pPr>
      <w:r w:rsidRPr="007001CE">
        <w:rPr>
          <w:sz w:val="24"/>
          <w:szCs w:val="24"/>
        </w:rPr>
        <w:t>Erik Erikson attempted to use psychology to explain human development, he introduced his psychosocial development theory which consisted of eight stages. Erkison’s development theory differed from the likes of P</w:t>
      </w:r>
      <w:r w:rsidR="00F313B4" w:rsidRPr="007001CE">
        <w:rPr>
          <w:sz w:val="24"/>
          <w:szCs w:val="24"/>
        </w:rPr>
        <w:t>ia</w:t>
      </w:r>
      <w:r w:rsidRPr="007001CE">
        <w:rPr>
          <w:sz w:val="24"/>
          <w:szCs w:val="24"/>
        </w:rPr>
        <w:t>get, as his theory was referred to as a life cycle</w:t>
      </w:r>
      <w:r w:rsidR="00B25FFB" w:rsidRPr="007001CE">
        <w:rPr>
          <w:sz w:val="24"/>
          <w:szCs w:val="24"/>
        </w:rPr>
        <w:t>,</w:t>
      </w:r>
      <w:r w:rsidRPr="007001CE">
        <w:rPr>
          <w:sz w:val="24"/>
          <w:szCs w:val="24"/>
        </w:rPr>
        <w:t xml:space="preserve"> aimed to explain the development of humans from birth to </w:t>
      </w:r>
      <w:r w:rsidR="00B25FFB" w:rsidRPr="007001CE">
        <w:rPr>
          <w:sz w:val="24"/>
          <w:szCs w:val="24"/>
        </w:rPr>
        <w:t>late-life</w:t>
      </w:r>
      <w:r w:rsidRPr="007001CE">
        <w:rPr>
          <w:sz w:val="24"/>
          <w:szCs w:val="24"/>
        </w:rPr>
        <w:t>.</w:t>
      </w:r>
      <w:r w:rsidR="000270B6" w:rsidRPr="007001CE">
        <w:rPr>
          <w:sz w:val="24"/>
          <w:szCs w:val="24"/>
        </w:rPr>
        <w:t xml:space="preserve"> Unlike Piaget’s cognitive development theory, Erikson’s eight stages were not set in stone and could be revisited if needed.</w:t>
      </w:r>
      <w:r w:rsidRPr="007001CE">
        <w:rPr>
          <w:sz w:val="24"/>
          <w:szCs w:val="24"/>
        </w:rPr>
        <w:t xml:space="preserve"> It is believed by </w:t>
      </w:r>
      <w:proofErr w:type="spellStart"/>
      <w:r w:rsidRPr="007001CE">
        <w:rPr>
          <w:sz w:val="24"/>
          <w:szCs w:val="24"/>
        </w:rPr>
        <w:t>Erkison</w:t>
      </w:r>
      <w:proofErr w:type="spellEnd"/>
      <w:r w:rsidRPr="007001CE">
        <w:rPr>
          <w:sz w:val="24"/>
          <w:szCs w:val="24"/>
        </w:rPr>
        <w:t xml:space="preserve"> that at each stage of the theory, the individual faces a </w:t>
      </w:r>
      <w:r w:rsidR="00B25FFB" w:rsidRPr="007001CE">
        <w:rPr>
          <w:sz w:val="24"/>
          <w:szCs w:val="24"/>
        </w:rPr>
        <w:t>conflict</w:t>
      </w:r>
      <w:r w:rsidRPr="007001CE">
        <w:rPr>
          <w:sz w:val="24"/>
          <w:szCs w:val="24"/>
        </w:rPr>
        <w:t xml:space="preserve">, this </w:t>
      </w:r>
      <w:r w:rsidR="00B25FFB" w:rsidRPr="007001CE">
        <w:rPr>
          <w:sz w:val="24"/>
          <w:szCs w:val="24"/>
        </w:rPr>
        <w:t>conflict</w:t>
      </w:r>
      <w:r w:rsidRPr="007001CE">
        <w:rPr>
          <w:sz w:val="24"/>
          <w:szCs w:val="24"/>
        </w:rPr>
        <w:t xml:space="preserve"> then results in a negative or positive outcome</w:t>
      </w:r>
      <w:r w:rsidR="00F313B4" w:rsidRPr="007001CE">
        <w:rPr>
          <w:sz w:val="24"/>
          <w:szCs w:val="24"/>
        </w:rPr>
        <w:t>,</w:t>
      </w:r>
      <w:r w:rsidRPr="007001CE">
        <w:rPr>
          <w:sz w:val="24"/>
          <w:szCs w:val="24"/>
        </w:rPr>
        <w:t xml:space="preserve"> which in turn impacts on their development </w:t>
      </w:r>
      <w:r w:rsidR="00E568D7" w:rsidRPr="007001CE">
        <w:rPr>
          <w:sz w:val="24"/>
          <w:szCs w:val="24"/>
        </w:rPr>
        <w:t>(</w:t>
      </w:r>
      <w:proofErr w:type="spellStart"/>
      <w:r w:rsidR="00E568D7" w:rsidRPr="007001CE">
        <w:rPr>
          <w:sz w:val="24"/>
          <w:szCs w:val="24"/>
        </w:rPr>
        <w:t>Gilleard</w:t>
      </w:r>
      <w:proofErr w:type="spellEnd"/>
      <w:r w:rsidR="00E568D7" w:rsidRPr="007001CE">
        <w:rPr>
          <w:sz w:val="24"/>
          <w:szCs w:val="24"/>
        </w:rPr>
        <w:t xml:space="preserve"> and Higgs, 2016).</w:t>
      </w:r>
      <w:r w:rsidR="003325A9" w:rsidRPr="007001CE">
        <w:rPr>
          <w:sz w:val="24"/>
          <w:szCs w:val="24"/>
        </w:rPr>
        <w:t xml:space="preserve"> The first four stages of Erikson’s life cycle take place between birth and roughly age 12, during this time a child must learn to not become overly dependant on those around her, play must be a vital part of these stages and </w:t>
      </w:r>
      <w:r w:rsidR="00B25FFB" w:rsidRPr="007001CE">
        <w:rPr>
          <w:sz w:val="24"/>
          <w:szCs w:val="24"/>
        </w:rPr>
        <w:t>encouragement</w:t>
      </w:r>
      <w:r w:rsidR="003325A9" w:rsidRPr="007001CE">
        <w:rPr>
          <w:sz w:val="24"/>
          <w:szCs w:val="24"/>
        </w:rPr>
        <w:t xml:space="preserve"> to carry out tasks using reinforcement by teachers and parents</w:t>
      </w:r>
      <w:r w:rsidR="00B25FFB" w:rsidRPr="007001CE">
        <w:rPr>
          <w:sz w:val="24"/>
          <w:szCs w:val="24"/>
        </w:rPr>
        <w:t xml:space="preserve"> must be </w:t>
      </w:r>
      <w:r w:rsidR="00B25FFB" w:rsidRPr="007001CE">
        <w:rPr>
          <w:sz w:val="24"/>
          <w:szCs w:val="24"/>
        </w:rPr>
        <w:lastRenderedPageBreak/>
        <w:t>present</w:t>
      </w:r>
      <w:r w:rsidR="002E7312" w:rsidRPr="007001CE">
        <w:rPr>
          <w:sz w:val="24"/>
          <w:szCs w:val="24"/>
        </w:rPr>
        <w:t xml:space="preserve"> (Malone et al, 2017)</w:t>
      </w:r>
      <w:r w:rsidR="003325A9" w:rsidRPr="007001CE">
        <w:rPr>
          <w:sz w:val="24"/>
          <w:szCs w:val="24"/>
        </w:rPr>
        <w:t>.</w:t>
      </w:r>
      <w:r w:rsidR="00987E85" w:rsidRPr="007001CE">
        <w:rPr>
          <w:sz w:val="24"/>
          <w:szCs w:val="24"/>
        </w:rPr>
        <w:t xml:space="preserve"> Stage five is considered to be the bridge between childhood and adulthood, taking place between age 12 and 18. At this stage an adolescent is believed to find their own identity, which negatively could result in identity confusion</w:t>
      </w:r>
      <w:r w:rsidR="000C009E">
        <w:rPr>
          <w:sz w:val="24"/>
          <w:szCs w:val="24"/>
        </w:rPr>
        <w:t xml:space="preserve"> (Healthline, 2020)</w:t>
      </w:r>
      <w:r w:rsidR="00987E85" w:rsidRPr="007001CE">
        <w:rPr>
          <w:sz w:val="24"/>
          <w:szCs w:val="24"/>
        </w:rPr>
        <w:t xml:space="preserve">. The final three stages of Erkison’s life cycle development theory is thought to be where an adult seeks for intimacy, to teach others for their </w:t>
      </w:r>
      <w:r w:rsidR="008C032C" w:rsidRPr="007001CE">
        <w:rPr>
          <w:sz w:val="24"/>
          <w:szCs w:val="24"/>
        </w:rPr>
        <w:t>future,</w:t>
      </w:r>
      <w:r w:rsidR="00987E85" w:rsidRPr="007001CE">
        <w:rPr>
          <w:sz w:val="24"/>
          <w:szCs w:val="24"/>
        </w:rPr>
        <w:t xml:space="preserve"> and </w:t>
      </w:r>
      <w:r w:rsidR="008C032C" w:rsidRPr="007001CE">
        <w:rPr>
          <w:sz w:val="24"/>
          <w:szCs w:val="24"/>
        </w:rPr>
        <w:t>reflection</w:t>
      </w:r>
      <w:r w:rsidR="00987E85" w:rsidRPr="007001CE">
        <w:rPr>
          <w:sz w:val="24"/>
          <w:szCs w:val="24"/>
        </w:rPr>
        <w:t xml:space="preserve"> on the </w:t>
      </w:r>
      <w:r w:rsidR="000270B6" w:rsidRPr="007001CE">
        <w:rPr>
          <w:sz w:val="24"/>
          <w:szCs w:val="24"/>
        </w:rPr>
        <w:t>individual’s</w:t>
      </w:r>
      <w:r w:rsidR="00987E85" w:rsidRPr="007001CE">
        <w:rPr>
          <w:sz w:val="24"/>
          <w:szCs w:val="24"/>
        </w:rPr>
        <w:t xml:space="preserve"> </w:t>
      </w:r>
      <w:r w:rsidR="000270B6" w:rsidRPr="007001CE">
        <w:rPr>
          <w:sz w:val="24"/>
          <w:szCs w:val="24"/>
        </w:rPr>
        <w:t xml:space="preserve">own </w:t>
      </w:r>
      <w:r w:rsidR="00987E85" w:rsidRPr="007001CE">
        <w:rPr>
          <w:sz w:val="24"/>
          <w:szCs w:val="24"/>
        </w:rPr>
        <w:t>life with the feeling of wholeness (</w:t>
      </w:r>
      <w:proofErr w:type="spellStart"/>
      <w:r w:rsidR="00987E85" w:rsidRPr="007001CE">
        <w:rPr>
          <w:sz w:val="24"/>
          <w:szCs w:val="24"/>
        </w:rPr>
        <w:t>Orenstien</w:t>
      </w:r>
      <w:proofErr w:type="spellEnd"/>
      <w:r w:rsidR="007D2F95" w:rsidRPr="007001CE">
        <w:rPr>
          <w:sz w:val="24"/>
          <w:szCs w:val="24"/>
        </w:rPr>
        <w:t xml:space="preserve"> and Lewis</w:t>
      </w:r>
      <w:r w:rsidR="00987E85" w:rsidRPr="007001CE">
        <w:rPr>
          <w:sz w:val="24"/>
          <w:szCs w:val="24"/>
        </w:rPr>
        <w:t>, 2020).</w:t>
      </w:r>
    </w:p>
    <w:p w14:paraId="76C94499" w14:textId="5BB924C6" w:rsidR="0070039E" w:rsidRPr="007001CE" w:rsidRDefault="0070039E" w:rsidP="00672140">
      <w:pPr>
        <w:spacing w:line="360" w:lineRule="auto"/>
        <w:rPr>
          <w:sz w:val="24"/>
          <w:szCs w:val="24"/>
        </w:rPr>
      </w:pPr>
      <w:r w:rsidRPr="007001CE">
        <w:rPr>
          <w:sz w:val="24"/>
          <w:szCs w:val="24"/>
        </w:rPr>
        <w:t xml:space="preserve">Erikson’s </w:t>
      </w:r>
      <w:r w:rsidR="00F313B4" w:rsidRPr="007001CE">
        <w:rPr>
          <w:sz w:val="24"/>
          <w:szCs w:val="24"/>
        </w:rPr>
        <w:t>psychosocial</w:t>
      </w:r>
      <w:r w:rsidRPr="007001CE">
        <w:rPr>
          <w:sz w:val="24"/>
          <w:szCs w:val="24"/>
        </w:rPr>
        <w:t xml:space="preserve"> development theory and the social learning theory</w:t>
      </w:r>
      <w:r w:rsidR="00E337A6" w:rsidRPr="007001CE">
        <w:rPr>
          <w:sz w:val="24"/>
          <w:szCs w:val="24"/>
        </w:rPr>
        <w:t xml:space="preserve"> both offer an explanation into the way a child develops, however there are</w:t>
      </w:r>
      <w:r w:rsidRPr="007001CE">
        <w:rPr>
          <w:sz w:val="24"/>
          <w:szCs w:val="24"/>
        </w:rPr>
        <w:t xml:space="preserve"> several differences </w:t>
      </w:r>
      <w:r w:rsidR="00E337A6" w:rsidRPr="007001CE">
        <w:rPr>
          <w:sz w:val="24"/>
          <w:szCs w:val="24"/>
        </w:rPr>
        <w:t>which set these approaches apart.</w:t>
      </w:r>
      <w:r w:rsidRPr="007001CE">
        <w:rPr>
          <w:sz w:val="24"/>
          <w:szCs w:val="24"/>
        </w:rPr>
        <w:t xml:space="preserve"> Erikson’s theory offers an explanation of how personality in a child is formed</w:t>
      </w:r>
      <w:r w:rsidR="008762C7" w:rsidRPr="007001CE">
        <w:rPr>
          <w:sz w:val="24"/>
          <w:szCs w:val="24"/>
        </w:rPr>
        <w:t xml:space="preserve"> </w:t>
      </w:r>
      <w:r w:rsidR="00655B94" w:rsidRPr="007001CE">
        <w:rPr>
          <w:sz w:val="24"/>
          <w:szCs w:val="24"/>
        </w:rPr>
        <w:t xml:space="preserve">using eight life stages </w:t>
      </w:r>
      <w:r w:rsidR="008762C7" w:rsidRPr="007001CE">
        <w:rPr>
          <w:sz w:val="24"/>
          <w:szCs w:val="24"/>
        </w:rPr>
        <w:t>(Sokol, 2009)</w:t>
      </w:r>
      <w:r w:rsidR="00655B94" w:rsidRPr="007001CE">
        <w:rPr>
          <w:sz w:val="24"/>
          <w:szCs w:val="24"/>
        </w:rPr>
        <w:t>, whilst</w:t>
      </w:r>
      <w:r w:rsidRPr="007001CE">
        <w:rPr>
          <w:sz w:val="24"/>
          <w:szCs w:val="24"/>
        </w:rPr>
        <w:t xml:space="preserve"> Bandura focuses his theory on the social impact to learning though observation and imitating.</w:t>
      </w:r>
      <w:r w:rsidR="00655B94" w:rsidRPr="007001CE">
        <w:rPr>
          <w:sz w:val="24"/>
          <w:szCs w:val="24"/>
        </w:rPr>
        <w:t xml:space="preserve"> Erikson’s approach has different assumptions to that of Bandura’s social learning theory</w:t>
      </w:r>
      <w:r w:rsidR="00AB22C8" w:rsidRPr="007001CE">
        <w:rPr>
          <w:sz w:val="24"/>
          <w:szCs w:val="24"/>
        </w:rPr>
        <w:t>.</w:t>
      </w:r>
      <w:r w:rsidR="00EF1A10" w:rsidRPr="007001CE">
        <w:rPr>
          <w:sz w:val="24"/>
          <w:szCs w:val="24"/>
        </w:rPr>
        <w:t xml:space="preserve"> Erikson assumed that if an individual was faced with a life changing conflict,</w:t>
      </w:r>
      <w:r w:rsidR="00B25FFB" w:rsidRPr="007001CE">
        <w:rPr>
          <w:sz w:val="24"/>
          <w:szCs w:val="24"/>
        </w:rPr>
        <w:t xml:space="preserve"> to which</w:t>
      </w:r>
      <w:r w:rsidR="00EF1A10" w:rsidRPr="007001CE">
        <w:rPr>
          <w:sz w:val="24"/>
          <w:szCs w:val="24"/>
        </w:rPr>
        <w:t xml:space="preserve"> they must positively overcome it in order to be prepared for the next stage; failing to overcome it with a positive outcome would leave the individual unprepared for the next stage in his theory.</w:t>
      </w:r>
      <w:r w:rsidR="00655B94" w:rsidRPr="007001CE">
        <w:rPr>
          <w:sz w:val="24"/>
          <w:szCs w:val="24"/>
        </w:rPr>
        <w:t xml:space="preserve"> Erikson</w:t>
      </w:r>
      <w:r w:rsidR="00EF1A10" w:rsidRPr="007001CE">
        <w:rPr>
          <w:sz w:val="24"/>
          <w:szCs w:val="24"/>
        </w:rPr>
        <w:t xml:space="preserve"> also</w:t>
      </w:r>
      <w:r w:rsidR="00655B94" w:rsidRPr="007001CE">
        <w:rPr>
          <w:sz w:val="24"/>
          <w:szCs w:val="24"/>
        </w:rPr>
        <w:t xml:space="preserve"> believed that if a child does not receive comfort from a parent or caregiver in stage one, then this will lead to mistrust; starting the eight</w:t>
      </w:r>
      <w:r w:rsidR="00EF1A10" w:rsidRPr="007001CE">
        <w:rPr>
          <w:sz w:val="24"/>
          <w:szCs w:val="24"/>
        </w:rPr>
        <w:t>-</w:t>
      </w:r>
      <w:r w:rsidR="00655B94" w:rsidRPr="007001CE">
        <w:rPr>
          <w:sz w:val="24"/>
          <w:szCs w:val="24"/>
        </w:rPr>
        <w:t>stage cycle off negatively</w:t>
      </w:r>
      <w:r w:rsidR="00B25FFB" w:rsidRPr="007001CE">
        <w:rPr>
          <w:sz w:val="24"/>
          <w:szCs w:val="24"/>
        </w:rPr>
        <w:t xml:space="preserve"> and causing issues further into the remaining seven stages</w:t>
      </w:r>
      <w:r w:rsidR="00E03A23" w:rsidRPr="007001CE">
        <w:rPr>
          <w:sz w:val="24"/>
          <w:szCs w:val="24"/>
        </w:rPr>
        <w:t xml:space="preserve"> (Guarino, 2020</w:t>
      </w:r>
      <w:r w:rsidR="00AB07C0" w:rsidRPr="007001CE">
        <w:rPr>
          <w:sz w:val="24"/>
          <w:szCs w:val="24"/>
        </w:rPr>
        <w:t>)</w:t>
      </w:r>
      <w:r w:rsidR="00655B94" w:rsidRPr="007001CE">
        <w:rPr>
          <w:sz w:val="24"/>
          <w:szCs w:val="24"/>
        </w:rPr>
        <w:t xml:space="preserve">. Bandura’s main assumptions are </w:t>
      </w:r>
      <w:r w:rsidR="00AB22C8" w:rsidRPr="007001CE">
        <w:rPr>
          <w:sz w:val="24"/>
          <w:szCs w:val="24"/>
        </w:rPr>
        <w:t>that</w:t>
      </w:r>
      <w:r w:rsidR="00F313B4" w:rsidRPr="007001CE">
        <w:rPr>
          <w:sz w:val="24"/>
          <w:szCs w:val="24"/>
        </w:rPr>
        <w:t xml:space="preserve"> </w:t>
      </w:r>
      <w:r w:rsidR="00AB22C8" w:rsidRPr="007001CE">
        <w:rPr>
          <w:sz w:val="24"/>
          <w:szCs w:val="24"/>
        </w:rPr>
        <w:t>individual</w:t>
      </w:r>
      <w:r w:rsidR="00F313B4" w:rsidRPr="007001CE">
        <w:rPr>
          <w:sz w:val="24"/>
          <w:szCs w:val="24"/>
        </w:rPr>
        <w:t>s</w:t>
      </w:r>
      <w:r w:rsidR="00AB22C8" w:rsidRPr="007001CE">
        <w:rPr>
          <w:sz w:val="24"/>
          <w:szCs w:val="24"/>
        </w:rPr>
        <w:t xml:space="preserve"> learns through social interactions, by observing, imitating and modelling. Bandura’s </w:t>
      </w:r>
      <w:r w:rsidR="00F313B4" w:rsidRPr="007001CE">
        <w:rPr>
          <w:sz w:val="24"/>
          <w:szCs w:val="24"/>
        </w:rPr>
        <w:t>social learning</w:t>
      </w:r>
      <w:r w:rsidR="00AB22C8" w:rsidRPr="007001CE">
        <w:rPr>
          <w:sz w:val="24"/>
          <w:szCs w:val="24"/>
        </w:rPr>
        <w:t xml:space="preserve"> theory can be </w:t>
      </w:r>
      <w:r w:rsidR="00CA1710" w:rsidRPr="007001CE">
        <w:rPr>
          <w:sz w:val="24"/>
          <w:szCs w:val="24"/>
        </w:rPr>
        <w:t>blended</w:t>
      </w:r>
      <w:r w:rsidR="00AB22C8" w:rsidRPr="007001CE">
        <w:rPr>
          <w:sz w:val="24"/>
          <w:szCs w:val="24"/>
        </w:rPr>
        <w:t xml:space="preserve"> with the cognitive development theory</w:t>
      </w:r>
      <w:r w:rsidR="00E03A23" w:rsidRPr="007001CE">
        <w:rPr>
          <w:sz w:val="24"/>
          <w:szCs w:val="24"/>
        </w:rPr>
        <w:t>;</w:t>
      </w:r>
      <w:r w:rsidR="00AB22C8" w:rsidRPr="007001CE">
        <w:rPr>
          <w:sz w:val="24"/>
          <w:szCs w:val="24"/>
        </w:rPr>
        <w:t xml:space="preserve"> Bandura implied that although a person can learn through social interactions,</w:t>
      </w:r>
      <w:r w:rsidR="00E03A23" w:rsidRPr="007001CE">
        <w:rPr>
          <w:sz w:val="24"/>
          <w:szCs w:val="24"/>
        </w:rPr>
        <w:t xml:space="preserve"> and</w:t>
      </w:r>
      <w:r w:rsidR="00AB22C8" w:rsidRPr="007001CE">
        <w:rPr>
          <w:sz w:val="24"/>
          <w:szCs w:val="24"/>
        </w:rPr>
        <w:t xml:space="preserve"> they can also learn by self-administrated reinforcement. When an individual does something to make themselves feel better, such as learning to play a new instrument. An individual will first have the thought of wanting to play a new instrument which would be cognitive and will </w:t>
      </w:r>
      <w:r w:rsidR="00E03A23" w:rsidRPr="007001CE">
        <w:rPr>
          <w:sz w:val="24"/>
          <w:szCs w:val="24"/>
        </w:rPr>
        <w:t>carry this out</w:t>
      </w:r>
      <w:r w:rsidR="00AB22C8" w:rsidRPr="007001CE">
        <w:rPr>
          <w:sz w:val="24"/>
          <w:szCs w:val="24"/>
        </w:rPr>
        <w:t xml:space="preserve"> by watching online videos, therefor this would be the social learning theory taking place. </w:t>
      </w:r>
      <w:r w:rsidR="006953E9" w:rsidRPr="007001CE">
        <w:rPr>
          <w:sz w:val="24"/>
          <w:szCs w:val="24"/>
        </w:rPr>
        <w:t>Bandura voiced that in order for learning through observation to result in a change of behaviour, there must be four steps</w:t>
      </w:r>
      <w:r w:rsidR="00F313B4" w:rsidRPr="007001CE">
        <w:rPr>
          <w:sz w:val="24"/>
          <w:szCs w:val="24"/>
        </w:rPr>
        <w:t>; a</w:t>
      </w:r>
      <w:r w:rsidR="006953E9" w:rsidRPr="007001CE">
        <w:rPr>
          <w:sz w:val="24"/>
          <w:szCs w:val="24"/>
        </w:rPr>
        <w:t xml:space="preserve">ttention, retention, reproduction and motivation (Kurt, 2019). </w:t>
      </w:r>
      <w:r w:rsidRPr="007001CE">
        <w:rPr>
          <w:sz w:val="24"/>
          <w:szCs w:val="24"/>
        </w:rPr>
        <w:t>Erikson believes that the learning and development happens between the person, and social and biological factor; whereas Bandura’s theory is mainly between the individual and the environment.</w:t>
      </w:r>
      <w:r w:rsidR="005A0112" w:rsidRPr="007001CE">
        <w:rPr>
          <w:sz w:val="24"/>
          <w:szCs w:val="24"/>
        </w:rPr>
        <w:t xml:space="preserve"> The eight-stage life cycle is set in pattern, but does not object to an individual going back to a previous stage through out their life. On the </w:t>
      </w:r>
      <w:r w:rsidR="005A0112" w:rsidRPr="007001CE">
        <w:rPr>
          <w:sz w:val="24"/>
          <w:szCs w:val="24"/>
        </w:rPr>
        <w:lastRenderedPageBreak/>
        <w:t xml:space="preserve">other hand, Bandura implies that a person can observe others at any point in their life and adapt their behaviour based on modelling. </w:t>
      </w:r>
      <w:proofErr w:type="spellStart"/>
      <w:r w:rsidR="00FB70B8" w:rsidRPr="007001CE">
        <w:rPr>
          <w:sz w:val="24"/>
          <w:szCs w:val="24"/>
        </w:rPr>
        <w:t>Nabavi</w:t>
      </w:r>
      <w:proofErr w:type="spellEnd"/>
      <w:r w:rsidR="00FB70B8" w:rsidRPr="007001CE">
        <w:rPr>
          <w:sz w:val="24"/>
          <w:szCs w:val="24"/>
        </w:rPr>
        <w:t xml:space="preserve"> (2012) offers that a</w:t>
      </w:r>
      <w:r w:rsidR="005A0112" w:rsidRPr="007001CE">
        <w:rPr>
          <w:sz w:val="24"/>
          <w:szCs w:val="24"/>
        </w:rPr>
        <w:t xml:space="preserve"> live model is considered to be a parent or a teacher, whilst a symbolic model is seen as a person in the media or on television. If a person observes a behaviour, good or bad, they con</w:t>
      </w:r>
      <w:r w:rsidR="003206FF">
        <w:rPr>
          <w:sz w:val="24"/>
          <w:szCs w:val="24"/>
        </w:rPr>
        <w:t>struct</w:t>
      </w:r>
      <w:r w:rsidR="005A0112" w:rsidRPr="007001CE">
        <w:rPr>
          <w:sz w:val="24"/>
          <w:szCs w:val="24"/>
        </w:rPr>
        <w:t xml:space="preserve"> a mental image including the likely consequences of that particular behaviour; if positive then the behaviour of the observer is likely to be adapted and carried out. If the reward for that behaviour proves unbeneficial for th</w:t>
      </w:r>
      <w:r w:rsidR="00F313B4" w:rsidRPr="007001CE">
        <w:rPr>
          <w:sz w:val="24"/>
          <w:szCs w:val="24"/>
        </w:rPr>
        <w:t>e</w:t>
      </w:r>
      <w:r w:rsidR="005A0112" w:rsidRPr="007001CE">
        <w:rPr>
          <w:sz w:val="24"/>
          <w:szCs w:val="24"/>
        </w:rPr>
        <w:t xml:space="preserve"> individual</w:t>
      </w:r>
      <w:r w:rsidR="00315E60" w:rsidRPr="007001CE">
        <w:rPr>
          <w:sz w:val="24"/>
          <w:szCs w:val="24"/>
        </w:rPr>
        <w:t>,</w:t>
      </w:r>
      <w:r w:rsidR="005A0112" w:rsidRPr="007001CE">
        <w:rPr>
          <w:sz w:val="24"/>
          <w:szCs w:val="24"/>
        </w:rPr>
        <w:t xml:space="preserve"> it is said to be unlikely that the individual will model their behaviour on the observed in the future, or any behaviour similar.</w:t>
      </w:r>
      <w:r w:rsidR="001A2EE5" w:rsidRPr="007001CE">
        <w:rPr>
          <w:sz w:val="24"/>
          <w:szCs w:val="24"/>
        </w:rPr>
        <w:t xml:space="preserve"> Boyd and Bee (2014) suggest Erikson agreed with many of Sigmund Freud’s advances, such as the early years being a vital time for development. Contrasting Freud’s theory, Erikson argued that an individual</w:t>
      </w:r>
      <w:r w:rsidR="00F313B4" w:rsidRPr="007001CE">
        <w:rPr>
          <w:sz w:val="24"/>
          <w:szCs w:val="24"/>
        </w:rPr>
        <w:t>’s</w:t>
      </w:r>
      <w:r w:rsidR="001A2EE5" w:rsidRPr="007001CE">
        <w:rPr>
          <w:sz w:val="24"/>
          <w:szCs w:val="24"/>
        </w:rPr>
        <w:t xml:space="preserve"> identity is not concrete at the age of adolescent, </w:t>
      </w:r>
      <w:r w:rsidR="00AC5B58" w:rsidRPr="007001CE">
        <w:rPr>
          <w:sz w:val="24"/>
          <w:szCs w:val="24"/>
        </w:rPr>
        <w:t>instead</w:t>
      </w:r>
      <w:r w:rsidR="001A2EE5" w:rsidRPr="007001CE">
        <w:rPr>
          <w:sz w:val="24"/>
          <w:szCs w:val="24"/>
        </w:rPr>
        <w:t xml:space="preserve"> voicing that it is an ongoing process which is continually developing. </w:t>
      </w:r>
      <w:r w:rsidR="00027173" w:rsidRPr="007001CE">
        <w:rPr>
          <w:sz w:val="24"/>
          <w:szCs w:val="24"/>
        </w:rPr>
        <w:t>Erikson’s theory received more focus towards infancy and childhood, with not as much explanation for adult life. It is also believed that Erikson aimed the eight-stage theory more towards boys than girls.</w:t>
      </w:r>
      <w:r w:rsidR="00F17812" w:rsidRPr="007001CE">
        <w:rPr>
          <w:sz w:val="24"/>
          <w:szCs w:val="24"/>
        </w:rPr>
        <w:t xml:space="preserve"> The eight-stage theory however gives the insight of where an individual has stalled and in which way the development of the individual is headed (Marcia and </w:t>
      </w:r>
      <w:proofErr w:type="spellStart"/>
      <w:r w:rsidR="00F17812" w:rsidRPr="007001CE">
        <w:rPr>
          <w:sz w:val="24"/>
          <w:szCs w:val="24"/>
        </w:rPr>
        <w:t>Josselson</w:t>
      </w:r>
      <w:proofErr w:type="spellEnd"/>
      <w:r w:rsidR="00F17812" w:rsidRPr="007001CE">
        <w:rPr>
          <w:sz w:val="24"/>
          <w:szCs w:val="24"/>
        </w:rPr>
        <w:t>, 2012).</w:t>
      </w:r>
      <w:r w:rsidR="00AB07C0" w:rsidRPr="007001CE">
        <w:rPr>
          <w:sz w:val="24"/>
          <w:szCs w:val="24"/>
        </w:rPr>
        <w:t xml:space="preserve"> Bandura’s social learning theory can be used in many different situations to explain behaviour but </w:t>
      </w:r>
      <w:proofErr w:type="spellStart"/>
      <w:r w:rsidR="007F7ADB" w:rsidRPr="007001CE">
        <w:rPr>
          <w:sz w:val="24"/>
          <w:szCs w:val="24"/>
        </w:rPr>
        <w:t>Landsford</w:t>
      </w:r>
      <w:proofErr w:type="spellEnd"/>
      <w:r w:rsidR="007F7ADB" w:rsidRPr="007001CE">
        <w:rPr>
          <w:sz w:val="24"/>
          <w:szCs w:val="24"/>
        </w:rPr>
        <w:t xml:space="preserve"> (2012)</w:t>
      </w:r>
      <w:r w:rsidR="00AB07C0" w:rsidRPr="007001CE">
        <w:rPr>
          <w:sz w:val="24"/>
          <w:szCs w:val="24"/>
        </w:rPr>
        <w:t xml:space="preserve"> suggests that when it comes to explaining why an individual behaves the way they do if there is no reinforcement, it is at that point that Bandura’s theory proves limited. </w:t>
      </w:r>
    </w:p>
    <w:p w14:paraId="43CA518A" w14:textId="3B1E05D6" w:rsidR="007001CE" w:rsidRPr="007001CE" w:rsidRDefault="00FA13A9" w:rsidP="00672140">
      <w:pPr>
        <w:spacing w:line="360" w:lineRule="auto"/>
        <w:rPr>
          <w:sz w:val="24"/>
          <w:szCs w:val="24"/>
        </w:rPr>
      </w:pPr>
      <w:r w:rsidRPr="007001CE">
        <w:rPr>
          <w:sz w:val="24"/>
          <w:szCs w:val="24"/>
        </w:rPr>
        <w:t xml:space="preserve">In regards to explaining child development using the social learning theory, </w:t>
      </w:r>
      <w:r w:rsidR="00B43F6A">
        <w:rPr>
          <w:sz w:val="24"/>
          <w:szCs w:val="24"/>
        </w:rPr>
        <w:t xml:space="preserve">it is evident that the </w:t>
      </w:r>
      <w:r w:rsidRPr="007001CE">
        <w:rPr>
          <w:sz w:val="24"/>
          <w:szCs w:val="24"/>
        </w:rPr>
        <w:t xml:space="preserve">people that are around the child or young person are seen as role models. The behaviour that a child or young person observes can be good or bad, </w:t>
      </w:r>
      <w:r w:rsidR="0053436F">
        <w:rPr>
          <w:sz w:val="24"/>
          <w:szCs w:val="24"/>
        </w:rPr>
        <w:t xml:space="preserve">and </w:t>
      </w:r>
      <w:r w:rsidRPr="007001CE">
        <w:rPr>
          <w:sz w:val="24"/>
          <w:szCs w:val="24"/>
        </w:rPr>
        <w:t>reinforcement can act as an influence for good behaviour. Jones (2009)</w:t>
      </w:r>
      <w:r w:rsidR="0053436F">
        <w:rPr>
          <w:sz w:val="24"/>
          <w:szCs w:val="24"/>
        </w:rPr>
        <w:t xml:space="preserve"> believed</w:t>
      </w:r>
      <w:r w:rsidRPr="007001CE">
        <w:rPr>
          <w:sz w:val="24"/>
          <w:szCs w:val="24"/>
        </w:rPr>
        <w:t xml:space="preserve"> that as early as the </w:t>
      </w:r>
      <w:r w:rsidR="00FF4DCD" w:rsidRPr="007001CE">
        <w:rPr>
          <w:sz w:val="24"/>
          <w:szCs w:val="24"/>
        </w:rPr>
        <w:t>newborn</w:t>
      </w:r>
      <w:r w:rsidRPr="007001CE">
        <w:rPr>
          <w:sz w:val="24"/>
          <w:szCs w:val="24"/>
        </w:rPr>
        <w:t xml:space="preserve"> stage, observation and imitation can take place. Jones</w:t>
      </w:r>
      <w:r w:rsidR="0053436F">
        <w:rPr>
          <w:sz w:val="24"/>
          <w:szCs w:val="24"/>
        </w:rPr>
        <w:t xml:space="preserve"> (2009)</w:t>
      </w:r>
      <w:r w:rsidRPr="007001CE">
        <w:rPr>
          <w:sz w:val="24"/>
          <w:szCs w:val="24"/>
        </w:rPr>
        <w:t xml:space="preserve"> suggests that when a </w:t>
      </w:r>
      <w:r w:rsidR="00FF4DCD" w:rsidRPr="007001CE">
        <w:rPr>
          <w:sz w:val="24"/>
          <w:szCs w:val="24"/>
        </w:rPr>
        <w:t>newborn</w:t>
      </w:r>
      <w:r w:rsidRPr="007001CE">
        <w:rPr>
          <w:sz w:val="24"/>
          <w:szCs w:val="24"/>
        </w:rPr>
        <w:t xml:space="preserve"> observes a parent or caregiver protruding their </w:t>
      </w:r>
      <w:r w:rsidR="00FF4DCD" w:rsidRPr="007001CE">
        <w:rPr>
          <w:sz w:val="24"/>
          <w:szCs w:val="24"/>
        </w:rPr>
        <w:t>tongue</w:t>
      </w:r>
      <w:r w:rsidRPr="007001CE">
        <w:rPr>
          <w:sz w:val="24"/>
          <w:szCs w:val="24"/>
        </w:rPr>
        <w:t xml:space="preserve">, it is likely that a </w:t>
      </w:r>
      <w:r w:rsidR="00FF4DCD" w:rsidRPr="007001CE">
        <w:rPr>
          <w:sz w:val="24"/>
          <w:szCs w:val="24"/>
        </w:rPr>
        <w:t>newborn</w:t>
      </w:r>
      <w:r w:rsidRPr="007001CE">
        <w:rPr>
          <w:sz w:val="24"/>
          <w:szCs w:val="24"/>
        </w:rPr>
        <w:t xml:space="preserve"> will imitate this action by way of observation</w:t>
      </w:r>
      <w:r w:rsidR="00FF4DCD" w:rsidRPr="007001CE">
        <w:rPr>
          <w:sz w:val="24"/>
          <w:szCs w:val="24"/>
        </w:rPr>
        <w:t>; the parent or caregiver will offer positive reinforcement and reward the newborn with verbal praise or a smile</w:t>
      </w:r>
      <w:r w:rsidR="00F313B4" w:rsidRPr="007001CE">
        <w:rPr>
          <w:sz w:val="24"/>
          <w:szCs w:val="24"/>
        </w:rPr>
        <w:t>,</w:t>
      </w:r>
      <w:r w:rsidR="00FF4DCD" w:rsidRPr="007001CE">
        <w:rPr>
          <w:sz w:val="24"/>
          <w:szCs w:val="24"/>
        </w:rPr>
        <w:t xml:space="preserve"> prompting the baby to carry out this action again.</w:t>
      </w:r>
      <w:r w:rsidR="00FF3FEC" w:rsidRPr="007001CE">
        <w:rPr>
          <w:sz w:val="24"/>
          <w:szCs w:val="24"/>
        </w:rPr>
        <w:t xml:space="preserve"> </w:t>
      </w:r>
      <w:r w:rsidR="005D50E2" w:rsidRPr="007001CE">
        <w:rPr>
          <w:sz w:val="24"/>
          <w:szCs w:val="24"/>
        </w:rPr>
        <w:t>Smith, Cowie and Blades (2011) s</w:t>
      </w:r>
      <w:r w:rsidR="00FF3FEC" w:rsidRPr="007001CE">
        <w:rPr>
          <w:sz w:val="24"/>
          <w:szCs w:val="24"/>
        </w:rPr>
        <w:t>har</w:t>
      </w:r>
      <w:r w:rsidR="005D50E2" w:rsidRPr="007001CE">
        <w:rPr>
          <w:sz w:val="24"/>
          <w:szCs w:val="24"/>
        </w:rPr>
        <w:t>e</w:t>
      </w:r>
      <w:r w:rsidR="00FF3FEC" w:rsidRPr="007001CE">
        <w:rPr>
          <w:sz w:val="24"/>
          <w:szCs w:val="24"/>
        </w:rPr>
        <w:t xml:space="preserve"> a similar opinion to Jones</w:t>
      </w:r>
      <w:r w:rsidR="0053436F">
        <w:rPr>
          <w:sz w:val="24"/>
          <w:szCs w:val="24"/>
        </w:rPr>
        <w:t xml:space="preserve"> (2009)</w:t>
      </w:r>
      <w:r w:rsidR="00FF3FEC" w:rsidRPr="007001CE">
        <w:rPr>
          <w:sz w:val="24"/>
          <w:szCs w:val="24"/>
        </w:rPr>
        <w:t>,</w:t>
      </w:r>
      <w:r w:rsidR="0053436F">
        <w:rPr>
          <w:sz w:val="24"/>
          <w:szCs w:val="24"/>
        </w:rPr>
        <w:t xml:space="preserve"> since</w:t>
      </w:r>
      <w:r w:rsidR="00FF3FEC" w:rsidRPr="007001CE">
        <w:rPr>
          <w:sz w:val="24"/>
          <w:szCs w:val="24"/>
        </w:rPr>
        <w:t xml:space="preserve"> </w:t>
      </w:r>
      <w:r w:rsidR="005D50E2" w:rsidRPr="007001CE">
        <w:rPr>
          <w:sz w:val="24"/>
          <w:szCs w:val="24"/>
        </w:rPr>
        <w:t>they voice that overtime an infant will gain knowledge of the consequences of crying and smiling based on the social interaction that is displayed from the parent or caregiver.</w:t>
      </w:r>
      <w:r w:rsidR="00FF4DCD" w:rsidRPr="007001CE">
        <w:rPr>
          <w:sz w:val="24"/>
          <w:szCs w:val="24"/>
        </w:rPr>
        <w:t xml:space="preserve"> Bandura would offer that in order for the newborn to carry out this imitation, </w:t>
      </w:r>
      <w:r w:rsidR="00FF4DCD" w:rsidRPr="007001CE">
        <w:rPr>
          <w:sz w:val="24"/>
          <w:szCs w:val="24"/>
        </w:rPr>
        <w:lastRenderedPageBreak/>
        <w:t xml:space="preserve">they must first develop a mental image of the consequences; implying that </w:t>
      </w:r>
      <w:r w:rsidR="007001CE" w:rsidRPr="007001CE">
        <w:rPr>
          <w:sz w:val="24"/>
          <w:szCs w:val="24"/>
        </w:rPr>
        <w:t xml:space="preserve">if </w:t>
      </w:r>
      <w:r w:rsidR="00FF4DCD" w:rsidRPr="007001CE">
        <w:rPr>
          <w:sz w:val="24"/>
          <w:szCs w:val="24"/>
        </w:rPr>
        <w:t>a newborn i</w:t>
      </w:r>
      <w:r w:rsidR="007001CE" w:rsidRPr="007001CE">
        <w:rPr>
          <w:sz w:val="24"/>
          <w:szCs w:val="24"/>
        </w:rPr>
        <w:t>s</w:t>
      </w:r>
      <w:r w:rsidR="00FF4DCD" w:rsidRPr="007001CE">
        <w:rPr>
          <w:sz w:val="24"/>
          <w:szCs w:val="24"/>
        </w:rPr>
        <w:t xml:space="preserve"> rewarded with a smile each time this action was done in front of them, it would be highly likely they would repeat the behaviour themselves for the positive reward</w:t>
      </w:r>
      <w:r w:rsidR="00EB5918">
        <w:rPr>
          <w:sz w:val="24"/>
          <w:szCs w:val="24"/>
        </w:rPr>
        <w:t xml:space="preserve"> (Nursery World, 2003)</w:t>
      </w:r>
      <w:r w:rsidR="00FF4DCD" w:rsidRPr="007001CE">
        <w:rPr>
          <w:sz w:val="24"/>
          <w:szCs w:val="24"/>
        </w:rPr>
        <w:t xml:space="preserve">. </w:t>
      </w:r>
      <w:r w:rsidR="00B40D96" w:rsidRPr="007001CE">
        <w:rPr>
          <w:sz w:val="24"/>
          <w:szCs w:val="24"/>
        </w:rPr>
        <w:t>The Open University (2020) suggest</w:t>
      </w:r>
      <w:r w:rsidR="0053436F">
        <w:rPr>
          <w:sz w:val="24"/>
          <w:szCs w:val="24"/>
        </w:rPr>
        <w:t>s</w:t>
      </w:r>
      <w:r w:rsidR="00B40D96" w:rsidRPr="007001CE">
        <w:rPr>
          <w:sz w:val="24"/>
          <w:szCs w:val="24"/>
        </w:rPr>
        <w:t xml:space="preserve"> </w:t>
      </w:r>
      <w:r w:rsidR="00C9240E" w:rsidRPr="007001CE">
        <w:rPr>
          <w:sz w:val="24"/>
          <w:szCs w:val="24"/>
        </w:rPr>
        <w:t>that through research, symbolic modelling</w:t>
      </w:r>
      <w:r w:rsidR="007B726D" w:rsidRPr="007001CE">
        <w:rPr>
          <w:sz w:val="24"/>
          <w:szCs w:val="24"/>
        </w:rPr>
        <w:t xml:space="preserve"> could have a positive or negative affect on a child or young person’s behaviour</w:t>
      </w:r>
      <w:r w:rsidR="0053436F">
        <w:rPr>
          <w:sz w:val="24"/>
          <w:szCs w:val="24"/>
        </w:rPr>
        <w:t>; with s</w:t>
      </w:r>
      <w:r w:rsidR="007B726D" w:rsidRPr="007001CE">
        <w:rPr>
          <w:sz w:val="24"/>
          <w:szCs w:val="24"/>
        </w:rPr>
        <w:t>ymbolic modelling being</w:t>
      </w:r>
      <w:r w:rsidR="00C9240E" w:rsidRPr="007001CE">
        <w:rPr>
          <w:sz w:val="24"/>
          <w:szCs w:val="24"/>
        </w:rPr>
        <w:t xml:space="preserve"> television programmes, films, music videos, YouTube videos and </w:t>
      </w:r>
      <w:r w:rsidR="007B726D" w:rsidRPr="007001CE">
        <w:rPr>
          <w:sz w:val="24"/>
          <w:szCs w:val="24"/>
        </w:rPr>
        <w:t>video games. It is believed that if a child or young person views violence on television or in video games then this could encourage a child to imitate t</w:t>
      </w:r>
      <w:r w:rsidR="00B40D96" w:rsidRPr="007001CE">
        <w:rPr>
          <w:sz w:val="24"/>
          <w:szCs w:val="24"/>
        </w:rPr>
        <w:t>he behaviour. If violent behaviour is not addressed or the behaviour is displayed by a favoured icon, or even rewarde</w:t>
      </w:r>
      <w:r w:rsidR="0053436F">
        <w:rPr>
          <w:sz w:val="24"/>
          <w:szCs w:val="24"/>
        </w:rPr>
        <w:t>d</w:t>
      </w:r>
      <w:r w:rsidR="00B40D96" w:rsidRPr="007001CE">
        <w:rPr>
          <w:sz w:val="24"/>
          <w:szCs w:val="24"/>
        </w:rPr>
        <w:t xml:space="preserve">; this would have an influence on a child’s behaviour (Smith, Cowie and Blades, 2011). On the other hand, a child or young person maybe positively influenced by symbolic modelling, if they view television shows or YouTube videos that they are able to gain knowledge from such as mathematics or science then this would be seen as positive learning though observation. It is important to </w:t>
      </w:r>
      <w:r w:rsidR="00B4147C" w:rsidRPr="007001CE">
        <w:rPr>
          <w:sz w:val="24"/>
          <w:szCs w:val="24"/>
        </w:rPr>
        <w:t>a child’s development that what they are viewing should be appropriate for them</w:t>
      </w:r>
      <w:r w:rsidR="00B40D96" w:rsidRPr="007001CE">
        <w:rPr>
          <w:sz w:val="24"/>
          <w:szCs w:val="24"/>
        </w:rPr>
        <w:t xml:space="preserve">, access to </w:t>
      </w:r>
      <w:r w:rsidR="00527FCC" w:rsidRPr="007001CE">
        <w:rPr>
          <w:sz w:val="24"/>
          <w:szCs w:val="24"/>
        </w:rPr>
        <w:t>violence or horror could lead to development problems;</w:t>
      </w:r>
      <w:r w:rsidR="007001CE" w:rsidRPr="007001CE">
        <w:rPr>
          <w:sz w:val="24"/>
          <w:szCs w:val="24"/>
        </w:rPr>
        <w:t xml:space="preserve"> such as</w:t>
      </w:r>
      <w:r w:rsidR="00527FCC" w:rsidRPr="007001CE">
        <w:rPr>
          <w:sz w:val="24"/>
          <w:szCs w:val="24"/>
        </w:rPr>
        <w:t xml:space="preserve"> nightmares, bullying and negative affects on learning within the schooling environment</w:t>
      </w:r>
      <w:r w:rsidR="00156571" w:rsidRPr="007001CE">
        <w:rPr>
          <w:sz w:val="24"/>
          <w:szCs w:val="24"/>
        </w:rPr>
        <w:t xml:space="preserve"> (</w:t>
      </w:r>
      <w:proofErr w:type="spellStart"/>
      <w:r w:rsidR="00156571" w:rsidRPr="007001CE">
        <w:rPr>
          <w:sz w:val="24"/>
          <w:szCs w:val="24"/>
        </w:rPr>
        <w:t>Romita</w:t>
      </w:r>
      <w:proofErr w:type="spellEnd"/>
      <w:r w:rsidR="00156571" w:rsidRPr="007001CE">
        <w:rPr>
          <w:sz w:val="24"/>
          <w:szCs w:val="24"/>
        </w:rPr>
        <w:t>, 2019).</w:t>
      </w:r>
      <w:r w:rsidR="007001CE" w:rsidRPr="007001CE">
        <w:rPr>
          <w:sz w:val="24"/>
          <w:szCs w:val="24"/>
        </w:rPr>
        <w:t xml:space="preserve"> </w:t>
      </w:r>
    </w:p>
    <w:p w14:paraId="7FB3CA2C" w14:textId="11284B3A" w:rsidR="00414934" w:rsidRPr="007001CE" w:rsidRDefault="006C5A31" w:rsidP="00672140">
      <w:pPr>
        <w:spacing w:line="360" w:lineRule="auto"/>
        <w:rPr>
          <w:sz w:val="24"/>
          <w:szCs w:val="24"/>
        </w:rPr>
      </w:pPr>
      <w:r w:rsidRPr="007001CE">
        <w:rPr>
          <w:sz w:val="24"/>
          <w:szCs w:val="24"/>
        </w:rPr>
        <w:t xml:space="preserve">Implied by Marcia and </w:t>
      </w:r>
      <w:proofErr w:type="spellStart"/>
      <w:r w:rsidRPr="007001CE">
        <w:rPr>
          <w:sz w:val="24"/>
          <w:szCs w:val="24"/>
        </w:rPr>
        <w:t>Josselson</w:t>
      </w:r>
      <w:proofErr w:type="spellEnd"/>
      <w:r w:rsidRPr="007001CE">
        <w:rPr>
          <w:sz w:val="24"/>
          <w:szCs w:val="24"/>
        </w:rPr>
        <w:t xml:space="preserve"> (2012), </w:t>
      </w:r>
      <w:r w:rsidR="004018DE" w:rsidRPr="007001CE">
        <w:rPr>
          <w:sz w:val="24"/>
          <w:szCs w:val="24"/>
        </w:rPr>
        <w:t>Er</w:t>
      </w:r>
      <w:r w:rsidRPr="007001CE">
        <w:rPr>
          <w:sz w:val="24"/>
          <w:szCs w:val="24"/>
        </w:rPr>
        <w:t xml:space="preserve">ikson’s psychosocial development theory gives an insight to a child’s development by giving the opportunity to understand </w:t>
      </w:r>
      <w:r w:rsidR="000220C7" w:rsidRPr="007001CE">
        <w:rPr>
          <w:sz w:val="24"/>
          <w:szCs w:val="24"/>
        </w:rPr>
        <w:t>when</w:t>
      </w:r>
      <w:r w:rsidRPr="007001CE">
        <w:rPr>
          <w:sz w:val="24"/>
          <w:szCs w:val="24"/>
        </w:rPr>
        <w:t xml:space="preserve"> a child may have had a negative outcome to a particular stage. This would give an understanding of where the child is within their development, giving the chance to work with the child to further their development.</w:t>
      </w:r>
      <w:r w:rsidR="003C6434" w:rsidRPr="007001CE">
        <w:rPr>
          <w:sz w:val="24"/>
          <w:szCs w:val="24"/>
        </w:rPr>
        <w:t xml:space="preserve"> </w:t>
      </w:r>
      <w:r w:rsidR="00414934" w:rsidRPr="007001CE">
        <w:rPr>
          <w:sz w:val="24"/>
          <w:szCs w:val="24"/>
        </w:rPr>
        <w:t xml:space="preserve">Batra (2013) </w:t>
      </w:r>
      <w:r w:rsidR="00D546DA">
        <w:rPr>
          <w:sz w:val="24"/>
          <w:szCs w:val="24"/>
        </w:rPr>
        <w:t>advises</w:t>
      </w:r>
      <w:r w:rsidR="00414934" w:rsidRPr="007001CE">
        <w:rPr>
          <w:sz w:val="24"/>
          <w:szCs w:val="24"/>
        </w:rPr>
        <w:t xml:space="preserve"> that Erikson’s development theory has been used effectively in </w:t>
      </w:r>
      <w:r w:rsidR="00D546DA">
        <w:rPr>
          <w:sz w:val="24"/>
          <w:szCs w:val="24"/>
        </w:rPr>
        <w:t xml:space="preserve">the </w:t>
      </w:r>
      <w:r w:rsidR="00414934" w:rsidRPr="007001CE">
        <w:rPr>
          <w:sz w:val="24"/>
          <w:szCs w:val="24"/>
        </w:rPr>
        <w:t xml:space="preserve">school curriculum, </w:t>
      </w:r>
      <w:r w:rsidR="00D546DA">
        <w:rPr>
          <w:sz w:val="24"/>
          <w:szCs w:val="24"/>
        </w:rPr>
        <w:t xml:space="preserve">and by </w:t>
      </w:r>
      <w:r w:rsidR="00414934" w:rsidRPr="007001CE">
        <w:rPr>
          <w:sz w:val="24"/>
          <w:szCs w:val="24"/>
        </w:rPr>
        <w:t xml:space="preserve">teachers and parents, with the approach offering an explanation to the development of a child’s personality. </w:t>
      </w:r>
      <w:r w:rsidR="00C248EF" w:rsidRPr="007001CE">
        <w:rPr>
          <w:sz w:val="24"/>
          <w:szCs w:val="24"/>
        </w:rPr>
        <w:t>Chung (2018) explain</w:t>
      </w:r>
      <w:r w:rsidR="007001CE" w:rsidRPr="007001CE">
        <w:rPr>
          <w:sz w:val="24"/>
          <w:szCs w:val="24"/>
        </w:rPr>
        <w:t>s</w:t>
      </w:r>
      <w:r w:rsidR="00C248EF" w:rsidRPr="007001CE">
        <w:rPr>
          <w:sz w:val="24"/>
          <w:szCs w:val="24"/>
        </w:rPr>
        <w:t xml:space="preserve"> that c</w:t>
      </w:r>
      <w:r w:rsidR="00DD04F6" w:rsidRPr="007001CE">
        <w:rPr>
          <w:sz w:val="24"/>
          <w:szCs w:val="24"/>
        </w:rPr>
        <w:t xml:space="preserve">hild development takes place over five out of the eight stages of Erikson’s psychosocial theory, during these stages it is believed that a child’s development can be monitored and helped if they are unable to positively overcome a conflict </w:t>
      </w:r>
      <w:r w:rsidR="007001CE" w:rsidRPr="007001CE">
        <w:rPr>
          <w:sz w:val="24"/>
          <w:szCs w:val="24"/>
        </w:rPr>
        <w:t>at</w:t>
      </w:r>
      <w:r w:rsidR="00DD04F6" w:rsidRPr="007001CE">
        <w:rPr>
          <w:sz w:val="24"/>
          <w:szCs w:val="24"/>
        </w:rPr>
        <w:t xml:space="preserve"> </w:t>
      </w:r>
      <w:r w:rsidR="007001CE" w:rsidRPr="007001CE">
        <w:rPr>
          <w:sz w:val="24"/>
          <w:szCs w:val="24"/>
        </w:rPr>
        <w:t>any</w:t>
      </w:r>
      <w:r w:rsidR="00DD04F6" w:rsidRPr="007001CE">
        <w:rPr>
          <w:sz w:val="24"/>
          <w:szCs w:val="24"/>
        </w:rPr>
        <w:t xml:space="preserve"> stage. Many things can be learnt about a child’s development using Erikson’s theory, </w:t>
      </w:r>
      <w:r w:rsidR="002F27FB">
        <w:rPr>
          <w:sz w:val="24"/>
          <w:szCs w:val="24"/>
        </w:rPr>
        <w:t>such as</w:t>
      </w:r>
      <w:r w:rsidR="00DD04F6" w:rsidRPr="007001CE">
        <w:rPr>
          <w:sz w:val="24"/>
          <w:szCs w:val="24"/>
        </w:rPr>
        <w:t xml:space="preserve"> if a child is able to show trust; if they are confident and open about learning new things, if they can use their initiative by putting new knowledge into practice, and eventually leading to the young person having goals in life and being confident with who they have become</w:t>
      </w:r>
      <w:r w:rsidR="000220C7" w:rsidRPr="007001CE">
        <w:rPr>
          <w:sz w:val="24"/>
          <w:szCs w:val="24"/>
        </w:rPr>
        <w:t xml:space="preserve">. It is important </w:t>
      </w:r>
      <w:r w:rsidR="000220C7" w:rsidRPr="007001CE">
        <w:rPr>
          <w:sz w:val="24"/>
          <w:szCs w:val="24"/>
        </w:rPr>
        <w:lastRenderedPageBreak/>
        <w:t>to remember that Erikson believed an individual was able to revisit previous stages, if a young person did not gain trust in the first stage it is implied that the child can revisit this step; offering a second chance at having a positive outcome from this stage would allow the young person to positively move forward from their current stage</w:t>
      </w:r>
      <w:r w:rsidR="00DD04F6" w:rsidRPr="007001CE">
        <w:rPr>
          <w:sz w:val="24"/>
          <w:szCs w:val="24"/>
        </w:rPr>
        <w:t xml:space="preserve"> (Orenstein and Lewis, 2020).</w:t>
      </w:r>
    </w:p>
    <w:p w14:paraId="471C257B" w14:textId="1CB13C8F" w:rsidR="00CE5966" w:rsidRPr="007001CE" w:rsidRDefault="00566167" w:rsidP="00672140">
      <w:pPr>
        <w:spacing w:line="360" w:lineRule="auto"/>
        <w:rPr>
          <w:sz w:val="24"/>
          <w:szCs w:val="24"/>
        </w:rPr>
      </w:pPr>
      <w:r w:rsidRPr="007001CE">
        <w:rPr>
          <w:sz w:val="24"/>
          <w:szCs w:val="24"/>
        </w:rPr>
        <w:t>Both approaches discussed in this essay show great insight to how a child and young person develops. Believing that a child mainly learns through observation and imitation, with the help of their cognitive process; Bandura’s social learning theory proves it can explain negative and positive behaviour changes in a child. Smith, Cowie and Blades</w:t>
      </w:r>
      <w:r w:rsidR="00166AE1" w:rsidRPr="007001CE">
        <w:rPr>
          <w:sz w:val="24"/>
          <w:szCs w:val="24"/>
        </w:rPr>
        <w:t xml:space="preserve"> (2011) </w:t>
      </w:r>
      <w:r w:rsidR="00E0553F">
        <w:rPr>
          <w:sz w:val="24"/>
          <w:szCs w:val="24"/>
        </w:rPr>
        <w:t>demonstrates</w:t>
      </w:r>
      <w:r w:rsidR="00166AE1" w:rsidRPr="007001CE">
        <w:rPr>
          <w:sz w:val="24"/>
          <w:szCs w:val="24"/>
        </w:rPr>
        <w:t xml:space="preserve"> how influential children are</w:t>
      </w:r>
      <w:r w:rsidR="00E0553F">
        <w:rPr>
          <w:sz w:val="24"/>
          <w:szCs w:val="24"/>
        </w:rPr>
        <w:t>;</w:t>
      </w:r>
      <w:r w:rsidR="00166AE1" w:rsidRPr="007001CE">
        <w:rPr>
          <w:sz w:val="24"/>
          <w:szCs w:val="24"/>
        </w:rPr>
        <w:t xml:space="preserve"> </w:t>
      </w:r>
      <w:r w:rsidRPr="007001CE">
        <w:rPr>
          <w:sz w:val="24"/>
          <w:szCs w:val="24"/>
        </w:rPr>
        <w:t>a child or young person can experience behavioural changes, both positively and negatively by watching television.</w:t>
      </w:r>
      <w:r w:rsidR="00166AE1" w:rsidRPr="007001CE">
        <w:rPr>
          <w:sz w:val="24"/>
          <w:szCs w:val="24"/>
        </w:rPr>
        <w:t xml:space="preserve"> If a child or young person is surrounded by positive role models, it is likely that the behaviour of the child is to be positive.</w:t>
      </w:r>
      <w:r w:rsidRPr="007001CE">
        <w:rPr>
          <w:sz w:val="24"/>
          <w:szCs w:val="24"/>
        </w:rPr>
        <w:t xml:space="preserve"> The social learning theory can be used to strengthen the development of children and young people by understanding their behaviour which is influenced by the environment, and by using reinforcement. Erikson’s eight-stage psychosocial theory can positively or negatively impact the development of a child or young person,</w:t>
      </w:r>
      <w:r w:rsidR="00166AE1" w:rsidRPr="007001CE">
        <w:rPr>
          <w:sz w:val="24"/>
          <w:szCs w:val="24"/>
        </w:rPr>
        <w:t xml:space="preserve"> </w:t>
      </w:r>
      <w:r w:rsidRPr="007001CE">
        <w:rPr>
          <w:sz w:val="24"/>
          <w:szCs w:val="24"/>
        </w:rPr>
        <w:t>this theory gives an understanding as to wh</w:t>
      </w:r>
      <w:r w:rsidR="00166AE1" w:rsidRPr="007001CE">
        <w:rPr>
          <w:sz w:val="24"/>
          <w:szCs w:val="24"/>
        </w:rPr>
        <w:t>ich area of the cycle</w:t>
      </w:r>
      <w:r w:rsidRPr="007001CE">
        <w:rPr>
          <w:sz w:val="24"/>
          <w:szCs w:val="24"/>
        </w:rPr>
        <w:t xml:space="preserve"> a child or young person needs</w:t>
      </w:r>
      <w:r w:rsidR="00166AE1" w:rsidRPr="007001CE">
        <w:rPr>
          <w:sz w:val="24"/>
          <w:szCs w:val="24"/>
        </w:rPr>
        <w:t xml:space="preserve"> to work on;</w:t>
      </w:r>
      <w:r w:rsidR="009C25CF">
        <w:rPr>
          <w:sz w:val="24"/>
          <w:szCs w:val="24"/>
        </w:rPr>
        <w:t xml:space="preserve"> which</w:t>
      </w:r>
      <w:r w:rsidR="00166AE1" w:rsidRPr="007001CE">
        <w:rPr>
          <w:sz w:val="24"/>
          <w:szCs w:val="24"/>
        </w:rPr>
        <w:t xml:space="preserve"> allows further support to their future development with the aim of them finding their identity by stage five (Marcia and </w:t>
      </w:r>
      <w:proofErr w:type="spellStart"/>
      <w:r w:rsidR="00166AE1" w:rsidRPr="007001CE">
        <w:rPr>
          <w:sz w:val="24"/>
          <w:szCs w:val="24"/>
        </w:rPr>
        <w:t>Josselson</w:t>
      </w:r>
      <w:proofErr w:type="spellEnd"/>
      <w:r w:rsidR="00166AE1" w:rsidRPr="007001CE">
        <w:rPr>
          <w:sz w:val="24"/>
          <w:szCs w:val="24"/>
        </w:rPr>
        <w:t xml:space="preserve">, 2012). Both of the theories discussed in this essay lends themselves to understanding and future planning of a child and young person’s development.  </w:t>
      </w:r>
    </w:p>
    <w:p w14:paraId="52501313" w14:textId="64F89E16" w:rsidR="00CE5966" w:rsidRPr="007001CE" w:rsidRDefault="00CE5966" w:rsidP="00672140">
      <w:pPr>
        <w:spacing w:line="360" w:lineRule="auto"/>
        <w:rPr>
          <w:sz w:val="24"/>
          <w:szCs w:val="24"/>
        </w:rPr>
      </w:pPr>
    </w:p>
    <w:p w14:paraId="1A0EEAEC" w14:textId="76DCE66D" w:rsidR="007001CE" w:rsidRDefault="007001CE" w:rsidP="00672140">
      <w:pPr>
        <w:spacing w:line="360" w:lineRule="auto"/>
        <w:rPr>
          <w:sz w:val="24"/>
          <w:szCs w:val="24"/>
        </w:rPr>
      </w:pPr>
    </w:p>
    <w:p w14:paraId="1380DA23" w14:textId="513D31FA" w:rsidR="00B43F6A" w:rsidRDefault="00B43F6A" w:rsidP="00672140">
      <w:pPr>
        <w:spacing w:line="360" w:lineRule="auto"/>
        <w:rPr>
          <w:sz w:val="24"/>
          <w:szCs w:val="24"/>
        </w:rPr>
      </w:pPr>
    </w:p>
    <w:p w14:paraId="33B325AE" w14:textId="7AB9403A" w:rsidR="00B43F6A" w:rsidRDefault="00B43F6A" w:rsidP="00672140">
      <w:pPr>
        <w:spacing w:line="360" w:lineRule="auto"/>
        <w:rPr>
          <w:sz w:val="24"/>
          <w:szCs w:val="24"/>
        </w:rPr>
      </w:pPr>
    </w:p>
    <w:p w14:paraId="2FE1DDDE" w14:textId="07095D9A" w:rsidR="00B43F6A" w:rsidRDefault="00B43F6A" w:rsidP="00672140">
      <w:pPr>
        <w:spacing w:line="360" w:lineRule="auto"/>
        <w:rPr>
          <w:sz w:val="24"/>
          <w:szCs w:val="24"/>
        </w:rPr>
      </w:pPr>
    </w:p>
    <w:p w14:paraId="0D588928" w14:textId="5EE6E75C" w:rsidR="00B43F6A" w:rsidRDefault="00B43F6A" w:rsidP="00672140">
      <w:pPr>
        <w:spacing w:line="360" w:lineRule="auto"/>
        <w:rPr>
          <w:sz w:val="24"/>
          <w:szCs w:val="24"/>
        </w:rPr>
      </w:pPr>
    </w:p>
    <w:p w14:paraId="5B46AE8E" w14:textId="77777777" w:rsidR="00655AB7" w:rsidRDefault="00655AB7" w:rsidP="00672140">
      <w:pPr>
        <w:spacing w:line="360" w:lineRule="auto"/>
        <w:rPr>
          <w:sz w:val="24"/>
          <w:szCs w:val="24"/>
        </w:rPr>
      </w:pPr>
    </w:p>
    <w:p w14:paraId="46E38E47" w14:textId="22D60A0B" w:rsidR="00B43F6A" w:rsidRDefault="00B43F6A" w:rsidP="00672140">
      <w:pPr>
        <w:spacing w:line="360" w:lineRule="auto"/>
        <w:rPr>
          <w:sz w:val="24"/>
          <w:szCs w:val="24"/>
        </w:rPr>
      </w:pPr>
    </w:p>
    <w:p w14:paraId="084C1015" w14:textId="77777777" w:rsidR="00B43F6A" w:rsidRPr="007001CE" w:rsidRDefault="00B43F6A" w:rsidP="00672140">
      <w:pPr>
        <w:spacing w:line="360" w:lineRule="auto"/>
        <w:rPr>
          <w:sz w:val="24"/>
          <w:szCs w:val="24"/>
        </w:rPr>
      </w:pPr>
    </w:p>
    <w:p w14:paraId="1A81F87D" w14:textId="72F0C6FE" w:rsidR="004E4EFD" w:rsidRPr="007001CE" w:rsidRDefault="004E4EFD" w:rsidP="00672140">
      <w:pPr>
        <w:spacing w:line="360" w:lineRule="auto"/>
        <w:rPr>
          <w:sz w:val="24"/>
          <w:szCs w:val="24"/>
        </w:rPr>
      </w:pPr>
      <w:r w:rsidRPr="007001CE">
        <w:rPr>
          <w:sz w:val="24"/>
          <w:szCs w:val="24"/>
        </w:rPr>
        <w:t>Reference list</w:t>
      </w:r>
    </w:p>
    <w:p w14:paraId="33F64A88" w14:textId="57BCE757" w:rsidR="00414934" w:rsidRPr="007001CE" w:rsidRDefault="00414934" w:rsidP="00672140">
      <w:pPr>
        <w:spacing w:line="360" w:lineRule="auto"/>
        <w:rPr>
          <w:sz w:val="24"/>
          <w:szCs w:val="24"/>
        </w:rPr>
      </w:pPr>
      <w:r w:rsidRPr="007001CE">
        <w:rPr>
          <w:sz w:val="24"/>
          <w:szCs w:val="24"/>
        </w:rPr>
        <w:t xml:space="preserve">Batra, S. (2013). ‘The Psychosocial Development of Children: Implications for Education and Society—Erik Erikson in Context’, </w:t>
      </w:r>
      <w:r w:rsidRPr="00515D6D">
        <w:rPr>
          <w:i/>
          <w:iCs/>
          <w:sz w:val="24"/>
          <w:szCs w:val="24"/>
        </w:rPr>
        <w:t>Contemporary Education Dialogue</w:t>
      </w:r>
      <w:r w:rsidRPr="007001CE">
        <w:rPr>
          <w:sz w:val="24"/>
          <w:szCs w:val="24"/>
        </w:rPr>
        <w:t xml:space="preserve">, vol 10(2), pp. 249-278. </w:t>
      </w:r>
    </w:p>
    <w:p w14:paraId="29B75E99" w14:textId="0E9AE434" w:rsidR="001A2EE5" w:rsidRDefault="001A2EE5" w:rsidP="00672140">
      <w:pPr>
        <w:spacing w:line="360" w:lineRule="auto"/>
        <w:rPr>
          <w:sz w:val="24"/>
          <w:szCs w:val="24"/>
        </w:rPr>
      </w:pPr>
      <w:r w:rsidRPr="007001CE">
        <w:rPr>
          <w:sz w:val="24"/>
          <w:szCs w:val="24"/>
        </w:rPr>
        <w:t>Boyd, D.G. and Bee, H.L. (2014) The Developing Child. 14</w:t>
      </w:r>
      <w:r w:rsidRPr="007001CE">
        <w:rPr>
          <w:sz w:val="24"/>
          <w:szCs w:val="24"/>
          <w:vertAlign w:val="superscript"/>
        </w:rPr>
        <w:t>th</w:t>
      </w:r>
      <w:r w:rsidRPr="007001CE">
        <w:rPr>
          <w:sz w:val="24"/>
          <w:szCs w:val="24"/>
        </w:rPr>
        <w:t xml:space="preserve"> </w:t>
      </w:r>
      <w:proofErr w:type="spellStart"/>
      <w:r w:rsidRPr="007001CE">
        <w:rPr>
          <w:sz w:val="24"/>
          <w:szCs w:val="24"/>
        </w:rPr>
        <w:t>edn</w:t>
      </w:r>
      <w:proofErr w:type="spellEnd"/>
      <w:r w:rsidRPr="007001CE">
        <w:rPr>
          <w:sz w:val="24"/>
          <w:szCs w:val="24"/>
        </w:rPr>
        <w:t xml:space="preserve">. </w:t>
      </w:r>
      <w:r w:rsidR="00AC7DEE">
        <w:rPr>
          <w:sz w:val="24"/>
          <w:szCs w:val="24"/>
        </w:rPr>
        <w:t>Harlow</w:t>
      </w:r>
      <w:r w:rsidRPr="007001CE">
        <w:rPr>
          <w:sz w:val="24"/>
          <w:szCs w:val="24"/>
        </w:rPr>
        <w:t>: Pearson Education Limited.</w:t>
      </w:r>
    </w:p>
    <w:p w14:paraId="6731519D" w14:textId="0DAACDF8" w:rsidR="00103DF5" w:rsidRPr="007001CE" w:rsidRDefault="00103DF5" w:rsidP="00672140">
      <w:pPr>
        <w:spacing w:line="360" w:lineRule="auto"/>
        <w:rPr>
          <w:sz w:val="24"/>
          <w:szCs w:val="24"/>
        </w:rPr>
      </w:pPr>
      <w:proofErr w:type="spellStart"/>
      <w:r>
        <w:rPr>
          <w:sz w:val="24"/>
          <w:szCs w:val="24"/>
        </w:rPr>
        <w:t>Citeman</w:t>
      </w:r>
      <w:proofErr w:type="spellEnd"/>
      <w:r>
        <w:rPr>
          <w:sz w:val="24"/>
          <w:szCs w:val="24"/>
        </w:rPr>
        <w:t xml:space="preserve"> (2007) </w:t>
      </w:r>
      <w:r w:rsidRPr="00103DF5">
        <w:rPr>
          <w:i/>
          <w:iCs/>
          <w:sz w:val="24"/>
          <w:szCs w:val="24"/>
        </w:rPr>
        <w:t>Operant Conditioning and Social Learning</w:t>
      </w:r>
      <w:r>
        <w:rPr>
          <w:sz w:val="24"/>
          <w:szCs w:val="24"/>
        </w:rPr>
        <w:t xml:space="preserve">. Available at: </w:t>
      </w:r>
      <w:r>
        <w:t xml:space="preserve"> </w:t>
      </w:r>
      <w:hyperlink r:id="rId7" w:history="1">
        <w:r w:rsidRPr="00B26A9B">
          <w:rPr>
            <w:rStyle w:val="Hyperlink"/>
          </w:rPr>
          <w:t>https://www.citeman.com/1555-operant-conditioning-and-social-learning.html</w:t>
        </w:r>
      </w:hyperlink>
      <w:r>
        <w:t xml:space="preserve"> (Accessed: 3 December 2020).</w:t>
      </w:r>
    </w:p>
    <w:p w14:paraId="61A07A8F" w14:textId="0A79CAE3" w:rsidR="00C248EF" w:rsidRPr="007001CE" w:rsidRDefault="00C248EF" w:rsidP="00672140">
      <w:pPr>
        <w:spacing w:line="360" w:lineRule="auto"/>
        <w:rPr>
          <w:sz w:val="24"/>
          <w:szCs w:val="24"/>
        </w:rPr>
      </w:pPr>
      <w:r w:rsidRPr="007001CE">
        <w:rPr>
          <w:sz w:val="24"/>
          <w:szCs w:val="24"/>
        </w:rPr>
        <w:t>Chung, D. (2018) ‘The Eight Stages of Psychosocial Protective Development: Development Psychology’</w:t>
      </w:r>
      <w:r w:rsidRPr="007001CE">
        <w:rPr>
          <w:i/>
          <w:iCs/>
          <w:sz w:val="24"/>
          <w:szCs w:val="24"/>
        </w:rPr>
        <w:t>, Journal of Behavioural and Brain Science</w:t>
      </w:r>
      <w:r w:rsidRPr="007001CE">
        <w:rPr>
          <w:sz w:val="24"/>
          <w:szCs w:val="24"/>
        </w:rPr>
        <w:t>, vol 8(6). Available at:</w:t>
      </w:r>
      <w:r w:rsidR="00AF7490">
        <w:rPr>
          <w:sz w:val="24"/>
          <w:szCs w:val="24"/>
        </w:rPr>
        <w:t xml:space="preserve"> </w:t>
      </w:r>
      <w:hyperlink r:id="rId8" w:history="1">
        <w:r w:rsidR="00AF7490" w:rsidRPr="00B26A9B">
          <w:rPr>
            <w:rStyle w:val="Hyperlink"/>
            <w:sz w:val="24"/>
            <w:szCs w:val="24"/>
          </w:rPr>
          <w:t>https://www.scirp.org/journal/paperinformation.aspx?paperid=85207</w:t>
        </w:r>
      </w:hyperlink>
      <w:r w:rsidR="00AF7490">
        <w:rPr>
          <w:sz w:val="24"/>
          <w:szCs w:val="24"/>
        </w:rPr>
        <w:t xml:space="preserve"> </w:t>
      </w:r>
      <w:r w:rsidRPr="007001CE">
        <w:rPr>
          <w:sz w:val="24"/>
          <w:szCs w:val="24"/>
        </w:rPr>
        <w:t>(Accessed: 2 December 2020).</w:t>
      </w:r>
      <w:r w:rsidR="00AF7490">
        <w:rPr>
          <w:sz w:val="24"/>
          <w:szCs w:val="24"/>
        </w:rPr>
        <w:t xml:space="preserve"> </w:t>
      </w:r>
    </w:p>
    <w:p w14:paraId="6427F3CD" w14:textId="656E0968" w:rsidR="00CE5966" w:rsidRPr="007001CE" w:rsidRDefault="00CE5966" w:rsidP="00672140">
      <w:pPr>
        <w:spacing w:line="360" w:lineRule="auto"/>
        <w:rPr>
          <w:sz w:val="24"/>
          <w:szCs w:val="24"/>
        </w:rPr>
      </w:pPr>
      <w:proofErr w:type="spellStart"/>
      <w:r w:rsidRPr="007001CE">
        <w:rPr>
          <w:sz w:val="24"/>
          <w:szCs w:val="24"/>
        </w:rPr>
        <w:t>Edinyang</w:t>
      </w:r>
      <w:proofErr w:type="spellEnd"/>
      <w:r w:rsidRPr="007001CE">
        <w:rPr>
          <w:sz w:val="24"/>
          <w:szCs w:val="24"/>
        </w:rPr>
        <w:t>, S.D. (2016). ‘The Significance of Social Learning Theories in the Teaching of Social Studies Education’</w:t>
      </w:r>
      <w:r w:rsidRPr="007001CE">
        <w:rPr>
          <w:i/>
          <w:iCs/>
          <w:sz w:val="24"/>
          <w:szCs w:val="24"/>
        </w:rPr>
        <w:t>, International Journal of Sociology and Anthropology Research</w:t>
      </w:r>
      <w:r w:rsidRPr="007001CE">
        <w:rPr>
          <w:sz w:val="24"/>
          <w:szCs w:val="24"/>
        </w:rPr>
        <w:t>, vol 2(1), pp. 40-45.</w:t>
      </w:r>
    </w:p>
    <w:p w14:paraId="4B1483B5" w14:textId="63D85456" w:rsidR="00E568D7" w:rsidRPr="007001CE" w:rsidRDefault="00E568D7" w:rsidP="00672140">
      <w:pPr>
        <w:spacing w:line="360" w:lineRule="auto"/>
        <w:rPr>
          <w:sz w:val="24"/>
          <w:szCs w:val="24"/>
        </w:rPr>
      </w:pPr>
      <w:proofErr w:type="spellStart"/>
      <w:r w:rsidRPr="007001CE">
        <w:rPr>
          <w:sz w:val="24"/>
          <w:szCs w:val="24"/>
        </w:rPr>
        <w:t>Gilleard</w:t>
      </w:r>
      <w:proofErr w:type="spellEnd"/>
      <w:r w:rsidRPr="007001CE">
        <w:rPr>
          <w:sz w:val="24"/>
          <w:szCs w:val="24"/>
        </w:rPr>
        <w:t>, C. and Higgs, P. (2016). ‘Connecting Life Span Development with the Sociology of the Life Course: A New Direction</w:t>
      </w:r>
      <w:r w:rsidR="0062057F" w:rsidRPr="007001CE">
        <w:rPr>
          <w:sz w:val="24"/>
          <w:szCs w:val="24"/>
        </w:rPr>
        <w:t>’</w:t>
      </w:r>
      <w:r w:rsidRPr="007001CE">
        <w:rPr>
          <w:sz w:val="24"/>
          <w:szCs w:val="24"/>
        </w:rPr>
        <w:t xml:space="preserve">, </w:t>
      </w:r>
      <w:r w:rsidRPr="007001CE">
        <w:rPr>
          <w:i/>
          <w:iCs/>
          <w:sz w:val="24"/>
          <w:szCs w:val="24"/>
        </w:rPr>
        <w:t>Sociology</w:t>
      </w:r>
      <w:r w:rsidRPr="007001CE">
        <w:rPr>
          <w:sz w:val="24"/>
          <w:szCs w:val="24"/>
        </w:rPr>
        <w:t>, vol 50(2), pp. 301-315.</w:t>
      </w:r>
    </w:p>
    <w:p w14:paraId="7D284606" w14:textId="61D81F85" w:rsidR="00315E60" w:rsidRPr="007001CE" w:rsidRDefault="00315E60" w:rsidP="00672140">
      <w:pPr>
        <w:spacing w:line="360" w:lineRule="auto"/>
        <w:rPr>
          <w:sz w:val="24"/>
          <w:szCs w:val="24"/>
        </w:rPr>
      </w:pPr>
      <w:r w:rsidRPr="007001CE">
        <w:rPr>
          <w:sz w:val="24"/>
          <w:szCs w:val="24"/>
        </w:rPr>
        <w:t xml:space="preserve">Guarino, G.M. (2020) </w:t>
      </w:r>
      <w:r w:rsidRPr="007001CE">
        <w:rPr>
          <w:i/>
          <w:iCs/>
          <w:sz w:val="24"/>
          <w:szCs w:val="24"/>
        </w:rPr>
        <w:t>Erik Erikson’s 8 Stages of Psychosocial Development</w:t>
      </w:r>
      <w:r w:rsidRPr="007001CE">
        <w:rPr>
          <w:sz w:val="24"/>
          <w:szCs w:val="24"/>
        </w:rPr>
        <w:t xml:space="preserve">. Available at: </w:t>
      </w:r>
      <w:hyperlink r:id="rId9" w:history="1">
        <w:r w:rsidR="00AF7490" w:rsidRPr="00B26A9B">
          <w:rPr>
            <w:rStyle w:val="Hyperlink"/>
          </w:rPr>
          <w:t>https://www.psychpoint.com/mental-health/articles/erik-eriksons-8-stages-of-psychosocial-development/</w:t>
        </w:r>
      </w:hyperlink>
      <w:r w:rsidR="00AF7490">
        <w:t xml:space="preserve"> </w:t>
      </w:r>
      <w:r w:rsidRPr="007001CE">
        <w:rPr>
          <w:sz w:val="24"/>
          <w:szCs w:val="24"/>
        </w:rPr>
        <w:t>(Accessed: 1 December 2020).</w:t>
      </w:r>
    </w:p>
    <w:p w14:paraId="3236E564" w14:textId="611532E0" w:rsidR="00731857" w:rsidRDefault="00731857" w:rsidP="00672140">
      <w:pPr>
        <w:spacing w:line="360" w:lineRule="auto"/>
        <w:rPr>
          <w:sz w:val="24"/>
          <w:szCs w:val="24"/>
        </w:rPr>
      </w:pPr>
      <w:proofErr w:type="spellStart"/>
      <w:r w:rsidRPr="007001CE">
        <w:rPr>
          <w:sz w:val="24"/>
          <w:szCs w:val="24"/>
        </w:rPr>
        <w:t>Harinie</w:t>
      </w:r>
      <w:proofErr w:type="spellEnd"/>
      <w:r w:rsidRPr="007001CE">
        <w:rPr>
          <w:sz w:val="24"/>
          <w:szCs w:val="24"/>
        </w:rPr>
        <w:t xml:space="preserve">, L.T., </w:t>
      </w:r>
      <w:proofErr w:type="spellStart"/>
      <w:r w:rsidRPr="007001CE">
        <w:rPr>
          <w:sz w:val="24"/>
          <w:szCs w:val="24"/>
        </w:rPr>
        <w:t>Sudira</w:t>
      </w:r>
      <w:proofErr w:type="spellEnd"/>
      <w:r w:rsidRPr="007001CE">
        <w:rPr>
          <w:sz w:val="24"/>
          <w:szCs w:val="24"/>
        </w:rPr>
        <w:t xml:space="preserve">, A., </w:t>
      </w:r>
      <w:proofErr w:type="spellStart"/>
      <w:r w:rsidRPr="007001CE">
        <w:rPr>
          <w:sz w:val="24"/>
          <w:szCs w:val="24"/>
        </w:rPr>
        <w:t>Rahayu</w:t>
      </w:r>
      <w:proofErr w:type="spellEnd"/>
      <w:r w:rsidRPr="007001CE">
        <w:rPr>
          <w:sz w:val="24"/>
          <w:szCs w:val="24"/>
        </w:rPr>
        <w:t xml:space="preserve">, M. and </w:t>
      </w:r>
      <w:proofErr w:type="spellStart"/>
      <w:r w:rsidRPr="007001CE">
        <w:rPr>
          <w:sz w:val="24"/>
          <w:szCs w:val="24"/>
        </w:rPr>
        <w:t>Fatchan</w:t>
      </w:r>
      <w:proofErr w:type="spellEnd"/>
      <w:r w:rsidRPr="007001CE">
        <w:rPr>
          <w:sz w:val="24"/>
          <w:szCs w:val="24"/>
        </w:rPr>
        <w:t xml:space="preserve">, A. (2017) ‘Study of the Bandura’s Social Cognitive Learning Theory for the Entrepreneurship Learning Progress’, </w:t>
      </w:r>
      <w:r w:rsidRPr="007001CE">
        <w:rPr>
          <w:i/>
          <w:iCs/>
          <w:sz w:val="24"/>
          <w:szCs w:val="24"/>
        </w:rPr>
        <w:t>Social Sciences,</w:t>
      </w:r>
      <w:r w:rsidRPr="007001CE">
        <w:rPr>
          <w:sz w:val="24"/>
          <w:szCs w:val="24"/>
        </w:rPr>
        <w:t xml:space="preserve"> vol 6(1), pp. 1-6.</w:t>
      </w:r>
    </w:p>
    <w:p w14:paraId="054DA806" w14:textId="77B2AF2A" w:rsidR="000C009E" w:rsidRPr="007001CE" w:rsidRDefault="000C009E" w:rsidP="00672140">
      <w:pPr>
        <w:spacing w:line="360" w:lineRule="auto"/>
        <w:rPr>
          <w:sz w:val="24"/>
          <w:szCs w:val="24"/>
        </w:rPr>
      </w:pPr>
      <w:r>
        <w:rPr>
          <w:sz w:val="24"/>
          <w:szCs w:val="24"/>
        </w:rPr>
        <w:t xml:space="preserve">Healthline (2020) </w:t>
      </w:r>
      <w:r w:rsidRPr="000904A5">
        <w:rPr>
          <w:i/>
          <w:iCs/>
          <w:sz w:val="24"/>
          <w:szCs w:val="24"/>
        </w:rPr>
        <w:t>Erikson’s Eight Stages of Psychosocial Development, Explained for Parents.</w:t>
      </w:r>
      <w:r>
        <w:rPr>
          <w:sz w:val="24"/>
          <w:szCs w:val="24"/>
        </w:rPr>
        <w:t xml:space="preserve"> Available at: </w:t>
      </w:r>
      <w:hyperlink r:id="rId10" w:history="1">
        <w:r w:rsidRPr="00621EC6">
          <w:rPr>
            <w:rStyle w:val="Hyperlink"/>
            <w:sz w:val="24"/>
            <w:szCs w:val="24"/>
          </w:rPr>
          <w:t>https://www.healthline.com/health/parenting/erikson-stages#5-identity</w:t>
        </w:r>
      </w:hyperlink>
      <w:r>
        <w:rPr>
          <w:sz w:val="24"/>
          <w:szCs w:val="24"/>
        </w:rPr>
        <w:t xml:space="preserve"> (Accessed: 3 December 2020).</w:t>
      </w:r>
    </w:p>
    <w:p w14:paraId="1B88FB1E" w14:textId="770DA74D" w:rsidR="00AF4CFB" w:rsidRPr="007001CE" w:rsidRDefault="00AF4CFB" w:rsidP="00672140">
      <w:pPr>
        <w:spacing w:line="360" w:lineRule="auto"/>
        <w:rPr>
          <w:sz w:val="24"/>
          <w:szCs w:val="24"/>
        </w:rPr>
      </w:pPr>
      <w:r w:rsidRPr="007001CE">
        <w:rPr>
          <w:sz w:val="24"/>
          <w:szCs w:val="24"/>
        </w:rPr>
        <w:lastRenderedPageBreak/>
        <w:t xml:space="preserve">Jones, S.S. (2009). ‘The Development of Imitation in Infancy’, Philosophical Transactions of the Royal Society of London, vol 364(1528), pp. 2325-2335. Available at: </w:t>
      </w:r>
      <w:hyperlink r:id="rId11" w:history="1">
        <w:r w:rsidR="00AF7490" w:rsidRPr="00B26A9B">
          <w:rPr>
            <w:rStyle w:val="Hyperlink"/>
          </w:rPr>
          <w:t>https://www.ncbi.nlm.nih.gov/pmc/articles/PMC2865075/</w:t>
        </w:r>
      </w:hyperlink>
      <w:r w:rsidRPr="007001CE">
        <w:rPr>
          <w:sz w:val="24"/>
          <w:szCs w:val="24"/>
        </w:rPr>
        <w:t xml:space="preserve"> (Accessed: 2 December 2020).</w:t>
      </w:r>
    </w:p>
    <w:p w14:paraId="26A797CC" w14:textId="5E8AEF73" w:rsidR="00CE5966" w:rsidRPr="007001CE" w:rsidRDefault="00CE5966" w:rsidP="00672140">
      <w:pPr>
        <w:spacing w:line="360" w:lineRule="auto"/>
        <w:rPr>
          <w:sz w:val="24"/>
          <w:szCs w:val="24"/>
        </w:rPr>
      </w:pPr>
      <w:r w:rsidRPr="007001CE">
        <w:rPr>
          <w:sz w:val="24"/>
          <w:szCs w:val="24"/>
        </w:rPr>
        <w:t xml:space="preserve">Kurt, S. (2019). ‘Social Learning Theory: Albert Bandura’, </w:t>
      </w:r>
      <w:r w:rsidRPr="007001CE">
        <w:rPr>
          <w:i/>
          <w:iCs/>
          <w:sz w:val="24"/>
          <w:szCs w:val="24"/>
        </w:rPr>
        <w:t>Educational Technology</w:t>
      </w:r>
      <w:r w:rsidRPr="007001CE">
        <w:rPr>
          <w:sz w:val="24"/>
          <w:szCs w:val="24"/>
        </w:rPr>
        <w:t>. Available at:</w:t>
      </w:r>
      <w:r w:rsidR="00E969EA">
        <w:t xml:space="preserve"> </w:t>
      </w:r>
      <w:hyperlink r:id="rId12" w:history="1">
        <w:r w:rsidR="00E969EA" w:rsidRPr="00B26A9B">
          <w:rPr>
            <w:rStyle w:val="Hyperlink"/>
            <w:sz w:val="24"/>
            <w:szCs w:val="24"/>
          </w:rPr>
          <w:t>https://educationaltechnology.net/social-learning-theory-albert-bandura/</w:t>
        </w:r>
      </w:hyperlink>
      <w:r w:rsidR="00AF7490">
        <w:rPr>
          <w:sz w:val="24"/>
          <w:szCs w:val="24"/>
        </w:rPr>
        <w:t xml:space="preserve"> </w:t>
      </w:r>
      <w:r w:rsidRPr="007001CE">
        <w:rPr>
          <w:sz w:val="24"/>
          <w:szCs w:val="24"/>
        </w:rPr>
        <w:t>(Accessed: 1 December 2020).</w:t>
      </w:r>
    </w:p>
    <w:p w14:paraId="653DE6F8" w14:textId="138BE02F" w:rsidR="007F7ADB" w:rsidRPr="007001CE" w:rsidRDefault="007F7ADB" w:rsidP="00672140">
      <w:pPr>
        <w:spacing w:line="360" w:lineRule="auto"/>
        <w:rPr>
          <w:sz w:val="24"/>
          <w:szCs w:val="24"/>
        </w:rPr>
      </w:pPr>
      <w:r w:rsidRPr="007001CE">
        <w:rPr>
          <w:sz w:val="24"/>
          <w:szCs w:val="24"/>
        </w:rPr>
        <w:t>Lansford, J.E. (2012) ‘Aggression: Beyond Bandura’s Bobo Doll Studies’, in Salter, A.M. and Quinn, P.C. (ed</w:t>
      </w:r>
      <w:r w:rsidRPr="007001CE">
        <w:rPr>
          <w:i/>
          <w:iCs/>
          <w:sz w:val="24"/>
          <w:szCs w:val="24"/>
        </w:rPr>
        <w:t>.) Developmental Psychology Revisiting the Classic Studies.</w:t>
      </w:r>
      <w:r w:rsidRPr="007001CE">
        <w:rPr>
          <w:sz w:val="24"/>
          <w:szCs w:val="24"/>
        </w:rPr>
        <w:t xml:space="preserve"> London: Sage Publication Limited.</w:t>
      </w:r>
    </w:p>
    <w:p w14:paraId="260DD8B0" w14:textId="6393452F" w:rsidR="002E7312" w:rsidRPr="007001CE" w:rsidRDefault="002E7312" w:rsidP="00672140">
      <w:pPr>
        <w:spacing w:line="360" w:lineRule="auto"/>
        <w:rPr>
          <w:sz w:val="24"/>
          <w:szCs w:val="24"/>
        </w:rPr>
      </w:pPr>
      <w:r w:rsidRPr="007001CE">
        <w:rPr>
          <w:sz w:val="24"/>
          <w:szCs w:val="24"/>
        </w:rPr>
        <w:t xml:space="preserve">Malone, J.C., Liu, S.R., Vaillant, G.E., </w:t>
      </w:r>
      <w:proofErr w:type="spellStart"/>
      <w:r w:rsidRPr="007001CE">
        <w:rPr>
          <w:sz w:val="24"/>
          <w:szCs w:val="24"/>
        </w:rPr>
        <w:t>Rentz</w:t>
      </w:r>
      <w:proofErr w:type="spellEnd"/>
      <w:r w:rsidRPr="007001CE">
        <w:rPr>
          <w:sz w:val="24"/>
          <w:szCs w:val="24"/>
        </w:rPr>
        <w:t xml:space="preserve">, D.M. and Waldinger, R.J. (2016). ‘Midlife </w:t>
      </w:r>
      <w:proofErr w:type="spellStart"/>
      <w:r w:rsidRPr="007001CE">
        <w:rPr>
          <w:sz w:val="24"/>
          <w:szCs w:val="24"/>
        </w:rPr>
        <w:t>Eriksonian</w:t>
      </w:r>
      <w:proofErr w:type="spellEnd"/>
      <w:r w:rsidRPr="007001CE">
        <w:rPr>
          <w:sz w:val="24"/>
          <w:szCs w:val="24"/>
        </w:rPr>
        <w:t xml:space="preserve"> Psychosocial Development: Setting the Stage for Late-Life Cognitive and Emotional Health’, </w:t>
      </w:r>
      <w:r w:rsidRPr="007001CE">
        <w:rPr>
          <w:i/>
          <w:iCs/>
          <w:sz w:val="24"/>
          <w:szCs w:val="24"/>
        </w:rPr>
        <w:t>Development Psychology</w:t>
      </w:r>
      <w:r w:rsidRPr="007001CE">
        <w:rPr>
          <w:sz w:val="24"/>
          <w:szCs w:val="24"/>
        </w:rPr>
        <w:t>, vol 52(3), pp. 496-508.</w:t>
      </w:r>
    </w:p>
    <w:p w14:paraId="46608644" w14:textId="15F884C2" w:rsidR="004E4EFD" w:rsidRPr="007001CE" w:rsidRDefault="004E4EFD" w:rsidP="00672140">
      <w:pPr>
        <w:spacing w:line="360" w:lineRule="auto"/>
        <w:rPr>
          <w:sz w:val="24"/>
          <w:szCs w:val="24"/>
        </w:rPr>
      </w:pPr>
      <w:r w:rsidRPr="007001CE">
        <w:rPr>
          <w:sz w:val="24"/>
          <w:szCs w:val="24"/>
        </w:rPr>
        <w:t xml:space="preserve">Maltby, J., Day, L. and Macaskill, A. (2017) </w:t>
      </w:r>
      <w:r w:rsidRPr="007001CE">
        <w:rPr>
          <w:i/>
          <w:iCs/>
          <w:sz w:val="24"/>
          <w:szCs w:val="24"/>
        </w:rPr>
        <w:t>Personality, Individual Differences and Intelligence</w:t>
      </w:r>
      <w:r w:rsidRPr="007001CE">
        <w:rPr>
          <w:sz w:val="24"/>
          <w:szCs w:val="24"/>
        </w:rPr>
        <w:t>. 4</w:t>
      </w:r>
      <w:r w:rsidRPr="007001CE">
        <w:rPr>
          <w:sz w:val="24"/>
          <w:szCs w:val="24"/>
          <w:vertAlign w:val="superscript"/>
        </w:rPr>
        <w:t>th</w:t>
      </w:r>
      <w:r w:rsidRPr="007001CE">
        <w:rPr>
          <w:sz w:val="24"/>
          <w:szCs w:val="24"/>
        </w:rPr>
        <w:t xml:space="preserve"> </w:t>
      </w:r>
      <w:proofErr w:type="spellStart"/>
      <w:r w:rsidRPr="007001CE">
        <w:rPr>
          <w:sz w:val="24"/>
          <w:szCs w:val="24"/>
        </w:rPr>
        <w:t>edn</w:t>
      </w:r>
      <w:proofErr w:type="spellEnd"/>
      <w:r w:rsidRPr="007001CE">
        <w:rPr>
          <w:sz w:val="24"/>
          <w:szCs w:val="24"/>
        </w:rPr>
        <w:t>. Harlow: Pearson Education Limited.</w:t>
      </w:r>
    </w:p>
    <w:p w14:paraId="7A09C710" w14:textId="05573515" w:rsidR="006C5A31" w:rsidRPr="007001CE" w:rsidRDefault="006C5A31" w:rsidP="00672140">
      <w:pPr>
        <w:spacing w:line="360" w:lineRule="auto"/>
        <w:rPr>
          <w:sz w:val="24"/>
          <w:szCs w:val="24"/>
        </w:rPr>
      </w:pPr>
      <w:r w:rsidRPr="007001CE">
        <w:rPr>
          <w:sz w:val="24"/>
          <w:szCs w:val="24"/>
        </w:rPr>
        <w:t xml:space="preserve">Marcia, J. and </w:t>
      </w:r>
      <w:proofErr w:type="spellStart"/>
      <w:r w:rsidRPr="007001CE">
        <w:rPr>
          <w:sz w:val="24"/>
          <w:szCs w:val="24"/>
        </w:rPr>
        <w:t>Josselson</w:t>
      </w:r>
      <w:proofErr w:type="spellEnd"/>
      <w:r w:rsidRPr="007001CE">
        <w:rPr>
          <w:sz w:val="24"/>
          <w:szCs w:val="24"/>
        </w:rPr>
        <w:t>, R. (2012). ‘</w:t>
      </w:r>
      <w:proofErr w:type="spellStart"/>
      <w:r w:rsidRPr="007001CE">
        <w:rPr>
          <w:sz w:val="24"/>
          <w:szCs w:val="24"/>
        </w:rPr>
        <w:t>Eriksonion</w:t>
      </w:r>
      <w:proofErr w:type="spellEnd"/>
      <w:r w:rsidRPr="007001CE">
        <w:rPr>
          <w:sz w:val="24"/>
          <w:szCs w:val="24"/>
        </w:rPr>
        <w:t xml:space="preserve"> Personality Research and Its Implications for Psychotherapy’, </w:t>
      </w:r>
      <w:r w:rsidRPr="007001CE">
        <w:rPr>
          <w:i/>
          <w:iCs/>
          <w:sz w:val="24"/>
          <w:szCs w:val="24"/>
        </w:rPr>
        <w:t>Journal of Personality</w:t>
      </w:r>
      <w:r w:rsidRPr="007001CE">
        <w:rPr>
          <w:sz w:val="24"/>
          <w:szCs w:val="24"/>
        </w:rPr>
        <w:t>, vol 81(6).</w:t>
      </w:r>
    </w:p>
    <w:p w14:paraId="7D9C2797" w14:textId="09D2A582" w:rsidR="00FB70B8" w:rsidRDefault="00FB70B8" w:rsidP="00672140">
      <w:pPr>
        <w:spacing w:line="360" w:lineRule="auto"/>
        <w:rPr>
          <w:sz w:val="24"/>
          <w:szCs w:val="24"/>
        </w:rPr>
      </w:pPr>
      <w:proofErr w:type="spellStart"/>
      <w:r w:rsidRPr="007001CE">
        <w:rPr>
          <w:sz w:val="24"/>
          <w:szCs w:val="24"/>
        </w:rPr>
        <w:t>Nabavi</w:t>
      </w:r>
      <w:proofErr w:type="spellEnd"/>
      <w:r w:rsidRPr="007001CE">
        <w:rPr>
          <w:sz w:val="24"/>
          <w:szCs w:val="24"/>
        </w:rPr>
        <w:t>, R.T. (2012). ‘Bandura’s Social Learning Theory and Social Cognitive Learning Theory’, Theories of Developmental Psychology. Available at:</w:t>
      </w:r>
      <w:r w:rsidR="00380FC9">
        <w:rPr>
          <w:sz w:val="24"/>
          <w:szCs w:val="24"/>
        </w:rPr>
        <w:t xml:space="preserve"> </w:t>
      </w:r>
      <w:hyperlink r:id="rId13" w:history="1">
        <w:r w:rsidR="00380FC9" w:rsidRPr="00B26A9B">
          <w:rPr>
            <w:rStyle w:val="Hyperlink"/>
            <w:sz w:val="24"/>
            <w:szCs w:val="24"/>
          </w:rPr>
          <w:t>https://www.researchgate.net/profile/Razieh_Tadayon_Nabavi/publication/267750204_Bandura's_Social_Learning_Theory_Social_Cognitive_Learning_Theory/links/545914d90cf26d5090ad007b.pdf</w:t>
        </w:r>
      </w:hyperlink>
      <w:r w:rsidR="00380FC9">
        <w:rPr>
          <w:sz w:val="24"/>
          <w:szCs w:val="24"/>
        </w:rPr>
        <w:t xml:space="preserve"> </w:t>
      </w:r>
      <w:r w:rsidRPr="007001CE">
        <w:rPr>
          <w:sz w:val="24"/>
          <w:szCs w:val="24"/>
        </w:rPr>
        <w:t xml:space="preserve"> (Accessed: 1 December 2020). </w:t>
      </w:r>
    </w:p>
    <w:p w14:paraId="712419A1" w14:textId="25EBCFF6" w:rsidR="00EB5918" w:rsidRPr="007001CE" w:rsidRDefault="00EB5918" w:rsidP="00672140">
      <w:pPr>
        <w:spacing w:line="360" w:lineRule="auto"/>
        <w:rPr>
          <w:sz w:val="24"/>
          <w:szCs w:val="24"/>
        </w:rPr>
      </w:pPr>
      <w:r>
        <w:rPr>
          <w:sz w:val="24"/>
          <w:szCs w:val="24"/>
        </w:rPr>
        <w:t xml:space="preserve">Nursery World (2003) </w:t>
      </w:r>
      <w:r w:rsidRPr="00EB5918">
        <w:rPr>
          <w:i/>
          <w:iCs/>
          <w:sz w:val="24"/>
          <w:szCs w:val="24"/>
        </w:rPr>
        <w:t>Look and Learn</w:t>
      </w:r>
      <w:r>
        <w:rPr>
          <w:sz w:val="24"/>
          <w:szCs w:val="24"/>
        </w:rPr>
        <w:t xml:space="preserve">. Available at: </w:t>
      </w:r>
      <w:hyperlink r:id="rId14" w:history="1">
        <w:r w:rsidRPr="00621EC6">
          <w:rPr>
            <w:rStyle w:val="Hyperlink"/>
            <w:sz w:val="24"/>
            <w:szCs w:val="24"/>
          </w:rPr>
          <w:t>https://www.nurseryworld.co.uk/news/article/look-and-learn-7</w:t>
        </w:r>
      </w:hyperlink>
      <w:r>
        <w:rPr>
          <w:sz w:val="24"/>
          <w:szCs w:val="24"/>
        </w:rPr>
        <w:t xml:space="preserve"> (Accessed: 3 December 2020).</w:t>
      </w:r>
    </w:p>
    <w:p w14:paraId="5B6B8E65" w14:textId="712818E9" w:rsidR="008C032C" w:rsidRPr="007001CE" w:rsidRDefault="008C032C" w:rsidP="00672140">
      <w:pPr>
        <w:spacing w:line="360" w:lineRule="auto"/>
        <w:rPr>
          <w:sz w:val="24"/>
          <w:szCs w:val="24"/>
        </w:rPr>
      </w:pPr>
      <w:proofErr w:type="spellStart"/>
      <w:r w:rsidRPr="007001CE">
        <w:rPr>
          <w:sz w:val="24"/>
          <w:szCs w:val="24"/>
        </w:rPr>
        <w:t>Orenstien</w:t>
      </w:r>
      <w:proofErr w:type="spellEnd"/>
      <w:r w:rsidRPr="007001CE">
        <w:rPr>
          <w:sz w:val="24"/>
          <w:szCs w:val="24"/>
        </w:rPr>
        <w:t>, G</w:t>
      </w:r>
      <w:r w:rsidR="007D2F95" w:rsidRPr="007001CE">
        <w:rPr>
          <w:sz w:val="24"/>
          <w:szCs w:val="24"/>
        </w:rPr>
        <w:t>. and Lewis, L</w:t>
      </w:r>
      <w:r w:rsidRPr="007001CE">
        <w:rPr>
          <w:sz w:val="24"/>
          <w:szCs w:val="24"/>
        </w:rPr>
        <w:t xml:space="preserve">. (2020) </w:t>
      </w:r>
      <w:r w:rsidRPr="007001CE">
        <w:rPr>
          <w:i/>
          <w:iCs/>
          <w:sz w:val="24"/>
          <w:szCs w:val="24"/>
        </w:rPr>
        <w:t>Erikson’s Stages of Psychosocial Development</w:t>
      </w:r>
      <w:r w:rsidRPr="007001CE">
        <w:rPr>
          <w:sz w:val="24"/>
          <w:szCs w:val="24"/>
        </w:rPr>
        <w:t>. Available at</w:t>
      </w:r>
      <w:r w:rsidR="00195ACB">
        <w:rPr>
          <w:sz w:val="24"/>
          <w:szCs w:val="24"/>
        </w:rPr>
        <w:t xml:space="preserve">: </w:t>
      </w:r>
      <w:hyperlink r:id="rId15" w:history="1">
        <w:r w:rsidR="00195ACB" w:rsidRPr="00B26A9B">
          <w:rPr>
            <w:rStyle w:val="Hyperlink"/>
            <w:sz w:val="24"/>
            <w:szCs w:val="24"/>
          </w:rPr>
          <w:t>https://www.statpearls.com/ArticleLibrary/viewarticle/21284</w:t>
        </w:r>
      </w:hyperlink>
      <w:r w:rsidR="00195ACB">
        <w:rPr>
          <w:sz w:val="24"/>
          <w:szCs w:val="24"/>
        </w:rPr>
        <w:t xml:space="preserve"> </w:t>
      </w:r>
      <w:r w:rsidRPr="007001CE">
        <w:rPr>
          <w:sz w:val="24"/>
          <w:szCs w:val="24"/>
        </w:rPr>
        <w:t>(Accessed: 1 December 2020).</w:t>
      </w:r>
    </w:p>
    <w:p w14:paraId="64F93E40" w14:textId="46757F49" w:rsidR="00AD6C1B" w:rsidRPr="007001CE" w:rsidRDefault="00AD6C1B" w:rsidP="00672140">
      <w:pPr>
        <w:spacing w:line="360" w:lineRule="auto"/>
        <w:rPr>
          <w:sz w:val="24"/>
          <w:szCs w:val="24"/>
        </w:rPr>
      </w:pPr>
      <w:proofErr w:type="spellStart"/>
      <w:r w:rsidRPr="007001CE">
        <w:rPr>
          <w:sz w:val="24"/>
          <w:szCs w:val="24"/>
        </w:rPr>
        <w:lastRenderedPageBreak/>
        <w:t>Podgurski</w:t>
      </w:r>
      <w:proofErr w:type="spellEnd"/>
      <w:r w:rsidRPr="007001CE">
        <w:rPr>
          <w:sz w:val="24"/>
          <w:szCs w:val="24"/>
        </w:rPr>
        <w:t>, M.J. (2016). ‘Theorists and Techniques: Connecting Education Theories to Lamaze Teaching Techniques’, The Journal of Perinatal Education, vol 25(1), pp. 9-17.</w:t>
      </w:r>
    </w:p>
    <w:p w14:paraId="24A0F11B" w14:textId="37A01C03" w:rsidR="00156571" w:rsidRPr="007001CE" w:rsidRDefault="00156571" w:rsidP="00672140">
      <w:pPr>
        <w:spacing w:line="360" w:lineRule="auto"/>
        <w:rPr>
          <w:sz w:val="24"/>
          <w:szCs w:val="24"/>
        </w:rPr>
      </w:pPr>
      <w:proofErr w:type="spellStart"/>
      <w:r w:rsidRPr="007001CE">
        <w:rPr>
          <w:sz w:val="24"/>
          <w:szCs w:val="24"/>
        </w:rPr>
        <w:t>Romita</w:t>
      </w:r>
      <w:proofErr w:type="spellEnd"/>
      <w:r w:rsidRPr="007001CE">
        <w:rPr>
          <w:sz w:val="24"/>
          <w:szCs w:val="24"/>
        </w:rPr>
        <w:t>, P. (2019</w:t>
      </w:r>
      <w:r w:rsidRPr="007001CE">
        <w:rPr>
          <w:i/>
          <w:iCs/>
          <w:sz w:val="24"/>
          <w:szCs w:val="24"/>
        </w:rPr>
        <w:t>)</w:t>
      </w:r>
      <w:r w:rsidR="00F16B0C" w:rsidRPr="007001CE">
        <w:rPr>
          <w:i/>
          <w:iCs/>
          <w:sz w:val="24"/>
          <w:szCs w:val="24"/>
        </w:rPr>
        <w:t xml:space="preserve"> Impact of Television on Children – Positive and Negative Effects.</w:t>
      </w:r>
      <w:r w:rsidR="00F16B0C" w:rsidRPr="007001CE">
        <w:rPr>
          <w:sz w:val="24"/>
          <w:szCs w:val="24"/>
        </w:rPr>
        <w:t xml:space="preserve"> Available at:</w:t>
      </w:r>
      <w:r w:rsidR="00D0540F" w:rsidRPr="00D0540F">
        <w:t xml:space="preserve"> </w:t>
      </w:r>
      <w:hyperlink r:id="rId16" w:history="1">
        <w:r w:rsidR="00D0540F" w:rsidRPr="00B26A9B">
          <w:rPr>
            <w:rStyle w:val="Hyperlink"/>
            <w:sz w:val="24"/>
            <w:szCs w:val="24"/>
          </w:rPr>
          <w:t>https://parenting.firstcry.com/articles/impact-of-television-t-v-on-children-know-about-positive-and-negative-effects/</w:t>
        </w:r>
      </w:hyperlink>
      <w:r w:rsidR="00D0540F">
        <w:rPr>
          <w:sz w:val="24"/>
          <w:szCs w:val="24"/>
        </w:rPr>
        <w:t xml:space="preserve"> </w:t>
      </w:r>
      <w:r w:rsidR="00F16B0C" w:rsidRPr="007001CE">
        <w:rPr>
          <w:sz w:val="24"/>
          <w:szCs w:val="24"/>
        </w:rPr>
        <w:t>(Accessed: 2 December 2020).</w:t>
      </w:r>
    </w:p>
    <w:p w14:paraId="03E30B88" w14:textId="5AC61E3B" w:rsidR="008955C9" w:rsidRPr="007001CE" w:rsidRDefault="008955C9" w:rsidP="00672140">
      <w:pPr>
        <w:spacing w:line="360" w:lineRule="auto"/>
        <w:rPr>
          <w:sz w:val="24"/>
          <w:szCs w:val="24"/>
        </w:rPr>
      </w:pPr>
      <w:r w:rsidRPr="007001CE">
        <w:rPr>
          <w:sz w:val="24"/>
          <w:szCs w:val="24"/>
        </w:rPr>
        <w:t>Smith, P.K., Cowie, H. and Blades, M. (2011</w:t>
      </w:r>
      <w:r w:rsidRPr="007001CE">
        <w:rPr>
          <w:i/>
          <w:iCs/>
          <w:sz w:val="24"/>
          <w:szCs w:val="24"/>
        </w:rPr>
        <w:t>). Understanding Children’s Development</w:t>
      </w:r>
      <w:r w:rsidRPr="007001CE">
        <w:rPr>
          <w:sz w:val="24"/>
          <w:szCs w:val="24"/>
        </w:rPr>
        <w:t>. 5</w:t>
      </w:r>
      <w:r w:rsidRPr="007001CE">
        <w:rPr>
          <w:sz w:val="24"/>
          <w:szCs w:val="24"/>
          <w:vertAlign w:val="superscript"/>
        </w:rPr>
        <w:t>th</w:t>
      </w:r>
      <w:r w:rsidRPr="007001CE">
        <w:rPr>
          <w:sz w:val="24"/>
          <w:szCs w:val="24"/>
        </w:rPr>
        <w:t xml:space="preserve"> </w:t>
      </w:r>
      <w:proofErr w:type="spellStart"/>
      <w:r w:rsidRPr="007001CE">
        <w:rPr>
          <w:sz w:val="24"/>
          <w:szCs w:val="24"/>
        </w:rPr>
        <w:t>edn</w:t>
      </w:r>
      <w:proofErr w:type="spellEnd"/>
      <w:r w:rsidRPr="007001CE">
        <w:rPr>
          <w:sz w:val="24"/>
          <w:szCs w:val="24"/>
        </w:rPr>
        <w:t>. West Sussex: John Wiley and Sons Limited.</w:t>
      </w:r>
    </w:p>
    <w:p w14:paraId="30AD8B17" w14:textId="627E58BE" w:rsidR="008762C7" w:rsidRPr="007001CE" w:rsidRDefault="008762C7" w:rsidP="00672140">
      <w:pPr>
        <w:spacing w:line="360" w:lineRule="auto"/>
        <w:rPr>
          <w:sz w:val="24"/>
          <w:szCs w:val="24"/>
        </w:rPr>
      </w:pPr>
      <w:r w:rsidRPr="007001CE">
        <w:rPr>
          <w:sz w:val="24"/>
          <w:szCs w:val="24"/>
        </w:rPr>
        <w:t xml:space="preserve">Sokol, J.T. (2009) ‘Identity Development Throughout the Lifetime: An Examination of </w:t>
      </w:r>
      <w:proofErr w:type="spellStart"/>
      <w:r w:rsidRPr="007001CE">
        <w:rPr>
          <w:sz w:val="24"/>
          <w:szCs w:val="24"/>
        </w:rPr>
        <w:t>Eriksonion</w:t>
      </w:r>
      <w:proofErr w:type="spellEnd"/>
      <w:r w:rsidRPr="007001CE">
        <w:rPr>
          <w:sz w:val="24"/>
          <w:szCs w:val="24"/>
        </w:rPr>
        <w:t xml:space="preserve"> Theory’, </w:t>
      </w:r>
      <w:r w:rsidRPr="007001CE">
        <w:rPr>
          <w:i/>
          <w:iCs/>
          <w:sz w:val="24"/>
          <w:szCs w:val="24"/>
        </w:rPr>
        <w:t>Graduate Journal of Counselling Psychology</w:t>
      </w:r>
      <w:r w:rsidRPr="007001CE">
        <w:rPr>
          <w:sz w:val="24"/>
          <w:szCs w:val="24"/>
        </w:rPr>
        <w:t xml:space="preserve">, vol 1(2). Available at: </w:t>
      </w:r>
      <w:hyperlink r:id="rId17" w:history="1">
        <w:r w:rsidR="00583FF4" w:rsidRPr="00B26A9B">
          <w:rPr>
            <w:rStyle w:val="Hyperlink"/>
            <w:sz w:val="24"/>
            <w:szCs w:val="24"/>
          </w:rPr>
          <w:t>https://epublications.marquette.edu/gjcp/vol1/iss2/14/?utm_source=epublications.marquette.edu%2Fgjcp%2Fvol1%2Fiss2%2F14&amp;utm_medium=PDF&amp;utm_campaign=PDFCoverPages</w:t>
        </w:r>
      </w:hyperlink>
      <w:r w:rsidR="00583FF4">
        <w:rPr>
          <w:sz w:val="24"/>
          <w:szCs w:val="24"/>
        </w:rPr>
        <w:t xml:space="preserve"> </w:t>
      </w:r>
      <w:r w:rsidR="00583FF4" w:rsidRPr="00583FF4">
        <w:rPr>
          <w:sz w:val="24"/>
          <w:szCs w:val="24"/>
        </w:rPr>
        <w:t xml:space="preserve"> </w:t>
      </w:r>
      <w:r w:rsidR="00583FF4">
        <w:rPr>
          <w:sz w:val="24"/>
          <w:szCs w:val="24"/>
        </w:rPr>
        <w:t xml:space="preserve"> </w:t>
      </w:r>
      <w:r w:rsidRPr="007001CE">
        <w:rPr>
          <w:sz w:val="24"/>
          <w:szCs w:val="24"/>
        </w:rPr>
        <w:t>(Accessed: 1 December 2020).</w:t>
      </w:r>
    </w:p>
    <w:p w14:paraId="0FBF7500" w14:textId="125652C2" w:rsidR="00844EC4" w:rsidRPr="007001CE" w:rsidRDefault="00844EC4" w:rsidP="00672140">
      <w:pPr>
        <w:spacing w:line="360" w:lineRule="auto"/>
        <w:rPr>
          <w:sz w:val="24"/>
          <w:szCs w:val="24"/>
        </w:rPr>
      </w:pPr>
      <w:r w:rsidRPr="007001CE">
        <w:rPr>
          <w:sz w:val="24"/>
          <w:szCs w:val="24"/>
        </w:rPr>
        <w:t xml:space="preserve">The Open University (2020) </w:t>
      </w:r>
      <w:r w:rsidRPr="007001CE">
        <w:rPr>
          <w:i/>
          <w:iCs/>
          <w:sz w:val="24"/>
          <w:szCs w:val="24"/>
        </w:rPr>
        <w:t>Exploring Children’s Learning</w:t>
      </w:r>
      <w:r w:rsidRPr="007001CE">
        <w:rPr>
          <w:sz w:val="24"/>
          <w:szCs w:val="24"/>
        </w:rPr>
        <w:t>. Available at:</w:t>
      </w:r>
      <w:r w:rsidR="00583FF4">
        <w:t xml:space="preserve"> </w:t>
      </w:r>
      <w:hyperlink r:id="rId18" w:history="1">
        <w:r w:rsidR="00583FF4" w:rsidRPr="00B26A9B">
          <w:rPr>
            <w:rStyle w:val="Hyperlink"/>
          </w:rPr>
          <w:t>https://www.open.edu/openlearn/education/educational-technology-and-practice/educational-practice/exploring-childrens-learning/content-section-3.5</w:t>
        </w:r>
      </w:hyperlink>
      <w:r w:rsidR="00583FF4">
        <w:t xml:space="preserve"> </w:t>
      </w:r>
      <w:r w:rsidRPr="007001CE">
        <w:rPr>
          <w:sz w:val="24"/>
          <w:szCs w:val="24"/>
        </w:rPr>
        <w:t>(Accessed: 2 December 2020).</w:t>
      </w:r>
    </w:p>
    <w:p w14:paraId="6F8C2579" w14:textId="48D267C4" w:rsidR="006D5C49" w:rsidRDefault="006D5C49" w:rsidP="00672140">
      <w:pPr>
        <w:spacing w:line="360" w:lineRule="auto"/>
      </w:pPr>
    </w:p>
    <w:p w14:paraId="0B645AB3" w14:textId="77777777" w:rsidR="00731857" w:rsidRDefault="00731857" w:rsidP="00672140">
      <w:pPr>
        <w:spacing w:line="360" w:lineRule="auto"/>
      </w:pPr>
    </w:p>
    <w:sectPr w:rsidR="00731857" w:rsidSect="007001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140"/>
    <w:rsid w:val="000220C7"/>
    <w:rsid w:val="000270B6"/>
    <w:rsid w:val="00027173"/>
    <w:rsid w:val="00073A30"/>
    <w:rsid w:val="00076737"/>
    <w:rsid w:val="000819B5"/>
    <w:rsid w:val="000904A5"/>
    <w:rsid w:val="000C009E"/>
    <w:rsid w:val="000D3DAA"/>
    <w:rsid w:val="000F066A"/>
    <w:rsid w:val="00103DF5"/>
    <w:rsid w:val="001139A1"/>
    <w:rsid w:val="0014104F"/>
    <w:rsid w:val="00145920"/>
    <w:rsid w:val="00156571"/>
    <w:rsid w:val="00166AE1"/>
    <w:rsid w:val="00172980"/>
    <w:rsid w:val="00195ACB"/>
    <w:rsid w:val="001A2EE5"/>
    <w:rsid w:val="001C4FA3"/>
    <w:rsid w:val="002274A4"/>
    <w:rsid w:val="002746A8"/>
    <w:rsid w:val="00294461"/>
    <w:rsid w:val="002E7312"/>
    <w:rsid w:val="002F27FB"/>
    <w:rsid w:val="00315E60"/>
    <w:rsid w:val="003206FF"/>
    <w:rsid w:val="003325A9"/>
    <w:rsid w:val="0036217A"/>
    <w:rsid w:val="0037572C"/>
    <w:rsid w:val="00375D70"/>
    <w:rsid w:val="00380FC9"/>
    <w:rsid w:val="003C6434"/>
    <w:rsid w:val="003D13D9"/>
    <w:rsid w:val="003E0808"/>
    <w:rsid w:val="004018DE"/>
    <w:rsid w:val="00414934"/>
    <w:rsid w:val="00470098"/>
    <w:rsid w:val="004746B4"/>
    <w:rsid w:val="00483A43"/>
    <w:rsid w:val="00491CB8"/>
    <w:rsid w:val="004A479A"/>
    <w:rsid w:val="004E4EFD"/>
    <w:rsid w:val="00515D6D"/>
    <w:rsid w:val="005163DE"/>
    <w:rsid w:val="00527FCC"/>
    <w:rsid w:val="0053436F"/>
    <w:rsid w:val="00563CF3"/>
    <w:rsid w:val="00566167"/>
    <w:rsid w:val="00575ABB"/>
    <w:rsid w:val="00583FF4"/>
    <w:rsid w:val="00585274"/>
    <w:rsid w:val="005A0112"/>
    <w:rsid w:val="005B235A"/>
    <w:rsid w:val="005C2440"/>
    <w:rsid w:val="005D50E2"/>
    <w:rsid w:val="005E60AB"/>
    <w:rsid w:val="005F216D"/>
    <w:rsid w:val="0062057F"/>
    <w:rsid w:val="006552BF"/>
    <w:rsid w:val="00655AB7"/>
    <w:rsid w:val="00655B94"/>
    <w:rsid w:val="00672140"/>
    <w:rsid w:val="006953E9"/>
    <w:rsid w:val="006A18D4"/>
    <w:rsid w:val="006A4FE0"/>
    <w:rsid w:val="006C5A31"/>
    <w:rsid w:val="006D5C49"/>
    <w:rsid w:val="006D60DF"/>
    <w:rsid w:val="007001CE"/>
    <w:rsid w:val="0070039E"/>
    <w:rsid w:val="00714EF7"/>
    <w:rsid w:val="0072314F"/>
    <w:rsid w:val="00731857"/>
    <w:rsid w:val="00753AAB"/>
    <w:rsid w:val="007B205D"/>
    <w:rsid w:val="007B3D44"/>
    <w:rsid w:val="007B726D"/>
    <w:rsid w:val="007D2F95"/>
    <w:rsid w:val="007D5ADE"/>
    <w:rsid w:val="007F1F0B"/>
    <w:rsid w:val="007F306B"/>
    <w:rsid w:val="007F7ADB"/>
    <w:rsid w:val="00844EC4"/>
    <w:rsid w:val="00873565"/>
    <w:rsid w:val="008762C7"/>
    <w:rsid w:val="008955C9"/>
    <w:rsid w:val="008A752B"/>
    <w:rsid w:val="008B6951"/>
    <w:rsid w:val="008C032C"/>
    <w:rsid w:val="008F7A64"/>
    <w:rsid w:val="00971011"/>
    <w:rsid w:val="00987E85"/>
    <w:rsid w:val="009C25CF"/>
    <w:rsid w:val="009D21CE"/>
    <w:rsid w:val="009F0D88"/>
    <w:rsid w:val="00AB07C0"/>
    <w:rsid w:val="00AB22C8"/>
    <w:rsid w:val="00AB7D77"/>
    <w:rsid w:val="00AC5B58"/>
    <w:rsid w:val="00AC7DEE"/>
    <w:rsid w:val="00AD6C1B"/>
    <w:rsid w:val="00AE1AF8"/>
    <w:rsid w:val="00AF4CFB"/>
    <w:rsid w:val="00AF7490"/>
    <w:rsid w:val="00B25FFB"/>
    <w:rsid w:val="00B368AA"/>
    <w:rsid w:val="00B40D96"/>
    <w:rsid w:val="00B4147C"/>
    <w:rsid w:val="00B436C7"/>
    <w:rsid w:val="00B43F6A"/>
    <w:rsid w:val="00B70DF1"/>
    <w:rsid w:val="00C146C6"/>
    <w:rsid w:val="00C248EF"/>
    <w:rsid w:val="00C561AA"/>
    <w:rsid w:val="00C67C9D"/>
    <w:rsid w:val="00C9240E"/>
    <w:rsid w:val="00CA1710"/>
    <w:rsid w:val="00CB4FE1"/>
    <w:rsid w:val="00CE485B"/>
    <w:rsid w:val="00CE5966"/>
    <w:rsid w:val="00D0540F"/>
    <w:rsid w:val="00D06532"/>
    <w:rsid w:val="00D546DA"/>
    <w:rsid w:val="00DA032A"/>
    <w:rsid w:val="00DB65C5"/>
    <w:rsid w:val="00DC29CF"/>
    <w:rsid w:val="00DC7F75"/>
    <w:rsid w:val="00DD04F6"/>
    <w:rsid w:val="00DF4678"/>
    <w:rsid w:val="00E03A23"/>
    <w:rsid w:val="00E03BD2"/>
    <w:rsid w:val="00E0553F"/>
    <w:rsid w:val="00E337A6"/>
    <w:rsid w:val="00E568D7"/>
    <w:rsid w:val="00E752A6"/>
    <w:rsid w:val="00E948AC"/>
    <w:rsid w:val="00E969EA"/>
    <w:rsid w:val="00EA06B9"/>
    <w:rsid w:val="00EB5918"/>
    <w:rsid w:val="00ED5D7A"/>
    <w:rsid w:val="00EF1A10"/>
    <w:rsid w:val="00F02B94"/>
    <w:rsid w:val="00F16B0C"/>
    <w:rsid w:val="00F17812"/>
    <w:rsid w:val="00F313B4"/>
    <w:rsid w:val="00FA13A9"/>
    <w:rsid w:val="00FB70B8"/>
    <w:rsid w:val="00FC01A8"/>
    <w:rsid w:val="00FF3FEC"/>
    <w:rsid w:val="00FF4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1FF23"/>
  <w15:chartTrackingRefBased/>
  <w15:docId w15:val="{2F58EC45-C799-4FDE-8CE1-4776DDB31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32C"/>
    <w:rPr>
      <w:color w:val="0000FF"/>
      <w:u w:val="single"/>
    </w:rPr>
  </w:style>
  <w:style w:type="character" w:styleId="UnresolvedMention">
    <w:name w:val="Unresolved Mention"/>
    <w:basedOn w:val="DefaultParagraphFont"/>
    <w:uiPriority w:val="99"/>
    <w:semiHidden/>
    <w:unhideWhenUsed/>
    <w:rsid w:val="008762C7"/>
    <w:rPr>
      <w:color w:val="605E5C"/>
      <w:shd w:val="clear" w:color="auto" w:fill="E1DFDD"/>
    </w:rPr>
  </w:style>
  <w:style w:type="character" w:styleId="FollowedHyperlink">
    <w:name w:val="FollowedHyperlink"/>
    <w:basedOn w:val="DefaultParagraphFont"/>
    <w:uiPriority w:val="99"/>
    <w:semiHidden/>
    <w:unhideWhenUsed/>
    <w:rsid w:val="00FB70B8"/>
    <w:rPr>
      <w:color w:val="954F72" w:themeColor="followedHyperlink"/>
      <w:u w:val="single"/>
    </w:rPr>
  </w:style>
  <w:style w:type="paragraph" w:styleId="NoSpacing">
    <w:name w:val="No Spacing"/>
    <w:link w:val="NoSpacingChar"/>
    <w:uiPriority w:val="1"/>
    <w:qFormat/>
    <w:rsid w:val="00CB4F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4F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journal/paperinformation.aspx?paperid=85207" TargetMode="External"/><Relationship Id="rId13" Type="http://schemas.openxmlformats.org/officeDocument/2006/relationships/hyperlink" Target="https://www.researchgate.net/profile/Razieh_Tadayon_Nabavi/publication/267750204_Bandura's_Social_Learning_Theory_Social_Cognitive_Learning_Theory/links/545914d90cf26d5090ad007b.pdf" TargetMode="External"/><Relationship Id="rId18" Type="http://schemas.openxmlformats.org/officeDocument/2006/relationships/hyperlink" Target="https://www.open.edu/openlearn/education/educational-technology-and-practice/educational-practice/exploring-childrens-learning/content-section-3.5" TargetMode="External"/><Relationship Id="rId3" Type="http://schemas.openxmlformats.org/officeDocument/2006/relationships/settings" Target="settings.xml"/><Relationship Id="rId7" Type="http://schemas.openxmlformats.org/officeDocument/2006/relationships/hyperlink" Target="https://www.citeman.com/1555-operant-conditioning-and-social-learning.html" TargetMode="External"/><Relationship Id="rId12" Type="http://schemas.openxmlformats.org/officeDocument/2006/relationships/hyperlink" Target="https://educationaltechnology.net/social-learning-theory-albert-bandura/" TargetMode="External"/><Relationship Id="rId17" Type="http://schemas.openxmlformats.org/officeDocument/2006/relationships/hyperlink" Target="https://epublications.marquette.edu/gjcp/vol1/iss2/14/?utm_source=epublications.marquette.edu%2Fgjcp%2Fvol1%2Fiss2%2F14&amp;utm_medium=PDF&amp;utm_campaign=PDFCoverPages" TargetMode="External"/><Relationship Id="rId2" Type="http://schemas.openxmlformats.org/officeDocument/2006/relationships/styles" Target="styles.xml"/><Relationship Id="rId16" Type="http://schemas.openxmlformats.org/officeDocument/2006/relationships/hyperlink" Target="https://parenting.firstcry.com/articles/impact-of-television-t-v-on-children-know-about-positive-and-negative-effec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ncbi.nlm.nih.gov/pmc/articles/PMC2865075/" TargetMode="External"/><Relationship Id="rId5" Type="http://schemas.openxmlformats.org/officeDocument/2006/relationships/image" Target="media/image1.png"/><Relationship Id="rId15" Type="http://schemas.openxmlformats.org/officeDocument/2006/relationships/hyperlink" Target="https://www.statpearls.com/ArticleLibrary/viewarticle/21284" TargetMode="External"/><Relationship Id="rId10" Type="http://schemas.openxmlformats.org/officeDocument/2006/relationships/hyperlink" Target="https://www.healthline.com/health/parenting/erikson-stages#5-identit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sychpoint.com/mental-health/articles/erik-eriksons-8-stages-of-psychosocial-development/" TargetMode="External"/><Relationship Id="rId14" Type="http://schemas.openxmlformats.org/officeDocument/2006/relationships/hyperlink" Target="https://www.nurseryworld.co.uk/news/article/look-and-learn-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Karen Hudson
BMHP4007</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9</Pages>
  <Words>2816</Words>
  <Characters>16056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Assignmnet 2</vt:lpstr>
    </vt:vector>
  </TitlesOfParts>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Essay</dc:subject>
  <dc:creator>Rebecca Louise Sparkes (2011028)</dc:creator>
  <cp:keywords/>
  <dc:description/>
  <cp:lastModifiedBy>Rebecca Louise Sparkes (2011028)</cp:lastModifiedBy>
  <cp:revision>65</cp:revision>
  <dcterms:created xsi:type="dcterms:W3CDTF">2020-11-29T20:47:00Z</dcterms:created>
  <dcterms:modified xsi:type="dcterms:W3CDTF">2020-12-03T21:05:00Z</dcterms:modified>
</cp:coreProperties>
</file>