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1-08T00:00:00Z">
                                      <w:dateFormat w:val="M/d/yyyy"/>
                                      <w:lid w:val="en-US"/>
                                      <w:storeMappedDataAs w:val="dateTime"/>
                                      <w:calendar w:val="gregorian"/>
                                    </w:date>
                                  </w:sdtPr>
                                  <w:sdtContent>
                                    <w:p w14:paraId="306175E1" w14:textId="1874BC1A" w:rsidR="001F51DA" w:rsidRDefault="003F4373" w:rsidP="003F4373">
                                      <w:pPr>
                                        <w:pStyle w:val="NoSpacing"/>
                                        <w:jc w:val="center"/>
                                        <w:rPr>
                                          <w:color w:val="FFFFFF" w:themeColor="background1"/>
                                          <w:sz w:val="28"/>
                                          <w:szCs w:val="28"/>
                                        </w:rPr>
                                      </w:pPr>
                                      <w:r>
                                        <w:rPr>
                                          <w:color w:val="FFFFFF" w:themeColor="background1"/>
                                          <w:sz w:val="28"/>
                                          <w:szCs w:val="28"/>
                                        </w:rPr>
                                        <w:t>1/8/2026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1-08T00:00:00Z">
                                <w:dateFormat w:val="M/d/yyyy"/>
                                <w:lid w:val="en-US"/>
                                <w:storeMappedDataAs w:val="dateTime"/>
                                <w:calendar w:val="gregorian"/>
                              </w:date>
                            </w:sdtPr>
                            <w:sdtContent>
                              <w:p w14:paraId="306175E1" w14:textId="1874BC1A" w:rsidR="001F51DA" w:rsidRDefault="003F4373" w:rsidP="003F4373">
                                <w:pPr>
                                  <w:pStyle w:val="NoSpacing"/>
                                  <w:jc w:val="center"/>
                                  <w:rPr>
                                    <w:color w:val="FFFFFF" w:themeColor="background1"/>
                                    <w:sz w:val="28"/>
                                    <w:szCs w:val="28"/>
                                  </w:rPr>
                                </w:pPr>
                                <w:r>
                                  <w:rPr>
                                    <w:color w:val="FFFFFF" w:themeColor="background1"/>
                                    <w:sz w:val="28"/>
                                    <w:szCs w:val="28"/>
                                  </w:rPr>
                                  <w:t>1/8/2026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62EF6DFF"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D716A">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62EF6DFF"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D716A">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0B572A9B" w:rsidR="001F51DA" w:rsidRDefault="00E514E0" w:rsidP="00D61394">
          <w:pPr>
            <w:jc w:val="both"/>
          </w:pPr>
          <w:r>
            <w:rPr>
              <w:noProof/>
            </w:rPr>
            <mc:AlternateContent>
              <mc:Choice Requires="wpg">
                <w:drawing>
                  <wp:anchor distT="45720" distB="45720" distL="182880" distR="182880" simplePos="0" relativeHeight="251663360" behindDoc="0" locked="0" layoutInCell="1" allowOverlap="1" wp14:anchorId="60A4B4B3" wp14:editId="1867C261">
                    <wp:simplePos x="0" y="0"/>
                    <wp:positionH relativeFrom="margin">
                      <wp:posOffset>914400</wp:posOffset>
                    </wp:positionH>
                    <wp:positionV relativeFrom="margin">
                      <wp:posOffset>2711450</wp:posOffset>
                    </wp:positionV>
                    <wp:extent cx="5416550" cy="1993900"/>
                    <wp:effectExtent l="0" t="0" r="0" b="6350"/>
                    <wp:wrapSquare wrapText="bothSides"/>
                    <wp:docPr id="198" name="Group 64"/>
                    <wp:cNvGraphicFramePr/>
                    <a:graphic xmlns:a="http://schemas.openxmlformats.org/drawingml/2006/main">
                      <a:graphicData uri="http://schemas.microsoft.com/office/word/2010/wordprocessingGroup">
                        <wpg:wgp>
                          <wpg:cNvGrpSpPr/>
                          <wpg:grpSpPr>
                            <a:xfrm>
                              <a:off x="0" y="0"/>
                              <a:ext cx="5416550" cy="1993900"/>
                              <a:chOff x="0" y="0"/>
                              <a:chExt cx="3635209" cy="213840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635209" cy="18857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52EBF" w14:textId="467B1B61" w:rsidR="001F51DA" w:rsidRDefault="001F51DA">
                                  <w:pPr>
                                    <w:rPr>
                                      <w:caps/>
                                      <w:color w:val="156082" w:themeColor="accent1"/>
                                      <w:sz w:val="26"/>
                                      <w:szCs w:val="26"/>
                                    </w:rPr>
                                  </w:pPr>
                                  <w:r>
                                    <w:rPr>
                                      <w:caps/>
                                      <w:color w:val="156082" w:themeColor="accent1"/>
                                      <w:sz w:val="26"/>
                                      <w:szCs w:val="26"/>
                                    </w:rPr>
                                    <w:t xml:space="preserve">Module NaMe: </w:t>
                                  </w:r>
                                  <w:hyperlink r:id="rId7" w:history="1">
                                    <w:r w:rsidR="00FB7370" w:rsidRPr="00FB7370">
                                      <w:rPr>
                                        <w:rStyle w:val="Hyperlink"/>
                                        <w:caps/>
                                        <w:sz w:val="26"/>
                                        <w:szCs w:val="26"/>
                                      </w:rPr>
                                      <w:t>Network and Cybersecurity Essentials</w:t>
                                    </w:r>
                                  </w:hyperlink>
                                  <w:r w:rsidR="00FB7370">
                                    <w:rPr>
                                      <w:caps/>
                                      <w:color w:val="156082" w:themeColor="accent1"/>
                                      <w:sz w:val="26"/>
                                      <w:szCs w:val="26"/>
                                    </w:rPr>
                                    <w:br/>
                                  </w:r>
                                  <w:r>
                                    <w:rPr>
                                      <w:caps/>
                                      <w:color w:val="156082" w:themeColor="accent1"/>
                                      <w:sz w:val="26"/>
                                      <w:szCs w:val="26"/>
                                    </w:rPr>
                                    <w:t xml:space="preserve">Module Code: </w:t>
                                  </w:r>
                                  <w:hyperlink r:id="rId8" w:history="1">
                                    <w:r w:rsidR="00FB7370" w:rsidRPr="00FB7370">
                                      <w:rPr>
                                        <w:rStyle w:val="Hyperlink"/>
                                        <w:caps/>
                                        <w:sz w:val="26"/>
                                        <w:szCs w:val="26"/>
                                      </w:rPr>
                                      <w:t>ACCA4024_LON</w:t>
                                    </w:r>
                                  </w:hyperlink>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0FB773A5" w14:textId="77777777" w:rsidR="00E514E0" w:rsidRPr="00E514E0" w:rsidRDefault="001F51DA" w:rsidP="00E514E0">
                                  <w:pPr>
                                    <w:rPr>
                                      <w:caps/>
                                      <w:color w:val="156082" w:themeColor="accent1"/>
                                      <w:sz w:val="26"/>
                                      <w:szCs w:val="26"/>
                                      <w:lang w:val="tr-TR"/>
                                    </w:rPr>
                                  </w:pPr>
                                  <w:r>
                                    <w:rPr>
                                      <w:caps/>
                                      <w:color w:val="156082" w:themeColor="accent1"/>
                                      <w:sz w:val="26"/>
                                      <w:szCs w:val="26"/>
                                    </w:rPr>
                                    <w:t>Trinity saint david University of Wales (London Campus)</w:t>
                                  </w:r>
                                  <w:r w:rsidR="00E514E0">
                                    <w:rPr>
                                      <w:caps/>
                                      <w:color w:val="156082" w:themeColor="accent1"/>
                                      <w:sz w:val="26"/>
                                      <w:szCs w:val="26"/>
                                    </w:rPr>
                                    <w:br/>
                                  </w:r>
                                  <w:r w:rsidR="00E514E0">
                                    <w:rPr>
                                      <w:caps/>
                                      <w:color w:val="156082" w:themeColor="accent1"/>
                                      <w:sz w:val="26"/>
                                      <w:szCs w:val="26"/>
                                    </w:rPr>
                                    <w:br/>
                                    <w:t xml:space="preserve">PRESENTATION LINK: </w:t>
                                  </w:r>
                                  <w:hyperlink r:id="rId9" w:history="1">
                                    <w:r w:rsidR="00E514E0" w:rsidRPr="00E514E0">
                                      <w:rPr>
                                        <w:rStyle w:val="Hyperlink"/>
                                        <w:caps/>
                                        <w:sz w:val="26"/>
                                        <w:szCs w:val="26"/>
                                        <w:lang w:val="tr-TR"/>
                                      </w:rPr>
                                      <w:t>Sinan_Kyazim_cybersecur</w:t>
                                    </w:r>
                                    <w:r w:rsidR="00E514E0" w:rsidRPr="00E514E0">
                                      <w:rPr>
                                        <w:rStyle w:val="Hyperlink"/>
                                        <w:caps/>
                                        <w:sz w:val="26"/>
                                        <w:szCs w:val="26"/>
                                        <w:lang w:val="tr-TR"/>
                                      </w:rPr>
                                      <w:t>i</w:t>
                                    </w:r>
                                    <w:r w:rsidR="00E514E0" w:rsidRPr="00E514E0">
                                      <w:rPr>
                                        <w:rStyle w:val="Hyperlink"/>
                                        <w:caps/>
                                        <w:sz w:val="26"/>
                                        <w:szCs w:val="26"/>
                                        <w:lang w:val="tr-TR"/>
                                      </w:rPr>
                                      <w:t>ty</w:t>
                                    </w:r>
                                    <w:r w:rsidR="00E514E0" w:rsidRPr="00E514E0">
                                      <w:rPr>
                                        <w:rStyle w:val="Hyperlink"/>
                                        <w:caps/>
                                        <w:sz w:val="26"/>
                                        <w:szCs w:val="26"/>
                                        <w:lang w:val="tr-TR"/>
                                      </w:rPr>
                                      <w:t>_</w:t>
                                    </w:r>
                                    <w:r w:rsidR="00E514E0" w:rsidRPr="00E514E0">
                                      <w:rPr>
                                        <w:rStyle w:val="Hyperlink"/>
                                        <w:caps/>
                                        <w:sz w:val="26"/>
                                        <w:szCs w:val="26"/>
                                        <w:lang w:val="tr-TR"/>
                                      </w:rPr>
                                      <w:t>2513882.pptx</w:t>
                                    </w:r>
                                  </w:hyperlink>
                                </w:p>
                                <w:p w14:paraId="29B29B0B" w14:textId="0BDC2C41" w:rsidR="001F51DA" w:rsidRDefault="001F51DA">
                                  <w:pPr>
                                    <w:rPr>
                                      <w:caps/>
                                      <w:color w:val="156082" w:themeColor="accent1"/>
                                      <w:sz w:val="26"/>
                                      <w:szCs w:val="26"/>
                                    </w:rPr>
                                  </w:pP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5pt;width:426.5pt;height:157pt;z-index:251663360;mso-wrap-distance-left:14.4pt;mso-wrap-distance-top:3.6pt;mso-wrap-distance-right:14.4pt;mso-wrap-distance-bottom:3.6pt;mso-position-horizontal-relative:margin;mso-position-vertical-relative:margin;mso-width-relative:margin;mso-height-relative:margin" coordsize="36352,213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6352;height:18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9852EBF" w14:textId="467B1B61" w:rsidR="001F51DA" w:rsidRDefault="001F51DA">
                            <w:pPr>
                              <w:rPr>
                                <w:caps/>
                                <w:color w:val="156082" w:themeColor="accent1"/>
                                <w:sz w:val="26"/>
                                <w:szCs w:val="26"/>
                              </w:rPr>
                            </w:pPr>
                            <w:r>
                              <w:rPr>
                                <w:caps/>
                                <w:color w:val="156082" w:themeColor="accent1"/>
                                <w:sz w:val="26"/>
                                <w:szCs w:val="26"/>
                              </w:rPr>
                              <w:t xml:space="preserve">Module NaMe: </w:t>
                            </w:r>
                            <w:hyperlink r:id="rId10" w:history="1">
                              <w:r w:rsidR="00FB7370" w:rsidRPr="00FB7370">
                                <w:rPr>
                                  <w:rStyle w:val="Hyperlink"/>
                                  <w:caps/>
                                  <w:sz w:val="26"/>
                                  <w:szCs w:val="26"/>
                                </w:rPr>
                                <w:t>Network and Cybersecurity Essentials</w:t>
                              </w:r>
                            </w:hyperlink>
                            <w:r w:rsidR="00FB7370">
                              <w:rPr>
                                <w:caps/>
                                <w:color w:val="156082" w:themeColor="accent1"/>
                                <w:sz w:val="26"/>
                                <w:szCs w:val="26"/>
                              </w:rPr>
                              <w:br/>
                            </w:r>
                            <w:r>
                              <w:rPr>
                                <w:caps/>
                                <w:color w:val="156082" w:themeColor="accent1"/>
                                <w:sz w:val="26"/>
                                <w:szCs w:val="26"/>
                              </w:rPr>
                              <w:t xml:space="preserve">Module Code: </w:t>
                            </w:r>
                            <w:hyperlink r:id="rId11" w:history="1">
                              <w:r w:rsidR="00FB7370" w:rsidRPr="00FB7370">
                                <w:rPr>
                                  <w:rStyle w:val="Hyperlink"/>
                                  <w:caps/>
                                  <w:sz w:val="26"/>
                                  <w:szCs w:val="26"/>
                                </w:rPr>
                                <w:t>ACCA4024_LON</w:t>
                              </w:r>
                            </w:hyperlink>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0FB773A5" w14:textId="77777777" w:rsidR="00E514E0" w:rsidRPr="00E514E0" w:rsidRDefault="001F51DA" w:rsidP="00E514E0">
                            <w:pPr>
                              <w:rPr>
                                <w:caps/>
                                <w:color w:val="156082" w:themeColor="accent1"/>
                                <w:sz w:val="26"/>
                                <w:szCs w:val="26"/>
                                <w:lang w:val="tr-TR"/>
                              </w:rPr>
                            </w:pPr>
                            <w:r>
                              <w:rPr>
                                <w:caps/>
                                <w:color w:val="156082" w:themeColor="accent1"/>
                                <w:sz w:val="26"/>
                                <w:szCs w:val="26"/>
                              </w:rPr>
                              <w:t>Trinity saint david University of Wales (London Campus)</w:t>
                            </w:r>
                            <w:r w:rsidR="00E514E0">
                              <w:rPr>
                                <w:caps/>
                                <w:color w:val="156082" w:themeColor="accent1"/>
                                <w:sz w:val="26"/>
                                <w:szCs w:val="26"/>
                              </w:rPr>
                              <w:br/>
                            </w:r>
                            <w:r w:rsidR="00E514E0">
                              <w:rPr>
                                <w:caps/>
                                <w:color w:val="156082" w:themeColor="accent1"/>
                                <w:sz w:val="26"/>
                                <w:szCs w:val="26"/>
                              </w:rPr>
                              <w:br/>
                              <w:t xml:space="preserve">PRESENTATION LINK: </w:t>
                            </w:r>
                            <w:hyperlink r:id="rId12" w:history="1">
                              <w:r w:rsidR="00E514E0" w:rsidRPr="00E514E0">
                                <w:rPr>
                                  <w:rStyle w:val="Hyperlink"/>
                                  <w:caps/>
                                  <w:sz w:val="26"/>
                                  <w:szCs w:val="26"/>
                                  <w:lang w:val="tr-TR"/>
                                </w:rPr>
                                <w:t>Sinan_Kyazim_cybersecur</w:t>
                              </w:r>
                              <w:r w:rsidR="00E514E0" w:rsidRPr="00E514E0">
                                <w:rPr>
                                  <w:rStyle w:val="Hyperlink"/>
                                  <w:caps/>
                                  <w:sz w:val="26"/>
                                  <w:szCs w:val="26"/>
                                  <w:lang w:val="tr-TR"/>
                                </w:rPr>
                                <w:t>i</w:t>
                              </w:r>
                              <w:r w:rsidR="00E514E0" w:rsidRPr="00E514E0">
                                <w:rPr>
                                  <w:rStyle w:val="Hyperlink"/>
                                  <w:caps/>
                                  <w:sz w:val="26"/>
                                  <w:szCs w:val="26"/>
                                  <w:lang w:val="tr-TR"/>
                                </w:rPr>
                                <w:t>ty</w:t>
                              </w:r>
                              <w:r w:rsidR="00E514E0" w:rsidRPr="00E514E0">
                                <w:rPr>
                                  <w:rStyle w:val="Hyperlink"/>
                                  <w:caps/>
                                  <w:sz w:val="26"/>
                                  <w:szCs w:val="26"/>
                                  <w:lang w:val="tr-TR"/>
                                </w:rPr>
                                <w:t>_</w:t>
                              </w:r>
                              <w:r w:rsidR="00E514E0" w:rsidRPr="00E514E0">
                                <w:rPr>
                                  <w:rStyle w:val="Hyperlink"/>
                                  <w:caps/>
                                  <w:sz w:val="26"/>
                                  <w:szCs w:val="26"/>
                                  <w:lang w:val="tr-TR"/>
                                </w:rPr>
                                <w:t>2513882.pptx</w:t>
                              </w:r>
                            </w:hyperlink>
                          </w:p>
                          <w:p w14:paraId="29B29B0B" w14:textId="0BDC2C41" w:rsidR="001F51DA" w:rsidRDefault="001F51DA">
                            <w:pPr>
                              <w:rPr>
                                <w:caps/>
                                <w:color w:val="156082" w:themeColor="accent1"/>
                                <w:sz w:val="26"/>
                                <w:szCs w:val="26"/>
                              </w:rPr>
                            </w:pP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GkPkQ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A0A224D">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7218DF8"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14A7C">
                                      <w:rPr>
                                        <w:color w:val="156082" w:themeColor="accent1"/>
                                        <w:sz w:val="26"/>
                                        <w:szCs w:val="26"/>
                                      </w:rPr>
                                      <w:t xml:space="preserve"> SINAN KYAZIM</w:t>
                                    </w:r>
                                  </w:sdtContent>
                                </w:sdt>
                              </w:p>
                              <w:p w14:paraId="3014ABB9" w14:textId="2F6581E0"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14A7C">
                                  <w:rPr>
                                    <w:caps/>
                                    <w:color w:val="595959" w:themeColor="text1" w:themeTint="A6"/>
                                    <w:sz w:val="20"/>
                                    <w:szCs w:val="20"/>
                                  </w:rPr>
                                  <w:t xml:space="preserve"> 2513882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dOh48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47218DF8"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14A7C">
                                <w:rPr>
                                  <w:color w:val="156082" w:themeColor="accent1"/>
                                  <w:sz w:val="26"/>
                                  <w:szCs w:val="26"/>
                                </w:rPr>
                                <w:t xml:space="preserve"> SINAN KYAZIM</w:t>
                              </w:r>
                            </w:sdtContent>
                          </w:sdt>
                        </w:p>
                        <w:p w14:paraId="3014ABB9" w14:textId="2F6581E0"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14A7C">
                            <w:rPr>
                              <w:caps/>
                              <w:color w:val="595959" w:themeColor="text1" w:themeTint="A6"/>
                              <w:sz w:val="20"/>
                              <w:szCs w:val="20"/>
                            </w:rPr>
                            <w:t xml:space="preserve"> 2513882</w:t>
                          </w:r>
                        </w:p>
                      </w:txbxContent>
                    </v:textbox>
                    <w10:wrap anchorx="page" anchory="page"/>
                  </v:shape>
                </w:pict>
              </mc:Fallback>
            </mc:AlternateContent>
          </w:r>
          <w:r w:rsidR="001F51DA">
            <w:br w:type="page"/>
          </w:r>
        </w:p>
      </w:sdtContent>
    </w:sdt>
    <w:sdt>
      <w:sdtPr>
        <w:rPr>
          <w:rFonts w:asciiTheme="minorHAnsi" w:eastAsiaTheme="minorEastAsia" w:hAnsiTheme="minorHAnsi" w:cstheme="minorBidi"/>
          <w:b/>
          <w:bCs/>
          <w:noProof/>
          <w:color w:val="auto"/>
          <w:kern w:val="2"/>
          <w:sz w:val="24"/>
          <w:szCs w:val="24"/>
          <w:lang w:val="en-US"/>
          <w14:ligatures w14:val="standardContextual"/>
        </w:rPr>
        <w:id w:val="-512771228"/>
        <w:docPartObj>
          <w:docPartGallery w:val="Table of Contents"/>
          <w:docPartUnique/>
        </w:docPartObj>
      </w:sdtPr>
      <w:sdtContent>
        <w:p w14:paraId="34B298A0" w14:textId="522F03F7" w:rsidR="00796A85" w:rsidRDefault="00796A85" w:rsidP="00D61394">
          <w:pPr>
            <w:pStyle w:val="TOCHeading"/>
            <w:jc w:val="both"/>
          </w:pPr>
          <w:r>
            <w:t>Table of Contents</w:t>
          </w:r>
        </w:p>
        <w:p w14:paraId="019BAD69" w14:textId="40AD0016" w:rsidR="00122726" w:rsidRDefault="00C32CDA">
          <w:pPr>
            <w:pStyle w:val="TOC1"/>
            <w:rPr>
              <w:b w:val="0"/>
              <w:bCs w:val="0"/>
              <w:lang w:val="bg-BG" w:eastAsia="bg-BG"/>
            </w:rPr>
          </w:pPr>
          <w:r>
            <w:fldChar w:fldCharType="begin"/>
          </w:r>
          <w:r>
            <w:instrText xml:space="preserve"> TOC \o "1-5" \h \z \u </w:instrText>
          </w:r>
          <w:r>
            <w:fldChar w:fldCharType="separate"/>
          </w:r>
          <w:hyperlink w:anchor="_Toc236557830" w:history="1">
            <w:r w:rsidR="00122726" w:rsidRPr="00E06BFA">
              <w:rPr>
                <w:rStyle w:val="Hyperlink"/>
                <w:shd w:val="clear" w:color="auto" w:fill="FFFFFF"/>
                <w:lang w:eastAsia="en-GB"/>
              </w:rPr>
              <w:t xml:space="preserve"> Introduction</w:t>
            </w:r>
            <w:r w:rsidR="00122726">
              <w:rPr>
                <w:webHidden/>
              </w:rPr>
              <w:tab/>
            </w:r>
            <w:r w:rsidR="00122726">
              <w:rPr>
                <w:webHidden/>
              </w:rPr>
              <w:fldChar w:fldCharType="begin"/>
            </w:r>
            <w:r w:rsidR="00122726">
              <w:rPr>
                <w:webHidden/>
              </w:rPr>
              <w:instrText xml:space="preserve"> PAGEREF _Toc236557830 \h </w:instrText>
            </w:r>
            <w:r w:rsidR="00122726">
              <w:rPr>
                <w:webHidden/>
              </w:rPr>
            </w:r>
            <w:r w:rsidR="00122726">
              <w:rPr>
                <w:webHidden/>
              </w:rPr>
              <w:fldChar w:fldCharType="separate"/>
            </w:r>
            <w:r w:rsidR="00122726">
              <w:rPr>
                <w:webHidden/>
              </w:rPr>
              <w:t>2</w:t>
            </w:r>
            <w:r w:rsidR="00122726">
              <w:rPr>
                <w:webHidden/>
              </w:rPr>
              <w:fldChar w:fldCharType="end"/>
            </w:r>
          </w:hyperlink>
        </w:p>
        <w:p w14:paraId="4C584DCA" w14:textId="789E8ECC" w:rsidR="00122726" w:rsidRDefault="00122726">
          <w:pPr>
            <w:pStyle w:val="TOC1"/>
            <w:rPr>
              <w:b w:val="0"/>
              <w:bCs w:val="0"/>
              <w:lang w:val="bg-BG" w:eastAsia="bg-BG"/>
            </w:rPr>
          </w:pPr>
          <w:hyperlink w:anchor="_Toc236557831" w:history="1">
            <w:r w:rsidRPr="00E06BFA">
              <w:rPr>
                <w:rStyle w:val="Hyperlink"/>
                <w:lang w:val="tr-TR"/>
              </w:rPr>
              <w:t>1. Identification of Threats</w:t>
            </w:r>
            <w:r>
              <w:rPr>
                <w:webHidden/>
              </w:rPr>
              <w:tab/>
            </w:r>
            <w:r>
              <w:rPr>
                <w:webHidden/>
              </w:rPr>
              <w:fldChar w:fldCharType="begin"/>
            </w:r>
            <w:r>
              <w:rPr>
                <w:webHidden/>
              </w:rPr>
              <w:instrText xml:space="preserve"> PAGEREF _Toc236557831 \h </w:instrText>
            </w:r>
            <w:r>
              <w:rPr>
                <w:webHidden/>
              </w:rPr>
            </w:r>
            <w:r>
              <w:rPr>
                <w:webHidden/>
              </w:rPr>
              <w:fldChar w:fldCharType="separate"/>
            </w:r>
            <w:r>
              <w:rPr>
                <w:webHidden/>
              </w:rPr>
              <w:t>3</w:t>
            </w:r>
            <w:r>
              <w:rPr>
                <w:webHidden/>
              </w:rPr>
              <w:fldChar w:fldCharType="end"/>
            </w:r>
          </w:hyperlink>
        </w:p>
        <w:p w14:paraId="72AD2482" w14:textId="26AD19A8" w:rsidR="00122726" w:rsidRDefault="00122726">
          <w:pPr>
            <w:pStyle w:val="TOC2"/>
            <w:tabs>
              <w:tab w:val="right" w:leader="dot" w:pos="9016"/>
            </w:tabs>
            <w:rPr>
              <w:noProof/>
              <w:lang w:val="bg-BG" w:eastAsia="bg-BG"/>
            </w:rPr>
          </w:pPr>
          <w:hyperlink w:anchor="_Toc236557832" w:history="1">
            <w:r w:rsidRPr="00E06BFA">
              <w:rPr>
                <w:rStyle w:val="Hyperlink"/>
                <w:b/>
                <w:bCs/>
                <w:noProof/>
                <w:lang w:val="tr-TR"/>
              </w:rPr>
              <w:t>1.1 Internal Threats</w:t>
            </w:r>
            <w:r>
              <w:rPr>
                <w:noProof/>
                <w:webHidden/>
              </w:rPr>
              <w:tab/>
            </w:r>
            <w:r>
              <w:rPr>
                <w:noProof/>
                <w:webHidden/>
              </w:rPr>
              <w:fldChar w:fldCharType="begin"/>
            </w:r>
            <w:r>
              <w:rPr>
                <w:noProof/>
                <w:webHidden/>
              </w:rPr>
              <w:instrText xml:space="preserve"> PAGEREF _Toc236557832 \h </w:instrText>
            </w:r>
            <w:r>
              <w:rPr>
                <w:noProof/>
                <w:webHidden/>
              </w:rPr>
            </w:r>
            <w:r>
              <w:rPr>
                <w:noProof/>
                <w:webHidden/>
              </w:rPr>
              <w:fldChar w:fldCharType="separate"/>
            </w:r>
            <w:r>
              <w:rPr>
                <w:noProof/>
                <w:webHidden/>
              </w:rPr>
              <w:t>3</w:t>
            </w:r>
            <w:r>
              <w:rPr>
                <w:noProof/>
                <w:webHidden/>
              </w:rPr>
              <w:fldChar w:fldCharType="end"/>
            </w:r>
          </w:hyperlink>
        </w:p>
        <w:p w14:paraId="775E8AA1" w14:textId="6A93EA76" w:rsidR="00122726" w:rsidRDefault="00122726">
          <w:pPr>
            <w:pStyle w:val="TOC2"/>
            <w:tabs>
              <w:tab w:val="right" w:leader="dot" w:pos="9016"/>
            </w:tabs>
            <w:rPr>
              <w:noProof/>
              <w:lang w:val="bg-BG" w:eastAsia="bg-BG"/>
            </w:rPr>
          </w:pPr>
          <w:hyperlink w:anchor="_Toc236557833" w:history="1">
            <w:r w:rsidRPr="00E06BFA">
              <w:rPr>
                <w:rStyle w:val="Hyperlink"/>
                <w:b/>
                <w:bCs/>
                <w:noProof/>
                <w:lang w:val="tr-TR"/>
              </w:rPr>
              <w:t>1.2 External Threats</w:t>
            </w:r>
            <w:r>
              <w:rPr>
                <w:noProof/>
                <w:webHidden/>
              </w:rPr>
              <w:tab/>
            </w:r>
            <w:r>
              <w:rPr>
                <w:noProof/>
                <w:webHidden/>
              </w:rPr>
              <w:fldChar w:fldCharType="begin"/>
            </w:r>
            <w:r>
              <w:rPr>
                <w:noProof/>
                <w:webHidden/>
              </w:rPr>
              <w:instrText xml:space="preserve"> PAGEREF _Toc236557833 \h </w:instrText>
            </w:r>
            <w:r>
              <w:rPr>
                <w:noProof/>
                <w:webHidden/>
              </w:rPr>
            </w:r>
            <w:r>
              <w:rPr>
                <w:noProof/>
                <w:webHidden/>
              </w:rPr>
              <w:fldChar w:fldCharType="separate"/>
            </w:r>
            <w:r>
              <w:rPr>
                <w:noProof/>
                <w:webHidden/>
              </w:rPr>
              <w:t>5</w:t>
            </w:r>
            <w:r>
              <w:rPr>
                <w:noProof/>
                <w:webHidden/>
              </w:rPr>
              <w:fldChar w:fldCharType="end"/>
            </w:r>
          </w:hyperlink>
        </w:p>
        <w:p w14:paraId="00F948FD" w14:textId="78846EB2" w:rsidR="00122726" w:rsidRDefault="00122726">
          <w:pPr>
            <w:pStyle w:val="TOC1"/>
            <w:rPr>
              <w:b w:val="0"/>
              <w:bCs w:val="0"/>
              <w:lang w:val="bg-BG" w:eastAsia="bg-BG"/>
            </w:rPr>
          </w:pPr>
          <w:hyperlink w:anchor="_Toc236557834" w:history="1">
            <w:r w:rsidRPr="00E06BFA">
              <w:rPr>
                <w:rStyle w:val="Hyperlink"/>
                <w:lang w:val="tr-TR"/>
              </w:rPr>
              <w:t>2. Security Policies</w:t>
            </w:r>
            <w:r>
              <w:rPr>
                <w:webHidden/>
              </w:rPr>
              <w:tab/>
            </w:r>
            <w:r>
              <w:rPr>
                <w:webHidden/>
              </w:rPr>
              <w:fldChar w:fldCharType="begin"/>
            </w:r>
            <w:r>
              <w:rPr>
                <w:webHidden/>
              </w:rPr>
              <w:instrText xml:space="preserve"> PAGEREF _Toc236557834 \h </w:instrText>
            </w:r>
            <w:r>
              <w:rPr>
                <w:webHidden/>
              </w:rPr>
            </w:r>
            <w:r>
              <w:rPr>
                <w:webHidden/>
              </w:rPr>
              <w:fldChar w:fldCharType="separate"/>
            </w:r>
            <w:r>
              <w:rPr>
                <w:webHidden/>
              </w:rPr>
              <w:t>9</w:t>
            </w:r>
            <w:r>
              <w:rPr>
                <w:webHidden/>
              </w:rPr>
              <w:fldChar w:fldCharType="end"/>
            </w:r>
          </w:hyperlink>
        </w:p>
        <w:p w14:paraId="7671C72E" w14:textId="505352CC" w:rsidR="00122726" w:rsidRDefault="00122726">
          <w:pPr>
            <w:pStyle w:val="TOC1"/>
            <w:rPr>
              <w:b w:val="0"/>
              <w:bCs w:val="0"/>
              <w:lang w:val="bg-BG" w:eastAsia="bg-BG"/>
            </w:rPr>
          </w:pPr>
          <w:hyperlink w:anchor="_Toc236557835" w:history="1">
            <w:r w:rsidRPr="00E06BFA">
              <w:rPr>
                <w:rStyle w:val="Hyperlink"/>
                <w:lang w:val="tr-TR"/>
              </w:rPr>
              <w:t>2.1 Password and Authentication Policy</w:t>
            </w:r>
            <w:r>
              <w:rPr>
                <w:webHidden/>
              </w:rPr>
              <w:tab/>
            </w:r>
            <w:r>
              <w:rPr>
                <w:webHidden/>
              </w:rPr>
              <w:fldChar w:fldCharType="begin"/>
            </w:r>
            <w:r>
              <w:rPr>
                <w:webHidden/>
              </w:rPr>
              <w:instrText xml:space="preserve"> PAGEREF _Toc236557835 \h </w:instrText>
            </w:r>
            <w:r>
              <w:rPr>
                <w:webHidden/>
              </w:rPr>
            </w:r>
            <w:r>
              <w:rPr>
                <w:webHidden/>
              </w:rPr>
              <w:fldChar w:fldCharType="separate"/>
            </w:r>
            <w:r>
              <w:rPr>
                <w:webHidden/>
              </w:rPr>
              <w:t>10</w:t>
            </w:r>
            <w:r>
              <w:rPr>
                <w:webHidden/>
              </w:rPr>
              <w:fldChar w:fldCharType="end"/>
            </w:r>
          </w:hyperlink>
        </w:p>
        <w:p w14:paraId="05F3358A" w14:textId="2D55EDE4" w:rsidR="00122726" w:rsidRDefault="00122726">
          <w:pPr>
            <w:pStyle w:val="TOC1"/>
            <w:rPr>
              <w:b w:val="0"/>
              <w:bCs w:val="0"/>
              <w:lang w:val="bg-BG" w:eastAsia="bg-BG"/>
            </w:rPr>
          </w:pPr>
          <w:hyperlink w:anchor="_Toc236557836" w:history="1">
            <w:r w:rsidRPr="00E06BFA">
              <w:rPr>
                <w:rStyle w:val="Hyperlink"/>
                <w:lang w:val="tr-TR"/>
              </w:rPr>
              <w:t>2.2 Access Control Policy</w:t>
            </w:r>
            <w:r>
              <w:rPr>
                <w:webHidden/>
              </w:rPr>
              <w:tab/>
            </w:r>
            <w:r>
              <w:rPr>
                <w:webHidden/>
              </w:rPr>
              <w:fldChar w:fldCharType="begin"/>
            </w:r>
            <w:r>
              <w:rPr>
                <w:webHidden/>
              </w:rPr>
              <w:instrText xml:space="preserve"> PAGEREF _Toc236557836 \h </w:instrText>
            </w:r>
            <w:r>
              <w:rPr>
                <w:webHidden/>
              </w:rPr>
            </w:r>
            <w:r>
              <w:rPr>
                <w:webHidden/>
              </w:rPr>
              <w:fldChar w:fldCharType="separate"/>
            </w:r>
            <w:r>
              <w:rPr>
                <w:webHidden/>
              </w:rPr>
              <w:t>10</w:t>
            </w:r>
            <w:r>
              <w:rPr>
                <w:webHidden/>
              </w:rPr>
              <w:fldChar w:fldCharType="end"/>
            </w:r>
          </w:hyperlink>
        </w:p>
        <w:p w14:paraId="5E599785" w14:textId="519C16C8" w:rsidR="00122726" w:rsidRDefault="00122726">
          <w:pPr>
            <w:pStyle w:val="TOC1"/>
            <w:rPr>
              <w:b w:val="0"/>
              <w:bCs w:val="0"/>
              <w:lang w:val="bg-BG" w:eastAsia="bg-BG"/>
            </w:rPr>
          </w:pPr>
          <w:hyperlink w:anchor="_Toc236557837" w:history="1">
            <w:r w:rsidRPr="00E06BFA">
              <w:rPr>
                <w:rStyle w:val="Hyperlink"/>
                <w:lang w:val="tr-TR"/>
              </w:rPr>
              <w:t>2.3 Data Protection Policy</w:t>
            </w:r>
            <w:r>
              <w:rPr>
                <w:webHidden/>
              </w:rPr>
              <w:tab/>
            </w:r>
            <w:r>
              <w:rPr>
                <w:webHidden/>
              </w:rPr>
              <w:fldChar w:fldCharType="begin"/>
            </w:r>
            <w:r>
              <w:rPr>
                <w:webHidden/>
              </w:rPr>
              <w:instrText xml:space="preserve"> PAGEREF _Toc236557837 \h </w:instrText>
            </w:r>
            <w:r>
              <w:rPr>
                <w:webHidden/>
              </w:rPr>
            </w:r>
            <w:r>
              <w:rPr>
                <w:webHidden/>
              </w:rPr>
              <w:fldChar w:fldCharType="separate"/>
            </w:r>
            <w:r>
              <w:rPr>
                <w:webHidden/>
              </w:rPr>
              <w:t>11</w:t>
            </w:r>
            <w:r>
              <w:rPr>
                <w:webHidden/>
              </w:rPr>
              <w:fldChar w:fldCharType="end"/>
            </w:r>
          </w:hyperlink>
        </w:p>
        <w:p w14:paraId="2E169F7C" w14:textId="126E1E3B" w:rsidR="00122726" w:rsidRDefault="00122726">
          <w:pPr>
            <w:pStyle w:val="TOC1"/>
            <w:rPr>
              <w:b w:val="0"/>
              <w:bCs w:val="0"/>
              <w:lang w:val="bg-BG" w:eastAsia="bg-BG"/>
            </w:rPr>
          </w:pPr>
          <w:hyperlink w:anchor="_Toc236557838" w:history="1">
            <w:r w:rsidRPr="00E06BFA">
              <w:rPr>
                <w:rStyle w:val="Hyperlink"/>
                <w:lang w:val="tr-TR"/>
              </w:rPr>
              <w:t>2.4 Software Update and Patch Management Policy</w:t>
            </w:r>
            <w:r>
              <w:rPr>
                <w:webHidden/>
              </w:rPr>
              <w:tab/>
            </w:r>
            <w:r>
              <w:rPr>
                <w:webHidden/>
              </w:rPr>
              <w:fldChar w:fldCharType="begin"/>
            </w:r>
            <w:r>
              <w:rPr>
                <w:webHidden/>
              </w:rPr>
              <w:instrText xml:space="preserve"> PAGEREF _Toc236557838 \h </w:instrText>
            </w:r>
            <w:r>
              <w:rPr>
                <w:webHidden/>
              </w:rPr>
            </w:r>
            <w:r>
              <w:rPr>
                <w:webHidden/>
              </w:rPr>
              <w:fldChar w:fldCharType="separate"/>
            </w:r>
            <w:r>
              <w:rPr>
                <w:webHidden/>
              </w:rPr>
              <w:t>11</w:t>
            </w:r>
            <w:r>
              <w:rPr>
                <w:webHidden/>
              </w:rPr>
              <w:fldChar w:fldCharType="end"/>
            </w:r>
          </w:hyperlink>
        </w:p>
        <w:p w14:paraId="34F12D8B" w14:textId="49E3FA49" w:rsidR="00122726" w:rsidRDefault="00122726">
          <w:pPr>
            <w:pStyle w:val="TOC1"/>
            <w:rPr>
              <w:b w:val="0"/>
              <w:bCs w:val="0"/>
              <w:lang w:val="bg-BG" w:eastAsia="bg-BG"/>
            </w:rPr>
          </w:pPr>
          <w:hyperlink w:anchor="_Toc236557839" w:history="1">
            <w:r w:rsidRPr="00E06BFA">
              <w:rPr>
                <w:rStyle w:val="Hyperlink"/>
                <w:lang w:val="tr-TR"/>
              </w:rPr>
              <w:t>2.5 Backup and Recovery Policy</w:t>
            </w:r>
            <w:r>
              <w:rPr>
                <w:webHidden/>
              </w:rPr>
              <w:tab/>
            </w:r>
            <w:r>
              <w:rPr>
                <w:webHidden/>
              </w:rPr>
              <w:fldChar w:fldCharType="begin"/>
            </w:r>
            <w:r>
              <w:rPr>
                <w:webHidden/>
              </w:rPr>
              <w:instrText xml:space="preserve"> PAGEREF _Toc236557839 \h </w:instrText>
            </w:r>
            <w:r>
              <w:rPr>
                <w:webHidden/>
              </w:rPr>
            </w:r>
            <w:r>
              <w:rPr>
                <w:webHidden/>
              </w:rPr>
              <w:fldChar w:fldCharType="separate"/>
            </w:r>
            <w:r>
              <w:rPr>
                <w:webHidden/>
              </w:rPr>
              <w:t>11</w:t>
            </w:r>
            <w:r>
              <w:rPr>
                <w:webHidden/>
              </w:rPr>
              <w:fldChar w:fldCharType="end"/>
            </w:r>
          </w:hyperlink>
        </w:p>
        <w:p w14:paraId="236CEAA4" w14:textId="51F0A240" w:rsidR="00122726" w:rsidRDefault="00122726">
          <w:pPr>
            <w:pStyle w:val="TOC1"/>
            <w:rPr>
              <w:b w:val="0"/>
              <w:bCs w:val="0"/>
              <w:lang w:val="bg-BG" w:eastAsia="bg-BG"/>
            </w:rPr>
          </w:pPr>
          <w:hyperlink w:anchor="_Toc236557840" w:history="1">
            <w:r w:rsidRPr="00E06BFA">
              <w:rPr>
                <w:rStyle w:val="Hyperlink"/>
                <w:lang w:val="tr-TR"/>
              </w:rPr>
              <w:t>2.6 Acceptable Use Policy</w:t>
            </w:r>
            <w:r>
              <w:rPr>
                <w:webHidden/>
              </w:rPr>
              <w:tab/>
            </w:r>
            <w:r>
              <w:rPr>
                <w:webHidden/>
              </w:rPr>
              <w:fldChar w:fldCharType="begin"/>
            </w:r>
            <w:r>
              <w:rPr>
                <w:webHidden/>
              </w:rPr>
              <w:instrText xml:space="preserve"> PAGEREF _Toc236557840 \h </w:instrText>
            </w:r>
            <w:r>
              <w:rPr>
                <w:webHidden/>
              </w:rPr>
            </w:r>
            <w:r>
              <w:rPr>
                <w:webHidden/>
              </w:rPr>
              <w:fldChar w:fldCharType="separate"/>
            </w:r>
            <w:r>
              <w:rPr>
                <w:webHidden/>
              </w:rPr>
              <w:t>11</w:t>
            </w:r>
            <w:r>
              <w:rPr>
                <w:webHidden/>
              </w:rPr>
              <w:fldChar w:fldCharType="end"/>
            </w:r>
          </w:hyperlink>
        </w:p>
        <w:p w14:paraId="24725173" w14:textId="25AB5ED1" w:rsidR="00122726" w:rsidRDefault="00122726">
          <w:pPr>
            <w:pStyle w:val="TOC1"/>
            <w:rPr>
              <w:b w:val="0"/>
              <w:bCs w:val="0"/>
              <w:lang w:val="bg-BG" w:eastAsia="bg-BG"/>
            </w:rPr>
          </w:pPr>
          <w:hyperlink w:anchor="_Toc236557841" w:history="1">
            <w:r w:rsidRPr="00E06BFA">
              <w:rPr>
                <w:rStyle w:val="Hyperlink"/>
                <w:lang w:val="tr-TR"/>
              </w:rPr>
              <w:t>2.7 Security Monitoring Policy</w:t>
            </w:r>
            <w:r>
              <w:rPr>
                <w:webHidden/>
              </w:rPr>
              <w:tab/>
            </w:r>
            <w:r>
              <w:rPr>
                <w:webHidden/>
              </w:rPr>
              <w:fldChar w:fldCharType="begin"/>
            </w:r>
            <w:r>
              <w:rPr>
                <w:webHidden/>
              </w:rPr>
              <w:instrText xml:space="preserve"> PAGEREF _Toc236557841 \h </w:instrText>
            </w:r>
            <w:r>
              <w:rPr>
                <w:webHidden/>
              </w:rPr>
            </w:r>
            <w:r>
              <w:rPr>
                <w:webHidden/>
              </w:rPr>
              <w:fldChar w:fldCharType="separate"/>
            </w:r>
            <w:r>
              <w:rPr>
                <w:webHidden/>
              </w:rPr>
              <w:t>11</w:t>
            </w:r>
            <w:r>
              <w:rPr>
                <w:webHidden/>
              </w:rPr>
              <w:fldChar w:fldCharType="end"/>
            </w:r>
          </w:hyperlink>
        </w:p>
        <w:p w14:paraId="50AB6146" w14:textId="420663D3" w:rsidR="00122726" w:rsidRDefault="00122726">
          <w:pPr>
            <w:pStyle w:val="TOC1"/>
            <w:rPr>
              <w:b w:val="0"/>
              <w:bCs w:val="0"/>
              <w:lang w:val="bg-BG" w:eastAsia="bg-BG"/>
            </w:rPr>
          </w:pPr>
          <w:hyperlink w:anchor="_Toc236557842" w:history="1">
            <w:r w:rsidRPr="00E06BFA">
              <w:rPr>
                <w:rStyle w:val="Hyperlink"/>
                <w:lang w:val="tr-TR"/>
              </w:rPr>
              <w:t>3. Mitigation Measures</w:t>
            </w:r>
            <w:r>
              <w:rPr>
                <w:webHidden/>
              </w:rPr>
              <w:tab/>
            </w:r>
            <w:r>
              <w:rPr>
                <w:webHidden/>
              </w:rPr>
              <w:fldChar w:fldCharType="begin"/>
            </w:r>
            <w:r>
              <w:rPr>
                <w:webHidden/>
              </w:rPr>
              <w:instrText xml:space="preserve"> PAGEREF _Toc236557842 \h </w:instrText>
            </w:r>
            <w:r>
              <w:rPr>
                <w:webHidden/>
              </w:rPr>
            </w:r>
            <w:r>
              <w:rPr>
                <w:webHidden/>
              </w:rPr>
              <w:fldChar w:fldCharType="separate"/>
            </w:r>
            <w:r>
              <w:rPr>
                <w:webHidden/>
              </w:rPr>
              <w:t>11</w:t>
            </w:r>
            <w:r>
              <w:rPr>
                <w:webHidden/>
              </w:rPr>
              <w:fldChar w:fldCharType="end"/>
            </w:r>
          </w:hyperlink>
        </w:p>
        <w:p w14:paraId="59BF929E" w14:textId="7ECA8B19" w:rsidR="00122726" w:rsidRDefault="00122726">
          <w:pPr>
            <w:pStyle w:val="TOC1"/>
            <w:rPr>
              <w:b w:val="0"/>
              <w:bCs w:val="0"/>
              <w:lang w:val="bg-BG" w:eastAsia="bg-BG"/>
            </w:rPr>
          </w:pPr>
          <w:hyperlink w:anchor="_Toc236557843" w:history="1">
            <w:r w:rsidRPr="00E06BFA">
              <w:rPr>
                <w:rStyle w:val="Hyperlink"/>
                <w:lang w:val="tr-TR"/>
              </w:rPr>
              <w:t>3.1 Employee Security Awareness Training</w:t>
            </w:r>
            <w:r>
              <w:rPr>
                <w:webHidden/>
              </w:rPr>
              <w:tab/>
            </w:r>
            <w:r>
              <w:rPr>
                <w:webHidden/>
              </w:rPr>
              <w:fldChar w:fldCharType="begin"/>
            </w:r>
            <w:r>
              <w:rPr>
                <w:webHidden/>
              </w:rPr>
              <w:instrText xml:space="preserve"> PAGEREF _Toc236557843 \h </w:instrText>
            </w:r>
            <w:r>
              <w:rPr>
                <w:webHidden/>
              </w:rPr>
            </w:r>
            <w:r>
              <w:rPr>
                <w:webHidden/>
              </w:rPr>
              <w:fldChar w:fldCharType="separate"/>
            </w:r>
            <w:r>
              <w:rPr>
                <w:webHidden/>
              </w:rPr>
              <w:t>11</w:t>
            </w:r>
            <w:r>
              <w:rPr>
                <w:webHidden/>
              </w:rPr>
              <w:fldChar w:fldCharType="end"/>
            </w:r>
          </w:hyperlink>
        </w:p>
        <w:p w14:paraId="2568AF96" w14:textId="365891D6" w:rsidR="00122726" w:rsidRDefault="00122726">
          <w:pPr>
            <w:pStyle w:val="TOC1"/>
            <w:rPr>
              <w:b w:val="0"/>
              <w:bCs w:val="0"/>
              <w:lang w:val="bg-BG" w:eastAsia="bg-BG"/>
            </w:rPr>
          </w:pPr>
          <w:hyperlink w:anchor="_Toc236557844" w:history="1">
            <w:r w:rsidRPr="00E06BFA">
              <w:rPr>
                <w:rStyle w:val="Hyperlink"/>
                <w:lang w:val="tr-TR"/>
              </w:rPr>
              <w:t>3.2 Multi-Factor Authentication (MFA)</w:t>
            </w:r>
            <w:r>
              <w:rPr>
                <w:webHidden/>
              </w:rPr>
              <w:tab/>
            </w:r>
            <w:r>
              <w:rPr>
                <w:webHidden/>
              </w:rPr>
              <w:fldChar w:fldCharType="begin"/>
            </w:r>
            <w:r>
              <w:rPr>
                <w:webHidden/>
              </w:rPr>
              <w:instrText xml:space="preserve"> PAGEREF _Toc236557844 \h </w:instrText>
            </w:r>
            <w:r>
              <w:rPr>
                <w:webHidden/>
              </w:rPr>
            </w:r>
            <w:r>
              <w:rPr>
                <w:webHidden/>
              </w:rPr>
              <w:fldChar w:fldCharType="separate"/>
            </w:r>
            <w:r>
              <w:rPr>
                <w:webHidden/>
              </w:rPr>
              <w:t>12</w:t>
            </w:r>
            <w:r>
              <w:rPr>
                <w:webHidden/>
              </w:rPr>
              <w:fldChar w:fldCharType="end"/>
            </w:r>
          </w:hyperlink>
        </w:p>
        <w:p w14:paraId="3C24CE75" w14:textId="639CB5E9" w:rsidR="00122726" w:rsidRDefault="00122726">
          <w:pPr>
            <w:pStyle w:val="TOC1"/>
            <w:rPr>
              <w:b w:val="0"/>
              <w:bCs w:val="0"/>
              <w:lang w:val="bg-BG" w:eastAsia="bg-BG"/>
            </w:rPr>
          </w:pPr>
          <w:hyperlink w:anchor="_Toc236557845" w:history="1">
            <w:r w:rsidRPr="00E06BFA">
              <w:rPr>
                <w:rStyle w:val="Hyperlink"/>
                <w:lang w:val="tr-TR"/>
              </w:rPr>
              <w:t>3.3 Network Segmentation</w:t>
            </w:r>
            <w:r>
              <w:rPr>
                <w:webHidden/>
              </w:rPr>
              <w:tab/>
            </w:r>
            <w:r>
              <w:rPr>
                <w:webHidden/>
              </w:rPr>
              <w:fldChar w:fldCharType="begin"/>
            </w:r>
            <w:r>
              <w:rPr>
                <w:webHidden/>
              </w:rPr>
              <w:instrText xml:space="preserve"> PAGEREF _Toc236557845 \h </w:instrText>
            </w:r>
            <w:r>
              <w:rPr>
                <w:webHidden/>
              </w:rPr>
            </w:r>
            <w:r>
              <w:rPr>
                <w:webHidden/>
              </w:rPr>
              <w:fldChar w:fldCharType="separate"/>
            </w:r>
            <w:r>
              <w:rPr>
                <w:webHidden/>
              </w:rPr>
              <w:t>12</w:t>
            </w:r>
            <w:r>
              <w:rPr>
                <w:webHidden/>
              </w:rPr>
              <w:fldChar w:fldCharType="end"/>
            </w:r>
          </w:hyperlink>
        </w:p>
        <w:p w14:paraId="6B11247C" w14:textId="07C09AC1" w:rsidR="00122726" w:rsidRDefault="00122726">
          <w:pPr>
            <w:pStyle w:val="TOC1"/>
            <w:rPr>
              <w:b w:val="0"/>
              <w:bCs w:val="0"/>
              <w:lang w:val="bg-BG" w:eastAsia="bg-BG"/>
            </w:rPr>
          </w:pPr>
          <w:hyperlink w:anchor="_Toc236557846" w:history="1">
            <w:r w:rsidRPr="00E06BFA">
              <w:rPr>
                <w:rStyle w:val="Hyperlink"/>
                <w:lang w:val="tr-TR"/>
              </w:rPr>
              <w:t>3.4 Endpoint Protection</w:t>
            </w:r>
            <w:r>
              <w:rPr>
                <w:webHidden/>
              </w:rPr>
              <w:tab/>
            </w:r>
            <w:r>
              <w:rPr>
                <w:webHidden/>
              </w:rPr>
              <w:fldChar w:fldCharType="begin"/>
            </w:r>
            <w:r>
              <w:rPr>
                <w:webHidden/>
              </w:rPr>
              <w:instrText xml:space="preserve"> PAGEREF _Toc236557846 \h </w:instrText>
            </w:r>
            <w:r>
              <w:rPr>
                <w:webHidden/>
              </w:rPr>
            </w:r>
            <w:r>
              <w:rPr>
                <w:webHidden/>
              </w:rPr>
              <w:fldChar w:fldCharType="separate"/>
            </w:r>
            <w:r>
              <w:rPr>
                <w:webHidden/>
              </w:rPr>
              <w:t>13</w:t>
            </w:r>
            <w:r>
              <w:rPr>
                <w:webHidden/>
              </w:rPr>
              <w:fldChar w:fldCharType="end"/>
            </w:r>
          </w:hyperlink>
        </w:p>
        <w:p w14:paraId="0BB19BEA" w14:textId="5459E471" w:rsidR="00122726" w:rsidRDefault="00122726">
          <w:pPr>
            <w:pStyle w:val="TOC1"/>
            <w:rPr>
              <w:b w:val="0"/>
              <w:bCs w:val="0"/>
              <w:lang w:val="bg-BG" w:eastAsia="bg-BG"/>
            </w:rPr>
          </w:pPr>
          <w:hyperlink w:anchor="_Toc236557847" w:history="1">
            <w:r w:rsidRPr="00E06BFA">
              <w:rPr>
                <w:rStyle w:val="Hyperlink"/>
                <w:lang w:val="tr-TR"/>
              </w:rPr>
              <w:t>3.5 Regular Vulnerability Assessments</w:t>
            </w:r>
            <w:r>
              <w:rPr>
                <w:webHidden/>
              </w:rPr>
              <w:tab/>
            </w:r>
            <w:r>
              <w:rPr>
                <w:webHidden/>
              </w:rPr>
              <w:fldChar w:fldCharType="begin"/>
            </w:r>
            <w:r>
              <w:rPr>
                <w:webHidden/>
              </w:rPr>
              <w:instrText xml:space="preserve"> PAGEREF _Toc236557847 \h </w:instrText>
            </w:r>
            <w:r>
              <w:rPr>
                <w:webHidden/>
              </w:rPr>
            </w:r>
            <w:r>
              <w:rPr>
                <w:webHidden/>
              </w:rPr>
              <w:fldChar w:fldCharType="separate"/>
            </w:r>
            <w:r>
              <w:rPr>
                <w:webHidden/>
              </w:rPr>
              <w:t>13</w:t>
            </w:r>
            <w:r>
              <w:rPr>
                <w:webHidden/>
              </w:rPr>
              <w:fldChar w:fldCharType="end"/>
            </w:r>
          </w:hyperlink>
        </w:p>
        <w:p w14:paraId="37B72505" w14:textId="15003ADA" w:rsidR="00122726" w:rsidRDefault="00122726">
          <w:pPr>
            <w:pStyle w:val="TOC1"/>
            <w:rPr>
              <w:b w:val="0"/>
              <w:bCs w:val="0"/>
              <w:lang w:val="bg-BG" w:eastAsia="bg-BG"/>
            </w:rPr>
          </w:pPr>
          <w:hyperlink w:anchor="_Toc236557848" w:history="1">
            <w:r w:rsidRPr="00E06BFA">
              <w:rPr>
                <w:rStyle w:val="Hyperlink"/>
                <w:lang w:val="tr-TR"/>
              </w:rPr>
              <w:t>3.6 Secure Backups</w:t>
            </w:r>
            <w:r>
              <w:rPr>
                <w:webHidden/>
              </w:rPr>
              <w:tab/>
            </w:r>
            <w:r>
              <w:rPr>
                <w:webHidden/>
              </w:rPr>
              <w:fldChar w:fldCharType="begin"/>
            </w:r>
            <w:r>
              <w:rPr>
                <w:webHidden/>
              </w:rPr>
              <w:instrText xml:space="preserve"> PAGEREF _Toc236557848 \h </w:instrText>
            </w:r>
            <w:r>
              <w:rPr>
                <w:webHidden/>
              </w:rPr>
            </w:r>
            <w:r>
              <w:rPr>
                <w:webHidden/>
              </w:rPr>
              <w:fldChar w:fldCharType="separate"/>
            </w:r>
            <w:r>
              <w:rPr>
                <w:webHidden/>
              </w:rPr>
              <w:t>13</w:t>
            </w:r>
            <w:r>
              <w:rPr>
                <w:webHidden/>
              </w:rPr>
              <w:fldChar w:fldCharType="end"/>
            </w:r>
          </w:hyperlink>
        </w:p>
        <w:p w14:paraId="0813EF76" w14:textId="23EBAFCA" w:rsidR="00122726" w:rsidRDefault="00122726">
          <w:pPr>
            <w:pStyle w:val="TOC1"/>
            <w:rPr>
              <w:b w:val="0"/>
              <w:bCs w:val="0"/>
              <w:lang w:val="bg-BG" w:eastAsia="bg-BG"/>
            </w:rPr>
          </w:pPr>
          <w:hyperlink w:anchor="_Toc236557849" w:history="1">
            <w:r w:rsidRPr="00E06BFA">
              <w:rPr>
                <w:rStyle w:val="Hyperlink"/>
                <w:lang w:val="tr-TR"/>
              </w:rPr>
              <w:t>3.7 Supplier Security Checks</w:t>
            </w:r>
            <w:r>
              <w:rPr>
                <w:webHidden/>
              </w:rPr>
              <w:tab/>
            </w:r>
            <w:r>
              <w:rPr>
                <w:webHidden/>
              </w:rPr>
              <w:fldChar w:fldCharType="begin"/>
            </w:r>
            <w:r>
              <w:rPr>
                <w:webHidden/>
              </w:rPr>
              <w:instrText xml:space="preserve"> PAGEREF _Toc236557849 \h </w:instrText>
            </w:r>
            <w:r>
              <w:rPr>
                <w:webHidden/>
              </w:rPr>
            </w:r>
            <w:r>
              <w:rPr>
                <w:webHidden/>
              </w:rPr>
              <w:fldChar w:fldCharType="separate"/>
            </w:r>
            <w:r>
              <w:rPr>
                <w:webHidden/>
              </w:rPr>
              <w:t>14</w:t>
            </w:r>
            <w:r>
              <w:rPr>
                <w:webHidden/>
              </w:rPr>
              <w:fldChar w:fldCharType="end"/>
            </w:r>
          </w:hyperlink>
        </w:p>
        <w:p w14:paraId="7FD62FA5" w14:textId="21B95300" w:rsidR="00122726" w:rsidRDefault="00122726">
          <w:pPr>
            <w:pStyle w:val="TOC1"/>
            <w:rPr>
              <w:b w:val="0"/>
              <w:bCs w:val="0"/>
              <w:lang w:val="bg-BG" w:eastAsia="bg-BG"/>
            </w:rPr>
          </w:pPr>
          <w:hyperlink w:anchor="_Toc236557850" w:history="1">
            <w:r w:rsidRPr="00E06BFA">
              <w:rPr>
                <w:rStyle w:val="Hyperlink"/>
                <w:lang w:val="tr-TR"/>
              </w:rPr>
              <w:t>4. Monitoring and Incident Response</w:t>
            </w:r>
            <w:r>
              <w:rPr>
                <w:webHidden/>
              </w:rPr>
              <w:tab/>
            </w:r>
            <w:r>
              <w:rPr>
                <w:webHidden/>
              </w:rPr>
              <w:fldChar w:fldCharType="begin"/>
            </w:r>
            <w:r>
              <w:rPr>
                <w:webHidden/>
              </w:rPr>
              <w:instrText xml:space="preserve"> PAGEREF _Toc236557850 \h </w:instrText>
            </w:r>
            <w:r>
              <w:rPr>
                <w:webHidden/>
              </w:rPr>
            </w:r>
            <w:r>
              <w:rPr>
                <w:webHidden/>
              </w:rPr>
              <w:fldChar w:fldCharType="separate"/>
            </w:r>
            <w:r>
              <w:rPr>
                <w:webHidden/>
              </w:rPr>
              <w:t>14</w:t>
            </w:r>
            <w:r>
              <w:rPr>
                <w:webHidden/>
              </w:rPr>
              <w:fldChar w:fldCharType="end"/>
            </w:r>
          </w:hyperlink>
        </w:p>
        <w:p w14:paraId="56EECC78" w14:textId="25A1529A" w:rsidR="00122726" w:rsidRDefault="00122726">
          <w:pPr>
            <w:pStyle w:val="TOC1"/>
            <w:rPr>
              <w:b w:val="0"/>
              <w:bCs w:val="0"/>
              <w:lang w:val="bg-BG" w:eastAsia="bg-BG"/>
            </w:rPr>
          </w:pPr>
          <w:hyperlink w:anchor="_Toc236557851" w:history="1">
            <w:r w:rsidRPr="00E06BFA">
              <w:rPr>
                <w:rStyle w:val="Hyperlink"/>
                <w:lang w:val="tr-TR"/>
              </w:rPr>
              <w:t>5. Staff Training and Awareness Program</w:t>
            </w:r>
            <w:r>
              <w:rPr>
                <w:webHidden/>
              </w:rPr>
              <w:tab/>
            </w:r>
            <w:r>
              <w:rPr>
                <w:webHidden/>
              </w:rPr>
              <w:fldChar w:fldCharType="begin"/>
            </w:r>
            <w:r>
              <w:rPr>
                <w:webHidden/>
              </w:rPr>
              <w:instrText xml:space="preserve"> PAGEREF _Toc236557851 \h </w:instrText>
            </w:r>
            <w:r>
              <w:rPr>
                <w:webHidden/>
              </w:rPr>
            </w:r>
            <w:r>
              <w:rPr>
                <w:webHidden/>
              </w:rPr>
              <w:fldChar w:fldCharType="separate"/>
            </w:r>
            <w:r>
              <w:rPr>
                <w:webHidden/>
              </w:rPr>
              <w:t>15</w:t>
            </w:r>
            <w:r>
              <w:rPr>
                <w:webHidden/>
              </w:rPr>
              <w:fldChar w:fldCharType="end"/>
            </w:r>
          </w:hyperlink>
        </w:p>
        <w:p w14:paraId="2226F76E" w14:textId="3A57A50E" w:rsidR="00122726" w:rsidRDefault="00122726">
          <w:pPr>
            <w:pStyle w:val="TOC1"/>
            <w:rPr>
              <w:b w:val="0"/>
              <w:bCs w:val="0"/>
              <w:lang w:val="bg-BG" w:eastAsia="bg-BG"/>
            </w:rPr>
          </w:pPr>
          <w:hyperlink w:anchor="_Toc236557852" w:history="1">
            <w:r w:rsidRPr="00E06BFA">
              <w:rPr>
                <w:rStyle w:val="Hyperlink"/>
                <w:lang w:val="tr-TR"/>
              </w:rPr>
              <w:t>Conclusion</w:t>
            </w:r>
            <w:r>
              <w:rPr>
                <w:webHidden/>
              </w:rPr>
              <w:tab/>
            </w:r>
            <w:r>
              <w:rPr>
                <w:webHidden/>
              </w:rPr>
              <w:fldChar w:fldCharType="begin"/>
            </w:r>
            <w:r>
              <w:rPr>
                <w:webHidden/>
              </w:rPr>
              <w:instrText xml:space="preserve"> PAGEREF _Toc236557852 \h </w:instrText>
            </w:r>
            <w:r>
              <w:rPr>
                <w:webHidden/>
              </w:rPr>
            </w:r>
            <w:r>
              <w:rPr>
                <w:webHidden/>
              </w:rPr>
              <w:fldChar w:fldCharType="separate"/>
            </w:r>
            <w:r>
              <w:rPr>
                <w:webHidden/>
              </w:rPr>
              <w:t>15</w:t>
            </w:r>
            <w:r>
              <w:rPr>
                <w:webHidden/>
              </w:rPr>
              <w:fldChar w:fldCharType="end"/>
            </w:r>
          </w:hyperlink>
        </w:p>
        <w:p w14:paraId="4BEEF6A6" w14:textId="425D589C" w:rsidR="00122726" w:rsidRDefault="00122726">
          <w:pPr>
            <w:pStyle w:val="TOC1"/>
            <w:rPr>
              <w:b w:val="0"/>
              <w:bCs w:val="0"/>
              <w:lang w:val="bg-BG" w:eastAsia="bg-BG"/>
            </w:rPr>
          </w:pPr>
          <w:hyperlink w:anchor="_Toc236557853" w:history="1">
            <w:r w:rsidRPr="00E06BFA">
              <w:rPr>
                <w:rStyle w:val="Hyperlink"/>
              </w:rPr>
              <w:t>Refferences</w:t>
            </w:r>
            <w:r>
              <w:rPr>
                <w:webHidden/>
              </w:rPr>
              <w:tab/>
            </w:r>
            <w:r>
              <w:rPr>
                <w:webHidden/>
              </w:rPr>
              <w:fldChar w:fldCharType="begin"/>
            </w:r>
            <w:r>
              <w:rPr>
                <w:webHidden/>
              </w:rPr>
              <w:instrText xml:space="preserve"> PAGEREF _Toc236557853 \h </w:instrText>
            </w:r>
            <w:r>
              <w:rPr>
                <w:webHidden/>
              </w:rPr>
            </w:r>
            <w:r>
              <w:rPr>
                <w:webHidden/>
              </w:rPr>
              <w:fldChar w:fldCharType="separate"/>
            </w:r>
            <w:r>
              <w:rPr>
                <w:webHidden/>
              </w:rPr>
              <w:t>16</w:t>
            </w:r>
            <w:r>
              <w:rPr>
                <w:webHidden/>
              </w:rPr>
              <w:fldChar w:fldCharType="end"/>
            </w:r>
          </w:hyperlink>
        </w:p>
        <w:p w14:paraId="4295F663" w14:textId="29792748" w:rsidR="00796A85" w:rsidRDefault="00C32CDA" w:rsidP="003F4373">
          <w:pPr>
            <w:pStyle w:val="TOC1"/>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EB0EBE9" w14:textId="1B16D30C" w:rsidR="006A4173" w:rsidRDefault="00FB7370" w:rsidP="00414A7C">
      <w:pPr>
        <w:pStyle w:val="Heading1"/>
        <w:jc w:val="both"/>
        <w:rPr>
          <w:b/>
          <w:bCs/>
          <w:sz w:val="28"/>
          <w:szCs w:val="28"/>
          <w:shd w:val="clear" w:color="auto" w:fill="FFFFFF"/>
          <w:lang w:eastAsia="en-GB"/>
        </w:rPr>
      </w:pPr>
      <w:bookmarkStart w:id="0" w:name="_Toc236557830"/>
      <w:r w:rsidRPr="00FB7370">
        <w:rPr>
          <w:b/>
          <w:bCs/>
          <w:sz w:val="28"/>
          <w:szCs w:val="28"/>
          <w:shd w:val="clear" w:color="auto" w:fill="FFFFFF"/>
          <w:lang w:eastAsia="en-GB"/>
        </w:rPr>
        <w:lastRenderedPageBreak/>
        <w:t xml:space="preserve">Cybersecurity and Data Governance Policy for </w:t>
      </w:r>
      <w:proofErr w:type="spellStart"/>
      <w:r w:rsidRPr="00FB7370">
        <w:rPr>
          <w:b/>
          <w:bCs/>
          <w:sz w:val="28"/>
          <w:szCs w:val="28"/>
          <w:shd w:val="clear" w:color="auto" w:fill="FFFFFF"/>
          <w:lang w:eastAsia="en-GB"/>
        </w:rPr>
        <w:t>SteelForm</w:t>
      </w:r>
      <w:proofErr w:type="spellEnd"/>
      <w:r w:rsidRPr="00FB7370">
        <w:rPr>
          <w:b/>
          <w:bCs/>
          <w:sz w:val="28"/>
          <w:szCs w:val="28"/>
          <w:shd w:val="clear" w:color="auto" w:fill="FFFFFF"/>
          <w:lang w:eastAsia="en-GB"/>
        </w:rPr>
        <w:t xml:space="preserve"> Manufacturing Ltd</w:t>
      </w:r>
      <w:r>
        <w:rPr>
          <w:b/>
          <w:bCs/>
          <w:sz w:val="28"/>
          <w:szCs w:val="28"/>
          <w:shd w:val="clear" w:color="auto" w:fill="FFFFFF"/>
          <w:lang w:eastAsia="en-GB"/>
        </w:rPr>
        <w:br/>
      </w:r>
      <w:r>
        <w:rPr>
          <w:b/>
          <w:bCs/>
          <w:sz w:val="28"/>
          <w:szCs w:val="28"/>
          <w:shd w:val="clear" w:color="auto" w:fill="FFFFFF"/>
          <w:lang w:eastAsia="en-GB"/>
        </w:rPr>
        <w:br/>
      </w:r>
      <w:r w:rsidR="00AB7A25" w:rsidRPr="00AB7A25">
        <w:rPr>
          <w:b/>
          <w:bCs/>
          <w:sz w:val="28"/>
          <w:szCs w:val="28"/>
          <w:shd w:val="clear" w:color="auto" w:fill="FFFFFF"/>
          <w:lang w:eastAsia="en-GB"/>
        </w:rPr>
        <w:t>Introduction</w:t>
      </w:r>
      <w:bookmarkEnd w:id="0"/>
    </w:p>
    <w:p w14:paraId="41CDC31B" w14:textId="79127764" w:rsidR="0008523B" w:rsidRDefault="00414A7C" w:rsidP="00897C14">
      <w:pPr>
        <w:tabs>
          <w:tab w:val="left" w:pos="8350"/>
        </w:tabs>
        <w:jc w:val="both"/>
      </w:pPr>
      <w:r>
        <w:t xml:space="preserve">          </w:t>
      </w:r>
      <w:r w:rsidR="0008523B" w:rsidRPr="0008523B">
        <w:t>Nowadays, technology is integrated into every aspect of business operations</w:t>
      </w:r>
      <w:r w:rsidR="00E60A5C">
        <w:t xml:space="preserve">. </w:t>
      </w:r>
      <w:r w:rsidR="00897C14" w:rsidRPr="00897C14">
        <w:rPr>
          <w:lang w:val="tr-TR"/>
        </w:rPr>
        <w:t xml:space="preserve">Many factories use smart machines, </w:t>
      </w:r>
      <w:r w:rsidR="0008523B" w:rsidRPr="0008523B">
        <w:t xml:space="preserve">cloud-based systems, and the Internet of Things (IoT) to meet the growing </w:t>
      </w:r>
      <w:r w:rsidR="00A7108E">
        <w:t xml:space="preserve">customer </w:t>
      </w:r>
      <w:r w:rsidR="0008523B" w:rsidRPr="0008523B">
        <w:t>demand</w:t>
      </w:r>
      <w:r w:rsidR="00897C14" w:rsidRPr="00897C14">
        <w:rPr>
          <w:lang w:val="tr-TR"/>
        </w:rPr>
        <w:t xml:space="preserve">. </w:t>
      </w:r>
      <w:r w:rsidR="0008523B" w:rsidRPr="0008523B">
        <w:t>The innovation and increased efficiency enabled by these technologies deliver results within a short period: production time and costs are reduced, output is increased, and the</w:t>
      </w:r>
      <w:r w:rsidR="0008523B">
        <w:rPr>
          <w:lang w:val="bg-BG"/>
        </w:rPr>
        <w:t xml:space="preserve"> </w:t>
      </w:r>
      <w:r w:rsidR="0008523B" w:rsidRPr="0008523B">
        <w:t xml:space="preserve">errors caused by human factors </w:t>
      </w:r>
      <w:r w:rsidR="0008523B">
        <w:rPr>
          <w:lang w:val="tr-TR"/>
        </w:rPr>
        <w:t>are</w:t>
      </w:r>
      <w:r w:rsidR="0008523B" w:rsidRPr="0008523B">
        <w:t xml:space="preserve"> minimised.</w:t>
      </w:r>
    </w:p>
    <w:p w14:paraId="17B82147" w14:textId="5479C365" w:rsidR="006D309D" w:rsidRDefault="006D309D" w:rsidP="006D309D">
      <w:pPr>
        <w:tabs>
          <w:tab w:val="left" w:pos="8350"/>
        </w:tabs>
        <w:jc w:val="center"/>
      </w:pPr>
      <w:r>
        <w:rPr>
          <w:noProof/>
        </w:rPr>
        <w:drawing>
          <wp:inline distT="0" distB="0" distL="0" distR="0" wp14:anchorId="5E49D63A" wp14:editId="334C3B7D">
            <wp:extent cx="3981450" cy="1990725"/>
            <wp:effectExtent l="0" t="0" r="0" b="9525"/>
            <wp:docPr id="1187427370"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427370" name="Картина 11874273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81450" cy="1990725"/>
                    </a:xfrm>
                    <a:prstGeom prst="rect">
                      <a:avLst/>
                    </a:prstGeom>
                  </pic:spPr>
                </pic:pic>
              </a:graphicData>
            </a:graphic>
          </wp:inline>
        </w:drawing>
      </w:r>
    </w:p>
    <w:p w14:paraId="0C209A59" w14:textId="112E3096" w:rsidR="00554A08" w:rsidRDefault="000A0B66" w:rsidP="00554A08">
      <w:pPr>
        <w:tabs>
          <w:tab w:val="left" w:pos="8350"/>
        </w:tabs>
        <w:jc w:val="center"/>
        <w:rPr>
          <w:i/>
          <w:iCs/>
          <w:sz w:val="20"/>
          <w:szCs w:val="20"/>
        </w:rPr>
      </w:pPr>
      <w:r>
        <w:rPr>
          <w:i/>
          <w:iCs/>
          <w:sz w:val="20"/>
          <w:szCs w:val="20"/>
        </w:rPr>
        <w:t>Figure</w:t>
      </w:r>
      <w:r w:rsidR="006D309D">
        <w:rPr>
          <w:i/>
          <w:iCs/>
          <w:sz w:val="20"/>
          <w:szCs w:val="20"/>
        </w:rPr>
        <w:t xml:space="preserve"> 1. Smart machines in manufacturing industries (Source: </w:t>
      </w:r>
      <w:sdt>
        <w:sdtPr>
          <w:rPr>
            <w:i/>
            <w:iCs/>
            <w:sz w:val="20"/>
            <w:szCs w:val="20"/>
          </w:rPr>
          <w:id w:val="1205610801"/>
          <w:citation/>
        </w:sdtPr>
        <w:sdtContent>
          <w:r w:rsidR="00554A08">
            <w:rPr>
              <w:i/>
              <w:iCs/>
              <w:sz w:val="20"/>
              <w:szCs w:val="20"/>
            </w:rPr>
            <w:fldChar w:fldCharType="begin"/>
          </w:r>
          <w:r w:rsidR="00554A08">
            <w:rPr>
              <w:i/>
              <w:iCs/>
              <w:sz w:val="20"/>
              <w:szCs w:val="20"/>
              <w:lang w:val="en-US"/>
            </w:rPr>
            <w:instrText xml:space="preserve"> CITATION Nex26 \l 1033 </w:instrText>
          </w:r>
          <w:r w:rsidR="00554A08">
            <w:rPr>
              <w:i/>
              <w:iCs/>
              <w:sz w:val="20"/>
              <w:szCs w:val="20"/>
            </w:rPr>
            <w:fldChar w:fldCharType="separate"/>
          </w:r>
          <w:r w:rsidR="00CC58EE" w:rsidRPr="00CC58EE">
            <w:rPr>
              <w:noProof/>
              <w:sz w:val="20"/>
              <w:szCs w:val="20"/>
              <w:lang w:val="en-US"/>
            </w:rPr>
            <w:t>[1]</w:t>
          </w:r>
          <w:r w:rsidR="00554A08">
            <w:rPr>
              <w:i/>
              <w:iCs/>
              <w:sz w:val="20"/>
              <w:szCs w:val="20"/>
            </w:rPr>
            <w:fldChar w:fldCharType="end"/>
          </w:r>
        </w:sdtContent>
      </w:sdt>
      <w:r w:rsidR="00554A08">
        <w:rPr>
          <w:i/>
          <w:iCs/>
          <w:sz w:val="20"/>
          <w:szCs w:val="20"/>
        </w:rPr>
        <w:t>)</w:t>
      </w:r>
    </w:p>
    <w:p w14:paraId="780E11F5" w14:textId="19A810EF" w:rsidR="00AA206B" w:rsidRPr="00554A08" w:rsidRDefault="00554A08" w:rsidP="00554A08">
      <w:pPr>
        <w:tabs>
          <w:tab w:val="left" w:pos="8350"/>
        </w:tabs>
        <w:jc w:val="both"/>
        <w:rPr>
          <w:i/>
          <w:iCs/>
          <w:sz w:val="20"/>
          <w:szCs w:val="20"/>
        </w:rPr>
      </w:pPr>
      <w:r w:rsidRPr="00554A08">
        <w:t xml:space="preserve">          </w:t>
      </w:r>
      <w:r w:rsidR="0008523B">
        <w:t>T</w:t>
      </w:r>
      <w:r w:rsidR="0008523B" w:rsidRPr="0008523B">
        <w:t xml:space="preserve">he </w:t>
      </w:r>
      <w:r w:rsidR="0008523B">
        <w:t xml:space="preserve">usage of </w:t>
      </w:r>
      <w:r w:rsidR="0008523B" w:rsidRPr="0008523B">
        <w:t xml:space="preserve">innovative technologies and internet-based systems appears to be a </w:t>
      </w:r>
      <w:r w:rsidR="0008523B">
        <w:t>good</w:t>
      </w:r>
      <w:r w:rsidR="0008523B" w:rsidRPr="0008523B">
        <w:t xml:space="preserve"> strategic </w:t>
      </w:r>
      <w:proofErr w:type="gramStart"/>
      <w:r w:rsidR="0008523B" w:rsidRPr="0008523B">
        <w:t>decision</w:t>
      </w:r>
      <w:r>
        <w:t>, but</w:t>
      </w:r>
      <w:proofErr w:type="gramEnd"/>
      <w:r w:rsidR="0008523B" w:rsidRPr="0008523B">
        <w:t xml:space="preserve"> also introduces a significant risk—cyberattacks. As, in most cases, all operations are connected through a centralised cloud-based system and managed from a single control point, </w:t>
      </w:r>
      <w:r>
        <w:t xml:space="preserve">so </w:t>
      </w:r>
      <w:r w:rsidR="0008523B" w:rsidRPr="0008523B">
        <w:t>a single cyberattack may be sufficient to cause substantial damage. Such attacks can disrupt a company's production processes while also negatively affecting its economic performance, reputation, and public relations.</w:t>
      </w:r>
      <w:r w:rsidR="0008523B">
        <w:rPr>
          <w:lang w:val="bg-BG"/>
        </w:rPr>
        <w:t xml:space="preserve"> </w:t>
      </w:r>
    </w:p>
    <w:p w14:paraId="5BFC834D" w14:textId="06D588EA" w:rsidR="00897C14" w:rsidRPr="00897C14" w:rsidRDefault="00554A08" w:rsidP="00897C14">
      <w:pPr>
        <w:tabs>
          <w:tab w:val="left" w:pos="8350"/>
        </w:tabs>
        <w:jc w:val="both"/>
        <w:rPr>
          <w:lang w:val="tr-TR"/>
        </w:rPr>
      </w:pPr>
      <w:r w:rsidRPr="00554A08">
        <w:rPr>
          <w:lang w:val="tr-TR"/>
        </w:rPr>
        <w:t xml:space="preserve">          </w:t>
      </w:r>
      <w:r w:rsidR="00897C14" w:rsidRPr="00897C14">
        <w:rPr>
          <w:lang w:val="tr-TR"/>
        </w:rPr>
        <w:t>SteelForm Manufacturing Ltd (SFM) is a medium-sized company that produces engineering components for the automotive and aerospace industries. In recent years, the company has introduced IoT sensors, automated machines and a cloud-based production management system to improve the way it works. However, according to the case study, the company has already experienced several security problems, including malware infections, phishing emails and unauthorised attempts to access its production network.</w:t>
      </w:r>
    </w:p>
    <w:p w14:paraId="2C9613ED" w14:textId="5BC3B539" w:rsidR="0050707B" w:rsidRPr="0050707B" w:rsidRDefault="00554A08" w:rsidP="0050707B">
      <w:pPr>
        <w:tabs>
          <w:tab w:val="left" w:pos="8350"/>
        </w:tabs>
        <w:jc w:val="both"/>
        <w:rPr>
          <w:lang w:val="bg-BG"/>
        </w:rPr>
      </w:pPr>
      <w:r w:rsidRPr="00554A08">
        <w:rPr>
          <w:lang w:val="tr-TR"/>
        </w:rPr>
        <w:t xml:space="preserve">          </w:t>
      </w:r>
      <w:r w:rsidR="00897C14" w:rsidRPr="00897C14">
        <w:rPr>
          <w:lang w:val="tr-TR"/>
        </w:rPr>
        <w:t>While researching this topic, I realised that manufacturing companies are becoming one of the main targets for cybercriminals.</w:t>
      </w:r>
      <w:r w:rsidR="0030627C">
        <w:rPr>
          <w:lang w:val="bg-BG"/>
        </w:rPr>
        <w:t xml:space="preserve"> </w:t>
      </w:r>
      <w:r w:rsidR="0030627C" w:rsidRPr="0030627C">
        <w:t xml:space="preserve">If </w:t>
      </w:r>
      <w:r w:rsidR="0030627C">
        <w:rPr>
          <w:lang w:val="tr-TR"/>
        </w:rPr>
        <w:t xml:space="preserve">attackers manage to </w:t>
      </w:r>
      <w:r w:rsidR="0030627C" w:rsidRPr="0030627C">
        <w:t>gain access to a company's manufacturing systems and engineering solutions, the organisation may suffer substantial financial losses arising from a variety of factors:</w:t>
      </w:r>
      <w:r w:rsidR="0030627C">
        <w:t xml:space="preserve"> c</w:t>
      </w:r>
      <w:r w:rsidR="0030627C" w:rsidRPr="0030627C">
        <w:t>ybercriminals may disrupt production systems, resulting in the manufacture of defective products. This can lead to the loss of raw materials</w:t>
      </w:r>
      <w:r>
        <w:t xml:space="preserve"> </w:t>
      </w:r>
      <w:r w:rsidR="0030627C" w:rsidRPr="0030627C">
        <w:t xml:space="preserve">and lost revenue due to the inability to sell </w:t>
      </w:r>
      <w:r>
        <w:t xml:space="preserve">the </w:t>
      </w:r>
      <w:r>
        <w:lastRenderedPageBreak/>
        <w:t>productions</w:t>
      </w:r>
      <w:r w:rsidR="0030627C">
        <w:t xml:space="preserve">; </w:t>
      </w:r>
      <w:r w:rsidR="0050707B">
        <w:t>s</w:t>
      </w:r>
      <w:r w:rsidR="0050707B" w:rsidRPr="0050707B">
        <w:t>ensitive confidential information</w:t>
      </w:r>
      <w:r w:rsidR="0050707B">
        <w:t xml:space="preserve"> </w:t>
      </w:r>
      <w:r w:rsidR="0050707B" w:rsidRPr="0050707B">
        <w:t>and operational models may also</w:t>
      </w:r>
      <w:r w:rsidR="00E60A5C">
        <w:t xml:space="preserve"> can</w:t>
      </w:r>
      <w:r w:rsidR="0050707B" w:rsidRPr="0050707B">
        <w:t xml:space="preserve"> be stolen and subsequently sold to competitors or exploited for the </w:t>
      </w:r>
      <w:proofErr w:type="gramStart"/>
      <w:r w:rsidR="0050707B" w:rsidRPr="0050707B">
        <w:t>attackers</w:t>
      </w:r>
      <w:proofErr w:type="gramEnd"/>
      <w:r w:rsidR="0050707B" w:rsidRPr="0050707B">
        <w:t xml:space="preserve"> own </w:t>
      </w:r>
      <w:r w:rsidR="00E60A5C">
        <w:t>wellbeing</w:t>
      </w:r>
      <w:r w:rsidR="0050707B">
        <w:t xml:space="preserve">; </w:t>
      </w:r>
      <w:r w:rsidR="0050707B" w:rsidRPr="0050707B">
        <w:t>In addition, attackers may simply disrupt business operations by deleting critical data or rendering the entire system inoperable.</w:t>
      </w:r>
      <w:r>
        <w:rPr>
          <w:lang w:val="en-US"/>
        </w:rPr>
        <w:t xml:space="preserve"> </w:t>
      </w:r>
      <w:r w:rsidR="0050707B" w:rsidRPr="0050707B">
        <w:rPr>
          <w:lang w:val="bg-BG"/>
        </w:rPr>
        <w:t>Any of these scenarios could result in significant resource losses, economic decline, reputational damage, and, in extreme cases, the bankruptcy of the manufacturing company.</w:t>
      </w:r>
    </w:p>
    <w:p w14:paraId="0145F75E" w14:textId="5A15BFFB" w:rsidR="00897C14" w:rsidRPr="0050707B" w:rsidRDefault="00554A08" w:rsidP="00897C14">
      <w:pPr>
        <w:tabs>
          <w:tab w:val="left" w:pos="8350"/>
        </w:tabs>
        <w:jc w:val="both"/>
        <w:rPr>
          <w:lang w:val="bg-BG"/>
        </w:rPr>
      </w:pPr>
      <w:r w:rsidRPr="00554A08">
        <w:rPr>
          <w:lang w:val="bg-BG"/>
        </w:rPr>
        <w:t xml:space="preserve">          </w:t>
      </w:r>
      <w:r w:rsidR="0050707B" w:rsidRPr="0050707B">
        <w:rPr>
          <w:lang w:val="bg-BG"/>
        </w:rPr>
        <w:t>In my opinion, investing in cybersecurity measures and preventing cyberattacks is a far more effective management decision than attempting to recover losses after such an incident has already occurred</w:t>
      </w:r>
      <w:r w:rsidR="00897C14" w:rsidRPr="00897C14">
        <w:rPr>
          <w:lang w:val="tr-TR"/>
        </w:rPr>
        <w:t>.</w:t>
      </w:r>
    </w:p>
    <w:p w14:paraId="5778AEF4" w14:textId="3496BA24" w:rsidR="00897C14" w:rsidRPr="00897C14" w:rsidRDefault="00554A08" w:rsidP="00897C14">
      <w:pPr>
        <w:tabs>
          <w:tab w:val="left" w:pos="8350"/>
        </w:tabs>
        <w:jc w:val="both"/>
        <w:rPr>
          <w:lang w:val="tr-TR"/>
        </w:rPr>
      </w:pPr>
      <w:r w:rsidRPr="00554A08">
        <w:rPr>
          <w:lang w:val="tr-TR"/>
        </w:rPr>
        <w:t xml:space="preserve">          </w:t>
      </w:r>
      <w:r w:rsidR="00897C14" w:rsidRPr="00897C14">
        <w:rPr>
          <w:lang w:val="tr-TR"/>
        </w:rPr>
        <w:t>The aim of this report is to identify the main cybersecurity threats that SteelForm Manufacturing Ltd may face and recommend practical security policies to reduce these risks. The report also discusses possible mitigation measures, an incident response plan and a staff training program based on recognised standards such as ISO 27001, the NIST Cybersecurity Framework and GDPR.</w:t>
      </w:r>
    </w:p>
    <w:p w14:paraId="3F14030D" w14:textId="1968DDD7" w:rsidR="00FB7370" w:rsidRPr="00A5778F" w:rsidRDefault="00717015" w:rsidP="00A5778F">
      <w:pPr>
        <w:pStyle w:val="Heading1"/>
        <w:rPr>
          <w:b/>
          <w:bCs/>
          <w:sz w:val="28"/>
          <w:szCs w:val="28"/>
          <w:lang w:val="tr-TR"/>
        </w:rPr>
      </w:pPr>
      <w:bookmarkStart w:id="1" w:name="_Toc236557831"/>
      <w:r>
        <w:rPr>
          <w:b/>
          <w:bCs/>
          <w:sz w:val="28"/>
          <w:szCs w:val="28"/>
          <w:lang w:val="tr-TR"/>
        </w:rPr>
        <w:t>1</w:t>
      </w:r>
      <w:r w:rsidR="00FB7370" w:rsidRPr="00A5778F">
        <w:rPr>
          <w:b/>
          <w:bCs/>
          <w:sz w:val="28"/>
          <w:szCs w:val="28"/>
          <w:lang w:val="tr-TR"/>
        </w:rPr>
        <w:t>. Identification of Threats</w:t>
      </w:r>
      <w:bookmarkEnd w:id="1"/>
    </w:p>
    <w:p w14:paraId="690E2B7A" w14:textId="176037F7" w:rsidR="00897C14" w:rsidRDefault="00554A08" w:rsidP="00554A08">
      <w:pPr>
        <w:jc w:val="both"/>
      </w:pPr>
      <w:bookmarkStart w:id="2" w:name="_Toc236489950"/>
      <w:r w:rsidRPr="00554A08">
        <w:t xml:space="preserve">          </w:t>
      </w:r>
      <w:r w:rsidR="00897C14" w:rsidRPr="00897C14">
        <w:t xml:space="preserve">Like many modern manufacturing companies, </w:t>
      </w:r>
      <w:proofErr w:type="spellStart"/>
      <w:r w:rsidR="00897C14" w:rsidRPr="00897C14">
        <w:t>SteelForm</w:t>
      </w:r>
      <w:proofErr w:type="spellEnd"/>
      <w:r w:rsidR="00897C14" w:rsidRPr="00897C14">
        <w:t xml:space="preserve"> Manufacturing Ltd faces different types of cybersecurity threats. Some of these threats come from inside the company, while others come from hackers or criminal groups outside the organisation. During my research, I noticed that many successful cyberattacks happen because companies focus only on external hackers and forget that employees can also create security risks.</w:t>
      </w:r>
      <w:bookmarkEnd w:id="2"/>
    </w:p>
    <w:p w14:paraId="2C64553A" w14:textId="691F6F6B" w:rsidR="00FB7370" w:rsidRPr="0050707B" w:rsidRDefault="00717015" w:rsidP="0050707B">
      <w:pPr>
        <w:pStyle w:val="Heading2"/>
        <w:rPr>
          <w:b/>
          <w:bCs/>
          <w:sz w:val="28"/>
          <w:szCs w:val="28"/>
          <w:lang w:val="tr-TR"/>
        </w:rPr>
      </w:pPr>
      <w:bookmarkStart w:id="3" w:name="_Toc236557832"/>
      <w:r>
        <w:rPr>
          <w:b/>
          <w:bCs/>
          <w:sz w:val="28"/>
          <w:szCs w:val="28"/>
          <w:lang w:val="tr-TR"/>
        </w:rPr>
        <w:t>1</w:t>
      </w:r>
      <w:r w:rsidR="00FB7370" w:rsidRPr="0050707B">
        <w:rPr>
          <w:b/>
          <w:bCs/>
          <w:sz w:val="28"/>
          <w:szCs w:val="28"/>
          <w:lang w:val="tr-TR"/>
        </w:rPr>
        <w:t>.1 Internal Threats</w:t>
      </w:r>
      <w:bookmarkEnd w:id="3"/>
    </w:p>
    <w:p w14:paraId="046F67CA" w14:textId="34872C17" w:rsidR="007B5F7D" w:rsidRPr="007B5F7D" w:rsidRDefault="00554A08" w:rsidP="007B5F7D">
      <w:pPr>
        <w:tabs>
          <w:tab w:val="left" w:pos="8350"/>
        </w:tabs>
        <w:jc w:val="both"/>
        <w:rPr>
          <w:lang w:val="bg-BG"/>
        </w:rPr>
      </w:pPr>
      <w:r w:rsidRPr="00554A08">
        <w:rPr>
          <w:lang w:val="bg-BG"/>
        </w:rPr>
        <w:t xml:space="preserve">          </w:t>
      </w:r>
      <w:r w:rsidR="007B5F7D" w:rsidRPr="007B5F7D">
        <w:rPr>
          <w:lang w:val="bg-BG"/>
        </w:rPr>
        <w:t>Cybersecurity risks faced by organisations generally arise from two main categories of threats: internal and external.</w:t>
      </w:r>
    </w:p>
    <w:p w14:paraId="40ED5399" w14:textId="3FB0AB1D" w:rsidR="007B5F7D" w:rsidRPr="007B5F7D" w:rsidRDefault="00554A08" w:rsidP="007B5F7D">
      <w:pPr>
        <w:tabs>
          <w:tab w:val="left" w:pos="8350"/>
        </w:tabs>
        <w:jc w:val="both"/>
        <w:rPr>
          <w:lang w:val="bg-BG"/>
        </w:rPr>
      </w:pPr>
      <w:r w:rsidRPr="00554A08">
        <w:rPr>
          <w:lang w:val="bg-BG"/>
        </w:rPr>
        <w:t xml:space="preserve">          </w:t>
      </w:r>
      <w:r w:rsidR="007B5F7D" w:rsidRPr="007B5F7D">
        <w:rPr>
          <w:lang w:val="bg-BG"/>
        </w:rPr>
        <w:t>Internal threats typically originate from employees or any individual who has authorised access to the company's systems. Some authors refer to these individuals as malicious or careless users and classify their actions into the following categories: fraud, IT sabotage, intellectual property theft, espionage, and unintentional actions (resulting from carelessness, which may also lead to serious security breaches).</w:t>
      </w:r>
      <w:r w:rsidR="007B5F7D">
        <w:rPr>
          <w:lang w:val="bg-BG"/>
        </w:rPr>
        <w:t xml:space="preserve"> </w:t>
      </w:r>
      <w:sdt>
        <w:sdtPr>
          <w:rPr>
            <w:lang w:val="bg-BG"/>
          </w:rPr>
          <w:id w:val="1397014689"/>
          <w:citation/>
        </w:sdtPr>
        <w:sdtContent>
          <w:r w:rsidR="007B5F7D">
            <w:rPr>
              <w:lang w:val="bg-BG"/>
            </w:rPr>
            <w:fldChar w:fldCharType="begin"/>
          </w:r>
          <w:r w:rsidR="007B5F7D">
            <w:rPr>
              <w:lang w:val="bg-BG"/>
            </w:rPr>
            <w:instrText xml:space="preserve"> CITATION Gue19 \l 1026 </w:instrText>
          </w:r>
          <w:r w:rsidR="007B5F7D">
            <w:rPr>
              <w:lang w:val="bg-BG"/>
            </w:rPr>
            <w:fldChar w:fldCharType="separate"/>
          </w:r>
          <w:r w:rsidR="00CC58EE" w:rsidRPr="00CC58EE">
            <w:rPr>
              <w:noProof/>
              <w:lang w:val="bg-BG"/>
            </w:rPr>
            <w:t>[2]</w:t>
          </w:r>
          <w:r w:rsidR="007B5F7D">
            <w:rPr>
              <w:lang w:val="bg-BG"/>
            </w:rPr>
            <w:fldChar w:fldCharType="end"/>
          </w:r>
        </w:sdtContent>
      </w:sdt>
      <w:r w:rsidR="007B5F7D">
        <w:rPr>
          <w:lang w:val="bg-BG"/>
        </w:rPr>
        <w:t xml:space="preserve"> </w:t>
      </w:r>
    </w:p>
    <w:p w14:paraId="7A6BB951" w14:textId="1CE7D703" w:rsidR="00FB7370" w:rsidRPr="00974C96" w:rsidRDefault="00FB7370" w:rsidP="00FB7370">
      <w:pPr>
        <w:tabs>
          <w:tab w:val="left" w:pos="8350"/>
        </w:tabs>
        <w:jc w:val="both"/>
        <w:rPr>
          <w:b/>
          <w:bCs/>
          <w:lang w:val="tr-TR"/>
        </w:rPr>
      </w:pPr>
      <w:r w:rsidRPr="00974C96">
        <w:rPr>
          <w:b/>
          <w:bCs/>
          <w:lang w:val="tr-TR"/>
        </w:rPr>
        <w:t xml:space="preserve">Human </w:t>
      </w:r>
      <w:r w:rsidR="00974C96" w:rsidRPr="00974C96">
        <w:rPr>
          <w:b/>
          <w:bCs/>
          <w:lang w:val="tr-TR"/>
        </w:rPr>
        <w:t>factor</w:t>
      </w:r>
    </w:p>
    <w:p w14:paraId="3C55B3AF" w14:textId="24EC0F3A" w:rsidR="00897C14" w:rsidRDefault="00974C96" w:rsidP="00897C14">
      <w:pPr>
        <w:tabs>
          <w:tab w:val="left" w:pos="8350"/>
        </w:tabs>
        <w:jc w:val="both"/>
        <w:rPr>
          <w:lang w:val="en-US"/>
        </w:rPr>
      </w:pPr>
      <w:r w:rsidRPr="00974C96">
        <w:t xml:space="preserve">          </w:t>
      </w:r>
      <w:r w:rsidR="007B5F7D" w:rsidRPr="007B5F7D">
        <w:t>The most common internal threat is generally considered to be human error.</w:t>
      </w:r>
      <w:r w:rsidR="007B5F7D">
        <w:rPr>
          <w:lang w:val="bg-BG"/>
        </w:rPr>
        <w:t xml:space="preserve"> </w:t>
      </w:r>
      <w:r w:rsidR="007B5F7D" w:rsidRPr="007B5F7D">
        <w:t xml:space="preserve">Organizational security professionals are worried about workers with low-security awareness </w:t>
      </w:r>
      <w:r w:rsidR="00E5497E">
        <w:t>who can</w:t>
      </w:r>
      <w:r w:rsidR="007B5F7D" w:rsidRPr="007B5F7D">
        <w:t xml:space="preserve"> accidentally </w:t>
      </w:r>
      <w:r w:rsidR="00E5497E">
        <w:t>give access to</w:t>
      </w:r>
      <w:r w:rsidR="007B5F7D" w:rsidRPr="007B5F7D">
        <w:t xml:space="preserve"> trickery hackers</w:t>
      </w:r>
      <w:r w:rsidR="007B5F7D">
        <w:rPr>
          <w:lang w:val="bg-BG"/>
        </w:rPr>
        <w:t xml:space="preserve">. </w:t>
      </w:r>
      <w:sdt>
        <w:sdtPr>
          <w:rPr>
            <w:lang w:val="bg-BG"/>
          </w:rPr>
          <w:id w:val="-1549372536"/>
          <w:citation/>
        </w:sdtPr>
        <w:sdtContent>
          <w:r w:rsidR="007B5F7D">
            <w:rPr>
              <w:lang w:val="bg-BG"/>
            </w:rPr>
            <w:fldChar w:fldCharType="begin"/>
          </w:r>
          <w:r w:rsidR="007B5F7D">
            <w:rPr>
              <w:lang w:val="en-US"/>
            </w:rPr>
            <w:instrText xml:space="preserve"> CITATION LXi17 \l 1033 </w:instrText>
          </w:r>
          <w:r w:rsidR="007B5F7D">
            <w:rPr>
              <w:lang w:val="bg-BG"/>
            </w:rPr>
            <w:fldChar w:fldCharType="separate"/>
          </w:r>
          <w:r w:rsidR="00CC58EE" w:rsidRPr="00CC58EE">
            <w:rPr>
              <w:noProof/>
              <w:lang w:val="en-US"/>
            </w:rPr>
            <w:t>[3]</w:t>
          </w:r>
          <w:r w:rsidR="007B5F7D">
            <w:rPr>
              <w:lang w:val="bg-BG"/>
            </w:rPr>
            <w:fldChar w:fldCharType="end"/>
          </w:r>
        </w:sdtContent>
      </w:sdt>
      <w:r w:rsidR="007B5F7D">
        <w:rPr>
          <w:lang w:val="en-US"/>
        </w:rPr>
        <w:t xml:space="preserve"> </w:t>
      </w:r>
    </w:p>
    <w:p w14:paraId="164742DE" w14:textId="7EB90F1D" w:rsidR="000A0B66" w:rsidRDefault="000A0B66" w:rsidP="000A0B66">
      <w:pPr>
        <w:tabs>
          <w:tab w:val="left" w:pos="8350"/>
        </w:tabs>
        <w:jc w:val="center"/>
        <w:rPr>
          <w:lang w:val="en-US"/>
        </w:rPr>
      </w:pPr>
      <w:r>
        <w:rPr>
          <w:noProof/>
          <w:lang w:val="bg-BG"/>
        </w:rPr>
        <w:lastRenderedPageBreak/>
        <w:drawing>
          <wp:inline distT="0" distB="0" distL="0" distR="0" wp14:anchorId="1C85DA6D" wp14:editId="132524AE">
            <wp:extent cx="3138985" cy="3505200"/>
            <wp:effectExtent l="0" t="0" r="4445" b="0"/>
            <wp:docPr id="255680003" name="Картина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680003" name="Картина 255680003"/>
                    <pic:cNvPicPr/>
                  </pic:nvPicPr>
                  <pic:blipFill>
                    <a:blip r:embed="rId15">
                      <a:extLst>
                        <a:ext uri="{28A0092B-C50C-407E-A947-70E740481C1C}">
                          <a14:useLocalDpi xmlns:a14="http://schemas.microsoft.com/office/drawing/2010/main" val="0"/>
                        </a:ext>
                      </a:extLst>
                    </a:blip>
                    <a:stretch>
                      <a:fillRect/>
                    </a:stretch>
                  </pic:blipFill>
                  <pic:spPr>
                    <a:xfrm>
                      <a:off x="0" y="0"/>
                      <a:ext cx="3148276" cy="3515574"/>
                    </a:xfrm>
                    <a:prstGeom prst="rect">
                      <a:avLst/>
                    </a:prstGeom>
                  </pic:spPr>
                </pic:pic>
              </a:graphicData>
            </a:graphic>
          </wp:inline>
        </w:drawing>
      </w:r>
    </w:p>
    <w:p w14:paraId="0BEDC620" w14:textId="4211E3C0" w:rsidR="000A0B66" w:rsidRPr="000A0B66" w:rsidRDefault="000A0B66" w:rsidP="000A0B66">
      <w:pPr>
        <w:tabs>
          <w:tab w:val="left" w:pos="8350"/>
        </w:tabs>
        <w:jc w:val="center"/>
        <w:rPr>
          <w:i/>
          <w:iCs/>
          <w:sz w:val="20"/>
          <w:szCs w:val="20"/>
          <w:lang w:val="en-US"/>
        </w:rPr>
      </w:pPr>
      <w:r>
        <w:rPr>
          <w:i/>
          <w:iCs/>
          <w:sz w:val="20"/>
          <w:szCs w:val="20"/>
          <w:lang w:val="en-US"/>
        </w:rPr>
        <w:t xml:space="preserve">Figure 2. Origins of the cyberattacks (source: </w:t>
      </w:r>
      <w:sdt>
        <w:sdtPr>
          <w:rPr>
            <w:i/>
            <w:iCs/>
            <w:sz w:val="20"/>
            <w:szCs w:val="20"/>
            <w:lang w:val="en-US"/>
          </w:rPr>
          <w:id w:val="-1509363675"/>
          <w:citation/>
        </w:sdtPr>
        <w:sdtContent>
          <w:r>
            <w:rPr>
              <w:i/>
              <w:iCs/>
              <w:sz w:val="20"/>
              <w:szCs w:val="20"/>
              <w:lang w:val="en-US"/>
            </w:rPr>
            <w:fldChar w:fldCharType="begin"/>
          </w:r>
          <w:r>
            <w:rPr>
              <w:i/>
              <w:iCs/>
              <w:sz w:val="20"/>
              <w:szCs w:val="20"/>
              <w:lang w:val="en-US"/>
            </w:rPr>
            <w:instrText xml:space="preserve"> CITATION Ref26 \l 1033 </w:instrText>
          </w:r>
          <w:r>
            <w:rPr>
              <w:i/>
              <w:iCs/>
              <w:sz w:val="20"/>
              <w:szCs w:val="20"/>
              <w:lang w:val="en-US"/>
            </w:rPr>
            <w:fldChar w:fldCharType="separate"/>
          </w:r>
          <w:r w:rsidR="00CC58EE" w:rsidRPr="00CC58EE">
            <w:rPr>
              <w:noProof/>
              <w:sz w:val="20"/>
              <w:szCs w:val="20"/>
              <w:lang w:val="en-US"/>
            </w:rPr>
            <w:t>[4]</w:t>
          </w:r>
          <w:r>
            <w:rPr>
              <w:i/>
              <w:iCs/>
              <w:sz w:val="20"/>
              <w:szCs w:val="20"/>
              <w:lang w:val="en-US"/>
            </w:rPr>
            <w:fldChar w:fldCharType="end"/>
          </w:r>
        </w:sdtContent>
      </w:sdt>
      <w:r>
        <w:rPr>
          <w:i/>
          <w:iCs/>
          <w:sz w:val="20"/>
          <w:szCs w:val="20"/>
          <w:lang w:val="en-US"/>
        </w:rPr>
        <w:t xml:space="preserve"> </w:t>
      </w:r>
    </w:p>
    <w:p w14:paraId="1F99CF4F" w14:textId="60031874" w:rsidR="00FB7370" w:rsidRPr="00974C96" w:rsidRDefault="00974C96" w:rsidP="00FB7370">
      <w:pPr>
        <w:tabs>
          <w:tab w:val="left" w:pos="8350"/>
        </w:tabs>
        <w:jc w:val="both"/>
        <w:rPr>
          <w:lang w:val="bg-BG"/>
        </w:rPr>
      </w:pPr>
      <w:r w:rsidRPr="00974C96">
        <w:rPr>
          <w:lang w:val="bg-BG"/>
        </w:rPr>
        <w:t xml:space="preserve">          </w:t>
      </w:r>
      <w:r w:rsidR="00E5497E" w:rsidRPr="00E5497E">
        <w:rPr>
          <w:lang w:val="bg-BG"/>
        </w:rPr>
        <w:t xml:space="preserve">One of the simplest examples of </w:t>
      </w:r>
      <w:r w:rsidR="00E5497E" w:rsidRPr="00B7717F">
        <w:rPr>
          <w:lang w:val="bg-BG"/>
        </w:rPr>
        <w:t>unintentional actions</w:t>
      </w:r>
      <w:r w:rsidR="00E5497E" w:rsidRPr="00E5497E">
        <w:rPr>
          <w:lang w:val="bg-BG"/>
        </w:rPr>
        <w:t xml:space="preserve"> carried out by employees with a low level of security awareness is receiving an email in their corporate inbox that appears to have been sent by a trusted business partne</w:t>
      </w:r>
      <w:r>
        <w:rPr>
          <w:lang w:val="en-US"/>
        </w:rPr>
        <w:t>r</w:t>
      </w:r>
      <w:r w:rsidR="00E5497E" w:rsidRPr="00E5497E">
        <w:rPr>
          <w:lang w:val="bg-BG"/>
        </w:rPr>
        <w:t>. If the employee opens the email and downloads the attached files, or clicks on a link to download them without carefully verifying its authenticity, malware may be installed on the device and subsequently gain access to the company's network.</w:t>
      </w:r>
      <w:r>
        <w:rPr>
          <w:lang w:val="en-US"/>
        </w:rPr>
        <w:t xml:space="preserve"> </w:t>
      </w:r>
      <w:r w:rsidR="00E5497E" w:rsidRPr="00E5497E">
        <w:rPr>
          <w:lang w:val="bg-BG"/>
        </w:rPr>
        <w:t xml:space="preserve">This directly compromises the organisation's cybersecurity, creating risks such as the loss of critical business </w:t>
      </w:r>
      <w:r w:rsidR="00B7717F">
        <w:rPr>
          <w:lang w:val="en-US"/>
        </w:rPr>
        <w:t>data</w:t>
      </w:r>
      <w:r w:rsidR="00E5497E" w:rsidRPr="00E5497E">
        <w:rPr>
          <w:lang w:val="bg-BG"/>
        </w:rPr>
        <w:t>, financial fraud, misuse and theft of sensitive data, as well as disruption t</w:t>
      </w:r>
      <w:r w:rsidR="00B7717F">
        <w:rPr>
          <w:lang w:val="en-US"/>
        </w:rPr>
        <w:t>he</w:t>
      </w:r>
      <w:r w:rsidR="00E5497E" w:rsidRPr="00E5497E">
        <w:rPr>
          <w:lang w:val="bg-BG"/>
        </w:rPr>
        <w:t xml:space="preserve"> da</w:t>
      </w:r>
      <w:proofErr w:type="spellStart"/>
      <w:r w:rsidR="00B7717F">
        <w:rPr>
          <w:lang w:val="en-US"/>
        </w:rPr>
        <w:t>ily</w:t>
      </w:r>
      <w:proofErr w:type="spellEnd"/>
      <w:r w:rsidR="00E5497E" w:rsidRPr="00E5497E">
        <w:rPr>
          <w:lang w:val="bg-BG"/>
        </w:rPr>
        <w:t xml:space="preserve"> manufacturing and operational activities.</w:t>
      </w:r>
    </w:p>
    <w:p w14:paraId="63F4FF0A" w14:textId="21AD48A9" w:rsidR="00897C14" w:rsidRPr="00974C96" w:rsidRDefault="00974C96" w:rsidP="00897C14">
      <w:pPr>
        <w:tabs>
          <w:tab w:val="left" w:pos="8350"/>
        </w:tabs>
        <w:jc w:val="both"/>
        <w:rPr>
          <w:lang w:val="tr-TR"/>
        </w:rPr>
      </w:pPr>
      <w:r w:rsidRPr="00974C96">
        <w:rPr>
          <w:lang w:val="tr-TR"/>
        </w:rPr>
        <w:t xml:space="preserve">          </w:t>
      </w:r>
      <w:r w:rsidR="00897C14" w:rsidRPr="00897C14">
        <w:rPr>
          <w:lang w:val="tr-TR"/>
        </w:rPr>
        <w:t>Sometimes current or former employees misuse their access to company systems</w:t>
      </w:r>
      <w:r w:rsidR="00B7717F">
        <w:rPr>
          <w:lang w:val="tr-TR"/>
        </w:rPr>
        <w:t xml:space="preserve"> too</w:t>
      </w:r>
      <w:r w:rsidR="00897C14" w:rsidRPr="00897C14">
        <w:rPr>
          <w:lang w:val="tr-TR"/>
        </w:rPr>
        <w:t>. This may happen because they want financial gain, feel unhappy with the company or simply ignore security rules.</w:t>
      </w:r>
      <w:r>
        <w:rPr>
          <w:lang w:val="tr-TR"/>
        </w:rPr>
        <w:t xml:space="preserve"> </w:t>
      </w:r>
      <w:r w:rsidR="00897C14" w:rsidRPr="00897C14">
        <w:rPr>
          <w:lang w:val="tr-TR"/>
        </w:rPr>
        <w:t>For a company like SFM, this could include stealing engineering drawings, customer information or production data before leaving the organisation. Since these designs are valuable, insider threats should not be ignored.</w:t>
      </w:r>
    </w:p>
    <w:p w14:paraId="47AAABCD" w14:textId="77777777" w:rsidR="00897C14" w:rsidRPr="00897C14" w:rsidRDefault="00897C14" w:rsidP="00897C14">
      <w:pPr>
        <w:tabs>
          <w:tab w:val="left" w:pos="8350"/>
        </w:tabs>
        <w:jc w:val="both"/>
        <w:rPr>
          <w:b/>
          <w:bCs/>
          <w:lang w:val="tr-TR"/>
        </w:rPr>
      </w:pPr>
      <w:r w:rsidRPr="00897C14">
        <w:rPr>
          <w:b/>
          <w:bCs/>
          <w:lang w:val="tr-TR"/>
        </w:rPr>
        <w:t>Weak Passwords</w:t>
      </w:r>
    </w:p>
    <w:p w14:paraId="6ADF0C7C" w14:textId="06E318DA" w:rsidR="00FB7370" w:rsidRDefault="00974C96" w:rsidP="00FB7370">
      <w:pPr>
        <w:tabs>
          <w:tab w:val="left" w:pos="8350"/>
        </w:tabs>
        <w:jc w:val="both"/>
        <w:rPr>
          <w:lang w:val="tr-TR"/>
        </w:rPr>
      </w:pPr>
      <w:r w:rsidRPr="00974C96">
        <w:rPr>
          <w:lang w:val="bg-BG"/>
        </w:rPr>
        <w:t xml:space="preserve">          </w:t>
      </w:r>
      <w:r>
        <w:rPr>
          <w:lang w:val="en-US"/>
        </w:rPr>
        <w:t>W</w:t>
      </w:r>
      <w:r w:rsidR="00897C14" w:rsidRPr="00897C14">
        <w:rPr>
          <w:lang w:val="tr-TR"/>
        </w:rPr>
        <w:t>eak passwords are still one of the easiest ways for attackers to gain access to company accounts. Some employees use easy passwords such as </w:t>
      </w:r>
      <w:r w:rsidR="002A6C8E">
        <w:rPr>
          <w:lang w:val="bg-BG"/>
        </w:rPr>
        <w:t>„</w:t>
      </w:r>
      <w:r w:rsidR="00897C14" w:rsidRPr="002A6C8E">
        <w:rPr>
          <w:lang w:val="tr-TR"/>
        </w:rPr>
        <w:t>Password123</w:t>
      </w:r>
      <w:r w:rsidR="002A6C8E">
        <w:rPr>
          <w:lang w:val="bg-BG"/>
        </w:rPr>
        <w:t>“</w:t>
      </w:r>
      <w:r w:rsidR="00897C14" w:rsidRPr="002A6C8E">
        <w:rPr>
          <w:lang w:val="tr-TR"/>
        </w:rPr>
        <w:t> </w:t>
      </w:r>
      <w:r w:rsidR="00897C14" w:rsidRPr="00897C14">
        <w:rPr>
          <w:lang w:val="tr-TR"/>
        </w:rPr>
        <w:t>or reuse the same password for different systems.</w:t>
      </w:r>
      <w:r w:rsidR="002A6C8E">
        <w:rPr>
          <w:lang w:val="bg-BG"/>
        </w:rPr>
        <w:t xml:space="preserve"> </w:t>
      </w:r>
      <w:r w:rsidR="00897C14" w:rsidRPr="00897C14">
        <w:rPr>
          <w:lang w:val="tr-TR"/>
        </w:rPr>
        <w:t>If an attacker discovers one password, they may be able to access several company services, especially if multi-factor authentication is not enabled.</w:t>
      </w:r>
    </w:p>
    <w:p w14:paraId="2DC70B3D" w14:textId="77777777" w:rsidR="00974C96" w:rsidRPr="002A6C8E" w:rsidRDefault="00974C96" w:rsidP="00FB7370">
      <w:pPr>
        <w:tabs>
          <w:tab w:val="left" w:pos="8350"/>
        </w:tabs>
        <w:jc w:val="both"/>
        <w:rPr>
          <w:lang w:val="bg-BG"/>
        </w:rPr>
      </w:pPr>
    </w:p>
    <w:p w14:paraId="09EEDC93" w14:textId="77777777" w:rsidR="00FB7370" w:rsidRPr="00FB7370" w:rsidRDefault="00FB7370" w:rsidP="00FB7370">
      <w:pPr>
        <w:tabs>
          <w:tab w:val="left" w:pos="8350"/>
        </w:tabs>
        <w:jc w:val="both"/>
        <w:rPr>
          <w:b/>
          <w:bCs/>
          <w:lang w:val="tr-TR"/>
        </w:rPr>
      </w:pPr>
      <w:r w:rsidRPr="00FB7370">
        <w:rPr>
          <w:b/>
          <w:bCs/>
          <w:lang w:val="tr-TR"/>
        </w:rPr>
        <w:lastRenderedPageBreak/>
        <w:t>Unpatched Systems</w:t>
      </w:r>
    </w:p>
    <w:p w14:paraId="6F63768A" w14:textId="28CC17FC" w:rsidR="00897C14" w:rsidRPr="00897C14" w:rsidRDefault="00974C96" w:rsidP="00897C14">
      <w:pPr>
        <w:tabs>
          <w:tab w:val="left" w:pos="8350"/>
        </w:tabs>
        <w:jc w:val="both"/>
        <w:rPr>
          <w:lang w:val="tr-TR"/>
        </w:rPr>
      </w:pPr>
      <w:r w:rsidRPr="00974C96">
        <w:rPr>
          <w:lang w:val="tr-TR"/>
        </w:rPr>
        <w:t xml:space="preserve">          </w:t>
      </w:r>
      <w:r w:rsidR="00897C14" w:rsidRPr="00897C14">
        <w:rPr>
          <w:lang w:val="tr-TR"/>
        </w:rPr>
        <w:t>Software developers regularly release security updates to fix newly discovered vulnerabilities. If these updates are ignored, cybercriminals can take advantage of these weaknesses to attack company systems.</w:t>
      </w:r>
    </w:p>
    <w:p w14:paraId="3F2940DB" w14:textId="7A7B5DE6" w:rsidR="000423D6" w:rsidRPr="000423D6" w:rsidRDefault="00974C96" w:rsidP="00FB7370">
      <w:pPr>
        <w:tabs>
          <w:tab w:val="left" w:pos="8350"/>
        </w:tabs>
        <w:jc w:val="both"/>
        <w:rPr>
          <w:lang w:val="bg-BG"/>
        </w:rPr>
      </w:pPr>
      <w:r w:rsidRPr="00974C96">
        <w:rPr>
          <w:lang w:val="tr-TR"/>
        </w:rPr>
        <w:t xml:space="preserve">          </w:t>
      </w:r>
      <w:r w:rsidR="000423D6" w:rsidRPr="000423D6">
        <w:rPr>
          <w:lang w:val="bg-BG"/>
        </w:rPr>
        <w:t xml:space="preserve">To prevent internal cybersecurity threats, </w:t>
      </w:r>
      <w:r>
        <w:rPr>
          <w:lang w:val="en-US"/>
        </w:rPr>
        <w:t>SFM</w:t>
      </w:r>
      <w:r w:rsidR="000423D6" w:rsidRPr="000423D6">
        <w:rPr>
          <w:lang w:val="bg-BG"/>
        </w:rPr>
        <w:t xml:space="preserve"> should implement enhanced monitoring and control mechanisms. An effective Insider Threat Program should incorporate a range of best practices designed to minimise the overall level of risk. These should include administrative controls, technical controls, physical controls, security awareness training, and a well-defined incident response capability.</w:t>
      </w:r>
      <w:sdt>
        <w:sdtPr>
          <w:rPr>
            <w:lang w:val="bg-BG"/>
          </w:rPr>
          <w:id w:val="-1392655836"/>
          <w:citation/>
        </w:sdtPr>
        <w:sdtContent>
          <w:r w:rsidR="000423D6">
            <w:rPr>
              <w:lang w:val="bg-BG"/>
            </w:rPr>
            <w:fldChar w:fldCharType="begin"/>
          </w:r>
          <w:r w:rsidR="000423D6">
            <w:rPr>
              <w:lang w:val="bg-BG"/>
            </w:rPr>
            <w:instrText xml:space="preserve"> CITATION Gue19 \l 1026 </w:instrText>
          </w:r>
          <w:r w:rsidR="000423D6">
            <w:rPr>
              <w:lang w:val="bg-BG"/>
            </w:rPr>
            <w:fldChar w:fldCharType="separate"/>
          </w:r>
          <w:r w:rsidR="00CC58EE">
            <w:rPr>
              <w:noProof/>
              <w:lang w:val="bg-BG"/>
            </w:rPr>
            <w:t xml:space="preserve"> </w:t>
          </w:r>
          <w:r w:rsidR="00CC58EE" w:rsidRPr="00CC58EE">
            <w:rPr>
              <w:noProof/>
              <w:lang w:val="bg-BG"/>
            </w:rPr>
            <w:t>[2]</w:t>
          </w:r>
          <w:r w:rsidR="000423D6">
            <w:rPr>
              <w:lang w:val="bg-BG"/>
            </w:rPr>
            <w:fldChar w:fldCharType="end"/>
          </w:r>
        </w:sdtContent>
      </w:sdt>
    </w:p>
    <w:p w14:paraId="6F066A65" w14:textId="4E4093E0" w:rsidR="00FB7370" w:rsidRPr="002A6C8E" w:rsidRDefault="00717015" w:rsidP="002A6C8E">
      <w:pPr>
        <w:pStyle w:val="Heading2"/>
        <w:rPr>
          <w:b/>
          <w:bCs/>
          <w:sz w:val="28"/>
          <w:szCs w:val="28"/>
          <w:lang w:val="tr-TR"/>
        </w:rPr>
      </w:pPr>
      <w:bookmarkStart w:id="4" w:name="_Toc236557833"/>
      <w:r>
        <w:rPr>
          <w:b/>
          <w:bCs/>
          <w:sz w:val="28"/>
          <w:szCs w:val="28"/>
          <w:lang w:val="tr-TR"/>
        </w:rPr>
        <w:t>1</w:t>
      </w:r>
      <w:r w:rsidR="00FB7370" w:rsidRPr="002A6C8E">
        <w:rPr>
          <w:b/>
          <w:bCs/>
          <w:sz w:val="28"/>
          <w:szCs w:val="28"/>
          <w:lang w:val="tr-TR"/>
        </w:rPr>
        <w:t>.2 External Threats</w:t>
      </w:r>
      <w:bookmarkEnd w:id="4"/>
    </w:p>
    <w:p w14:paraId="77DFB5EF" w14:textId="73282A1F" w:rsidR="00A458BF" w:rsidRDefault="00684A66" w:rsidP="00FB7370">
      <w:pPr>
        <w:tabs>
          <w:tab w:val="left" w:pos="8350"/>
        </w:tabs>
        <w:jc w:val="both"/>
      </w:pPr>
      <w:r w:rsidRPr="00684A66">
        <w:t xml:space="preserve">          </w:t>
      </w:r>
      <w:r w:rsidR="00897C14" w:rsidRPr="00897C14">
        <w:t>External threats are cyber risks that come from outside the company. These attacks are usually carried out by hackers, cybercriminals or organised groups looking to steal information, make money or disrupt business operations.</w:t>
      </w:r>
      <w:r w:rsidR="009D48CE">
        <w:t xml:space="preserve"> According to the “Global Cybersecurity Outlook 2026” report </w:t>
      </w:r>
      <w:r w:rsidR="009D48CE" w:rsidRPr="009D48CE">
        <w:t>73% of respondents reported that they or someone in their network had been personally affected by cyber-enabled fraud over the course of 2025.</w:t>
      </w:r>
      <w:r w:rsidR="009D48CE">
        <w:t xml:space="preserve"> </w:t>
      </w:r>
      <w:sdt>
        <w:sdtPr>
          <w:id w:val="-409773352"/>
          <w:citation/>
        </w:sdtPr>
        <w:sdtContent>
          <w:r w:rsidR="009D48CE">
            <w:fldChar w:fldCharType="begin"/>
          </w:r>
          <w:r w:rsidR="009D48CE">
            <w:rPr>
              <w:lang w:val="en-US"/>
            </w:rPr>
            <w:instrText xml:space="preserve"> CITATION Giu26 \l 1033 </w:instrText>
          </w:r>
          <w:r w:rsidR="009D48CE">
            <w:fldChar w:fldCharType="separate"/>
          </w:r>
          <w:r w:rsidR="00CC58EE" w:rsidRPr="00CC58EE">
            <w:rPr>
              <w:noProof/>
              <w:lang w:val="en-US"/>
            </w:rPr>
            <w:t>[5]</w:t>
          </w:r>
          <w:r w:rsidR="009D48CE">
            <w:fldChar w:fldCharType="end"/>
          </w:r>
        </w:sdtContent>
      </w:sdt>
      <w:r w:rsidR="00897C14" w:rsidRPr="00897C14">
        <w:t xml:space="preserve"> Since SFM relies on internet-connected systems and cloud technology, external attacks could have a serious impact on both production and business</w:t>
      </w:r>
      <w:r w:rsidR="00897C14">
        <w:t xml:space="preserve"> </w:t>
      </w:r>
      <w:r w:rsidR="00897C14" w:rsidRPr="00897C14">
        <w:t>performance</w:t>
      </w:r>
      <w:r w:rsidR="00A458BF">
        <w:t>.</w:t>
      </w:r>
    </w:p>
    <w:p w14:paraId="4486DFB1" w14:textId="6BB12F84" w:rsidR="00974C96" w:rsidRDefault="00974C96" w:rsidP="00FB7370">
      <w:pPr>
        <w:tabs>
          <w:tab w:val="left" w:pos="8350"/>
        </w:tabs>
        <w:jc w:val="both"/>
      </w:pPr>
      <w:r>
        <w:rPr>
          <w:noProof/>
        </w:rPr>
        <w:drawing>
          <wp:inline distT="0" distB="0" distL="0" distR="0" wp14:anchorId="65614986" wp14:editId="26AF5C64">
            <wp:extent cx="5638800" cy="4041972"/>
            <wp:effectExtent l="0" t="0" r="0" b="0"/>
            <wp:docPr id="1811765435"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65435" name=""/>
                    <pic:cNvPicPr/>
                  </pic:nvPicPr>
                  <pic:blipFill rotWithShape="1">
                    <a:blip r:embed="rId16"/>
                    <a:srcRect l="46365" t="28965" r="16076" b="23153"/>
                    <a:stretch>
                      <a:fillRect/>
                    </a:stretch>
                  </pic:blipFill>
                  <pic:spPr bwMode="auto">
                    <a:xfrm>
                      <a:off x="0" y="0"/>
                      <a:ext cx="5646106" cy="4047209"/>
                    </a:xfrm>
                    <a:prstGeom prst="rect">
                      <a:avLst/>
                    </a:prstGeom>
                    <a:ln>
                      <a:noFill/>
                    </a:ln>
                    <a:extLst>
                      <a:ext uri="{53640926-AAD7-44D8-BBD7-CCE9431645EC}">
                        <a14:shadowObscured xmlns:a14="http://schemas.microsoft.com/office/drawing/2010/main"/>
                      </a:ext>
                    </a:extLst>
                  </pic:spPr>
                </pic:pic>
              </a:graphicData>
            </a:graphic>
          </wp:inline>
        </w:drawing>
      </w:r>
    </w:p>
    <w:p w14:paraId="09D72DBE" w14:textId="1C3987F5" w:rsidR="00A458BF" w:rsidRPr="00974C96" w:rsidRDefault="00974C96" w:rsidP="00974C96">
      <w:pPr>
        <w:tabs>
          <w:tab w:val="left" w:pos="8350"/>
        </w:tabs>
        <w:jc w:val="center"/>
        <w:rPr>
          <w:i/>
          <w:iCs/>
          <w:sz w:val="20"/>
          <w:szCs w:val="20"/>
        </w:rPr>
      </w:pPr>
      <w:r>
        <w:rPr>
          <w:i/>
          <w:iCs/>
          <w:sz w:val="20"/>
          <w:szCs w:val="20"/>
        </w:rPr>
        <w:t xml:space="preserve">Figure 3. </w:t>
      </w:r>
      <w:r w:rsidRPr="00974C96">
        <w:rPr>
          <w:i/>
          <w:iCs/>
          <w:sz w:val="20"/>
          <w:szCs w:val="20"/>
        </w:rPr>
        <w:t>Global Cybersecurity Outlook 2026</w:t>
      </w:r>
      <w:r>
        <w:rPr>
          <w:i/>
          <w:iCs/>
          <w:sz w:val="20"/>
          <w:szCs w:val="20"/>
        </w:rPr>
        <w:t xml:space="preserve"> survey (source: </w:t>
      </w:r>
      <w:sdt>
        <w:sdtPr>
          <w:rPr>
            <w:i/>
            <w:iCs/>
            <w:sz w:val="20"/>
            <w:szCs w:val="20"/>
          </w:rPr>
          <w:id w:val="-1382007303"/>
          <w:citation/>
        </w:sdtPr>
        <w:sdtContent>
          <w:r>
            <w:rPr>
              <w:i/>
              <w:iCs/>
              <w:sz w:val="20"/>
              <w:szCs w:val="20"/>
            </w:rPr>
            <w:fldChar w:fldCharType="begin"/>
          </w:r>
          <w:r>
            <w:rPr>
              <w:i/>
              <w:iCs/>
              <w:sz w:val="20"/>
              <w:szCs w:val="20"/>
              <w:lang w:val="en-US"/>
            </w:rPr>
            <w:instrText xml:space="preserve"> CITATION Giu26 \l 1033 </w:instrText>
          </w:r>
          <w:r>
            <w:rPr>
              <w:i/>
              <w:iCs/>
              <w:sz w:val="20"/>
              <w:szCs w:val="20"/>
            </w:rPr>
            <w:fldChar w:fldCharType="separate"/>
          </w:r>
          <w:r w:rsidR="00CC58EE" w:rsidRPr="00CC58EE">
            <w:rPr>
              <w:noProof/>
              <w:sz w:val="20"/>
              <w:szCs w:val="20"/>
              <w:lang w:val="en-US"/>
            </w:rPr>
            <w:t>[5]</w:t>
          </w:r>
          <w:r>
            <w:rPr>
              <w:i/>
              <w:iCs/>
              <w:sz w:val="20"/>
              <w:szCs w:val="20"/>
            </w:rPr>
            <w:fldChar w:fldCharType="end"/>
          </w:r>
        </w:sdtContent>
      </w:sdt>
      <w:r>
        <w:rPr>
          <w:i/>
          <w:iCs/>
          <w:sz w:val="20"/>
          <w:szCs w:val="20"/>
        </w:rPr>
        <w:t>)</w:t>
      </w:r>
    </w:p>
    <w:p w14:paraId="1716F49C" w14:textId="77777777" w:rsidR="000423D6" w:rsidRDefault="000423D6" w:rsidP="00FB7370">
      <w:pPr>
        <w:tabs>
          <w:tab w:val="left" w:pos="8350"/>
        </w:tabs>
        <w:jc w:val="both"/>
        <w:rPr>
          <w:lang w:val="bg-BG"/>
        </w:rPr>
      </w:pPr>
    </w:p>
    <w:p w14:paraId="1D23D4F2" w14:textId="3D5593E1" w:rsidR="00FB7370" w:rsidRPr="00897C14" w:rsidRDefault="00897C14" w:rsidP="00FB7370">
      <w:pPr>
        <w:tabs>
          <w:tab w:val="left" w:pos="8350"/>
        </w:tabs>
        <w:jc w:val="both"/>
      </w:pPr>
      <w:r>
        <w:lastRenderedPageBreak/>
        <w:br/>
      </w:r>
      <w:r w:rsidR="00FB7370" w:rsidRPr="00FB7370">
        <w:rPr>
          <w:b/>
          <w:bCs/>
          <w:lang w:val="tr-TR"/>
        </w:rPr>
        <w:t>Phishing Attacks</w:t>
      </w:r>
    </w:p>
    <w:p w14:paraId="1F5AEF1E" w14:textId="7F4AB7A6" w:rsidR="00897C14" w:rsidRPr="00897C14" w:rsidRDefault="00684A66" w:rsidP="00897C14">
      <w:pPr>
        <w:tabs>
          <w:tab w:val="left" w:pos="8350"/>
        </w:tabs>
        <w:jc w:val="both"/>
        <w:rPr>
          <w:lang w:val="tr-TR"/>
        </w:rPr>
      </w:pPr>
      <w:r w:rsidRPr="00684A66">
        <w:rPr>
          <w:lang w:val="tr-TR"/>
        </w:rPr>
        <w:t xml:space="preserve">          </w:t>
      </w:r>
      <w:r w:rsidR="00A458BF">
        <w:rPr>
          <w:lang w:val="tr-TR"/>
        </w:rPr>
        <w:t xml:space="preserve">In 2026 </w:t>
      </w:r>
      <w:r w:rsidR="00A458BF" w:rsidRPr="00A458BF">
        <w:t>Cyber-enabled fraud and phishing remain the top cybersecurity concerns for CEOs of insufficiently resilient organizations</w:t>
      </w:r>
      <w:r w:rsidR="00A458BF">
        <w:t>.</w:t>
      </w:r>
      <w:sdt>
        <w:sdtPr>
          <w:id w:val="1831098834"/>
          <w:citation/>
        </w:sdtPr>
        <w:sdtContent>
          <w:r w:rsidR="00A458BF">
            <w:fldChar w:fldCharType="begin"/>
          </w:r>
          <w:r w:rsidR="00A458BF">
            <w:rPr>
              <w:lang w:val="en-US"/>
            </w:rPr>
            <w:instrText xml:space="preserve"> CITATION Giu26 \l 1033 </w:instrText>
          </w:r>
          <w:r w:rsidR="00A458BF">
            <w:fldChar w:fldCharType="separate"/>
          </w:r>
          <w:r w:rsidR="00CC58EE">
            <w:rPr>
              <w:noProof/>
              <w:lang w:val="en-US"/>
            </w:rPr>
            <w:t xml:space="preserve"> </w:t>
          </w:r>
          <w:r w:rsidR="00CC58EE" w:rsidRPr="00CC58EE">
            <w:rPr>
              <w:noProof/>
              <w:lang w:val="en-US"/>
            </w:rPr>
            <w:t>[5]</w:t>
          </w:r>
          <w:r w:rsidR="00A458BF">
            <w:fldChar w:fldCharType="end"/>
          </w:r>
        </w:sdtContent>
      </w:sdt>
      <w:r w:rsidR="00897C14" w:rsidRPr="00897C14">
        <w:rPr>
          <w:lang w:val="tr-TR"/>
        </w:rPr>
        <w:t xml:space="preserve"> Attackers send fake emails pretending to be trusted organisations, suppliers or banks to trick employees into clicking malicious links or sharing sensitive information.</w:t>
      </w:r>
      <w:r w:rsidR="00A458BF">
        <w:rPr>
          <w:lang w:val="tr-TR"/>
        </w:rPr>
        <w:t xml:space="preserve"> </w:t>
      </w:r>
    </w:p>
    <w:p w14:paraId="5E65AB17" w14:textId="6D674443" w:rsidR="00FB7370" w:rsidRPr="00FB7370" w:rsidRDefault="00684A66" w:rsidP="00FB7370">
      <w:pPr>
        <w:tabs>
          <w:tab w:val="left" w:pos="8350"/>
        </w:tabs>
        <w:jc w:val="both"/>
        <w:rPr>
          <w:lang w:val="tr-TR"/>
        </w:rPr>
      </w:pPr>
      <w:r w:rsidRPr="00684A66">
        <w:t xml:space="preserve">          </w:t>
      </w:r>
      <w:r w:rsidR="00CB6E27" w:rsidRPr="00CB6E27">
        <w:t>As the company has already experienced phishing emails targeting the Procurement Department, it can be assumed that cybercriminals have identified a vulnerable point</w:t>
      </w:r>
      <w:r w:rsidR="00897C14" w:rsidRPr="00897C14">
        <w:rPr>
          <w:lang w:val="tr-TR"/>
        </w:rPr>
        <w:t>.</w:t>
      </w:r>
      <w:r w:rsidR="00CB6E27">
        <w:rPr>
          <w:lang w:val="en-US"/>
        </w:rPr>
        <w:t xml:space="preserve"> </w:t>
      </w:r>
      <w:r w:rsidR="00897C14" w:rsidRPr="00897C14">
        <w:rPr>
          <w:lang w:val="tr-TR"/>
        </w:rPr>
        <w:t xml:space="preserve">If a phishing attack is successful, </w:t>
      </w:r>
      <w:r w:rsidR="00CB6E27" w:rsidRPr="00CB6E27">
        <w:t>the company may suffer a range of consequences, depending on the severity of the incident. These may include compromised user credentials, the theft of sensitive contacts, confidential business data, and customer information; financial fraud; installation of malware on the company's computers; and unauthorised access to critical business systems.</w:t>
      </w:r>
    </w:p>
    <w:p w14:paraId="7D616E43" w14:textId="77777777" w:rsidR="00FB7370" w:rsidRPr="00FB7370" w:rsidRDefault="00FB7370" w:rsidP="00FB7370">
      <w:pPr>
        <w:tabs>
          <w:tab w:val="left" w:pos="8350"/>
        </w:tabs>
        <w:jc w:val="both"/>
        <w:rPr>
          <w:b/>
          <w:bCs/>
          <w:lang w:val="tr-TR"/>
        </w:rPr>
      </w:pPr>
      <w:r w:rsidRPr="00FB7370">
        <w:rPr>
          <w:b/>
          <w:bCs/>
          <w:lang w:val="tr-TR"/>
        </w:rPr>
        <w:t>Ransomware</w:t>
      </w:r>
    </w:p>
    <w:p w14:paraId="313D62CC" w14:textId="09B1BCCB" w:rsidR="00897C14" w:rsidRPr="00EF70F0" w:rsidRDefault="00684A66" w:rsidP="00897C14">
      <w:pPr>
        <w:tabs>
          <w:tab w:val="left" w:pos="8350"/>
        </w:tabs>
        <w:jc w:val="both"/>
        <w:rPr>
          <w:lang w:val="bg-BG"/>
        </w:rPr>
      </w:pPr>
      <w:r w:rsidRPr="00684A66">
        <w:rPr>
          <w:lang w:val="tr-TR"/>
        </w:rPr>
        <w:t xml:space="preserve">          </w:t>
      </w:r>
      <w:r w:rsidR="00897C14" w:rsidRPr="00897C14">
        <w:rPr>
          <w:lang w:val="tr-TR"/>
        </w:rPr>
        <w:t>Ransomware is a type of malware that encrypts files and prevents users from accessing them until a ransom is paid.</w:t>
      </w:r>
      <w:sdt>
        <w:sdtPr>
          <w:rPr>
            <w:lang w:val="tr-TR"/>
          </w:rPr>
          <w:id w:val="479819283"/>
          <w:citation/>
        </w:sdtPr>
        <w:sdtContent>
          <w:r w:rsidR="00EF70F0">
            <w:rPr>
              <w:lang w:val="tr-TR"/>
            </w:rPr>
            <w:fldChar w:fldCharType="begin"/>
          </w:r>
          <w:r w:rsidR="00EF70F0">
            <w:rPr>
              <w:lang w:val="en-US"/>
            </w:rPr>
            <w:instrText xml:space="preserve"> CITATION Jin17 \l 1033 </w:instrText>
          </w:r>
          <w:r w:rsidR="00EF70F0">
            <w:rPr>
              <w:lang w:val="tr-TR"/>
            </w:rPr>
            <w:fldChar w:fldCharType="separate"/>
          </w:r>
          <w:r w:rsidR="00CC58EE">
            <w:rPr>
              <w:noProof/>
              <w:lang w:val="en-US"/>
            </w:rPr>
            <w:t xml:space="preserve"> </w:t>
          </w:r>
          <w:r w:rsidR="00CC58EE" w:rsidRPr="00CC58EE">
            <w:rPr>
              <w:noProof/>
              <w:lang w:val="en-US"/>
            </w:rPr>
            <w:t>[6]</w:t>
          </w:r>
          <w:r w:rsidR="00EF70F0">
            <w:rPr>
              <w:lang w:val="tr-TR"/>
            </w:rPr>
            <w:fldChar w:fldCharType="end"/>
          </w:r>
        </w:sdtContent>
      </w:sdt>
      <w:r w:rsidR="00897C14" w:rsidRPr="00897C14">
        <w:rPr>
          <w:lang w:val="tr-TR"/>
        </w:rPr>
        <w:t xml:space="preserve"> Manufacturing companies are common targets </w:t>
      </w:r>
      <w:r w:rsidR="00EF70F0" w:rsidRPr="00EF70F0">
        <w:t>because they typically operate on a continuous production basis. This means that even a few hours of partial or complete disruption to production can result in significant financial losses, including delayed orders and lost revenue.</w:t>
      </w:r>
    </w:p>
    <w:p w14:paraId="2F18ECBD" w14:textId="199F0C62" w:rsidR="00FB7370" w:rsidRPr="00FB7370" w:rsidRDefault="00684A66" w:rsidP="00FB7370">
      <w:pPr>
        <w:tabs>
          <w:tab w:val="left" w:pos="8350"/>
        </w:tabs>
        <w:jc w:val="both"/>
        <w:rPr>
          <w:lang w:val="tr-TR"/>
        </w:rPr>
      </w:pPr>
      <w:r w:rsidRPr="00684A66">
        <w:rPr>
          <w:lang w:val="tr-TR"/>
        </w:rPr>
        <w:t xml:space="preserve">          </w:t>
      </w:r>
      <w:r w:rsidR="00897C14" w:rsidRPr="00897C14">
        <w:rPr>
          <w:lang w:val="tr-TR"/>
        </w:rPr>
        <w:t>If SFM became a victim of ransomware, production could stop completely while IT staff work to recover the systems. During my research, I found that many organisations choose not to pay the ransom because there is no guarantee that attackers will restore the data.</w:t>
      </w:r>
      <w:sdt>
        <w:sdtPr>
          <w:rPr>
            <w:lang w:val="tr-TR"/>
          </w:rPr>
          <w:id w:val="-1657758281"/>
          <w:citation/>
        </w:sdtPr>
        <w:sdtContent>
          <w:r w:rsidR="00C57479">
            <w:rPr>
              <w:lang w:val="tr-TR"/>
            </w:rPr>
            <w:fldChar w:fldCharType="begin"/>
          </w:r>
          <w:r w:rsidR="00C57479">
            <w:rPr>
              <w:lang w:val="en-US"/>
            </w:rPr>
            <w:instrText xml:space="preserve"> CITATION Tim24 \l 1033 </w:instrText>
          </w:r>
          <w:r w:rsidR="00C57479">
            <w:rPr>
              <w:lang w:val="tr-TR"/>
            </w:rPr>
            <w:fldChar w:fldCharType="separate"/>
          </w:r>
          <w:r w:rsidR="00CC58EE">
            <w:rPr>
              <w:noProof/>
              <w:lang w:val="en-US"/>
            </w:rPr>
            <w:t xml:space="preserve"> </w:t>
          </w:r>
          <w:r w:rsidR="00CC58EE" w:rsidRPr="00CC58EE">
            <w:rPr>
              <w:noProof/>
              <w:lang w:val="en-US"/>
            </w:rPr>
            <w:t>[7]</w:t>
          </w:r>
          <w:r w:rsidR="00C57479">
            <w:rPr>
              <w:lang w:val="tr-TR"/>
            </w:rPr>
            <w:fldChar w:fldCharType="end"/>
          </w:r>
        </w:sdtContent>
      </w:sdt>
      <w:r w:rsidR="00897C14" w:rsidRPr="00897C14">
        <w:rPr>
          <w:lang w:val="tr-TR"/>
        </w:rPr>
        <w:t xml:space="preserve"> For this reason, prevention and regular backups are much more reliable than paying cybercriminals.</w:t>
      </w:r>
    </w:p>
    <w:p w14:paraId="6A3EC881" w14:textId="77777777" w:rsidR="00FB7370" w:rsidRPr="00FB7370" w:rsidRDefault="00FB7370" w:rsidP="00FB7370">
      <w:pPr>
        <w:tabs>
          <w:tab w:val="left" w:pos="8350"/>
        </w:tabs>
        <w:jc w:val="both"/>
        <w:rPr>
          <w:b/>
          <w:bCs/>
          <w:lang w:val="tr-TR"/>
        </w:rPr>
      </w:pPr>
      <w:r w:rsidRPr="00FB7370">
        <w:rPr>
          <w:b/>
          <w:bCs/>
          <w:lang w:val="tr-TR"/>
        </w:rPr>
        <w:t>Industrial Espionage</w:t>
      </w:r>
    </w:p>
    <w:p w14:paraId="4477FE6C" w14:textId="781A3B09" w:rsidR="00897C14" w:rsidRPr="00897C14" w:rsidRDefault="00684A66" w:rsidP="00897C14">
      <w:pPr>
        <w:tabs>
          <w:tab w:val="left" w:pos="8350"/>
        </w:tabs>
        <w:jc w:val="both"/>
        <w:rPr>
          <w:lang w:val="tr-TR"/>
        </w:rPr>
      </w:pPr>
      <w:r w:rsidRPr="00684A66">
        <w:rPr>
          <w:lang w:val="tr-TR"/>
        </w:rPr>
        <w:t xml:space="preserve">          </w:t>
      </w:r>
      <w:r w:rsidR="00897C14" w:rsidRPr="00897C14">
        <w:rPr>
          <w:lang w:val="tr-TR"/>
        </w:rPr>
        <w:t>Industrial espionage involves stealing confidential business information such as engineering designs, production methods or customer contracts.</w:t>
      </w:r>
      <w:sdt>
        <w:sdtPr>
          <w:rPr>
            <w:lang w:val="tr-TR"/>
          </w:rPr>
          <w:id w:val="-1172180459"/>
          <w:citation/>
        </w:sdtPr>
        <w:sdtContent>
          <w:r w:rsidR="00C57479">
            <w:rPr>
              <w:lang w:val="tr-TR"/>
            </w:rPr>
            <w:fldChar w:fldCharType="begin"/>
          </w:r>
          <w:r w:rsidR="00C57479">
            <w:rPr>
              <w:lang w:val="en-US"/>
            </w:rPr>
            <w:instrText xml:space="preserve"> CITATION Gue19 \l 1033 </w:instrText>
          </w:r>
          <w:r w:rsidR="00C57479">
            <w:rPr>
              <w:lang w:val="tr-TR"/>
            </w:rPr>
            <w:fldChar w:fldCharType="separate"/>
          </w:r>
          <w:r w:rsidR="00CC58EE">
            <w:rPr>
              <w:noProof/>
              <w:lang w:val="en-US"/>
            </w:rPr>
            <w:t xml:space="preserve"> </w:t>
          </w:r>
          <w:r w:rsidR="00CC58EE" w:rsidRPr="00CC58EE">
            <w:rPr>
              <w:noProof/>
              <w:lang w:val="en-US"/>
            </w:rPr>
            <w:t>[2]</w:t>
          </w:r>
          <w:r w:rsidR="00C57479">
            <w:rPr>
              <w:lang w:val="tr-TR"/>
            </w:rPr>
            <w:fldChar w:fldCharType="end"/>
          </w:r>
        </w:sdtContent>
      </w:sdt>
      <w:r w:rsidR="00897C14" w:rsidRPr="00897C14">
        <w:rPr>
          <w:lang w:val="tr-TR"/>
        </w:rPr>
        <w:t xml:space="preserve"> Since SFM manufactures custom components for the automotive and aerospace industries, its technical data is valuable and could be targeted by competitors or organised cybercriminals.</w:t>
      </w:r>
      <w:r w:rsidR="00C57479">
        <w:rPr>
          <w:lang w:val="tr-TR"/>
        </w:rPr>
        <w:t xml:space="preserve"> Their</w:t>
      </w:r>
      <w:r w:rsidR="00897C14" w:rsidRPr="00897C14">
        <w:rPr>
          <w:lang w:val="tr-TR"/>
        </w:rPr>
        <w:t xml:space="preserve"> information </w:t>
      </w:r>
      <w:r w:rsidR="00C57479">
        <w:rPr>
          <w:lang w:val="tr-TR"/>
        </w:rPr>
        <w:t>is critical and once</w:t>
      </w:r>
      <w:r w:rsidR="00897C14" w:rsidRPr="00897C14">
        <w:rPr>
          <w:lang w:val="tr-TR"/>
        </w:rPr>
        <w:t xml:space="preserve"> stolen, the company could lose its competitive advantage and customers might lose confidence in its ability to protect sensitive data.</w:t>
      </w:r>
      <w:r w:rsidR="00C57479">
        <w:rPr>
          <w:lang w:val="tr-TR"/>
        </w:rPr>
        <w:t xml:space="preserve"> </w:t>
      </w:r>
    </w:p>
    <w:p w14:paraId="739A1B24" w14:textId="77777777" w:rsidR="00FB7370" w:rsidRPr="00FB7370" w:rsidRDefault="00FB7370" w:rsidP="00FB7370">
      <w:pPr>
        <w:tabs>
          <w:tab w:val="left" w:pos="8350"/>
        </w:tabs>
        <w:jc w:val="both"/>
        <w:rPr>
          <w:b/>
          <w:bCs/>
          <w:lang w:val="tr-TR"/>
        </w:rPr>
      </w:pPr>
      <w:r w:rsidRPr="00FB7370">
        <w:rPr>
          <w:b/>
          <w:bCs/>
          <w:lang w:val="tr-TR"/>
        </w:rPr>
        <w:t>Supply Chain Attacks</w:t>
      </w:r>
    </w:p>
    <w:p w14:paraId="657200A8" w14:textId="6B71D3B7" w:rsidR="00FB7370" w:rsidRPr="007B1889" w:rsidRDefault="00684A66" w:rsidP="00FB7370">
      <w:pPr>
        <w:tabs>
          <w:tab w:val="left" w:pos="8350"/>
        </w:tabs>
        <w:jc w:val="both"/>
        <w:rPr>
          <w:lang w:val="bg-BG"/>
        </w:rPr>
      </w:pPr>
      <w:r w:rsidRPr="00684A66">
        <w:rPr>
          <w:lang w:val="tr-TR"/>
        </w:rPr>
        <w:t xml:space="preserve">          </w:t>
      </w:r>
      <w:r w:rsidR="00897C14" w:rsidRPr="00897C14">
        <w:rPr>
          <w:lang w:val="tr-TR"/>
        </w:rPr>
        <w:t xml:space="preserve">SFM works closely with suppliers, software providers and other business partners. </w:t>
      </w:r>
      <w:r w:rsidR="00C57479" w:rsidRPr="00C57479">
        <w:t xml:space="preserve">If one of </w:t>
      </w:r>
      <w:r>
        <w:t xml:space="preserve">the </w:t>
      </w:r>
      <w:r w:rsidR="00C57479" w:rsidRPr="00C57479">
        <w:t>business partners falls victim to a cyberattack, the attackers may exploit the trusted relationship between the two organisations to gain unauthorised access to SFM's systems and obtain sensitive information.</w:t>
      </w:r>
      <w:r>
        <w:rPr>
          <w:lang w:val="en-US"/>
        </w:rPr>
        <w:t xml:space="preserve"> </w:t>
      </w:r>
      <w:r w:rsidR="00897C14" w:rsidRPr="00897C14">
        <w:rPr>
          <w:lang w:val="tr-TR"/>
        </w:rPr>
        <w:t xml:space="preserve">For example, a software supplier could </w:t>
      </w:r>
      <w:r w:rsidR="00897C14" w:rsidRPr="00897C14">
        <w:rPr>
          <w:lang w:val="tr-TR"/>
        </w:rPr>
        <w:lastRenderedPageBreak/>
        <w:t>unknowingly distribute an infected update, allowing malware to enter the company's systems. This type of attack has become more common in recent years because attackers know that suppliers are often trusted automatically.</w:t>
      </w:r>
      <w:r w:rsidR="00C57479">
        <w:rPr>
          <w:lang w:val="bg-BG"/>
        </w:rPr>
        <w:t xml:space="preserve"> </w:t>
      </w:r>
      <w:r w:rsidR="00C57479">
        <w:rPr>
          <w:lang w:val="tr-TR"/>
        </w:rPr>
        <w:t>The poss</w:t>
      </w:r>
      <w:proofErr w:type="spellStart"/>
      <w:r w:rsidR="00C57479">
        <w:rPr>
          <w:lang w:val="en-US"/>
        </w:rPr>
        <w:t>ible</w:t>
      </w:r>
      <w:proofErr w:type="spellEnd"/>
      <w:r w:rsidR="00C57479">
        <w:rPr>
          <w:lang w:val="en-US"/>
        </w:rPr>
        <w:t xml:space="preserve"> </w:t>
      </w:r>
      <w:r w:rsidR="00897C14" w:rsidRPr="00897C14">
        <w:rPr>
          <w:lang w:val="tr-TR"/>
        </w:rPr>
        <w:t>consequences include:</w:t>
      </w:r>
      <w:r w:rsidR="00C57479">
        <w:rPr>
          <w:lang w:val="en-US"/>
        </w:rPr>
        <w:t xml:space="preserve"> m</w:t>
      </w:r>
      <w:r w:rsidR="00897C14" w:rsidRPr="00897C14">
        <w:rPr>
          <w:lang w:val="tr-TR"/>
        </w:rPr>
        <w:t>alware entering the network</w:t>
      </w:r>
      <w:r w:rsidR="00C57479">
        <w:rPr>
          <w:lang w:val="tr-TR"/>
        </w:rPr>
        <w:t xml:space="preserve">; </w:t>
      </w:r>
      <w:r w:rsidR="00C57479">
        <w:rPr>
          <w:lang w:val="en-US"/>
        </w:rPr>
        <w:t>d</w:t>
      </w:r>
      <w:r w:rsidR="00897C14" w:rsidRPr="00897C14">
        <w:rPr>
          <w:lang w:val="tr-TR"/>
        </w:rPr>
        <w:t>ata breaches</w:t>
      </w:r>
      <w:r w:rsidR="00C57479">
        <w:rPr>
          <w:lang w:val="tr-TR"/>
        </w:rPr>
        <w:t>; i</w:t>
      </w:r>
      <w:r w:rsidR="00897C14" w:rsidRPr="00897C14">
        <w:rPr>
          <w:lang w:val="tr-TR"/>
        </w:rPr>
        <w:t>ncreased recovery costs.</w:t>
      </w:r>
    </w:p>
    <w:p w14:paraId="61902CB5" w14:textId="77777777" w:rsidR="00FB7370" w:rsidRPr="00FB7370" w:rsidRDefault="00FB7370" w:rsidP="00FB7370">
      <w:pPr>
        <w:tabs>
          <w:tab w:val="left" w:pos="8350"/>
        </w:tabs>
        <w:jc w:val="both"/>
        <w:rPr>
          <w:b/>
          <w:bCs/>
          <w:lang w:val="tr-TR"/>
        </w:rPr>
      </w:pPr>
      <w:r w:rsidRPr="00FB7370">
        <w:rPr>
          <w:b/>
          <w:bCs/>
          <w:lang w:val="tr-TR"/>
        </w:rPr>
        <w:t>Distributed Denial of Service (DDoS)</w:t>
      </w:r>
    </w:p>
    <w:p w14:paraId="46389768" w14:textId="284F14C4" w:rsidR="00684A66" w:rsidRDefault="00684A66" w:rsidP="00897C14">
      <w:pPr>
        <w:tabs>
          <w:tab w:val="left" w:pos="8350"/>
        </w:tabs>
        <w:jc w:val="both"/>
      </w:pPr>
      <w:r w:rsidRPr="00684A66">
        <w:t xml:space="preserve">          </w:t>
      </w:r>
      <w:r w:rsidR="007B1889" w:rsidRPr="007B1889">
        <w:t xml:space="preserve">Distributed Denial of Service (DDoS) flooding attacks are one of the biggest concerns for security professionals. </w:t>
      </w:r>
    </w:p>
    <w:p w14:paraId="3DCE7F1A" w14:textId="2663939A" w:rsidR="00684A66" w:rsidRDefault="00684A66" w:rsidP="00684A66">
      <w:pPr>
        <w:tabs>
          <w:tab w:val="left" w:pos="8350"/>
        </w:tabs>
        <w:jc w:val="center"/>
      </w:pPr>
      <w:r>
        <w:rPr>
          <w:noProof/>
        </w:rPr>
        <w:drawing>
          <wp:inline distT="0" distB="0" distL="0" distR="0" wp14:anchorId="55223EFB" wp14:editId="01F03ACD">
            <wp:extent cx="3857625" cy="3857625"/>
            <wp:effectExtent l="0" t="0" r="9525" b="9525"/>
            <wp:docPr id="1599739667"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39667" name="Картина 159973966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57625" cy="3857625"/>
                    </a:xfrm>
                    <a:prstGeom prst="rect">
                      <a:avLst/>
                    </a:prstGeom>
                  </pic:spPr>
                </pic:pic>
              </a:graphicData>
            </a:graphic>
          </wp:inline>
        </w:drawing>
      </w:r>
    </w:p>
    <w:p w14:paraId="509D54E0" w14:textId="3132D576" w:rsidR="00684A66" w:rsidRPr="00684A66" w:rsidRDefault="00684A66" w:rsidP="00684A66">
      <w:pPr>
        <w:tabs>
          <w:tab w:val="left" w:pos="8350"/>
        </w:tabs>
        <w:jc w:val="center"/>
        <w:rPr>
          <w:i/>
          <w:iCs/>
          <w:sz w:val="20"/>
          <w:szCs w:val="20"/>
        </w:rPr>
      </w:pPr>
      <w:r>
        <w:rPr>
          <w:i/>
          <w:iCs/>
          <w:sz w:val="20"/>
          <w:szCs w:val="20"/>
        </w:rPr>
        <w:t xml:space="preserve">Figure 4. DDoS percentage part of </w:t>
      </w:r>
      <w:proofErr w:type="gramStart"/>
      <w:r>
        <w:rPr>
          <w:i/>
          <w:iCs/>
          <w:sz w:val="20"/>
          <w:szCs w:val="20"/>
        </w:rPr>
        <w:t>the all</w:t>
      </w:r>
      <w:proofErr w:type="gramEnd"/>
      <w:r>
        <w:rPr>
          <w:i/>
          <w:iCs/>
          <w:sz w:val="20"/>
          <w:szCs w:val="20"/>
        </w:rPr>
        <w:t xml:space="preserve"> threats (Source: </w:t>
      </w:r>
      <w:sdt>
        <w:sdtPr>
          <w:rPr>
            <w:i/>
            <w:iCs/>
            <w:sz w:val="20"/>
            <w:szCs w:val="20"/>
          </w:rPr>
          <w:id w:val="-263852898"/>
          <w:citation/>
        </w:sdtPr>
        <w:sdtContent>
          <w:r>
            <w:rPr>
              <w:i/>
              <w:iCs/>
              <w:sz w:val="20"/>
              <w:szCs w:val="20"/>
            </w:rPr>
            <w:fldChar w:fldCharType="begin"/>
          </w:r>
          <w:r>
            <w:rPr>
              <w:i/>
              <w:iCs/>
              <w:sz w:val="20"/>
              <w:szCs w:val="20"/>
              <w:lang w:val="en-US"/>
            </w:rPr>
            <w:instrText xml:space="preserve"> CITATION Eur26 \l 1033 </w:instrText>
          </w:r>
          <w:r>
            <w:rPr>
              <w:i/>
              <w:iCs/>
              <w:sz w:val="20"/>
              <w:szCs w:val="20"/>
            </w:rPr>
            <w:fldChar w:fldCharType="separate"/>
          </w:r>
          <w:r w:rsidR="00CC58EE" w:rsidRPr="00CC58EE">
            <w:rPr>
              <w:noProof/>
              <w:sz w:val="20"/>
              <w:szCs w:val="20"/>
              <w:lang w:val="en-US"/>
            </w:rPr>
            <w:t>[8]</w:t>
          </w:r>
          <w:r>
            <w:rPr>
              <w:i/>
              <w:iCs/>
              <w:sz w:val="20"/>
              <w:szCs w:val="20"/>
            </w:rPr>
            <w:fldChar w:fldCharType="end"/>
          </w:r>
        </w:sdtContent>
      </w:sdt>
      <w:r>
        <w:rPr>
          <w:i/>
          <w:iCs/>
          <w:sz w:val="20"/>
          <w:szCs w:val="20"/>
        </w:rPr>
        <w:t>)</w:t>
      </w:r>
    </w:p>
    <w:p w14:paraId="7923FC2F" w14:textId="2446CC18" w:rsidR="0039251A" w:rsidRDefault="00684A66" w:rsidP="00897C14">
      <w:pPr>
        <w:tabs>
          <w:tab w:val="left" w:pos="8350"/>
        </w:tabs>
        <w:jc w:val="both"/>
        <w:rPr>
          <w:lang w:val="bg-BG"/>
        </w:rPr>
      </w:pPr>
      <w:r w:rsidRPr="00684A66">
        <w:t xml:space="preserve">          </w:t>
      </w:r>
      <w:r w:rsidR="007B1889" w:rsidRPr="007B1889">
        <w:t>DDoS flooding attacks are typically explicit attempts to disrupt legitimate users' access to services.</w:t>
      </w:r>
      <w:sdt>
        <w:sdtPr>
          <w:id w:val="801497822"/>
          <w:citation/>
        </w:sdtPr>
        <w:sdtContent>
          <w:r w:rsidR="007B1889">
            <w:fldChar w:fldCharType="begin"/>
          </w:r>
          <w:r w:rsidR="007B1889">
            <w:rPr>
              <w:lang w:val="en-US"/>
            </w:rPr>
            <w:instrText xml:space="preserve"> CITATION Sam13 \l 1033 </w:instrText>
          </w:r>
          <w:r w:rsidR="007B1889">
            <w:fldChar w:fldCharType="separate"/>
          </w:r>
          <w:r w:rsidR="00CC58EE">
            <w:rPr>
              <w:noProof/>
              <w:lang w:val="en-US"/>
            </w:rPr>
            <w:t xml:space="preserve"> </w:t>
          </w:r>
          <w:r w:rsidR="00CC58EE" w:rsidRPr="00CC58EE">
            <w:rPr>
              <w:noProof/>
              <w:lang w:val="en-US"/>
            </w:rPr>
            <w:t>[9]</w:t>
          </w:r>
          <w:r w:rsidR="007B1889">
            <w:fldChar w:fldCharType="end"/>
          </w:r>
        </w:sdtContent>
      </w:sdt>
      <w:r w:rsidR="0039251A">
        <w:t xml:space="preserve"> Basically this is a cyberattack </w:t>
      </w:r>
      <w:r w:rsidR="0039251A" w:rsidRPr="0039251A">
        <w:t>in which multiple compromised devices simultaneously send excessive volumes of traffic or service requests to a target system with the intention of exhausting its resources and rendering its services unavailable to legitimate users.</w:t>
      </w:r>
      <w:r w:rsidR="0039251A">
        <w:t xml:space="preserve"> There are 3 main types of </w:t>
      </w:r>
      <w:proofErr w:type="spellStart"/>
      <w:r w:rsidR="0039251A">
        <w:t>DdoS</w:t>
      </w:r>
      <w:proofErr w:type="spellEnd"/>
      <w:r w:rsidR="0039251A">
        <w:t xml:space="preserve">: </w:t>
      </w:r>
    </w:p>
    <w:p w14:paraId="15381EE1" w14:textId="50E2D4CB" w:rsidR="0039251A" w:rsidRPr="00684A66" w:rsidRDefault="0039251A" w:rsidP="00897C14">
      <w:pPr>
        <w:tabs>
          <w:tab w:val="left" w:pos="8350"/>
        </w:tabs>
        <w:jc w:val="both"/>
        <w:rPr>
          <w:b/>
          <w:bCs/>
          <w:lang w:val="en-US"/>
        </w:rPr>
      </w:pPr>
      <w:r w:rsidRPr="00684A66">
        <w:rPr>
          <w:b/>
          <w:bCs/>
          <w:lang w:val="en-US"/>
        </w:rPr>
        <w:t xml:space="preserve">Volumetric attacks </w:t>
      </w:r>
    </w:p>
    <w:p w14:paraId="2506D172" w14:textId="5D4EE1FC" w:rsidR="00F02E85" w:rsidRDefault="00684A66" w:rsidP="00897C14">
      <w:pPr>
        <w:tabs>
          <w:tab w:val="left" w:pos="8350"/>
        </w:tabs>
        <w:jc w:val="both"/>
      </w:pPr>
      <w:r w:rsidRPr="00684A66">
        <w:t xml:space="preserve">          </w:t>
      </w:r>
      <w:r w:rsidR="00F02E85" w:rsidRPr="00F02E85">
        <w:t>Volumetric attacks are the most common type of DDoS attack. Their objective is to consume the target's available network bandwidth by overwhelming it with extremely large volumes of malicious traffic, preventing legitimate users from accessing online services.</w:t>
      </w:r>
      <w:sdt>
        <w:sdtPr>
          <w:id w:val="-32503112"/>
          <w:citation/>
        </w:sdtPr>
        <w:sdtContent>
          <w:r w:rsidR="00F02E85">
            <w:fldChar w:fldCharType="begin"/>
          </w:r>
          <w:r w:rsidR="00F02E85">
            <w:rPr>
              <w:lang w:val="en-US"/>
            </w:rPr>
            <w:instrText xml:space="preserve"> CITATION Clo26 \l 1033 </w:instrText>
          </w:r>
          <w:r w:rsidR="00F02E85">
            <w:fldChar w:fldCharType="separate"/>
          </w:r>
          <w:r w:rsidR="00CC58EE">
            <w:rPr>
              <w:noProof/>
              <w:lang w:val="en-US"/>
            </w:rPr>
            <w:t xml:space="preserve"> </w:t>
          </w:r>
          <w:r w:rsidR="00CC58EE" w:rsidRPr="00CC58EE">
            <w:rPr>
              <w:noProof/>
              <w:lang w:val="en-US"/>
            </w:rPr>
            <w:t>[10]</w:t>
          </w:r>
          <w:r w:rsidR="00F02E85">
            <w:fldChar w:fldCharType="end"/>
          </w:r>
        </w:sdtContent>
      </w:sdt>
    </w:p>
    <w:p w14:paraId="505286C5" w14:textId="497D8EAD" w:rsidR="00F02E85" w:rsidRPr="00684A66" w:rsidRDefault="00F02E85" w:rsidP="00897C14">
      <w:pPr>
        <w:tabs>
          <w:tab w:val="left" w:pos="8350"/>
        </w:tabs>
        <w:jc w:val="both"/>
        <w:rPr>
          <w:b/>
          <w:bCs/>
        </w:rPr>
      </w:pPr>
      <w:r w:rsidRPr="00684A66">
        <w:rPr>
          <w:b/>
          <w:bCs/>
        </w:rPr>
        <w:lastRenderedPageBreak/>
        <w:t>Protocol Attacks</w:t>
      </w:r>
    </w:p>
    <w:p w14:paraId="140B1B15" w14:textId="281BE25A" w:rsidR="00F02E85" w:rsidRDefault="00684A66" w:rsidP="00897C14">
      <w:pPr>
        <w:tabs>
          <w:tab w:val="left" w:pos="8350"/>
        </w:tabs>
        <w:jc w:val="both"/>
      </w:pPr>
      <w:r w:rsidRPr="00684A66">
        <w:t xml:space="preserve">          </w:t>
      </w:r>
      <w:r w:rsidR="00F02E85" w:rsidRPr="00F02E85">
        <w:t>Protocol attacks cause a service disruption by over-consuming server resources and/or the resources of network equipment like firewalls and load balancers.</w:t>
      </w:r>
    </w:p>
    <w:p w14:paraId="3792211F" w14:textId="1937F963" w:rsidR="00F02E85" w:rsidRPr="00684A66" w:rsidRDefault="00F02E85" w:rsidP="00897C14">
      <w:pPr>
        <w:tabs>
          <w:tab w:val="left" w:pos="8350"/>
        </w:tabs>
        <w:jc w:val="both"/>
        <w:rPr>
          <w:b/>
          <w:bCs/>
        </w:rPr>
      </w:pPr>
      <w:r w:rsidRPr="00684A66">
        <w:rPr>
          <w:b/>
          <w:bCs/>
        </w:rPr>
        <w:t>Application layer attacks</w:t>
      </w:r>
    </w:p>
    <w:p w14:paraId="722D7BDB" w14:textId="16C297A2" w:rsidR="00F02E85" w:rsidRDefault="00684A66" w:rsidP="00897C14">
      <w:pPr>
        <w:tabs>
          <w:tab w:val="left" w:pos="8350"/>
        </w:tabs>
        <w:jc w:val="both"/>
      </w:pPr>
      <w:r w:rsidRPr="00684A66">
        <w:t xml:space="preserve">          </w:t>
      </w:r>
      <w:r w:rsidR="00F02E85" w:rsidRPr="00F02E85">
        <w:t> The goal is to overwhelm the target with requests, since a single HTTP request can be expensive for the target server to respond to.</w:t>
      </w:r>
      <w:r w:rsidR="00F02E85">
        <w:t xml:space="preserve"> For example: </w:t>
      </w:r>
      <w:r w:rsidR="00F02E85" w:rsidRPr="00F02E85">
        <w:t>attackers establish numerous HTTP connections but intentionally keep them open by sending incomplete requests, gradually exhausting the web server's available connection pool.</w:t>
      </w:r>
      <w:sdt>
        <w:sdtPr>
          <w:id w:val="6870169"/>
          <w:citation/>
        </w:sdtPr>
        <w:sdtContent>
          <w:r w:rsidR="005D51C2">
            <w:fldChar w:fldCharType="begin"/>
          </w:r>
          <w:r w:rsidR="005D51C2">
            <w:rPr>
              <w:lang w:val="en-US"/>
            </w:rPr>
            <w:instrText xml:space="preserve"> CITATION OWA26 \l 1033 </w:instrText>
          </w:r>
          <w:r w:rsidR="005D51C2">
            <w:fldChar w:fldCharType="separate"/>
          </w:r>
          <w:r w:rsidR="00CC58EE">
            <w:rPr>
              <w:noProof/>
              <w:lang w:val="en-US"/>
            </w:rPr>
            <w:t xml:space="preserve"> </w:t>
          </w:r>
          <w:r w:rsidR="00CC58EE" w:rsidRPr="00CC58EE">
            <w:rPr>
              <w:noProof/>
              <w:lang w:val="en-US"/>
            </w:rPr>
            <w:t>[11]</w:t>
          </w:r>
          <w:r w:rsidR="005D51C2">
            <w:fldChar w:fldCharType="end"/>
          </w:r>
        </w:sdtContent>
      </w:sdt>
    </w:p>
    <w:p w14:paraId="3A1E866D" w14:textId="6BFC8FF1" w:rsidR="00684A66" w:rsidRDefault="00684A66" w:rsidP="00897C14">
      <w:pPr>
        <w:tabs>
          <w:tab w:val="left" w:pos="8350"/>
        </w:tabs>
        <w:jc w:val="both"/>
      </w:pPr>
      <w:r>
        <w:rPr>
          <w:noProof/>
        </w:rPr>
        <w:drawing>
          <wp:inline distT="0" distB="0" distL="0" distR="0" wp14:anchorId="2A324C32" wp14:editId="6F21D72B">
            <wp:extent cx="5505450" cy="5060156"/>
            <wp:effectExtent l="0" t="0" r="0" b="7620"/>
            <wp:docPr id="161534660" name="Картина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13170" cy="5067252"/>
                    </a:xfrm>
                    <a:prstGeom prst="rect">
                      <a:avLst/>
                    </a:prstGeom>
                    <a:noFill/>
                    <a:ln>
                      <a:noFill/>
                    </a:ln>
                  </pic:spPr>
                </pic:pic>
              </a:graphicData>
            </a:graphic>
          </wp:inline>
        </w:drawing>
      </w:r>
    </w:p>
    <w:p w14:paraId="7669D932" w14:textId="3FD6EAAD" w:rsidR="00684A66" w:rsidRPr="00684A66" w:rsidRDefault="00684A66" w:rsidP="00684A66">
      <w:pPr>
        <w:tabs>
          <w:tab w:val="left" w:pos="8350"/>
        </w:tabs>
        <w:jc w:val="center"/>
        <w:rPr>
          <w:i/>
          <w:iCs/>
          <w:sz w:val="20"/>
          <w:szCs w:val="20"/>
        </w:rPr>
      </w:pPr>
      <w:r>
        <w:rPr>
          <w:i/>
          <w:iCs/>
          <w:sz w:val="20"/>
          <w:szCs w:val="20"/>
        </w:rPr>
        <w:t xml:space="preserve">Figure 5. Schematic diagram of a DDoS attack (source: </w:t>
      </w:r>
      <w:sdt>
        <w:sdtPr>
          <w:rPr>
            <w:i/>
            <w:iCs/>
            <w:sz w:val="20"/>
            <w:szCs w:val="20"/>
          </w:rPr>
          <w:id w:val="-1841145831"/>
          <w:citation/>
        </w:sdtPr>
        <w:sdtContent>
          <w:r>
            <w:rPr>
              <w:i/>
              <w:iCs/>
              <w:sz w:val="20"/>
              <w:szCs w:val="20"/>
            </w:rPr>
            <w:fldChar w:fldCharType="begin"/>
          </w:r>
          <w:r>
            <w:rPr>
              <w:i/>
              <w:iCs/>
              <w:sz w:val="20"/>
              <w:szCs w:val="20"/>
              <w:lang w:val="en-US"/>
            </w:rPr>
            <w:instrText xml:space="preserve"> CITATION Fur26 \l 1033 </w:instrText>
          </w:r>
          <w:r>
            <w:rPr>
              <w:i/>
              <w:iCs/>
              <w:sz w:val="20"/>
              <w:szCs w:val="20"/>
            </w:rPr>
            <w:fldChar w:fldCharType="separate"/>
          </w:r>
          <w:r w:rsidR="00CC58EE" w:rsidRPr="00CC58EE">
            <w:rPr>
              <w:noProof/>
              <w:sz w:val="20"/>
              <w:szCs w:val="20"/>
              <w:lang w:val="en-US"/>
            </w:rPr>
            <w:t>[12]</w:t>
          </w:r>
          <w:r>
            <w:rPr>
              <w:i/>
              <w:iCs/>
              <w:sz w:val="20"/>
              <w:szCs w:val="20"/>
            </w:rPr>
            <w:fldChar w:fldCharType="end"/>
          </w:r>
        </w:sdtContent>
      </w:sdt>
      <w:r>
        <w:rPr>
          <w:i/>
          <w:iCs/>
          <w:sz w:val="20"/>
          <w:szCs w:val="20"/>
        </w:rPr>
        <w:t>)</w:t>
      </w:r>
    </w:p>
    <w:p w14:paraId="2DAAF081" w14:textId="6E6DB61C" w:rsidR="00053817" w:rsidRPr="00053817" w:rsidRDefault="00684A66" w:rsidP="00053817">
      <w:pPr>
        <w:tabs>
          <w:tab w:val="left" w:pos="8350"/>
        </w:tabs>
        <w:jc w:val="both"/>
        <w:rPr>
          <w:lang w:val="bg-BG"/>
        </w:rPr>
      </w:pPr>
      <w:r w:rsidRPr="00684A66">
        <w:rPr>
          <w:lang w:val="bg-BG"/>
        </w:rPr>
        <w:t xml:space="preserve">          </w:t>
      </w:r>
      <w:r w:rsidR="00053817" w:rsidRPr="00053817">
        <w:rPr>
          <w:lang w:val="bg-BG"/>
        </w:rPr>
        <w:t>Such attacks can have serious consequences for manufacturing companies that operate on a continuous production basis. These may include the inability of customers to place orders, disruption of communication between business systems, and delays to production processes. Consequently, organisations may incur financial losses amounting to thousands of pounds.</w:t>
      </w:r>
    </w:p>
    <w:p w14:paraId="11D96034" w14:textId="15CD2AD7" w:rsidR="00053817" w:rsidRPr="00053817" w:rsidRDefault="00CC58EE" w:rsidP="00053817">
      <w:pPr>
        <w:tabs>
          <w:tab w:val="left" w:pos="8350"/>
        </w:tabs>
        <w:jc w:val="both"/>
        <w:rPr>
          <w:lang w:val="bg-BG"/>
        </w:rPr>
      </w:pPr>
      <w:r w:rsidRPr="00CC58EE">
        <w:rPr>
          <w:lang w:val="bg-BG"/>
        </w:rPr>
        <w:lastRenderedPageBreak/>
        <w:t xml:space="preserve">          </w:t>
      </w:r>
      <w:r w:rsidR="00053817" w:rsidRPr="00053817">
        <w:rPr>
          <w:lang w:val="bg-BG"/>
        </w:rPr>
        <w:t>DDoS attacks are particularly difficult to mitigate because the malicious traffic originates from a vast number of compromised devices located across the world, each using different IP addresses and typically forming part of a botnet infected with malware.</w:t>
      </w:r>
    </w:p>
    <w:p w14:paraId="3E1389FA" w14:textId="1F5C2B66" w:rsidR="00897C14" w:rsidRPr="00CC58EE" w:rsidRDefault="00CC58EE" w:rsidP="00897C14">
      <w:pPr>
        <w:tabs>
          <w:tab w:val="left" w:pos="8350"/>
        </w:tabs>
        <w:jc w:val="both"/>
        <w:rPr>
          <w:lang w:val="en-US"/>
        </w:rPr>
      </w:pPr>
      <w:r w:rsidRPr="00CC58EE">
        <w:rPr>
          <w:lang w:val="bg-BG"/>
        </w:rPr>
        <w:t xml:space="preserve">          </w:t>
      </w:r>
      <w:r w:rsidR="00053817" w:rsidRPr="00053817">
        <w:rPr>
          <w:lang w:val="bg-BG"/>
        </w:rPr>
        <w:t xml:space="preserve">To reduce the risk of such attacks, SFM should implement a range of preventative security measures, including Web Application Firewalls (WAFs), rate limiting to restrict the number of requests from a single IP address, continuous network traffic monitoring, </w:t>
      </w:r>
      <w:r w:rsidR="00053817" w:rsidRPr="00053817">
        <w:t>and dedicated DDoS protection services, such as Cloudflare or Akamai, in line with Open Web Application Security Project (OWASP</w:t>
      </w:r>
      <w:r w:rsidR="00053817">
        <w:t>)</w:t>
      </w:r>
      <w:r w:rsidR="00053817" w:rsidRPr="00053817">
        <w:t xml:space="preserve"> recommendations for layered security and denial-of-service mitigation</w:t>
      </w:r>
      <w:r w:rsidR="00053817" w:rsidRPr="00053817">
        <w:rPr>
          <w:lang w:val="bg-BG"/>
        </w:rPr>
        <w:t>.</w:t>
      </w:r>
      <w:r>
        <w:rPr>
          <w:lang w:val="en-US"/>
        </w:rPr>
        <w:t xml:space="preserve"> </w:t>
      </w:r>
      <w:r w:rsidR="00897C14" w:rsidRPr="00897C14">
        <w:rPr>
          <w:lang w:val="tr-TR"/>
        </w:rPr>
        <w:t>The table below summarises the main internal and external threats facing SteelForm Manufacturing Ltd and the overall level of risk they present.</w:t>
      </w:r>
    </w:p>
    <w:tbl>
      <w:tblPr>
        <w:tblStyle w:val="Plain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2"/>
        <w:gridCol w:w="1939"/>
        <w:gridCol w:w="1311"/>
      </w:tblGrid>
      <w:tr w:rsidR="00897C14" w:rsidRPr="005D51C2" w14:paraId="34048763" w14:textId="77777777" w:rsidTr="005D51C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bottom w:val="none" w:sz="0" w:space="0" w:color="auto"/>
            </w:tcBorders>
            <w:hideMark/>
          </w:tcPr>
          <w:p w14:paraId="0EA11284" w14:textId="77777777" w:rsidR="00897C14" w:rsidRPr="005D51C2" w:rsidRDefault="00897C14" w:rsidP="005D51C2">
            <w:pPr>
              <w:tabs>
                <w:tab w:val="left" w:pos="8350"/>
              </w:tabs>
              <w:jc w:val="center"/>
              <w:rPr>
                <w:lang w:val="tr-TR"/>
              </w:rPr>
            </w:pPr>
            <w:r w:rsidRPr="005D51C2">
              <w:rPr>
                <w:lang w:val="tr-TR"/>
              </w:rPr>
              <w:t>Threat</w:t>
            </w:r>
          </w:p>
        </w:tc>
        <w:tc>
          <w:tcPr>
            <w:tcW w:w="1939" w:type="dxa"/>
            <w:tcBorders>
              <w:bottom w:val="none" w:sz="0" w:space="0" w:color="auto"/>
            </w:tcBorders>
            <w:hideMark/>
          </w:tcPr>
          <w:p w14:paraId="54500B7F" w14:textId="77777777" w:rsidR="00897C14" w:rsidRPr="005D51C2" w:rsidRDefault="00897C14" w:rsidP="005D51C2">
            <w:pPr>
              <w:tabs>
                <w:tab w:val="left" w:pos="8350"/>
              </w:tabs>
              <w:jc w:val="center"/>
              <w:cnfStyle w:val="100000000000" w:firstRow="1" w:lastRow="0" w:firstColumn="0" w:lastColumn="0" w:oddVBand="0" w:evenVBand="0" w:oddHBand="0" w:evenHBand="0" w:firstRowFirstColumn="0" w:firstRowLastColumn="0" w:lastRowFirstColumn="0" w:lastRowLastColumn="0"/>
              <w:rPr>
                <w:lang w:val="tr-TR"/>
              </w:rPr>
            </w:pPr>
            <w:r w:rsidRPr="005D51C2">
              <w:rPr>
                <w:lang w:val="tr-TR"/>
              </w:rPr>
              <w:t>Type</w:t>
            </w:r>
          </w:p>
        </w:tc>
        <w:tc>
          <w:tcPr>
            <w:tcW w:w="0" w:type="auto"/>
            <w:tcBorders>
              <w:bottom w:val="none" w:sz="0" w:space="0" w:color="auto"/>
            </w:tcBorders>
            <w:hideMark/>
          </w:tcPr>
          <w:p w14:paraId="1DD5F429" w14:textId="77777777" w:rsidR="00897C14" w:rsidRPr="005D51C2" w:rsidRDefault="00897C14" w:rsidP="005D51C2">
            <w:pPr>
              <w:tabs>
                <w:tab w:val="left" w:pos="8350"/>
              </w:tabs>
              <w:jc w:val="center"/>
              <w:cnfStyle w:val="100000000000" w:firstRow="1" w:lastRow="0" w:firstColumn="0" w:lastColumn="0" w:oddVBand="0" w:evenVBand="0" w:oddHBand="0" w:evenHBand="0" w:firstRowFirstColumn="0" w:firstRowLastColumn="0" w:lastRowFirstColumn="0" w:lastRowLastColumn="0"/>
              <w:rPr>
                <w:lang w:val="tr-TR"/>
              </w:rPr>
            </w:pPr>
            <w:r w:rsidRPr="005D51C2">
              <w:rPr>
                <w:lang w:val="tr-TR"/>
              </w:rPr>
              <w:t>Risk Level</w:t>
            </w:r>
          </w:p>
        </w:tc>
      </w:tr>
      <w:tr w:rsidR="00897C14" w:rsidRPr="005D51C2" w14:paraId="57C3BC93" w14:textId="77777777" w:rsidTr="005D51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top w:val="none" w:sz="0" w:space="0" w:color="auto"/>
              <w:bottom w:val="none" w:sz="0" w:space="0" w:color="auto"/>
            </w:tcBorders>
            <w:hideMark/>
          </w:tcPr>
          <w:p w14:paraId="2CCAA72D" w14:textId="77777777" w:rsidR="00897C14" w:rsidRPr="005D51C2" w:rsidRDefault="00897C14" w:rsidP="00897C14">
            <w:pPr>
              <w:tabs>
                <w:tab w:val="left" w:pos="8350"/>
              </w:tabs>
              <w:jc w:val="both"/>
              <w:rPr>
                <w:b w:val="0"/>
                <w:bCs w:val="0"/>
                <w:lang w:val="tr-TR"/>
              </w:rPr>
            </w:pPr>
            <w:r w:rsidRPr="005D51C2">
              <w:rPr>
                <w:b w:val="0"/>
                <w:bCs w:val="0"/>
                <w:lang w:val="tr-TR"/>
              </w:rPr>
              <w:t>Phishing</w:t>
            </w:r>
          </w:p>
        </w:tc>
        <w:tc>
          <w:tcPr>
            <w:tcW w:w="1939" w:type="dxa"/>
            <w:tcBorders>
              <w:top w:val="none" w:sz="0" w:space="0" w:color="auto"/>
              <w:bottom w:val="none" w:sz="0" w:space="0" w:color="auto"/>
            </w:tcBorders>
            <w:hideMark/>
          </w:tcPr>
          <w:p w14:paraId="757C2463"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External</w:t>
            </w:r>
          </w:p>
        </w:tc>
        <w:tc>
          <w:tcPr>
            <w:tcW w:w="0" w:type="auto"/>
            <w:tcBorders>
              <w:top w:val="none" w:sz="0" w:space="0" w:color="auto"/>
              <w:bottom w:val="none" w:sz="0" w:space="0" w:color="auto"/>
            </w:tcBorders>
            <w:hideMark/>
          </w:tcPr>
          <w:p w14:paraId="368CEF43"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High</w:t>
            </w:r>
          </w:p>
        </w:tc>
      </w:tr>
      <w:tr w:rsidR="00897C14" w:rsidRPr="005D51C2" w14:paraId="2FCCEFD2" w14:textId="77777777" w:rsidTr="005D51C2">
        <w:trPr>
          <w:jc w:val="center"/>
        </w:trPr>
        <w:tc>
          <w:tcPr>
            <w:cnfStyle w:val="001000000000" w:firstRow="0" w:lastRow="0" w:firstColumn="1" w:lastColumn="0" w:oddVBand="0" w:evenVBand="0" w:oddHBand="0" w:evenHBand="0" w:firstRowFirstColumn="0" w:firstRowLastColumn="0" w:lastRowFirstColumn="0" w:lastRowLastColumn="0"/>
            <w:tcW w:w="2702" w:type="dxa"/>
            <w:hideMark/>
          </w:tcPr>
          <w:p w14:paraId="0B262813" w14:textId="77777777" w:rsidR="00897C14" w:rsidRPr="005D51C2" w:rsidRDefault="00897C14" w:rsidP="00897C14">
            <w:pPr>
              <w:tabs>
                <w:tab w:val="left" w:pos="8350"/>
              </w:tabs>
              <w:jc w:val="both"/>
              <w:rPr>
                <w:b w:val="0"/>
                <w:bCs w:val="0"/>
                <w:lang w:val="tr-TR"/>
              </w:rPr>
            </w:pPr>
            <w:r w:rsidRPr="005D51C2">
              <w:rPr>
                <w:b w:val="0"/>
                <w:bCs w:val="0"/>
                <w:lang w:val="tr-TR"/>
              </w:rPr>
              <w:t>Malware</w:t>
            </w:r>
          </w:p>
        </w:tc>
        <w:tc>
          <w:tcPr>
            <w:tcW w:w="1939" w:type="dxa"/>
            <w:hideMark/>
          </w:tcPr>
          <w:p w14:paraId="51DC1E1E"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External</w:t>
            </w:r>
          </w:p>
        </w:tc>
        <w:tc>
          <w:tcPr>
            <w:tcW w:w="0" w:type="auto"/>
            <w:hideMark/>
          </w:tcPr>
          <w:p w14:paraId="047C4E1A"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High</w:t>
            </w:r>
          </w:p>
        </w:tc>
      </w:tr>
      <w:tr w:rsidR="00897C14" w:rsidRPr="005D51C2" w14:paraId="5DCE69CC" w14:textId="77777777" w:rsidTr="005D51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top w:val="none" w:sz="0" w:space="0" w:color="auto"/>
              <w:bottom w:val="none" w:sz="0" w:space="0" w:color="auto"/>
            </w:tcBorders>
            <w:hideMark/>
          </w:tcPr>
          <w:p w14:paraId="641923DA" w14:textId="77777777" w:rsidR="00897C14" w:rsidRPr="005D51C2" w:rsidRDefault="00897C14" w:rsidP="00897C14">
            <w:pPr>
              <w:tabs>
                <w:tab w:val="left" w:pos="8350"/>
              </w:tabs>
              <w:jc w:val="both"/>
              <w:rPr>
                <w:b w:val="0"/>
                <w:bCs w:val="0"/>
                <w:lang w:val="tr-TR"/>
              </w:rPr>
            </w:pPr>
            <w:r w:rsidRPr="005D51C2">
              <w:rPr>
                <w:b w:val="0"/>
                <w:bCs w:val="0"/>
                <w:lang w:val="tr-TR"/>
              </w:rPr>
              <w:t>Ransomware</w:t>
            </w:r>
          </w:p>
        </w:tc>
        <w:tc>
          <w:tcPr>
            <w:tcW w:w="1939" w:type="dxa"/>
            <w:tcBorders>
              <w:top w:val="none" w:sz="0" w:space="0" w:color="auto"/>
              <w:bottom w:val="none" w:sz="0" w:space="0" w:color="auto"/>
            </w:tcBorders>
            <w:hideMark/>
          </w:tcPr>
          <w:p w14:paraId="338156DC"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External</w:t>
            </w:r>
          </w:p>
        </w:tc>
        <w:tc>
          <w:tcPr>
            <w:tcW w:w="0" w:type="auto"/>
            <w:tcBorders>
              <w:top w:val="none" w:sz="0" w:space="0" w:color="auto"/>
              <w:bottom w:val="none" w:sz="0" w:space="0" w:color="auto"/>
            </w:tcBorders>
            <w:hideMark/>
          </w:tcPr>
          <w:p w14:paraId="03EE08A6"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Very High</w:t>
            </w:r>
          </w:p>
        </w:tc>
      </w:tr>
      <w:tr w:rsidR="00897C14" w:rsidRPr="005D51C2" w14:paraId="2FEAEC6C" w14:textId="77777777" w:rsidTr="005D51C2">
        <w:trPr>
          <w:jc w:val="center"/>
        </w:trPr>
        <w:tc>
          <w:tcPr>
            <w:cnfStyle w:val="001000000000" w:firstRow="0" w:lastRow="0" w:firstColumn="1" w:lastColumn="0" w:oddVBand="0" w:evenVBand="0" w:oddHBand="0" w:evenHBand="0" w:firstRowFirstColumn="0" w:firstRowLastColumn="0" w:lastRowFirstColumn="0" w:lastRowLastColumn="0"/>
            <w:tcW w:w="2702" w:type="dxa"/>
            <w:hideMark/>
          </w:tcPr>
          <w:p w14:paraId="52BD985E" w14:textId="77777777" w:rsidR="00897C14" w:rsidRPr="005D51C2" w:rsidRDefault="00897C14" w:rsidP="00897C14">
            <w:pPr>
              <w:tabs>
                <w:tab w:val="left" w:pos="8350"/>
              </w:tabs>
              <w:jc w:val="both"/>
              <w:rPr>
                <w:b w:val="0"/>
                <w:bCs w:val="0"/>
                <w:lang w:val="tr-TR"/>
              </w:rPr>
            </w:pPr>
            <w:r w:rsidRPr="005D51C2">
              <w:rPr>
                <w:b w:val="0"/>
                <w:bCs w:val="0"/>
                <w:lang w:val="tr-TR"/>
              </w:rPr>
              <w:t>Insider Threat</w:t>
            </w:r>
          </w:p>
        </w:tc>
        <w:tc>
          <w:tcPr>
            <w:tcW w:w="1939" w:type="dxa"/>
            <w:hideMark/>
          </w:tcPr>
          <w:p w14:paraId="4E8B1F25"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Internal</w:t>
            </w:r>
          </w:p>
        </w:tc>
        <w:tc>
          <w:tcPr>
            <w:tcW w:w="0" w:type="auto"/>
            <w:hideMark/>
          </w:tcPr>
          <w:p w14:paraId="4A36B5D8"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High</w:t>
            </w:r>
          </w:p>
        </w:tc>
      </w:tr>
      <w:tr w:rsidR="00897C14" w:rsidRPr="005D51C2" w14:paraId="0EC7EDBB" w14:textId="77777777" w:rsidTr="005D51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top w:val="none" w:sz="0" w:space="0" w:color="auto"/>
              <w:bottom w:val="none" w:sz="0" w:space="0" w:color="auto"/>
            </w:tcBorders>
            <w:hideMark/>
          </w:tcPr>
          <w:p w14:paraId="627CB39D" w14:textId="77777777" w:rsidR="00897C14" w:rsidRPr="005D51C2" w:rsidRDefault="00897C14" w:rsidP="00897C14">
            <w:pPr>
              <w:tabs>
                <w:tab w:val="left" w:pos="8350"/>
              </w:tabs>
              <w:jc w:val="both"/>
              <w:rPr>
                <w:b w:val="0"/>
                <w:bCs w:val="0"/>
                <w:lang w:val="tr-TR"/>
              </w:rPr>
            </w:pPr>
            <w:r w:rsidRPr="005D51C2">
              <w:rPr>
                <w:b w:val="0"/>
                <w:bCs w:val="0"/>
                <w:lang w:val="tr-TR"/>
              </w:rPr>
              <w:t>Human Error</w:t>
            </w:r>
          </w:p>
        </w:tc>
        <w:tc>
          <w:tcPr>
            <w:tcW w:w="1939" w:type="dxa"/>
            <w:tcBorders>
              <w:top w:val="none" w:sz="0" w:space="0" w:color="auto"/>
              <w:bottom w:val="none" w:sz="0" w:space="0" w:color="auto"/>
            </w:tcBorders>
            <w:hideMark/>
          </w:tcPr>
          <w:p w14:paraId="650379B5"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Internal</w:t>
            </w:r>
          </w:p>
        </w:tc>
        <w:tc>
          <w:tcPr>
            <w:tcW w:w="0" w:type="auto"/>
            <w:tcBorders>
              <w:top w:val="none" w:sz="0" w:space="0" w:color="auto"/>
              <w:bottom w:val="none" w:sz="0" w:space="0" w:color="auto"/>
            </w:tcBorders>
            <w:hideMark/>
          </w:tcPr>
          <w:p w14:paraId="5160EF44"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High</w:t>
            </w:r>
          </w:p>
        </w:tc>
      </w:tr>
      <w:tr w:rsidR="00897C14" w:rsidRPr="005D51C2" w14:paraId="3238D1E2" w14:textId="77777777" w:rsidTr="005D51C2">
        <w:trPr>
          <w:jc w:val="center"/>
        </w:trPr>
        <w:tc>
          <w:tcPr>
            <w:cnfStyle w:val="001000000000" w:firstRow="0" w:lastRow="0" w:firstColumn="1" w:lastColumn="0" w:oddVBand="0" w:evenVBand="0" w:oddHBand="0" w:evenHBand="0" w:firstRowFirstColumn="0" w:firstRowLastColumn="0" w:lastRowFirstColumn="0" w:lastRowLastColumn="0"/>
            <w:tcW w:w="2702" w:type="dxa"/>
            <w:hideMark/>
          </w:tcPr>
          <w:p w14:paraId="26F7D33C" w14:textId="77777777" w:rsidR="00897C14" w:rsidRPr="005D51C2" w:rsidRDefault="00897C14" w:rsidP="00897C14">
            <w:pPr>
              <w:tabs>
                <w:tab w:val="left" w:pos="8350"/>
              </w:tabs>
              <w:jc w:val="both"/>
              <w:rPr>
                <w:b w:val="0"/>
                <w:bCs w:val="0"/>
                <w:lang w:val="tr-TR"/>
              </w:rPr>
            </w:pPr>
            <w:r w:rsidRPr="005D51C2">
              <w:rPr>
                <w:b w:val="0"/>
                <w:bCs w:val="0"/>
                <w:lang w:val="tr-TR"/>
              </w:rPr>
              <w:t>Weak Passwords</w:t>
            </w:r>
          </w:p>
        </w:tc>
        <w:tc>
          <w:tcPr>
            <w:tcW w:w="1939" w:type="dxa"/>
            <w:hideMark/>
          </w:tcPr>
          <w:p w14:paraId="0C6F7666"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Internal</w:t>
            </w:r>
          </w:p>
        </w:tc>
        <w:tc>
          <w:tcPr>
            <w:tcW w:w="0" w:type="auto"/>
            <w:hideMark/>
          </w:tcPr>
          <w:p w14:paraId="2B1DD31D"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Medium</w:t>
            </w:r>
          </w:p>
        </w:tc>
      </w:tr>
      <w:tr w:rsidR="00897C14" w:rsidRPr="005D51C2" w14:paraId="455F452C" w14:textId="77777777" w:rsidTr="005D51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top w:val="none" w:sz="0" w:space="0" w:color="auto"/>
              <w:bottom w:val="none" w:sz="0" w:space="0" w:color="auto"/>
            </w:tcBorders>
            <w:hideMark/>
          </w:tcPr>
          <w:p w14:paraId="48D8967B" w14:textId="77777777" w:rsidR="00897C14" w:rsidRPr="005D51C2" w:rsidRDefault="00897C14" w:rsidP="00897C14">
            <w:pPr>
              <w:tabs>
                <w:tab w:val="left" w:pos="8350"/>
              </w:tabs>
              <w:jc w:val="both"/>
              <w:rPr>
                <w:b w:val="0"/>
                <w:bCs w:val="0"/>
                <w:lang w:val="tr-TR"/>
              </w:rPr>
            </w:pPr>
            <w:r w:rsidRPr="005D51C2">
              <w:rPr>
                <w:b w:val="0"/>
                <w:bCs w:val="0"/>
                <w:lang w:val="tr-TR"/>
              </w:rPr>
              <w:t>Unpatched Software</w:t>
            </w:r>
          </w:p>
        </w:tc>
        <w:tc>
          <w:tcPr>
            <w:tcW w:w="1939" w:type="dxa"/>
            <w:tcBorders>
              <w:top w:val="none" w:sz="0" w:space="0" w:color="auto"/>
              <w:bottom w:val="none" w:sz="0" w:space="0" w:color="auto"/>
            </w:tcBorders>
            <w:hideMark/>
          </w:tcPr>
          <w:p w14:paraId="3811BC2F"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Internal</w:t>
            </w:r>
          </w:p>
        </w:tc>
        <w:tc>
          <w:tcPr>
            <w:tcW w:w="0" w:type="auto"/>
            <w:tcBorders>
              <w:top w:val="none" w:sz="0" w:space="0" w:color="auto"/>
              <w:bottom w:val="none" w:sz="0" w:space="0" w:color="auto"/>
            </w:tcBorders>
            <w:hideMark/>
          </w:tcPr>
          <w:p w14:paraId="1B6D2633"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High</w:t>
            </w:r>
          </w:p>
        </w:tc>
      </w:tr>
      <w:tr w:rsidR="00897C14" w:rsidRPr="005D51C2" w14:paraId="294D95E4" w14:textId="77777777" w:rsidTr="005D51C2">
        <w:trPr>
          <w:jc w:val="center"/>
        </w:trPr>
        <w:tc>
          <w:tcPr>
            <w:cnfStyle w:val="001000000000" w:firstRow="0" w:lastRow="0" w:firstColumn="1" w:lastColumn="0" w:oddVBand="0" w:evenVBand="0" w:oddHBand="0" w:evenHBand="0" w:firstRowFirstColumn="0" w:firstRowLastColumn="0" w:lastRowFirstColumn="0" w:lastRowLastColumn="0"/>
            <w:tcW w:w="2702" w:type="dxa"/>
            <w:hideMark/>
          </w:tcPr>
          <w:p w14:paraId="72ED903C" w14:textId="77777777" w:rsidR="00897C14" w:rsidRPr="005D51C2" w:rsidRDefault="00897C14" w:rsidP="00897C14">
            <w:pPr>
              <w:tabs>
                <w:tab w:val="left" w:pos="8350"/>
              </w:tabs>
              <w:jc w:val="both"/>
              <w:rPr>
                <w:b w:val="0"/>
                <w:bCs w:val="0"/>
                <w:lang w:val="tr-TR"/>
              </w:rPr>
            </w:pPr>
            <w:r w:rsidRPr="005D51C2">
              <w:rPr>
                <w:b w:val="0"/>
                <w:bCs w:val="0"/>
                <w:lang w:val="tr-TR"/>
              </w:rPr>
              <w:t>Supply Chain Attack</w:t>
            </w:r>
          </w:p>
        </w:tc>
        <w:tc>
          <w:tcPr>
            <w:tcW w:w="1939" w:type="dxa"/>
            <w:hideMark/>
          </w:tcPr>
          <w:p w14:paraId="1EC3332D"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External</w:t>
            </w:r>
          </w:p>
        </w:tc>
        <w:tc>
          <w:tcPr>
            <w:tcW w:w="0" w:type="auto"/>
            <w:hideMark/>
          </w:tcPr>
          <w:p w14:paraId="418F160C"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High</w:t>
            </w:r>
          </w:p>
        </w:tc>
      </w:tr>
      <w:tr w:rsidR="00897C14" w:rsidRPr="005D51C2" w14:paraId="0BA731DC" w14:textId="77777777" w:rsidTr="005D51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2" w:type="dxa"/>
            <w:tcBorders>
              <w:top w:val="none" w:sz="0" w:space="0" w:color="auto"/>
              <w:bottom w:val="none" w:sz="0" w:space="0" w:color="auto"/>
            </w:tcBorders>
            <w:hideMark/>
          </w:tcPr>
          <w:p w14:paraId="207C02E7" w14:textId="77777777" w:rsidR="00897C14" w:rsidRPr="005D51C2" w:rsidRDefault="00897C14" w:rsidP="00897C14">
            <w:pPr>
              <w:tabs>
                <w:tab w:val="left" w:pos="8350"/>
              </w:tabs>
              <w:jc w:val="both"/>
              <w:rPr>
                <w:b w:val="0"/>
                <w:bCs w:val="0"/>
                <w:lang w:val="tr-TR"/>
              </w:rPr>
            </w:pPr>
            <w:r w:rsidRPr="005D51C2">
              <w:rPr>
                <w:b w:val="0"/>
                <w:bCs w:val="0"/>
                <w:lang w:val="tr-TR"/>
              </w:rPr>
              <w:t>Industrial Espionage</w:t>
            </w:r>
          </w:p>
        </w:tc>
        <w:tc>
          <w:tcPr>
            <w:tcW w:w="1939" w:type="dxa"/>
            <w:tcBorders>
              <w:top w:val="none" w:sz="0" w:space="0" w:color="auto"/>
              <w:bottom w:val="none" w:sz="0" w:space="0" w:color="auto"/>
            </w:tcBorders>
            <w:hideMark/>
          </w:tcPr>
          <w:p w14:paraId="50881ECD"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External</w:t>
            </w:r>
          </w:p>
        </w:tc>
        <w:tc>
          <w:tcPr>
            <w:tcW w:w="0" w:type="auto"/>
            <w:tcBorders>
              <w:top w:val="none" w:sz="0" w:space="0" w:color="auto"/>
              <w:bottom w:val="none" w:sz="0" w:space="0" w:color="auto"/>
            </w:tcBorders>
            <w:hideMark/>
          </w:tcPr>
          <w:p w14:paraId="111271DF" w14:textId="77777777" w:rsidR="00897C14" w:rsidRPr="005D51C2" w:rsidRDefault="00897C14" w:rsidP="005D51C2">
            <w:pPr>
              <w:tabs>
                <w:tab w:val="left" w:pos="8350"/>
              </w:tabs>
              <w:jc w:val="center"/>
              <w:cnfStyle w:val="000000100000" w:firstRow="0" w:lastRow="0" w:firstColumn="0" w:lastColumn="0" w:oddVBand="0" w:evenVBand="0" w:oddHBand="1" w:evenHBand="0" w:firstRowFirstColumn="0" w:firstRowLastColumn="0" w:lastRowFirstColumn="0" w:lastRowLastColumn="0"/>
              <w:rPr>
                <w:lang w:val="tr-TR"/>
              </w:rPr>
            </w:pPr>
            <w:r w:rsidRPr="005D51C2">
              <w:rPr>
                <w:lang w:val="tr-TR"/>
              </w:rPr>
              <w:t>Very High</w:t>
            </w:r>
          </w:p>
        </w:tc>
      </w:tr>
      <w:tr w:rsidR="00897C14" w:rsidRPr="005D51C2" w14:paraId="7FD59D1C" w14:textId="77777777" w:rsidTr="005D51C2">
        <w:trPr>
          <w:jc w:val="center"/>
        </w:trPr>
        <w:tc>
          <w:tcPr>
            <w:cnfStyle w:val="001000000000" w:firstRow="0" w:lastRow="0" w:firstColumn="1" w:lastColumn="0" w:oddVBand="0" w:evenVBand="0" w:oddHBand="0" w:evenHBand="0" w:firstRowFirstColumn="0" w:firstRowLastColumn="0" w:lastRowFirstColumn="0" w:lastRowLastColumn="0"/>
            <w:tcW w:w="2702" w:type="dxa"/>
            <w:hideMark/>
          </w:tcPr>
          <w:p w14:paraId="28308117" w14:textId="77777777" w:rsidR="00897C14" w:rsidRPr="005D51C2" w:rsidRDefault="00897C14" w:rsidP="00897C14">
            <w:pPr>
              <w:tabs>
                <w:tab w:val="left" w:pos="8350"/>
              </w:tabs>
              <w:jc w:val="both"/>
              <w:rPr>
                <w:b w:val="0"/>
                <w:bCs w:val="0"/>
                <w:lang w:val="tr-TR"/>
              </w:rPr>
            </w:pPr>
            <w:r w:rsidRPr="005D51C2">
              <w:rPr>
                <w:b w:val="0"/>
                <w:bCs w:val="0"/>
                <w:lang w:val="tr-TR"/>
              </w:rPr>
              <w:t>DDoS Attack</w:t>
            </w:r>
          </w:p>
        </w:tc>
        <w:tc>
          <w:tcPr>
            <w:tcW w:w="1939" w:type="dxa"/>
            <w:hideMark/>
          </w:tcPr>
          <w:p w14:paraId="67D523B9"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External</w:t>
            </w:r>
          </w:p>
        </w:tc>
        <w:tc>
          <w:tcPr>
            <w:tcW w:w="0" w:type="auto"/>
            <w:hideMark/>
          </w:tcPr>
          <w:p w14:paraId="76C85E46" w14:textId="77777777" w:rsidR="00897C14" w:rsidRPr="005D51C2" w:rsidRDefault="00897C14" w:rsidP="005D51C2">
            <w:pPr>
              <w:tabs>
                <w:tab w:val="left" w:pos="8350"/>
              </w:tabs>
              <w:jc w:val="center"/>
              <w:cnfStyle w:val="000000000000" w:firstRow="0" w:lastRow="0" w:firstColumn="0" w:lastColumn="0" w:oddVBand="0" w:evenVBand="0" w:oddHBand="0" w:evenHBand="0" w:firstRowFirstColumn="0" w:firstRowLastColumn="0" w:lastRowFirstColumn="0" w:lastRowLastColumn="0"/>
              <w:rPr>
                <w:lang w:val="tr-TR"/>
              </w:rPr>
            </w:pPr>
            <w:r w:rsidRPr="005D51C2">
              <w:rPr>
                <w:lang w:val="tr-TR"/>
              </w:rPr>
              <w:t>Medium</w:t>
            </w:r>
          </w:p>
        </w:tc>
      </w:tr>
    </w:tbl>
    <w:p w14:paraId="74F90EF2" w14:textId="2F0E47AC" w:rsidR="00FB7370" w:rsidRPr="00CC58EE" w:rsidRDefault="00CC58EE" w:rsidP="00CC58EE">
      <w:pPr>
        <w:tabs>
          <w:tab w:val="left" w:pos="8350"/>
        </w:tabs>
        <w:jc w:val="center"/>
        <w:rPr>
          <w:i/>
          <w:iCs/>
          <w:sz w:val="20"/>
          <w:szCs w:val="20"/>
          <w:lang w:val="tr-TR"/>
        </w:rPr>
      </w:pPr>
      <w:r>
        <w:rPr>
          <w:i/>
          <w:iCs/>
          <w:sz w:val="20"/>
          <w:szCs w:val="20"/>
          <w:lang w:val="tr-TR"/>
        </w:rPr>
        <w:t>Table 1. Internal and external threats</w:t>
      </w:r>
    </w:p>
    <w:p w14:paraId="11BF5C11" w14:textId="28845FDD" w:rsidR="00FB7370" w:rsidRPr="00FB7370" w:rsidRDefault="00717015" w:rsidP="00FB7370">
      <w:pPr>
        <w:pStyle w:val="Heading1"/>
        <w:rPr>
          <w:b/>
          <w:bCs/>
          <w:sz w:val="28"/>
          <w:szCs w:val="28"/>
          <w:lang w:val="tr-TR"/>
        </w:rPr>
      </w:pPr>
      <w:bookmarkStart w:id="5" w:name="_Toc236557834"/>
      <w:r>
        <w:rPr>
          <w:b/>
          <w:bCs/>
          <w:sz w:val="28"/>
          <w:szCs w:val="28"/>
          <w:lang w:val="tr-TR"/>
        </w:rPr>
        <w:t>2</w:t>
      </w:r>
      <w:r w:rsidR="00FB7370" w:rsidRPr="00FB7370">
        <w:rPr>
          <w:b/>
          <w:bCs/>
          <w:sz w:val="28"/>
          <w:szCs w:val="28"/>
          <w:lang w:val="tr-TR"/>
        </w:rPr>
        <w:t>. Security Policies</w:t>
      </w:r>
      <w:bookmarkEnd w:id="5"/>
    </w:p>
    <w:p w14:paraId="2FE93800" w14:textId="16631A57" w:rsidR="00295F8E" w:rsidRPr="00295F8E" w:rsidRDefault="00CC58EE" w:rsidP="00FB7370">
      <w:pPr>
        <w:tabs>
          <w:tab w:val="left" w:pos="8350"/>
        </w:tabs>
        <w:jc w:val="both"/>
        <w:rPr>
          <w:lang w:val="bg-BG"/>
        </w:rPr>
      </w:pPr>
      <w:r w:rsidRPr="00CC58EE">
        <w:t xml:space="preserve">          </w:t>
      </w:r>
      <w:r w:rsidR="00897C14" w:rsidRPr="00897C14">
        <w:t xml:space="preserve">During my research, I noticed that many successful companies follow international standards such as ISO 27001 </w:t>
      </w:r>
      <w:r w:rsidR="00295F8E">
        <w:t xml:space="preserve">which is the world’s best known </w:t>
      </w:r>
      <w:proofErr w:type="spellStart"/>
      <w:r w:rsidR="00295F8E">
        <w:t>standart</w:t>
      </w:r>
      <w:proofErr w:type="spellEnd"/>
      <w:r w:rsidR="00295F8E">
        <w:t xml:space="preserve"> for information security management systems. </w:t>
      </w:r>
      <w:sdt>
        <w:sdtPr>
          <w:id w:val="-1079058576"/>
          <w:citation/>
        </w:sdtPr>
        <w:sdtContent>
          <w:r w:rsidR="00295F8E">
            <w:fldChar w:fldCharType="begin"/>
          </w:r>
          <w:r w:rsidR="00295F8E">
            <w:rPr>
              <w:lang w:val="en-US"/>
            </w:rPr>
            <w:instrText xml:space="preserve"> CITATION ISO26 \l 1033 </w:instrText>
          </w:r>
          <w:r w:rsidR="00295F8E">
            <w:fldChar w:fldCharType="separate"/>
          </w:r>
          <w:r w:rsidRPr="00CC58EE">
            <w:rPr>
              <w:noProof/>
              <w:lang w:val="en-US"/>
            </w:rPr>
            <w:t>[13]</w:t>
          </w:r>
          <w:r w:rsidR="00295F8E">
            <w:fldChar w:fldCharType="end"/>
          </w:r>
        </w:sdtContent>
      </w:sdt>
      <w:r w:rsidR="00295F8E">
        <w:t xml:space="preserve"> </w:t>
      </w:r>
      <w:r w:rsidR="00295F8E" w:rsidRPr="00295F8E">
        <w:rPr>
          <w:lang w:val="bg-BG"/>
        </w:rPr>
        <w:t xml:space="preserve">The implementation of ISO standards within an organisation and its business operations is essential, as they provide a standardised framework for information security and ensure that the organisation follows the best practices and principles established by the International Standard. In addition, ISO certification enhances customer </w:t>
      </w:r>
      <w:r>
        <w:rPr>
          <w:lang w:val="en-US"/>
        </w:rPr>
        <w:t>trust</w:t>
      </w:r>
      <w:r w:rsidR="00295F8E" w:rsidRPr="00295F8E">
        <w:rPr>
          <w:lang w:val="bg-BG"/>
        </w:rPr>
        <w:t xml:space="preserve"> by demonstrating the organisation's commitment to maintaining high standards.</w:t>
      </w:r>
      <w:r>
        <w:rPr>
          <w:lang w:val="en-US"/>
        </w:rPr>
        <w:t xml:space="preserve"> </w:t>
      </w:r>
      <w:r w:rsidR="00295F8E" w:rsidRPr="00295F8E">
        <w:rPr>
          <w:lang w:val="bg-BG"/>
        </w:rPr>
        <w:t>However, obtaining certification to ISO/IEC 27001 may represent a significant financial investment for some manufacturing companies. Depending on the size, complexity, and operational capacity of the organisation, certification costs may exceed £10,000.</w:t>
      </w:r>
    </w:p>
    <w:p w14:paraId="1C428B2D" w14:textId="2F324A90" w:rsidR="00DA0A9D" w:rsidRDefault="00CC58EE" w:rsidP="00FB7370">
      <w:pPr>
        <w:tabs>
          <w:tab w:val="left" w:pos="8350"/>
        </w:tabs>
        <w:jc w:val="both"/>
      </w:pPr>
      <w:r w:rsidRPr="00CC58EE">
        <w:rPr>
          <w:lang w:val="bg-BG"/>
        </w:rPr>
        <w:t xml:space="preserve">          </w:t>
      </w:r>
      <w:r w:rsidR="00295F8E">
        <w:rPr>
          <w:lang w:val="bg-BG"/>
        </w:rPr>
        <w:t>Т</w:t>
      </w:r>
      <w:r w:rsidR="00295F8E">
        <w:rPr>
          <w:lang w:val="en-US"/>
        </w:rPr>
        <w:t>he</w:t>
      </w:r>
      <w:r w:rsidR="00DA0A9D">
        <w:rPr>
          <w:lang w:val="en-US"/>
        </w:rPr>
        <w:t>re is the</w:t>
      </w:r>
      <w:r w:rsidR="00897C14" w:rsidRPr="00897C14">
        <w:t xml:space="preserve"> NIST Cybersecurity Framework</w:t>
      </w:r>
      <w:r w:rsidR="00DA0A9D">
        <w:t xml:space="preserve"> too - </w:t>
      </w:r>
      <w:r w:rsidR="00DA0A9D" w:rsidRPr="00DA0A9D">
        <w:t>voluntary set of guidelines, standards, and best practices created by the National Institute of Standards and Technology to help organizations manage and reduce cybersecurity risk.</w:t>
      </w:r>
      <w:r w:rsidR="00897C14" w:rsidRPr="00897C14">
        <w:t xml:space="preserve"> </w:t>
      </w:r>
      <w:r w:rsidR="00DA0A9D">
        <w:t xml:space="preserve">Their </w:t>
      </w:r>
      <w:proofErr w:type="spellStart"/>
      <w:r w:rsidR="00DA0A9D">
        <w:t>famework</w:t>
      </w:r>
      <w:proofErr w:type="spellEnd"/>
      <w:r w:rsidR="00DA0A9D">
        <w:t xml:space="preserve"> contains the following steps: identify, protect, detect, respond, recover. </w:t>
      </w:r>
    </w:p>
    <w:p w14:paraId="001ACE60" w14:textId="77777777" w:rsidR="00DA0A9D" w:rsidRDefault="00DA0A9D" w:rsidP="00DA0A9D">
      <w:pPr>
        <w:tabs>
          <w:tab w:val="left" w:pos="8350"/>
        </w:tabs>
        <w:jc w:val="center"/>
      </w:pPr>
      <w:r>
        <w:rPr>
          <w:noProof/>
        </w:rPr>
        <w:lastRenderedPageBreak/>
        <w:drawing>
          <wp:inline distT="0" distB="0" distL="0" distR="0" wp14:anchorId="7DDEBA4F" wp14:editId="3E186DE1">
            <wp:extent cx="3686175" cy="2875602"/>
            <wp:effectExtent l="0" t="0" r="0" b="0"/>
            <wp:docPr id="2098685313" name="Картина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0574" cy="2879033"/>
                    </a:xfrm>
                    <a:prstGeom prst="rect">
                      <a:avLst/>
                    </a:prstGeom>
                    <a:noFill/>
                    <a:ln>
                      <a:noFill/>
                    </a:ln>
                  </pic:spPr>
                </pic:pic>
              </a:graphicData>
            </a:graphic>
          </wp:inline>
        </w:drawing>
      </w:r>
    </w:p>
    <w:p w14:paraId="6B4AB559" w14:textId="507AA2EC" w:rsidR="00CC58EE" w:rsidRPr="00CC58EE" w:rsidRDefault="00CC58EE" w:rsidP="00DA0A9D">
      <w:pPr>
        <w:tabs>
          <w:tab w:val="left" w:pos="8350"/>
        </w:tabs>
        <w:jc w:val="center"/>
        <w:rPr>
          <w:i/>
          <w:iCs/>
          <w:sz w:val="20"/>
          <w:szCs w:val="20"/>
        </w:rPr>
      </w:pPr>
      <w:r>
        <w:rPr>
          <w:i/>
          <w:iCs/>
          <w:sz w:val="20"/>
          <w:szCs w:val="20"/>
        </w:rPr>
        <w:t xml:space="preserve">Figure 6. Cybersecurity framework (source: </w:t>
      </w:r>
      <w:sdt>
        <w:sdtPr>
          <w:rPr>
            <w:i/>
            <w:iCs/>
            <w:sz w:val="20"/>
            <w:szCs w:val="20"/>
          </w:rPr>
          <w:id w:val="-1557305501"/>
          <w:citation/>
        </w:sdtPr>
        <w:sdtContent>
          <w:r>
            <w:rPr>
              <w:i/>
              <w:iCs/>
              <w:sz w:val="20"/>
              <w:szCs w:val="20"/>
            </w:rPr>
            <w:fldChar w:fldCharType="begin"/>
          </w:r>
          <w:r>
            <w:rPr>
              <w:i/>
              <w:iCs/>
              <w:sz w:val="20"/>
              <w:szCs w:val="20"/>
              <w:lang w:val="en-US"/>
            </w:rPr>
            <w:instrText xml:space="preserve"> CITATION NIS26 \l 1033 </w:instrText>
          </w:r>
          <w:r>
            <w:rPr>
              <w:i/>
              <w:iCs/>
              <w:sz w:val="20"/>
              <w:szCs w:val="20"/>
            </w:rPr>
            <w:fldChar w:fldCharType="separate"/>
          </w:r>
          <w:r w:rsidRPr="00CC58EE">
            <w:rPr>
              <w:noProof/>
              <w:sz w:val="20"/>
              <w:szCs w:val="20"/>
              <w:lang w:val="en-US"/>
            </w:rPr>
            <w:t>[14]</w:t>
          </w:r>
          <w:r>
            <w:rPr>
              <w:i/>
              <w:iCs/>
              <w:sz w:val="20"/>
              <w:szCs w:val="20"/>
            </w:rPr>
            <w:fldChar w:fldCharType="end"/>
          </w:r>
        </w:sdtContent>
      </w:sdt>
      <w:r>
        <w:rPr>
          <w:i/>
          <w:iCs/>
          <w:sz w:val="20"/>
          <w:szCs w:val="20"/>
        </w:rPr>
        <w:t>)</w:t>
      </w:r>
    </w:p>
    <w:p w14:paraId="04B06C8B" w14:textId="33BB44F1" w:rsidR="00897C14" w:rsidRPr="00A5778F" w:rsidRDefault="00717015" w:rsidP="00A5778F">
      <w:pPr>
        <w:pStyle w:val="Heading1"/>
        <w:rPr>
          <w:b/>
          <w:bCs/>
          <w:sz w:val="28"/>
          <w:szCs w:val="28"/>
          <w:lang w:val="tr-TR"/>
        </w:rPr>
      </w:pPr>
      <w:bookmarkStart w:id="6" w:name="_Toc236557835"/>
      <w:r>
        <w:rPr>
          <w:b/>
          <w:bCs/>
          <w:sz w:val="28"/>
          <w:szCs w:val="28"/>
          <w:lang w:val="tr-TR"/>
        </w:rPr>
        <w:t>2</w:t>
      </w:r>
      <w:r w:rsidR="00897C14" w:rsidRPr="00A5778F">
        <w:rPr>
          <w:b/>
          <w:bCs/>
          <w:sz w:val="28"/>
          <w:szCs w:val="28"/>
          <w:lang w:val="tr-TR"/>
        </w:rPr>
        <w:t>.1 Password and Authentication Policy</w:t>
      </w:r>
      <w:bookmarkEnd w:id="6"/>
    </w:p>
    <w:p w14:paraId="70F04D0B" w14:textId="376C1D0F" w:rsidR="00897C14" w:rsidRPr="00897C14" w:rsidRDefault="00CC58EE" w:rsidP="00897C14">
      <w:pPr>
        <w:tabs>
          <w:tab w:val="left" w:pos="8350"/>
        </w:tabs>
        <w:jc w:val="both"/>
        <w:rPr>
          <w:lang w:val="tr-TR"/>
        </w:rPr>
      </w:pPr>
      <w:r w:rsidRPr="00CC58EE">
        <w:rPr>
          <w:lang w:val="tr-TR"/>
        </w:rPr>
        <w:t xml:space="preserve">          </w:t>
      </w:r>
      <w:r w:rsidR="00897C14" w:rsidRPr="00897C14">
        <w:rPr>
          <w:lang w:val="tr-TR"/>
        </w:rPr>
        <w:t>One of the simplest ways to improve security is by creating stronger password rules. Employees should create passwords that are at least 12 characters long and include uppercase letters, lowercase letters, numbers and special symbols. Passwords should never be shared with colleagues or written down where other people can see them.</w:t>
      </w:r>
      <w:r>
        <w:rPr>
          <w:lang w:val="tr-TR"/>
        </w:rPr>
        <w:t xml:space="preserve"> </w:t>
      </w:r>
      <w:r w:rsidR="00897C14" w:rsidRPr="00897C14">
        <w:rPr>
          <w:lang w:val="tr-TR"/>
        </w:rPr>
        <w:t>In addition, Multi-Factor Authentication (MFA) should be enabled for all important systems, especially cloud services and administrator accounts. Even if a password is stolen, MFA provides an extra layer of protection before an attacker can gain access.</w:t>
      </w:r>
    </w:p>
    <w:p w14:paraId="69EECD07" w14:textId="5C056A69" w:rsidR="00897C14" w:rsidRPr="00A5778F" w:rsidRDefault="00717015" w:rsidP="00A5778F">
      <w:pPr>
        <w:pStyle w:val="Heading1"/>
        <w:rPr>
          <w:b/>
          <w:bCs/>
          <w:sz w:val="28"/>
          <w:szCs w:val="28"/>
          <w:lang w:val="tr-TR"/>
        </w:rPr>
      </w:pPr>
      <w:bookmarkStart w:id="7" w:name="_Toc236557836"/>
      <w:r>
        <w:rPr>
          <w:b/>
          <w:bCs/>
          <w:sz w:val="28"/>
          <w:szCs w:val="28"/>
          <w:lang w:val="tr-TR"/>
        </w:rPr>
        <w:t>2</w:t>
      </w:r>
      <w:r w:rsidR="00897C14" w:rsidRPr="00A5778F">
        <w:rPr>
          <w:b/>
          <w:bCs/>
          <w:sz w:val="28"/>
          <w:szCs w:val="28"/>
          <w:lang w:val="tr-TR"/>
        </w:rPr>
        <w:t>.2 Access Control Policy</w:t>
      </w:r>
      <w:bookmarkEnd w:id="7"/>
    </w:p>
    <w:p w14:paraId="033520A1" w14:textId="45E3F47E" w:rsidR="0061346D" w:rsidRPr="0061346D" w:rsidRDefault="00CC58EE" w:rsidP="0061346D">
      <w:pPr>
        <w:tabs>
          <w:tab w:val="left" w:pos="8350"/>
        </w:tabs>
        <w:jc w:val="both"/>
        <w:rPr>
          <w:lang w:val="en-US"/>
        </w:rPr>
      </w:pPr>
      <w:r w:rsidRPr="00CC58EE">
        <w:rPr>
          <w:lang w:val="bg-BG"/>
        </w:rPr>
        <w:t xml:space="preserve">          </w:t>
      </w:r>
      <w:r w:rsidR="0061346D" w:rsidRPr="0061346D">
        <w:rPr>
          <w:lang w:val="bg-BG"/>
        </w:rPr>
        <w:t>With the growing threat of cyberattacks, it is essential for organisations to implement measures aimed at minimising internal cybersecurity risks. The Principle of Least Privilege (PoLP) and Segregation of Duties (SoD) are two fundamental security principles that, when properly implemented, can significantly reduce organisational risk.</w:t>
      </w:r>
      <w:sdt>
        <w:sdtPr>
          <w:rPr>
            <w:lang w:val="bg-BG"/>
          </w:rPr>
          <w:id w:val="1752541429"/>
          <w:citation/>
        </w:sdtPr>
        <w:sdtContent>
          <w:r>
            <w:rPr>
              <w:lang w:val="bg-BG"/>
            </w:rPr>
            <w:fldChar w:fldCharType="begin"/>
          </w:r>
          <w:r>
            <w:rPr>
              <w:lang w:val="en-US"/>
            </w:rPr>
            <w:instrText xml:space="preserve"> CITATION Abb24 \l 1033 </w:instrText>
          </w:r>
          <w:r>
            <w:rPr>
              <w:lang w:val="bg-BG"/>
            </w:rPr>
            <w:fldChar w:fldCharType="separate"/>
          </w:r>
          <w:r>
            <w:rPr>
              <w:noProof/>
              <w:lang w:val="en-US"/>
            </w:rPr>
            <w:t xml:space="preserve"> </w:t>
          </w:r>
          <w:r w:rsidRPr="00CC58EE">
            <w:rPr>
              <w:noProof/>
              <w:lang w:val="en-US"/>
            </w:rPr>
            <w:t>[15]</w:t>
          </w:r>
          <w:r>
            <w:rPr>
              <w:lang w:val="bg-BG"/>
            </w:rPr>
            <w:fldChar w:fldCharType="end"/>
          </w:r>
        </w:sdtContent>
      </w:sdt>
      <w:r w:rsidR="0061346D">
        <w:rPr>
          <w:lang w:val="en-US"/>
        </w:rPr>
        <w:t xml:space="preserve"> </w:t>
      </w:r>
    </w:p>
    <w:p w14:paraId="5EEEE2A9" w14:textId="578B09B3" w:rsidR="0061346D" w:rsidRPr="0061346D" w:rsidRDefault="00CC58EE" w:rsidP="0061346D">
      <w:pPr>
        <w:tabs>
          <w:tab w:val="left" w:pos="8350"/>
        </w:tabs>
        <w:jc w:val="both"/>
        <w:rPr>
          <w:lang w:val="bg-BG"/>
        </w:rPr>
      </w:pPr>
      <w:r w:rsidRPr="00CC58EE">
        <w:rPr>
          <w:lang w:val="bg-BG"/>
        </w:rPr>
        <w:t xml:space="preserve">          </w:t>
      </w:r>
      <w:r w:rsidR="0061346D" w:rsidRPr="0061346D">
        <w:rPr>
          <w:lang w:val="bg-BG"/>
        </w:rPr>
        <w:t>Not every employee needs access to all business systems. Instead, access permissions should be granted according to each employee's specific role and responsibilities. For example, production staff should have access only to manufacturing systems, while employees in the Procurement Department should be restricted to the systems required for their day-to-day responsibilities.</w:t>
      </w:r>
    </w:p>
    <w:p w14:paraId="18AB3221" w14:textId="2F23988D" w:rsidR="00897C14" w:rsidRPr="0061346D" w:rsidRDefault="00CC58EE" w:rsidP="00897C14">
      <w:pPr>
        <w:tabs>
          <w:tab w:val="left" w:pos="8350"/>
        </w:tabs>
        <w:jc w:val="both"/>
        <w:rPr>
          <w:lang w:val="en-US"/>
        </w:rPr>
      </w:pPr>
      <w:r w:rsidRPr="00CC58EE">
        <w:rPr>
          <w:lang w:val="bg-BG"/>
        </w:rPr>
        <w:t xml:space="preserve">          </w:t>
      </w:r>
      <w:r w:rsidR="0061346D" w:rsidRPr="0061346D">
        <w:rPr>
          <w:lang w:val="bg-BG"/>
        </w:rPr>
        <w:t>Both principles are designed to minimise the risk of unauthorised access, human error, and malicious activities that may result in security breaches, fraud, or operational disruptions.</w:t>
      </w:r>
    </w:p>
    <w:p w14:paraId="7AAECE7D" w14:textId="0D08F89D" w:rsidR="00897C14" w:rsidRPr="00A5778F" w:rsidRDefault="00717015" w:rsidP="00A5778F">
      <w:pPr>
        <w:pStyle w:val="Heading1"/>
        <w:rPr>
          <w:b/>
          <w:bCs/>
          <w:sz w:val="28"/>
          <w:szCs w:val="28"/>
          <w:lang w:val="tr-TR"/>
        </w:rPr>
      </w:pPr>
      <w:bookmarkStart w:id="8" w:name="_Toc236557837"/>
      <w:r>
        <w:rPr>
          <w:b/>
          <w:bCs/>
          <w:sz w:val="28"/>
          <w:szCs w:val="28"/>
          <w:lang w:val="tr-TR"/>
        </w:rPr>
        <w:lastRenderedPageBreak/>
        <w:t>2</w:t>
      </w:r>
      <w:r w:rsidR="00897C14" w:rsidRPr="00A5778F">
        <w:rPr>
          <w:b/>
          <w:bCs/>
          <w:sz w:val="28"/>
          <w:szCs w:val="28"/>
          <w:lang w:val="tr-TR"/>
        </w:rPr>
        <w:t>.3 Data Protection Policy</w:t>
      </w:r>
      <w:bookmarkEnd w:id="8"/>
    </w:p>
    <w:p w14:paraId="1F676613" w14:textId="0E3AD036" w:rsidR="00897C14" w:rsidRPr="00897C14" w:rsidRDefault="00CC58EE" w:rsidP="00897C14">
      <w:pPr>
        <w:tabs>
          <w:tab w:val="left" w:pos="8350"/>
        </w:tabs>
        <w:jc w:val="both"/>
        <w:rPr>
          <w:lang w:val="tr-TR"/>
        </w:rPr>
      </w:pPr>
      <w:r w:rsidRPr="00CC58EE">
        <w:rPr>
          <w:lang w:val="tr-TR"/>
        </w:rPr>
        <w:t xml:space="preserve">          </w:t>
      </w:r>
      <w:r w:rsidR="00897C14" w:rsidRPr="00897C14">
        <w:rPr>
          <w:lang w:val="tr-TR"/>
        </w:rPr>
        <w:t>SFM stores different types of sensitive information, including customer records, engineering drawings, financial information and employee details. This information should always be protected using encryption.</w:t>
      </w:r>
      <w:r w:rsidR="0061346D">
        <w:rPr>
          <w:lang w:val="tr-TR"/>
        </w:rPr>
        <w:t xml:space="preserve"> </w:t>
      </w:r>
      <w:r w:rsidR="00897C14" w:rsidRPr="00897C14">
        <w:rPr>
          <w:lang w:val="tr-TR"/>
        </w:rPr>
        <w:t>This policy also supports GDPR requirements by helping to protect personal data from unauthorised access.</w:t>
      </w:r>
    </w:p>
    <w:p w14:paraId="5CC3BB0C" w14:textId="39DD4AB6" w:rsidR="00897C14" w:rsidRPr="00A5778F" w:rsidRDefault="00717015" w:rsidP="00A5778F">
      <w:pPr>
        <w:pStyle w:val="Heading1"/>
        <w:rPr>
          <w:b/>
          <w:bCs/>
          <w:sz w:val="28"/>
          <w:szCs w:val="28"/>
          <w:lang w:val="tr-TR"/>
        </w:rPr>
      </w:pPr>
      <w:bookmarkStart w:id="9" w:name="_Toc236557838"/>
      <w:r>
        <w:rPr>
          <w:b/>
          <w:bCs/>
          <w:sz w:val="28"/>
          <w:szCs w:val="28"/>
          <w:lang w:val="tr-TR"/>
        </w:rPr>
        <w:t>2</w:t>
      </w:r>
      <w:r w:rsidR="00897C14" w:rsidRPr="00A5778F">
        <w:rPr>
          <w:b/>
          <w:bCs/>
          <w:sz w:val="28"/>
          <w:szCs w:val="28"/>
          <w:lang w:val="tr-TR"/>
        </w:rPr>
        <w:t>.4 Software Update and Patch Management Policy</w:t>
      </w:r>
      <w:bookmarkEnd w:id="9"/>
    </w:p>
    <w:p w14:paraId="77ADB85C" w14:textId="25663095" w:rsidR="00897C14" w:rsidRPr="00897C14" w:rsidRDefault="008F49CD" w:rsidP="00897C14">
      <w:pPr>
        <w:tabs>
          <w:tab w:val="left" w:pos="8350"/>
        </w:tabs>
        <w:jc w:val="both"/>
        <w:rPr>
          <w:lang w:val="tr-TR"/>
        </w:rPr>
      </w:pPr>
      <w:r w:rsidRPr="008F49CD">
        <w:rPr>
          <w:lang w:val="tr-TR"/>
        </w:rPr>
        <w:t xml:space="preserve">          </w:t>
      </w:r>
      <w:r w:rsidR="00897C14" w:rsidRPr="00897C14">
        <w:rPr>
          <w:lang w:val="tr-TR"/>
        </w:rPr>
        <w:t>Outdated software often contains security vulnerabilities that hackers already know about.</w:t>
      </w:r>
      <w:r w:rsidR="0061346D">
        <w:rPr>
          <w:lang w:val="tr-TR"/>
        </w:rPr>
        <w:t xml:space="preserve"> </w:t>
      </w:r>
      <w:r w:rsidR="00897C14" w:rsidRPr="00897C14">
        <w:rPr>
          <w:lang w:val="tr-TR"/>
        </w:rPr>
        <w:t>SFM should regularly update operating systems, production software, antivirus programs and IoT devices. Critical security updates should be installed as soon as possible after they are released.</w:t>
      </w:r>
    </w:p>
    <w:p w14:paraId="40E91004" w14:textId="72AB9B11" w:rsidR="00897C14" w:rsidRPr="00A5778F" w:rsidRDefault="00717015" w:rsidP="00A5778F">
      <w:pPr>
        <w:pStyle w:val="Heading1"/>
        <w:rPr>
          <w:b/>
          <w:bCs/>
          <w:sz w:val="28"/>
          <w:szCs w:val="28"/>
          <w:lang w:val="tr-TR"/>
        </w:rPr>
      </w:pPr>
      <w:bookmarkStart w:id="10" w:name="_Toc236557839"/>
      <w:r>
        <w:rPr>
          <w:b/>
          <w:bCs/>
          <w:sz w:val="28"/>
          <w:szCs w:val="28"/>
          <w:lang w:val="tr-TR"/>
        </w:rPr>
        <w:t>2</w:t>
      </w:r>
      <w:r w:rsidR="00897C14" w:rsidRPr="00A5778F">
        <w:rPr>
          <w:b/>
          <w:bCs/>
          <w:sz w:val="28"/>
          <w:szCs w:val="28"/>
          <w:lang w:val="tr-TR"/>
        </w:rPr>
        <w:t>.5 Backup and Recovery Policy</w:t>
      </w:r>
      <w:bookmarkEnd w:id="10"/>
    </w:p>
    <w:p w14:paraId="54C8D02A" w14:textId="34161F28" w:rsidR="00897C14" w:rsidRPr="00897C14" w:rsidRDefault="008F49CD" w:rsidP="00897C14">
      <w:pPr>
        <w:tabs>
          <w:tab w:val="left" w:pos="8350"/>
        </w:tabs>
        <w:jc w:val="both"/>
        <w:rPr>
          <w:lang w:val="tr-TR"/>
        </w:rPr>
      </w:pPr>
      <w:r w:rsidRPr="008F49CD">
        <w:rPr>
          <w:lang w:val="tr-TR"/>
        </w:rPr>
        <w:t xml:space="preserve">          </w:t>
      </w:r>
      <w:r>
        <w:rPr>
          <w:lang w:val="tr-TR"/>
        </w:rPr>
        <w:t>B</w:t>
      </w:r>
      <w:r w:rsidR="0061346D">
        <w:rPr>
          <w:lang w:val="tr-TR"/>
        </w:rPr>
        <w:t xml:space="preserve">ackups should be created automatically day-to-day and have to be stored in a secure locations, including offline or cloud copies too. </w:t>
      </w:r>
      <w:r w:rsidR="00897C14" w:rsidRPr="00897C14">
        <w:rPr>
          <w:lang w:val="tr-TR"/>
        </w:rPr>
        <w:t>This policy will help the company recover quickly after ransomware attacks or hardware failures.</w:t>
      </w:r>
    </w:p>
    <w:p w14:paraId="36E6CCC6" w14:textId="1EBD5E17" w:rsidR="00897C14" w:rsidRPr="00A5778F" w:rsidRDefault="00717015" w:rsidP="00A5778F">
      <w:pPr>
        <w:pStyle w:val="Heading1"/>
        <w:rPr>
          <w:b/>
          <w:bCs/>
          <w:sz w:val="28"/>
          <w:szCs w:val="28"/>
          <w:lang w:val="tr-TR"/>
        </w:rPr>
      </w:pPr>
      <w:bookmarkStart w:id="11" w:name="_Toc236557840"/>
      <w:r>
        <w:rPr>
          <w:b/>
          <w:bCs/>
          <w:sz w:val="28"/>
          <w:szCs w:val="28"/>
          <w:lang w:val="tr-TR"/>
        </w:rPr>
        <w:t>2</w:t>
      </w:r>
      <w:r w:rsidR="00897C14" w:rsidRPr="00A5778F">
        <w:rPr>
          <w:b/>
          <w:bCs/>
          <w:sz w:val="28"/>
          <w:szCs w:val="28"/>
          <w:lang w:val="tr-TR"/>
        </w:rPr>
        <w:t>.6 Acceptable Use Policy</w:t>
      </w:r>
      <w:bookmarkEnd w:id="11"/>
    </w:p>
    <w:p w14:paraId="27F84D2A" w14:textId="6D5E6C2A" w:rsidR="00897C14" w:rsidRPr="00A91844" w:rsidRDefault="008F49CD" w:rsidP="00897C14">
      <w:pPr>
        <w:tabs>
          <w:tab w:val="left" w:pos="8350"/>
        </w:tabs>
        <w:jc w:val="both"/>
        <w:rPr>
          <w:lang w:val="tr-TR"/>
        </w:rPr>
      </w:pPr>
      <w:r w:rsidRPr="008F49CD">
        <w:t xml:space="preserve">          </w:t>
      </w:r>
      <w:r w:rsidR="00A91844" w:rsidRPr="00A91844">
        <w:t>Employees should be made fully aware of the organisation's information security policies and their responsibilities for complying with them. These policies should include, among other measures, prohibiting the installation of unauthorised software, the use of personal USB storage devices, and access to unsafe or untrusted websites using company</w:t>
      </w:r>
      <w:r>
        <w:t>’s</w:t>
      </w:r>
      <w:r w:rsidR="00A91844" w:rsidRPr="00A91844">
        <w:t xml:space="preserve"> equipment.</w:t>
      </w:r>
      <w:r w:rsidR="00A91844">
        <w:rPr>
          <w:lang w:val="tr-TR"/>
        </w:rPr>
        <w:t xml:space="preserve"> </w:t>
      </w:r>
    </w:p>
    <w:p w14:paraId="7BB50FB5" w14:textId="6A43890A" w:rsidR="00897C14" w:rsidRPr="00A5778F" w:rsidRDefault="00717015" w:rsidP="00A5778F">
      <w:pPr>
        <w:pStyle w:val="Heading1"/>
        <w:rPr>
          <w:b/>
          <w:bCs/>
          <w:sz w:val="28"/>
          <w:szCs w:val="28"/>
          <w:lang w:val="tr-TR"/>
        </w:rPr>
      </w:pPr>
      <w:bookmarkStart w:id="12" w:name="_Toc236557841"/>
      <w:r>
        <w:rPr>
          <w:b/>
          <w:bCs/>
          <w:sz w:val="28"/>
          <w:szCs w:val="28"/>
          <w:lang w:val="tr-TR"/>
        </w:rPr>
        <w:t>2</w:t>
      </w:r>
      <w:r w:rsidR="00897C14" w:rsidRPr="00A5778F">
        <w:rPr>
          <w:b/>
          <w:bCs/>
          <w:sz w:val="28"/>
          <w:szCs w:val="28"/>
          <w:lang w:val="tr-TR"/>
        </w:rPr>
        <w:t>.7 Security Monitoring Policy</w:t>
      </w:r>
      <w:bookmarkEnd w:id="12"/>
    </w:p>
    <w:p w14:paraId="115CADA7" w14:textId="4AD9806F" w:rsidR="00C106FE" w:rsidRDefault="008F49CD" w:rsidP="00897C14">
      <w:pPr>
        <w:tabs>
          <w:tab w:val="left" w:pos="8350"/>
        </w:tabs>
        <w:jc w:val="both"/>
        <w:rPr>
          <w:lang w:val="tr-TR"/>
        </w:rPr>
      </w:pPr>
      <w:r w:rsidRPr="008F49CD">
        <w:rPr>
          <w:lang w:val="tr-TR"/>
        </w:rPr>
        <w:t xml:space="preserve">          </w:t>
      </w:r>
      <w:r w:rsidR="00897C14" w:rsidRPr="00897C14">
        <w:rPr>
          <w:lang w:val="tr-TR"/>
        </w:rPr>
        <w:t>SFM should continuously monitor its network for unusual activity. Security logs from servers, cloud services and IoT devices should be reviewed regularly so that suspicious behaviour can be detected quickly.</w:t>
      </w:r>
      <w:r w:rsidR="00A91844">
        <w:rPr>
          <w:lang w:val="tr-TR"/>
        </w:rPr>
        <w:t xml:space="preserve"> </w:t>
      </w:r>
      <w:r w:rsidR="00C106FE">
        <w:rPr>
          <w:lang w:val="tr-TR"/>
        </w:rPr>
        <w:t>The Security monitoring policies also support the three main principles of the CIA Triad: confidentiality, integrity, availability.</w:t>
      </w:r>
    </w:p>
    <w:p w14:paraId="0F520768" w14:textId="13D92C92" w:rsidR="00F466CB" w:rsidRPr="00F466CB" w:rsidRDefault="00717015" w:rsidP="00F466CB">
      <w:pPr>
        <w:pStyle w:val="Heading1"/>
        <w:rPr>
          <w:b/>
          <w:bCs/>
          <w:sz w:val="28"/>
          <w:szCs w:val="28"/>
          <w:lang w:val="tr-TR"/>
        </w:rPr>
      </w:pPr>
      <w:bookmarkStart w:id="13" w:name="_Toc236557842"/>
      <w:r>
        <w:rPr>
          <w:b/>
          <w:bCs/>
          <w:sz w:val="28"/>
          <w:szCs w:val="28"/>
          <w:lang w:val="tr-TR"/>
        </w:rPr>
        <w:t>3</w:t>
      </w:r>
      <w:r w:rsidR="00F466CB" w:rsidRPr="00F466CB">
        <w:rPr>
          <w:b/>
          <w:bCs/>
          <w:sz w:val="28"/>
          <w:szCs w:val="28"/>
          <w:lang w:val="tr-TR"/>
        </w:rPr>
        <w:t>. Mitigation Measures</w:t>
      </w:r>
      <w:bookmarkEnd w:id="13"/>
    </w:p>
    <w:p w14:paraId="58F2DFCB" w14:textId="4C8767C2" w:rsidR="00F466CB" w:rsidRPr="00942595" w:rsidRDefault="008F49CD" w:rsidP="00F466CB">
      <w:pPr>
        <w:tabs>
          <w:tab w:val="left" w:pos="8350"/>
        </w:tabs>
        <w:jc w:val="both"/>
        <w:rPr>
          <w:lang w:val="tr-TR"/>
        </w:rPr>
      </w:pPr>
      <w:r w:rsidRPr="008F49CD">
        <w:rPr>
          <w:lang w:val="tr-TR"/>
        </w:rPr>
        <w:t xml:space="preserve">          </w:t>
      </w:r>
      <w:r w:rsidR="00F466CB" w:rsidRPr="00F466CB">
        <w:rPr>
          <w:lang w:val="tr-TR"/>
        </w:rPr>
        <w:t xml:space="preserve">SFM needs practical measures to </w:t>
      </w:r>
      <w:r w:rsidR="00942595">
        <w:rPr>
          <w:lang w:val="tr-TR"/>
        </w:rPr>
        <w:t>prevent the risks</w:t>
      </w:r>
      <w:r w:rsidR="00F466CB" w:rsidRPr="00F466CB">
        <w:rPr>
          <w:lang w:val="tr-TR"/>
        </w:rPr>
        <w:t>. These controls should be realistic, affordable and suitable for a medium-sized manufacturing company</w:t>
      </w:r>
      <w:r w:rsidR="00942595">
        <w:rPr>
          <w:lang w:val="tr-TR"/>
        </w:rPr>
        <w:t xml:space="preserve"> like SFM.</w:t>
      </w:r>
    </w:p>
    <w:p w14:paraId="788065BB" w14:textId="58740071" w:rsidR="00F466CB" w:rsidRPr="00F466CB" w:rsidRDefault="00717015" w:rsidP="00F466CB">
      <w:pPr>
        <w:pStyle w:val="Heading1"/>
        <w:rPr>
          <w:b/>
          <w:bCs/>
          <w:sz w:val="28"/>
          <w:szCs w:val="28"/>
          <w:lang w:val="tr-TR"/>
        </w:rPr>
      </w:pPr>
      <w:bookmarkStart w:id="14" w:name="_Toc236557843"/>
      <w:r>
        <w:rPr>
          <w:b/>
          <w:bCs/>
          <w:sz w:val="28"/>
          <w:szCs w:val="28"/>
          <w:lang w:val="tr-TR"/>
        </w:rPr>
        <w:t>3</w:t>
      </w:r>
      <w:r w:rsidR="00F466CB" w:rsidRPr="00F466CB">
        <w:rPr>
          <w:b/>
          <w:bCs/>
          <w:sz w:val="28"/>
          <w:szCs w:val="28"/>
          <w:lang w:val="tr-TR"/>
        </w:rPr>
        <w:t>.1 Employee Security Awareness Training</w:t>
      </w:r>
      <w:bookmarkEnd w:id="14"/>
    </w:p>
    <w:p w14:paraId="2B2AE41E" w14:textId="03C5E5CF" w:rsidR="007F19EF" w:rsidRPr="008F49CD" w:rsidRDefault="008F49CD" w:rsidP="007F19EF">
      <w:pPr>
        <w:tabs>
          <w:tab w:val="left" w:pos="8350"/>
        </w:tabs>
        <w:jc w:val="both"/>
        <w:rPr>
          <w:lang w:val="en-US"/>
        </w:rPr>
      </w:pPr>
      <w:r w:rsidRPr="008F49CD">
        <w:rPr>
          <w:lang w:val="bg-BG"/>
        </w:rPr>
        <w:t xml:space="preserve">          </w:t>
      </w:r>
      <w:r w:rsidR="007F19EF" w:rsidRPr="007F19EF">
        <w:rPr>
          <w:lang w:val="bg-BG"/>
        </w:rPr>
        <w:t>When addressing the human factor in cybersecurity, it is important to recognise that there are various measures that can be implemented to prevent errors and strengthen security awareness.</w:t>
      </w:r>
    </w:p>
    <w:p w14:paraId="7B2846B3" w14:textId="264F9E67" w:rsidR="007F19EF" w:rsidRPr="007F19EF" w:rsidRDefault="008F49CD" w:rsidP="007F19EF">
      <w:pPr>
        <w:tabs>
          <w:tab w:val="left" w:pos="8350"/>
        </w:tabs>
        <w:jc w:val="both"/>
        <w:rPr>
          <w:lang w:val="bg-BG"/>
        </w:rPr>
      </w:pPr>
      <w:r w:rsidRPr="008F49CD">
        <w:rPr>
          <w:lang w:val="bg-BG"/>
        </w:rPr>
        <w:lastRenderedPageBreak/>
        <w:t xml:space="preserve">          </w:t>
      </w:r>
      <w:r w:rsidR="007F19EF" w:rsidRPr="007F19EF">
        <w:rPr>
          <w:lang w:val="bg-BG"/>
        </w:rPr>
        <w:t>One of the most effective steps that SFM can take is to provide regular cybersecurity training and awareness programs for its employees.</w:t>
      </w:r>
      <w:sdt>
        <w:sdtPr>
          <w:rPr>
            <w:lang w:val="bg-BG"/>
          </w:rPr>
          <w:id w:val="1670062575"/>
          <w:citation/>
        </w:sdtPr>
        <w:sdtContent>
          <w:r>
            <w:rPr>
              <w:lang w:val="bg-BG"/>
            </w:rPr>
            <w:fldChar w:fldCharType="begin"/>
          </w:r>
          <w:r>
            <w:rPr>
              <w:lang w:val="en-US"/>
            </w:rPr>
            <w:instrText xml:space="preserve"> CITATION Met \l 1033 </w:instrText>
          </w:r>
          <w:r>
            <w:rPr>
              <w:lang w:val="bg-BG"/>
            </w:rPr>
            <w:fldChar w:fldCharType="separate"/>
          </w:r>
          <w:r>
            <w:rPr>
              <w:noProof/>
              <w:lang w:val="en-US"/>
            </w:rPr>
            <w:t xml:space="preserve"> </w:t>
          </w:r>
          <w:r w:rsidRPr="008F49CD">
            <w:rPr>
              <w:noProof/>
              <w:lang w:val="en-US"/>
            </w:rPr>
            <w:t>[16]</w:t>
          </w:r>
          <w:r>
            <w:rPr>
              <w:lang w:val="bg-BG"/>
            </w:rPr>
            <w:fldChar w:fldCharType="end"/>
          </w:r>
        </w:sdtContent>
      </w:sdt>
      <w:r w:rsidR="007F19EF" w:rsidRPr="007F19EF">
        <w:rPr>
          <w:lang w:val="bg-BG"/>
        </w:rPr>
        <w:t xml:space="preserve"> Topics such as phishing awareness and the safe use of company software and hardware should be considered essential and delivered at least once a year.</w:t>
      </w:r>
    </w:p>
    <w:p w14:paraId="0CB47776" w14:textId="42738624" w:rsidR="00F466CB" w:rsidRPr="007F19EF" w:rsidRDefault="008F49CD" w:rsidP="00F466CB">
      <w:pPr>
        <w:tabs>
          <w:tab w:val="left" w:pos="8350"/>
        </w:tabs>
        <w:jc w:val="both"/>
        <w:rPr>
          <w:lang w:val="bg-BG"/>
        </w:rPr>
      </w:pPr>
      <w:r w:rsidRPr="008F49CD">
        <w:rPr>
          <w:lang w:val="bg-BG"/>
        </w:rPr>
        <w:t xml:space="preserve">          </w:t>
      </w:r>
      <w:r w:rsidR="007F19EF" w:rsidRPr="007F19EF">
        <w:rPr>
          <w:lang w:val="bg-BG"/>
        </w:rPr>
        <w:t>In addition to formal training sessions, SFM should implement ongoing security awareness campaigns, including educational posters, email messages, surveys, and simple online quizzes. These initiatives encourage employees to assess their own cybersecurity knowledge, reinforce good security practices, and promote a security-conscious organisational culture.</w:t>
      </w:r>
    </w:p>
    <w:p w14:paraId="0257B493" w14:textId="79D86C92" w:rsidR="00F466CB" w:rsidRPr="00F466CB" w:rsidRDefault="00717015" w:rsidP="00F466CB">
      <w:pPr>
        <w:pStyle w:val="Heading1"/>
        <w:rPr>
          <w:b/>
          <w:bCs/>
          <w:sz w:val="28"/>
          <w:szCs w:val="28"/>
          <w:lang w:val="tr-TR"/>
        </w:rPr>
      </w:pPr>
      <w:bookmarkStart w:id="15" w:name="_Toc236557844"/>
      <w:r>
        <w:rPr>
          <w:b/>
          <w:bCs/>
          <w:sz w:val="28"/>
          <w:szCs w:val="28"/>
          <w:lang w:val="tr-TR"/>
        </w:rPr>
        <w:t>3</w:t>
      </w:r>
      <w:r w:rsidR="00F466CB" w:rsidRPr="00F466CB">
        <w:rPr>
          <w:b/>
          <w:bCs/>
          <w:sz w:val="28"/>
          <w:szCs w:val="28"/>
          <w:lang w:val="tr-TR"/>
        </w:rPr>
        <w:t>.2 Multi-Factor Authentication (MFA)</w:t>
      </w:r>
      <w:bookmarkEnd w:id="15"/>
    </w:p>
    <w:p w14:paraId="6B61703A" w14:textId="4A3A145B" w:rsidR="00F466CB" w:rsidRPr="007F19EF" w:rsidRDefault="008F49CD" w:rsidP="00F466CB">
      <w:pPr>
        <w:tabs>
          <w:tab w:val="left" w:pos="8350"/>
        </w:tabs>
        <w:jc w:val="both"/>
        <w:rPr>
          <w:lang w:val="bg-BG"/>
        </w:rPr>
      </w:pPr>
      <w:r w:rsidRPr="008F49CD">
        <w:rPr>
          <w:lang w:val="tr-TR"/>
        </w:rPr>
        <w:t xml:space="preserve">          </w:t>
      </w:r>
      <w:r w:rsidR="00F466CB" w:rsidRPr="00F466CB">
        <w:rPr>
          <w:lang w:val="tr-TR"/>
        </w:rPr>
        <w:t>MFA should be enabled on all important company accounts, especially cloud services, email accounts and administrator accounts.Even if attackers steal a password through phishing, they will still need a second verification method before accessing the account.</w:t>
      </w:r>
    </w:p>
    <w:p w14:paraId="141B57E9" w14:textId="2B7D1D83" w:rsidR="00F466CB" w:rsidRPr="00F466CB" w:rsidRDefault="00717015" w:rsidP="00F466CB">
      <w:pPr>
        <w:pStyle w:val="Heading1"/>
        <w:rPr>
          <w:b/>
          <w:bCs/>
          <w:sz w:val="28"/>
          <w:szCs w:val="28"/>
          <w:lang w:val="tr-TR"/>
        </w:rPr>
      </w:pPr>
      <w:bookmarkStart w:id="16" w:name="_Toc236557845"/>
      <w:r>
        <w:rPr>
          <w:b/>
          <w:bCs/>
          <w:sz w:val="28"/>
          <w:szCs w:val="28"/>
          <w:lang w:val="tr-TR"/>
        </w:rPr>
        <w:t>3</w:t>
      </w:r>
      <w:r w:rsidR="00F466CB" w:rsidRPr="00F466CB">
        <w:rPr>
          <w:b/>
          <w:bCs/>
          <w:sz w:val="28"/>
          <w:szCs w:val="28"/>
          <w:lang w:val="tr-TR"/>
        </w:rPr>
        <w:t>.3 Network Segmentation</w:t>
      </w:r>
      <w:bookmarkEnd w:id="16"/>
    </w:p>
    <w:p w14:paraId="66B71B3D" w14:textId="3F94AC30" w:rsidR="00F466CB" w:rsidRDefault="008F49CD" w:rsidP="00F466CB">
      <w:pPr>
        <w:tabs>
          <w:tab w:val="left" w:pos="8350"/>
        </w:tabs>
        <w:jc w:val="both"/>
        <w:rPr>
          <w:lang w:val="tr-TR"/>
        </w:rPr>
      </w:pPr>
      <w:r w:rsidRPr="008F49CD">
        <w:rPr>
          <w:lang w:val="tr-TR"/>
        </w:rPr>
        <w:t xml:space="preserve">          </w:t>
      </w:r>
      <w:r w:rsidR="00F466CB" w:rsidRPr="00F466CB">
        <w:rPr>
          <w:lang w:val="tr-TR"/>
        </w:rPr>
        <w:t>SFM should separate its office network from its production systems and IoT devices.</w:t>
      </w:r>
      <w:r>
        <w:rPr>
          <w:lang w:val="tr-TR"/>
        </w:rPr>
        <w:t xml:space="preserve"> </w:t>
      </w:r>
      <w:r w:rsidR="00F466CB" w:rsidRPr="00F466CB">
        <w:rPr>
          <w:lang w:val="tr-TR"/>
        </w:rPr>
        <w:t>This means that if malware infects an office computer, it will be much harder for the attack to spread to factory equipment.</w:t>
      </w:r>
    </w:p>
    <w:p w14:paraId="6F0BB134" w14:textId="34B000A2" w:rsidR="008F49CD" w:rsidRDefault="008F49CD" w:rsidP="00F466CB">
      <w:pPr>
        <w:tabs>
          <w:tab w:val="left" w:pos="8350"/>
        </w:tabs>
        <w:jc w:val="both"/>
        <w:rPr>
          <w:lang w:val="tr-TR"/>
        </w:rPr>
      </w:pPr>
      <w:r>
        <w:rPr>
          <w:noProof/>
          <w:lang w:val="tr-TR"/>
        </w:rPr>
        <w:drawing>
          <wp:inline distT="0" distB="0" distL="0" distR="0" wp14:anchorId="5F150EB5" wp14:editId="10914DA5">
            <wp:extent cx="5731510" cy="3820795"/>
            <wp:effectExtent l="0" t="0" r="2540" b="8255"/>
            <wp:docPr id="1400388622" name="Картина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388622" name="Картина 1400388622"/>
                    <pic:cNvPicPr/>
                  </pic:nvPicPr>
                  <pic:blipFill>
                    <a:blip r:embed="rId2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3F3E476" w14:textId="5F5A58F6" w:rsidR="008F49CD" w:rsidRPr="008F49CD" w:rsidRDefault="008F49CD" w:rsidP="008F49CD">
      <w:pPr>
        <w:tabs>
          <w:tab w:val="left" w:pos="8350"/>
        </w:tabs>
        <w:jc w:val="center"/>
        <w:rPr>
          <w:i/>
          <w:iCs/>
          <w:sz w:val="20"/>
          <w:szCs w:val="20"/>
          <w:lang w:val="tr-TR"/>
        </w:rPr>
      </w:pPr>
      <w:r>
        <w:rPr>
          <w:i/>
          <w:iCs/>
          <w:sz w:val="20"/>
          <w:szCs w:val="20"/>
          <w:lang w:val="tr-TR"/>
        </w:rPr>
        <w:t xml:space="preserve">Figure 7. </w:t>
      </w:r>
      <w:r w:rsidR="006921A3">
        <w:rPr>
          <w:i/>
          <w:iCs/>
          <w:sz w:val="20"/>
          <w:szCs w:val="20"/>
          <w:lang w:val="tr-TR"/>
        </w:rPr>
        <w:t xml:space="preserve">Difference between segmented and unsegmented network diagram (source: </w:t>
      </w:r>
      <w:sdt>
        <w:sdtPr>
          <w:rPr>
            <w:i/>
            <w:iCs/>
            <w:sz w:val="20"/>
            <w:szCs w:val="20"/>
            <w:lang w:val="tr-TR"/>
          </w:rPr>
          <w:id w:val="-662079137"/>
          <w:citation/>
        </w:sdtPr>
        <w:sdtContent>
          <w:r w:rsidR="006921A3">
            <w:rPr>
              <w:i/>
              <w:iCs/>
              <w:sz w:val="20"/>
              <w:szCs w:val="20"/>
              <w:lang w:val="tr-TR"/>
            </w:rPr>
            <w:fldChar w:fldCharType="begin"/>
          </w:r>
          <w:r w:rsidR="006921A3">
            <w:rPr>
              <w:i/>
              <w:iCs/>
              <w:sz w:val="20"/>
              <w:szCs w:val="20"/>
              <w:lang w:val="en-US"/>
            </w:rPr>
            <w:instrText xml:space="preserve"> CITATION Dmi26 \l 1033 </w:instrText>
          </w:r>
          <w:r w:rsidR="006921A3">
            <w:rPr>
              <w:i/>
              <w:iCs/>
              <w:sz w:val="20"/>
              <w:szCs w:val="20"/>
              <w:lang w:val="tr-TR"/>
            </w:rPr>
            <w:fldChar w:fldCharType="separate"/>
          </w:r>
          <w:r w:rsidR="006921A3" w:rsidRPr="006921A3">
            <w:rPr>
              <w:noProof/>
              <w:sz w:val="20"/>
              <w:szCs w:val="20"/>
              <w:lang w:val="en-US"/>
            </w:rPr>
            <w:t>[17]</w:t>
          </w:r>
          <w:r w:rsidR="006921A3">
            <w:rPr>
              <w:i/>
              <w:iCs/>
              <w:sz w:val="20"/>
              <w:szCs w:val="20"/>
              <w:lang w:val="tr-TR"/>
            </w:rPr>
            <w:fldChar w:fldCharType="end"/>
          </w:r>
        </w:sdtContent>
      </w:sdt>
      <w:r w:rsidR="006921A3">
        <w:rPr>
          <w:i/>
          <w:iCs/>
          <w:sz w:val="20"/>
          <w:szCs w:val="20"/>
          <w:lang w:val="tr-TR"/>
        </w:rPr>
        <w:t>)</w:t>
      </w:r>
    </w:p>
    <w:p w14:paraId="199CDFBC" w14:textId="6D3E53BC" w:rsidR="00F466CB" w:rsidRPr="00F466CB" w:rsidRDefault="00717015" w:rsidP="00F466CB">
      <w:pPr>
        <w:pStyle w:val="Heading1"/>
        <w:rPr>
          <w:b/>
          <w:bCs/>
          <w:sz w:val="28"/>
          <w:szCs w:val="28"/>
          <w:lang w:val="tr-TR"/>
        </w:rPr>
      </w:pPr>
      <w:bookmarkStart w:id="17" w:name="_Toc236557846"/>
      <w:r>
        <w:rPr>
          <w:b/>
          <w:bCs/>
          <w:sz w:val="28"/>
          <w:szCs w:val="28"/>
          <w:lang w:val="tr-TR"/>
        </w:rPr>
        <w:lastRenderedPageBreak/>
        <w:t>3</w:t>
      </w:r>
      <w:r w:rsidR="00F466CB" w:rsidRPr="00F466CB">
        <w:rPr>
          <w:b/>
          <w:bCs/>
          <w:sz w:val="28"/>
          <w:szCs w:val="28"/>
          <w:lang w:val="tr-TR"/>
        </w:rPr>
        <w:t>.4 Endpoint Protection</w:t>
      </w:r>
      <w:bookmarkEnd w:id="17"/>
    </w:p>
    <w:p w14:paraId="245EDD2F" w14:textId="34D24379" w:rsidR="00F466CB" w:rsidRPr="007F19EF" w:rsidRDefault="00D40FFB" w:rsidP="007F19EF">
      <w:pPr>
        <w:tabs>
          <w:tab w:val="left" w:pos="8350"/>
        </w:tabs>
        <w:jc w:val="both"/>
        <w:rPr>
          <w:lang w:val="tr-TR"/>
        </w:rPr>
      </w:pPr>
      <w:r w:rsidRPr="00D40FFB">
        <w:rPr>
          <w:lang w:val="tr-TR"/>
        </w:rPr>
        <w:t xml:space="preserve">          </w:t>
      </w:r>
      <w:r w:rsidR="00F466CB" w:rsidRPr="00F466CB">
        <w:rPr>
          <w:lang w:val="tr-TR"/>
        </w:rPr>
        <w:t>Every company computer and server should have modern antivirus and Endpoint Detection and Response (EDR) software installed.</w:t>
      </w:r>
      <w:r w:rsidR="007F19EF">
        <w:rPr>
          <w:lang w:val="tr-TR"/>
        </w:rPr>
        <w:t xml:space="preserve"> </w:t>
      </w:r>
      <w:r w:rsidR="00F466CB" w:rsidRPr="00F466CB">
        <w:rPr>
          <w:lang w:val="tr-TR"/>
        </w:rPr>
        <w:t>These tools can</w:t>
      </w:r>
      <w:r w:rsidR="007F19EF">
        <w:rPr>
          <w:lang w:val="bg-BG"/>
        </w:rPr>
        <w:t xml:space="preserve"> </w:t>
      </w:r>
      <w:r w:rsidR="007F19EF">
        <w:rPr>
          <w:lang w:val="en-US"/>
        </w:rPr>
        <w:t>detect and prevent cyberattacks.</w:t>
      </w:r>
    </w:p>
    <w:p w14:paraId="66581AE1" w14:textId="4C01252D" w:rsidR="00F466CB" w:rsidRPr="00F466CB" w:rsidRDefault="00717015" w:rsidP="00F466CB">
      <w:pPr>
        <w:pStyle w:val="Heading1"/>
        <w:rPr>
          <w:b/>
          <w:bCs/>
          <w:sz w:val="28"/>
          <w:szCs w:val="28"/>
          <w:lang w:val="tr-TR"/>
        </w:rPr>
      </w:pPr>
      <w:bookmarkStart w:id="18" w:name="_Toc236557847"/>
      <w:r>
        <w:rPr>
          <w:b/>
          <w:bCs/>
          <w:sz w:val="28"/>
          <w:szCs w:val="28"/>
          <w:lang w:val="tr-TR"/>
        </w:rPr>
        <w:t>3</w:t>
      </w:r>
      <w:r w:rsidR="00F466CB" w:rsidRPr="00F466CB">
        <w:rPr>
          <w:b/>
          <w:bCs/>
          <w:sz w:val="28"/>
          <w:szCs w:val="28"/>
          <w:lang w:val="tr-TR"/>
        </w:rPr>
        <w:t>.5 Regular Vulnerability Assessments</w:t>
      </w:r>
      <w:bookmarkEnd w:id="18"/>
    </w:p>
    <w:p w14:paraId="37754103" w14:textId="0048701E" w:rsidR="00F466CB" w:rsidRPr="00F466CB" w:rsidRDefault="00D40FFB" w:rsidP="00F466CB">
      <w:pPr>
        <w:tabs>
          <w:tab w:val="left" w:pos="8350"/>
        </w:tabs>
        <w:jc w:val="both"/>
        <w:rPr>
          <w:lang w:val="tr-TR"/>
        </w:rPr>
      </w:pPr>
      <w:r w:rsidRPr="00D40FFB">
        <w:rPr>
          <w:lang w:val="tr-TR"/>
        </w:rPr>
        <w:t xml:space="preserve">          </w:t>
      </w:r>
      <w:r w:rsidR="007F19EF">
        <w:rPr>
          <w:lang w:val="tr-TR"/>
        </w:rPr>
        <w:t xml:space="preserve">As part of the previous step - Endpoint Protection, </w:t>
      </w:r>
      <w:r w:rsidR="00F466CB" w:rsidRPr="00F466CB">
        <w:rPr>
          <w:lang w:val="tr-TR"/>
        </w:rPr>
        <w:t>SFM should regularly scan its systems to identify security weaknesses before attackers find them.</w:t>
      </w:r>
      <w:r w:rsidR="007F19EF">
        <w:rPr>
          <w:lang w:val="tr-TR"/>
        </w:rPr>
        <w:t xml:space="preserve"> </w:t>
      </w:r>
      <w:r w:rsidR="00F466CB" w:rsidRPr="00F466CB">
        <w:rPr>
          <w:lang w:val="tr-TR"/>
        </w:rPr>
        <w:t>Any vulnerabilities should be prioritised according to their level of risk and fixed as quickly as possible.</w:t>
      </w:r>
    </w:p>
    <w:p w14:paraId="284BEC67" w14:textId="7C914A3B" w:rsidR="00F466CB" w:rsidRPr="00F466CB" w:rsidRDefault="00717015" w:rsidP="00F466CB">
      <w:pPr>
        <w:pStyle w:val="Heading1"/>
        <w:rPr>
          <w:b/>
          <w:bCs/>
          <w:sz w:val="28"/>
          <w:szCs w:val="28"/>
          <w:lang w:val="tr-TR"/>
        </w:rPr>
      </w:pPr>
      <w:bookmarkStart w:id="19" w:name="_Toc236557848"/>
      <w:r>
        <w:rPr>
          <w:b/>
          <w:bCs/>
          <w:sz w:val="28"/>
          <w:szCs w:val="28"/>
          <w:lang w:val="tr-TR"/>
        </w:rPr>
        <w:t>3</w:t>
      </w:r>
      <w:r w:rsidR="00F466CB" w:rsidRPr="00F466CB">
        <w:rPr>
          <w:b/>
          <w:bCs/>
          <w:sz w:val="28"/>
          <w:szCs w:val="28"/>
          <w:lang w:val="tr-TR"/>
        </w:rPr>
        <w:t>.6 Secure Backups</w:t>
      </w:r>
      <w:bookmarkEnd w:id="19"/>
    </w:p>
    <w:p w14:paraId="11D4719D" w14:textId="1E175467" w:rsidR="00D40FFB" w:rsidRDefault="00D40FFB" w:rsidP="00F466CB">
      <w:pPr>
        <w:tabs>
          <w:tab w:val="left" w:pos="8350"/>
        </w:tabs>
        <w:jc w:val="both"/>
        <w:rPr>
          <w:lang w:val="en-US"/>
        </w:rPr>
      </w:pPr>
      <w:r w:rsidRPr="00D40FFB">
        <w:rPr>
          <w:lang w:val="tr-TR"/>
        </w:rPr>
        <w:t xml:space="preserve">          </w:t>
      </w:r>
      <w:r w:rsidR="00F466CB" w:rsidRPr="00F466CB">
        <w:rPr>
          <w:lang w:val="tr-TR"/>
        </w:rPr>
        <w:t>Important company information should be backed up every day.</w:t>
      </w:r>
      <w:r w:rsidR="007F19EF">
        <w:rPr>
          <w:lang w:val="tr-TR"/>
        </w:rPr>
        <w:t xml:space="preserve"> </w:t>
      </w:r>
      <w:r w:rsidR="00F466CB" w:rsidRPr="00F466CB">
        <w:rPr>
          <w:lang w:val="tr-TR"/>
        </w:rPr>
        <w:t>To improve security, SFM should follow the </w:t>
      </w:r>
      <w:r w:rsidR="007F19EF">
        <w:rPr>
          <w:lang w:val="tr-TR"/>
        </w:rPr>
        <w:t>“</w:t>
      </w:r>
      <w:r w:rsidR="00F466CB" w:rsidRPr="007F19EF">
        <w:rPr>
          <w:lang w:val="tr-TR"/>
        </w:rPr>
        <w:t>3-2-1 Backup Rule</w:t>
      </w:r>
      <w:r w:rsidR="007F19EF">
        <w:rPr>
          <w:lang w:val="tr-TR"/>
        </w:rPr>
        <w:t>”</w:t>
      </w:r>
      <w:r w:rsidR="00F466CB" w:rsidRPr="007F19EF">
        <w:rPr>
          <w:lang w:val="tr-TR"/>
        </w:rPr>
        <w:t>:</w:t>
      </w:r>
      <w:r w:rsidR="007F19EF" w:rsidRPr="007F19EF">
        <w:rPr>
          <w:lang w:val="tr-TR"/>
        </w:rPr>
        <w:t xml:space="preserve"> </w:t>
      </w:r>
      <w:r w:rsidR="007F19EF">
        <w:rPr>
          <w:lang w:val="tr-TR"/>
        </w:rPr>
        <w:t xml:space="preserve">store three copies of any important file (a primary and two backups); the file should be stored on two different media types </w:t>
      </w:r>
      <w:r w:rsidR="00B323EB">
        <w:rPr>
          <w:lang w:val="tr-TR"/>
        </w:rPr>
        <w:t xml:space="preserve">(for example: a hard drive and optical media) </w:t>
      </w:r>
      <w:r w:rsidR="007F19EF">
        <w:rPr>
          <w:lang w:val="tr-TR"/>
        </w:rPr>
        <w:t>and one copy should be stored off-site</w:t>
      </w:r>
      <w:r w:rsidR="00B323EB">
        <w:rPr>
          <w:lang w:val="tr-TR"/>
        </w:rPr>
        <w:t xml:space="preserve">. </w:t>
      </w:r>
      <w:r w:rsidR="00B323EB" w:rsidRPr="00B323EB">
        <w:t>Numerous recommendations have been developed based on this principle, all of which aim to protect critical data and facilitate its recovery in the event of a security incident.</w:t>
      </w:r>
      <w:r w:rsidR="00B323EB">
        <w:rPr>
          <w:lang w:val="bg-BG"/>
        </w:rPr>
        <w:t xml:space="preserve"> </w:t>
      </w:r>
      <w:sdt>
        <w:sdtPr>
          <w:rPr>
            <w:lang w:val="bg-BG"/>
          </w:rPr>
          <w:id w:val="-1271013606"/>
          <w:citation/>
        </w:sdtPr>
        <w:sdtContent>
          <w:r>
            <w:rPr>
              <w:lang w:val="bg-BG"/>
            </w:rPr>
            <w:fldChar w:fldCharType="begin"/>
          </w:r>
          <w:r>
            <w:rPr>
              <w:lang w:val="en-US"/>
            </w:rPr>
            <w:instrText xml:space="preserve"> CITATION Deb26 \l 1033 </w:instrText>
          </w:r>
          <w:r>
            <w:rPr>
              <w:lang w:val="bg-BG"/>
            </w:rPr>
            <w:fldChar w:fldCharType="separate"/>
          </w:r>
          <w:r w:rsidRPr="00D40FFB">
            <w:rPr>
              <w:noProof/>
              <w:lang w:val="en-US"/>
            </w:rPr>
            <w:t>[18]</w:t>
          </w:r>
          <w:r>
            <w:rPr>
              <w:lang w:val="bg-BG"/>
            </w:rPr>
            <w:fldChar w:fldCharType="end"/>
          </w:r>
        </w:sdtContent>
      </w:sdt>
    </w:p>
    <w:p w14:paraId="26F38EED" w14:textId="4CE14A38" w:rsidR="00D40FFB" w:rsidRDefault="00D40FFB" w:rsidP="00D40FFB">
      <w:pPr>
        <w:tabs>
          <w:tab w:val="left" w:pos="8350"/>
        </w:tabs>
        <w:jc w:val="center"/>
        <w:rPr>
          <w:lang w:val="en-US"/>
        </w:rPr>
      </w:pPr>
      <w:r>
        <w:rPr>
          <w:noProof/>
          <w:lang w:val="en-US"/>
        </w:rPr>
        <w:drawing>
          <wp:inline distT="0" distB="0" distL="0" distR="0" wp14:anchorId="36A9846A" wp14:editId="4E54755B">
            <wp:extent cx="4972050" cy="4143375"/>
            <wp:effectExtent l="0" t="0" r="0" b="9525"/>
            <wp:docPr id="1681474686"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75485" cy="4146238"/>
                    </a:xfrm>
                    <a:prstGeom prst="rect">
                      <a:avLst/>
                    </a:prstGeom>
                    <a:noFill/>
                    <a:ln>
                      <a:noFill/>
                    </a:ln>
                  </pic:spPr>
                </pic:pic>
              </a:graphicData>
            </a:graphic>
          </wp:inline>
        </w:drawing>
      </w:r>
    </w:p>
    <w:p w14:paraId="0C867946" w14:textId="5C05396A" w:rsidR="00D40FFB" w:rsidRPr="00D40FFB" w:rsidRDefault="00D40FFB" w:rsidP="00D40FFB">
      <w:pPr>
        <w:tabs>
          <w:tab w:val="left" w:pos="8350"/>
        </w:tabs>
        <w:jc w:val="center"/>
        <w:rPr>
          <w:i/>
          <w:iCs/>
          <w:sz w:val="20"/>
          <w:szCs w:val="20"/>
          <w:lang w:val="en-US"/>
        </w:rPr>
      </w:pPr>
      <w:r>
        <w:rPr>
          <w:i/>
          <w:iCs/>
          <w:sz w:val="20"/>
          <w:szCs w:val="20"/>
          <w:lang w:val="en-US"/>
        </w:rPr>
        <w:t xml:space="preserve">Figure 8. “3-2-1 backup rule” scheme (source: </w:t>
      </w:r>
      <w:sdt>
        <w:sdtPr>
          <w:rPr>
            <w:i/>
            <w:iCs/>
            <w:sz w:val="20"/>
            <w:szCs w:val="20"/>
            <w:lang w:val="en-US"/>
          </w:rPr>
          <w:id w:val="-337391539"/>
          <w:citation/>
        </w:sdtPr>
        <w:sdtContent>
          <w:r>
            <w:rPr>
              <w:i/>
              <w:iCs/>
              <w:sz w:val="20"/>
              <w:szCs w:val="20"/>
              <w:lang w:val="en-US"/>
            </w:rPr>
            <w:fldChar w:fldCharType="begin"/>
          </w:r>
          <w:r>
            <w:rPr>
              <w:i/>
              <w:iCs/>
              <w:sz w:val="20"/>
              <w:szCs w:val="20"/>
              <w:lang w:val="en-US"/>
            </w:rPr>
            <w:instrText xml:space="preserve"> CITATION Cal26 \l 1033 </w:instrText>
          </w:r>
          <w:r>
            <w:rPr>
              <w:i/>
              <w:iCs/>
              <w:sz w:val="20"/>
              <w:szCs w:val="20"/>
              <w:lang w:val="en-US"/>
            </w:rPr>
            <w:fldChar w:fldCharType="separate"/>
          </w:r>
          <w:r w:rsidRPr="00D40FFB">
            <w:rPr>
              <w:noProof/>
              <w:sz w:val="20"/>
              <w:szCs w:val="20"/>
              <w:lang w:val="en-US"/>
            </w:rPr>
            <w:t>[19]</w:t>
          </w:r>
          <w:r>
            <w:rPr>
              <w:i/>
              <w:iCs/>
              <w:sz w:val="20"/>
              <w:szCs w:val="20"/>
              <w:lang w:val="en-US"/>
            </w:rPr>
            <w:fldChar w:fldCharType="end"/>
          </w:r>
        </w:sdtContent>
      </w:sdt>
      <w:r>
        <w:rPr>
          <w:i/>
          <w:iCs/>
          <w:sz w:val="20"/>
          <w:szCs w:val="20"/>
          <w:lang w:val="en-US"/>
        </w:rPr>
        <w:t>)</w:t>
      </w:r>
    </w:p>
    <w:p w14:paraId="238229CE" w14:textId="78B34860" w:rsidR="00F466CB" w:rsidRPr="00F466CB" w:rsidRDefault="00717015" w:rsidP="00F466CB">
      <w:pPr>
        <w:pStyle w:val="Heading1"/>
        <w:rPr>
          <w:b/>
          <w:bCs/>
          <w:sz w:val="28"/>
          <w:szCs w:val="28"/>
          <w:lang w:val="tr-TR"/>
        </w:rPr>
      </w:pPr>
      <w:bookmarkStart w:id="20" w:name="_Toc236557849"/>
      <w:r>
        <w:rPr>
          <w:b/>
          <w:bCs/>
          <w:sz w:val="28"/>
          <w:szCs w:val="28"/>
          <w:lang w:val="tr-TR"/>
        </w:rPr>
        <w:lastRenderedPageBreak/>
        <w:t>3</w:t>
      </w:r>
      <w:r w:rsidR="00F466CB" w:rsidRPr="00F466CB">
        <w:rPr>
          <w:b/>
          <w:bCs/>
          <w:sz w:val="28"/>
          <w:szCs w:val="28"/>
          <w:lang w:val="tr-TR"/>
        </w:rPr>
        <w:t>.7 Supplier Security Checks</w:t>
      </w:r>
      <w:bookmarkEnd w:id="20"/>
    </w:p>
    <w:p w14:paraId="65BB0A79" w14:textId="50BFF7B4" w:rsidR="00F466CB" w:rsidRPr="00624AF3" w:rsidRDefault="00624AF3" w:rsidP="00F466CB">
      <w:pPr>
        <w:tabs>
          <w:tab w:val="left" w:pos="8350"/>
        </w:tabs>
        <w:jc w:val="both"/>
        <w:rPr>
          <w:lang w:val="tr-TR"/>
        </w:rPr>
      </w:pPr>
      <w:r w:rsidRPr="00624AF3">
        <w:t xml:space="preserve">          </w:t>
      </w:r>
      <w:r w:rsidR="00B323EB" w:rsidRPr="00B323EB">
        <w:t xml:space="preserve">As SFM works with external contractors and suppliers of goods and services, the company should </w:t>
      </w:r>
      <w:r w:rsidR="00B323EB">
        <w:t>be careful</w:t>
      </w:r>
      <w:r w:rsidR="00B323EB" w:rsidRPr="00B323EB">
        <w:t xml:space="preserve"> when selecting its business partners and prioritise organisations that demonstrate a strong cybersecurity culture. SFM should establish business relationships with suppliers that are certified to ISO/IEC 27001, as such organisations have implemented internationally recognised information security management practices and have undergone independent certification.</w:t>
      </w:r>
    </w:p>
    <w:tbl>
      <w:tblPr>
        <w:tblStyle w:val="TableGridLight"/>
        <w:tblW w:w="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0"/>
        <w:gridCol w:w="6047"/>
      </w:tblGrid>
      <w:tr w:rsidR="00F466CB" w:rsidRPr="00F466CB" w14:paraId="16DB70EA" w14:textId="77777777" w:rsidTr="00C4573A">
        <w:trPr>
          <w:trHeight w:val="20"/>
          <w:jc w:val="center"/>
        </w:trPr>
        <w:tc>
          <w:tcPr>
            <w:tcW w:w="0" w:type="auto"/>
            <w:hideMark/>
          </w:tcPr>
          <w:p w14:paraId="538DAAE8" w14:textId="77777777" w:rsidR="00F466CB" w:rsidRPr="00C4573A" w:rsidRDefault="00F466CB" w:rsidP="00C4573A">
            <w:pPr>
              <w:tabs>
                <w:tab w:val="left" w:pos="8350"/>
              </w:tabs>
              <w:jc w:val="center"/>
              <w:rPr>
                <w:lang w:val="tr-TR"/>
              </w:rPr>
            </w:pPr>
            <w:r w:rsidRPr="00F466CB">
              <w:rPr>
                <w:b/>
                <w:bCs/>
                <w:lang w:val="tr-TR"/>
              </w:rPr>
              <w:t>Threat</w:t>
            </w:r>
          </w:p>
        </w:tc>
        <w:tc>
          <w:tcPr>
            <w:tcW w:w="0" w:type="auto"/>
            <w:hideMark/>
          </w:tcPr>
          <w:p w14:paraId="7CE27625" w14:textId="77777777" w:rsidR="00F466CB" w:rsidRPr="00C4573A" w:rsidRDefault="00F466CB" w:rsidP="00C4573A">
            <w:pPr>
              <w:tabs>
                <w:tab w:val="left" w:pos="8350"/>
              </w:tabs>
              <w:jc w:val="center"/>
              <w:rPr>
                <w:lang w:val="tr-TR"/>
              </w:rPr>
            </w:pPr>
            <w:r w:rsidRPr="00F466CB">
              <w:rPr>
                <w:b/>
                <w:bCs/>
                <w:lang w:val="tr-TR"/>
              </w:rPr>
              <w:t>Mitigation Measure</w:t>
            </w:r>
          </w:p>
        </w:tc>
      </w:tr>
      <w:tr w:rsidR="00F466CB" w:rsidRPr="00F466CB" w14:paraId="41E897A4" w14:textId="77777777" w:rsidTr="00C4573A">
        <w:trPr>
          <w:trHeight w:val="20"/>
          <w:jc w:val="center"/>
        </w:trPr>
        <w:tc>
          <w:tcPr>
            <w:tcW w:w="0" w:type="auto"/>
            <w:hideMark/>
          </w:tcPr>
          <w:p w14:paraId="7B878411" w14:textId="77777777" w:rsidR="00F466CB" w:rsidRPr="00F466CB" w:rsidRDefault="00F466CB" w:rsidP="00C4573A">
            <w:pPr>
              <w:tabs>
                <w:tab w:val="left" w:pos="8350"/>
              </w:tabs>
              <w:jc w:val="center"/>
              <w:rPr>
                <w:lang w:val="tr-TR"/>
              </w:rPr>
            </w:pPr>
            <w:r w:rsidRPr="00F466CB">
              <w:rPr>
                <w:lang w:val="tr-TR"/>
              </w:rPr>
              <w:t>Phishing</w:t>
            </w:r>
          </w:p>
        </w:tc>
        <w:tc>
          <w:tcPr>
            <w:tcW w:w="0" w:type="auto"/>
            <w:hideMark/>
          </w:tcPr>
          <w:p w14:paraId="18E26FD2" w14:textId="66EAA73B" w:rsidR="00F466CB" w:rsidRPr="00C4573A" w:rsidRDefault="00F466CB" w:rsidP="00C4573A">
            <w:pPr>
              <w:tabs>
                <w:tab w:val="left" w:pos="8350"/>
              </w:tabs>
              <w:jc w:val="center"/>
              <w:rPr>
                <w:lang w:val="en-US"/>
              </w:rPr>
            </w:pPr>
            <w:r w:rsidRPr="00F466CB">
              <w:rPr>
                <w:lang w:val="tr-TR"/>
              </w:rPr>
              <w:t>Staff training, MFA, email filtering</w:t>
            </w:r>
            <w:r w:rsidR="00C4573A">
              <w:rPr>
                <w:lang w:val="tr-TR"/>
              </w:rPr>
              <w:t>, awareness campaigns</w:t>
            </w:r>
          </w:p>
        </w:tc>
      </w:tr>
      <w:tr w:rsidR="00F466CB" w:rsidRPr="00F466CB" w14:paraId="3544D8BF" w14:textId="77777777" w:rsidTr="00C4573A">
        <w:trPr>
          <w:trHeight w:val="20"/>
          <w:jc w:val="center"/>
        </w:trPr>
        <w:tc>
          <w:tcPr>
            <w:tcW w:w="0" w:type="auto"/>
            <w:hideMark/>
          </w:tcPr>
          <w:p w14:paraId="130E4BF1" w14:textId="77777777" w:rsidR="00F466CB" w:rsidRPr="00F466CB" w:rsidRDefault="00F466CB" w:rsidP="00C4573A">
            <w:pPr>
              <w:tabs>
                <w:tab w:val="left" w:pos="8350"/>
              </w:tabs>
              <w:jc w:val="center"/>
              <w:rPr>
                <w:lang w:val="tr-TR"/>
              </w:rPr>
            </w:pPr>
            <w:r w:rsidRPr="00F466CB">
              <w:rPr>
                <w:lang w:val="tr-TR"/>
              </w:rPr>
              <w:t>Ransomware</w:t>
            </w:r>
          </w:p>
        </w:tc>
        <w:tc>
          <w:tcPr>
            <w:tcW w:w="0" w:type="auto"/>
            <w:hideMark/>
          </w:tcPr>
          <w:p w14:paraId="26841C77" w14:textId="77777777" w:rsidR="00F466CB" w:rsidRPr="00F466CB" w:rsidRDefault="00F466CB" w:rsidP="00C4573A">
            <w:pPr>
              <w:tabs>
                <w:tab w:val="left" w:pos="8350"/>
              </w:tabs>
              <w:jc w:val="center"/>
              <w:rPr>
                <w:lang w:val="tr-TR"/>
              </w:rPr>
            </w:pPr>
            <w:r w:rsidRPr="00F466CB">
              <w:rPr>
                <w:lang w:val="tr-TR"/>
              </w:rPr>
              <w:t>Secure backups, EDR, software updates</w:t>
            </w:r>
          </w:p>
        </w:tc>
      </w:tr>
      <w:tr w:rsidR="00F466CB" w:rsidRPr="00F466CB" w14:paraId="2D43DCAB" w14:textId="77777777" w:rsidTr="00C4573A">
        <w:trPr>
          <w:trHeight w:val="20"/>
          <w:jc w:val="center"/>
        </w:trPr>
        <w:tc>
          <w:tcPr>
            <w:tcW w:w="0" w:type="auto"/>
            <w:hideMark/>
          </w:tcPr>
          <w:p w14:paraId="2D3BF739" w14:textId="77777777" w:rsidR="00F466CB" w:rsidRPr="00F466CB" w:rsidRDefault="00F466CB" w:rsidP="00C4573A">
            <w:pPr>
              <w:tabs>
                <w:tab w:val="left" w:pos="8350"/>
              </w:tabs>
              <w:jc w:val="center"/>
              <w:rPr>
                <w:lang w:val="tr-TR"/>
              </w:rPr>
            </w:pPr>
            <w:r w:rsidRPr="00F466CB">
              <w:rPr>
                <w:lang w:val="tr-TR"/>
              </w:rPr>
              <w:t>Weak Passwords</w:t>
            </w:r>
          </w:p>
        </w:tc>
        <w:tc>
          <w:tcPr>
            <w:tcW w:w="0" w:type="auto"/>
            <w:hideMark/>
          </w:tcPr>
          <w:p w14:paraId="70880565" w14:textId="77777777" w:rsidR="00F466CB" w:rsidRPr="00F466CB" w:rsidRDefault="00F466CB" w:rsidP="00C4573A">
            <w:pPr>
              <w:tabs>
                <w:tab w:val="left" w:pos="8350"/>
              </w:tabs>
              <w:jc w:val="center"/>
              <w:rPr>
                <w:lang w:val="tr-TR"/>
              </w:rPr>
            </w:pPr>
            <w:r w:rsidRPr="00F466CB">
              <w:rPr>
                <w:lang w:val="tr-TR"/>
              </w:rPr>
              <w:t>Strong password policy, MFA</w:t>
            </w:r>
          </w:p>
        </w:tc>
      </w:tr>
      <w:tr w:rsidR="00F466CB" w:rsidRPr="00F466CB" w14:paraId="00A8321C" w14:textId="77777777" w:rsidTr="00C4573A">
        <w:trPr>
          <w:trHeight w:val="20"/>
          <w:jc w:val="center"/>
        </w:trPr>
        <w:tc>
          <w:tcPr>
            <w:tcW w:w="0" w:type="auto"/>
            <w:hideMark/>
          </w:tcPr>
          <w:p w14:paraId="1F755208" w14:textId="77777777" w:rsidR="00F466CB" w:rsidRPr="00F466CB" w:rsidRDefault="00F466CB" w:rsidP="00C4573A">
            <w:pPr>
              <w:tabs>
                <w:tab w:val="left" w:pos="8350"/>
              </w:tabs>
              <w:jc w:val="center"/>
              <w:rPr>
                <w:lang w:val="tr-TR"/>
              </w:rPr>
            </w:pPr>
            <w:r w:rsidRPr="00F466CB">
              <w:rPr>
                <w:lang w:val="tr-TR"/>
              </w:rPr>
              <w:t>Insider Threats</w:t>
            </w:r>
          </w:p>
        </w:tc>
        <w:tc>
          <w:tcPr>
            <w:tcW w:w="0" w:type="auto"/>
            <w:hideMark/>
          </w:tcPr>
          <w:p w14:paraId="72D8C270" w14:textId="77777777" w:rsidR="00F466CB" w:rsidRPr="00F466CB" w:rsidRDefault="00F466CB" w:rsidP="00C4573A">
            <w:pPr>
              <w:tabs>
                <w:tab w:val="left" w:pos="8350"/>
              </w:tabs>
              <w:jc w:val="center"/>
              <w:rPr>
                <w:lang w:val="tr-TR"/>
              </w:rPr>
            </w:pPr>
            <w:r w:rsidRPr="00F466CB">
              <w:rPr>
                <w:lang w:val="tr-TR"/>
              </w:rPr>
              <w:t>Access control, user monitoring</w:t>
            </w:r>
          </w:p>
        </w:tc>
      </w:tr>
      <w:tr w:rsidR="00F466CB" w:rsidRPr="00F466CB" w14:paraId="2B24F1FD" w14:textId="77777777" w:rsidTr="00C4573A">
        <w:trPr>
          <w:trHeight w:val="20"/>
          <w:jc w:val="center"/>
        </w:trPr>
        <w:tc>
          <w:tcPr>
            <w:tcW w:w="0" w:type="auto"/>
            <w:hideMark/>
          </w:tcPr>
          <w:p w14:paraId="4F97138B" w14:textId="77777777" w:rsidR="00F466CB" w:rsidRPr="00F466CB" w:rsidRDefault="00F466CB" w:rsidP="00C4573A">
            <w:pPr>
              <w:tabs>
                <w:tab w:val="left" w:pos="8350"/>
              </w:tabs>
              <w:jc w:val="center"/>
              <w:rPr>
                <w:lang w:val="tr-TR"/>
              </w:rPr>
            </w:pPr>
            <w:r w:rsidRPr="00F466CB">
              <w:rPr>
                <w:lang w:val="tr-TR"/>
              </w:rPr>
              <w:t>Supply Chain Attacks</w:t>
            </w:r>
          </w:p>
        </w:tc>
        <w:tc>
          <w:tcPr>
            <w:tcW w:w="0" w:type="auto"/>
            <w:hideMark/>
          </w:tcPr>
          <w:p w14:paraId="71D59E40" w14:textId="77777777" w:rsidR="00F466CB" w:rsidRPr="00F466CB" w:rsidRDefault="00F466CB" w:rsidP="00C4573A">
            <w:pPr>
              <w:tabs>
                <w:tab w:val="left" w:pos="8350"/>
              </w:tabs>
              <w:jc w:val="center"/>
              <w:rPr>
                <w:lang w:val="tr-TR"/>
              </w:rPr>
            </w:pPr>
            <w:r w:rsidRPr="00F466CB">
              <w:rPr>
                <w:lang w:val="tr-TR"/>
              </w:rPr>
              <w:t>Supplier security assessments</w:t>
            </w:r>
          </w:p>
        </w:tc>
      </w:tr>
      <w:tr w:rsidR="00F466CB" w:rsidRPr="00F466CB" w14:paraId="4E75B3A0" w14:textId="77777777" w:rsidTr="00C4573A">
        <w:trPr>
          <w:trHeight w:val="20"/>
          <w:jc w:val="center"/>
        </w:trPr>
        <w:tc>
          <w:tcPr>
            <w:tcW w:w="0" w:type="auto"/>
            <w:hideMark/>
          </w:tcPr>
          <w:p w14:paraId="436450C0" w14:textId="77777777" w:rsidR="00F466CB" w:rsidRPr="00F466CB" w:rsidRDefault="00F466CB" w:rsidP="00C4573A">
            <w:pPr>
              <w:tabs>
                <w:tab w:val="left" w:pos="8350"/>
              </w:tabs>
              <w:jc w:val="center"/>
              <w:rPr>
                <w:lang w:val="tr-TR"/>
              </w:rPr>
            </w:pPr>
            <w:r w:rsidRPr="00F466CB">
              <w:rPr>
                <w:lang w:val="tr-TR"/>
              </w:rPr>
              <w:t>Unpatched Systems</w:t>
            </w:r>
          </w:p>
        </w:tc>
        <w:tc>
          <w:tcPr>
            <w:tcW w:w="0" w:type="auto"/>
            <w:hideMark/>
          </w:tcPr>
          <w:p w14:paraId="7A7AA76B" w14:textId="77777777" w:rsidR="00F466CB" w:rsidRPr="00F466CB" w:rsidRDefault="00F466CB" w:rsidP="00C4573A">
            <w:pPr>
              <w:tabs>
                <w:tab w:val="left" w:pos="8350"/>
              </w:tabs>
              <w:jc w:val="center"/>
              <w:rPr>
                <w:lang w:val="tr-TR"/>
              </w:rPr>
            </w:pPr>
            <w:r w:rsidRPr="00F466CB">
              <w:rPr>
                <w:lang w:val="tr-TR"/>
              </w:rPr>
              <w:t>Regular patch management</w:t>
            </w:r>
          </w:p>
        </w:tc>
      </w:tr>
      <w:tr w:rsidR="00F466CB" w:rsidRPr="00F466CB" w14:paraId="7D4E20A4" w14:textId="77777777" w:rsidTr="00C4573A">
        <w:trPr>
          <w:trHeight w:val="20"/>
          <w:jc w:val="center"/>
        </w:trPr>
        <w:tc>
          <w:tcPr>
            <w:tcW w:w="0" w:type="auto"/>
            <w:hideMark/>
          </w:tcPr>
          <w:p w14:paraId="1478CF6E" w14:textId="77777777" w:rsidR="00F466CB" w:rsidRPr="00F466CB" w:rsidRDefault="00F466CB" w:rsidP="00C4573A">
            <w:pPr>
              <w:tabs>
                <w:tab w:val="left" w:pos="8350"/>
              </w:tabs>
              <w:jc w:val="center"/>
              <w:rPr>
                <w:lang w:val="tr-TR"/>
              </w:rPr>
            </w:pPr>
            <w:r w:rsidRPr="00F466CB">
              <w:rPr>
                <w:lang w:val="tr-TR"/>
              </w:rPr>
              <w:t>DDoS Attacks</w:t>
            </w:r>
          </w:p>
        </w:tc>
        <w:tc>
          <w:tcPr>
            <w:tcW w:w="0" w:type="auto"/>
            <w:hideMark/>
          </w:tcPr>
          <w:p w14:paraId="79BA5B51" w14:textId="77777777" w:rsidR="00F466CB" w:rsidRPr="00F466CB" w:rsidRDefault="00F466CB" w:rsidP="00C4573A">
            <w:pPr>
              <w:tabs>
                <w:tab w:val="left" w:pos="8350"/>
              </w:tabs>
              <w:jc w:val="center"/>
              <w:rPr>
                <w:lang w:val="tr-TR"/>
              </w:rPr>
            </w:pPr>
            <w:r w:rsidRPr="00F466CB">
              <w:rPr>
                <w:lang w:val="tr-TR"/>
              </w:rPr>
              <w:t>Firewalls, network monitoring and cloud protection</w:t>
            </w:r>
          </w:p>
        </w:tc>
      </w:tr>
    </w:tbl>
    <w:p w14:paraId="47ED9613" w14:textId="20F3820F" w:rsidR="00624AF3" w:rsidRPr="00624AF3" w:rsidRDefault="00624AF3" w:rsidP="00624AF3">
      <w:pPr>
        <w:tabs>
          <w:tab w:val="left" w:pos="8350"/>
        </w:tabs>
        <w:jc w:val="center"/>
        <w:rPr>
          <w:i/>
          <w:iCs/>
          <w:sz w:val="20"/>
          <w:szCs w:val="20"/>
          <w:lang w:val="tr-TR"/>
        </w:rPr>
      </w:pPr>
      <w:r>
        <w:rPr>
          <w:i/>
          <w:iCs/>
          <w:sz w:val="20"/>
          <w:szCs w:val="20"/>
          <w:lang w:val="tr-TR"/>
        </w:rPr>
        <w:t xml:space="preserve">Table 2. </w:t>
      </w:r>
      <w:r w:rsidRPr="00624AF3">
        <w:rPr>
          <w:i/>
          <w:iCs/>
          <w:sz w:val="20"/>
          <w:szCs w:val="20"/>
          <w:lang w:val="tr-TR"/>
        </w:rPr>
        <w:t>Summary of Mitigation Measures</w:t>
      </w:r>
    </w:p>
    <w:p w14:paraId="4A1D9382" w14:textId="396304B5" w:rsidR="00F466CB" w:rsidRDefault="00624AF3" w:rsidP="00897C14">
      <w:pPr>
        <w:tabs>
          <w:tab w:val="left" w:pos="8350"/>
        </w:tabs>
        <w:jc w:val="both"/>
        <w:rPr>
          <w:lang w:val="tr-TR"/>
        </w:rPr>
      </w:pPr>
      <w:r w:rsidRPr="00624AF3">
        <w:rPr>
          <w:lang w:val="tr-TR"/>
        </w:rPr>
        <w:t xml:space="preserve">          </w:t>
      </w:r>
      <w:r w:rsidR="00F466CB" w:rsidRPr="00F466CB">
        <w:rPr>
          <w:lang w:val="tr-TR"/>
        </w:rPr>
        <w:t>Overall, these mitigation measures are practical for a medium-sized manufacturing company like SFM. They can greatly reduce cyber risks and help the company continue operating even if an attack occurs.</w:t>
      </w:r>
    </w:p>
    <w:p w14:paraId="4E33876C" w14:textId="5A58F5C6" w:rsidR="00F466CB" w:rsidRPr="00F466CB" w:rsidRDefault="00717015" w:rsidP="00F466CB">
      <w:pPr>
        <w:pStyle w:val="Heading1"/>
        <w:rPr>
          <w:b/>
          <w:bCs/>
          <w:sz w:val="28"/>
          <w:szCs w:val="28"/>
          <w:lang w:val="tr-TR"/>
        </w:rPr>
      </w:pPr>
      <w:bookmarkStart w:id="21" w:name="_Toc236557850"/>
      <w:r>
        <w:rPr>
          <w:b/>
          <w:bCs/>
          <w:sz w:val="28"/>
          <w:szCs w:val="28"/>
          <w:lang w:val="tr-TR"/>
        </w:rPr>
        <w:t>4</w:t>
      </w:r>
      <w:r w:rsidR="00F466CB" w:rsidRPr="00F466CB">
        <w:rPr>
          <w:b/>
          <w:bCs/>
          <w:sz w:val="28"/>
          <w:szCs w:val="28"/>
          <w:lang w:val="tr-TR"/>
        </w:rPr>
        <w:t>. Monitoring and Incident Response</w:t>
      </w:r>
      <w:bookmarkEnd w:id="21"/>
    </w:p>
    <w:p w14:paraId="23EDD82B" w14:textId="76650A68" w:rsidR="00E70922" w:rsidRDefault="00624AF3" w:rsidP="00F466CB">
      <w:pPr>
        <w:tabs>
          <w:tab w:val="left" w:pos="8350"/>
        </w:tabs>
        <w:jc w:val="both"/>
        <w:rPr>
          <w:lang w:val="tr-TR"/>
        </w:rPr>
      </w:pPr>
      <w:r w:rsidRPr="00624AF3">
        <w:rPr>
          <w:lang w:val="tr-TR"/>
        </w:rPr>
        <w:t xml:space="preserve">          </w:t>
      </w:r>
      <w:r w:rsidR="00F466CB" w:rsidRPr="00F466CB">
        <w:rPr>
          <w:lang w:val="tr-TR"/>
        </w:rPr>
        <w:t xml:space="preserve">The IT team </w:t>
      </w:r>
      <w:r w:rsidR="00E70922">
        <w:rPr>
          <w:lang w:val="tr-TR"/>
        </w:rPr>
        <w:t xml:space="preserve">of SFM </w:t>
      </w:r>
      <w:r w:rsidR="00F466CB" w:rsidRPr="00F466CB">
        <w:rPr>
          <w:lang w:val="tr-TR"/>
        </w:rPr>
        <w:t xml:space="preserve">should regularly monitor network traffic, system logs and cloud services for any unusual activity. Security tools such as firewalls, antivirus software and intrusion detection systems </w:t>
      </w:r>
      <w:r w:rsidR="00E70922">
        <w:rPr>
          <w:lang w:val="tr-TR"/>
        </w:rPr>
        <w:t>will</w:t>
      </w:r>
      <w:r w:rsidR="00F466CB" w:rsidRPr="00F466CB">
        <w:rPr>
          <w:lang w:val="tr-TR"/>
        </w:rPr>
        <w:t xml:space="preserve"> help identify </w:t>
      </w:r>
      <w:r w:rsidR="00E70922">
        <w:rPr>
          <w:lang w:val="tr-TR"/>
        </w:rPr>
        <w:t xml:space="preserve">and prevent threats. According to Eric Thompson, </w:t>
      </w:r>
      <w:r w:rsidR="00F466CB" w:rsidRPr="00F466CB">
        <w:rPr>
          <w:lang w:val="tr-TR"/>
        </w:rPr>
        <w:t xml:space="preserve">If a cyber incident is detected, </w:t>
      </w:r>
      <w:r w:rsidR="00E70922">
        <w:rPr>
          <w:lang w:val="tr-TR"/>
        </w:rPr>
        <w:t>the companies should follow the following steps:</w:t>
      </w:r>
      <w:sdt>
        <w:sdtPr>
          <w:rPr>
            <w:lang w:val="tr-TR"/>
          </w:rPr>
          <w:id w:val="1953444654"/>
          <w:citation/>
        </w:sdtPr>
        <w:sdtContent>
          <w:r>
            <w:rPr>
              <w:lang w:val="tr-TR"/>
            </w:rPr>
            <w:fldChar w:fldCharType="begin"/>
          </w:r>
          <w:r>
            <w:rPr>
              <w:lang w:val="en-US"/>
            </w:rPr>
            <w:instrText xml:space="preserve"> CITATION Eri18 \l 1033 </w:instrText>
          </w:r>
          <w:r>
            <w:rPr>
              <w:lang w:val="tr-TR"/>
            </w:rPr>
            <w:fldChar w:fldCharType="separate"/>
          </w:r>
          <w:r>
            <w:rPr>
              <w:noProof/>
              <w:lang w:val="en-US"/>
            </w:rPr>
            <w:t xml:space="preserve"> </w:t>
          </w:r>
          <w:r w:rsidRPr="00624AF3">
            <w:rPr>
              <w:noProof/>
              <w:lang w:val="en-US"/>
            </w:rPr>
            <w:t>[20]</w:t>
          </w:r>
          <w:r>
            <w:rPr>
              <w:lang w:val="tr-TR"/>
            </w:rPr>
            <w:fldChar w:fldCharType="end"/>
          </w:r>
        </w:sdtContent>
      </w:sdt>
    </w:p>
    <w:p w14:paraId="4F9A092C" w14:textId="4EE24B25" w:rsidR="00624AF3" w:rsidRDefault="00AC5706" w:rsidP="00F466CB">
      <w:pPr>
        <w:tabs>
          <w:tab w:val="left" w:pos="8350"/>
        </w:tabs>
        <w:jc w:val="both"/>
        <w:rPr>
          <w:lang w:val="tr-TR"/>
        </w:rPr>
      </w:pPr>
      <w:r>
        <w:rPr>
          <w:noProof/>
          <w:lang w:val="tr-TR"/>
        </w:rPr>
        <mc:AlternateContent>
          <mc:Choice Requires="wps">
            <w:drawing>
              <wp:anchor distT="0" distB="0" distL="114300" distR="114300" simplePos="0" relativeHeight="251668480" behindDoc="0" locked="0" layoutInCell="1" allowOverlap="1" wp14:anchorId="42110284" wp14:editId="41C07F69">
                <wp:simplePos x="0" y="0"/>
                <wp:positionH relativeFrom="column">
                  <wp:posOffset>2019300</wp:posOffset>
                </wp:positionH>
                <wp:positionV relativeFrom="paragraph">
                  <wp:posOffset>182880</wp:posOffset>
                </wp:positionV>
                <wp:extent cx="1724025" cy="790575"/>
                <wp:effectExtent l="0" t="0" r="9525" b="9525"/>
                <wp:wrapNone/>
                <wp:docPr id="5113105"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5DE1FC5" w14:textId="4497E574" w:rsidR="00624AF3" w:rsidRPr="00AC5706" w:rsidRDefault="00AC5706" w:rsidP="00624AF3">
                            <w:pPr>
                              <w:jc w:val="center"/>
                              <w:rPr>
                                <w:b/>
                                <w:bCs/>
                                <w:lang w:val="en-US"/>
                              </w:rPr>
                            </w:pPr>
                            <w:r w:rsidRPr="00AC5706">
                              <w:rPr>
                                <w:b/>
                                <w:bCs/>
                                <w:lang w:val="en-US"/>
                              </w:rPr>
                              <w:t>Identify the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110284" id="Правоъгълник: със заоблени ъгли 36" o:spid="_x0000_s1061" style="position:absolute;left:0;text-align:left;margin-left:159pt;margin-top:14.4pt;width:135.75pt;height:62.2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" fillcolor="black [3200]" stroked="f">
                <v:fill opacity="32896f"/>
                <v:textbox>
                  <w:txbxContent>
                    <w:p w14:paraId="15DE1FC5" w14:textId="4497E574" w:rsidR="00624AF3" w:rsidRPr="00AC5706" w:rsidRDefault="00AC5706" w:rsidP="00624AF3">
                      <w:pPr>
                        <w:jc w:val="center"/>
                        <w:rPr>
                          <w:b/>
                          <w:bCs/>
                          <w:lang w:val="en-US"/>
                        </w:rPr>
                      </w:pPr>
                      <w:r w:rsidRPr="00AC5706">
                        <w:rPr>
                          <w:b/>
                          <w:bCs/>
                          <w:lang w:val="en-US"/>
                        </w:rPr>
                        <w:t>Identify the Problem</w:t>
                      </w:r>
                    </w:p>
                  </w:txbxContent>
                </v:textbox>
              </v:roundrect>
            </w:pict>
          </mc:Fallback>
        </mc:AlternateContent>
      </w:r>
      <w:r>
        <w:rPr>
          <w:noProof/>
          <w:lang w:val="tr-TR"/>
        </w:rPr>
        <mc:AlternateContent>
          <mc:Choice Requires="wps">
            <w:drawing>
              <wp:anchor distT="0" distB="0" distL="114300" distR="114300" simplePos="0" relativeHeight="251666432" behindDoc="0" locked="0" layoutInCell="1" allowOverlap="1" wp14:anchorId="41D64150" wp14:editId="3D401BCD">
                <wp:simplePos x="0" y="0"/>
                <wp:positionH relativeFrom="column">
                  <wp:posOffset>-219075</wp:posOffset>
                </wp:positionH>
                <wp:positionV relativeFrom="paragraph">
                  <wp:posOffset>177165</wp:posOffset>
                </wp:positionV>
                <wp:extent cx="1724025" cy="790575"/>
                <wp:effectExtent l="0" t="0" r="9525" b="9525"/>
                <wp:wrapNone/>
                <wp:docPr id="1294406751"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B71FDC3" w14:textId="34F598CB" w:rsidR="00624AF3" w:rsidRPr="00AC5706" w:rsidRDefault="00624AF3" w:rsidP="00624AF3">
                            <w:pPr>
                              <w:jc w:val="center"/>
                              <w:rPr>
                                <w:b/>
                                <w:bCs/>
                                <w:lang w:val="en-US"/>
                              </w:rPr>
                            </w:pPr>
                            <w:r w:rsidRPr="00AC5706">
                              <w:rPr>
                                <w:b/>
                                <w:bCs/>
                                <w:lang w:val="en-US"/>
                              </w:rPr>
                              <w:t>Cyber Incident Detected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D64150" id="_x0000_s1062" style="position:absolute;left:0;text-align:left;margin-left:-17.25pt;margin-top:13.95pt;width:135.75pt;height:62.2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" fillcolor="black [3200]" stroked="f">
                <v:fill opacity="32896f"/>
                <v:textbox>
                  <w:txbxContent>
                    <w:p w14:paraId="1B71FDC3" w14:textId="34F598CB" w:rsidR="00624AF3" w:rsidRPr="00AC5706" w:rsidRDefault="00624AF3" w:rsidP="00624AF3">
                      <w:pPr>
                        <w:jc w:val="center"/>
                        <w:rPr>
                          <w:b/>
                          <w:bCs/>
                          <w:lang w:val="en-US"/>
                        </w:rPr>
                      </w:pPr>
                      <w:r w:rsidRPr="00AC5706">
                        <w:rPr>
                          <w:b/>
                          <w:bCs/>
                          <w:lang w:val="en-US"/>
                        </w:rPr>
                        <w:t>Cyber Incident Detected</w:t>
                      </w:r>
                    </w:p>
                  </w:txbxContent>
                </v:textbox>
              </v:roundrect>
            </w:pict>
          </mc:Fallback>
        </mc:AlternateContent>
      </w:r>
      <w:r>
        <w:rPr>
          <w:noProof/>
          <w:lang w:val="tr-TR"/>
        </w:rPr>
        <mc:AlternateContent>
          <mc:Choice Requires="wps">
            <w:drawing>
              <wp:anchor distT="0" distB="0" distL="114300" distR="114300" simplePos="0" relativeHeight="251670528" behindDoc="0" locked="0" layoutInCell="1" allowOverlap="1" wp14:anchorId="623578B8" wp14:editId="6B406942">
                <wp:simplePos x="0" y="0"/>
                <wp:positionH relativeFrom="column">
                  <wp:posOffset>4305300</wp:posOffset>
                </wp:positionH>
                <wp:positionV relativeFrom="paragraph">
                  <wp:posOffset>177165</wp:posOffset>
                </wp:positionV>
                <wp:extent cx="1724025" cy="790575"/>
                <wp:effectExtent l="0" t="0" r="9525" b="9525"/>
                <wp:wrapNone/>
                <wp:docPr id="1054186377"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A32C2A7" w14:textId="0886F7FD" w:rsidR="00AC5706" w:rsidRPr="00AC5706" w:rsidRDefault="00AC5706" w:rsidP="00AC5706">
                            <w:pPr>
                              <w:jc w:val="center"/>
                              <w:rPr>
                                <w:b/>
                                <w:bCs/>
                                <w:lang w:val="en-US"/>
                              </w:rPr>
                            </w:pPr>
                            <w:r w:rsidRPr="00AC5706">
                              <w:rPr>
                                <w:b/>
                                <w:bCs/>
                                <w:lang w:val="en-US"/>
                              </w:rPr>
                              <w:t>Contain the Threat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3578B8" id="_x0000_s1063" style="position:absolute;left:0;text-align:left;margin-left:339pt;margin-top:13.95pt;width:135.75pt;height:62.2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" fillcolor="black [3200]" stroked="f">
                <v:fill opacity="32896f"/>
                <v:textbox>
                  <w:txbxContent>
                    <w:p w14:paraId="4A32C2A7" w14:textId="0886F7FD" w:rsidR="00AC5706" w:rsidRPr="00AC5706" w:rsidRDefault="00AC5706" w:rsidP="00AC5706">
                      <w:pPr>
                        <w:jc w:val="center"/>
                        <w:rPr>
                          <w:b/>
                          <w:bCs/>
                          <w:lang w:val="en-US"/>
                        </w:rPr>
                      </w:pPr>
                      <w:r w:rsidRPr="00AC5706">
                        <w:rPr>
                          <w:b/>
                          <w:bCs/>
                          <w:lang w:val="en-US"/>
                        </w:rPr>
                        <w:t>Contain the Threat</w:t>
                      </w:r>
                    </w:p>
                  </w:txbxContent>
                </v:textbox>
              </v:roundrect>
            </w:pict>
          </mc:Fallback>
        </mc:AlternateContent>
      </w:r>
    </w:p>
    <w:p w14:paraId="46A94B05" w14:textId="71EB5E9B" w:rsidR="00624AF3" w:rsidRDefault="00AC5706" w:rsidP="00F466CB">
      <w:pPr>
        <w:tabs>
          <w:tab w:val="left" w:pos="8350"/>
        </w:tabs>
        <w:jc w:val="both"/>
        <w:rPr>
          <w:lang w:val="tr-TR"/>
        </w:rPr>
      </w:pPr>
      <w:r>
        <w:rPr>
          <w:noProof/>
          <w:lang w:val="tr-TR"/>
        </w:rPr>
        <mc:AlternateContent>
          <mc:Choice Requires="wps">
            <w:drawing>
              <wp:anchor distT="0" distB="0" distL="114300" distR="114300" simplePos="0" relativeHeight="251684864" behindDoc="0" locked="0" layoutInCell="1" allowOverlap="1" wp14:anchorId="6D996335" wp14:editId="6B5D7C8A">
                <wp:simplePos x="0" y="0"/>
                <wp:positionH relativeFrom="column">
                  <wp:posOffset>6124575</wp:posOffset>
                </wp:positionH>
                <wp:positionV relativeFrom="paragraph">
                  <wp:posOffset>270509</wp:posOffset>
                </wp:positionV>
                <wp:extent cx="390525" cy="1247775"/>
                <wp:effectExtent l="0" t="0" r="9525" b="9525"/>
                <wp:wrapNone/>
                <wp:docPr id="1560895310" name="Стрелка: извита наляво 38"/>
                <wp:cNvGraphicFramePr/>
                <a:graphic xmlns:a="http://schemas.openxmlformats.org/drawingml/2006/main">
                  <a:graphicData uri="http://schemas.microsoft.com/office/word/2010/wordprocessingShape">
                    <wps:wsp>
                      <wps:cNvSpPr/>
                      <wps:spPr>
                        <a:xfrm>
                          <a:off x="0" y="0"/>
                          <a:ext cx="390525" cy="1247775"/>
                        </a:xfrm>
                        <a:prstGeom prst="curvedLeftArrow">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CE40E60"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Стрелка: извита наляво 38" o:spid="_x0000_s1026" type="#_x0000_t103" style="position:absolute;margin-left:482.25pt;margin-top:21.3pt;width:30.75pt;height:98.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" adj="18220,20755,5400" fillcolor="black [3200]" stroked="f">
                <v:fill opacity="32896f"/>
              </v:shape>
            </w:pict>
          </mc:Fallback>
        </mc:AlternateContent>
      </w:r>
      <w:r>
        <w:rPr>
          <w:noProof/>
          <w:lang w:val="tr-TR"/>
        </w:rPr>
        <mc:AlternateContent>
          <mc:Choice Requires="wps">
            <w:drawing>
              <wp:anchor distT="0" distB="0" distL="114300" distR="114300" simplePos="0" relativeHeight="251679744" behindDoc="0" locked="0" layoutInCell="1" allowOverlap="1" wp14:anchorId="19D4CD69" wp14:editId="29EA0A02">
                <wp:simplePos x="0" y="0"/>
                <wp:positionH relativeFrom="column">
                  <wp:posOffset>3838575</wp:posOffset>
                </wp:positionH>
                <wp:positionV relativeFrom="paragraph">
                  <wp:posOffset>94615</wp:posOffset>
                </wp:positionV>
                <wp:extent cx="381000" cy="323850"/>
                <wp:effectExtent l="0" t="0" r="0" b="0"/>
                <wp:wrapNone/>
                <wp:docPr id="2032862750" name="Стрелка надясно 37"/>
                <wp:cNvGraphicFramePr/>
                <a:graphic xmlns:a="http://schemas.openxmlformats.org/drawingml/2006/main">
                  <a:graphicData uri="http://schemas.microsoft.com/office/word/2010/wordprocessingShape">
                    <wps:wsp>
                      <wps:cNvSpPr/>
                      <wps:spPr>
                        <a:xfrm>
                          <a:off x="0" y="0"/>
                          <a:ext cx="381000" cy="323850"/>
                        </a:xfrm>
                        <a:prstGeom prst="rightArrow">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E496CE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надясно 37" o:spid="_x0000_s1026" type="#_x0000_t13" style="position:absolute;margin-left:302.25pt;margin-top:7.45pt;width:30pt;height:25.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" adj="12420" fillcolor="black [3200]" stroked="f">
                <v:fill opacity="32896f"/>
              </v:shape>
            </w:pict>
          </mc:Fallback>
        </mc:AlternateContent>
      </w:r>
      <w:r>
        <w:rPr>
          <w:noProof/>
          <w:lang w:val="tr-TR"/>
        </w:rPr>
        <mc:AlternateContent>
          <mc:Choice Requires="wps">
            <w:drawing>
              <wp:anchor distT="0" distB="0" distL="114300" distR="114300" simplePos="0" relativeHeight="251677696" behindDoc="0" locked="0" layoutInCell="1" allowOverlap="1" wp14:anchorId="4973CF0D" wp14:editId="07BE0F22">
                <wp:simplePos x="0" y="0"/>
                <wp:positionH relativeFrom="column">
                  <wp:posOffset>1581150</wp:posOffset>
                </wp:positionH>
                <wp:positionV relativeFrom="paragraph">
                  <wp:posOffset>99060</wp:posOffset>
                </wp:positionV>
                <wp:extent cx="381000" cy="323850"/>
                <wp:effectExtent l="0" t="0" r="0" b="0"/>
                <wp:wrapNone/>
                <wp:docPr id="1828993904" name="Стрелка надясно 37"/>
                <wp:cNvGraphicFramePr/>
                <a:graphic xmlns:a="http://schemas.openxmlformats.org/drawingml/2006/main">
                  <a:graphicData uri="http://schemas.microsoft.com/office/word/2010/wordprocessingShape">
                    <wps:wsp>
                      <wps:cNvSpPr/>
                      <wps:spPr>
                        <a:xfrm>
                          <a:off x="0" y="0"/>
                          <a:ext cx="381000" cy="323850"/>
                        </a:xfrm>
                        <a:prstGeom prst="rightArrow">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3AFA9E" id="Стрелка надясно 37" o:spid="_x0000_s1026" type="#_x0000_t13" style="position:absolute;margin-left:124.5pt;margin-top:7.8pt;width:30pt;height:25.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" adj="12420" fillcolor="black [3200]" stroked="f">
                <v:fill opacity="32896f"/>
              </v:shape>
            </w:pict>
          </mc:Fallback>
        </mc:AlternateContent>
      </w:r>
    </w:p>
    <w:p w14:paraId="5E262D13" w14:textId="0400B50B" w:rsidR="00624AF3" w:rsidRDefault="00624AF3" w:rsidP="00F466CB">
      <w:pPr>
        <w:tabs>
          <w:tab w:val="left" w:pos="8350"/>
        </w:tabs>
        <w:jc w:val="both"/>
        <w:rPr>
          <w:lang w:val="tr-TR"/>
        </w:rPr>
      </w:pPr>
    </w:p>
    <w:p w14:paraId="188F6DDC" w14:textId="6A6FC468" w:rsidR="00624AF3" w:rsidRPr="00F466CB" w:rsidRDefault="00624AF3" w:rsidP="00F466CB">
      <w:pPr>
        <w:tabs>
          <w:tab w:val="left" w:pos="8350"/>
        </w:tabs>
        <w:jc w:val="both"/>
        <w:rPr>
          <w:lang w:val="tr-TR"/>
        </w:rPr>
      </w:pPr>
    </w:p>
    <w:p w14:paraId="7B778867" w14:textId="6B3CE554" w:rsidR="00AC5706" w:rsidRDefault="00AC5706" w:rsidP="00F466CB">
      <w:pPr>
        <w:tabs>
          <w:tab w:val="left" w:pos="8350"/>
        </w:tabs>
        <w:jc w:val="both"/>
        <w:rPr>
          <w:b/>
          <w:bCs/>
          <w:lang w:val="tr-TR"/>
        </w:rPr>
      </w:pPr>
      <w:r>
        <w:rPr>
          <w:noProof/>
          <w:lang w:val="tr-TR"/>
        </w:rPr>
        <mc:AlternateContent>
          <mc:Choice Requires="wps">
            <w:drawing>
              <wp:anchor distT="0" distB="0" distL="114300" distR="114300" simplePos="0" relativeHeight="251676672" behindDoc="0" locked="0" layoutInCell="1" allowOverlap="1" wp14:anchorId="06599F9B" wp14:editId="77C0B338">
                <wp:simplePos x="0" y="0"/>
                <wp:positionH relativeFrom="column">
                  <wp:posOffset>-219075</wp:posOffset>
                </wp:positionH>
                <wp:positionV relativeFrom="paragraph">
                  <wp:posOffset>85090</wp:posOffset>
                </wp:positionV>
                <wp:extent cx="1724025" cy="790575"/>
                <wp:effectExtent l="0" t="0" r="9525" b="9525"/>
                <wp:wrapNone/>
                <wp:docPr id="1298565097"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12732CA" w14:textId="23CDFEAB" w:rsidR="00AC5706" w:rsidRPr="00AC5706" w:rsidRDefault="00AC5706" w:rsidP="00AC5706">
                            <w:pPr>
                              <w:jc w:val="center"/>
                              <w:rPr>
                                <w:b/>
                                <w:bCs/>
                                <w:lang w:val="en-US"/>
                              </w:rPr>
                            </w:pPr>
                            <w:r w:rsidRPr="00AC5706">
                              <w:rPr>
                                <w:b/>
                                <w:bCs/>
                                <w:lang w:val="en-US"/>
                              </w:rPr>
                              <w:t>Review the Incident and Improve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599F9B" id="_x0000_s1064" style="position:absolute;left:0;text-align:left;margin-left:-17.25pt;margin-top:6.7pt;width:135.75pt;height:62.2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" fillcolor="black [3200]" stroked="f">
                <v:fill opacity="32896f"/>
                <v:textbox>
                  <w:txbxContent>
                    <w:p w14:paraId="612732CA" w14:textId="23CDFEAB" w:rsidR="00AC5706" w:rsidRPr="00AC5706" w:rsidRDefault="00AC5706" w:rsidP="00AC5706">
                      <w:pPr>
                        <w:jc w:val="center"/>
                        <w:rPr>
                          <w:b/>
                          <w:bCs/>
                          <w:lang w:val="en-US"/>
                        </w:rPr>
                      </w:pPr>
                      <w:r w:rsidRPr="00AC5706">
                        <w:rPr>
                          <w:b/>
                          <w:bCs/>
                          <w:lang w:val="en-US"/>
                        </w:rPr>
                        <w:t>Review the Incident and Improve Security</w:t>
                      </w:r>
                    </w:p>
                  </w:txbxContent>
                </v:textbox>
              </v:roundrect>
            </w:pict>
          </mc:Fallback>
        </mc:AlternateContent>
      </w:r>
      <w:r>
        <w:rPr>
          <w:noProof/>
          <w:lang w:val="tr-TR"/>
        </w:rPr>
        <mc:AlternateContent>
          <mc:Choice Requires="wps">
            <w:drawing>
              <wp:anchor distT="0" distB="0" distL="114300" distR="114300" simplePos="0" relativeHeight="251674624" behindDoc="0" locked="0" layoutInCell="1" allowOverlap="1" wp14:anchorId="439749A4" wp14:editId="53595C20">
                <wp:simplePos x="0" y="0"/>
                <wp:positionH relativeFrom="column">
                  <wp:posOffset>2019300</wp:posOffset>
                </wp:positionH>
                <wp:positionV relativeFrom="paragraph">
                  <wp:posOffset>81280</wp:posOffset>
                </wp:positionV>
                <wp:extent cx="1724025" cy="790575"/>
                <wp:effectExtent l="0" t="0" r="9525" b="9525"/>
                <wp:wrapNone/>
                <wp:docPr id="1991713031"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BA0456D" w14:textId="09D592FF" w:rsidR="00AC5706" w:rsidRPr="00AC5706" w:rsidRDefault="00AC5706" w:rsidP="00AC5706">
                            <w:pPr>
                              <w:jc w:val="center"/>
                              <w:rPr>
                                <w:b/>
                                <w:bCs/>
                                <w:lang w:val="en-US"/>
                              </w:rPr>
                            </w:pPr>
                            <w:r w:rsidRPr="00AC5706">
                              <w:rPr>
                                <w:b/>
                                <w:bCs/>
                                <w:lang w:val="en-US"/>
                              </w:rPr>
                              <w:t>Recover Systems and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39749A4" id="_x0000_s1065" style="position:absolute;left:0;text-align:left;margin-left:159pt;margin-top:6.4pt;width:135.75pt;height:62.2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" fillcolor="black [3200]" stroked="f">
                <v:fill opacity="32896f"/>
                <v:textbox>
                  <w:txbxContent>
                    <w:p w14:paraId="6BA0456D" w14:textId="09D592FF" w:rsidR="00AC5706" w:rsidRPr="00AC5706" w:rsidRDefault="00AC5706" w:rsidP="00AC5706">
                      <w:pPr>
                        <w:jc w:val="center"/>
                        <w:rPr>
                          <w:b/>
                          <w:bCs/>
                          <w:lang w:val="en-US"/>
                        </w:rPr>
                      </w:pPr>
                      <w:r w:rsidRPr="00AC5706">
                        <w:rPr>
                          <w:b/>
                          <w:bCs/>
                          <w:lang w:val="en-US"/>
                        </w:rPr>
                        <w:t>Recover Systems and Data</w:t>
                      </w:r>
                    </w:p>
                  </w:txbxContent>
                </v:textbox>
              </v:roundrect>
            </w:pict>
          </mc:Fallback>
        </mc:AlternateContent>
      </w:r>
      <w:r>
        <w:rPr>
          <w:noProof/>
          <w:lang w:val="tr-TR"/>
        </w:rPr>
        <mc:AlternateContent>
          <mc:Choice Requires="wps">
            <w:drawing>
              <wp:anchor distT="0" distB="0" distL="114300" distR="114300" simplePos="0" relativeHeight="251672576" behindDoc="0" locked="0" layoutInCell="1" allowOverlap="1" wp14:anchorId="5CB95FD3" wp14:editId="32FE0FCE">
                <wp:simplePos x="0" y="0"/>
                <wp:positionH relativeFrom="column">
                  <wp:posOffset>4305300</wp:posOffset>
                </wp:positionH>
                <wp:positionV relativeFrom="paragraph">
                  <wp:posOffset>66040</wp:posOffset>
                </wp:positionV>
                <wp:extent cx="1724025" cy="790575"/>
                <wp:effectExtent l="0" t="0" r="9525" b="9525"/>
                <wp:wrapNone/>
                <wp:docPr id="458070140" name="Правоъгълник: със заоблени ъгли 36"/>
                <wp:cNvGraphicFramePr/>
                <a:graphic xmlns:a="http://schemas.openxmlformats.org/drawingml/2006/main">
                  <a:graphicData uri="http://schemas.microsoft.com/office/word/2010/wordprocessingShape">
                    <wps:wsp>
                      <wps:cNvSpPr/>
                      <wps:spPr>
                        <a:xfrm>
                          <a:off x="0" y="0"/>
                          <a:ext cx="1724025" cy="790575"/>
                        </a:xfrm>
                        <a:prstGeom prst="round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37DB085" w14:textId="2B98934A" w:rsidR="00AC5706" w:rsidRPr="00AC5706" w:rsidRDefault="00AC5706" w:rsidP="00AC5706">
                            <w:pPr>
                              <w:jc w:val="center"/>
                              <w:rPr>
                                <w:b/>
                                <w:bCs/>
                                <w:lang w:val="en-US"/>
                              </w:rPr>
                            </w:pPr>
                            <w:r w:rsidRPr="00AC5706">
                              <w:rPr>
                                <w:b/>
                                <w:bCs/>
                                <w:lang w:val="en-US"/>
                              </w:rPr>
                              <w:t>Remove the Malware or Attack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CB95FD3" id="_x0000_s1066" style="position:absolute;left:0;text-align:left;margin-left:339pt;margin-top:5.2pt;width:135.75pt;height:62.2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" fillcolor="black [3200]" stroked="f">
                <v:fill opacity="32896f"/>
                <v:textbox>
                  <w:txbxContent>
                    <w:p w14:paraId="737DB085" w14:textId="2B98934A" w:rsidR="00AC5706" w:rsidRPr="00AC5706" w:rsidRDefault="00AC5706" w:rsidP="00AC5706">
                      <w:pPr>
                        <w:jc w:val="center"/>
                        <w:rPr>
                          <w:b/>
                          <w:bCs/>
                          <w:lang w:val="en-US"/>
                        </w:rPr>
                      </w:pPr>
                      <w:r w:rsidRPr="00AC5706">
                        <w:rPr>
                          <w:b/>
                          <w:bCs/>
                          <w:lang w:val="en-US"/>
                        </w:rPr>
                        <w:t>Remove the Malware or Attack</w:t>
                      </w:r>
                    </w:p>
                  </w:txbxContent>
                </v:textbox>
              </v:roundrect>
            </w:pict>
          </mc:Fallback>
        </mc:AlternateContent>
      </w:r>
    </w:p>
    <w:p w14:paraId="55853CE3" w14:textId="1A36A5B4" w:rsidR="00AC5706" w:rsidRDefault="00AC5706" w:rsidP="00F466CB">
      <w:pPr>
        <w:tabs>
          <w:tab w:val="left" w:pos="8350"/>
        </w:tabs>
        <w:jc w:val="both"/>
        <w:rPr>
          <w:b/>
          <w:bCs/>
          <w:lang w:val="tr-TR"/>
        </w:rPr>
      </w:pPr>
      <w:r>
        <w:rPr>
          <w:noProof/>
          <w:lang w:val="tr-TR"/>
        </w:rPr>
        <mc:AlternateContent>
          <mc:Choice Requires="wps">
            <w:drawing>
              <wp:anchor distT="0" distB="0" distL="114300" distR="114300" simplePos="0" relativeHeight="251683840" behindDoc="0" locked="0" layoutInCell="1" allowOverlap="1" wp14:anchorId="07547C49" wp14:editId="42B9E226">
                <wp:simplePos x="0" y="0"/>
                <wp:positionH relativeFrom="column">
                  <wp:posOffset>1543050</wp:posOffset>
                </wp:positionH>
                <wp:positionV relativeFrom="paragraph">
                  <wp:posOffset>9525</wp:posOffset>
                </wp:positionV>
                <wp:extent cx="381000" cy="323850"/>
                <wp:effectExtent l="0" t="0" r="0" b="0"/>
                <wp:wrapNone/>
                <wp:docPr id="1383437814" name="Стрелка надясно 37"/>
                <wp:cNvGraphicFramePr/>
                <a:graphic xmlns:a="http://schemas.openxmlformats.org/drawingml/2006/main">
                  <a:graphicData uri="http://schemas.microsoft.com/office/word/2010/wordprocessingShape">
                    <wps:wsp>
                      <wps:cNvSpPr/>
                      <wps:spPr>
                        <a:xfrm flipH="1">
                          <a:off x="0" y="0"/>
                          <a:ext cx="381000" cy="323850"/>
                        </a:xfrm>
                        <a:prstGeom prst="rightArrow">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0508C8" id="Стрелка надясно 37" o:spid="_x0000_s1026" type="#_x0000_t13" style="position:absolute;margin-left:121.5pt;margin-top:.75pt;width:30pt;height:25.5pt;flip:x;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" adj="12420" fillcolor="black [3200]" stroked="f">
                <v:fill opacity="32896f"/>
              </v:shape>
            </w:pict>
          </mc:Fallback>
        </mc:AlternateContent>
      </w:r>
      <w:r>
        <w:rPr>
          <w:noProof/>
          <w:lang w:val="tr-TR"/>
        </w:rPr>
        <mc:AlternateContent>
          <mc:Choice Requires="wps">
            <w:drawing>
              <wp:anchor distT="0" distB="0" distL="114300" distR="114300" simplePos="0" relativeHeight="251681792" behindDoc="0" locked="0" layoutInCell="1" allowOverlap="1" wp14:anchorId="36071264" wp14:editId="5819A598">
                <wp:simplePos x="0" y="0"/>
                <wp:positionH relativeFrom="column">
                  <wp:posOffset>3838575</wp:posOffset>
                </wp:positionH>
                <wp:positionV relativeFrom="paragraph">
                  <wp:posOffset>11430</wp:posOffset>
                </wp:positionV>
                <wp:extent cx="381000" cy="323850"/>
                <wp:effectExtent l="0" t="0" r="0" b="0"/>
                <wp:wrapNone/>
                <wp:docPr id="909886206" name="Стрелка надясно 37"/>
                <wp:cNvGraphicFramePr/>
                <a:graphic xmlns:a="http://schemas.openxmlformats.org/drawingml/2006/main">
                  <a:graphicData uri="http://schemas.microsoft.com/office/word/2010/wordprocessingShape">
                    <wps:wsp>
                      <wps:cNvSpPr/>
                      <wps:spPr>
                        <a:xfrm flipH="1">
                          <a:off x="0" y="0"/>
                          <a:ext cx="381000" cy="323850"/>
                        </a:xfrm>
                        <a:prstGeom prst="rightArrow">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BE494E" id="Стрелка надясно 37" o:spid="_x0000_s1026" type="#_x0000_t13" style="position:absolute;margin-left:302.25pt;margin-top:.9pt;width:30pt;height:25.5pt;flip:x;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" adj="12420" fillcolor="black [3200]" stroked="f">
                <v:fill opacity="32896f"/>
              </v:shape>
            </w:pict>
          </mc:Fallback>
        </mc:AlternateContent>
      </w:r>
    </w:p>
    <w:p w14:paraId="5D50A0FC" w14:textId="77777777" w:rsidR="00AC5706" w:rsidRDefault="00AC5706" w:rsidP="00F466CB">
      <w:pPr>
        <w:tabs>
          <w:tab w:val="left" w:pos="8350"/>
        </w:tabs>
        <w:jc w:val="both"/>
        <w:rPr>
          <w:b/>
          <w:bCs/>
          <w:lang w:val="tr-TR"/>
        </w:rPr>
      </w:pPr>
    </w:p>
    <w:p w14:paraId="2A2071CD" w14:textId="1AF86761" w:rsidR="00AC5706" w:rsidRPr="00AC5706" w:rsidRDefault="00AC5706" w:rsidP="00AC5706">
      <w:pPr>
        <w:tabs>
          <w:tab w:val="left" w:pos="8350"/>
        </w:tabs>
        <w:jc w:val="center"/>
        <w:rPr>
          <w:i/>
          <w:iCs/>
          <w:sz w:val="20"/>
          <w:szCs w:val="20"/>
          <w:lang w:val="tr-TR"/>
        </w:rPr>
      </w:pPr>
      <w:r>
        <w:rPr>
          <w:i/>
          <w:iCs/>
          <w:sz w:val="20"/>
          <w:szCs w:val="20"/>
          <w:lang w:val="tr-TR"/>
        </w:rPr>
        <w:t xml:space="preserve">Figure 9. Incident Response Process scheme </w:t>
      </w:r>
    </w:p>
    <w:p w14:paraId="19930F6C" w14:textId="1F1EB4E0" w:rsidR="00F466CB" w:rsidRPr="00F466CB" w:rsidRDefault="00AC5706" w:rsidP="00F466CB">
      <w:pPr>
        <w:tabs>
          <w:tab w:val="left" w:pos="8350"/>
        </w:tabs>
        <w:jc w:val="both"/>
        <w:rPr>
          <w:lang w:val="tr-TR"/>
        </w:rPr>
      </w:pPr>
      <w:r w:rsidRPr="00AC5706">
        <w:rPr>
          <w:lang w:val="tr-TR"/>
        </w:rPr>
        <w:lastRenderedPageBreak/>
        <w:t xml:space="preserve">          </w:t>
      </w:r>
      <w:r w:rsidR="00F466CB" w:rsidRPr="00F466CB">
        <w:rPr>
          <w:lang w:val="tr-TR"/>
        </w:rPr>
        <w:t>After each incident, the IT team should investigate what happened and identify ways to prevent similar attacks in the future. In my opinion, learning from previous incidents is one of the best ways to improve cybersecurity over time.</w:t>
      </w:r>
    </w:p>
    <w:p w14:paraId="39C3594F" w14:textId="642E763A" w:rsidR="00F466CB" w:rsidRPr="00F466CB" w:rsidRDefault="00717015" w:rsidP="00F466CB">
      <w:pPr>
        <w:pStyle w:val="Heading1"/>
        <w:rPr>
          <w:b/>
          <w:bCs/>
          <w:sz w:val="32"/>
          <w:szCs w:val="32"/>
          <w:lang w:val="tr-TR"/>
        </w:rPr>
      </w:pPr>
      <w:bookmarkStart w:id="22" w:name="_Toc236557851"/>
      <w:r>
        <w:rPr>
          <w:b/>
          <w:bCs/>
          <w:sz w:val="32"/>
          <w:szCs w:val="32"/>
          <w:lang w:val="tr-TR"/>
        </w:rPr>
        <w:t>5</w:t>
      </w:r>
      <w:r w:rsidR="00F466CB" w:rsidRPr="00F466CB">
        <w:rPr>
          <w:b/>
          <w:bCs/>
          <w:sz w:val="32"/>
          <w:szCs w:val="32"/>
          <w:lang w:val="tr-TR"/>
        </w:rPr>
        <w:t>. Staff Training and Awareness Program</w:t>
      </w:r>
      <w:bookmarkEnd w:id="22"/>
    </w:p>
    <w:p w14:paraId="7259CBA4" w14:textId="66AF890B" w:rsidR="00F466CB" w:rsidRPr="00F466CB" w:rsidRDefault="00AC5706" w:rsidP="00E70922">
      <w:pPr>
        <w:tabs>
          <w:tab w:val="left" w:pos="8350"/>
        </w:tabs>
        <w:jc w:val="both"/>
        <w:rPr>
          <w:lang w:val="tr-TR"/>
        </w:rPr>
      </w:pPr>
      <w:r w:rsidRPr="00AC5706">
        <w:rPr>
          <w:lang w:val="tr-TR"/>
        </w:rPr>
        <w:t xml:space="preserve">          </w:t>
      </w:r>
      <w:r w:rsidR="00F466CB" w:rsidRPr="00F466CB">
        <w:rPr>
          <w:lang w:val="tr-TR"/>
        </w:rPr>
        <w:t xml:space="preserve">Since many cyberattacks </w:t>
      </w:r>
      <w:r w:rsidR="00E70922">
        <w:rPr>
          <w:lang w:val="tr-TR"/>
        </w:rPr>
        <w:t>are caused by</w:t>
      </w:r>
      <w:r w:rsidR="00F466CB" w:rsidRPr="00F466CB">
        <w:rPr>
          <w:lang w:val="tr-TR"/>
        </w:rPr>
        <w:t xml:space="preserve"> human </w:t>
      </w:r>
      <w:r w:rsidR="00E70922">
        <w:rPr>
          <w:lang w:val="tr-TR"/>
        </w:rPr>
        <w:t>factor</w:t>
      </w:r>
      <w:r w:rsidR="00F466CB" w:rsidRPr="00F466CB">
        <w:rPr>
          <w:lang w:val="tr-TR"/>
        </w:rPr>
        <w:t>, regular training should be an important part of SFM's cybersecurity strategy.</w:t>
      </w:r>
      <w:r w:rsidR="00E70922">
        <w:rPr>
          <w:lang w:val="tr-TR"/>
        </w:rPr>
        <w:t xml:space="preserve"> </w:t>
      </w:r>
      <w:r w:rsidR="00F466CB" w:rsidRPr="00F466CB">
        <w:rPr>
          <w:lang w:val="tr-TR"/>
        </w:rPr>
        <w:t>New employees should receive cybersecurity training during their induction, and all staff should complete refresher training at least once a year</w:t>
      </w:r>
      <w:r w:rsidR="00E70922">
        <w:rPr>
          <w:lang w:val="tr-TR"/>
        </w:rPr>
        <w:t xml:space="preserve"> so they can evaluate their cybersecurity culture.</w:t>
      </w:r>
    </w:p>
    <w:p w14:paraId="13EB9571" w14:textId="046DAF8C" w:rsidR="00F466CB" w:rsidRPr="00B4781F" w:rsidRDefault="00AC5706" w:rsidP="00F466CB">
      <w:pPr>
        <w:tabs>
          <w:tab w:val="left" w:pos="8350"/>
        </w:tabs>
        <w:jc w:val="both"/>
        <w:rPr>
          <w:lang w:val="bg-BG"/>
        </w:rPr>
      </w:pPr>
      <w:r w:rsidRPr="00AC5706">
        <w:t xml:space="preserve">          </w:t>
      </w:r>
      <w:r w:rsidR="00B4781F" w:rsidRPr="00B4781F">
        <w:t xml:space="preserve">Organising ongoing security awareness campaigns </w:t>
      </w:r>
      <w:r w:rsidR="00B4781F">
        <w:t xml:space="preserve">by </w:t>
      </w:r>
      <w:proofErr w:type="spellStart"/>
      <w:r w:rsidR="00B4781F">
        <w:t>creat</w:t>
      </w:r>
      <w:r w:rsidR="00B4781F">
        <w:rPr>
          <w:lang w:val="en-US"/>
        </w:rPr>
        <w:t>ing</w:t>
      </w:r>
      <w:proofErr w:type="spellEnd"/>
      <w:r w:rsidR="00B4781F" w:rsidRPr="00B4781F">
        <w:t xml:space="preserve"> educational posters, reminder emails, surveys, and short online quizzes is an effective way to reinforce </w:t>
      </w:r>
      <w:proofErr w:type="gramStart"/>
      <w:r w:rsidR="00B4781F" w:rsidRPr="00B4781F">
        <w:t>employees</w:t>
      </w:r>
      <w:proofErr w:type="gramEnd"/>
      <w:r w:rsidR="00B4781F" w:rsidRPr="00B4781F">
        <w:t xml:space="preserve"> cybersecurity awareness and assess their understanding of good security practices in the workplace.</w:t>
      </w:r>
      <w:r w:rsidR="00B4781F">
        <w:rPr>
          <w:lang w:val="en-US"/>
        </w:rPr>
        <w:t xml:space="preserve"> </w:t>
      </w:r>
      <w:r w:rsidR="00F466CB" w:rsidRPr="00F466CB">
        <w:rPr>
          <w:lang w:val="tr-TR"/>
        </w:rPr>
        <w:t>I believe that regular training will help employees feel more confident and reduce the number of security incidents caused by simple mistakes.</w:t>
      </w:r>
    </w:p>
    <w:p w14:paraId="4FD0C4BA" w14:textId="1A0BF302" w:rsidR="00F466CB" w:rsidRPr="00F466CB" w:rsidRDefault="00F466CB" w:rsidP="00F466CB">
      <w:pPr>
        <w:pStyle w:val="Heading1"/>
        <w:rPr>
          <w:b/>
          <w:bCs/>
          <w:sz w:val="28"/>
          <w:szCs w:val="28"/>
          <w:lang w:val="tr-TR"/>
        </w:rPr>
      </w:pPr>
      <w:bookmarkStart w:id="23" w:name="_Toc236557852"/>
      <w:r w:rsidRPr="00F466CB">
        <w:rPr>
          <w:b/>
          <w:bCs/>
          <w:sz w:val="28"/>
          <w:szCs w:val="28"/>
          <w:lang w:val="tr-TR"/>
        </w:rPr>
        <w:t>Conclusion</w:t>
      </w:r>
      <w:bookmarkEnd w:id="23"/>
    </w:p>
    <w:p w14:paraId="1CB6C7EC" w14:textId="1AD6C3EB" w:rsidR="00B4781F" w:rsidRPr="00B4781F" w:rsidRDefault="00AC5706" w:rsidP="00B4781F">
      <w:pPr>
        <w:tabs>
          <w:tab w:val="left" w:pos="8350"/>
        </w:tabs>
        <w:jc w:val="both"/>
        <w:rPr>
          <w:lang w:val="bg-BG"/>
        </w:rPr>
      </w:pPr>
      <w:r w:rsidRPr="00AC5706">
        <w:rPr>
          <w:lang w:val="bg-BG"/>
        </w:rPr>
        <w:t xml:space="preserve">          </w:t>
      </w:r>
      <w:r w:rsidR="00B4781F" w:rsidRPr="00B4781F">
        <w:rPr>
          <w:lang w:val="bg-BG"/>
        </w:rPr>
        <w:t>Cybersecurity has become an integral component of modern business strateg</w:t>
      </w:r>
      <w:proofErr w:type="spellStart"/>
      <w:r w:rsidR="00B4781F">
        <w:rPr>
          <w:lang w:val="en-US"/>
        </w:rPr>
        <w:t>ies</w:t>
      </w:r>
      <w:proofErr w:type="spellEnd"/>
      <w:r w:rsidR="00B4781F" w:rsidRPr="00B4781F">
        <w:rPr>
          <w:lang w:val="bg-BG"/>
        </w:rPr>
        <w:t xml:space="preserve">, as </w:t>
      </w:r>
      <w:r w:rsidR="00B4781F">
        <w:rPr>
          <w:lang w:val="en-US"/>
        </w:rPr>
        <w:t>companies</w:t>
      </w:r>
      <w:r w:rsidR="00B4781F" w:rsidRPr="00B4781F">
        <w:rPr>
          <w:lang w:val="bg-BG"/>
        </w:rPr>
        <w:t xml:space="preserve"> across both the manufacturing and service sectors increasingly rely on advanced technologies, extensive internet connectivity, artificial intelligence, and cloud-based systems. While these innovations significantly enhance productivity, efficiency, and operational performance, they also introduce substantial cybersecurity risks that must be carefully identified, assessed, and managed.</w:t>
      </w:r>
    </w:p>
    <w:p w14:paraId="2F0C887C" w14:textId="7FA520CD" w:rsidR="00F466CB" w:rsidRDefault="00AC5706" w:rsidP="00F466CB">
      <w:pPr>
        <w:tabs>
          <w:tab w:val="left" w:pos="8350"/>
        </w:tabs>
        <w:jc w:val="both"/>
        <w:rPr>
          <w:lang w:val="tr-TR"/>
        </w:rPr>
      </w:pPr>
      <w:r w:rsidRPr="00AC5706">
        <w:rPr>
          <w:lang w:val="tr-TR"/>
        </w:rPr>
        <w:t xml:space="preserve">          </w:t>
      </w:r>
      <w:r w:rsidR="00F466CB" w:rsidRPr="00F466CB">
        <w:rPr>
          <w:lang w:val="tr-TR"/>
        </w:rPr>
        <w:t xml:space="preserve">Overall, I believe that </w:t>
      </w:r>
      <w:r w:rsidR="00B4781F">
        <w:rPr>
          <w:lang w:val="tr-TR"/>
        </w:rPr>
        <w:t>the company (SFM) from the case study</w:t>
      </w:r>
      <w:r w:rsidR="00F466CB" w:rsidRPr="00F466CB">
        <w:rPr>
          <w:lang w:val="tr-TR"/>
        </w:rPr>
        <w:t xml:space="preserve"> can significantly improve its cybersecurity by combining strong security policies, regular employee training and continuous monitoring. </w:t>
      </w:r>
    </w:p>
    <w:p w14:paraId="790911BB" w14:textId="77777777" w:rsidR="00AC5706" w:rsidRDefault="00AC5706" w:rsidP="00F466CB">
      <w:pPr>
        <w:tabs>
          <w:tab w:val="left" w:pos="8350"/>
        </w:tabs>
        <w:jc w:val="both"/>
        <w:rPr>
          <w:lang w:val="tr-TR"/>
        </w:rPr>
      </w:pPr>
    </w:p>
    <w:p w14:paraId="789F966D" w14:textId="77777777" w:rsidR="00AC5706" w:rsidRDefault="00AC5706" w:rsidP="00F466CB">
      <w:pPr>
        <w:tabs>
          <w:tab w:val="left" w:pos="8350"/>
        </w:tabs>
        <w:jc w:val="both"/>
        <w:rPr>
          <w:lang w:val="tr-TR"/>
        </w:rPr>
      </w:pPr>
    </w:p>
    <w:p w14:paraId="3C885EBE" w14:textId="77777777" w:rsidR="00AC5706" w:rsidRDefault="00AC5706" w:rsidP="00F466CB">
      <w:pPr>
        <w:tabs>
          <w:tab w:val="left" w:pos="8350"/>
        </w:tabs>
        <w:jc w:val="both"/>
        <w:rPr>
          <w:lang w:val="tr-TR"/>
        </w:rPr>
      </w:pPr>
    </w:p>
    <w:p w14:paraId="71BAA91E" w14:textId="77777777" w:rsidR="00AC5706" w:rsidRDefault="00AC5706" w:rsidP="00F466CB">
      <w:pPr>
        <w:tabs>
          <w:tab w:val="left" w:pos="8350"/>
        </w:tabs>
        <w:jc w:val="both"/>
        <w:rPr>
          <w:lang w:val="tr-TR"/>
        </w:rPr>
      </w:pPr>
    </w:p>
    <w:p w14:paraId="3A576E18" w14:textId="77777777" w:rsidR="00AC5706" w:rsidRDefault="00AC5706" w:rsidP="00F466CB">
      <w:pPr>
        <w:tabs>
          <w:tab w:val="left" w:pos="8350"/>
        </w:tabs>
        <w:jc w:val="both"/>
        <w:rPr>
          <w:lang w:val="tr-TR"/>
        </w:rPr>
      </w:pPr>
    </w:p>
    <w:p w14:paraId="4AC6CB72" w14:textId="77777777" w:rsidR="00AC5706" w:rsidRDefault="00AC5706" w:rsidP="00F466CB">
      <w:pPr>
        <w:tabs>
          <w:tab w:val="left" w:pos="8350"/>
        </w:tabs>
        <w:jc w:val="both"/>
        <w:rPr>
          <w:lang w:val="tr-TR"/>
        </w:rPr>
      </w:pPr>
    </w:p>
    <w:p w14:paraId="53EC363A" w14:textId="77777777" w:rsidR="00AC5706" w:rsidRDefault="00AC5706" w:rsidP="00F466CB">
      <w:pPr>
        <w:tabs>
          <w:tab w:val="left" w:pos="8350"/>
        </w:tabs>
        <w:jc w:val="both"/>
        <w:rPr>
          <w:lang w:val="tr-TR"/>
        </w:rPr>
      </w:pPr>
    </w:p>
    <w:p w14:paraId="372C604F" w14:textId="77777777" w:rsidR="00AC5706" w:rsidRDefault="00AC5706" w:rsidP="00F466CB">
      <w:pPr>
        <w:tabs>
          <w:tab w:val="left" w:pos="8350"/>
        </w:tabs>
        <w:jc w:val="both"/>
        <w:rPr>
          <w:lang w:val="tr-TR"/>
        </w:rPr>
      </w:pPr>
    </w:p>
    <w:p w14:paraId="488401C5" w14:textId="77777777" w:rsidR="00537100" w:rsidRDefault="00537100">
      <w:pPr>
        <w:rPr>
          <w:noProof/>
        </w:rPr>
      </w:pPr>
      <w:r>
        <w:fldChar w:fldCharType="begin"/>
      </w:r>
      <w:r>
        <w:rPr>
          <w:lang w:val="en-US"/>
        </w:rPr>
        <w:instrText xml:space="preserve"> BIBLIOGRAPHY  \l 1033 </w:instrText>
      </w:r>
      <w:r>
        <w:fldChar w:fldCharType="separate"/>
      </w:r>
    </w:p>
    <w:bookmarkStart w:id="24" w:name="_Toc236557853" w:displacedByCustomXml="next"/>
    <w:sdt>
      <w:sdtPr>
        <w:rPr>
          <w:rFonts w:asciiTheme="minorHAnsi" w:eastAsiaTheme="minorEastAsia" w:hAnsiTheme="minorHAnsi" w:cstheme="minorBidi"/>
          <w:color w:val="auto"/>
          <w:sz w:val="24"/>
          <w:szCs w:val="24"/>
          <w:lang w:val="bg-BG"/>
        </w:rPr>
        <w:id w:val="-1318724765"/>
        <w:docPartObj>
          <w:docPartGallery w:val="Bibliographies"/>
          <w:docPartUnique/>
        </w:docPartObj>
      </w:sdtPr>
      <w:sdtEndPr>
        <w:rPr>
          <w:lang w:val="en-GB"/>
        </w:rPr>
      </w:sdtEndPr>
      <w:sdtContent>
        <w:p w14:paraId="042AF0D5" w14:textId="641776C6" w:rsidR="00537100" w:rsidRPr="00537100" w:rsidRDefault="00537100">
          <w:pPr>
            <w:pStyle w:val="Heading1"/>
            <w:rPr>
              <w:lang w:val="en-US"/>
            </w:rPr>
          </w:pPr>
          <w:r>
            <w:rPr>
              <w:lang w:val="en-US"/>
            </w:rPr>
            <w:t>Refferences</w:t>
          </w:r>
          <w:bookmarkEnd w:id="24"/>
        </w:p>
        <w:tbl>
          <w:tblPr>
            <w:tblStyle w:val="TableGridLight"/>
            <w:tblpPr w:leftFromText="141" w:rightFromText="141" w:vertAnchor="text" w:horzAnchor="margin" w:tblpX="-455" w:tblpY="226"/>
            <w:tblW w:w="9445" w:type="dxa"/>
            <w:tblLayout w:type="fixed"/>
            <w:tblLook w:val="04A0" w:firstRow="1" w:lastRow="0" w:firstColumn="1" w:lastColumn="0" w:noHBand="0" w:noVBand="1"/>
          </w:tblPr>
          <w:tblGrid>
            <w:gridCol w:w="614"/>
            <w:gridCol w:w="8831"/>
          </w:tblGrid>
          <w:tr w:rsidR="00A73423" w14:paraId="4FBF6FB6" w14:textId="77777777" w:rsidTr="00A73423">
            <w:trPr>
              <w:cantSplit/>
            </w:trPr>
            <w:tc>
              <w:tcPr>
                <w:tcW w:w="614" w:type="dxa"/>
                <w:hideMark/>
              </w:tcPr>
              <w:p w14:paraId="58B2D2B8" w14:textId="77777777" w:rsidR="00A73423" w:rsidRDefault="00A73423" w:rsidP="00A73423">
                <w:pPr>
                  <w:pStyle w:val="Bibliography"/>
                  <w:rPr>
                    <w:noProof/>
                    <w:kern w:val="0"/>
                    <w:lang w:val="en-US"/>
                    <w14:ligatures w14:val="none"/>
                  </w:rPr>
                </w:pPr>
                <w:r>
                  <w:rPr>
                    <w:noProof/>
                    <w:lang w:val="en-US"/>
                  </w:rPr>
                  <w:t xml:space="preserve">[1] </w:t>
                </w:r>
              </w:p>
            </w:tc>
            <w:tc>
              <w:tcPr>
                <w:tcW w:w="8831" w:type="dxa"/>
                <w:hideMark/>
              </w:tcPr>
              <w:p w14:paraId="5F4AB2EF" w14:textId="77777777" w:rsidR="00A73423" w:rsidRDefault="00A73423" w:rsidP="00A73423">
                <w:pPr>
                  <w:pStyle w:val="Bibliography"/>
                  <w:rPr>
                    <w:noProof/>
                    <w:lang w:val="en-US"/>
                  </w:rPr>
                </w:pPr>
                <w:r>
                  <w:rPr>
                    <w:noProof/>
                    <w:lang w:val="en-US"/>
                  </w:rPr>
                  <w:t>N. -. Blog, "Industry 4.0 – What, why, examples?," Nexelem, [Online]. Available: https://nexelem.com/en/blog/industry-4-0/. [Accessed 31 07 2026].</w:t>
                </w:r>
              </w:p>
            </w:tc>
          </w:tr>
          <w:tr w:rsidR="00A73423" w14:paraId="45C9CC45" w14:textId="77777777" w:rsidTr="00A73423">
            <w:trPr>
              <w:cantSplit/>
            </w:trPr>
            <w:tc>
              <w:tcPr>
                <w:tcW w:w="614" w:type="dxa"/>
                <w:hideMark/>
              </w:tcPr>
              <w:p w14:paraId="7E2D80BD" w14:textId="77777777" w:rsidR="00A73423" w:rsidRDefault="00A73423" w:rsidP="00A73423">
                <w:pPr>
                  <w:pStyle w:val="Bibliography"/>
                  <w:rPr>
                    <w:noProof/>
                    <w:lang w:val="en-US"/>
                  </w:rPr>
                </w:pPr>
                <w:r>
                  <w:rPr>
                    <w:noProof/>
                    <w:lang w:val="en-US"/>
                  </w:rPr>
                  <w:t xml:space="preserve">[2] </w:t>
                </w:r>
              </w:p>
            </w:tc>
            <w:tc>
              <w:tcPr>
                <w:tcW w:w="8831" w:type="dxa"/>
                <w:hideMark/>
              </w:tcPr>
              <w:p w14:paraId="32B0DAE2" w14:textId="77777777" w:rsidR="00A73423" w:rsidRDefault="00A73423" w:rsidP="00A73423">
                <w:pPr>
                  <w:pStyle w:val="Bibliography"/>
                  <w:rPr>
                    <w:noProof/>
                    <w:lang w:val="en-US"/>
                  </w:rPr>
                </w:pPr>
                <w:r>
                  <w:rPr>
                    <w:noProof/>
                    <w:lang w:val="en-US"/>
                  </w:rPr>
                  <w:t>A. D. J. Guerrino Mazzarolo, "Insider threats in Cyber Security: The enemy within the gates.," School of Computer Science, University College Dublin, Ireland, Dublin, Ireland, 2019.</w:t>
                </w:r>
              </w:p>
            </w:tc>
          </w:tr>
          <w:tr w:rsidR="00A73423" w14:paraId="757A0502" w14:textId="77777777" w:rsidTr="00A73423">
            <w:trPr>
              <w:cantSplit/>
            </w:trPr>
            <w:tc>
              <w:tcPr>
                <w:tcW w:w="614" w:type="dxa"/>
                <w:hideMark/>
              </w:tcPr>
              <w:p w14:paraId="69AE476F" w14:textId="77777777" w:rsidR="00A73423" w:rsidRDefault="00A73423" w:rsidP="00A73423">
                <w:pPr>
                  <w:pStyle w:val="Bibliography"/>
                  <w:rPr>
                    <w:noProof/>
                    <w:lang w:val="en-US"/>
                  </w:rPr>
                </w:pPr>
                <w:r>
                  <w:rPr>
                    <w:noProof/>
                    <w:lang w:val="en-US"/>
                  </w:rPr>
                  <w:t xml:space="preserve">[3] </w:t>
                </w:r>
              </w:p>
            </w:tc>
            <w:tc>
              <w:tcPr>
                <w:tcW w:w="8831" w:type="dxa"/>
                <w:hideMark/>
              </w:tcPr>
              <w:p w14:paraId="5DF75B64" w14:textId="77777777" w:rsidR="00A73423" w:rsidRDefault="00A73423" w:rsidP="00A73423">
                <w:pPr>
                  <w:pStyle w:val="Bibliography"/>
                  <w:rPr>
                    <w:noProof/>
                    <w:lang w:val="en-US"/>
                  </w:rPr>
                </w:pPr>
                <w:r>
                  <w:rPr>
                    <w:noProof/>
                    <w:lang w:val="en-US"/>
                  </w:rPr>
                  <w:t>L. Q. a. S. C. L. Xiangyu, "Social Engineering and Insider Threats," International Conference on Cyber-Enabled Distributed Computing and Knowledge Discovery (CyberC), 2017.</w:t>
                </w:r>
              </w:p>
            </w:tc>
          </w:tr>
          <w:tr w:rsidR="00A73423" w14:paraId="3CBD537D" w14:textId="77777777" w:rsidTr="00A73423">
            <w:trPr>
              <w:cantSplit/>
            </w:trPr>
            <w:tc>
              <w:tcPr>
                <w:tcW w:w="614" w:type="dxa"/>
                <w:hideMark/>
              </w:tcPr>
              <w:p w14:paraId="651F1D54" w14:textId="77777777" w:rsidR="00A73423" w:rsidRDefault="00A73423" w:rsidP="00A73423">
                <w:pPr>
                  <w:pStyle w:val="Bibliography"/>
                  <w:rPr>
                    <w:noProof/>
                    <w:lang w:val="en-US"/>
                  </w:rPr>
                </w:pPr>
                <w:r>
                  <w:rPr>
                    <w:noProof/>
                    <w:lang w:val="en-US"/>
                  </w:rPr>
                  <w:t xml:space="preserve">[4] </w:t>
                </w:r>
              </w:p>
            </w:tc>
            <w:tc>
              <w:tcPr>
                <w:tcW w:w="8831" w:type="dxa"/>
                <w:hideMark/>
              </w:tcPr>
              <w:p w14:paraId="75B5063D" w14:textId="77777777" w:rsidR="00A73423" w:rsidRDefault="00A73423" w:rsidP="00A73423">
                <w:pPr>
                  <w:pStyle w:val="Bibliography"/>
                  <w:rPr>
                    <w:noProof/>
                    <w:lang w:val="en-US"/>
                  </w:rPr>
                </w:pPr>
                <w:r>
                  <w:rPr>
                    <w:noProof/>
                    <w:lang w:val="en-US"/>
                  </w:rPr>
                  <w:t>ReferralRock, "The Top 5 Cybersecurity Threats for Digital Marketers," ReferralRock, [Online]. Available: https://referralrock.com/blog/cybersecurity-threats-for-digital-marketers/. [Accessed 31 07 2026].</w:t>
                </w:r>
              </w:p>
            </w:tc>
          </w:tr>
          <w:tr w:rsidR="00A73423" w14:paraId="3AE5063D" w14:textId="77777777" w:rsidTr="00A73423">
            <w:trPr>
              <w:cantSplit/>
            </w:trPr>
            <w:tc>
              <w:tcPr>
                <w:tcW w:w="614" w:type="dxa"/>
                <w:hideMark/>
              </w:tcPr>
              <w:p w14:paraId="4638A9AB" w14:textId="77777777" w:rsidR="00A73423" w:rsidRDefault="00A73423" w:rsidP="00A73423">
                <w:pPr>
                  <w:pStyle w:val="Bibliography"/>
                  <w:rPr>
                    <w:noProof/>
                    <w:lang w:val="en-US"/>
                  </w:rPr>
                </w:pPr>
                <w:r>
                  <w:rPr>
                    <w:noProof/>
                    <w:lang w:val="en-US"/>
                  </w:rPr>
                  <w:t xml:space="preserve">[5] </w:t>
                </w:r>
              </w:p>
            </w:tc>
            <w:tc>
              <w:tcPr>
                <w:tcW w:w="8831" w:type="dxa"/>
                <w:hideMark/>
              </w:tcPr>
              <w:p w14:paraId="06D1D500" w14:textId="77777777" w:rsidR="00A73423" w:rsidRDefault="00A73423" w:rsidP="00A73423">
                <w:pPr>
                  <w:pStyle w:val="Bibliography"/>
                  <w:rPr>
                    <w:noProof/>
                    <w:lang w:val="en-US"/>
                  </w:rPr>
                </w:pPr>
                <w:r>
                  <w:rPr>
                    <w:noProof/>
                    <w:lang w:val="en-US"/>
                  </w:rPr>
                  <w:t xml:space="preserve">E. W. W. B. K. H. a. e. Giulia Moschetta, "Global Cybersecurity Outlook 2026 Insight Report January 2026," 2026. </w:t>
                </w:r>
              </w:p>
            </w:tc>
          </w:tr>
          <w:tr w:rsidR="00A73423" w14:paraId="1A906B89" w14:textId="77777777" w:rsidTr="00A73423">
            <w:trPr>
              <w:cantSplit/>
            </w:trPr>
            <w:tc>
              <w:tcPr>
                <w:tcW w:w="614" w:type="dxa"/>
                <w:hideMark/>
              </w:tcPr>
              <w:p w14:paraId="7F2D368F" w14:textId="77777777" w:rsidR="00A73423" w:rsidRDefault="00A73423" w:rsidP="00A73423">
                <w:pPr>
                  <w:pStyle w:val="Bibliography"/>
                  <w:rPr>
                    <w:noProof/>
                    <w:lang w:val="en-US"/>
                  </w:rPr>
                </w:pPr>
                <w:r>
                  <w:rPr>
                    <w:noProof/>
                    <w:lang w:val="en-US"/>
                  </w:rPr>
                  <w:t xml:space="preserve">[6] </w:t>
                </w:r>
              </w:p>
            </w:tc>
            <w:tc>
              <w:tcPr>
                <w:tcW w:w="8831" w:type="dxa"/>
                <w:hideMark/>
              </w:tcPr>
              <w:p w14:paraId="04931B71" w14:textId="77777777" w:rsidR="00A73423" w:rsidRDefault="00A73423" w:rsidP="00A73423">
                <w:pPr>
                  <w:pStyle w:val="Bibliography"/>
                  <w:rPr>
                    <w:noProof/>
                    <w:lang w:val="en-US"/>
                  </w:rPr>
                </w:pPr>
                <w:r>
                  <w:rPr>
                    <w:noProof/>
                    <w:lang w:val="en-US"/>
                  </w:rPr>
                  <w:t xml:space="preserve">A. D. P. Jinal P. Tailor, "A Comprehensive Survey: Ransomware Attacks: Prevention, Monitoring and Damage Control," </w:t>
                </w:r>
                <w:r>
                  <w:rPr>
                    <w:i/>
                    <w:iCs/>
                    <w:noProof/>
                    <w:lang w:val="en-US"/>
                  </w:rPr>
                  <w:t xml:space="preserve">International Journal of Research and Scientific Innovation (IJRSI), </w:t>
                </w:r>
                <w:r>
                  <w:rPr>
                    <w:noProof/>
                    <w:lang w:val="en-US"/>
                  </w:rPr>
                  <w:t xml:space="preserve">June 2017. </w:t>
                </w:r>
              </w:p>
            </w:tc>
          </w:tr>
          <w:tr w:rsidR="00A73423" w14:paraId="121CDB05" w14:textId="77777777" w:rsidTr="00A73423">
            <w:trPr>
              <w:cantSplit/>
            </w:trPr>
            <w:tc>
              <w:tcPr>
                <w:tcW w:w="614" w:type="dxa"/>
                <w:hideMark/>
              </w:tcPr>
              <w:p w14:paraId="317A2410" w14:textId="77777777" w:rsidR="00A73423" w:rsidRDefault="00A73423" w:rsidP="00A73423">
                <w:pPr>
                  <w:pStyle w:val="Bibliography"/>
                  <w:rPr>
                    <w:noProof/>
                    <w:lang w:val="en-US"/>
                  </w:rPr>
                </w:pPr>
                <w:r>
                  <w:rPr>
                    <w:noProof/>
                    <w:lang w:val="en-US"/>
                  </w:rPr>
                  <w:t xml:space="preserve">[7] </w:t>
                </w:r>
              </w:p>
            </w:tc>
            <w:tc>
              <w:tcPr>
                <w:tcW w:w="8831" w:type="dxa"/>
                <w:hideMark/>
              </w:tcPr>
              <w:p w14:paraId="35C6439E" w14:textId="77777777" w:rsidR="00A73423" w:rsidRDefault="00A73423" w:rsidP="00A73423">
                <w:pPr>
                  <w:pStyle w:val="Bibliography"/>
                  <w:rPr>
                    <w:noProof/>
                    <w:lang w:val="en-US"/>
                  </w:rPr>
                </w:pPr>
                <w:r>
                  <w:rPr>
                    <w:noProof/>
                    <w:lang w:val="en-US"/>
                  </w:rPr>
                  <w:t>T. S. T. L. D. X. P. W. D. L. Y. H. A. N. M. H. Timothy McIntosh, "Ransomware Reloaded: Re-examining Its Trend, Research and Mitigation in the Era of Data Exfiltration," ACM Computing Surveys, 2024.</w:t>
                </w:r>
              </w:p>
            </w:tc>
          </w:tr>
          <w:tr w:rsidR="00A73423" w14:paraId="38D2C239" w14:textId="77777777" w:rsidTr="00A73423">
            <w:trPr>
              <w:cantSplit/>
            </w:trPr>
            <w:tc>
              <w:tcPr>
                <w:tcW w:w="614" w:type="dxa"/>
                <w:hideMark/>
              </w:tcPr>
              <w:p w14:paraId="780B0164" w14:textId="77777777" w:rsidR="00A73423" w:rsidRDefault="00A73423" w:rsidP="00A73423">
                <w:pPr>
                  <w:pStyle w:val="Bibliography"/>
                  <w:rPr>
                    <w:noProof/>
                    <w:lang w:val="en-US"/>
                  </w:rPr>
                </w:pPr>
                <w:r>
                  <w:rPr>
                    <w:noProof/>
                    <w:lang w:val="en-US"/>
                  </w:rPr>
                  <w:t xml:space="preserve">[8] </w:t>
                </w:r>
              </w:p>
            </w:tc>
            <w:tc>
              <w:tcPr>
                <w:tcW w:w="8831" w:type="dxa"/>
                <w:hideMark/>
              </w:tcPr>
              <w:p w14:paraId="59414A78" w14:textId="77777777" w:rsidR="00A73423" w:rsidRDefault="00A73423" w:rsidP="00A73423">
                <w:pPr>
                  <w:pStyle w:val="Bibliography"/>
                  <w:rPr>
                    <w:noProof/>
                    <w:lang w:val="en-US"/>
                  </w:rPr>
                </w:pPr>
                <w:r>
                  <w:rPr>
                    <w:noProof/>
                    <w:lang w:val="en-US"/>
                  </w:rPr>
                  <w:t>E. Parliament, "Cybersecurity: main and emerging threats," European Parliament, [Online]. Available: https://www.europarl.europa.eu/topics/en/article/20220120STO21428/cybersecurity-main-and-emerging-threats. [Accessed 31 07 2026].</w:t>
                </w:r>
              </w:p>
            </w:tc>
          </w:tr>
          <w:tr w:rsidR="00A73423" w14:paraId="5103A5F7" w14:textId="77777777" w:rsidTr="00A73423">
            <w:trPr>
              <w:cantSplit/>
            </w:trPr>
            <w:tc>
              <w:tcPr>
                <w:tcW w:w="614" w:type="dxa"/>
                <w:hideMark/>
              </w:tcPr>
              <w:p w14:paraId="0871DC60" w14:textId="77777777" w:rsidR="00A73423" w:rsidRDefault="00A73423" w:rsidP="00A73423">
                <w:pPr>
                  <w:pStyle w:val="Bibliography"/>
                  <w:rPr>
                    <w:noProof/>
                    <w:lang w:val="en-US"/>
                  </w:rPr>
                </w:pPr>
                <w:r>
                  <w:rPr>
                    <w:noProof/>
                    <w:lang w:val="en-US"/>
                  </w:rPr>
                  <w:t xml:space="preserve">[9] </w:t>
                </w:r>
              </w:p>
            </w:tc>
            <w:tc>
              <w:tcPr>
                <w:tcW w:w="8831" w:type="dxa"/>
                <w:hideMark/>
              </w:tcPr>
              <w:p w14:paraId="13201649" w14:textId="77777777" w:rsidR="00A73423" w:rsidRDefault="00A73423" w:rsidP="00A73423">
                <w:pPr>
                  <w:pStyle w:val="Bibliography"/>
                  <w:rPr>
                    <w:noProof/>
                    <w:lang w:val="en-US"/>
                  </w:rPr>
                </w:pPr>
                <w:r>
                  <w:rPr>
                    <w:noProof/>
                    <w:lang w:val="en-US"/>
                  </w:rPr>
                  <w:t>S. T. Zargar, J. Joshi and D. Tipper, "A Survey of Defense Mechanisms Against Distributed Denial of Service (DDoS) Flooding Attacks," IEEE, 2013.</w:t>
                </w:r>
              </w:p>
            </w:tc>
          </w:tr>
          <w:tr w:rsidR="00A73423" w14:paraId="69C83853" w14:textId="77777777" w:rsidTr="00A73423">
            <w:trPr>
              <w:cantSplit/>
            </w:trPr>
            <w:tc>
              <w:tcPr>
                <w:tcW w:w="614" w:type="dxa"/>
                <w:hideMark/>
              </w:tcPr>
              <w:p w14:paraId="1402DE75" w14:textId="77777777" w:rsidR="00A73423" w:rsidRDefault="00A73423" w:rsidP="00A73423">
                <w:pPr>
                  <w:pStyle w:val="Bibliography"/>
                  <w:rPr>
                    <w:noProof/>
                    <w:lang w:val="en-US"/>
                  </w:rPr>
                </w:pPr>
                <w:r>
                  <w:rPr>
                    <w:noProof/>
                    <w:lang w:val="en-US"/>
                  </w:rPr>
                  <w:t xml:space="preserve">[10] </w:t>
                </w:r>
              </w:p>
            </w:tc>
            <w:tc>
              <w:tcPr>
                <w:tcW w:w="8831" w:type="dxa"/>
                <w:hideMark/>
              </w:tcPr>
              <w:p w14:paraId="4D1CED4B" w14:textId="77777777" w:rsidR="00A73423" w:rsidRDefault="00A73423" w:rsidP="00A73423">
                <w:pPr>
                  <w:pStyle w:val="Bibliography"/>
                  <w:rPr>
                    <w:noProof/>
                    <w:lang w:val="en-US"/>
                  </w:rPr>
                </w:pPr>
                <w:r>
                  <w:rPr>
                    <w:noProof/>
                    <w:lang w:val="en-US"/>
                  </w:rPr>
                  <w:t>C. L. Center, "What is a DDoS attack?," CloudFlare, [Online]. Available: https://www.cloudflare.com/learning/ddos/what-is-a-ddos-attack/. [Accessed 31 07 2026].</w:t>
                </w:r>
              </w:p>
            </w:tc>
          </w:tr>
          <w:tr w:rsidR="00A73423" w14:paraId="6193D255" w14:textId="77777777" w:rsidTr="00A73423">
            <w:trPr>
              <w:cantSplit/>
            </w:trPr>
            <w:tc>
              <w:tcPr>
                <w:tcW w:w="614" w:type="dxa"/>
                <w:hideMark/>
              </w:tcPr>
              <w:p w14:paraId="4125BF70" w14:textId="77777777" w:rsidR="00A73423" w:rsidRDefault="00A73423" w:rsidP="00A73423">
                <w:pPr>
                  <w:pStyle w:val="Bibliography"/>
                  <w:rPr>
                    <w:noProof/>
                    <w:lang w:val="en-US"/>
                  </w:rPr>
                </w:pPr>
                <w:r>
                  <w:rPr>
                    <w:noProof/>
                    <w:lang w:val="en-US"/>
                  </w:rPr>
                  <w:t xml:space="preserve">[11] </w:t>
                </w:r>
              </w:p>
            </w:tc>
            <w:tc>
              <w:tcPr>
                <w:tcW w:w="8831" w:type="dxa"/>
                <w:hideMark/>
              </w:tcPr>
              <w:p w14:paraId="602E0C1E" w14:textId="77777777" w:rsidR="00A73423" w:rsidRDefault="00A73423" w:rsidP="00A73423">
                <w:pPr>
                  <w:pStyle w:val="Bibliography"/>
                  <w:rPr>
                    <w:noProof/>
                    <w:lang w:val="en-US"/>
                  </w:rPr>
                </w:pPr>
                <w:r>
                  <w:rPr>
                    <w:noProof/>
                    <w:lang w:val="en-US"/>
                  </w:rPr>
                  <w:t>OWASP, "Denial of Service Cheat Sheet," OWASP, [Online]. Available: https://cheatsheetseries.owasp.org/cheatsheets/Denial_of_Service_Cheat_Sheet.html. [Accessed 31 07 2026].</w:t>
                </w:r>
              </w:p>
            </w:tc>
          </w:tr>
          <w:tr w:rsidR="00A73423" w14:paraId="0DCA2B63" w14:textId="77777777" w:rsidTr="00A73423">
            <w:trPr>
              <w:cantSplit/>
            </w:trPr>
            <w:tc>
              <w:tcPr>
                <w:tcW w:w="614" w:type="dxa"/>
                <w:hideMark/>
              </w:tcPr>
              <w:p w14:paraId="7EF8F53F" w14:textId="77777777" w:rsidR="00A73423" w:rsidRDefault="00A73423" w:rsidP="00A73423">
                <w:pPr>
                  <w:pStyle w:val="Bibliography"/>
                  <w:rPr>
                    <w:noProof/>
                    <w:lang w:val="en-US"/>
                  </w:rPr>
                </w:pPr>
                <w:r>
                  <w:rPr>
                    <w:noProof/>
                    <w:lang w:val="en-US"/>
                  </w:rPr>
                  <w:t xml:space="preserve">[12] </w:t>
                </w:r>
              </w:p>
            </w:tc>
            <w:tc>
              <w:tcPr>
                <w:tcW w:w="8831" w:type="dxa"/>
                <w:hideMark/>
              </w:tcPr>
              <w:p w14:paraId="2FE56115" w14:textId="77777777" w:rsidR="00A73423" w:rsidRDefault="00A73423" w:rsidP="00A73423">
                <w:pPr>
                  <w:pStyle w:val="Bibliography"/>
                  <w:rPr>
                    <w:noProof/>
                    <w:lang w:val="en-US"/>
                  </w:rPr>
                </w:pPr>
                <w:r>
                  <w:rPr>
                    <w:noProof/>
                    <w:lang w:val="en-US"/>
                  </w:rPr>
                  <w:t>M. F. M. ,. A. H. ,. M. S. F. ,. D. J. ,. I. A. Furqan Rustam, "Denial of Service Attack Classiﬁcation Using Machine Learningwith Multi-Features," [Online]. Available: https://www.researchgate.net/publication/365618619_Denial_of_Service_Attack_Classification_Using_Machine_Learning_with_Multi-Features. [Accessed 31 07 2026].</w:t>
                </w:r>
              </w:p>
            </w:tc>
          </w:tr>
          <w:tr w:rsidR="00A73423" w14:paraId="214EBBB7" w14:textId="77777777" w:rsidTr="00A73423">
            <w:trPr>
              <w:cantSplit/>
            </w:trPr>
            <w:tc>
              <w:tcPr>
                <w:tcW w:w="614" w:type="dxa"/>
                <w:hideMark/>
              </w:tcPr>
              <w:p w14:paraId="1FEF36C1" w14:textId="77777777" w:rsidR="00A73423" w:rsidRDefault="00A73423" w:rsidP="00A73423">
                <w:pPr>
                  <w:pStyle w:val="Bibliography"/>
                  <w:rPr>
                    <w:noProof/>
                    <w:lang w:val="en-US"/>
                  </w:rPr>
                </w:pPr>
                <w:r>
                  <w:rPr>
                    <w:noProof/>
                    <w:lang w:val="en-US"/>
                  </w:rPr>
                  <w:t xml:space="preserve">[13] </w:t>
                </w:r>
              </w:p>
            </w:tc>
            <w:tc>
              <w:tcPr>
                <w:tcW w:w="8831" w:type="dxa"/>
                <w:hideMark/>
              </w:tcPr>
              <w:p w14:paraId="37145006" w14:textId="77777777" w:rsidR="00A73423" w:rsidRDefault="00A73423" w:rsidP="00A73423">
                <w:pPr>
                  <w:pStyle w:val="Bibliography"/>
                  <w:rPr>
                    <w:noProof/>
                    <w:lang w:val="en-US"/>
                  </w:rPr>
                </w:pPr>
                <w:r>
                  <w:rPr>
                    <w:noProof/>
                    <w:lang w:val="en-US"/>
                  </w:rPr>
                  <w:t>ISO, "ISO/IEC 27001:2022 Information security, cybersecurity and privacy protection — Information security management systems — Requirements," ISO, [Online]. Available: https://www.iso.org/standard/27001. [Accessed 31 07 2026].</w:t>
                </w:r>
              </w:p>
            </w:tc>
          </w:tr>
          <w:tr w:rsidR="00A73423" w14:paraId="41914CC0" w14:textId="77777777" w:rsidTr="00A73423">
            <w:trPr>
              <w:cantSplit/>
            </w:trPr>
            <w:tc>
              <w:tcPr>
                <w:tcW w:w="614" w:type="dxa"/>
                <w:hideMark/>
              </w:tcPr>
              <w:p w14:paraId="64842489" w14:textId="77777777" w:rsidR="00A73423" w:rsidRDefault="00A73423" w:rsidP="00A73423">
                <w:pPr>
                  <w:pStyle w:val="Bibliography"/>
                  <w:rPr>
                    <w:noProof/>
                    <w:lang w:val="en-US"/>
                  </w:rPr>
                </w:pPr>
                <w:r>
                  <w:rPr>
                    <w:noProof/>
                    <w:lang w:val="en-US"/>
                  </w:rPr>
                  <w:t xml:space="preserve">[14] </w:t>
                </w:r>
              </w:p>
            </w:tc>
            <w:tc>
              <w:tcPr>
                <w:tcW w:w="8831" w:type="dxa"/>
                <w:hideMark/>
              </w:tcPr>
              <w:p w14:paraId="3C7A796E" w14:textId="77777777" w:rsidR="00A73423" w:rsidRDefault="00A73423" w:rsidP="00A73423">
                <w:pPr>
                  <w:pStyle w:val="Bibliography"/>
                  <w:rPr>
                    <w:noProof/>
                    <w:lang w:val="en-US"/>
                  </w:rPr>
                </w:pPr>
                <w:r>
                  <w:rPr>
                    <w:noProof/>
                    <w:lang w:val="en-US"/>
                  </w:rPr>
                  <w:t>NIST, "Cybersecurity Framework," NIST, [Online]. Available: https://csrc.nist.gov/projects/cybersecurity-framework/filters#/csf/filters. [Accessed 01 08 2026].</w:t>
                </w:r>
              </w:p>
            </w:tc>
          </w:tr>
          <w:tr w:rsidR="00A73423" w14:paraId="392AFEF4" w14:textId="77777777" w:rsidTr="00A73423">
            <w:trPr>
              <w:cantSplit/>
            </w:trPr>
            <w:tc>
              <w:tcPr>
                <w:tcW w:w="614" w:type="dxa"/>
                <w:hideMark/>
              </w:tcPr>
              <w:p w14:paraId="7E3A28C7" w14:textId="77777777" w:rsidR="00A73423" w:rsidRDefault="00A73423" w:rsidP="00A73423">
                <w:pPr>
                  <w:pStyle w:val="Bibliography"/>
                  <w:rPr>
                    <w:noProof/>
                    <w:lang w:val="en-US"/>
                  </w:rPr>
                </w:pPr>
                <w:r>
                  <w:rPr>
                    <w:noProof/>
                    <w:lang w:val="en-US"/>
                  </w:rPr>
                  <w:t xml:space="preserve">[15] </w:t>
                </w:r>
              </w:p>
            </w:tc>
            <w:tc>
              <w:tcPr>
                <w:tcW w:w="8831" w:type="dxa"/>
                <w:hideMark/>
              </w:tcPr>
              <w:p w14:paraId="183B61FE" w14:textId="77777777" w:rsidR="00A73423" w:rsidRDefault="00A73423" w:rsidP="00A73423">
                <w:pPr>
                  <w:pStyle w:val="Bibliography"/>
                  <w:rPr>
                    <w:noProof/>
                    <w:lang w:val="en-US"/>
                  </w:rPr>
                </w:pPr>
                <w:r>
                  <w:rPr>
                    <w:noProof/>
                    <w:lang w:val="en-US"/>
                  </w:rPr>
                  <w:t xml:space="preserve">A. Abbas, "Maximizing Security with the Policy of Least Privilege and Segregation of Duties in Organizations," 09 2024. [Online]. Available: </w:t>
                </w:r>
                <w:r>
                  <w:rPr>
                    <w:noProof/>
                    <w:lang w:val="en-US"/>
                  </w:rPr>
                  <w:lastRenderedPageBreak/>
                  <w:t>https://www.researchgate.net/profile/Asad-Abbas-41/publication/384355851_Maximizing_Security_with_the_Policy_of_Least_Privilege_and_Segregation_of_Duties_in_Organizations/links/66f563dfb753fa724d4935a4/Maximizing-Security-with-the-Policy-of-Least-Privileg. [Accessed 01 08 2026].</w:t>
                </w:r>
              </w:p>
            </w:tc>
          </w:tr>
          <w:tr w:rsidR="00A73423" w14:paraId="5BB2BA7B" w14:textId="77777777" w:rsidTr="00A73423">
            <w:trPr>
              <w:cantSplit/>
            </w:trPr>
            <w:tc>
              <w:tcPr>
                <w:tcW w:w="614" w:type="dxa"/>
                <w:hideMark/>
              </w:tcPr>
              <w:p w14:paraId="41839A87" w14:textId="77777777" w:rsidR="00A73423" w:rsidRDefault="00A73423" w:rsidP="00A73423">
                <w:pPr>
                  <w:pStyle w:val="Bibliography"/>
                  <w:rPr>
                    <w:noProof/>
                    <w:lang w:val="en-US"/>
                  </w:rPr>
                </w:pPr>
                <w:r>
                  <w:rPr>
                    <w:noProof/>
                    <w:lang w:val="en-US"/>
                  </w:rPr>
                  <w:lastRenderedPageBreak/>
                  <w:t xml:space="preserve">[16] </w:t>
                </w:r>
              </w:p>
            </w:tc>
            <w:tc>
              <w:tcPr>
                <w:tcW w:w="8831" w:type="dxa"/>
                <w:hideMark/>
              </w:tcPr>
              <w:p w14:paraId="70CBF63F" w14:textId="77777777" w:rsidR="00A73423" w:rsidRDefault="00A73423" w:rsidP="00A73423">
                <w:pPr>
                  <w:pStyle w:val="Bibliography"/>
                  <w:rPr>
                    <w:noProof/>
                    <w:lang w:val="en-US"/>
                  </w:rPr>
                </w:pPr>
                <w:r>
                  <w:rPr>
                    <w:noProof/>
                    <w:lang w:val="en-US"/>
                  </w:rPr>
                  <w:t xml:space="preserve">E. U. Ş. E. Mete Eminağaoğlu, "The positive outcomes of information security awareness training in companies – A case study," </w:t>
                </w:r>
                <w:r>
                  <w:rPr>
                    <w:i/>
                    <w:iCs/>
                    <w:noProof/>
                    <w:lang w:val="en-US"/>
                  </w:rPr>
                  <w:t xml:space="preserve">Information Security Technical Report, Volume 14, Issue 4, </w:t>
                </w:r>
                <w:r>
                  <w:rPr>
                    <w:noProof/>
                    <w:lang w:val="en-US"/>
                  </w:rPr>
                  <w:t xml:space="preserve">pp. 223-229. </w:t>
                </w:r>
              </w:p>
            </w:tc>
          </w:tr>
          <w:tr w:rsidR="00A73423" w14:paraId="0B701771" w14:textId="77777777" w:rsidTr="00A73423">
            <w:trPr>
              <w:cantSplit/>
            </w:trPr>
            <w:tc>
              <w:tcPr>
                <w:tcW w:w="614" w:type="dxa"/>
                <w:hideMark/>
              </w:tcPr>
              <w:p w14:paraId="72A8FA97" w14:textId="77777777" w:rsidR="00A73423" w:rsidRDefault="00A73423" w:rsidP="00A73423">
                <w:pPr>
                  <w:pStyle w:val="Bibliography"/>
                  <w:rPr>
                    <w:noProof/>
                    <w:lang w:val="en-US"/>
                  </w:rPr>
                </w:pPr>
                <w:r>
                  <w:rPr>
                    <w:noProof/>
                    <w:lang w:val="en-US"/>
                  </w:rPr>
                  <w:t xml:space="preserve">[17] </w:t>
                </w:r>
              </w:p>
            </w:tc>
            <w:tc>
              <w:tcPr>
                <w:tcW w:w="8831" w:type="dxa"/>
                <w:hideMark/>
              </w:tcPr>
              <w:p w14:paraId="57A26100" w14:textId="77777777" w:rsidR="00A73423" w:rsidRDefault="00A73423" w:rsidP="00A73423">
                <w:pPr>
                  <w:pStyle w:val="Bibliography"/>
                  <w:rPr>
                    <w:noProof/>
                    <w:lang w:val="en-US"/>
                  </w:rPr>
                </w:pPr>
                <w:r>
                  <w:rPr>
                    <w:noProof/>
                    <w:lang w:val="en-US"/>
                  </w:rPr>
                  <w:t>D. Teplinskiy, "How to Master Network Segmentation for Manufacturing," ACIS Alpha Cis, [Online]. Available: https://www.alphacis.com/how-to-master-network-segmentation-for-manufacturing/. [Accessed 01 08 2026].</w:t>
                </w:r>
              </w:p>
            </w:tc>
          </w:tr>
          <w:tr w:rsidR="00A73423" w14:paraId="22CD276C" w14:textId="77777777" w:rsidTr="00A73423">
            <w:trPr>
              <w:cantSplit/>
            </w:trPr>
            <w:tc>
              <w:tcPr>
                <w:tcW w:w="614" w:type="dxa"/>
                <w:hideMark/>
              </w:tcPr>
              <w:p w14:paraId="664006BE" w14:textId="77777777" w:rsidR="00A73423" w:rsidRDefault="00A73423" w:rsidP="00A73423">
                <w:pPr>
                  <w:pStyle w:val="Bibliography"/>
                  <w:rPr>
                    <w:noProof/>
                    <w:lang w:val="en-US"/>
                  </w:rPr>
                </w:pPr>
                <w:r>
                  <w:rPr>
                    <w:noProof/>
                    <w:lang w:val="en-US"/>
                  </w:rPr>
                  <w:t xml:space="preserve">[18] </w:t>
                </w:r>
              </w:p>
            </w:tc>
            <w:tc>
              <w:tcPr>
                <w:tcW w:w="8831" w:type="dxa"/>
                <w:hideMark/>
              </w:tcPr>
              <w:p w14:paraId="414F85CF" w14:textId="77777777" w:rsidR="00A73423" w:rsidRDefault="00A73423" w:rsidP="00A73423">
                <w:pPr>
                  <w:pStyle w:val="Bibliography"/>
                  <w:rPr>
                    <w:noProof/>
                    <w:lang w:val="en-US"/>
                  </w:rPr>
                </w:pPr>
                <w:r>
                  <w:rPr>
                    <w:noProof/>
                    <w:lang w:val="en-US"/>
                  </w:rPr>
                  <w:t>D. McCaffrey, "Evolving the 3-2-1 backup rule for more resilient data," [Online]. Available: https://publishing.escholarship.umassmed.edu/jeslib/article/id/1174/. [Accessed 01 08 2026].</w:t>
                </w:r>
              </w:p>
            </w:tc>
          </w:tr>
          <w:tr w:rsidR="00A73423" w14:paraId="66ACF47A" w14:textId="77777777" w:rsidTr="00A73423">
            <w:trPr>
              <w:cantSplit/>
            </w:trPr>
            <w:tc>
              <w:tcPr>
                <w:tcW w:w="614" w:type="dxa"/>
                <w:hideMark/>
              </w:tcPr>
              <w:p w14:paraId="336E302E" w14:textId="77777777" w:rsidR="00A73423" w:rsidRDefault="00A73423" w:rsidP="00A73423">
                <w:pPr>
                  <w:pStyle w:val="Bibliography"/>
                  <w:rPr>
                    <w:noProof/>
                    <w:lang w:val="en-US"/>
                  </w:rPr>
                </w:pPr>
                <w:r>
                  <w:rPr>
                    <w:noProof/>
                    <w:lang w:val="en-US"/>
                  </w:rPr>
                  <w:t xml:space="preserve">[19] </w:t>
                </w:r>
              </w:p>
            </w:tc>
            <w:tc>
              <w:tcPr>
                <w:tcW w:w="8831" w:type="dxa"/>
                <w:hideMark/>
              </w:tcPr>
              <w:p w14:paraId="253B154D" w14:textId="77777777" w:rsidR="00A73423" w:rsidRDefault="00A73423" w:rsidP="00A73423">
                <w:pPr>
                  <w:pStyle w:val="Bibliography"/>
                  <w:rPr>
                    <w:noProof/>
                    <w:lang w:val="en-US"/>
                  </w:rPr>
                </w:pPr>
                <w:r>
                  <w:rPr>
                    <w:noProof/>
                    <w:lang w:val="en-US"/>
                  </w:rPr>
                  <w:t>C. M. Patrol, "3-2-1 Backup Rule: Keeping Your Data Secure," California Metro Patrol, [Online]. Available: https://californiametropatrol.com/commercial-security/3-2-1-backup-rule-keeping-your-data-secure/. [Accessed 01 08 2026].</w:t>
                </w:r>
              </w:p>
            </w:tc>
          </w:tr>
          <w:tr w:rsidR="00A73423" w14:paraId="6BC48775" w14:textId="77777777" w:rsidTr="00A73423">
            <w:trPr>
              <w:cantSplit/>
            </w:trPr>
            <w:tc>
              <w:tcPr>
                <w:tcW w:w="614" w:type="dxa"/>
                <w:hideMark/>
              </w:tcPr>
              <w:p w14:paraId="142BCD6E" w14:textId="77777777" w:rsidR="00A73423" w:rsidRDefault="00A73423" w:rsidP="00A73423">
                <w:pPr>
                  <w:pStyle w:val="Bibliography"/>
                  <w:rPr>
                    <w:noProof/>
                    <w:lang w:val="en-US"/>
                  </w:rPr>
                </w:pPr>
                <w:r>
                  <w:rPr>
                    <w:noProof/>
                    <w:lang w:val="en-US"/>
                  </w:rPr>
                  <w:t xml:space="preserve">[20] </w:t>
                </w:r>
              </w:p>
            </w:tc>
            <w:tc>
              <w:tcPr>
                <w:tcW w:w="8831" w:type="dxa"/>
                <w:hideMark/>
              </w:tcPr>
              <w:p w14:paraId="6F74B805" w14:textId="77777777" w:rsidR="00A73423" w:rsidRDefault="00A73423" w:rsidP="00A73423">
                <w:pPr>
                  <w:pStyle w:val="Bibliography"/>
                  <w:rPr>
                    <w:noProof/>
                    <w:lang w:val="en-US"/>
                  </w:rPr>
                </w:pPr>
                <w:r>
                  <w:rPr>
                    <w:noProof/>
                    <w:lang w:val="en-US"/>
                  </w:rPr>
                  <w:t xml:space="preserve">E. C. Thompson, Cybersecurity Incident Response: How to Contain, Eradicate, and Recover from Incidents, Illinois, USA: Apress, 2018. </w:t>
                </w:r>
              </w:p>
            </w:tc>
          </w:tr>
        </w:tbl>
        <w:sdt>
          <w:sdtPr>
            <w:id w:val="111145805"/>
            <w:bibliography/>
          </w:sdtPr>
          <w:sdtContent>
            <w:p w14:paraId="3AEF9A36" w14:textId="77777777" w:rsidR="00537100" w:rsidRDefault="00537100">
              <w:pPr>
                <w:rPr>
                  <w:noProof/>
                </w:rPr>
              </w:pPr>
              <w:r>
                <w:fldChar w:fldCharType="begin"/>
              </w:r>
              <w:r>
                <w:instrText>BIBLIOGRAPHY</w:instrText>
              </w:r>
              <w:r>
                <w:fldChar w:fldCharType="separate"/>
              </w:r>
            </w:p>
            <w:p w14:paraId="48C7EA79" w14:textId="77777777" w:rsidR="00537100" w:rsidRDefault="00537100">
              <w:pPr>
                <w:divId w:val="1498303139"/>
                <w:rPr>
                  <w:rFonts w:eastAsia="Times New Roman"/>
                  <w:noProof/>
                </w:rPr>
              </w:pPr>
            </w:p>
            <w:p w14:paraId="7E65CBB5" w14:textId="1D51FCB0" w:rsidR="00537100" w:rsidRDefault="00537100">
              <w:r>
                <w:rPr>
                  <w:b/>
                  <w:bCs/>
                </w:rPr>
                <w:fldChar w:fldCharType="end"/>
              </w:r>
            </w:p>
          </w:sdtContent>
        </w:sdt>
      </w:sdtContent>
    </w:sdt>
    <w:p w14:paraId="6CE9B878" w14:textId="77777777" w:rsidR="00537100" w:rsidRDefault="00537100">
      <w:pPr>
        <w:divId w:val="168525801"/>
        <w:rPr>
          <w:rFonts w:eastAsia="Times New Roman"/>
          <w:noProof/>
        </w:rPr>
      </w:pPr>
    </w:p>
    <w:p w14:paraId="385309A8" w14:textId="5D56CE53" w:rsidR="00AC5706" w:rsidRDefault="00537100">
      <w:r>
        <w:fldChar w:fldCharType="end"/>
      </w:r>
    </w:p>
    <w:p w14:paraId="23E7EC97" w14:textId="77777777" w:rsidR="00AC5706" w:rsidRPr="00F466CB" w:rsidRDefault="00AC5706" w:rsidP="00F466CB">
      <w:pPr>
        <w:tabs>
          <w:tab w:val="left" w:pos="8350"/>
        </w:tabs>
        <w:jc w:val="both"/>
        <w:rPr>
          <w:lang w:val="tr-TR"/>
        </w:rPr>
      </w:pPr>
    </w:p>
    <w:p w14:paraId="4CE4D9F5" w14:textId="77777777" w:rsidR="00F466CB" w:rsidRPr="00897C14" w:rsidRDefault="00F466CB" w:rsidP="00897C14">
      <w:pPr>
        <w:tabs>
          <w:tab w:val="left" w:pos="8350"/>
        </w:tabs>
        <w:jc w:val="both"/>
        <w:rPr>
          <w:lang w:val="tr-TR"/>
        </w:rPr>
      </w:pPr>
    </w:p>
    <w:p w14:paraId="5DC4D0AD" w14:textId="77777777" w:rsidR="00FE02E6" w:rsidRDefault="00FE02E6" w:rsidP="00897C14">
      <w:pPr>
        <w:tabs>
          <w:tab w:val="left" w:pos="8350"/>
        </w:tabs>
        <w:jc w:val="both"/>
        <w:rPr>
          <w:lang w:val="en-US"/>
        </w:rPr>
      </w:pPr>
    </w:p>
    <w:p w14:paraId="62D061F2" w14:textId="77777777" w:rsidR="0035582D" w:rsidRDefault="0035582D" w:rsidP="00897C14">
      <w:pPr>
        <w:tabs>
          <w:tab w:val="left" w:pos="8350"/>
        </w:tabs>
        <w:jc w:val="both"/>
        <w:rPr>
          <w:lang w:val="en-US"/>
        </w:rPr>
      </w:pPr>
    </w:p>
    <w:p w14:paraId="1431DCA6" w14:textId="77777777" w:rsidR="0035582D" w:rsidRDefault="0035582D" w:rsidP="00897C14">
      <w:pPr>
        <w:tabs>
          <w:tab w:val="left" w:pos="8350"/>
        </w:tabs>
        <w:jc w:val="both"/>
        <w:rPr>
          <w:lang w:val="en-US"/>
        </w:rPr>
      </w:pPr>
    </w:p>
    <w:p w14:paraId="5ABEE71F" w14:textId="77777777" w:rsidR="0035582D" w:rsidRDefault="0035582D" w:rsidP="00897C14">
      <w:pPr>
        <w:tabs>
          <w:tab w:val="left" w:pos="8350"/>
        </w:tabs>
        <w:jc w:val="both"/>
        <w:rPr>
          <w:lang w:val="en-US"/>
        </w:rPr>
      </w:pPr>
    </w:p>
    <w:p w14:paraId="11BD043E" w14:textId="77777777" w:rsidR="0035582D" w:rsidRDefault="0035582D" w:rsidP="00897C14">
      <w:pPr>
        <w:tabs>
          <w:tab w:val="left" w:pos="8350"/>
        </w:tabs>
        <w:jc w:val="both"/>
        <w:rPr>
          <w:lang w:val="en-US"/>
        </w:rPr>
      </w:pPr>
    </w:p>
    <w:p w14:paraId="2C67ACAC" w14:textId="77777777" w:rsidR="0035582D" w:rsidRDefault="0035582D" w:rsidP="00897C14">
      <w:pPr>
        <w:tabs>
          <w:tab w:val="left" w:pos="8350"/>
        </w:tabs>
        <w:jc w:val="both"/>
        <w:rPr>
          <w:lang w:val="en-US"/>
        </w:rPr>
      </w:pPr>
    </w:p>
    <w:p w14:paraId="6C8BCD1E" w14:textId="77777777" w:rsidR="0035582D" w:rsidRDefault="0035582D" w:rsidP="00897C14">
      <w:pPr>
        <w:tabs>
          <w:tab w:val="left" w:pos="8350"/>
        </w:tabs>
        <w:jc w:val="both"/>
        <w:rPr>
          <w:lang w:val="en-US"/>
        </w:rPr>
      </w:pPr>
    </w:p>
    <w:p w14:paraId="6C4BD039" w14:textId="77777777" w:rsidR="0035582D" w:rsidRDefault="0035582D" w:rsidP="00897C14">
      <w:pPr>
        <w:tabs>
          <w:tab w:val="left" w:pos="8350"/>
        </w:tabs>
        <w:jc w:val="both"/>
        <w:rPr>
          <w:lang w:val="en-US"/>
        </w:rPr>
      </w:pPr>
    </w:p>
    <w:p w14:paraId="54C04C87" w14:textId="77777777" w:rsidR="0035582D" w:rsidRDefault="0035582D" w:rsidP="00897C14">
      <w:pPr>
        <w:tabs>
          <w:tab w:val="left" w:pos="8350"/>
        </w:tabs>
        <w:jc w:val="both"/>
        <w:rPr>
          <w:lang w:val="en-US"/>
        </w:rPr>
      </w:pPr>
    </w:p>
    <w:p w14:paraId="14C450FA" w14:textId="77777777" w:rsidR="0035582D" w:rsidRDefault="0035582D" w:rsidP="00897C14">
      <w:pPr>
        <w:tabs>
          <w:tab w:val="left" w:pos="8350"/>
        </w:tabs>
        <w:jc w:val="both"/>
        <w:rPr>
          <w:lang w:val="en-US"/>
        </w:rPr>
      </w:pPr>
    </w:p>
    <w:p w14:paraId="5D5874EA" w14:textId="77777777" w:rsidR="0035582D" w:rsidRDefault="0035582D" w:rsidP="00897C14">
      <w:pPr>
        <w:tabs>
          <w:tab w:val="left" w:pos="8350"/>
        </w:tabs>
        <w:jc w:val="both"/>
        <w:rPr>
          <w:lang w:val="en-US"/>
        </w:rPr>
      </w:pPr>
    </w:p>
    <w:p w14:paraId="40A13BE1" w14:textId="7CB8909F" w:rsidR="0035582D" w:rsidRPr="00897C14" w:rsidRDefault="0035582D" w:rsidP="00897C14">
      <w:pPr>
        <w:tabs>
          <w:tab w:val="left" w:pos="8350"/>
        </w:tabs>
        <w:jc w:val="both"/>
        <w:rPr>
          <w:lang w:val="en-US"/>
        </w:rPr>
      </w:pPr>
      <w:r w:rsidRPr="0035582D">
        <w:rPr>
          <w:lang w:val="en-US"/>
        </w:rPr>
        <w:drawing>
          <wp:inline distT="0" distB="0" distL="0" distR="0" wp14:anchorId="2BC5B47B" wp14:editId="529F5DA4">
            <wp:extent cx="5731510" cy="3244850"/>
            <wp:effectExtent l="0" t="0" r="2540" b="0"/>
            <wp:docPr id="132792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23325" name=""/>
                    <pic:cNvPicPr/>
                  </pic:nvPicPr>
                  <pic:blipFill>
                    <a:blip r:embed="rId22"/>
                    <a:stretch>
                      <a:fillRect/>
                    </a:stretch>
                  </pic:blipFill>
                  <pic:spPr>
                    <a:xfrm>
                      <a:off x="0" y="0"/>
                      <a:ext cx="5731510" cy="3244850"/>
                    </a:xfrm>
                    <a:prstGeom prst="rect">
                      <a:avLst/>
                    </a:prstGeom>
                  </pic:spPr>
                </pic:pic>
              </a:graphicData>
            </a:graphic>
          </wp:inline>
        </w:drawing>
      </w:r>
      <w:r>
        <w:rPr>
          <w:lang w:val="en-US"/>
        </w:rPr>
        <w:br/>
      </w:r>
      <w:r w:rsidRPr="0035582D">
        <w:rPr>
          <w:lang w:val="en-US"/>
        </w:rPr>
        <w:drawing>
          <wp:inline distT="0" distB="0" distL="0" distR="0" wp14:anchorId="4A3DF314" wp14:editId="6A531CB1">
            <wp:extent cx="5731510" cy="3221355"/>
            <wp:effectExtent l="0" t="0" r="2540" b="0"/>
            <wp:docPr id="969933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33169" name=""/>
                    <pic:cNvPicPr/>
                  </pic:nvPicPr>
                  <pic:blipFill>
                    <a:blip r:embed="rId23"/>
                    <a:stretch>
                      <a:fillRect/>
                    </a:stretch>
                  </pic:blipFill>
                  <pic:spPr>
                    <a:xfrm>
                      <a:off x="0" y="0"/>
                      <a:ext cx="5731510" cy="3221355"/>
                    </a:xfrm>
                    <a:prstGeom prst="rect">
                      <a:avLst/>
                    </a:prstGeom>
                  </pic:spPr>
                </pic:pic>
              </a:graphicData>
            </a:graphic>
          </wp:inline>
        </w:drawing>
      </w:r>
      <w:r>
        <w:rPr>
          <w:lang w:val="en-US"/>
        </w:rPr>
        <w:br/>
      </w:r>
      <w:r w:rsidRPr="0035582D">
        <w:rPr>
          <w:lang w:val="en-US"/>
        </w:rPr>
        <w:lastRenderedPageBreak/>
        <w:drawing>
          <wp:inline distT="0" distB="0" distL="0" distR="0" wp14:anchorId="741022AE" wp14:editId="4219EA84">
            <wp:extent cx="5731510" cy="3216275"/>
            <wp:effectExtent l="0" t="0" r="2540" b="3175"/>
            <wp:docPr id="39793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31254" name=""/>
                    <pic:cNvPicPr/>
                  </pic:nvPicPr>
                  <pic:blipFill>
                    <a:blip r:embed="rId24"/>
                    <a:stretch>
                      <a:fillRect/>
                    </a:stretch>
                  </pic:blipFill>
                  <pic:spPr>
                    <a:xfrm>
                      <a:off x="0" y="0"/>
                      <a:ext cx="5731510" cy="3216275"/>
                    </a:xfrm>
                    <a:prstGeom prst="rect">
                      <a:avLst/>
                    </a:prstGeom>
                  </pic:spPr>
                </pic:pic>
              </a:graphicData>
            </a:graphic>
          </wp:inline>
        </w:drawing>
      </w:r>
      <w:r>
        <w:rPr>
          <w:lang w:val="en-US"/>
        </w:rPr>
        <w:br/>
      </w:r>
      <w:r w:rsidRPr="0035582D">
        <w:rPr>
          <w:lang w:val="en-US"/>
        </w:rPr>
        <w:drawing>
          <wp:inline distT="0" distB="0" distL="0" distR="0" wp14:anchorId="7DD53483" wp14:editId="495B7513">
            <wp:extent cx="5731510" cy="3229610"/>
            <wp:effectExtent l="0" t="0" r="2540" b="8890"/>
            <wp:docPr id="203073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32401" name=""/>
                    <pic:cNvPicPr/>
                  </pic:nvPicPr>
                  <pic:blipFill>
                    <a:blip r:embed="rId25"/>
                    <a:stretch>
                      <a:fillRect/>
                    </a:stretch>
                  </pic:blipFill>
                  <pic:spPr>
                    <a:xfrm>
                      <a:off x="0" y="0"/>
                      <a:ext cx="5731510" cy="3229610"/>
                    </a:xfrm>
                    <a:prstGeom prst="rect">
                      <a:avLst/>
                    </a:prstGeom>
                  </pic:spPr>
                </pic:pic>
              </a:graphicData>
            </a:graphic>
          </wp:inline>
        </w:drawing>
      </w:r>
      <w:r>
        <w:rPr>
          <w:lang w:val="en-US"/>
        </w:rPr>
        <w:br/>
      </w:r>
      <w:r w:rsidRPr="0035582D">
        <w:rPr>
          <w:lang w:val="en-US"/>
        </w:rPr>
        <w:lastRenderedPageBreak/>
        <w:drawing>
          <wp:inline distT="0" distB="0" distL="0" distR="0" wp14:anchorId="7EF5A059" wp14:editId="5C30727D">
            <wp:extent cx="5731510" cy="3221355"/>
            <wp:effectExtent l="0" t="0" r="2540" b="0"/>
            <wp:docPr id="792984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984148" name=""/>
                    <pic:cNvPicPr/>
                  </pic:nvPicPr>
                  <pic:blipFill>
                    <a:blip r:embed="rId26"/>
                    <a:stretch>
                      <a:fillRect/>
                    </a:stretch>
                  </pic:blipFill>
                  <pic:spPr>
                    <a:xfrm>
                      <a:off x="0" y="0"/>
                      <a:ext cx="5731510" cy="3221355"/>
                    </a:xfrm>
                    <a:prstGeom prst="rect">
                      <a:avLst/>
                    </a:prstGeom>
                  </pic:spPr>
                </pic:pic>
              </a:graphicData>
            </a:graphic>
          </wp:inline>
        </w:drawing>
      </w:r>
      <w:r>
        <w:rPr>
          <w:lang w:val="en-US"/>
        </w:rPr>
        <w:br/>
      </w:r>
      <w:r w:rsidRPr="0035582D">
        <w:rPr>
          <w:lang w:val="en-US"/>
        </w:rPr>
        <w:drawing>
          <wp:inline distT="0" distB="0" distL="0" distR="0" wp14:anchorId="56666314" wp14:editId="72F516F6">
            <wp:extent cx="5731510" cy="3239770"/>
            <wp:effectExtent l="0" t="0" r="2540" b="0"/>
            <wp:docPr id="736300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300496" name=""/>
                    <pic:cNvPicPr/>
                  </pic:nvPicPr>
                  <pic:blipFill>
                    <a:blip r:embed="rId27"/>
                    <a:stretch>
                      <a:fillRect/>
                    </a:stretch>
                  </pic:blipFill>
                  <pic:spPr>
                    <a:xfrm>
                      <a:off x="0" y="0"/>
                      <a:ext cx="5731510" cy="3239770"/>
                    </a:xfrm>
                    <a:prstGeom prst="rect">
                      <a:avLst/>
                    </a:prstGeom>
                  </pic:spPr>
                </pic:pic>
              </a:graphicData>
            </a:graphic>
          </wp:inline>
        </w:drawing>
      </w:r>
      <w:r>
        <w:rPr>
          <w:lang w:val="en-US"/>
        </w:rPr>
        <w:br/>
      </w:r>
      <w:r w:rsidRPr="0035582D">
        <w:rPr>
          <w:lang w:val="en-US"/>
        </w:rPr>
        <w:lastRenderedPageBreak/>
        <w:drawing>
          <wp:inline distT="0" distB="0" distL="0" distR="0" wp14:anchorId="5223182B" wp14:editId="7576BDEB">
            <wp:extent cx="5731510" cy="3218180"/>
            <wp:effectExtent l="0" t="0" r="2540" b="1270"/>
            <wp:docPr id="138523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236076" name=""/>
                    <pic:cNvPicPr/>
                  </pic:nvPicPr>
                  <pic:blipFill>
                    <a:blip r:embed="rId28"/>
                    <a:stretch>
                      <a:fillRect/>
                    </a:stretch>
                  </pic:blipFill>
                  <pic:spPr>
                    <a:xfrm>
                      <a:off x="0" y="0"/>
                      <a:ext cx="5731510" cy="3218180"/>
                    </a:xfrm>
                    <a:prstGeom prst="rect">
                      <a:avLst/>
                    </a:prstGeom>
                  </pic:spPr>
                </pic:pic>
              </a:graphicData>
            </a:graphic>
          </wp:inline>
        </w:drawing>
      </w:r>
      <w:r>
        <w:rPr>
          <w:lang w:val="en-US"/>
        </w:rPr>
        <w:br/>
      </w:r>
      <w:r w:rsidRPr="0035582D">
        <w:rPr>
          <w:lang w:val="en-US"/>
        </w:rPr>
        <w:drawing>
          <wp:inline distT="0" distB="0" distL="0" distR="0" wp14:anchorId="09A5AAB0" wp14:editId="6C0CDB9D">
            <wp:extent cx="5731510" cy="3229610"/>
            <wp:effectExtent l="0" t="0" r="2540" b="8890"/>
            <wp:docPr id="210119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92545" name=""/>
                    <pic:cNvPicPr/>
                  </pic:nvPicPr>
                  <pic:blipFill>
                    <a:blip r:embed="rId29"/>
                    <a:stretch>
                      <a:fillRect/>
                    </a:stretch>
                  </pic:blipFill>
                  <pic:spPr>
                    <a:xfrm>
                      <a:off x="0" y="0"/>
                      <a:ext cx="5731510" cy="3229610"/>
                    </a:xfrm>
                    <a:prstGeom prst="rect">
                      <a:avLst/>
                    </a:prstGeom>
                  </pic:spPr>
                </pic:pic>
              </a:graphicData>
            </a:graphic>
          </wp:inline>
        </w:drawing>
      </w:r>
      <w:r>
        <w:rPr>
          <w:lang w:val="en-US"/>
        </w:rPr>
        <w:br/>
      </w:r>
      <w:r w:rsidRPr="0035582D">
        <w:rPr>
          <w:lang w:val="en-US"/>
        </w:rPr>
        <w:lastRenderedPageBreak/>
        <w:drawing>
          <wp:inline distT="0" distB="0" distL="0" distR="0" wp14:anchorId="0CEE7278" wp14:editId="462C2A06">
            <wp:extent cx="5731510" cy="3229610"/>
            <wp:effectExtent l="0" t="0" r="2540" b="8890"/>
            <wp:docPr id="717092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92842" name=""/>
                    <pic:cNvPicPr/>
                  </pic:nvPicPr>
                  <pic:blipFill>
                    <a:blip r:embed="rId30"/>
                    <a:stretch>
                      <a:fillRect/>
                    </a:stretch>
                  </pic:blipFill>
                  <pic:spPr>
                    <a:xfrm>
                      <a:off x="0" y="0"/>
                      <a:ext cx="5731510" cy="3229610"/>
                    </a:xfrm>
                    <a:prstGeom prst="rect">
                      <a:avLst/>
                    </a:prstGeom>
                  </pic:spPr>
                </pic:pic>
              </a:graphicData>
            </a:graphic>
          </wp:inline>
        </w:drawing>
      </w:r>
      <w:r>
        <w:rPr>
          <w:lang w:val="en-US"/>
        </w:rPr>
        <w:br/>
      </w:r>
      <w:r w:rsidRPr="0035582D">
        <w:rPr>
          <w:lang w:val="en-US"/>
        </w:rPr>
        <w:drawing>
          <wp:inline distT="0" distB="0" distL="0" distR="0" wp14:anchorId="420807D1" wp14:editId="3B46998C">
            <wp:extent cx="5731510" cy="3229610"/>
            <wp:effectExtent l="0" t="0" r="2540" b="8890"/>
            <wp:docPr id="120098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89999" name=""/>
                    <pic:cNvPicPr/>
                  </pic:nvPicPr>
                  <pic:blipFill>
                    <a:blip r:embed="rId31"/>
                    <a:stretch>
                      <a:fillRect/>
                    </a:stretch>
                  </pic:blipFill>
                  <pic:spPr>
                    <a:xfrm>
                      <a:off x="0" y="0"/>
                      <a:ext cx="5731510" cy="3229610"/>
                    </a:xfrm>
                    <a:prstGeom prst="rect">
                      <a:avLst/>
                    </a:prstGeom>
                  </pic:spPr>
                </pic:pic>
              </a:graphicData>
            </a:graphic>
          </wp:inline>
        </w:drawing>
      </w:r>
      <w:r>
        <w:rPr>
          <w:lang w:val="en-US"/>
        </w:rPr>
        <w:br/>
      </w:r>
      <w:r w:rsidRPr="0035582D">
        <w:rPr>
          <w:lang w:val="en-US"/>
        </w:rPr>
        <w:lastRenderedPageBreak/>
        <w:drawing>
          <wp:inline distT="0" distB="0" distL="0" distR="0" wp14:anchorId="7E2A2B08" wp14:editId="070898B4">
            <wp:extent cx="5731510" cy="3226435"/>
            <wp:effectExtent l="0" t="0" r="2540" b="0"/>
            <wp:docPr id="2100537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37249" name=""/>
                    <pic:cNvPicPr/>
                  </pic:nvPicPr>
                  <pic:blipFill>
                    <a:blip r:embed="rId32"/>
                    <a:stretch>
                      <a:fillRect/>
                    </a:stretch>
                  </pic:blipFill>
                  <pic:spPr>
                    <a:xfrm>
                      <a:off x="0" y="0"/>
                      <a:ext cx="5731510" cy="3226435"/>
                    </a:xfrm>
                    <a:prstGeom prst="rect">
                      <a:avLst/>
                    </a:prstGeom>
                  </pic:spPr>
                </pic:pic>
              </a:graphicData>
            </a:graphic>
          </wp:inline>
        </w:drawing>
      </w:r>
      <w:r>
        <w:rPr>
          <w:lang w:val="en-US"/>
        </w:rPr>
        <w:br/>
      </w:r>
      <w:r w:rsidRPr="0035582D">
        <w:rPr>
          <w:lang w:val="en-US"/>
        </w:rPr>
        <w:drawing>
          <wp:inline distT="0" distB="0" distL="0" distR="0" wp14:anchorId="00839FB4" wp14:editId="739DA2EC">
            <wp:extent cx="5731510" cy="3231515"/>
            <wp:effectExtent l="0" t="0" r="2540" b="6985"/>
            <wp:docPr id="122268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68875" name=""/>
                    <pic:cNvPicPr/>
                  </pic:nvPicPr>
                  <pic:blipFill>
                    <a:blip r:embed="rId33"/>
                    <a:stretch>
                      <a:fillRect/>
                    </a:stretch>
                  </pic:blipFill>
                  <pic:spPr>
                    <a:xfrm>
                      <a:off x="0" y="0"/>
                      <a:ext cx="5731510" cy="3231515"/>
                    </a:xfrm>
                    <a:prstGeom prst="rect">
                      <a:avLst/>
                    </a:prstGeom>
                  </pic:spPr>
                </pic:pic>
              </a:graphicData>
            </a:graphic>
          </wp:inline>
        </w:drawing>
      </w:r>
      <w:r>
        <w:rPr>
          <w:lang w:val="en-US"/>
        </w:rPr>
        <w:br/>
      </w:r>
      <w:r w:rsidRPr="0035582D">
        <w:rPr>
          <w:lang w:val="en-US"/>
        </w:rPr>
        <w:lastRenderedPageBreak/>
        <w:drawing>
          <wp:inline distT="0" distB="0" distL="0" distR="0" wp14:anchorId="42D644C2" wp14:editId="4ACDF92D">
            <wp:extent cx="5731510" cy="3231515"/>
            <wp:effectExtent l="0" t="0" r="2540" b="6985"/>
            <wp:docPr id="210922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27976" name=""/>
                    <pic:cNvPicPr/>
                  </pic:nvPicPr>
                  <pic:blipFill>
                    <a:blip r:embed="rId34"/>
                    <a:stretch>
                      <a:fillRect/>
                    </a:stretch>
                  </pic:blipFill>
                  <pic:spPr>
                    <a:xfrm>
                      <a:off x="0" y="0"/>
                      <a:ext cx="5731510" cy="3231515"/>
                    </a:xfrm>
                    <a:prstGeom prst="rect">
                      <a:avLst/>
                    </a:prstGeom>
                  </pic:spPr>
                </pic:pic>
              </a:graphicData>
            </a:graphic>
          </wp:inline>
        </w:drawing>
      </w:r>
      <w:r>
        <w:rPr>
          <w:lang w:val="en-US"/>
        </w:rPr>
        <w:br/>
      </w:r>
      <w:r w:rsidRPr="0035582D">
        <w:rPr>
          <w:lang w:val="en-US"/>
        </w:rPr>
        <w:drawing>
          <wp:inline distT="0" distB="0" distL="0" distR="0" wp14:anchorId="607E51F7" wp14:editId="117C848C">
            <wp:extent cx="5731510" cy="3225165"/>
            <wp:effectExtent l="0" t="0" r="2540" b="0"/>
            <wp:docPr id="64024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41775" name=""/>
                    <pic:cNvPicPr/>
                  </pic:nvPicPr>
                  <pic:blipFill>
                    <a:blip r:embed="rId35"/>
                    <a:stretch>
                      <a:fillRect/>
                    </a:stretch>
                  </pic:blipFill>
                  <pic:spPr>
                    <a:xfrm>
                      <a:off x="0" y="0"/>
                      <a:ext cx="5731510" cy="3225165"/>
                    </a:xfrm>
                    <a:prstGeom prst="rect">
                      <a:avLst/>
                    </a:prstGeom>
                  </pic:spPr>
                </pic:pic>
              </a:graphicData>
            </a:graphic>
          </wp:inline>
        </w:drawing>
      </w:r>
      <w:r>
        <w:rPr>
          <w:lang w:val="en-US"/>
        </w:rPr>
        <w:br/>
      </w:r>
      <w:r w:rsidRPr="0035582D">
        <w:rPr>
          <w:lang w:val="en-US"/>
        </w:rPr>
        <w:lastRenderedPageBreak/>
        <w:drawing>
          <wp:inline distT="0" distB="0" distL="0" distR="0" wp14:anchorId="2D67B2B3" wp14:editId="299E5213">
            <wp:extent cx="5731510" cy="3226435"/>
            <wp:effectExtent l="0" t="0" r="2540" b="0"/>
            <wp:docPr id="1585675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75047" name=""/>
                    <pic:cNvPicPr/>
                  </pic:nvPicPr>
                  <pic:blipFill>
                    <a:blip r:embed="rId36"/>
                    <a:stretch>
                      <a:fillRect/>
                    </a:stretch>
                  </pic:blipFill>
                  <pic:spPr>
                    <a:xfrm>
                      <a:off x="0" y="0"/>
                      <a:ext cx="5731510" cy="3226435"/>
                    </a:xfrm>
                    <a:prstGeom prst="rect">
                      <a:avLst/>
                    </a:prstGeom>
                  </pic:spPr>
                </pic:pic>
              </a:graphicData>
            </a:graphic>
          </wp:inline>
        </w:drawing>
      </w:r>
      <w:r>
        <w:rPr>
          <w:lang w:val="en-US"/>
        </w:rPr>
        <w:br/>
      </w:r>
      <w:r w:rsidRPr="0035582D">
        <w:rPr>
          <w:lang w:val="en-US"/>
        </w:rPr>
        <w:drawing>
          <wp:inline distT="0" distB="0" distL="0" distR="0" wp14:anchorId="2FB27BD1" wp14:editId="6ADE0FC6">
            <wp:extent cx="5731510" cy="3229610"/>
            <wp:effectExtent l="0" t="0" r="2540" b="8890"/>
            <wp:docPr id="74949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9817" name=""/>
                    <pic:cNvPicPr/>
                  </pic:nvPicPr>
                  <pic:blipFill>
                    <a:blip r:embed="rId37"/>
                    <a:stretch>
                      <a:fillRect/>
                    </a:stretch>
                  </pic:blipFill>
                  <pic:spPr>
                    <a:xfrm>
                      <a:off x="0" y="0"/>
                      <a:ext cx="5731510" cy="3229610"/>
                    </a:xfrm>
                    <a:prstGeom prst="rect">
                      <a:avLst/>
                    </a:prstGeom>
                  </pic:spPr>
                </pic:pic>
              </a:graphicData>
            </a:graphic>
          </wp:inline>
        </w:drawing>
      </w:r>
      <w:r>
        <w:rPr>
          <w:lang w:val="en-US"/>
        </w:rPr>
        <w:br/>
      </w:r>
      <w:r w:rsidRPr="0035582D">
        <w:rPr>
          <w:lang w:val="en-US"/>
        </w:rPr>
        <w:lastRenderedPageBreak/>
        <w:drawing>
          <wp:inline distT="0" distB="0" distL="0" distR="0" wp14:anchorId="3791B2B5" wp14:editId="4CA0AB12">
            <wp:extent cx="5731510" cy="3235325"/>
            <wp:effectExtent l="0" t="0" r="2540" b="3175"/>
            <wp:docPr id="2106196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96924" name=""/>
                    <pic:cNvPicPr/>
                  </pic:nvPicPr>
                  <pic:blipFill>
                    <a:blip r:embed="rId38"/>
                    <a:stretch>
                      <a:fillRect/>
                    </a:stretch>
                  </pic:blipFill>
                  <pic:spPr>
                    <a:xfrm>
                      <a:off x="0" y="0"/>
                      <a:ext cx="5731510" cy="3235325"/>
                    </a:xfrm>
                    <a:prstGeom prst="rect">
                      <a:avLst/>
                    </a:prstGeom>
                  </pic:spPr>
                </pic:pic>
              </a:graphicData>
            </a:graphic>
          </wp:inline>
        </w:drawing>
      </w:r>
      <w:r>
        <w:rPr>
          <w:lang w:val="en-US"/>
        </w:rPr>
        <w:br/>
      </w:r>
      <w:r w:rsidRPr="0035582D">
        <w:rPr>
          <w:lang w:val="en-US"/>
        </w:rPr>
        <w:drawing>
          <wp:inline distT="0" distB="0" distL="0" distR="0" wp14:anchorId="01BCFE32" wp14:editId="7699CC21">
            <wp:extent cx="5731510" cy="3235325"/>
            <wp:effectExtent l="0" t="0" r="2540" b="3175"/>
            <wp:docPr id="195745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51339" name=""/>
                    <pic:cNvPicPr/>
                  </pic:nvPicPr>
                  <pic:blipFill>
                    <a:blip r:embed="rId39"/>
                    <a:stretch>
                      <a:fillRect/>
                    </a:stretch>
                  </pic:blipFill>
                  <pic:spPr>
                    <a:xfrm>
                      <a:off x="0" y="0"/>
                      <a:ext cx="5731510" cy="3235325"/>
                    </a:xfrm>
                    <a:prstGeom prst="rect">
                      <a:avLst/>
                    </a:prstGeom>
                  </pic:spPr>
                </pic:pic>
              </a:graphicData>
            </a:graphic>
          </wp:inline>
        </w:drawing>
      </w:r>
      <w:r>
        <w:rPr>
          <w:lang w:val="en-US"/>
        </w:rPr>
        <w:br/>
      </w:r>
      <w:r w:rsidRPr="0035582D">
        <w:rPr>
          <w:lang w:val="en-US"/>
        </w:rPr>
        <w:lastRenderedPageBreak/>
        <w:drawing>
          <wp:inline distT="0" distB="0" distL="0" distR="0" wp14:anchorId="611010F4" wp14:editId="7EC9351C">
            <wp:extent cx="5731510" cy="3246120"/>
            <wp:effectExtent l="0" t="0" r="2540" b="0"/>
            <wp:docPr id="214421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13238" name=""/>
                    <pic:cNvPicPr/>
                  </pic:nvPicPr>
                  <pic:blipFill>
                    <a:blip r:embed="rId40"/>
                    <a:stretch>
                      <a:fillRect/>
                    </a:stretch>
                  </pic:blipFill>
                  <pic:spPr>
                    <a:xfrm>
                      <a:off x="0" y="0"/>
                      <a:ext cx="5731510" cy="3246120"/>
                    </a:xfrm>
                    <a:prstGeom prst="rect">
                      <a:avLst/>
                    </a:prstGeom>
                  </pic:spPr>
                </pic:pic>
              </a:graphicData>
            </a:graphic>
          </wp:inline>
        </w:drawing>
      </w:r>
      <w:r>
        <w:rPr>
          <w:lang w:val="en-US"/>
        </w:rPr>
        <w:br/>
      </w:r>
      <w:r w:rsidRPr="0035582D">
        <w:rPr>
          <w:lang w:val="en-US"/>
        </w:rPr>
        <w:drawing>
          <wp:inline distT="0" distB="0" distL="0" distR="0" wp14:anchorId="256CDEE6" wp14:editId="5AAA688B">
            <wp:extent cx="5731510" cy="3248660"/>
            <wp:effectExtent l="0" t="0" r="2540" b="8890"/>
            <wp:docPr id="966651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51785" name=""/>
                    <pic:cNvPicPr/>
                  </pic:nvPicPr>
                  <pic:blipFill>
                    <a:blip r:embed="rId41"/>
                    <a:stretch>
                      <a:fillRect/>
                    </a:stretch>
                  </pic:blipFill>
                  <pic:spPr>
                    <a:xfrm>
                      <a:off x="0" y="0"/>
                      <a:ext cx="5731510" cy="3248660"/>
                    </a:xfrm>
                    <a:prstGeom prst="rect">
                      <a:avLst/>
                    </a:prstGeom>
                  </pic:spPr>
                </pic:pic>
              </a:graphicData>
            </a:graphic>
          </wp:inline>
        </w:drawing>
      </w:r>
      <w:r>
        <w:rPr>
          <w:lang w:val="en-US"/>
        </w:rPr>
        <w:br/>
      </w:r>
      <w:r w:rsidRPr="0035582D">
        <w:rPr>
          <w:lang w:val="en-US"/>
        </w:rPr>
        <w:lastRenderedPageBreak/>
        <w:drawing>
          <wp:inline distT="0" distB="0" distL="0" distR="0" wp14:anchorId="1F48C186" wp14:editId="680A7D57">
            <wp:extent cx="5731510" cy="3222625"/>
            <wp:effectExtent l="0" t="0" r="2540" b="0"/>
            <wp:docPr id="122396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69853" name=""/>
                    <pic:cNvPicPr/>
                  </pic:nvPicPr>
                  <pic:blipFill>
                    <a:blip r:embed="rId42"/>
                    <a:stretch>
                      <a:fillRect/>
                    </a:stretch>
                  </pic:blipFill>
                  <pic:spPr>
                    <a:xfrm>
                      <a:off x="0" y="0"/>
                      <a:ext cx="5731510" cy="3222625"/>
                    </a:xfrm>
                    <a:prstGeom prst="rect">
                      <a:avLst/>
                    </a:prstGeom>
                  </pic:spPr>
                </pic:pic>
              </a:graphicData>
            </a:graphic>
          </wp:inline>
        </w:drawing>
      </w:r>
      <w:r>
        <w:rPr>
          <w:lang w:val="en-US"/>
        </w:rPr>
        <w:br/>
      </w:r>
      <w:r w:rsidRPr="0035582D">
        <w:rPr>
          <w:lang w:val="en-US"/>
        </w:rPr>
        <w:drawing>
          <wp:inline distT="0" distB="0" distL="0" distR="0" wp14:anchorId="77F3F15F" wp14:editId="54D7A3B6">
            <wp:extent cx="5731510" cy="3233420"/>
            <wp:effectExtent l="0" t="0" r="2540" b="5080"/>
            <wp:docPr id="1379241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241201" name=""/>
                    <pic:cNvPicPr/>
                  </pic:nvPicPr>
                  <pic:blipFill>
                    <a:blip r:embed="rId43"/>
                    <a:stretch>
                      <a:fillRect/>
                    </a:stretch>
                  </pic:blipFill>
                  <pic:spPr>
                    <a:xfrm>
                      <a:off x="0" y="0"/>
                      <a:ext cx="5731510" cy="3233420"/>
                    </a:xfrm>
                    <a:prstGeom prst="rect">
                      <a:avLst/>
                    </a:prstGeom>
                  </pic:spPr>
                </pic:pic>
              </a:graphicData>
            </a:graphic>
          </wp:inline>
        </w:drawing>
      </w:r>
      <w:r>
        <w:rPr>
          <w:lang w:val="en-US"/>
        </w:rPr>
        <w:br/>
      </w:r>
      <w:r w:rsidRPr="0035582D">
        <w:rPr>
          <w:lang w:val="en-US"/>
        </w:rPr>
        <w:lastRenderedPageBreak/>
        <w:drawing>
          <wp:inline distT="0" distB="0" distL="0" distR="0" wp14:anchorId="03FC1D9D" wp14:editId="57876057">
            <wp:extent cx="5731510" cy="3229610"/>
            <wp:effectExtent l="0" t="0" r="2540" b="8890"/>
            <wp:docPr id="187287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72792" name=""/>
                    <pic:cNvPicPr/>
                  </pic:nvPicPr>
                  <pic:blipFill>
                    <a:blip r:embed="rId44"/>
                    <a:stretch>
                      <a:fillRect/>
                    </a:stretch>
                  </pic:blipFill>
                  <pic:spPr>
                    <a:xfrm>
                      <a:off x="0" y="0"/>
                      <a:ext cx="5731510" cy="3229610"/>
                    </a:xfrm>
                    <a:prstGeom prst="rect">
                      <a:avLst/>
                    </a:prstGeom>
                  </pic:spPr>
                </pic:pic>
              </a:graphicData>
            </a:graphic>
          </wp:inline>
        </w:drawing>
      </w:r>
      <w:r>
        <w:rPr>
          <w:lang w:val="en-US"/>
        </w:rPr>
        <w:br/>
      </w:r>
      <w:r w:rsidRPr="0035582D">
        <w:rPr>
          <w:lang w:val="en-US"/>
        </w:rPr>
        <w:drawing>
          <wp:inline distT="0" distB="0" distL="0" distR="0" wp14:anchorId="56680E9A" wp14:editId="49F10C69">
            <wp:extent cx="5731510" cy="3238500"/>
            <wp:effectExtent l="0" t="0" r="2540" b="0"/>
            <wp:docPr id="1371402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02811" name=""/>
                    <pic:cNvPicPr/>
                  </pic:nvPicPr>
                  <pic:blipFill>
                    <a:blip r:embed="rId45"/>
                    <a:stretch>
                      <a:fillRect/>
                    </a:stretch>
                  </pic:blipFill>
                  <pic:spPr>
                    <a:xfrm>
                      <a:off x="0" y="0"/>
                      <a:ext cx="5731510" cy="3238500"/>
                    </a:xfrm>
                    <a:prstGeom prst="rect">
                      <a:avLst/>
                    </a:prstGeom>
                  </pic:spPr>
                </pic:pic>
              </a:graphicData>
            </a:graphic>
          </wp:inline>
        </w:drawing>
      </w:r>
      <w:r>
        <w:rPr>
          <w:lang w:val="en-US"/>
        </w:rPr>
        <w:br/>
      </w:r>
      <w:r w:rsidRPr="0035582D">
        <w:rPr>
          <w:lang w:val="en-US"/>
        </w:rPr>
        <w:lastRenderedPageBreak/>
        <w:drawing>
          <wp:inline distT="0" distB="0" distL="0" distR="0" wp14:anchorId="2CA29923" wp14:editId="763D2886">
            <wp:extent cx="5731510" cy="3239135"/>
            <wp:effectExtent l="0" t="0" r="2540" b="0"/>
            <wp:docPr id="77239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90908" name=""/>
                    <pic:cNvPicPr/>
                  </pic:nvPicPr>
                  <pic:blipFill>
                    <a:blip r:embed="rId46"/>
                    <a:stretch>
                      <a:fillRect/>
                    </a:stretch>
                  </pic:blipFill>
                  <pic:spPr>
                    <a:xfrm>
                      <a:off x="0" y="0"/>
                      <a:ext cx="5731510" cy="3239135"/>
                    </a:xfrm>
                    <a:prstGeom prst="rect">
                      <a:avLst/>
                    </a:prstGeom>
                  </pic:spPr>
                </pic:pic>
              </a:graphicData>
            </a:graphic>
          </wp:inline>
        </w:drawing>
      </w:r>
      <w:r>
        <w:rPr>
          <w:lang w:val="en-US"/>
        </w:rPr>
        <w:br/>
      </w:r>
      <w:r w:rsidRPr="0035582D">
        <w:rPr>
          <w:lang w:val="en-US"/>
        </w:rPr>
        <w:drawing>
          <wp:inline distT="0" distB="0" distL="0" distR="0" wp14:anchorId="40E04E06" wp14:editId="6B0A8C19">
            <wp:extent cx="5731510" cy="3234690"/>
            <wp:effectExtent l="0" t="0" r="2540" b="3810"/>
            <wp:docPr id="140456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68762" name=""/>
                    <pic:cNvPicPr/>
                  </pic:nvPicPr>
                  <pic:blipFill>
                    <a:blip r:embed="rId47"/>
                    <a:stretch>
                      <a:fillRect/>
                    </a:stretch>
                  </pic:blipFill>
                  <pic:spPr>
                    <a:xfrm>
                      <a:off x="0" y="0"/>
                      <a:ext cx="5731510" cy="3234690"/>
                    </a:xfrm>
                    <a:prstGeom prst="rect">
                      <a:avLst/>
                    </a:prstGeom>
                  </pic:spPr>
                </pic:pic>
              </a:graphicData>
            </a:graphic>
          </wp:inline>
        </w:drawing>
      </w:r>
      <w:r>
        <w:rPr>
          <w:lang w:val="en-US"/>
        </w:rPr>
        <w:br/>
      </w:r>
      <w:r w:rsidRPr="0035582D">
        <w:rPr>
          <w:lang w:val="en-US"/>
        </w:rPr>
        <w:lastRenderedPageBreak/>
        <w:drawing>
          <wp:inline distT="0" distB="0" distL="0" distR="0" wp14:anchorId="3A40032A" wp14:editId="72C71F61">
            <wp:extent cx="5731510" cy="3246755"/>
            <wp:effectExtent l="0" t="0" r="2540" b="0"/>
            <wp:docPr id="86043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32235" name=""/>
                    <pic:cNvPicPr/>
                  </pic:nvPicPr>
                  <pic:blipFill>
                    <a:blip r:embed="rId48"/>
                    <a:stretch>
                      <a:fillRect/>
                    </a:stretch>
                  </pic:blipFill>
                  <pic:spPr>
                    <a:xfrm>
                      <a:off x="0" y="0"/>
                      <a:ext cx="5731510" cy="3246755"/>
                    </a:xfrm>
                    <a:prstGeom prst="rect">
                      <a:avLst/>
                    </a:prstGeom>
                  </pic:spPr>
                </pic:pic>
              </a:graphicData>
            </a:graphic>
          </wp:inline>
        </w:drawing>
      </w:r>
      <w:r>
        <w:rPr>
          <w:lang w:val="en-US"/>
        </w:rPr>
        <w:br/>
      </w:r>
      <w:r w:rsidRPr="0035582D">
        <w:rPr>
          <w:lang w:val="en-US"/>
        </w:rPr>
        <w:drawing>
          <wp:inline distT="0" distB="0" distL="0" distR="0" wp14:anchorId="00417CBB" wp14:editId="499858F7">
            <wp:extent cx="5731510" cy="3233420"/>
            <wp:effectExtent l="0" t="0" r="2540" b="5080"/>
            <wp:docPr id="1018626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26264" name=""/>
                    <pic:cNvPicPr/>
                  </pic:nvPicPr>
                  <pic:blipFill>
                    <a:blip r:embed="rId49"/>
                    <a:stretch>
                      <a:fillRect/>
                    </a:stretch>
                  </pic:blipFill>
                  <pic:spPr>
                    <a:xfrm>
                      <a:off x="0" y="0"/>
                      <a:ext cx="5731510" cy="3233420"/>
                    </a:xfrm>
                    <a:prstGeom prst="rect">
                      <a:avLst/>
                    </a:prstGeom>
                  </pic:spPr>
                </pic:pic>
              </a:graphicData>
            </a:graphic>
          </wp:inline>
        </w:drawing>
      </w:r>
      <w:r>
        <w:rPr>
          <w:lang w:val="en-US"/>
        </w:rPr>
        <w:br/>
      </w:r>
      <w:r w:rsidRPr="0035582D">
        <w:rPr>
          <w:lang w:val="en-US"/>
        </w:rPr>
        <w:lastRenderedPageBreak/>
        <w:drawing>
          <wp:inline distT="0" distB="0" distL="0" distR="0" wp14:anchorId="48444A32" wp14:editId="4C8D1C30">
            <wp:extent cx="5731510" cy="3233420"/>
            <wp:effectExtent l="0" t="0" r="2540" b="5080"/>
            <wp:docPr id="1990171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71478" name=""/>
                    <pic:cNvPicPr/>
                  </pic:nvPicPr>
                  <pic:blipFill>
                    <a:blip r:embed="rId50"/>
                    <a:stretch>
                      <a:fillRect/>
                    </a:stretch>
                  </pic:blipFill>
                  <pic:spPr>
                    <a:xfrm>
                      <a:off x="0" y="0"/>
                      <a:ext cx="5731510" cy="3233420"/>
                    </a:xfrm>
                    <a:prstGeom prst="rect">
                      <a:avLst/>
                    </a:prstGeom>
                  </pic:spPr>
                </pic:pic>
              </a:graphicData>
            </a:graphic>
          </wp:inline>
        </w:drawing>
      </w:r>
      <w:r>
        <w:rPr>
          <w:lang w:val="en-US"/>
        </w:rPr>
        <w:br/>
      </w:r>
      <w:r w:rsidRPr="0035582D">
        <w:rPr>
          <w:lang w:val="en-US"/>
        </w:rPr>
        <w:drawing>
          <wp:inline distT="0" distB="0" distL="0" distR="0" wp14:anchorId="4707D1F8" wp14:editId="34B5443C">
            <wp:extent cx="5731510" cy="3238500"/>
            <wp:effectExtent l="0" t="0" r="2540" b="0"/>
            <wp:docPr id="353820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20988" name=""/>
                    <pic:cNvPicPr/>
                  </pic:nvPicPr>
                  <pic:blipFill>
                    <a:blip r:embed="rId51"/>
                    <a:stretch>
                      <a:fillRect/>
                    </a:stretch>
                  </pic:blipFill>
                  <pic:spPr>
                    <a:xfrm>
                      <a:off x="0" y="0"/>
                      <a:ext cx="5731510" cy="3238500"/>
                    </a:xfrm>
                    <a:prstGeom prst="rect">
                      <a:avLst/>
                    </a:prstGeom>
                  </pic:spPr>
                </pic:pic>
              </a:graphicData>
            </a:graphic>
          </wp:inline>
        </w:drawing>
      </w:r>
      <w:r>
        <w:rPr>
          <w:lang w:val="en-US"/>
        </w:rPr>
        <w:br/>
      </w:r>
      <w:r w:rsidRPr="0035582D">
        <w:rPr>
          <w:lang w:val="en-US"/>
        </w:rPr>
        <w:lastRenderedPageBreak/>
        <w:drawing>
          <wp:inline distT="0" distB="0" distL="0" distR="0" wp14:anchorId="60D02031" wp14:editId="0ACEBE87">
            <wp:extent cx="5731510" cy="3208020"/>
            <wp:effectExtent l="0" t="0" r="2540" b="0"/>
            <wp:docPr id="1799400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00764" name=""/>
                    <pic:cNvPicPr/>
                  </pic:nvPicPr>
                  <pic:blipFill>
                    <a:blip r:embed="rId52"/>
                    <a:stretch>
                      <a:fillRect/>
                    </a:stretch>
                  </pic:blipFill>
                  <pic:spPr>
                    <a:xfrm>
                      <a:off x="0" y="0"/>
                      <a:ext cx="5731510" cy="3208020"/>
                    </a:xfrm>
                    <a:prstGeom prst="rect">
                      <a:avLst/>
                    </a:prstGeom>
                  </pic:spPr>
                </pic:pic>
              </a:graphicData>
            </a:graphic>
          </wp:inline>
        </w:drawing>
      </w:r>
      <w:r>
        <w:rPr>
          <w:lang w:val="en-US"/>
        </w:rPr>
        <w:br/>
      </w:r>
      <w:r w:rsidRPr="0035582D">
        <w:rPr>
          <w:lang w:val="en-US"/>
        </w:rPr>
        <w:drawing>
          <wp:inline distT="0" distB="0" distL="0" distR="0" wp14:anchorId="4F9113EE" wp14:editId="472D6DEF">
            <wp:extent cx="5731510" cy="3227705"/>
            <wp:effectExtent l="0" t="0" r="2540" b="0"/>
            <wp:docPr id="81836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66697" name=""/>
                    <pic:cNvPicPr/>
                  </pic:nvPicPr>
                  <pic:blipFill>
                    <a:blip r:embed="rId53"/>
                    <a:stretch>
                      <a:fillRect/>
                    </a:stretch>
                  </pic:blipFill>
                  <pic:spPr>
                    <a:xfrm>
                      <a:off x="0" y="0"/>
                      <a:ext cx="5731510" cy="3227705"/>
                    </a:xfrm>
                    <a:prstGeom prst="rect">
                      <a:avLst/>
                    </a:prstGeom>
                  </pic:spPr>
                </pic:pic>
              </a:graphicData>
            </a:graphic>
          </wp:inline>
        </w:drawing>
      </w:r>
    </w:p>
    <w:sectPr w:rsidR="0035582D" w:rsidRPr="00897C14" w:rsidSect="00C457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A2"/>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A2"/>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3749E8"/>
    <w:multiLevelType w:val="multilevel"/>
    <w:tmpl w:val="2ACE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95B2E"/>
    <w:multiLevelType w:val="multilevel"/>
    <w:tmpl w:val="7A36F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72812CC"/>
    <w:multiLevelType w:val="multilevel"/>
    <w:tmpl w:val="AFCCA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A6421"/>
    <w:multiLevelType w:val="multilevel"/>
    <w:tmpl w:val="1AF8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01FD0"/>
    <w:multiLevelType w:val="hybridMultilevel"/>
    <w:tmpl w:val="D35615F0"/>
    <w:lvl w:ilvl="0" w:tplc="041F0019">
      <w:start w:val="1"/>
      <w:numFmt w:val="lowerLetter"/>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7" w15:restartNumberingAfterBreak="0">
    <w:nsid w:val="1CA8030C"/>
    <w:multiLevelType w:val="multilevel"/>
    <w:tmpl w:val="36B4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80B9F"/>
    <w:multiLevelType w:val="multilevel"/>
    <w:tmpl w:val="F99A1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F34F06"/>
    <w:multiLevelType w:val="multilevel"/>
    <w:tmpl w:val="AEC6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F657F"/>
    <w:multiLevelType w:val="multilevel"/>
    <w:tmpl w:val="0DD29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1362AA"/>
    <w:multiLevelType w:val="multilevel"/>
    <w:tmpl w:val="AE7A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9A4B52"/>
    <w:multiLevelType w:val="multilevel"/>
    <w:tmpl w:val="80F4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08D3F6E"/>
    <w:multiLevelType w:val="multilevel"/>
    <w:tmpl w:val="1C62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B51A3A"/>
    <w:multiLevelType w:val="hybridMultilevel"/>
    <w:tmpl w:val="D1B2191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F4431E"/>
    <w:multiLevelType w:val="hybridMultilevel"/>
    <w:tmpl w:val="E3306C9C"/>
    <w:lvl w:ilvl="0" w:tplc="FFFFFFFF">
      <w:start w:val="1"/>
      <w:numFmt w:val="lowerLetter"/>
      <w:lvlText w:val="%1."/>
      <w:lvlJc w:val="left"/>
      <w:pPr>
        <w:ind w:left="720" w:hanging="360"/>
      </w:pPr>
      <w:rPr>
        <w:rFonts w:asciiTheme="majorHAnsi" w:eastAsiaTheme="majorEastAsia" w:hAnsiTheme="majorHAnsi" w:cstheme="majorBidi" w:hint="default"/>
        <w:b/>
        <w:color w:val="0F4761" w:themeColor="accent1" w:themeShade="BF"/>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5E71AB9"/>
    <w:multiLevelType w:val="multilevel"/>
    <w:tmpl w:val="DCC89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F477CB"/>
    <w:multiLevelType w:val="multilevel"/>
    <w:tmpl w:val="D950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6803D6"/>
    <w:multiLevelType w:val="multilevel"/>
    <w:tmpl w:val="AF9A4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BA4891"/>
    <w:multiLevelType w:val="hybridMultilevel"/>
    <w:tmpl w:val="79D8F96A"/>
    <w:lvl w:ilvl="0" w:tplc="0908CD38">
      <w:start w:val="1"/>
      <w:numFmt w:val="lowerLetter"/>
      <w:lvlText w:val="%1."/>
      <w:lvlJc w:val="left"/>
      <w:pPr>
        <w:ind w:left="720" w:hanging="360"/>
      </w:pPr>
      <w:rPr>
        <w:rFonts w:asciiTheme="majorHAnsi" w:eastAsiaTheme="majorEastAsia" w:hAnsiTheme="majorHAnsi" w:cstheme="majorBidi" w:hint="default"/>
        <w:color w:val="0F4761" w:themeColor="accent1" w:themeShade="BF"/>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2" w15:restartNumberingAfterBreak="0">
    <w:nsid w:val="47623DA9"/>
    <w:multiLevelType w:val="multilevel"/>
    <w:tmpl w:val="8CA4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4CAD51B8"/>
    <w:multiLevelType w:val="multilevel"/>
    <w:tmpl w:val="A6768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8A58A5"/>
    <w:multiLevelType w:val="multilevel"/>
    <w:tmpl w:val="E786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B53976"/>
    <w:multiLevelType w:val="multilevel"/>
    <w:tmpl w:val="4722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6A7D59"/>
    <w:multiLevelType w:val="multilevel"/>
    <w:tmpl w:val="1A6C1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B10F42"/>
    <w:multiLevelType w:val="multilevel"/>
    <w:tmpl w:val="19C0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0E115B"/>
    <w:multiLevelType w:val="multilevel"/>
    <w:tmpl w:val="F4DC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FE1E02"/>
    <w:multiLevelType w:val="multilevel"/>
    <w:tmpl w:val="C20E4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F72D45"/>
    <w:multiLevelType w:val="multilevel"/>
    <w:tmpl w:val="F302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030290"/>
    <w:multiLevelType w:val="multilevel"/>
    <w:tmpl w:val="E482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764BDE"/>
    <w:multiLevelType w:val="hybridMultilevel"/>
    <w:tmpl w:val="F356C4F8"/>
    <w:lvl w:ilvl="0" w:tplc="157C7B2C">
      <w:start w:val="1"/>
      <w:numFmt w:val="lowerLetter"/>
      <w:lvlText w:val="%1."/>
      <w:lvlJc w:val="left"/>
      <w:pPr>
        <w:ind w:left="720" w:hanging="360"/>
      </w:pPr>
      <w:rPr>
        <w:rFonts w:asciiTheme="majorHAnsi" w:eastAsiaTheme="majorEastAsia" w:hAnsiTheme="majorHAnsi" w:cstheme="majorBidi" w:hint="default"/>
        <w:b/>
        <w:color w:val="0F4761" w:themeColor="accent1" w:themeShade="BF"/>
        <w:sz w:val="28"/>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35" w15:restartNumberingAfterBreak="0">
    <w:nsid w:val="75516766"/>
    <w:multiLevelType w:val="hybridMultilevel"/>
    <w:tmpl w:val="D1B21916"/>
    <w:lvl w:ilvl="0" w:tplc="041F0019">
      <w:start w:val="1"/>
      <w:numFmt w:val="lowerLetter"/>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36" w15:restartNumberingAfterBreak="0">
    <w:nsid w:val="758C54DE"/>
    <w:multiLevelType w:val="multilevel"/>
    <w:tmpl w:val="0508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4032D9"/>
    <w:multiLevelType w:val="multilevel"/>
    <w:tmpl w:val="E01C3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AEA493B"/>
    <w:multiLevelType w:val="hybridMultilevel"/>
    <w:tmpl w:val="E3306C9C"/>
    <w:lvl w:ilvl="0" w:tplc="157C7B2C">
      <w:start w:val="1"/>
      <w:numFmt w:val="lowerLetter"/>
      <w:lvlText w:val="%1."/>
      <w:lvlJc w:val="left"/>
      <w:pPr>
        <w:ind w:left="720" w:hanging="360"/>
      </w:pPr>
      <w:rPr>
        <w:rFonts w:asciiTheme="majorHAnsi" w:eastAsiaTheme="majorEastAsia" w:hAnsiTheme="majorHAnsi" w:cstheme="majorBidi" w:hint="default"/>
        <w:b/>
        <w:color w:val="0F4761" w:themeColor="accent1" w:themeShade="BF"/>
        <w:sz w:val="28"/>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4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F8E4BC3"/>
    <w:multiLevelType w:val="multilevel"/>
    <w:tmpl w:val="5E3CB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8858311">
    <w:abstractNumId w:val="38"/>
  </w:num>
  <w:num w:numId="2" w16cid:durableId="1048190077">
    <w:abstractNumId w:val="13"/>
  </w:num>
  <w:num w:numId="3" w16cid:durableId="697777982">
    <w:abstractNumId w:val="40"/>
  </w:num>
  <w:num w:numId="4" w16cid:durableId="2138067202">
    <w:abstractNumId w:val="0"/>
  </w:num>
  <w:num w:numId="5" w16cid:durableId="1072700592">
    <w:abstractNumId w:val="23"/>
  </w:num>
  <w:num w:numId="6" w16cid:durableId="1902860776">
    <w:abstractNumId w:val="16"/>
  </w:num>
  <w:num w:numId="7" w16cid:durableId="976837417">
    <w:abstractNumId w:val="32"/>
  </w:num>
  <w:num w:numId="8" w16cid:durableId="1672101976">
    <w:abstractNumId w:val="3"/>
  </w:num>
  <w:num w:numId="9" w16cid:durableId="1211303254">
    <w:abstractNumId w:val="35"/>
  </w:num>
  <w:num w:numId="10" w16cid:durableId="1331981286">
    <w:abstractNumId w:val="15"/>
  </w:num>
  <w:num w:numId="11" w16cid:durableId="532958736">
    <w:abstractNumId w:val="39"/>
  </w:num>
  <w:num w:numId="12" w16cid:durableId="475027849">
    <w:abstractNumId w:val="17"/>
  </w:num>
  <w:num w:numId="13" w16cid:durableId="1434285600">
    <w:abstractNumId w:val="34"/>
  </w:num>
  <w:num w:numId="14" w16cid:durableId="1039163084">
    <w:abstractNumId w:val="21"/>
  </w:num>
  <w:num w:numId="15" w16cid:durableId="605311751">
    <w:abstractNumId w:val="6"/>
  </w:num>
  <w:num w:numId="16" w16cid:durableId="1794442074">
    <w:abstractNumId w:val="26"/>
  </w:num>
  <w:num w:numId="17" w16cid:durableId="1492789583">
    <w:abstractNumId w:val="20"/>
  </w:num>
  <w:num w:numId="18" w16cid:durableId="2075620570">
    <w:abstractNumId w:val="33"/>
  </w:num>
  <w:num w:numId="19" w16cid:durableId="1881476700">
    <w:abstractNumId w:val="5"/>
  </w:num>
  <w:num w:numId="20" w16cid:durableId="1814787280">
    <w:abstractNumId w:val="7"/>
  </w:num>
  <w:num w:numId="21" w16cid:durableId="1401441207">
    <w:abstractNumId w:val="2"/>
  </w:num>
  <w:num w:numId="22" w16cid:durableId="2045976322">
    <w:abstractNumId w:val="37"/>
  </w:num>
  <w:num w:numId="23" w16cid:durableId="1537086663">
    <w:abstractNumId w:val="25"/>
  </w:num>
  <w:num w:numId="24" w16cid:durableId="912279376">
    <w:abstractNumId w:val="14"/>
  </w:num>
  <w:num w:numId="25" w16cid:durableId="1174108828">
    <w:abstractNumId w:val="41"/>
  </w:num>
  <w:num w:numId="26" w16cid:durableId="827013558">
    <w:abstractNumId w:val="36"/>
  </w:num>
  <w:num w:numId="27" w16cid:durableId="380835048">
    <w:abstractNumId w:val="11"/>
  </w:num>
  <w:num w:numId="28" w16cid:durableId="1520316826">
    <w:abstractNumId w:val="12"/>
  </w:num>
  <w:num w:numId="29" w16cid:durableId="739905949">
    <w:abstractNumId w:val="9"/>
  </w:num>
  <w:num w:numId="30" w16cid:durableId="167257970">
    <w:abstractNumId w:val="22"/>
  </w:num>
  <w:num w:numId="31" w16cid:durableId="1835950161">
    <w:abstractNumId w:val="29"/>
  </w:num>
  <w:num w:numId="32" w16cid:durableId="1979918228">
    <w:abstractNumId w:val="18"/>
  </w:num>
  <w:num w:numId="33" w16cid:durableId="196507964">
    <w:abstractNumId w:val="24"/>
  </w:num>
  <w:num w:numId="34" w16cid:durableId="1616450650">
    <w:abstractNumId w:val="19"/>
  </w:num>
  <w:num w:numId="35" w16cid:durableId="1967735690">
    <w:abstractNumId w:val="1"/>
  </w:num>
  <w:num w:numId="36" w16cid:durableId="1644574922">
    <w:abstractNumId w:val="8"/>
  </w:num>
  <w:num w:numId="37" w16cid:durableId="1969041360">
    <w:abstractNumId w:val="28"/>
  </w:num>
  <w:num w:numId="38" w16cid:durableId="690643544">
    <w:abstractNumId w:val="31"/>
  </w:num>
  <w:num w:numId="39" w16cid:durableId="617495766">
    <w:abstractNumId w:val="4"/>
  </w:num>
  <w:num w:numId="40" w16cid:durableId="487987947">
    <w:abstractNumId w:val="10"/>
  </w:num>
  <w:num w:numId="41" w16cid:durableId="36590129">
    <w:abstractNumId w:val="27"/>
  </w:num>
  <w:num w:numId="42" w16cid:durableId="140294649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32B2D"/>
    <w:rsid w:val="000423D6"/>
    <w:rsid w:val="00053817"/>
    <w:rsid w:val="0006301B"/>
    <w:rsid w:val="00063357"/>
    <w:rsid w:val="000742A9"/>
    <w:rsid w:val="0008523B"/>
    <w:rsid w:val="000A0B66"/>
    <w:rsid w:val="000A781A"/>
    <w:rsid w:val="000B230E"/>
    <w:rsid w:val="000E77B6"/>
    <w:rsid w:val="000F4D00"/>
    <w:rsid w:val="00111ECF"/>
    <w:rsid w:val="00112338"/>
    <w:rsid w:val="00122726"/>
    <w:rsid w:val="00122F10"/>
    <w:rsid w:val="00140328"/>
    <w:rsid w:val="0015651D"/>
    <w:rsid w:val="00157814"/>
    <w:rsid w:val="00162D11"/>
    <w:rsid w:val="001642FB"/>
    <w:rsid w:val="00170FF2"/>
    <w:rsid w:val="001A0520"/>
    <w:rsid w:val="001A5438"/>
    <w:rsid w:val="001B0DCF"/>
    <w:rsid w:val="001C51C2"/>
    <w:rsid w:val="001E15F6"/>
    <w:rsid w:val="001E7DF2"/>
    <w:rsid w:val="001F51DA"/>
    <w:rsid w:val="00205B91"/>
    <w:rsid w:val="0021013E"/>
    <w:rsid w:val="00215263"/>
    <w:rsid w:val="00222DF6"/>
    <w:rsid w:val="00241C8D"/>
    <w:rsid w:val="00244AA9"/>
    <w:rsid w:val="00246049"/>
    <w:rsid w:val="0025498C"/>
    <w:rsid w:val="00254EE2"/>
    <w:rsid w:val="002704D0"/>
    <w:rsid w:val="00275B11"/>
    <w:rsid w:val="00286DF1"/>
    <w:rsid w:val="00295F8E"/>
    <w:rsid w:val="002A29D7"/>
    <w:rsid w:val="002A4F46"/>
    <w:rsid w:val="002A6C8E"/>
    <w:rsid w:val="002C3F6D"/>
    <w:rsid w:val="002C6364"/>
    <w:rsid w:val="003060A5"/>
    <w:rsid w:val="0030627C"/>
    <w:rsid w:val="00334800"/>
    <w:rsid w:val="003468C6"/>
    <w:rsid w:val="0035582D"/>
    <w:rsid w:val="0037550B"/>
    <w:rsid w:val="003817C4"/>
    <w:rsid w:val="0039251A"/>
    <w:rsid w:val="003940CD"/>
    <w:rsid w:val="003C3A8A"/>
    <w:rsid w:val="003D0240"/>
    <w:rsid w:val="003D480C"/>
    <w:rsid w:val="003E0612"/>
    <w:rsid w:val="003F4373"/>
    <w:rsid w:val="004079BD"/>
    <w:rsid w:val="00414A7C"/>
    <w:rsid w:val="00421F37"/>
    <w:rsid w:val="004376F1"/>
    <w:rsid w:val="004719CA"/>
    <w:rsid w:val="004A417D"/>
    <w:rsid w:val="004B438F"/>
    <w:rsid w:val="004C36A7"/>
    <w:rsid w:val="004E25DC"/>
    <w:rsid w:val="005065E3"/>
    <w:rsid w:val="0050707B"/>
    <w:rsid w:val="00527664"/>
    <w:rsid w:val="005345DA"/>
    <w:rsid w:val="00537100"/>
    <w:rsid w:val="00544742"/>
    <w:rsid w:val="00554A08"/>
    <w:rsid w:val="00581A87"/>
    <w:rsid w:val="005A1E1F"/>
    <w:rsid w:val="005A7CAE"/>
    <w:rsid w:val="005B33B0"/>
    <w:rsid w:val="005B52F6"/>
    <w:rsid w:val="005C5828"/>
    <w:rsid w:val="005D51C2"/>
    <w:rsid w:val="005F3C8E"/>
    <w:rsid w:val="006036BF"/>
    <w:rsid w:val="0061346D"/>
    <w:rsid w:val="00624AF3"/>
    <w:rsid w:val="006458A0"/>
    <w:rsid w:val="00646E31"/>
    <w:rsid w:val="006668C4"/>
    <w:rsid w:val="00684A66"/>
    <w:rsid w:val="006921A3"/>
    <w:rsid w:val="006A4173"/>
    <w:rsid w:val="006D309D"/>
    <w:rsid w:val="007029AB"/>
    <w:rsid w:val="00717015"/>
    <w:rsid w:val="007170B3"/>
    <w:rsid w:val="007277DA"/>
    <w:rsid w:val="0073547D"/>
    <w:rsid w:val="007477EF"/>
    <w:rsid w:val="00752DEA"/>
    <w:rsid w:val="00764746"/>
    <w:rsid w:val="007662A3"/>
    <w:rsid w:val="00774A66"/>
    <w:rsid w:val="00786C8C"/>
    <w:rsid w:val="00786FBA"/>
    <w:rsid w:val="00796A85"/>
    <w:rsid w:val="007A1FEC"/>
    <w:rsid w:val="007B1889"/>
    <w:rsid w:val="007B5F7D"/>
    <w:rsid w:val="007E1483"/>
    <w:rsid w:val="007F19EF"/>
    <w:rsid w:val="008446D1"/>
    <w:rsid w:val="00855912"/>
    <w:rsid w:val="00865C41"/>
    <w:rsid w:val="00897C14"/>
    <w:rsid w:val="008C0E8D"/>
    <w:rsid w:val="008C5C46"/>
    <w:rsid w:val="008F49CD"/>
    <w:rsid w:val="00937C8A"/>
    <w:rsid w:val="00942595"/>
    <w:rsid w:val="0095012C"/>
    <w:rsid w:val="00954D56"/>
    <w:rsid w:val="00956A2F"/>
    <w:rsid w:val="00960557"/>
    <w:rsid w:val="00963749"/>
    <w:rsid w:val="00974C96"/>
    <w:rsid w:val="00983270"/>
    <w:rsid w:val="00994548"/>
    <w:rsid w:val="009D48CE"/>
    <w:rsid w:val="00A12477"/>
    <w:rsid w:val="00A16FAA"/>
    <w:rsid w:val="00A275CB"/>
    <w:rsid w:val="00A2767F"/>
    <w:rsid w:val="00A27A21"/>
    <w:rsid w:val="00A458BF"/>
    <w:rsid w:val="00A50AB2"/>
    <w:rsid w:val="00A5778F"/>
    <w:rsid w:val="00A61A1F"/>
    <w:rsid w:val="00A62372"/>
    <w:rsid w:val="00A66656"/>
    <w:rsid w:val="00A7108E"/>
    <w:rsid w:val="00A73423"/>
    <w:rsid w:val="00A84242"/>
    <w:rsid w:val="00A91844"/>
    <w:rsid w:val="00AA206B"/>
    <w:rsid w:val="00AB1C66"/>
    <w:rsid w:val="00AB4BD9"/>
    <w:rsid w:val="00AB7A25"/>
    <w:rsid w:val="00AC1B40"/>
    <w:rsid w:val="00AC5706"/>
    <w:rsid w:val="00AE36AA"/>
    <w:rsid w:val="00AE3BA1"/>
    <w:rsid w:val="00AF4DBC"/>
    <w:rsid w:val="00AF6E3E"/>
    <w:rsid w:val="00B013DB"/>
    <w:rsid w:val="00B323EB"/>
    <w:rsid w:val="00B35239"/>
    <w:rsid w:val="00B42906"/>
    <w:rsid w:val="00B4781F"/>
    <w:rsid w:val="00B7717F"/>
    <w:rsid w:val="00B82601"/>
    <w:rsid w:val="00B94BC0"/>
    <w:rsid w:val="00BA24D3"/>
    <w:rsid w:val="00BB4996"/>
    <w:rsid w:val="00BC4C8A"/>
    <w:rsid w:val="00BD23D7"/>
    <w:rsid w:val="00BE05AD"/>
    <w:rsid w:val="00C106FE"/>
    <w:rsid w:val="00C32CDA"/>
    <w:rsid w:val="00C42ED4"/>
    <w:rsid w:val="00C4516F"/>
    <w:rsid w:val="00C4573A"/>
    <w:rsid w:val="00C57479"/>
    <w:rsid w:val="00CB6E27"/>
    <w:rsid w:val="00CC483F"/>
    <w:rsid w:val="00CC58EE"/>
    <w:rsid w:val="00CE321D"/>
    <w:rsid w:val="00CF2730"/>
    <w:rsid w:val="00D07DEF"/>
    <w:rsid w:val="00D1164A"/>
    <w:rsid w:val="00D40FFB"/>
    <w:rsid w:val="00D5334D"/>
    <w:rsid w:val="00D61394"/>
    <w:rsid w:val="00D62003"/>
    <w:rsid w:val="00D7009C"/>
    <w:rsid w:val="00D71749"/>
    <w:rsid w:val="00D82583"/>
    <w:rsid w:val="00D85CF5"/>
    <w:rsid w:val="00D87F8E"/>
    <w:rsid w:val="00D9061D"/>
    <w:rsid w:val="00DA0A9D"/>
    <w:rsid w:val="00DA3F69"/>
    <w:rsid w:val="00DA4480"/>
    <w:rsid w:val="00DA5AD1"/>
    <w:rsid w:val="00DE6443"/>
    <w:rsid w:val="00DF49A1"/>
    <w:rsid w:val="00E0125A"/>
    <w:rsid w:val="00E4712A"/>
    <w:rsid w:val="00E514E0"/>
    <w:rsid w:val="00E52D19"/>
    <w:rsid w:val="00E5384A"/>
    <w:rsid w:val="00E5497E"/>
    <w:rsid w:val="00E60A5C"/>
    <w:rsid w:val="00E70922"/>
    <w:rsid w:val="00E83AB4"/>
    <w:rsid w:val="00E85796"/>
    <w:rsid w:val="00ED2776"/>
    <w:rsid w:val="00EF6197"/>
    <w:rsid w:val="00EF70F0"/>
    <w:rsid w:val="00F02E85"/>
    <w:rsid w:val="00F466CB"/>
    <w:rsid w:val="00F50941"/>
    <w:rsid w:val="00F60E99"/>
    <w:rsid w:val="00F74FD3"/>
    <w:rsid w:val="00F82BD7"/>
    <w:rsid w:val="00F9325B"/>
    <w:rsid w:val="00F97C1B"/>
    <w:rsid w:val="00FA16E8"/>
    <w:rsid w:val="00FB25E7"/>
    <w:rsid w:val="00FB7370"/>
    <w:rsid w:val="00FB744E"/>
    <w:rsid w:val="00FC16AC"/>
    <w:rsid w:val="00FC2BED"/>
    <w:rsid w:val="00FD716A"/>
    <w:rsid w:val="00FE02E6"/>
    <w:rsid w:val="00FE45AF"/>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E022B9A6-7653-4109-AFBE-FF5AD60F0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F4373"/>
    <w:pPr>
      <w:tabs>
        <w:tab w:val="right" w:leader="dot" w:pos="9016"/>
      </w:tabs>
      <w:spacing w:after="100"/>
    </w:pPr>
    <w:rPr>
      <w:b/>
      <w:bCs/>
      <w:noProof/>
      <w:lang w:val="en-US"/>
    </w:r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FollowedHyperlink">
    <w:name w:val="FollowedHyperlink"/>
    <w:basedOn w:val="DefaultParagraphFont"/>
    <w:uiPriority w:val="99"/>
    <w:semiHidden/>
    <w:unhideWhenUsed/>
    <w:rsid w:val="00D1164A"/>
    <w:rPr>
      <w:color w:val="96607D" w:themeColor="followedHyperlink"/>
      <w:u w:val="single"/>
    </w:rPr>
  </w:style>
  <w:style w:type="paragraph" w:styleId="Bibliography">
    <w:name w:val="Bibliography"/>
    <w:basedOn w:val="Normal"/>
    <w:next w:val="Normal"/>
    <w:uiPriority w:val="37"/>
    <w:unhideWhenUsed/>
    <w:rsid w:val="00FE02E6"/>
  </w:style>
  <w:style w:type="character" w:styleId="UnresolvedMention">
    <w:name w:val="Unresolved Mention"/>
    <w:basedOn w:val="DefaultParagraphFont"/>
    <w:uiPriority w:val="99"/>
    <w:semiHidden/>
    <w:unhideWhenUsed/>
    <w:rsid w:val="00FB7370"/>
    <w:rPr>
      <w:color w:val="605E5C"/>
      <w:shd w:val="clear" w:color="auto" w:fill="E1DFDD"/>
    </w:rPr>
  </w:style>
  <w:style w:type="table" w:styleId="TableGridLight">
    <w:name w:val="Grid Table Light"/>
    <w:basedOn w:val="TableNormal"/>
    <w:uiPriority w:val="40"/>
    <w:rsid w:val="005D51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5D5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5D51C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2193">
      <w:bodyDiv w:val="1"/>
      <w:marLeft w:val="0"/>
      <w:marRight w:val="0"/>
      <w:marTop w:val="0"/>
      <w:marBottom w:val="0"/>
      <w:divBdr>
        <w:top w:val="none" w:sz="0" w:space="0" w:color="auto"/>
        <w:left w:val="none" w:sz="0" w:space="0" w:color="auto"/>
        <w:bottom w:val="none" w:sz="0" w:space="0" w:color="auto"/>
        <w:right w:val="none" w:sz="0" w:space="0" w:color="auto"/>
      </w:divBdr>
    </w:div>
    <w:div w:id="49230521">
      <w:bodyDiv w:val="1"/>
      <w:marLeft w:val="0"/>
      <w:marRight w:val="0"/>
      <w:marTop w:val="0"/>
      <w:marBottom w:val="0"/>
      <w:divBdr>
        <w:top w:val="none" w:sz="0" w:space="0" w:color="auto"/>
        <w:left w:val="none" w:sz="0" w:space="0" w:color="auto"/>
        <w:bottom w:val="none" w:sz="0" w:space="0" w:color="auto"/>
        <w:right w:val="none" w:sz="0" w:space="0" w:color="auto"/>
      </w:divBdr>
    </w:div>
    <w:div w:id="52894749">
      <w:bodyDiv w:val="1"/>
      <w:marLeft w:val="0"/>
      <w:marRight w:val="0"/>
      <w:marTop w:val="0"/>
      <w:marBottom w:val="0"/>
      <w:divBdr>
        <w:top w:val="none" w:sz="0" w:space="0" w:color="auto"/>
        <w:left w:val="none" w:sz="0" w:space="0" w:color="auto"/>
        <w:bottom w:val="none" w:sz="0" w:space="0" w:color="auto"/>
        <w:right w:val="none" w:sz="0" w:space="0" w:color="auto"/>
      </w:divBdr>
    </w:div>
    <w:div w:id="72751293">
      <w:bodyDiv w:val="1"/>
      <w:marLeft w:val="0"/>
      <w:marRight w:val="0"/>
      <w:marTop w:val="0"/>
      <w:marBottom w:val="0"/>
      <w:divBdr>
        <w:top w:val="none" w:sz="0" w:space="0" w:color="auto"/>
        <w:left w:val="none" w:sz="0" w:space="0" w:color="auto"/>
        <w:bottom w:val="none" w:sz="0" w:space="0" w:color="auto"/>
        <w:right w:val="none" w:sz="0" w:space="0" w:color="auto"/>
      </w:divBdr>
    </w:div>
    <w:div w:id="97456363">
      <w:bodyDiv w:val="1"/>
      <w:marLeft w:val="0"/>
      <w:marRight w:val="0"/>
      <w:marTop w:val="0"/>
      <w:marBottom w:val="0"/>
      <w:divBdr>
        <w:top w:val="none" w:sz="0" w:space="0" w:color="auto"/>
        <w:left w:val="none" w:sz="0" w:space="0" w:color="auto"/>
        <w:bottom w:val="none" w:sz="0" w:space="0" w:color="auto"/>
        <w:right w:val="none" w:sz="0" w:space="0" w:color="auto"/>
      </w:divBdr>
    </w:div>
    <w:div w:id="168525801">
      <w:bodyDiv w:val="1"/>
      <w:marLeft w:val="0"/>
      <w:marRight w:val="0"/>
      <w:marTop w:val="0"/>
      <w:marBottom w:val="0"/>
      <w:divBdr>
        <w:top w:val="none" w:sz="0" w:space="0" w:color="auto"/>
        <w:left w:val="none" w:sz="0" w:space="0" w:color="auto"/>
        <w:bottom w:val="none" w:sz="0" w:space="0" w:color="auto"/>
        <w:right w:val="none" w:sz="0" w:space="0" w:color="auto"/>
      </w:divBdr>
    </w:div>
    <w:div w:id="190343162">
      <w:bodyDiv w:val="1"/>
      <w:marLeft w:val="0"/>
      <w:marRight w:val="0"/>
      <w:marTop w:val="0"/>
      <w:marBottom w:val="0"/>
      <w:divBdr>
        <w:top w:val="none" w:sz="0" w:space="0" w:color="auto"/>
        <w:left w:val="none" w:sz="0" w:space="0" w:color="auto"/>
        <w:bottom w:val="none" w:sz="0" w:space="0" w:color="auto"/>
        <w:right w:val="none" w:sz="0" w:space="0" w:color="auto"/>
      </w:divBdr>
    </w:div>
    <w:div w:id="196703935">
      <w:bodyDiv w:val="1"/>
      <w:marLeft w:val="0"/>
      <w:marRight w:val="0"/>
      <w:marTop w:val="0"/>
      <w:marBottom w:val="0"/>
      <w:divBdr>
        <w:top w:val="none" w:sz="0" w:space="0" w:color="auto"/>
        <w:left w:val="none" w:sz="0" w:space="0" w:color="auto"/>
        <w:bottom w:val="none" w:sz="0" w:space="0" w:color="auto"/>
        <w:right w:val="none" w:sz="0" w:space="0" w:color="auto"/>
      </w:divBdr>
    </w:div>
    <w:div w:id="234170649">
      <w:bodyDiv w:val="1"/>
      <w:marLeft w:val="0"/>
      <w:marRight w:val="0"/>
      <w:marTop w:val="0"/>
      <w:marBottom w:val="0"/>
      <w:divBdr>
        <w:top w:val="none" w:sz="0" w:space="0" w:color="auto"/>
        <w:left w:val="none" w:sz="0" w:space="0" w:color="auto"/>
        <w:bottom w:val="none" w:sz="0" w:space="0" w:color="auto"/>
        <w:right w:val="none" w:sz="0" w:space="0" w:color="auto"/>
      </w:divBdr>
    </w:div>
    <w:div w:id="337778038">
      <w:bodyDiv w:val="1"/>
      <w:marLeft w:val="0"/>
      <w:marRight w:val="0"/>
      <w:marTop w:val="0"/>
      <w:marBottom w:val="0"/>
      <w:divBdr>
        <w:top w:val="none" w:sz="0" w:space="0" w:color="auto"/>
        <w:left w:val="none" w:sz="0" w:space="0" w:color="auto"/>
        <w:bottom w:val="none" w:sz="0" w:space="0" w:color="auto"/>
        <w:right w:val="none" w:sz="0" w:space="0" w:color="auto"/>
      </w:divBdr>
    </w:div>
    <w:div w:id="37986114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52673520">
      <w:bodyDiv w:val="1"/>
      <w:marLeft w:val="0"/>
      <w:marRight w:val="0"/>
      <w:marTop w:val="0"/>
      <w:marBottom w:val="0"/>
      <w:divBdr>
        <w:top w:val="none" w:sz="0" w:space="0" w:color="auto"/>
        <w:left w:val="none" w:sz="0" w:space="0" w:color="auto"/>
        <w:bottom w:val="none" w:sz="0" w:space="0" w:color="auto"/>
        <w:right w:val="none" w:sz="0" w:space="0" w:color="auto"/>
      </w:divBdr>
    </w:div>
    <w:div w:id="461964412">
      <w:bodyDiv w:val="1"/>
      <w:marLeft w:val="0"/>
      <w:marRight w:val="0"/>
      <w:marTop w:val="0"/>
      <w:marBottom w:val="0"/>
      <w:divBdr>
        <w:top w:val="none" w:sz="0" w:space="0" w:color="auto"/>
        <w:left w:val="none" w:sz="0" w:space="0" w:color="auto"/>
        <w:bottom w:val="none" w:sz="0" w:space="0" w:color="auto"/>
        <w:right w:val="none" w:sz="0" w:space="0" w:color="auto"/>
      </w:divBdr>
    </w:div>
    <w:div w:id="465467605">
      <w:bodyDiv w:val="1"/>
      <w:marLeft w:val="0"/>
      <w:marRight w:val="0"/>
      <w:marTop w:val="0"/>
      <w:marBottom w:val="0"/>
      <w:divBdr>
        <w:top w:val="none" w:sz="0" w:space="0" w:color="auto"/>
        <w:left w:val="none" w:sz="0" w:space="0" w:color="auto"/>
        <w:bottom w:val="none" w:sz="0" w:space="0" w:color="auto"/>
        <w:right w:val="none" w:sz="0" w:space="0" w:color="auto"/>
      </w:divBdr>
    </w:div>
    <w:div w:id="483282449">
      <w:bodyDiv w:val="1"/>
      <w:marLeft w:val="0"/>
      <w:marRight w:val="0"/>
      <w:marTop w:val="0"/>
      <w:marBottom w:val="0"/>
      <w:divBdr>
        <w:top w:val="none" w:sz="0" w:space="0" w:color="auto"/>
        <w:left w:val="none" w:sz="0" w:space="0" w:color="auto"/>
        <w:bottom w:val="none" w:sz="0" w:space="0" w:color="auto"/>
        <w:right w:val="none" w:sz="0" w:space="0" w:color="auto"/>
      </w:divBdr>
    </w:div>
    <w:div w:id="484012288">
      <w:bodyDiv w:val="1"/>
      <w:marLeft w:val="0"/>
      <w:marRight w:val="0"/>
      <w:marTop w:val="0"/>
      <w:marBottom w:val="0"/>
      <w:divBdr>
        <w:top w:val="none" w:sz="0" w:space="0" w:color="auto"/>
        <w:left w:val="none" w:sz="0" w:space="0" w:color="auto"/>
        <w:bottom w:val="none" w:sz="0" w:space="0" w:color="auto"/>
        <w:right w:val="none" w:sz="0" w:space="0" w:color="auto"/>
      </w:divBdr>
    </w:div>
    <w:div w:id="486409698">
      <w:bodyDiv w:val="1"/>
      <w:marLeft w:val="0"/>
      <w:marRight w:val="0"/>
      <w:marTop w:val="0"/>
      <w:marBottom w:val="0"/>
      <w:divBdr>
        <w:top w:val="none" w:sz="0" w:space="0" w:color="auto"/>
        <w:left w:val="none" w:sz="0" w:space="0" w:color="auto"/>
        <w:bottom w:val="none" w:sz="0" w:space="0" w:color="auto"/>
        <w:right w:val="none" w:sz="0" w:space="0" w:color="auto"/>
      </w:divBdr>
    </w:div>
    <w:div w:id="496000887">
      <w:bodyDiv w:val="1"/>
      <w:marLeft w:val="0"/>
      <w:marRight w:val="0"/>
      <w:marTop w:val="0"/>
      <w:marBottom w:val="0"/>
      <w:divBdr>
        <w:top w:val="none" w:sz="0" w:space="0" w:color="auto"/>
        <w:left w:val="none" w:sz="0" w:space="0" w:color="auto"/>
        <w:bottom w:val="none" w:sz="0" w:space="0" w:color="auto"/>
        <w:right w:val="none" w:sz="0" w:space="0" w:color="auto"/>
      </w:divBdr>
    </w:div>
    <w:div w:id="522943519">
      <w:bodyDiv w:val="1"/>
      <w:marLeft w:val="0"/>
      <w:marRight w:val="0"/>
      <w:marTop w:val="0"/>
      <w:marBottom w:val="0"/>
      <w:divBdr>
        <w:top w:val="none" w:sz="0" w:space="0" w:color="auto"/>
        <w:left w:val="none" w:sz="0" w:space="0" w:color="auto"/>
        <w:bottom w:val="none" w:sz="0" w:space="0" w:color="auto"/>
        <w:right w:val="none" w:sz="0" w:space="0" w:color="auto"/>
      </w:divBdr>
    </w:div>
    <w:div w:id="555509362">
      <w:bodyDiv w:val="1"/>
      <w:marLeft w:val="0"/>
      <w:marRight w:val="0"/>
      <w:marTop w:val="0"/>
      <w:marBottom w:val="0"/>
      <w:divBdr>
        <w:top w:val="none" w:sz="0" w:space="0" w:color="auto"/>
        <w:left w:val="none" w:sz="0" w:space="0" w:color="auto"/>
        <w:bottom w:val="none" w:sz="0" w:space="0" w:color="auto"/>
        <w:right w:val="none" w:sz="0" w:space="0" w:color="auto"/>
      </w:divBdr>
    </w:div>
    <w:div w:id="560604086">
      <w:bodyDiv w:val="1"/>
      <w:marLeft w:val="0"/>
      <w:marRight w:val="0"/>
      <w:marTop w:val="0"/>
      <w:marBottom w:val="0"/>
      <w:divBdr>
        <w:top w:val="none" w:sz="0" w:space="0" w:color="auto"/>
        <w:left w:val="none" w:sz="0" w:space="0" w:color="auto"/>
        <w:bottom w:val="none" w:sz="0" w:space="0" w:color="auto"/>
        <w:right w:val="none" w:sz="0" w:space="0" w:color="auto"/>
      </w:divBdr>
    </w:div>
    <w:div w:id="570232749">
      <w:bodyDiv w:val="1"/>
      <w:marLeft w:val="0"/>
      <w:marRight w:val="0"/>
      <w:marTop w:val="0"/>
      <w:marBottom w:val="0"/>
      <w:divBdr>
        <w:top w:val="none" w:sz="0" w:space="0" w:color="auto"/>
        <w:left w:val="none" w:sz="0" w:space="0" w:color="auto"/>
        <w:bottom w:val="none" w:sz="0" w:space="0" w:color="auto"/>
        <w:right w:val="none" w:sz="0" w:space="0" w:color="auto"/>
      </w:divBdr>
    </w:div>
    <w:div w:id="613943171">
      <w:bodyDiv w:val="1"/>
      <w:marLeft w:val="0"/>
      <w:marRight w:val="0"/>
      <w:marTop w:val="0"/>
      <w:marBottom w:val="0"/>
      <w:divBdr>
        <w:top w:val="none" w:sz="0" w:space="0" w:color="auto"/>
        <w:left w:val="none" w:sz="0" w:space="0" w:color="auto"/>
        <w:bottom w:val="none" w:sz="0" w:space="0" w:color="auto"/>
        <w:right w:val="none" w:sz="0" w:space="0" w:color="auto"/>
      </w:divBdr>
    </w:div>
    <w:div w:id="650671185">
      <w:bodyDiv w:val="1"/>
      <w:marLeft w:val="0"/>
      <w:marRight w:val="0"/>
      <w:marTop w:val="0"/>
      <w:marBottom w:val="0"/>
      <w:divBdr>
        <w:top w:val="none" w:sz="0" w:space="0" w:color="auto"/>
        <w:left w:val="none" w:sz="0" w:space="0" w:color="auto"/>
        <w:bottom w:val="none" w:sz="0" w:space="0" w:color="auto"/>
        <w:right w:val="none" w:sz="0" w:space="0" w:color="auto"/>
      </w:divBdr>
    </w:div>
    <w:div w:id="662508625">
      <w:bodyDiv w:val="1"/>
      <w:marLeft w:val="0"/>
      <w:marRight w:val="0"/>
      <w:marTop w:val="0"/>
      <w:marBottom w:val="0"/>
      <w:divBdr>
        <w:top w:val="none" w:sz="0" w:space="0" w:color="auto"/>
        <w:left w:val="none" w:sz="0" w:space="0" w:color="auto"/>
        <w:bottom w:val="none" w:sz="0" w:space="0" w:color="auto"/>
        <w:right w:val="none" w:sz="0" w:space="0" w:color="auto"/>
      </w:divBdr>
    </w:div>
    <w:div w:id="665939594">
      <w:bodyDiv w:val="1"/>
      <w:marLeft w:val="0"/>
      <w:marRight w:val="0"/>
      <w:marTop w:val="0"/>
      <w:marBottom w:val="0"/>
      <w:divBdr>
        <w:top w:val="none" w:sz="0" w:space="0" w:color="auto"/>
        <w:left w:val="none" w:sz="0" w:space="0" w:color="auto"/>
        <w:bottom w:val="none" w:sz="0" w:space="0" w:color="auto"/>
        <w:right w:val="none" w:sz="0" w:space="0" w:color="auto"/>
      </w:divBdr>
    </w:div>
    <w:div w:id="674922125">
      <w:bodyDiv w:val="1"/>
      <w:marLeft w:val="0"/>
      <w:marRight w:val="0"/>
      <w:marTop w:val="0"/>
      <w:marBottom w:val="0"/>
      <w:divBdr>
        <w:top w:val="none" w:sz="0" w:space="0" w:color="auto"/>
        <w:left w:val="none" w:sz="0" w:space="0" w:color="auto"/>
        <w:bottom w:val="none" w:sz="0" w:space="0" w:color="auto"/>
        <w:right w:val="none" w:sz="0" w:space="0" w:color="auto"/>
      </w:divBdr>
    </w:div>
    <w:div w:id="706835510">
      <w:bodyDiv w:val="1"/>
      <w:marLeft w:val="0"/>
      <w:marRight w:val="0"/>
      <w:marTop w:val="0"/>
      <w:marBottom w:val="0"/>
      <w:divBdr>
        <w:top w:val="none" w:sz="0" w:space="0" w:color="auto"/>
        <w:left w:val="none" w:sz="0" w:space="0" w:color="auto"/>
        <w:bottom w:val="none" w:sz="0" w:space="0" w:color="auto"/>
        <w:right w:val="none" w:sz="0" w:space="0" w:color="auto"/>
      </w:divBdr>
    </w:div>
    <w:div w:id="710224859">
      <w:bodyDiv w:val="1"/>
      <w:marLeft w:val="0"/>
      <w:marRight w:val="0"/>
      <w:marTop w:val="0"/>
      <w:marBottom w:val="0"/>
      <w:divBdr>
        <w:top w:val="none" w:sz="0" w:space="0" w:color="auto"/>
        <w:left w:val="none" w:sz="0" w:space="0" w:color="auto"/>
        <w:bottom w:val="none" w:sz="0" w:space="0" w:color="auto"/>
        <w:right w:val="none" w:sz="0" w:space="0" w:color="auto"/>
      </w:divBdr>
    </w:div>
    <w:div w:id="719323844">
      <w:bodyDiv w:val="1"/>
      <w:marLeft w:val="0"/>
      <w:marRight w:val="0"/>
      <w:marTop w:val="0"/>
      <w:marBottom w:val="0"/>
      <w:divBdr>
        <w:top w:val="none" w:sz="0" w:space="0" w:color="auto"/>
        <w:left w:val="none" w:sz="0" w:space="0" w:color="auto"/>
        <w:bottom w:val="none" w:sz="0" w:space="0" w:color="auto"/>
        <w:right w:val="none" w:sz="0" w:space="0" w:color="auto"/>
      </w:divBdr>
    </w:div>
    <w:div w:id="725491396">
      <w:bodyDiv w:val="1"/>
      <w:marLeft w:val="0"/>
      <w:marRight w:val="0"/>
      <w:marTop w:val="0"/>
      <w:marBottom w:val="0"/>
      <w:divBdr>
        <w:top w:val="none" w:sz="0" w:space="0" w:color="auto"/>
        <w:left w:val="none" w:sz="0" w:space="0" w:color="auto"/>
        <w:bottom w:val="none" w:sz="0" w:space="0" w:color="auto"/>
        <w:right w:val="none" w:sz="0" w:space="0" w:color="auto"/>
      </w:divBdr>
    </w:div>
    <w:div w:id="727070929">
      <w:bodyDiv w:val="1"/>
      <w:marLeft w:val="0"/>
      <w:marRight w:val="0"/>
      <w:marTop w:val="0"/>
      <w:marBottom w:val="0"/>
      <w:divBdr>
        <w:top w:val="none" w:sz="0" w:space="0" w:color="auto"/>
        <w:left w:val="none" w:sz="0" w:space="0" w:color="auto"/>
        <w:bottom w:val="none" w:sz="0" w:space="0" w:color="auto"/>
        <w:right w:val="none" w:sz="0" w:space="0" w:color="auto"/>
      </w:divBdr>
    </w:div>
    <w:div w:id="727188808">
      <w:bodyDiv w:val="1"/>
      <w:marLeft w:val="0"/>
      <w:marRight w:val="0"/>
      <w:marTop w:val="0"/>
      <w:marBottom w:val="0"/>
      <w:divBdr>
        <w:top w:val="none" w:sz="0" w:space="0" w:color="auto"/>
        <w:left w:val="none" w:sz="0" w:space="0" w:color="auto"/>
        <w:bottom w:val="none" w:sz="0" w:space="0" w:color="auto"/>
        <w:right w:val="none" w:sz="0" w:space="0" w:color="auto"/>
      </w:divBdr>
    </w:div>
    <w:div w:id="814952879">
      <w:bodyDiv w:val="1"/>
      <w:marLeft w:val="0"/>
      <w:marRight w:val="0"/>
      <w:marTop w:val="0"/>
      <w:marBottom w:val="0"/>
      <w:divBdr>
        <w:top w:val="none" w:sz="0" w:space="0" w:color="auto"/>
        <w:left w:val="none" w:sz="0" w:space="0" w:color="auto"/>
        <w:bottom w:val="none" w:sz="0" w:space="0" w:color="auto"/>
        <w:right w:val="none" w:sz="0" w:space="0" w:color="auto"/>
      </w:divBdr>
    </w:div>
    <w:div w:id="822433229">
      <w:bodyDiv w:val="1"/>
      <w:marLeft w:val="0"/>
      <w:marRight w:val="0"/>
      <w:marTop w:val="0"/>
      <w:marBottom w:val="0"/>
      <w:divBdr>
        <w:top w:val="none" w:sz="0" w:space="0" w:color="auto"/>
        <w:left w:val="none" w:sz="0" w:space="0" w:color="auto"/>
        <w:bottom w:val="none" w:sz="0" w:space="0" w:color="auto"/>
        <w:right w:val="none" w:sz="0" w:space="0" w:color="auto"/>
      </w:divBdr>
    </w:div>
    <w:div w:id="824862219">
      <w:bodyDiv w:val="1"/>
      <w:marLeft w:val="0"/>
      <w:marRight w:val="0"/>
      <w:marTop w:val="0"/>
      <w:marBottom w:val="0"/>
      <w:divBdr>
        <w:top w:val="none" w:sz="0" w:space="0" w:color="auto"/>
        <w:left w:val="none" w:sz="0" w:space="0" w:color="auto"/>
        <w:bottom w:val="none" w:sz="0" w:space="0" w:color="auto"/>
        <w:right w:val="none" w:sz="0" w:space="0" w:color="auto"/>
      </w:divBdr>
    </w:div>
    <w:div w:id="837501410">
      <w:bodyDiv w:val="1"/>
      <w:marLeft w:val="0"/>
      <w:marRight w:val="0"/>
      <w:marTop w:val="0"/>
      <w:marBottom w:val="0"/>
      <w:divBdr>
        <w:top w:val="none" w:sz="0" w:space="0" w:color="auto"/>
        <w:left w:val="none" w:sz="0" w:space="0" w:color="auto"/>
        <w:bottom w:val="none" w:sz="0" w:space="0" w:color="auto"/>
        <w:right w:val="none" w:sz="0" w:space="0" w:color="auto"/>
      </w:divBdr>
    </w:div>
    <w:div w:id="857893363">
      <w:bodyDiv w:val="1"/>
      <w:marLeft w:val="0"/>
      <w:marRight w:val="0"/>
      <w:marTop w:val="0"/>
      <w:marBottom w:val="0"/>
      <w:divBdr>
        <w:top w:val="none" w:sz="0" w:space="0" w:color="auto"/>
        <w:left w:val="none" w:sz="0" w:space="0" w:color="auto"/>
        <w:bottom w:val="none" w:sz="0" w:space="0" w:color="auto"/>
        <w:right w:val="none" w:sz="0" w:space="0" w:color="auto"/>
      </w:divBdr>
    </w:div>
    <w:div w:id="890772108">
      <w:bodyDiv w:val="1"/>
      <w:marLeft w:val="0"/>
      <w:marRight w:val="0"/>
      <w:marTop w:val="0"/>
      <w:marBottom w:val="0"/>
      <w:divBdr>
        <w:top w:val="none" w:sz="0" w:space="0" w:color="auto"/>
        <w:left w:val="none" w:sz="0" w:space="0" w:color="auto"/>
        <w:bottom w:val="none" w:sz="0" w:space="0" w:color="auto"/>
        <w:right w:val="none" w:sz="0" w:space="0" w:color="auto"/>
      </w:divBdr>
    </w:div>
    <w:div w:id="919825676">
      <w:bodyDiv w:val="1"/>
      <w:marLeft w:val="0"/>
      <w:marRight w:val="0"/>
      <w:marTop w:val="0"/>
      <w:marBottom w:val="0"/>
      <w:divBdr>
        <w:top w:val="none" w:sz="0" w:space="0" w:color="auto"/>
        <w:left w:val="none" w:sz="0" w:space="0" w:color="auto"/>
        <w:bottom w:val="none" w:sz="0" w:space="0" w:color="auto"/>
        <w:right w:val="none" w:sz="0" w:space="0" w:color="auto"/>
      </w:divBdr>
    </w:div>
    <w:div w:id="938952250">
      <w:bodyDiv w:val="1"/>
      <w:marLeft w:val="0"/>
      <w:marRight w:val="0"/>
      <w:marTop w:val="0"/>
      <w:marBottom w:val="0"/>
      <w:divBdr>
        <w:top w:val="none" w:sz="0" w:space="0" w:color="auto"/>
        <w:left w:val="none" w:sz="0" w:space="0" w:color="auto"/>
        <w:bottom w:val="none" w:sz="0" w:space="0" w:color="auto"/>
        <w:right w:val="none" w:sz="0" w:space="0" w:color="auto"/>
      </w:divBdr>
    </w:div>
    <w:div w:id="940408714">
      <w:bodyDiv w:val="1"/>
      <w:marLeft w:val="0"/>
      <w:marRight w:val="0"/>
      <w:marTop w:val="0"/>
      <w:marBottom w:val="0"/>
      <w:divBdr>
        <w:top w:val="none" w:sz="0" w:space="0" w:color="auto"/>
        <w:left w:val="none" w:sz="0" w:space="0" w:color="auto"/>
        <w:bottom w:val="none" w:sz="0" w:space="0" w:color="auto"/>
        <w:right w:val="none" w:sz="0" w:space="0" w:color="auto"/>
      </w:divBdr>
    </w:div>
    <w:div w:id="1001471278">
      <w:bodyDiv w:val="1"/>
      <w:marLeft w:val="0"/>
      <w:marRight w:val="0"/>
      <w:marTop w:val="0"/>
      <w:marBottom w:val="0"/>
      <w:divBdr>
        <w:top w:val="none" w:sz="0" w:space="0" w:color="auto"/>
        <w:left w:val="none" w:sz="0" w:space="0" w:color="auto"/>
        <w:bottom w:val="none" w:sz="0" w:space="0" w:color="auto"/>
        <w:right w:val="none" w:sz="0" w:space="0" w:color="auto"/>
      </w:divBdr>
    </w:div>
    <w:div w:id="1001663405">
      <w:bodyDiv w:val="1"/>
      <w:marLeft w:val="0"/>
      <w:marRight w:val="0"/>
      <w:marTop w:val="0"/>
      <w:marBottom w:val="0"/>
      <w:divBdr>
        <w:top w:val="none" w:sz="0" w:space="0" w:color="auto"/>
        <w:left w:val="none" w:sz="0" w:space="0" w:color="auto"/>
        <w:bottom w:val="none" w:sz="0" w:space="0" w:color="auto"/>
        <w:right w:val="none" w:sz="0" w:space="0" w:color="auto"/>
      </w:divBdr>
    </w:div>
    <w:div w:id="1006177827">
      <w:bodyDiv w:val="1"/>
      <w:marLeft w:val="0"/>
      <w:marRight w:val="0"/>
      <w:marTop w:val="0"/>
      <w:marBottom w:val="0"/>
      <w:divBdr>
        <w:top w:val="none" w:sz="0" w:space="0" w:color="auto"/>
        <w:left w:val="none" w:sz="0" w:space="0" w:color="auto"/>
        <w:bottom w:val="none" w:sz="0" w:space="0" w:color="auto"/>
        <w:right w:val="none" w:sz="0" w:space="0" w:color="auto"/>
      </w:divBdr>
    </w:div>
    <w:div w:id="1007709280">
      <w:bodyDiv w:val="1"/>
      <w:marLeft w:val="0"/>
      <w:marRight w:val="0"/>
      <w:marTop w:val="0"/>
      <w:marBottom w:val="0"/>
      <w:divBdr>
        <w:top w:val="none" w:sz="0" w:space="0" w:color="auto"/>
        <w:left w:val="none" w:sz="0" w:space="0" w:color="auto"/>
        <w:bottom w:val="none" w:sz="0" w:space="0" w:color="auto"/>
        <w:right w:val="none" w:sz="0" w:space="0" w:color="auto"/>
      </w:divBdr>
    </w:div>
    <w:div w:id="1056926660">
      <w:bodyDiv w:val="1"/>
      <w:marLeft w:val="0"/>
      <w:marRight w:val="0"/>
      <w:marTop w:val="0"/>
      <w:marBottom w:val="0"/>
      <w:divBdr>
        <w:top w:val="none" w:sz="0" w:space="0" w:color="auto"/>
        <w:left w:val="none" w:sz="0" w:space="0" w:color="auto"/>
        <w:bottom w:val="none" w:sz="0" w:space="0" w:color="auto"/>
        <w:right w:val="none" w:sz="0" w:space="0" w:color="auto"/>
      </w:divBdr>
    </w:div>
    <w:div w:id="1072580124">
      <w:bodyDiv w:val="1"/>
      <w:marLeft w:val="0"/>
      <w:marRight w:val="0"/>
      <w:marTop w:val="0"/>
      <w:marBottom w:val="0"/>
      <w:divBdr>
        <w:top w:val="none" w:sz="0" w:space="0" w:color="auto"/>
        <w:left w:val="none" w:sz="0" w:space="0" w:color="auto"/>
        <w:bottom w:val="none" w:sz="0" w:space="0" w:color="auto"/>
        <w:right w:val="none" w:sz="0" w:space="0" w:color="auto"/>
      </w:divBdr>
    </w:div>
    <w:div w:id="1077359025">
      <w:bodyDiv w:val="1"/>
      <w:marLeft w:val="0"/>
      <w:marRight w:val="0"/>
      <w:marTop w:val="0"/>
      <w:marBottom w:val="0"/>
      <w:divBdr>
        <w:top w:val="none" w:sz="0" w:space="0" w:color="auto"/>
        <w:left w:val="none" w:sz="0" w:space="0" w:color="auto"/>
        <w:bottom w:val="none" w:sz="0" w:space="0" w:color="auto"/>
        <w:right w:val="none" w:sz="0" w:space="0" w:color="auto"/>
      </w:divBdr>
    </w:div>
    <w:div w:id="1081754796">
      <w:bodyDiv w:val="1"/>
      <w:marLeft w:val="0"/>
      <w:marRight w:val="0"/>
      <w:marTop w:val="0"/>
      <w:marBottom w:val="0"/>
      <w:divBdr>
        <w:top w:val="none" w:sz="0" w:space="0" w:color="auto"/>
        <w:left w:val="none" w:sz="0" w:space="0" w:color="auto"/>
        <w:bottom w:val="none" w:sz="0" w:space="0" w:color="auto"/>
        <w:right w:val="none" w:sz="0" w:space="0" w:color="auto"/>
      </w:divBdr>
    </w:div>
    <w:div w:id="1102604523">
      <w:bodyDiv w:val="1"/>
      <w:marLeft w:val="0"/>
      <w:marRight w:val="0"/>
      <w:marTop w:val="0"/>
      <w:marBottom w:val="0"/>
      <w:divBdr>
        <w:top w:val="none" w:sz="0" w:space="0" w:color="auto"/>
        <w:left w:val="none" w:sz="0" w:space="0" w:color="auto"/>
        <w:bottom w:val="none" w:sz="0" w:space="0" w:color="auto"/>
        <w:right w:val="none" w:sz="0" w:space="0" w:color="auto"/>
      </w:divBdr>
    </w:div>
    <w:div w:id="1118524447">
      <w:bodyDiv w:val="1"/>
      <w:marLeft w:val="0"/>
      <w:marRight w:val="0"/>
      <w:marTop w:val="0"/>
      <w:marBottom w:val="0"/>
      <w:divBdr>
        <w:top w:val="none" w:sz="0" w:space="0" w:color="auto"/>
        <w:left w:val="none" w:sz="0" w:space="0" w:color="auto"/>
        <w:bottom w:val="none" w:sz="0" w:space="0" w:color="auto"/>
        <w:right w:val="none" w:sz="0" w:space="0" w:color="auto"/>
      </w:divBdr>
    </w:div>
    <w:div w:id="1126658868">
      <w:bodyDiv w:val="1"/>
      <w:marLeft w:val="0"/>
      <w:marRight w:val="0"/>
      <w:marTop w:val="0"/>
      <w:marBottom w:val="0"/>
      <w:divBdr>
        <w:top w:val="none" w:sz="0" w:space="0" w:color="auto"/>
        <w:left w:val="none" w:sz="0" w:space="0" w:color="auto"/>
        <w:bottom w:val="none" w:sz="0" w:space="0" w:color="auto"/>
        <w:right w:val="none" w:sz="0" w:space="0" w:color="auto"/>
      </w:divBdr>
    </w:div>
    <w:div w:id="1128859121">
      <w:bodyDiv w:val="1"/>
      <w:marLeft w:val="0"/>
      <w:marRight w:val="0"/>
      <w:marTop w:val="0"/>
      <w:marBottom w:val="0"/>
      <w:divBdr>
        <w:top w:val="none" w:sz="0" w:space="0" w:color="auto"/>
        <w:left w:val="none" w:sz="0" w:space="0" w:color="auto"/>
        <w:bottom w:val="none" w:sz="0" w:space="0" w:color="auto"/>
        <w:right w:val="none" w:sz="0" w:space="0" w:color="auto"/>
      </w:divBdr>
    </w:div>
    <w:div w:id="1168902649">
      <w:bodyDiv w:val="1"/>
      <w:marLeft w:val="0"/>
      <w:marRight w:val="0"/>
      <w:marTop w:val="0"/>
      <w:marBottom w:val="0"/>
      <w:divBdr>
        <w:top w:val="none" w:sz="0" w:space="0" w:color="auto"/>
        <w:left w:val="none" w:sz="0" w:space="0" w:color="auto"/>
        <w:bottom w:val="none" w:sz="0" w:space="0" w:color="auto"/>
        <w:right w:val="none" w:sz="0" w:space="0" w:color="auto"/>
      </w:divBdr>
    </w:div>
    <w:div w:id="1192768009">
      <w:bodyDiv w:val="1"/>
      <w:marLeft w:val="0"/>
      <w:marRight w:val="0"/>
      <w:marTop w:val="0"/>
      <w:marBottom w:val="0"/>
      <w:divBdr>
        <w:top w:val="none" w:sz="0" w:space="0" w:color="auto"/>
        <w:left w:val="none" w:sz="0" w:space="0" w:color="auto"/>
        <w:bottom w:val="none" w:sz="0" w:space="0" w:color="auto"/>
        <w:right w:val="none" w:sz="0" w:space="0" w:color="auto"/>
      </w:divBdr>
    </w:div>
    <w:div w:id="1226448315">
      <w:bodyDiv w:val="1"/>
      <w:marLeft w:val="0"/>
      <w:marRight w:val="0"/>
      <w:marTop w:val="0"/>
      <w:marBottom w:val="0"/>
      <w:divBdr>
        <w:top w:val="none" w:sz="0" w:space="0" w:color="auto"/>
        <w:left w:val="none" w:sz="0" w:space="0" w:color="auto"/>
        <w:bottom w:val="none" w:sz="0" w:space="0" w:color="auto"/>
        <w:right w:val="none" w:sz="0" w:space="0" w:color="auto"/>
      </w:divBdr>
    </w:div>
    <w:div w:id="1240866968">
      <w:bodyDiv w:val="1"/>
      <w:marLeft w:val="0"/>
      <w:marRight w:val="0"/>
      <w:marTop w:val="0"/>
      <w:marBottom w:val="0"/>
      <w:divBdr>
        <w:top w:val="none" w:sz="0" w:space="0" w:color="auto"/>
        <w:left w:val="none" w:sz="0" w:space="0" w:color="auto"/>
        <w:bottom w:val="none" w:sz="0" w:space="0" w:color="auto"/>
        <w:right w:val="none" w:sz="0" w:space="0" w:color="auto"/>
      </w:divBdr>
    </w:div>
    <w:div w:id="1244874006">
      <w:bodyDiv w:val="1"/>
      <w:marLeft w:val="0"/>
      <w:marRight w:val="0"/>
      <w:marTop w:val="0"/>
      <w:marBottom w:val="0"/>
      <w:divBdr>
        <w:top w:val="none" w:sz="0" w:space="0" w:color="auto"/>
        <w:left w:val="none" w:sz="0" w:space="0" w:color="auto"/>
        <w:bottom w:val="none" w:sz="0" w:space="0" w:color="auto"/>
        <w:right w:val="none" w:sz="0" w:space="0" w:color="auto"/>
      </w:divBdr>
    </w:div>
    <w:div w:id="1319114211">
      <w:bodyDiv w:val="1"/>
      <w:marLeft w:val="0"/>
      <w:marRight w:val="0"/>
      <w:marTop w:val="0"/>
      <w:marBottom w:val="0"/>
      <w:divBdr>
        <w:top w:val="none" w:sz="0" w:space="0" w:color="auto"/>
        <w:left w:val="none" w:sz="0" w:space="0" w:color="auto"/>
        <w:bottom w:val="none" w:sz="0" w:space="0" w:color="auto"/>
        <w:right w:val="none" w:sz="0" w:space="0" w:color="auto"/>
      </w:divBdr>
    </w:div>
    <w:div w:id="1320111140">
      <w:bodyDiv w:val="1"/>
      <w:marLeft w:val="0"/>
      <w:marRight w:val="0"/>
      <w:marTop w:val="0"/>
      <w:marBottom w:val="0"/>
      <w:divBdr>
        <w:top w:val="none" w:sz="0" w:space="0" w:color="auto"/>
        <w:left w:val="none" w:sz="0" w:space="0" w:color="auto"/>
        <w:bottom w:val="none" w:sz="0" w:space="0" w:color="auto"/>
        <w:right w:val="none" w:sz="0" w:space="0" w:color="auto"/>
      </w:divBdr>
    </w:div>
    <w:div w:id="1327434959">
      <w:bodyDiv w:val="1"/>
      <w:marLeft w:val="0"/>
      <w:marRight w:val="0"/>
      <w:marTop w:val="0"/>
      <w:marBottom w:val="0"/>
      <w:divBdr>
        <w:top w:val="none" w:sz="0" w:space="0" w:color="auto"/>
        <w:left w:val="none" w:sz="0" w:space="0" w:color="auto"/>
        <w:bottom w:val="none" w:sz="0" w:space="0" w:color="auto"/>
        <w:right w:val="none" w:sz="0" w:space="0" w:color="auto"/>
      </w:divBdr>
    </w:div>
    <w:div w:id="1377392976">
      <w:bodyDiv w:val="1"/>
      <w:marLeft w:val="0"/>
      <w:marRight w:val="0"/>
      <w:marTop w:val="0"/>
      <w:marBottom w:val="0"/>
      <w:divBdr>
        <w:top w:val="none" w:sz="0" w:space="0" w:color="auto"/>
        <w:left w:val="none" w:sz="0" w:space="0" w:color="auto"/>
        <w:bottom w:val="none" w:sz="0" w:space="0" w:color="auto"/>
        <w:right w:val="none" w:sz="0" w:space="0" w:color="auto"/>
      </w:divBdr>
    </w:div>
    <w:div w:id="1400708636">
      <w:bodyDiv w:val="1"/>
      <w:marLeft w:val="0"/>
      <w:marRight w:val="0"/>
      <w:marTop w:val="0"/>
      <w:marBottom w:val="0"/>
      <w:divBdr>
        <w:top w:val="none" w:sz="0" w:space="0" w:color="auto"/>
        <w:left w:val="none" w:sz="0" w:space="0" w:color="auto"/>
        <w:bottom w:val="none" w:sz="0" w:space="0" w:color="auto"/>
        <w:right w:val="none" w:sz="0" w:space="0" w:color="auto"/>
      </w:divBdr>
    </w:div>
    <w:div w:id="1403483517">
      <w:bodyDiv w:val="1"/>
      <w:marLeft w:val="0"/>
      <w:marRight w:val="0"/>
      <w:marTop w:val="0"/>
      <w:marBottom w:val="0"/>
      <w:divBdr>
        <w:top w:val="none" w:sz="0" w:space="0" w:color="auto"/>
        <w:left w:val="none" w:sz="0" w:space="0" w:color="auto"/>
        <w:bottom w:val="none" w:sz="0" w:space="0" w:color="auto"/>
        <w:right w:val="none" w:sz="0" w:space="0" w:color="auto"/>
      </w:divBdr>
    </w:div>
    <w:div w:id="1406414630">
      <w:bodyDiv w:val="1"/>
      <w:marLeft w:val="0"/>
      <w:marRight w:val="0"/>
      <w:marTop w:val="0"/>
      <w:marBottom w:val="0"/>
      <w:divBdr>
        <w:top w:val="none" w:sz="0" w:space="0" w:color="auto"/>
        <w:left w:val="none" w:sz="0" w:space="0" w:color="auto"/>
        <w:bottom w:val="none" w:sz="0" w:space="0" w:color="auto"/>
        <w:right w:val="none" w:sz="0" w:space="0" w:color="auto"/>
      </w:divBdr>
    </w:div>
    <w:div w:id="1421024215">
      <w:bodyDiv w:val="1"/>
      <w:marLeft w:val="0"/>
      <w:marRight w:val="0"/>
      <w:marTop w:val="0"/>
      <w:marBottom w:val="0"/>
      <w:divBdr>
        <w:top w:val="none" w:sz="0" w:space="0" w:color="auto"/>
        <w:left w:val="none" w:sz="0" w:space="0" w:color="auto"/>
        <w:bottom w:val="none" w:sz="0" w:space="0" w:color="auto"/>
        <w:right w:val="none" w:sz="0" w:space="0" w:color="auto"/>
      </w:divBdr>
    </w:div>
    <w:div w:id="1421220011">
      <w:bodyDiv w:val="1"/>
      <w:marLeft w:val="0"/>
      <w:marRight w:val="0"/>
      <w:marTop w:val="0"/>
      <w:marBottom w:val="0"/>
      <w:divBdr>
        <w:top w:val="none" w:sz="0" w:space="0" w:color="auto"/>
        <w:left w:val="none" w:sz="0" w:space="0" w:color="auto"/>
        <w:bottom w:val="none" w:sz="0" w:space="0" w:color="auto"/>
        <w:right w:val="none" w:sz="0" w:space="0" w:color="auto"/>
      </w:divBdr>
    </w:div>
    <w:div w:id="1433278381">
      <w:bodyDiv w:val="1"/>
      <w:marLeft w:val="0"/>
      <w:marRight w:val="0"/>
      <w:marTop w:val="0"/>
      <w:marBottom w:val="0"/>
      <w:divBdr>
        <w:top w:val="none" w:sz="0" w:space="0" w:color="auto"/>
        <w:left w:val="none" w:sz="0" w:space="0" w:color="auto"/>
        <w:bottom w:val="none" w:sz="0" w:space="0" w:color="auto"/>
        <w:right w:val="none" w:sz="0" w:space="0" w:color="auto"/>
      </w:divBdr>
    </w:div>
    <w:div w:id="1433355688">
      <w:bodyDiv w:val="1"/>
      <w:marLeft w:val="0"/>
      <w:marRight w:val="0"/>
      <w:marTop w:val="0"/>
      <w:marBottom w:val="0"/>
      <w:divBdr>
        <w:top w:val="none" w:sz="0" w:space="0" w:color="auto"/>
        <w:left w:val="none" w:sz="0" w:space="0" w:color="auto"/>
        <w:bottom w:val="none" w:sz="0" w:space="0" w:color="auto"/>
        <w:right w:val="none" w:sz="0" w:space="0" w:color="auto"/>
      </w:divBdr>
    </w:div>
    <w:div w:id="1477264524">
      <w:bodyDiv w:val="1"/>
      <w:marLeft w:val="0"/>
      <w:marRight w:val="0"/>
      <w:marTop w:val="0"/>
      <w:marBottom w:val="0"/>
      <w:divBdr>
        <w:top w:val="none" w:sz="0" w:space="0" w:color="auto"/>
        <w:left w:val="none" w:sz="0" w:space="0" w:color="auto"/>
        <w:bottom w:val="none" w:sz="0" w:space="0" w:color="auto"/>
        <w:right w:val="none" w:sz="0" w:space="0" w:color="auto"/>
      </w:divBdr>
    </w:div>
    <w:div w:id="1486118326">
      <w:bodyDiv w:val="1"/>
      <w:marLeft w:val="0"/>
      <w:marRight w:val="0"/>
      <w:marTop w:val="0"/>
      <w:marBottom w:val="0"/>
      <w:divBdr>
        <w:top w:val="none" w:sz="0" w:space="0" w:color="auto"/>
        <w:left w:val="none" w:sz="0" w:space="0" w:color="auto"/>
        <w:bottom w:val="none" w:sz="0" w:space="0" w:color="auto"/>
        <w:right w:val="none" w:sz="0" w:space="0" w:color="auto"/>
      </w:divBdr>
    </w:div>
    <w:div w:id="1495419121">
      <w:bodyDiv w:val="1"/>
      <w:marLeft w:val="0"/>
      <w:marRight w:val="0"/>
      <w:marTop w:val="0"/>
      <w:marBottom w:val="0"/>
      <w:divBdr>
        <w:top w:val="none" w:sz="0" w:space="0" w:color="auto"/>
        <w:left w:val="none" w:sz="0" w:space="0" w:color="auto"/>
        <w:bottom w:val="none" w:sz="0" w:space="0" w:color="auto"/>
        <w:right w:val="none" w:sz="0" w:space="0" w:color="auto"/>
      </w:divBdr>
    </w:div>
    <w:div w:id="1498303139">
      <w:bodyDiv w:val="1"/>
      <w:marLeft w:val="0"/>
      <w:marRight w:val="0"/>
      <w:marTop w:val="0"/>
      <w:marBottom w:val="0"/>
      <w:divBdr>
        <w:top w:val="none" w:sz="0" w:space="0" w:color="auto"/>
        <w:left w:val="none" w:sz="0" w:space="0" w:color="auto"/>
        <w:bottom w:val="none" w:sz="0" w:space="0" w:color="auto"/>
        <w:right w:val="none" w:sz="0" w:space="0" w:color="auto"/>
      </w:divBdr>
    </w:div>
    <w:div w:id="1501234812">
      <w:bodyDiv w:val="1"/>
      <w:marLeft w:val="0"/>
      <w:marRight w:val="0"/>
      <w:marTop w:val="0"/>
      <w:marBottom w:val="0"/>
      <w:divBdr>
        <w:top w:val="none" w:sz="0" w:space="0" w:color="auto"/>
        <w:left w:val="none" w:sz="0" w:space="0" w:color="auto"/>
        <w:bottom w:val="none" w:sz="0" w:space="0" w:color="auto"/>
        <w:right w:val="none" w:sz="0" w:space="0" w:color="auto"/>
      </w:divBdr>
    </w:div>
    <w:div w:id="1540774752">
      <w:bodyDiv w:val="1"/>
      <w:marLeft w:val="0"/>
      <w:marRight w:val="0"/>
      <w:marTop w:val="0"/>
      <w:marBottom w:val="0"/>
      <w:divBdr>
        <w:top w:val="none" w:sz="0" w:space="0" w:color="auto"/>
        <w:left w:val="none" w:sz="0" w:space="0" w:color="auto"/>
        <w:bottom w:val="none" w:sz="0" w:space="0" w:color="auto"/>
        <w:right w:val="none" w:sz="0" w:space="0" w:color="auto"/>
      </w:divBdr>
    </w:div>
    <w:div w:id="1565600611">
      <w:bodyDiv w:val="1"/>
      <w:marLeft w:val="0"/>
      <w:marRight w:val="0"/>
      <w:marTop w:val="0"/>
      <w:marBottom w:val="0"/>
      <w:divBdr>
        <w:top w:val="none" w:sz="0" w:space="0" w:color="auto"/>
        <w:left w:val="none" w:sz="0" w:space="0" w:color="auto"/>
        <w:bottom w:val="none" w:sz="0" w:space="0" w:color="auto"/>
        <w:right w:val="none" w:sz="0" w:space="0" w:color="auto"/>
      </w:divBdr>
    </w:div>
    <w:div w:id="1595475064">
      <w:bodyDiv w:val="1"/>
      <w:marLeft w:val="0"/>
      <w:marRight w:val="0"/>
      <w:marTop w:val="0"/>
      <w:marBottom w:val="0"/>
      <w:divBdr>
        <w:top w:val="none" w:sz="0" w:space="0" w:color="auto"/>
        <w:left w:val="none" w:sz="0" w:space="0" w:color="auto"/>
        <w:bottom w:val="none" w:sz="0" w:space="0" w:color="auto"/>
        <w:right w:val="none" w:sz="0" w:space="0" w:color="auto"/>
      </w:divBdr>
    </w:div>
    <w:div w:id="1680110198">
      <w:bodyDiv w:val="1"/>
      <w:marLeft w:val="0"/>
      <w:marRight w:val="0"/>
      <w:marTop w:val="0"/>
      <w:marBottom w:val="0"/>
      <w:divBdr>
        <w:top w:val="none" w:sz="0" w:space="0" w:color="auto"/>
        <w:left w:val="none" w:sz="0" w:space="0" w:color="auto"/>
        <w:bottom w:val="none" w:sz="0" w:space="0" w:color="auto"/>
        <w:right w:val="none" w:sz="0" w:space="0" w:color="auto"/>
      </w:divBdr>
    </w:div>
    <w:div w:id="1696417273">
      <w:bodyDiv w:val="1"/>
      <w:marLeft w:val="0"/>
      <w:marRight w:val="0"/>
      <w:marTop w:val="0"/>
      <w:marBottom w:val="0"/>
      <w:divBdr>
        <w:top w:val="none" w:sz="0" w:space="0" w:color="auto"/>
        <w:left w:val="none" w:sz="0" w:space="0" w:color="auto"/>
        <w:bottom w:val="none" w:sz="0" w:space="0" w:color="auto"/>
        <w:right w:val="none" w:sz="0" w:space="0" w:color="auto"/>
      </w:divBdr>
    </w:div>
    <w:div w:id="1697734108">
      <w:bodyDiv w:val="1"/>
      <w:marLeft w:val="0"/>
      <w:marRight w:val="0"/>
      <w:marTop w:val="0"/>
      <w:marBottom w:val="0"/>
      <w:divBdr>
        <w:top w:val="none" w:sz="0" w:space="0" w:color="auto"/>
        <w:left w:val="none" w:sz="0" w:space="0" w:color="auto"/>
        <w:bottom w:val="none" w:sz="0" w:space="0" w:color="auto"/>
        <w:right w:val="none" w:sz="0" w:space="0" w:color="auto"/>
      </w:divBdr>
    </w:div>
    <w:div w:id="1702973344">
      <w:bodyDiv w:val="1"/>
      <w:marLeft w:val="0"/>
      <w:marRight w:val="0"/>
      <w:marTop w:val="0"/>
      <w:marBottom w:val="0"/>
      <w:divBdr>
        <w:top w:val="none" w:sz="0" w:space="0" w:color="auto"/>
        <w:left w:val="none" w:sz="0" w:space="0" w:color="auto"/>
        <w:bottom w:val="none" w:sz="0" w:space="0" w:color="auto"/>
        <w:right w:val="none" w:sz="0" w:space="0" w:color="auto"/>
      </w:divBdr>
    </w:div>
    <w:div w:id="1716736133">
      <w:bodyDiv w:val="1"/>
      <w:marLeft w:val="0"/>
      <w:marRight w:val="0"/>
      <w:marTop w:val="0"/>
      <w:marBottom w:val="0"/>
      <w:divBdr>
        <w:top w:val="none" w:sz="0" w:space="0" w:color="auto"/>
        <w:left w:val="none" w:sz="0" w:space="0" w:color="auto"/>
        <w:bottom w:val="none" w:sz="0" w:space="0" w:color="auto"/>
        <w:right w:val="none" w:sz="0" w:space="0" w:color="auto"/>
      </w:divBdr>
    </w:div>
    <w:div w:id="1717120939">
      <w:bodyDiv w:val="1"/>
      <w:marLeft w:val="0"/>
      <w:marRight w:val="0"/>
      <w:marTop w:val="0"/>
      <w:marBottom w:val="0"/>
      <w:divBdr>
        <w:top w:val="none" w:sz="0" w:space="0" w:color="auto"/>
        <w:left w:val="none" w:sz="0" w:space="0" w:color="auto"/>
        <w:bottom w:val="none" w:sz="0" w:space="0" w:color="auto"/>
        <w:right w:val="none" w:sz="0" w:space="0" w:color="auto"/>
      </w:divBdr>
    </w:div>
    <w:div w:id="1727605164">
      <w:bodyDiv w:val="1"/>
      <w:marLeft w:val="0"/>
      <w:marRight w:val="0"/>
      <w:marTop w:val="0"/>
      <w:marBottom w:val="0"/>
      <w:divBdr>
        <w:top w:val="none" w:sz="0" w:space="0" w:color="auto"/>
        <w:left w:val="none" w:sz="0" w:space="0" w:color="auto"/>
        <w:bottom w:val="none" w:sz="0" w:space="0" w:color="auto"/>
        <w:right w:val="none" w:sz="0" w:space="0" w:color="auto"/>
      </w:divBdr>
    </w:div>
    <w:div w:id="1739598483">
      <w:bodyDiv w:val="1"/>
      <w:marLeft w:val="0"/>
      <w:marRight w:val="0"/>
      <w:marTop w:val="0"/>
      <w:marBottom w:val="0"/>
      <w:divBdr>
        <w:top w:val="none" w:sz="0" w:space="0" w:color="auto"/>
        <w:left w:val="none" w:sz="0" w:space="0" w:color="auto"/>
        <w:bottom w:val="none" w:sz="0" w:space="0" w:color="auto"/>
        <w:right w:val="none" w:sz="0" w:space="0" w:color="auto"/>
      </w:divBdr>
    </w:div>
    <w:div w:id="1772124239">
      <w:bodyDiv w:val="1"/>
      <w:marLeft w:val="0"/>
      <w:marRight w:val="0"/>
      <w:marTop w:val="0"/>
      <w:marBottom w:val="0"/>
      <w:divBdr>
        <w:top w:val="none" w:sz="0" w:space="0" w:color="auto"/>
        <w:left w:val="none" w:sz="0" w:space="0" w:color="auto"/>
        <w:bottom w:val="none" w:sz="0" w:space="0" w:color="auto"/>
        <w:right w:val="none" w:sz="0" w:space="0" w:color="auto"/>
      </w:divBdr>
    </w:div>
    <w:div w:id="1797406510">
      <w:bodyDiv w:val="1"/>
      <w:marLeft w:val="0"/>
      <w:marRight w:val="0"/>
      <w:marTop w:val="0"/>
      <w:marBottom w:val="0"/>
      <w:divBdr>
        <w:top w:val="none" w:sz="0" w:space="0" w:color="auto"/>
        <w:left w:val="none" w:sz="0" w:space="0" w:color="auto"/>
        <w:bottom w:val="none" w:sz="0" w:space="0" w:color="auto"/>
        <w:right w:val="none" w:sz="0" w:space="0" w:color="auto"/>
      </w:divBdr>
    </w:div>
    <w:div w:id="1803889051">
      <w:bodyDiv w:val="1"/>
      <w:marLeft w:val="0"/>
      <w:marRight w:val="0"/>
      <w:marTop w:val="0"/>
      <w:marBottom w:val="0"/>
      <w:divBdr>
        <w:top w:val="none" w:sz="0" w:space="0" w:color="auto"/>
        <w:left w:val="none" w:sz="0" w:space="0" w:color="auto"/>
        <w:bottom w:val="none" w:sz="0" w:space="0" w:color="auto"/>
        <w:right w:val="none" w:sz="0" w:space="0" w:color="auto"/>
      </w:divBdr>
    </w:div>
    <w:div w:id="1821771103">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75581406">
      <w:bodyDiv w:val="1"/>
      <w:marLeft w:val="0"/>
      <w:marRight w:val="0"/>
      <w:marTop w:val="0"/>
      <w:marBottom w:val="0"/>
      <w:divBdr>
        <w:top w:val="none" w:sz="0" w:space="0" w:color="auto"/>
        <w:left w:val="none" w:sz="0" w:space="0" w:color="auto"/>
        <w:bottom w:val="none" w:sz="0" w:space="0" w:color="auto"/>
        <w:right w:val="none" w:sz="0" w:space="0" w:color="auto"/>
      </w:divBdr>
    </w:div>
    <w:div w:id="1901748106">
      <w:bodyDiv w:val="1"/>
      <w:marLeft w:val="0"/>
      <w:marRight w:val="0"/>
      <w:marTop w:val="0"/>
      <w:marBottom w:val="0"/>
      <w:divBdr>
        <w:top w:val="none" w:sz="0" w:space="0" w:color="auto"/>
        <w:left w:val="none" w:sz="0" w:space="0" w:color="auto"/>
        <w:bottom w:val="none" w:sz="0" w:space="0" w:color="auto"/>
        <w:right w:val="none" w:sz="0" w:space="0" w:color="auto"/>
      </w:divBdr>
    </w:div>
    <w:div w:id="1909145889">
      <w:bodyDiv w:val="1"/>
      <w:marLeft w:val="0"/>
      <w:marRight w:val="0"/>
      <w:marTop w:val="0"/>
      <w:marBottom w:val="0"/>
      <w:divBdr>
        <w:top w:val="none" w:sz="0" w:space="0" w:color="auto"/>
        <w:left w:val="none" w:sz="0" w:space="0" w:color="auto"/>
        <w:bottom w:val="none" w:sz="0" w:space="0" w:color="auto"/>
        <w:right w:val="none" w:sz="0" w:space="0" w:color="auto"/>
      </w:divBdr>
    </w:div>
    <w:div w:id="1909222499">
      <w:bodyDiv w:val="1"/>
      <w:marLeft w:val="0"/>
      <w:marRight w:val="0"/>
      <w:marTop w:val="0"/>
      <w:marBottom w:val="0"/>
      <w:divBdr>
        <w:top w:val="none" w:sz="0" w:space="0" w:color="auto"/>
        <w:left w:val="none" w:sz="0" w:space="0" w:color="auto"/>
        <w:bottom w:val="none" w:sz="0" w:space="0" w:color="auto"/>
        <w:right w:val="none" w:sz="0" w:space="0" w:color="auto"/>
      </w:divBdr>
    </w:div>
    <w:div w:id="1941714234">
      <w:bodyDiv w:val="1"/>
      <w:marLeft w:val="0"/>
      <w:marRight w:val="0"/>
      <w:marTop w:val="0"/>
      <w:marBottom w:val="0"/>
      <w:divBdr>
        <w:top w:val="none" w:sz="0" w:space="0" w:color="auto"/>
        <w:left w:val="none" w:sz="0" w:space="0" w:color="auto"/>
        <w:bottom w:val="none" w:sz="0" w:space="0" w:color="auto"/>
        <w:right w:val="none" w:sz="0" w:space="0" w:color="auto"/>
      </w:divBdr>
    </w:div>
    <w:div w:id="1962297749">
      <w:bodyDiv w:val="1"/>
      <w:marLeft w:val="0"/>
      <w:marRight w:val="0"/>
      <w:marTop w:val="0"/>
      <w:marBottom w:val="0"/>
      <w:divBdr>
        <w:top w:val="none" w:sz="0" w:space="0" w:color="auto"/>
        <w:left w:val="none" w:sz="0" w:space="0" w:color="auto"/>
        <w:bottom w:val="none" w:sz="0" w:space="0" w:color="auto"/>
        <w:right w:val="none" w:sz="0" w:space="0" w:color="auto"/>
      </w:divBdr>
    </w:div>
    <w:div w:id="1974477937">
      <w:bodyDiv w:val="1"/>
      <w:marLeft w:val="0"/>
      <w:marRight w:val="0"/>
      <w:marTop w:val="0"/>
      <w:marBottom w:val="0"/>
      <w:divBdr>
        <w:top w:val="none" w:sz="0" w:space="0" w:color="auto"/>
        <w:left w:val="none" w:sz="0" w:space="0" w:color="auto"/>
        <w:bottom w:val="none" w:sz="0" w:space="0" w:color="auto"/>
        <w:right w:val="none" w:sz="0" w:space="0" w:color="auto"/>
      </w:divBdr>
    </w:div>
    <w:div w:id="1975599806">
      <w:bodyDiv w:val="1"/>
      <w:marLeft w:val="0"/>
      <w:marRight w:val="0"/>
      <w:marTop w:val="0"/>
      <w:marBottom w:val="0"/>
      <w:divBdr>
        <w:top w:val="none" w:sz="0" w:space="0" w:color="auto"/>
        <w:left w:val="none" w:sz="0" w:space="0" w:color="auto"/>
        <w:bottom w:val="none" w:sz="0" w:space="0" w:color="auto"/>
        <w:right w:val="none" w:sz="0" w:space="0" w:color="auto"/>
      </w:divBdr>
    </w:div>
    <w:div w:id="2013413567">
      <w:bodyDiv w:val="1"/>
      <w:marLeft w:val="0"/>
      <w:marRight w:val="0"/>
      <w:marTop w:val="0"/>
      <w:marBottom w:val="0"/>
      <w:divBdr>
        <w:top w:val="none" w:sz="0" w:space="0" w:color="auto"/>
        <w:left w:val="none" w:sz="0" w:space="0" w:color="auto"/>
        <w:bottom w:val="none" w:sz="0" w:space="0" w:color="auto"/>
        <w:right w:val="none" w:sz="0" w:space="0" w:color="auto"/>
      </w:divBdr>
    </w:div>
    <w:div w:id="2021857018">
      <w:bodyDiv w:val="1"/>
      <w:marLeft w:val="0"/>
      <w:marRight w:val="0"/>
      <w:marTop w:val="0"/>
      <w:marBottom w:val="0"/>
      <w:divBdr>
        <w:top w:val="none" w:sz="0" w:space="0" w:color="auto"/>
        <w:left w:val="none" w:sz="0" w:space="0" w:color="auto"/>
        <w:bottom w:val="none" w:sz="0" w:space="0" w:color="auto"/>
        <w:right w:val="none" w:sz="0" w:space="0" w:color="auto"/>
      </w:divBdr>
    </w:div>
    <w:div w:id="2022851129">
      <w:bodyDiv w:val="1"/>
      <w:marLeft w:val="0"/>
      <w:marRight w:val="0"/>
      <w:marTop w:val="0"/>
      <w:marBottom w:val="0"/>
      <w:divBdr>
        <w:top w:val="none" w:sz="0" w:space="0" w:color="auto"/>
        <w:left w:val="none" w:sz="0" w:space="0" w:color="auto"/>
        <w:bottom w:val="none" w:sz="0" w:space="0" w:color="auto"/>
        <w:right w:val="none" w:sz="0" w:space="0" w:color="auto"/>
      </w:divBdr>
    </w:div>
    <w:div w:id="2039697643">
      <w:bodyDiv w:val="1"/>
      <w:marLeft w:val="0"/>
      <w:marRight w:val="0"/>
      <w:marTop w:val="0"/>
      <w:marBottom w:val="0"/>
      <w:divBdr>
        <w:top w:val="none" w:sz="0" w:space="0" w:color="auto"/>
        <w:left w:val="none" w:sz="0" w:space="0" w:color="auto"/>
        <w:bottom w:val="none" w:sz="0" w:space="0" w:color="auto"/>
        <w:right w:val="none" w:sz="0" w:space="0" w:color="auto"/>
      </w:divBdr>
    </w:div>
    <w:div w:id="2046179171">
      <w:bodyDiv w:val="1"/>
      <w:marLeft w:val="0"/>
      <w:marRight w:val="0"/>
      <w:marTop w:val="0"/>
      <w:marBottom w:val="0"/>
      <w:divBdr>
        <w:top w:val="none" w:sz="0" w:space="0" w:color="auto"/>
        <w:left w:val="none" w:sz="0" w:space="0" w:color="auto"/>
        <w:bottom w:val="none" w:sz="0" w:space="0" w:color="auto"/>
        <w:right w:val="none" w:sz="0" w:space="0" w:color="auto"/>
      </w:divBdr>
    </w:div>
    <w:div w:id="2066681994">
      <w:bodyDiv w:val="1"/>
      <w:marLeft w:val="0"/>
      <w:marRight w:val="0"/>
      <w:marTop w:val="0"/>
      <w:marBottom w:val="0"/>
      <w:divBdr>
        <w:top w:val="none" w:sz="0" w:space="0" w:color="auto"/>
        <w:left w:val="none" w:sz="0" w:space="0" w:color="auto"/>
        <w:bottom w:val="none" w:sz="0" w:space="0" w:color="auto"/>
        <w:right w:val="none" w:sz="0" w:space="0" w:color="auto"/>
      </w:divBdr>
    </w:div>
    <w:div w:id="2076968420">
      <w:bodyDiv w:val="1"/>
      <w:marLeft w:val="0"/>
      <w:marRight w:val="0"/>
      <w:marTop w:val="0"/>
      <w:marBottom w:val="0"/>
      <w:divBdr>
        <w:top w:val="none" w:sz="0" w:space="0" w:color="auto"/>
        <w:left w:val="none" w:sz="0" w:space="0" w:color="auto"/>
        <w:bottom w:val="none" w:sz="0" w:space="0" w:color="auto"/>
        <w:right w:val="none" w:sz="0" w:space="0" w:color="auto"/>
      </w:divBdr>
    </w:div>
    <w:div w:id="2091343473">
      <w:bodyDiv w:val="1"/>
      <w:marLeft w:val="0"/>
      <w:marRight w:val="0"/>
      <w:marTop w:val="0"/>
      <w:marBottom w:val="0"/>
      <w:divBdr>
        <w:top w:val="none" w:sz="0" w:space="0" w:color="auto"/>
        <w:left w:val="none" w:sz="0" w:space="0" w:color="auto"/>
        <w:bottom w:val="none" w:sz="0" w:space="0" w:color="auto"/>
        <w:right w:val="none" w:sz="0" w:space="0" w:color="auto"/>
      </w:divBdr>
    </w:div>
    <w:div w:id="2096051189">
      <w:bodyDiv w:val="1"/>
      <w:marLeft w:val="0"/>
      <w:marRight w:val="0"/>
      <w:marTop w:val="0"/>
      <w:marBottom w:val="0"/>
      <w:divBdr>
        <w:top w:val="none" w:sz="0" w:space="0" w:color="auto"/>
        <w:left w:val="none" w:sz="0" w:space="0" w:color="auto"/>
        <w:bottom w:val="none" w:sz="0" w:space="0" w:color="auto"/>
        <w:right w:val="none" w:sz="0" w:space="0" w:color="auto"/>
      </w:divBdr>
    </w:div>
    <w:div w:id="2116442424">
      <w:bodyDiv w:val="1"/>
      <w:marLeft w:val="0"/>
      <w:marRight w:val="0"/>
      <w:marTop w:val="0"/>
      <w:marBottom w:val="0"/>
      <w:divBdr>
        <w:top w:val="none" w:sz="0" w:space="0" w:color="auto"/>
        <w:left w:val="none" w:sz="0" w:space="0" w:color="auto"/>
        <w:bottom w:val="none" w:sz="0" w:space="0" w:color="auto"/>
        <w:right w:val="none" w:sz="0" w:space="0" w:color="auto"/>
      </w:divBdr>
    </w:div>
    <w:div w:id="2125424041">
      <w:bodyDiv w:val="1"/>
      <w:marLeft w:val="0"/>
      <w:marRight w:val="0"/>
      <w:marTop w:val="0"/>
      <w:marBottom w:val="0"/>
      <w:divBdr>
        <w:top w:val="none" w:sz="0" w:space="0" w:color="auto"/>
        <w:left w:val="none" w:sz="0" w:space="0" w:color="auto"/>
        <w:bottom w:val="none" w:sz="0" w:space="0" w:color="auto"/>
        <w:right w:val="none" w:sz="0" w:space="0" w:color="auto"/>
      </w:divBdr>
    </w:div>
    <w:div w:id="2125614826">
      <w:bodyDiv w:val="1"/>
      <w:marLeft w:val="0"/>
      <w:marRight w:val="0"/>
      <w:marTop w:val="0"/>
      <w:marBottom w:val="0"/>
      <w:divBdr>
        <w:top w:val="none" w:sz="0" w:space="0" w:color="auto"/>
        <w:left w:val="none" w:sz="0" w:space="0" w:color="auto"/>
        <w:bottom w:val="none" w:sz="0" w:space="0" w:color="auto"/>
        <w:right w:val="none" w:sz="0" w:space="0" w:color="auto"/>
      </w:divBdr>
    </w:div>
    <w:div w:id="212823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jpe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theme" Target="theme/theme1.xml"/><Relationship Id="rId7" Type="http://schemas.openxmlformats.org/officeDocument/2006/relationships/hyperlink" Target="https://moodle.uwtsd.ac.uk/course/view.php?id=9401" TargetMode="Externa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moodle.uwtsd.ac.uk/course/view.php?id=9401"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 Type="http://schemas.openxmlformats.org/officeDocument/2006/relationships/settings" Target="settings.xml"/><Relationship Id="rId10" Type="http://schemas.openxmlformats.org/officeDocument/2006/relationships/hyperlink" Target="https://moodle.uwtsd.ac.uk/course/view.php?id=9401"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4" Type="http://schemas.openxmlformats.org/officeDocument/2006/relationships/styles" Target="styles.xml"/><Relationship Id="rId9" Type="http://schemas.openxmlformats.org/officeDocument/2006/relationships/hyperlink" Target="https://uowtsd-my.sharepoint.com/:p:/g/personal/2513882_student_uwtsd_ac_uk/IQDT-NO8W7BgRrHULKmy9X7dARCI9PVtKXvqjjbC4gDfHbw" TargetMode="Externa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hyperlink" Target="https://moodle.uwtsd.ac.uk/course/view.php?id=9401" TargetMode="Externa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hyperlink" Target="https://uowtsd-my.sharepoint.com/:p:/g/personal/2513882_student_uwtsd_ac_uk/IQDT-NO8W7BgRrHULKmy9X7dARCI9PVtKXvqjjbC4gDfHbw"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VIP21</b:Tag>
    <b:SourceType>JournalArticle</b:SourceType>
    <b:Guid>{2C32F307-42AE-418F-98A2-A0B9D3E66605}</b:Guid>
    <b:Title>An Overview of Electronic Commerce (e-Commerce)</b:Title>
    <b:Year>2021</b:Year>
    <b:LCID>en-GB</b:LCID>
    <b:Author>
      <b:Author>
        <b:NameList>
          <b:Person>
            <b:Last>VIPIN JAIN</b:Last>
            <b:First>BINDOO</b:First>
            <b:Middle>MALVIYA , SATYENDRA ARYA</b:Middle>
          </b:Person>
        </b:NameList>
      </b:Author>
    </b:Author>
    <b:JournalName>Journal of Contemporary Issues in Business and Government</b:JournalName>
    <b:Pages>665-670</b:Pages>
    <b:RefOrder>21</b:RefOrder>
  </b:Source>
  <b:Source>
    <b:Tag>Wix25</b:Tag>
    <b:SourceType>InternetSite</b:SourceType>
    <b:Guid>{4DCE42C3-4900-434A-B752-0696C9C0D0EE}</b:Guid>
    <b:Title>Wix eCommerce</b:Title>
    <b:LCID>en-GB</b:LCID>
    <b:YearAccessed>2025</b:YearAccessed>
    <b:MonthAccessed>11</b:MonthAccessed>
    <b:DayAccessed>15</b:DayAccessed>
    <b:URL>https://www.wix.com/ecommerce</b:URL>
    <b:RefOrder>22</b:RefOrder>
  </b:Source>
  <b:Source>
    <b:Tag>Sin25</b:Tag>
    <b:SourceType>InternetSite</b:SourceType>
    <b:Guid>{B507F7CC-09BF-4B3A-9F1E-01C56A58E07E}</b:Guid>
    <b:Title>Ecommerce reviews: Wix review</b:Title>
    <b:ProductionCompany>ecommercetrix</b:ProductionCompany>
    <b:YearAccessed>2025</b:YearAccessed>
    <b:MonthAccessed>11</b:MonthAccessed>
    <b:DayAccessed>15</b:DayAccessed>
    <b:URL>https://www.ecommercetrix.com/ecommerce-reviews/wix-review/</b:URL>
    <b:Author>
      <b:Author>
        <b:NameList>
          <b:Person>
            <b:Last>Singleton</b:Last>
            <b:First>Chris</b:First>
          </b:Person>
        </b:NameList>
      </b:Author>
    </b:Author>
    <b:LCID>en-GB</b:LCID>
    <b:RefOrder>23</b:RefOrder>
  </b:Source>
  <b:Source>
    <b:Tag>ZJe25</b:Tag>
    <b:SourceType>InternetSite</b:SourceType>
    <b:Guid>{F5E949DD-73EE-405B-AE8C-B22076FEE31C}</b:Guid>
    <b:LCID>en-GB</b:LCID>
    <b:Title>Z Jewelers e-shop</b:Title>
    <b:YearAccessed>2025</b:YearAccessed>
    <b:MonthAccessed>11</b:MonthAccessed>
    <b:DayAccessed>15</b:DayAccessed>
    <b:URL>https://www.shopzjewelers.com/</b:URL>
    <b:RefOrder>24</b:RefOrder>
  </b:Source>
  <b:Source>
    <b:Tag>Mag25</b:Tag>
    <b:SourceType>InternetSite</b:SourceType>
    <b:Guid>{D3E8B8FA-AAB2-4FD7-914B-A83396D42336}</b:Guid>
    <b:LCID>en-GB</b:LCID>
    <b:Title>Magium Commerce</b:Title>
    <b:YearAccessed>2025</b:YearAccessed>
    <b:MonthAccessed>11</b:MonthAccessed>
    <b:DayAccessed>15</b:DayAccessed>
    <b:URL>https://www.magium.co.uk/services</b:URL>
    <b:RefOrder>25</b:RefOrder>
  </b:Source>
  <b:Source>
    <b:Tag>Mag251</b:Tag>
    <b:SourceType>InternetSite</b:SourceType>
    <b:Guid>{8C174C8B-62A9-47FD-ACDD-AEFCDB8A6C68}</b:Guid>
    <b:LCID>en-GB</b:LCID>
    <b:Title>Magium Commerce - Work</b:Title>
    <b:YearAccessed>2025</b:YearAccessed>
    <b:MonthAccessed>11</b:MonthAccessed>
    <b:DayAccessed>15</b:DayAccessed>
    <b:URL>https://www.magium.co.uk/work/warners-group-publications</b:URL>
    <b:RefOrder>26</b:RefOrder>
  </b:Source>
  <b:Source>
    <b:Tag>Mag252</b:Tag>
    <b:SourceType>InternetSite</b:SourceType>
    <b:Guid>{08A1F9DC-5CD6-4F00-83EC-60B137F2B77D}</b:Guid>
    <b:LCID>en-GB</b:LCID>
    <b:Title>Magium Commerce - Work</b:Title>
    <b:YearAccessed>2025</b:YearAccessed>
    <b:MonthAccessed>11</b:MonthAccessed>
    <b:DayAccessed>15</b:DayAccessed>
    <b:URL>https://www.magium.co.uk/work/bauer-media</b:URL>
    <b:RefOrder>27</b:RefOrder>
  </b:Source>
  <b:Source>
    <b:Tag>Ton06</b:Tag>
    <b:SourceType>Book</b:SourceType>
    <b:Guid>{717AF706-CF3A-475A-8987-10D49B166420}</b:Guid>
    <b:Title>Mind Mapping</b:Title>
    <b:Year>2006</b:Year>
    <b:LCID>en-GB</b:LCID>
    <b:Author>
      <b:Author>
        <b:NameList>
          <b:Person>
            <b:Last>Buzan</b:Last>
            <b:First>Tony</b:First>
          </b:Person>
        </b:NameList>
      </b:Author>
    </b:Author>
    <b:Publisher>BBC Active</b:Publisher>
    <b:RefOrder>28</b:RefOrder>
  </b:Source>
  <b:Source>
    <b:Tag>Ton13</b:Tag>
    <b:SourceType>Book</b:SourceType>
    <b:Guid>{9618299D-6CD6-429C-8C52-7B435B2584F4}</b:Guid>
    <b:LCID>en-GB</b:LCID>
    <b:Author>
      <b:Author>
        <b:NameList>
          <b:Person>
            <b:Last>Tony Buzan</b:Last>
            <b:First>Chris</b:First>
            <b:Middle>Griffiths</b:Middle>
          </b:Person>
        </b:NameList>
      </b:Author>
    </b:Author>
    <b:Title>Mind Maps for Business</b:Title>
    <b:Year>2013</b:Year>
    <b:Publisher>Pearson Education</b:Publisher>
    <b:RefOrder>29</b:RefOrder>
  </b:Source>
  <b:Source>
    <b:Tag>Mic25</b:Tag>
    <b:SourceType>InternetSite</b:SourceType>
    <b:Guid>{3641A33B-2183-490B-8DC3-4A1CF41E81D7}</b:Guid>
    <b:Title>Microsoft</b:Title>
    <b:LCID>en-GB</b:LCID>
    <b:YearAccessed>2025</b:YearAccessed>
    <b:MonthAccessed>11</b:MonthAccessed>
    <b:DayAccessed>16</b:DayAccessed>
    <b:URL>https://www.microsoft.com/en/microsoft-365/word?market=af</b:URL>
    <b:RefOrder>30</b:RefOrder>
  </b:Source>
  <b:Source>
    <b:Tag>Cha04</b:Tag>
    <b:SourceType>JournalArticle</b:SourceType>
    <b:Guid>{49894E8C-06B0-4C36-90CC-DD2A439EA331}</b:Guid>
    <b:Title>Examining the effects of text-only and text-and-visual instructional materials on the achievement of field-dependent and field-independent learners during problem-solving with modeling software</b:Title>
    <b:Year>2004</b:Year>
    <b:LCID>en-GB</b:LCID>
    <b:Author>
      <b:Author>
        <b:NameList>
          <b:Person>
            <b:Last>Valanides</b:Last>
            <b:First>Charoula</b:First>
            <b:Middle>Angeli &amp; Nicos</b:Middle>
          </b:Person>
        </b:NameList>
      </b:Author>
    </b:Author>
    <b:JournalName>Educational Technology Research and Development</b:JournalName>
    <b:Pages>23-36</b:Pages>
    <b:Volume>52</b:Volume>
    <b:Issue>1</b:Issue>
    <b:RefOrder>31</b:RefOrder>
  </b:Source>
  <b:Source>
    <b:Tag>Con18</b:Tag>
    <b:SourceType>Book</b:SourceType>
    <b:Guid>{0A91F7B7-7A0C-459E-8131-8C67EA433613}</b:Guid>
    <b:Title>Business Analysis with Microsoft Excel</b:Title>
    <b:Year>2018</b:Year>
    <b:LCID>en-GB</b:LCID>
    <b:Author>
      <b:Author>
        <b:NameList>
          <b:Person>
            <b:Last>Carlberg</b:Last>
            <b:First>Conrad</b:First>
          </b:Person>
        </b:NameList>
      </b:Author>
    </b:Author>
    <b:Publisher>Pearson Education</b:Publisher>
    <b:RefOrder>32</b:RefOrder>
  </b:Source>
  <b:Source>
    <b:Tag>Dan25</b:Tag>
    <b:SourceType>InternetSite</b:SourceType>
    <b:Guid>{E124D29D-C963-4918-9A8A-7BE3424C0FEF}</b:Guid>
    <b:Title>10 Advantages of Managing your Projects with Excel</b:Title>
    <b:LCID>en-GB</b:LCID>
    <b:Author>
      <b:Author>
        <b:NameList>
          <b:Person>
            <b:Last>Raymond</b:Last>
            <b:First>Daniel</b:First>
          </b:Person>
        </b:NameList>
      </b:Author>
    </b:Author>
    <b:ProductionCompany>Aceproject</b:ProductionCompany>
    <b:YearAccessed>2025</b:YearAccessed>
    <b:MonthAccessed>11</b:MonthAccessed>
    <b:DayAccessed>16</b:DayAccessed>
    <b:URL>https://www.aceproject.com/blog/10-pros-advantages-of-managing-your-projects-with-excel-9387815/?utm_source=chatgpt.com&amp;afmc=pmnet</b:URL>
    <b:RefOrder>33</b:RefOrder>
  </b:Source>
  <b:Source>
    <b:Tag>Arp25</b:Tag>
    <b:SourceType>InternetSite</b:SourceType>
    <b:Guid>{8FD6CC91-BAAB-4A55-BBD8-D34ADDF2134A}</b:Guid>
    <b:LCID>en-GB</b:LCID>
    <b:Author>
      <b:Author>
        <b:NameList>
          <b:Person>
            <b:Last>Mehar</b:Last>
            <b:First>Arpit</b:First>
          </b:Person>
        </b:NameList>
      </b:Author>
    </b:Author>
    <b:Title>What are the Advantages and Disadvantages of MS Excel</b:Title>
    <b:ProductionCompany>AlmaBetter</b:ProductionCompany>
    <b:YearAccessed>2025</b:YearAccessed>
    <b:MonthAccessed>11</b:MonthAccessed>
    <b:DayAccessed>16</b:DayAccessed>
    <b:URL>https://www.almabetter.com/bytes/articles/advantages-and-disadvantages-of-ms-excel</b:URL>
    <b:RefOrder>34</b:RefOrder>
  </b:Source>
  <b:Source>
    <b:Tag>Pro25</b:Tag>
    <b:SourceType>InternetSite</b:SourceType>
    <b:Guid>{A01C46F5-C827-4C46-98AB-B9A4BA337C7A}</b:Guid>
    <b:LCID>en-GB</b:LCID>
    <b:Title>Pros and cons of Microsoft Access</b:Title>
    <b:ProductionCompany>KeyPress Software Development Group</b:ProductionCompany>
    <b:YearAccessed>2025</b:YearAccessed>
    <b:MonthAccessed>11</b:MonthAccessed>
    <b:DayAccessed>16</b:DayAccessed>
    <b:URL>https://keypressgroup.com/article/pros-and-cons-of-microsoft-access/</b:URL>
    <b:RefOrder>35</b:RefOrder>
  </b:Source>
  <b:Source>
    <b:Tag>Jim25</b:Tag>
    <b:SourceType>InternetSite</b:SourceType>
    <b:Guid>{55F86E89-6F7C-4D8C-976A-D087E5D2588B}</b:Guid>
    <b:LCID>en-GB</b:LCID>
    <b:Author>
      <b:Author>
        <b:NameList>
          <b:Person>
            <b:Last>Ebsen</b:Last>
            <b:First>Jim</b:First>
          </b:Person>
        </b:NameList>
      </b:Author>
    </b:Author>
    <b:Title>MS Access: Advantages and Disadvantages</b:Title>
    <b:ProductionCompany>Arkware</b:ProductionCompany>
    <b:YearAccessed>2025</b:YearAccessed>
    <b:MonthAccessed>11</b:MonthAccessed>
    <b:DayAccessed>16</b:DayAccessed>
    <b:URL>https://www.arkware.com/ms-access-advantages-disadvantages/</b:URL>
    <b:RefOrder>36</b:RefOrder>
  </b:Source>
  <b:Source>
    <b:Tag>Out25</b:Tag>
    <b:SourceType>InternetSite</b:SourceType>
    <b:Guid>{F0EFD012-98EC-4485-A8DB-75ECA487A8AE}</b:Guid>
    <b:LCID>en-GB</b:LCID>
    <b:Title>Outlook for business</b:Title>
    <b:ProductionCompany>Microsoft</b:ProductionCompany>
    <b:YearAccessed>2025</b:YearAccessed>
    <b:MonthAccessed>11</b:MonthAccessed>
    <b:DayAccessed>18</b:DayAccessed>
    <b:URL>https://www.microsoft.com/en/microsoft-365/outlook/outlook-for-business</b:URL>
    <b:RefOrder>37</b:RefOrder>
  </b:Source>
  <b:Source>
    <b:Tag>Adm21</b:Tag>
    <b:SourceType>InternetSite</b:SourceType>
    <b:Guid>{F0FED7C2-896C-4179-8C58-A8AE05B80554}</b:Guid>
    <b:LCID>en-GB</b:LCID>
    <b:Author>
      <b:Author>
        <b:NameList>
          <b:Person>
            <b:Last>Admin</b:Last>
          </b:Person>
        </b:NameList>
      </b:Author>
    </b:Author>
    <b:Title>Pros and Cons of Microsoft Outlook for Business</b:Title>
    <b:ProductionCompany>LuxHosting</b:ProductionCompany>
    <b:Year>2021</b:Year>
    <b:Month>7</b:Month>
    <b:Day>5</b:Day>
    <b:YearAccessed>2025</b:YearAccessed>
    <b:MonthAccessed>11</b:MonthAccessed>
    <b:DayAccessed>18</b:DayAccessed>
    <b:URL>https://luxhosting.com/blog/pros-and-cons-of-microsoft-outlook</b:URL>
    <b:RefOrder>38</b:RefOrder>
  </b:Source>
  <b:Source>
    <b:Tag>Gro25</b:Tag>
    <b:SourceType>InternetSite</b:SourceType>
    <b:Guid>{1B0E6F16-A291-4901-86DB-165F2737B73D}</b:Guid>
    <b:LCID>en-GB</b:LCID>
    <b:Title>Grow your business with Microsoft 365</b:Title>
    <b:ProductionCompany>Microsoft</b:ProductionCompany>
    <b:YearAccessed>2025</b:YearAccessed>
    <b:MonthAccessed>11</b:MonthAccessed>
    <b:DayAccessed>18</b:DayAccessed>
    <b:URL>https://www.microsoft.com/en-gb/microsoft-365/business</b:URL>
    <b:RefOrder>39</b:RefOrder>
  </b:Source>
  <b:Source>
    <b:Tag>How25</b:Tag>
    <b:SourceType>InternetSite</b:SourceType>
    <b:Guid>{10933F20-1AFC-482F-AF81-587E4A44A74D}</b:Guid>
    <b:LCID>en-GB</b:LCID>
    <b:Title>How OneDrive safeguards your data in the cloud</b:Title>
    <b:ProductionCompany>Microsoft</b:ProductionCompany>
    <b:YearAccessed>2025</b:YearAccessed>
    <b:MonthAccessed>11</b:MonthAccessed>
    <b:DayAccessed>18</b:DayAccessed>
    <b:URL>https://support.microsoft.com/en-us/office/how-onedrive-safeguards-your-data-in-the-cloud-23c6ea94-3608-48d7-8bf0-80e142edd1e1</b:URL>
    <b:RefOrder>40</b:RefOrder>
  </b:Source>
  <b:Source>
    <b:Tag>Gue19</b:Tag>
    <b:SourceType>ElectronicSource</b:SourceType>
    <b:Guid>{797B2DD4-089A-438C-B75C-310960A83E9A}</b:Guid>
    <b:Title>Insider threats in Cyber Security: The enemy within the gates.</b:Title>
    <b:Year>2019</b:Year>
    <b:LCID>en-US</b:LCID>
    <b:Author>
      <b:Author>
        <b:NameList>
          <b:Person>
            <b:Last>Guerrino Mazzarolo</b:Last>
            <b:First>Anca</b:First>
            <b:Middle>Delia Jurcut</b:Middle>
          </b:Person>
        </b:NameList>
      </b:Author>
    </b:Author>
    <b:City>Dublin, Ireland</b:City>
    <b:Publisher>School of Computer Science, University College Dublin, Ireland</b:Publisher>
    <b:RefOrder>2</b:RefOrder>
  </b:Source>
  <b:Source>
    <b:Tag>LXi17</b:Tag>
    <b:SourceType>ElectronicSource</b:SourceType>
    <b:Guid>{D96103A3-6A2E-4BE9-9CAA-2BCABB977598}</b:Guid>
    <b:LCID>en-US</b:LCID>
    <b:Author>
      <b:Author>
        <b:NameList>
          <b:Person>
            <b:Last>L. Xiangyu</b:Last>
            <b:First>L.</b:First>
            <b:Middle>Qiuyang, and S. Chandel</b:Middle>
          </b:Person>
        </b:NameList>
      </b:Author>
    </b:Author>
    <b:Title>Social Engineering and Insider Threats</b:Title>
    <b:Publisher>International Conference on Cyber-Enabled Distributed Computing and Knowledge Discovery (CyberC)</b:Publisher>
    <b:Year>2017</b:Year>
    <b:RefOrder>3</b:RefOrder>
  </b:Source>
  <b:Source>
    <b:Tag>Giu26</b:Tag>
    <b:SourceType>ArticleInAPeriodical</b:SourceType>
    <b:Guid>{90556CF7-E431-4065-AE05-F0D1FD754B9C}</b:Guid>
    <b:Title>Global Cybersecurity Outlook 2026 Insight Report January 2026</b:Title>
    <b:Year>2026</b:Year>
    <b:LCID>en-US</b:LCID>
    <b:Author>
      <b:Author>
        <b:NameList>
          <b:Person>
            <b:Last>Giulia Moschetta</b:Last>
            <b:First>Ellie</b:First>
            <b:Middle>Winslow, Willem Buys, Kilian Hayat and etc.</b:Middle>
          </b:Person>
        </b:NameList>
      </b:Author>
    </b:Author>
    <b:RefOrder>5</b:RefOrder>
  </b:Source>
  <b:Source>
    <b:Tag>Jin17</b:Tag>
    <b:SourceType>ArticleInAPeriodical</b:SourceType>
    <b:Guid>{0DB22224-F7D3-4813-BBFF-BB4E501BDF36}</b:Guid>
    <b:LCID>en-US</b:LCID>
    <b:Author>
      <b:Author>
        <b:NameList>
          <b:Person>
            <b:Last>Jinal P. Tailor</b:Last>
            <b:First>Ashish</b:First>
            <b:Middle>D. Patel</b:Middle>
          </b:Person>
        </b:NameList>
      </b:Author>
    </b:Author>
    <b:Title>A Comprehensive Survey: Ransomware Attacks: Prevention, Monitoring and Damage Control </b:Title>
    <b:PeriodicalTitle>International Journal of Research and Scientific Innovation (IJRSI)</b:PeriodicalTitle>
    <b:Year>2017</b:Year>
    <b:Month>June</b:Month>
    <b:RefOrder>6</b:RefOrder>
  </b:Source>
  <b:Source>
    <b:Tag>Tim24</b:Tag>
    <b:SourceType>ElectronicSource</b:SourceType>
    <b:Guid>{5DF52A51-172B-46DC-AAAB-22FC1145C3BB}</b:Guid>
    <b:Title>Ransomware Reloaded: Re-examining Its Trend, Research and Mitigation in the Era of Data Exfiltration</b:Title>
    <b:Year>2024</b:Year>
    <b:LCID>en-US</b:LCID>
    <b:Author>
      <b:Author>
        <b:NameList>
          <b:Person>
            <b:Last>Timothy McIntosh</b:Last>
            <b:First>Teo</b:First>
            <b:Middle>Susnjak, Tong Liu, Dan Xu, Paul Watters, Dongwei Liu, Yaqi Hao, Alex Ng, Malka Halgamuge</b:Middle>
          </b:Person>
        </b:NameList>
      </b:Author>
    </b:Author>
    <b:Publisher>ACM Computing Surveys</b:Publisher>
    <b:RefOrder>7</b:RefOrder>
  </b:Source>
  <b:Source>
    <b:Tag>Sam13</b:Tag>
    <b:SourceType>ElectronicSource</b:SourceType>
    <b:Guid>{23988713-4022-4B5B-AC6B-6E86CAFD726D}</b:Guid>
    <b:LCID>en-US</b:LCID>
    <b:Author>
      <b:Author>
        <b:NameList>
          <b:Person>
            <b:Last>Zargar</b:Last>
            <b:First>Saman</b:First>
            <b:Middle>Taghavi</b:Middle>
          </b:Person>
          <b:Person>
            <b:Last>Joshi</b:Last>
            <b:First>James</b:First>
          </b:Person>
          <b:Person>
            <b:Last>Tipper</b:Last>
            <b:First>David</b:First>
          </b:Person>
        </b:NameList>
      </b:Author>
    </b:Author>
    <b:Title>A Survey of Defense Mechanisms Against Distributed Denial of Service (DDoS) Flooding Attacks</b:Title>
    <b:Publisher>IEEE</b:Publisher>
    <b:Year>2013</b:Year>
    <b:RefOrder>9</b:RefOrder>
  </b:Source>
  <b:Source>
    <b:Tag>Clo26</b:Tag>
    <b:SourceType>InternetSite</b:SourceType>
    <b:Guid>{2EDE351A-83E4-4C10-9912-EBDA47147F61}</b:Guid>
    <b:Title>What is a DDoS attack?</b:Title>
    <b:YearAccessed>2026</b:YearAccessed>
    <b:MonthAccessed>07</b:MonthAccessed>
    <b:DayAccessed>31</b:DayAccessed>
    <b:URL>https://www.cloudflare.com/learning/ddos/what-is-a-ddos-attack/</b:URL>
    <b:LCID>en-US</b:LCID>
    <b:Author>
      <b:Author>
        <b:NameList>
          <b:Person>
            <b:Last>Center</b:Last>
            <b:First>CloudFlare</b:First>
            <b:Middle>Learning</b:Middle>
          </b:Person>
        </b:NameList>
      </b:Author>
    </b:Author>
    <b:ProductionCompany>CloudFlare</b:ProductionCompany>
    <b:RefOrder>10</b:RefOrder>
  </b:Source>
  <b:Source>
    <b:Tag>OWA26</b:Tag>
    <b:SourceType>InternetSite</b:SourceType>
    <b:Guid>{42901AC9-28FD-4DAB-8EC5-2CE0045934BB}</b:Guid>
    <b:LCID>en-US</b:LCID>
    <b:Author>
      <b:Author>
        <b:NameList>
          <b:Person>
            <b:Last>OWASP</b:Last>
          </b:Person>
        </b:NameList>
      </b:Author>
    </b:Author>
    <b:Title>Denial of Service Cheat Sheet</b:Title>
    <b:ProductionCompany>OWASP</b:ProductionCompany>
    <b:YearAccessed>2026</b:YearAccessed>
    <b:MonthAccessed>07</b:MonthAccessed>
    <b:DayAccessed>31</b:DayAccessed>
    <b:URL>https://cheatsheetseries.owasp.org/cheatsheets/Denial_of_Service_Cheat_Sheet.html</b:URL>
    <b:RefOrder>11</b:RefOrder>
  </b:Source>
  <b:Source>
    <b:Tag>ISO26</b:Tag>
    <b:SourceType>InternetSite</b:SourceType>
    <b:Guid>{3BD5DA21-70DA-40B0-B9E6-A02BBB9B4AC7}</b:Guid>
    <b:LCID>en-US</b:LCID>
    <b:Author>
      <b:Author>
        <b:NameList>
          <b:Person>
            <b:Last>ISO</b:Last>
          </b:Person>
        </b:NameList>
      </b:Author>
    </b:Author>
    <b:Title>ISO/IEC 27001:2022 Information security, cybersecurity and privacy protection — Information security management systems — Requirements</b:Title>
    <b:ProductionCompany>ISO</b:ProductionCompany>
    <b:YearAccessed>2026</b:YearAccessed>
    <b:MonthAccessed>07</b:MonthAccessed>
    <b:DayAccessed>31</b:DayAccessed>
    <b:URL>https://www.iso.org/standard/27001</b:URL>
    <b:RefOrder>13</b:RefOrder>
  </b:Source>
  <b:Source>
    <b:Tag>Nex26</b:Tag>
    <b:SourceType>InternetSite</b:SourceType>
    <b:Guid>{0CFFD082-D3DD-41C9-8442-E7681EDE175E}</b:Guid>
    <b:LCID>en-US</b:LCID>
    <b:Author>
      <b:Author>
        <b:NameList>
          <b:Person>
            <b:Last>Blog</b:Last>
            <b:First>Nexelem</b:First>
            <b:Middle>-</b:Middle>
          </b:Person>
        </b:NameList>
      </b:Author>
    </b:Author>
    <b:Title>Industry 4.0 – What, why, examples?</b:Title>
    <b:ProductionCompany>Nexelem</b:ProductionCompany>
    <b:YearAccessed>2026</b:YearAccessed>
    <b:MonthAccessed>07</b:MonthAccessed>
    <b:DayAccessed>31</b:DayAccessed>
    <b:URL>https://nexelem.com/en/blog/industry-4-0/</b:URL>
    <b:RefOrder>1</b:RefOrder>
  </b:Source>
  <b:Source>
    <b:Tag>Ref26</b:Tag>
    <b:SourceType>InternetSite</b:SourceType>
    <b:Guid>{5AE477BF-A552-41CB-807C-FC3BE5D9B47C}</b:Guid>
    <b:LCID>en-US</b:LCID>
    <b:Author>
      <b:Author>
        <b:NameList>
          <b:Person>
            <b:Last>ReferralRock</b:Last>
          </b:Person>
        </b:NameList>
      </b:Author>
    </b:Author>
    <b:Title>The Top 5 Cybersecurity Threats for Digital Marketers</b:Title>
    <b:ProductionCompany>ReferralRock</b:ProductionCompany>
    <b:YearAccessed>2026</b:YearAccessed>
    <b:MonthAccessed>07</b:MonthAccessed>
    <b:DayAccessed>31</b:DayAccessed>
    <b:URL>https://referralrock.com/blog/cybersecurity-threats-for-digital-marketers/</b:URL>
    <b:RefOrder>4</b:RefOrder>
  </b:Source>
  <b:Source>
    <b:Tag>Eur26</b:Tag>
    <b:SourceType>InternetSite</b:SourceType>
    <b:Guid>{ED2FA1C8-F966-4A40-B94A-F6EF38FCE5BC}</b:Guid>
    <b:LCID>en-US</b:LCID>
    <b:Author>
      <b:Author>
        <b:NameList>
          <b:Person>
            <b:Last>Parliament</b:Last>
            <b:First>European</b:First>
          </b:Person>
        </b:NameList>
      </b:Author>
    </b:Author>
    <b:Title>Cybersecurity: main and emerging threats</b:Title>
    <b:ProductionCompany>European Parliament</b:ProductionCompany>
    <b:YearAccessed>2026</b:YearAccessed>
    <b:MonthAccessed>07</b:MonthAccessed>
    <b:DayAccessed>31</b:DayAccessed>
    <b:URL>https://www.europarl.europa.eu/topics/en/article/20220120STO21428/cybersecurity-main-and-emerging-threats</b:URL>
    <b:RefOrder>8</b:RefOrder>
  </b:Source>
  <b:Source>
    <b:Tag>Fur26</b:Tag>
    <b:SourceType>DocumentFromInternetSite</b:SourceType>
    <b:Guid>{0E376823-4E54-46A2-B768-A7E195864DCF}</b:Guid>
    <b:Title>Denial of Service Attack Classiﬁcation Using Machine Learningwith Multi-Features</b:Title>
    <b:YearAccessed>2026</b:YearAccessed>
    <b:MonthAccessed>07</b:MonthAccessed>
    <b:DayAccessed>31</b:DayAccessed>
    <b:URL>https://www.researchgate.net/publication/365618619_Denial_of_Service_Attack_Classification_Using_Machine_Learning_with_Multi-Features</b:URL>
    <b:Author>
      <b:Author>
        <b:NameList>
          <b:Person>
            <b:Last>Furqan Rustam</b:Last>
            <b:First>Muhammad</b:First>
            <b:Middle>Faheem Mushtaq , Ameer Hamza , Muhammad Shoaib Farooq ,Anca Delia Jurcut ,and Imran Ashraf</b:Middle>
          </b:Person>
        </b:NameList>
      </b:Author>
    </b:Author>
    <b:PeriodicalTitle>Electronics MDPI</b:PeriodicalTitle>
    <b:LCID>en-US</b:LCID>
    <b:RefOrder>12</b:RefOrder>
  </b:Source>
  <b:Source>
    <b:Tag>NIS26</b:Tag>
    <b:SourceType>InternetSite</b:SourceType>
    <b:Guid>{43EA61D4-F0BF-4F58-8083-F058273C5FD7}</b:Guid>
    <b:Title>Cybersecurity Framework</b:Title>
    <b:YearAccessed>2026</b:YearAccessed>
    <b:MonthAccessed>08</b:MonthAccessed>
    <b:DayAccessed>01</b:DayAccessed>
    <b:URL>https://csrc.nist.gov/projects/cybersecurity-framework/filters#/csf/filters</b:URL>
    <b:LCID>en-US</b:LCID>
    <b:Author>
      <b:Author>
        <b:NameList>
          <b:Person>
            <b:Last>NIST</b:Last>
          </b:Person>
        </b:NameList>
      </b:Author>
    </b:Author>
    <b:ProductionCompany>NIST</b:ProductionCompany>
    <b:RefOrder>14</b:RefOrder>
  </b:Source>
  <b:Source>
    <b:Tag>Abb24</b:Tag>
    <b:SourceType>DocumentFromInternetSite</b:SourceType>
    <b:Guid>{783421F1-390D-4ACD-8377-A7E6BD0FE550}</b:Guid>
    <b:Title>Maximizing Security with the Policy of Least Privilege and Segregation of Duties in Organizations</b:Title>
    <b:Year>2024</b:Year>
    <b:Month>09</b:Month>
    <b:YearAccessed>2026</b:YearAccessed>
    <b:MonthAccessed>08</b:MonthAccessed>
    <b:DayAccessed>01</b:DayAccessed>
    <b:URL>https://www.researchgate.net/profile/Asad-Abbas-41/publication/384355851_Maximizing_Security_with_the_Policy_of_Least_Privilege_and_Segregation_of_Duties_in_Organizations/links/66f563dfb753fa724d4935a4/Maximizing-Security-with-the-Policy-of-Least-Privileg</b:URL>
    <b:LCID>en-US</b:LCID>
    <b:Author>
      <b:Author>
        <b:NameList>
          <b:Person>
            <b:Last>Abbas</b:Last>
            <b:First>Asad</b:First>
          </b:Person>
        </b:NameList>
      </b:Author>
    </b:Author>
    <b:RefOrder>15</b:RefOrder>
  </b:Source>
  <b:Source>
    <b:Tag>Met</b:Tag>
    <b:SourceType>ArticleInAPeriodical</b:SourceType>
    <b:Guid>{4B813486-B1C3-48D1-B250-82B99A2F0691}</b:Guid>
    <b:Title>The positive outcomes of information security awareness training in companies – A case study</b:Title>
    <b:Author>
      <b:Author>
        <b:NameList>
          <b:Person>
            <b:Last>Mete Eminağaoğlu</b:Last>
            <b:First>Erdem</b:First>
            <b:Middle>Uçar, Şaban Eren</b:Middle>
          </b:Person>
        </b:NameList>
      </b:Author>
    </b:Author>
    <b:PeriodicalTitle>Information Security Technical Report, Volume 14, Issue 4</b:PeriodicalTitle>
    <b:Pages>223-229</b:Pages>
    <b:LCID>en-US</b:LCID>
    <b:RefOrder>16</b:RefOrder>
  </b:Source>
  <b:Source>
    <b:Tag>Dmi26</b:Tag>
    <b:SourceType>InternetSite</b:SourceType>
    <b:Guid>{DF8F1FB0-9BFD-45E7-A32F-D64F9C620A8B}</b:Guid>
    <b:Title>How to Master Network Segmentation for Manufacturing</b:Title>
    <b:LCID>en-US</b:LCID>
    <b:Author>
      <b:Author>
        <b:NameList>
          <b:Person>
            <b:Last>Teplinskiy</b:Last>
            <b:First>Dmitriy</b:First>
          </b:Person>
        </b:NameList>
      </b:Author>
    </b:Author>
    <b:ProductionCompany>ACIS Alpha Cis</b:ProductionCompany>
    <b:YearAccessed>2026</b:YearAccessed>
    <b:MonthAccessed>08</b:MonthAccessed>
    <b:DayAccessed>01</b:DayAccessed>
    <b:URL>https://www.alphacis.com/how-to-master-network-segmentation-for-manufacturing/</b:URL>
    <b:RefOrder>17</b:RefOrder>
  </b:Source>
  <b:Source>
    <b:Tag>Deb26</b:Tag>
    <b:SourceType>DocumentFromInternetSite</b:SourceType>
    <b:Guid>{18249494-AC66-4642-B443-BD48549728DD}</b:Guid>
    <b:Title>Evolving the 3-2-1 backup rule for more resilient data</b:Title>
    <b:YearAccessed>2026</b:YearAccessed>
    <b:MonthAccessed>08</b:MonthAccessed>
    <b:DayAccessed>01</b:DayAccessed>
    <b:URL>https://publishing.escholarship.umassmed.edu/jeslib/article/id/1174/</b:URL>
    <b:LCID>en-US</b:LCID>
    <b:Author>
      <b:Author>
        <b:NameList>
          <b:Person>
            <b:Last>McCaffrey</b:Last>
            <b:First>Deb</b:First>
          </b:Person>
        </b:NameList>
      </b:Author>
    </b:Author>
    <b:RefOrder>18</b:RefOrder>
  </b:Source>
  <b:Source>
    <b:Tag>Cal26</b:Tag>
    <b:SourceType>InternetSite</b:SourceType>
    <b:Guid>{8F3F6783-2FAE-4673-BEBF-8551FEE0731B}</b:Guid>
    <b:Title>3-2-1 Backup Rule: Keeping Your Data Secure</b:Title>
    <b:YearAccessed>2026</b:YearAccessed>
    <b:MonthAccessed>08</b:MonthAccessed>
    <b:DayAccessed>01</b:DayAccessed>
    <b:URL>https://californiametropatrol.com/commercial-security/3-2-1-backup-rule-keeping-your-data-secure/</b:URL>
    <b:LCID>en-US</b:LCID>
    <b:Author>
      <b:Author>
        <b:NameList>
          <b:Person>
            <b:Last>Patrol</b:Last>
            <b:First>California</b:First>
            <b:Middle>Metro</b:Middle>
          </b:Person>
        </b:NameList>
      </b:Author>
    </b:Author>
    <b:ProductionCompany>California Metro Patrol</b:ProductionCompany>
    <b:RefOrder>19</b:RefOrder>
  </b:Source>
  <b:Source>
    <b:Tag>Eri18</b:Tag>
    <b:SourceType>Book</b:SourceType>
    <b:Guid>{87FF08DF-BA98-4C7C-96C3-96231A43DC3E}</b:Guid>
    <b:Title>Cybersecurity Incident Response: How to Contain, Eradicate, and Recover from Incidents</b:Title>
    <b:Year>2018</b:Year>
    <b:LCID>en-US</b:LCID>
    <b:Author>
      <b:Author>
        <b:NameList>
          <b:Person>
            <b:Last>Thompson</b:Last>
            <b:First>Eric</b:First>
            <b:Middle>C.</b:Middle>
          </b:Person>
        </b:NameList>
      </b:Author>
    </b:Author>
    <b:City>Illinois, USA</b:City>
    <b:Publisher>Apress</b:Publishe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6D6B9D-5094-494B-ADE7-77E97C99C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2138</TotalTime>
  <Pages>34</Pages>
  <Words>4731</Words>
  <Characters>26970</Characters>
  <Application>Microsoft Office Word</Application>
  <DocSecurity>0</DocSecurity>
  <Lines>224</Lines>
  <Paragraphs>63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Assessment</vt:lpstr>
      <vt:lpstr>Assessment</vt:lpstr>
    </vt:vector>
  </TitlesOfParts>
  <Company>Student ID:</Company>
  <LinksUpToDate>false</LinksUpToDate>
  <CharactersWithSpaces>31638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Student Name: SINAN KYAZIM</dc:creator>
  <cp:keywords/>
  <dc:description/>
  <cp:lastModifiedBy>Sinan Ilhan Kyazim (2513882)</cp:lastModifiedBy>
  <cp:revision>27</cp:revision>
  <dcterms:created xsi:type="dcterms:W3CDTF">2024-02-28T12:19:00Z</dcterms:created>
  <dcterms:modified xsi:type="dcterms:W3CDTF">2026-08-11T20:37:00Z</dcterms:modified>
</cp:coreProperties>
</file>