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25F2B" w14:textId="77777777" w:rsidR="00507AE9" w:rsidRPr="000D523D" w:rsidRDefault="00507AE9" w:rsidP="00507AE9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0D523D">
        <w:rPr>
          <w:rFonts w:ascii="Cambria" w:hAnsi="Cambria"/>
          <w:b/>
          <w:bCs/>
          <w:sz w:val="24"/>
          <w:szCs w:val="24"/>
          <w:u w:val="single"/>
        </w:rPr>
        <w:t>BMHS4005: Skills for academic success.</w:t>
      </w:r>
    </w:p>
    <w:p w14:paraId="373A380F" w14:textId="1DB349F6" w:rsidR="00507AE9" w:rsidRDefault="00507AE9" w:rsidP="00507AE9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0D523D">
        <w:rPr>
          <w:rFonts w:ascii="Cambria" w:hAnsi="Cambria"/>
          <w:b/>
          <w:bCs/>
          <w:sz w:val="24"/>
          <w:szCs w:val="24"/>
          <w:u w:val="single"/>
        </w:rPr>
        <w:t>Assessment 1: 30 Minute in class referencing activity.</w:t>
      </w:r>
    </w:p>
    <w:p w14:paraId="7CD61589" w14:textId="77777777" w:rsidR="00507AE9" w:rsidRPr="002B5680" w:rsidRDefault="00507AE9" w:rsidP="00507AE9">
      <w:pPr>
        <w:jc w:val="center"/>
        <w:rPr>
          <w:rFonts w:ascii="Cambria" w:hAnsi="Cambria"/>
          <w:b/>
          <w:bCs/>
          <w:u w:val="single"/>
        </w:rPr>
      </w:pPr>
    </w:p>
    <w:p w14:paraId="1B93B55E" w14:textId="656BD69A" w:rsidR="00E7000E" w:rsidRPr="002B5680" w:rsidRDefault="00507AE9" w:rsidP="00507AE9">
      <w:pPr>
        <w:jc w:val="both"/>
        <w:rPr>
          <w:rFonts w:ascii="Cambria" w:hAnsi="Cambria"/>
          <w:b/>
          <w:i/>
          <w:iCs/>
          <w:u w:val="single"/>
        </w:rPr>
      </w:pPr>
      <w:r w:rsidRPr="002B5680">
        <w:rPr>
          <w:rFonts w:ascii="Cambria" w:hAnsi="Cambria"/>
          <w:b/>
          <w:i/>
          <w:iCs/>
          <w:u w:val="single"/>
        </w:rPr>
        <w:t>ANSWERS</w:t>
      </w:r>
    </w:p>
    <w:p w14:paraId="31ECD71F" w14:textId="7A0AE767" w:rsidR="00507AE9" w:rsidRPr="002B5680" w:rsidRDefault="00507AE9" w:rsidP="00507AE9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>Activity 1:</w:t>
      </w:r>
      <w:r w:rsidR="00F14B01">
        <w:rPr>
          <w:rFonts w:ascii="Cambria" w:hAnsi="Cambria"/>
          <w:b/>
          <w:bCs/>
          <w:u w:val="single"/>
        </w:rPr>
        <w:t xml:space="preserve"> ( 3 marks)</w:t>
      </w:r>
    </w:p>
    <w:p w14:paraId="66057FF3" w14:textId="323C3860" w:rsidR="00507AE9" w:rsidRPr="002B5680" w:rsidRDefault="002B5680" w:rsidP="00507AE9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 xml:space="preserve">i) </w:t>
      </w:r>
      <w:r w:rsidR="00507AE9" w:rsidRPr="002B5680">
        <w:rPr>
          <w:rFonts w:ascii="Cambria" w:hAnsi="Cambria"/>
          <w:b/>
          <w:bCs/>
          <w:u w:val="single"/>
        </w:rPr>
        <w:t>Which is the correct in-text citation?</w:t>
      </w:r>
    </w:p>
    <w:p w14:paraId="7C0A7640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(Smith)</w:t>
      </w:r>
    </w:p>
    <w:p w14:paraId="38676172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 2022)</w:t>
      </w:r>
    </w:p>
    <w:p w14:paraId="71123757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C.) (Smith, 2022)</w:t>
      </w:r>
    </w:p>
    <w:p w14:paraId="62E1F825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D.) Smith (2022).</w:t>
      </w:r>
    </w:p>
    <w:p w14:paraId="11F980E1" w14:textId="77777777" w:rsidR="00507AE9" w:rsidRPr="002B5680" w:rsidRDefault="00507AE9" w:rsidP="00507AE9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Answer: C</w:t>
      </w:r>
    </w:p>
    <w:p w14:paraId="4F922108" w14:textId="2BD1FE9F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pict w14:anchorId="3EFAADDD">
          <v:rect id="_x0000_i1025" style="width:0;height:1.5pt" o:hralign="center" o:hrstd="t" o:hr="t" fillcolor="#a0a0a0" stroked="f"/>
        </w:pict>
      </w:r>
    </w:p>
    <w:p w14:paraId="6D15143A" w14:textId="77777777" w:rsidR="00507AE9" w:rsidRPr="002B5680" w:rsidRDefault="00507AE9" w:rsidP="00507AE9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ii) Which citation correctly shows a direct quotation?</w:t>
      </w:r>
    </w:p>
    <w:p w14:paraId="5CB5E1DD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(Smith, 2022)</w:t>
      </w:r>
    </w:p>
    <w:p w14:paraId="48A6D199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(Smith, 2022, p.15)</w:t>
      </w:r>
    </w:p>
    <w:p w14:paraId="42C3AD27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C.) Smith, p15</w:t>
      </w:r>
    </w:p>
    <w:p w14:paraId="67D69173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D.) Smith (2022)</w:t>
      </w:r>
    </w:p>
    <w:p w14:paraId="3F9909AD" w14:textId="49BAC8B9" w:rsidR="00507AE9" w:rsidRPr="002B5680" w:rsidRDefault="00507AE9" w:rsidP="00507AE9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Answer: B</w:t>
      </w:r>
    </w:p>
    <w:p w14:paraId="246A3C08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pict w14:anchorId="01746406">
          <v:rect id="_x0000_i1027" style="width:0;height:1.5pt" o:hralign="center" o:hrstd="t" o:hr="t" fillcolor="#a0a0a0" stroked="f"/>
        </w:pict>
      </w:r>
    </w:p>
    <w:p w14:paraId="1A8DBDD9" w14:textId="77777777" w:rsidR="00507AE9" w:rsidRPr="002B5680" w:rsidRDefault="00507AE9" w:rsidP="00507AE9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>iii) Which answer is the correct way to reference two authors:</w:t>
      </w:r>
    </w:p>
    <w:p w14:paraId="4AB8F77C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 and Jones, 2021)</w:t>
      </w:r>
    </w:p>
    <w:p w14:paraId="34FB3F17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 &amp; Jones 2021)</w:t>
      </w:r>
    </w:p>
    <w:p w14:paraId="25B0368A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C.) (Smith, Jones 2021)</w:t>
      </w:r>
    </w:p>
    <w:p w14:paraId="74291629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D.) Smith and Jones</w:t>
      </w:r>
    </w:p>
    <w:p w14:paraId="67440E6A" w14:textId="77777777" w:rsidR="00507AE9" w:rsidRPr="002B5680" w:rsidRDefault="00507AE9" w:rsidP="00507AE9">
      <w:pPr>
        <w:rPr>
          <w:rFonts w:ascii="Cambria" w:hAnsi="Cambria"/>
          <w:b/>
          <w:bCs/>
          <w:i/>
          <w:iCs/>
          <w:u w:val="single"/>
        </w:rPr>
      </w:pPr>
      <w:r w:rsidRPr="002B5680">
        <w:rPr>
          <w:rFonts w:ascii="Cambria" w:hAnsi="Cambria"/>
          <w:b/>
          <w:bCs/>
          <w:i/>
          <w:iCs/>
          <w:u w:val="single"/>
        </w:rPr>
        <w:t>Answer: A</w:t>
      </w:r>
    </w:p>
    <w:p w14:paraId="38E9EB86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pict w14:anchorId="692DFDB0">
          <v:rect id="_x0000_i1028" style="width:0;height:1.5pt" o:hralign="center" o:hrstd="t" o:hr="t" fillcolor="#a0a0a0" stroked="f"/>
        </w:pict>
      </w:r>
    </w:p>
    <w:p w14:paraId="183BE58B" w14:textId="132520B4" w:rsidR="002B5680" w:rsidRPr="002B5680" w:rsidRDefault="002B5680" w:rsidP="002B5680">
      <w:pPr>
        <w:rPr>
          <w:rFonts w:ascii="Cambria" w:hAnsi="Cambria"/>
          <w:b/>
          <w:bCs/>
          <w:i/>
          <w:iCs/>
          <w:u w:val="single"/>
        </w:rPr>
      </w:pPr>
    </w:p>
    <w:p w14:paraId="7A90009C" w14:textId="33686EC6" w:rsidR="00507AE9" w:rsidRPr="00EC63E3" w:rsidRDefault="00A05B89" w:rsidP="00507AE9">
      <w:pPr>
        <w:rPr>
          <w:rFonts w:ascii="Cambria" w:hAnsi="Cambria"/>
          <w:b/>
          <w:bCs/>
          <w:sz w:val="24"/>
          <w:szCs w:val="24"/>
          <w:u w:val="single"/>
        </w:rPr>
      </w:pPr>
      <w:r w:rsidRPr="00EC63E3">
        <w:rPr>
          <w:rFonts w:ascii="Cambria" w:hAnsi="Cambria"/>
          <w:b/>
          <w:bCs/>
          <w:sz w:val="24"/>
          <w:szCs w:val="24"/>
          <w:u w:val="single"/>
        </w:rPr>
        <w:t>Activity 2: Identify the errors and rewrite the reference correctly.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(8 marks)</w:t>
      </w:r>
    </w:p>
    <w:p w14:paraId="2CA41473" w14:textId="4913F7DD" w:rsidR="00A05B89" w:rsidRPr="003973F3" w:rsidRDefault="003973F3" w:rsidP="003973F3">
      <w:pPr>
        <w:rPr>
          <w:rFonts w:ascii="Cambria" w:hAnsi="Cambria"/>
          <w:sz w:val="24"/>
          <w:szCs w:val="24"/>
        </w:rPr>
      </w:pPr>
      <w:r w:rsidRPr="003973F3">
        <w:rPr>
          <w:rFonts w:ascii="Cambria" w:hAnsi="Cambria"/>
          <w:sz w:val="24"/>
          <w:szCs w:val="24"/>
        </w:rPr>
        <w:t>i.</w:t>
      </w:r>
      <w:r>
        <w:rPr>
          <w:rFonts w:ascii="Cambria" w:hAnsi="Cambria"/>
          <w:sz w:val="24"/>
          <w:szCs w:val="24"/>
        </w:rPr>
        <w:t xml:space="preserve">) </w:t>
      </w:r>
      <w:r w:rsidR="00A05B89" w:rsidRPr="003973F3">
        <w:rPr>
          <w:rFonts w:ascii="Cambria" w:hAnsi="Cambria"/>
          <w:sz w:val="24"/>
          <w:szCs w:val="24"/>
        </w:rPr>
        <w:t>Smith J 2022 Understanding Care Sage London</w:t>
      </w:r>
    </w:p>
    <w:p w14:paraId="185E3688" w14:textId="62FA6014" w:rsidR="00EC63E3" w:rsidRPr="00B72B93" w:rsidRDefault="003973F3" w:rsidP="00A05B89">
      <w:pPr>
        <w:rPr>
          <w:rFonts w:ascii="Cambria" w:hAnsi="Cambria"/>
          <w:sz w:val="24"/>
          <w:szCs w:val="24"/>
        </w:rPr>
      </w:pPr>
      <w:r w:rsidRPr="00EC63E3">
        <w:rPr>
          <w:rFonts w:ascii="Cambria" w:hAnsi="Cambria"/>
          <w:b/>
          <w:bCs/>
          <w:i/>
          <w:iCs/>
          <w:sz w:val="24"/>
          <w:szCs w:val="24"/>
          <w:u w:val="single"/>
        </w:rPr>
        <w:t>A</w:t>
      </w:r>
      <w:r w:rsidR="00A05B89" w:rsidRPr="00EC63E3">
        <w:rPr>
          <w:rFonts w:ascii="Cambria" w:hAnsi="Cambria"/>
          <w:b/>
          <w:bCs/>
          <w:i/>
          <w:iCs/>
          <w:sz w:val="24"/>
          <w:szCs w:val="24"/>
          <w:u w:val="single"/>
        </w:rPr>
        <w:t>nswer</w:t>
      </w:r>
      <w:r w:rsidRPr="00EC63E3">
        <w:rPr>
          <w:rFonts w:ascii="Cambria" w:hAnsi="Cambria"/>
          <w:b/>
          <w:bCs/>
          <w:i/>
          <w:iCs/>
          <w:sz w:val="24"/>
          <w:szCs w:val="24"/>
          <w:u w:val="single"/>
        </w:rPr>
        <w:t>:</w:t>
      </w:r>
      <w:r>
        <w:rPr>
          <w:rFonts w:ascii="Cambria" w:hAnsi="Cambria"/>
          <w:sz w:val="24"/>
          <w:szCs w:val="24"/>
        </w:rPr>
        <w:t xml:space="preserve"> </w:t>
      </w:r>
      <w:r w:rsidR="00EC63E3">
        <w:rPr>
          <w:rFonts w:ascii="Cambria" w:hAnsi="Cambria"/>
          <w:sz w:val="24"/>
          <w:szCs w:val="24"/>
        </w:rPr>
        <w:t xml:space="preserve"> </w:t>
      </w:r>
      <w:r w:rsidR="00A05B89" w:rsidRPr="00B72B93">
        <w:rPr>
          <w:rFonts w:ascii="Cambria" w:hAnsi="Cambria"/>
          <w:sz w:val="24"/>
          <w:szCs w:val="24"/>
        </w:rPr>
        <w:t xml:space="preserve">Smith, J. (2022). </w:t>
      </w:r>
      <w:r w:rsidR="00A05B89" w:rsidRPr="00B72B93">
        <w:rPr>
          <w:rFonts w:ascii="Cambria" w:hAnsi="Cambria"/>
          <w:i/>
          <w:iCs/>
          <w:sz w:val="24"/>
          <w:szCs w:val="24"/>
        </w:rPr>
        <w:t>Understanding Care</w:t>
      </w:r>
      <w:r w:rsidR="00A05B89" w:rsidRPr="00B72B93">
        <w:rPr>
          <w:rFonts w:ascii="Cambria" w:hAnsi="Cambria"/>
          <w:sz w:val="24"/>
          <w:szCs w:val="24"/>
        </w:rPr>
        <w:t>. London: Sage.</w:t>
      </w:r>
    </w:p>
    <w:p w14:paraId="3CD93F19" w14:textId="77777777" w:rsidR="00A05B89" w:rsidRPr="00B72B93" w:rsidRDefault="00A05B89" w:rsidP="00A05B89">
      <w:pPr>
        <w:rPr>
          <w:rFonts w:ascii="Cambria" w:hAnsi="Cambria"/>
          <w:sz w:val="24"/>
          <w:szCs w:val="24"/>
        </w:rPr>
      </w:pPr>
      <w:r w:rsidRPr="00B72B93">
        <w:rPr>
          <w:rFonts w:ascii="Cambria" w:hAnsi="Cambria"/>
          <w:sz w:val="24"/>
          <w:szCs w:val="24"/>
        </w:rPr>
        <w:pict w14:anchorId="6502D355">
          <v:rect id="_x0000_i1035" style="width:0;height:1.5pt" o:hralign="center" o:hrstd="t" o:hr="t" fillcolor="#a0a0a0" stroked="f"/>
        </w:pict>
      </w:r>
    </w:p>
    <w:p w14:paraId="5651E2DD" w14:textId="505540D0" w:rsidR="00F5437B" w:rsidRDefault="00F5437B" w:rsidP="00F5437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lastRenderedPageBreak/>
        <w:t xml:space="preserve">ii.) </w:t>
      </w:r>
      <w:r w:rsidRPr="00AE3959">
        <w:rPr>
          <w:rFonts w:ascii="Cambria" w:hAnsi="Cambria"/>
          <w:sz w:val="24"/>
          <w:szCs w:val="24"/>
        </w:rPr>
        <w:t>Social Care Institute for Excellence 2024</w:t>
      </w:r>
      <w:r w:rsidRPr="00AB4977">
        <w:rPr>
          <w:rFonts w:ascii="Cambria" w:hAnsi="Cambria"/>
          <w:color w:val="000000" w:themeColor="text1"/>
          <w:sz w:val="24"/>
          <w:szCs w:val="24"/>
        </w:rPr>
        <w:t xml:space="preserve">. Safeguarding adults sharing information. </w:t>
      </w:r>
      <w:hyperlink r:id="rId5" w:history="1">
        <w:r w:rsidRPr="00AB4977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www.scie.org.uk/safeguarding/adults/practice/sharing-information Accessed 10 October 2025</w:t>
        </w:r>
      </w:hyperlink>
    </w:p>
    <w:p w14:paraId="57CAA74C" w14:textId="1E792A41" w:rsidR="00D5118F" w:rsidRDefault="004D235F" w:rsidP="00A05B8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i/>
          <w:iCs/>
          <w:sz w:val="24"/>
          <w:szCs w:val="24"/>
          <w:u w:val="single"/>
        </w:rPr>
        <w:t>A</w:t>
      </w:r>
      <w:r w:rsidR="00A05B89" w:rsidRPr="004D235F">
        <w:rPr>
          <w:rFonts w:ascii="Cambria" w:hAnsi="Cambria"/>
          <w:b/>
          <w:bCs/>
          <w:i/>
          <w:iCs/>
          <w:sz w:val="24"/>
          <w:szCs w:val="24"/>
          <w:u w:val="single"/>
        </w:rPr>
        <w:t>nswer</w:t>
      </w:r>
      <w:r w:rsidR="00D5118F">
        <w:rPr>
          <w:rFonts w:ascii="Cambria" w:hAnsi="Cambria"/>
          <w:b/>
          <w:bCs/>
          <w:i/>
          <w:iCs/>
          <w:sz w:val="24"/>
          <w:szCs w:val="24"/>
          <w:u w:val="single"/>
        </w:rPr>
        <w:t>:</w:t>
      </w:r>
      <w:r w:rsidR="00D5118F">
        <w:rPr>
          <w:rFonts w:ascii="Cambria" w:hAnsi="Cambria"/>
          <w:b/>
          <w:bCs/>
          <w:i/>
          <w:iCs/>
          <w:sz w:val="24"/>
          <w:szCs w:val="24"/>
        </w:rPr>
        <w:t xml:space="preserve"> </w:t>
      </w:r>
      <w:r w:rsidR="00AE3959" w:rsidRPr="00AE3959">
        <w:rPr>
          <w:rFonts w:ascii="Cambria" w:hAnsi="Cambria"/>
          <w:sz w:val="24"/>
          <w:szCs w:val="24"/>
        </w:rPr>
        <w:t xml:space="preserve">Social Care Institute for Excellence (2024) </w:t>
      </w:r>
      <w:r w:rsidR="00AE3959" w:rsidRPr="00AE3959">
        <w:rPr>
          <w:rFonts w:ascii="Cambria" w:hAnsi="Cambria"/>
          <w:i/>
          <w:iCs/>
          <w:sz w:val="24"/>
          <w:szCs w:val="24"/>
        </w:rPr>
        <w:t>Safeguarding adults: sharing information</w:t>
      </w:r>
      <w:r w:rsidR="00AE3959" w:rsidRPr="00AE3959">
        <w:rPr>
          <w:rFonts w:ascii="Cambria" w:hAnsi="Cambria"/>
          <w:sz w:val="24"/>
          <w:szCs w:val="24"/>
        </w:rPr>
        <w:t xml:space="preserve">. Available at: </w:t>
      </w:r>
      <w:hyperlink r:id="rId6" w:tgtFrame="_new" w:history="1">
        <w:r w:rsidR="00AE3959" w:rsidRPr="00AE3959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https://www.scie.org.uk/safeguarding/adults/practice/sharing-information/</w:t>
        </w:r>
      </w:hyperlink>
      <w:r w:rsidR="00AE3959" w:rsidRPr="00AE3959">
        <w:rPr>
          <w:rFonts w:ascii="Cambria" w:hAnsi="Cambria"/>
          <w:color w:val="000000" w:themeColor="text1"/>
          <w:sz w:val="24"/>
          <w:szCs w:val="24"/>
        </w:rPr>
        <w:t xml:space="preserve"> </w:t>
      </w:r>
      <w:r w:rsidR="00AE3959" w:rsidRPr="00AE3959">
        <w:rPr>
          <w:rFonts w:ascii="Cambria" w:hAnsi="Cambria"/>
          <w:sz w:val="24"/>
          <w:szCs w:val="24"/>
        </w:rPr>
        <w:t>(Accessed: 10 October 2025).</w:t>
      </w:r>
      <w:r w:rsidR="00D5118F" w:rsidRPr="00B72B93">
        <w:rPr>
          <w:rFonts w:ascii="Cambria" w:hAnsi="Cambria"/>
          <w:sz w:val="24"/>
          <w:szCs w:val="24"/>
        </w:rPr>
        <w:pict w14:anchorId="09828E1E">
          <v:rect id="_x0000_i1042" style="width:0;height:1.5pt" o:hralign="center" o:hrstd="t" o:hr="t" fillcolor="#a0a0a0" stroked="f"/>
        </w:pict>
      </w:r>
    </w:p>
    <w:p w14:paraId="7A20CE89" w14:textId="0E92686E" w:rsidR="00DE530F" w:rsidRDefault="00DE530F" w:rsidP="00DE530F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iii) Jones, K (2025) foundations of communication in health and social care. Journal of health and social care vol 1, issue 12. Pp 22- 24.</w:t>
      </w:r>
    </w:p>
    <w:p w14:paraId="57A04492" w14:textId="32CC16A1" w:rsidR="00DE530F" w:rsidRDefault="00DE530F" w:rsidP="00DE530F">
      <w:pPr>
        <w:rPr>
          <w:rFonts w:ascii="Cambria" w:hAnsi="Cambria"/>
          <w:i/>
          <w:iCs/>
          <w:sz w:val="24"/>
          <w:szCs w:val="24"/>
        </w:rPr>
      </w:pPr>
      <w:r w:rsidRPr="00B549A7">
        <w:rPr>
          <w:rFonts w:ascii="Cambria" w:hAnsi="Cambria"/>
          <w:b/>
          <w:bCs/>
          <w:i/>
          <w:iCs/>
          <w:sz w:val="24"/>
          <w:szCs w:val="24"/>
          <w:u w:val="single"/>
        </w:rPr>
        <w:t>Answer:</w:t>
      </w:r>
      <w:r w:rsidR="009946EB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</w:t>
      </w:r>
      <w:r w:rsidR="002F5FBC" w:rsidRPr="002F5FBC">
        <w:rPr>
          <w:rFonts w:ascii="Cambria" w:hAnsi="Cambria"/>
          <w:i/>
          <w:iCs/>
          <w:sz w:val="24"/>
          <w:szCs w:val="24"/>
        </w:rPr>
        <w:t>Jones, K. (2025) 'Foundations of communication in health and social care', Journal of Health and Social Care, 1(12), p. 22.</w:t>
      </w:r>
    </w:p>
    <w:p w14:paraId="3AB86BE4" w14:textId="7C78EDEF" w:rsidR="00FA357A" w:rsidRDefault="00E46956" w:rsidP="00DE530F">
      <w:pPr>
        <w:rPr>
          <w:rFonts w:ascii="Cambria" w:hAnsi="Cambria"/>
          <w:i/>
          <w:iCs/>
          <w:sz w:val="24"/>
          <w:szCs w:val="24"/>
        </w:rPr>
      </w:pPr>
      <w:r w:rsidRPr="00B72B93">
        <w:rPr>
          <w:rFonts w:ascii="Cambria" w:hAnsi="Cambria"/>
          <w:sz w:val="24"/>
          <w:szCs w:val="24"/>
        </w:rPr>
        <w:pict w14:anchorId="5FD7FFB0">
          <v:rect id="_x0000_i1051" style="width:0;height:1.5pt" o:hralign="center" o:hrstd="t" o:hr="t" fillcolor="#a0a0a0" stroked="f"/>
        </w:pict>
      </w:r>
    </w:p>
    <w:p w14:paraId="406B09F5" w14:textId="77777777" w:rsidR="0017193E" w:rsidRDefault="0017193E" w:rsidP="0017193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iv.) How would reference the following reference appear in the text?</w:t>
      </w:r>
    </w:p>
    <w:p w14:paraId="6569C1C3" w14:textId="77777777" w:rsidR="0017193E" w:rsidRDefault="0017193E" w:rsidP="0017193E">
      <w:pPr>
        <w:rPr>
          <w:rFonts w:ascii="Cambria" w:hAnsi="Cambria"/>
          <w:sz w:val="24"/>
          <w:szCs w:val="24"/>
        </w:rPr>
      </w:pPr>
      <w:r w:rsidRPr="00710B48">
        <w:rPr>
          <w:rFonts w:ascii="Cambria" w:hAnsi="Cambria"/>
          <w:sz w:val="24"/>
          <w:szCs w:val="24"/>
        </w:rPr>
        <w:t xml:space="preserve">Manthorpe, J. and Martineau, S. (2023) 'Supporting the adult social care workforce: Challenges and opportunities', </w:t>
      </w:r>
      <w:r w:rsidRPr="00710B48">
        <w:rPr>
          <w:rFonts w:ascii="Cambria" w:hAnsi="Cambria"/>
          <w:i/>
          <w:iCs/>
          <w:sz w:val="24"/>
          <w:szCs w:val="24"/>
        </w:rPr>
        <w:t>Journal of Integrated Care</w:t>
      </w:r>
      <w:r w:rsidRPr="00710B48">
        <w:rPr>
          <w:rFonts w:ascii="Cambria" w:hAnsi="Cambria"/>
          <w:sz w:val="24"/>
          <w:szCs w:val="24"/>
        </w:rPr>
        <w:t>, 31(2), pp. 87–98.</w:t>
      </w:r>
    </w:p>
    <w:p w14:paraId="253B33CD" w14:textId="312533C2" w:rsidR="0017193E" w:rsidRPr="0017193E" w:rsidRDefault="0017193E" w:rsidP="0017193E">
      <w:pPr>
        <w:rPr>
          <w:rFonts w:ascii="Cambria" w:hAnsi="Cambria"/>
          <w:b/>
          <w:bCs/>
          <w:sz w:val="24"/>
          <w:szCs w:val="24"/>
          <w:u w:val="single"/>
        </w:rPr>
      </w:pPr>
      <w:r w:rsidRPr="00E46956">
        <w:rPr>
          <w:rFonts w:ascii="Cambria" w:hAnsi="Cambria"/>
          <w:b/>
          <w:bCs/>
          <w:i/>
          <w:iCs/>
          <w:sz w:val="24"/>
          <w:szCs w:val="24"/>
          <w:u w:val="single"/>
        </w:rPr>
        <w:t>Answer</w:t>
      </w:r>
      <w:r w:rsidRPr="0017193E">
        <w:rPr>
          <w:rFonts w:ascii="Cambria" w:hAnsi="Cambria"/>
          <w:i/>
          <w:iCs/>
          <w:sz w:val="24"/>
          <w:szCs w:val="24"/>
          <w:u w:val="single"/>
        </w:rPr>
        <w:t>:</w:t>
      </w:r>
      <w:r w:rsidRPr="0017193E">
        <w:rPr>
          <w:rFonts w:ascii="Cambria" w:hAnsi="Cambria"/>
          <w:i/>
          <w:iCs/>
          <w:sz w:val="24"/>
          <w:szCs w:val="24"/>
          <w:u w:val="single"/>
        </w:rPr>
        <w:t xml:space="preserve"> </w:t>
      </w:r>
      <w:r w:rsidRPr="0017193E">
        <w:rPr>
          <w:rFonts w:ascii="Cambria" w:hAnsi="Cambria"/>
          <w:sz w:val="24"/>
          <w:szCs w:val="24"/>
          <w:u w:val="single"/>
        </w:rPr>
        <w:t xml:space="preserve">(Manthorpe and Martineau, 2033).  </w:t>
      </w:r>
      <w:r w:rsidRPr="0017193E">
        <w:rPr>
          <w:rFonts w:ascii="Cambria" w:hAnsi="Cambria"/>
          <w:b/>
          <w:bCs/>
          <w:sz w:val="24"/>
          <w:szCs w:val="24"/>
          <w:u w:val="single"/>
        </w:rPr>
        <w:t xml:space="preserve">OR </w:t>
      </w:r>
      <w:r w:rsidRPr="0017193E">
        <w:rPr>
          <w:rFonts w:ascii="Cambria" w:hAnsi="Cambria"/>
          <w:sz w:val="24"/>
          <w:szCs w:val="24"/>
          <w:u w:val="single"/>
        </w:rPr>
        <w:t>Manthorpe and Martineau (2023).</w:t>
      </w:r>
    </w:p>
    <w:p w14:paraId="0EAF644D" w14:textId="7D5D5340" w:rsidR="002F5FBC" w:rsidRPr="00B549A7" w:rsidRDefault="002F5FBC" w:rsidP="00DE530F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04CCC886" w14:textId="3A7376F9" w:rsidR="00D5118F" w:rsidRDefault="00D5118F" w:rsidP="00A05B89">
      <w:pPr>
        <w:rPr>
          <w:rFonts w:ascii="Cambria" w:hAnsi="Cambria"/>
          <w:sz w:val="24"/>
          <w:szCs w:val="24"/>
        </w:rPr>
      </w:pPr>
    </w:p>
    <w:p w14:paraId="0AA275AA" w14:textId="77777777" w:rsidR="00EB5E94" w:rsidRDefault="00EB5E94" w:rsidP="00A05B89">
      <w:pPr>
        <w:rPr>
          <w:rFonts w:ascii="Cambria" w:hAnsi="Cambria"/>
          <w:sz w:val="24"/>
          <w:szCs w:val="24"/>
        </w:rPr>
      </w:pPr>
    </w:p>
    <w:p w14:paraId="1F6574A1" w14:textId="6AA02F34" w:rsidR="002637CC" w:rsidRPr="006F6C33" w:rsidRDefault="00EB5E94" w:rsidP="002637CC">
      <w:pPr>
        <w:rPr>
          <w:rFonts w:ascii="Cambria" w:hAnsi="Cambria"/>
          <w:b/>
          <w:bCs/>
          <w:sz w:val="24"/>
          <w:szCs w:val="24"/>
          <w:u w:val="single"/>
        </w:rPr>
      </w:pPr>
      <w:r w:rsidRPr="006F6C33">
        <w:rPr>
          <w:rFonts w:ascii="Cambria" w:hAnsi="Cambria"/>
          <w:b/>
          <w:bCs/>
          <w:sz w:val="24"/>
          <w:szCs w:val="24"/>
          <w:u w:val="single"/>
        </w:rPr>
        <w:t xml:space="preserve">Activity 3: 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>Read the four references below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 xml:space="preserve"> and ma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>tch each one to the correct source type by writing the correct letter (A–</w:t>
      </w:r>
      <w:r w:rsidR="00916367">
        <w:rPr>
          <w:rFonts w:ascii="Cambria" w:hAnsi="Cambria"/>
          <w:b/>
          <w:bCs/>
          <w:sz w:val="24"/>
          <w:szCs w:val="24"/>
          <w:u w:val="single"/>
        </w:rPr>
        <w:t>C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>) in the table.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(3 marks)</w:t>
      </w:r>
    </w:p>
    <w:p w14:paraId="035AD44B" w14:textId="77777777" w:rsidR="006E3E9E" w:rsidRPr="003F362D" w:rsidRDefault="006E3E9E" w:rsidP="006E3E9E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4E8EE5A9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A.)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Brown, A. (2023). </w:t>
      </w:r>
      <w:r w:rsidRPr="00ED2A72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00ED2A72">
        <w:rPr>
          <w:rFonts w:ascii="Cambria" w:hAnsi="Cambria"/>
          <w:sz w:val="24"/>
          <w:szCs w:val="24"/>
        </w:rPr>
        <w:t>. 3rd ed. London: Sage.</w:t>
      </w:r>
    </w:p>
    <w:p w14:paraId="5B0D68DF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  <w:r w:rsidRPr="00ED2A72">
        <w:rPr>
          <w:rFonts w:ascii="Cambria" w:hAnsi="Cambria"/>
          <w:b/>
          <w:bCs/>
          <w:sz w:val="24"/>
          <w:szCs w:val="24"/>
        </w:rPr>
        <w:t>B.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Jones, L. and Patel, R. (2022) 'The importance of person-centred care in healthcare settings', </w:t>
      </w:r>
      <w:r w:rsidRPr="00ED2A72">
        <w:rPr>
          <w:rFonts w:ascii="Cambria" w:hAnsi="Cambria"/>
          <w:i/>
          <w:iCs/>
          <w:sz w:val="24"/>
          <w:szCs w:val="24"/>
        </w:rPr>
        <w:t>Journal of Health Care Practice</w:t>
      </w:r>
      <w:r w:rsidRPr="00ED2A72">
        <w:rPr>
          <w:rFonts w:ascii="Cambria" w:hAnsi="Cambria"/>
          <w:sz w:val="24"/>
          <w:szCs w:val="24"/>
        </w:rPr>
        <w:t>, 18(2), pp. 45–58.</w:t>
      </w:r>
    </w:p>
    <w:p w14:paraId="2C7D231B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Pr="00ED2A72">
        <w:rPr>
          <w:rFonts w:ascii="Cambria" w:hAnsi="Cambria"/>
          <w:b/>
          <w:bCs/>
          <w:sz w:val="24"/>
          <w:szCs w:val="24"/>
        </w:rPr>
        <w:t>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57B89275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</w:p>
    <w:p w14:paraId="5ED76F90" w14:textId="77777777" w:rsidR="006E3E9E" w:rsidRPr="0036487E" w:rsidRDefault="006E3E9E" w:rsidP="006E3E9E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E3E9E" w14:paraId="77609209" w14:textId="77777777" w:rsidTr="00532C0F">
        <w:tc>
          <w:tcPr>
            <w:tcW w:w="4508" w:type="dxa"/>
            <w:vAlign w:val="center"/>
          </w:tcPr>
          <w:p w14:paraId="09DFD815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Source Type</w:t>
            </w:r>
          </w:p>
        </w:tc>
        <w:tc>
          <w:tcPr>
            <w:tcW w:w="4508" w:type="dxa"/>
            <w:vAlign w:val="center"/>
          </w:tcPr>
          <w:p w14:paraId="6B715F44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Correct Answer</w:t>
            </w:r>
            <w:r>
              <w:rPr>
                <w:rFonts w:ascii="Cambria" w:hAnsi="Cambria"/>
                <w:b/>
                <w:bCs/>
                <w:sz w:val="24"/>
                <w:szCs w:val="24"/>
              </w:rPr>
              <w:t>/letter</w:t>
            </w:r>
          </w:p>
        </w:tc>
      </w:tr>
      <w:tr w:rsidR="006E3E9E" w14:paraId="7B61AD3D" w14:textId="77777777" w:rsidTr="00532C0F">
        <w:tc>
          <w:tcPr>
            <w:tcW w:w="4508" w:type="dxa"/>
            <w:vAlign w:val="center"/>
          </w:tcPr>
          <w:p w14:paraId="4ECF577C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4508" w:type="dxa"/>
            <w:vAlign w:val="center"/>
          </w:tcPr>
          <w:p w14:paraId="035BFF66" w14:textId="3982AE3C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C</w:t>
            </w:r>
          </w:p>
        </w:tc>
      </w:tr>
      <w:tr w:rsidR="006E3E9E" w14:paraId="3C5FCE4F" w14:textId="77777777" w:rsidTr="00AD2D3D">
        <w:trPr>
          <w:trHeight w:val="50"/>
        </w:trPr>
        <w:tc>
          <w:tcPr>
            <w:tcW w:w="4508" w:type="dxa"/>
            <w:vAlign w:val="center"/>
          </w:tcPr>
          <w:p w14:paraId="6D3FFE69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4508" w:type="dxa"/>
            <w:vAlign w:val="center"/>
          </w:tcPr>
          <w:p w14:paraId="4B0FE8B9" w14:textId="65630DDC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B</w:t>
            </w:r>
          </w:p>
        </w:tc>
      </w:tr>
      <w:tr w:rsidR="006E3E9E" w14:paraId="5164A05D" w14:textId="77777777" w:rsidTr="00532C0F">
        <w:tc>
          <w:tcPr>
            <w:tcW w:w="4508" w:type="dxa"/>
            <w:vAlign w:val="center"/>
          </w:tcPr>
          <w:p w14:paraId="427A8304" w14:textId="77777777" w:rsidR="006E3E9E" w:rsidRPr="00F60146" w:rsidRDefault="006E3E9E" w:rsidP="00532C0F">
            <w:pPr>
              <w:rPr>
                <w:rFonts w:ascii="Cambria" w:hAnsi="Cambria"/>
                <w:sz w:val="24"/>
                <w:szCs w:val="24"/>
              </w:rPr>
            </w:pPr>
            <w:r w:rsidRPr="00F60146"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4508" w:type="dxa"/>
            <w:vAlign w:val="center"/>
          </w:tcPr>
          <w:p w14:paraId="710113E1" w14:textId="24179780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A</w:t>
            </w:r>
          </w:p>
        </w:tc>
      </w:tr>
    </w:tbl>
    <w:p w14:paraId="6FEE0E6A" w14:textId="77777777" w:rsidR="00073D5F" w:rsidRPr="00EB5E94" w:rsidRDefault="00073D5F" w:rsidP="00EB5E9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7A7149E" w14:textId="77777777" w:rsidR="00EB5E94" w:rsidRDefault="00EB5E94" w:rsidP="00A05B89">
      <w:pPr>
        <w:rPr>
          <w:rFonts w:ascii="Cambria" w:hAnsi="Cambria"/>
          <w:sz w:val="24"/>
          <w:szCs w:val="24"/>
        </w:rPr>
      </w:pPr>
    </w:p>
    <w:p w14:paraId="23113C57" w14:textId="6266EA03" w:rsidR="00710CB6" w:rsidRDefault="00710CB6" w:rsidP="00710CB6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lastRenderedPageBreak/>
        <w:t xml:space="preserve">Activity 4: 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Below is a short paragraph.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You are required to i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nsert appropriate in-text citations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using the sources below: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</w:t>
      </w:r>
      <w:r w:rsidR="00F9423B">
        <w:rPr>
          <w:rFonts w:ascii="Cambria" w:hAnsi="Cambria"/>
          <w:b/>
          <w:bCs/>
          <w:sz w:val="24"/>
          <w:szCs w:val="24"/>
          <w:u w:val="single"/>
        </w:rPr>
        <w:t>3 marks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>)</w:t>
      </w:r>
    </w:p>
    <w:p w14:paraId="701E5115" w14:textId="33700BD9" w:rsidR="00710CB6" w:rsidRPr="00F44A2F" w:rsidRDefault="00710CB6" w:rsidP="00710CB6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 w:rsidRPr="00F44A2F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Example answer: </w:t>
      </w:r>
    </w:p>
    <w:p w14:paraId="33143669" w14:textId="0A60EF22" w:rsidR="00D5118F" w:rsidRDefault="00F44A2F" w:rsidP="00A05B89">
      <w:pPr>
        <w:rPr>
          <w:rFonts w:ascii="Cambria" w:hAnsi="Cambria"/>
          <w:sz w:val="24"/>
          <w:szCs w:val="24"/>
        </w:rPr>
      </w:pPr>
      <w:r w:rsidRPr="00F44A2F">
        <w:rPr>
          <w:rFonts w:ascii="Cambria" w:hAnsi="Cambria"/>
          <w:sz w:val="24"/>
          <w:szCs w:val="24"/>
        </w:rPr>
        <w:t>Person-centred care improves patient satisfaction and health outcomes (Smith, 2022). Communication between professionals is essential for safe care (Brown, 2021). Reflective practice supports lifelong learning (NHS England, 2023).</w:t>
      </w:r>
    </w:p>
    <w:p w14:paraId="4864B788" w14:textId="77777777" w:rsidR="00B44AB1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7B357CE" w14:textId="6AFDCAAC" w:rsidR="00B44AB1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>Activity 5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: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The following questions relate to a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cademic Integrity</w:t>
      </w:r>
      <w:r>
        <w:rPr>
          <w:rFonts w:ascii="Cambria" w:hAnsi="Cambria"/>
          <w:b/>
          <w:bCs/>
          <w:sz w:val="24"/>
          <w:szCs w:val="24"/>
          <w:u w:val="single"/>
        </w:rPr>
        <w:t>. Read the questions carefully and select the best answer.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 xml:space="preserve"> </w:t>
      </w:r>
      <w:r w:rsidR="00F9423B">
        <w:rPr>
          <w:rFonts w:ascii="Cambria" w:hAnsi="Cambria"/>
          <w:b/>
          <w:bCs/>
          <w:sz w:val="24"/>
          <w:szCs w:val="24"/>
          <w:u w:val="single"/>
        </w:rPr>
        <w:t>(5 marks).</w:t>
      </w:r>
    </w:p>
    <w:p w14:paraId="263C3E66" w14:textId="77777777" w:rsidR="00B44AB1" w:rsidRPr="00871029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70328A3F" w14:textId="77777777" w:rsidR="00B44AB1" w:rsidRPr="00E61336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61336">
        <w:rPr>
          <w:rFonts w:ascii="Cambria" w:hAnsi="Cambria"/>
          <w:b/>
          <w:bCs/>
          <w:sz w:val="24"/>
          <w:szCs w:val="24"/>
        </w:rPr>
        <w:t>i.) Which statement best describes plagiarism?</w:t>
      </w:r>
    </w:p>
    <w:p w14:paraId="5DEE7FC2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A.) Working with classmates.</w:t>
      </w:r>
    </w:p>
    <w:p w14:paraId="21A80C78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B.) Using another person's ideas without acknowledging them.</w:t>
      </w:r>
    </w:p>
    <w:p w14:paraId="46F32D03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C.) Using books.</w:t>
      </w:r>
    </w:p>
    <w:p w14:paraId="7A12A8A0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D.) Reading journal articles.</w:t>
      </w:r>
    </w:p>
    <w:p w14:paraId="38DBE87A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b/>
          <w:bCs/>
          <w:i/>
          <w:iCs/>
          <w:sz w:val="24"/>
          <w:szCs w:val="24"/>
          <w:u w:val="single"/>
        </w:rPr>
        <w:t>Answer</w:t>
      </w:r>
      <w:r w:rsidRPr="005F2662">
        <w:rPr>
          <w:rFonts w:ascii="Cambria" w:hAnsi="Cambria"/>
          <w:b/>
          <w:bCs/>
          <w:i/>
          <w:iCs/>
          <w:sz w:val="24"/>
          <w:szCs w:val="24"/>
        </w:rPr>
        <w:t>:</w:t>
      </w:r>
      <w:r w:rsidRPr="005F2662">
        <w:rPr>
          <w:rFonts w:ascii="Cambria" w:hAnsi="Cambria"/>
          <w:sz w:val="24"/>
          <w:szCs w:val="24"/>
        </w:rPr>
        <w:t xml:space="preserve"> B</w:t>
      </w:r>
    </w:p>
    <w:p w14:paraId="67726EF4" w14:textId="77777777" w:rsidR="00B44AB1" w:rsidRPr="00871029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  <w:r w:rsidRPr="00871029">
        <w:rPr>
          <w:rFonts w:ascii="Cambria" w:hAnsi="Cambria"/>
          <w:b/>
          <w:bCs/>
          <w:sz w:val="24"/>
          <w:szCs w:val="24"/>
          <w:u w:val="single"/>
        </w:rPr>
        <w:pict w14:anchorId="3BB124F8">
          <v:rect id="_x0000_i1044" style="width:0;height:1.5pt" o:hralign="center" o:hrstd="t" o:hr="t" fillcolor="#a0a0a0" stroked="f"/>
        </w:pict>
      </w:r>
    </w:p>
    <w:p w14:paraId="2C17704B" w14:textId="77777777" w:rsidR="00B44AB1" w:rsidRPr="00285A3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285A37">
        <w:rPr>
          <w:rFonts w:ascii="Cambria" w:hAnsi="Cambria"/>
          <w:b/>
          <w:bCs/>
          <w:sz w:val="24"/>
          <w:szCs w:val="24"/>
        </w:rPr>
        <w:t>ii.) Why do we reference?</w:t>
      </w:r>
      <w:r>
        <w:rPr>
          <w:rFonts w:ascii="Cambria" w:hAnsi="Cambria"/>
          <w:b/>
          <w:bCs/>
          <w:sz w:val="24"/>
          <w:szCs w:val="24"/>
        </w:rPr>
        <w:t xml:space="preserve"> </w:t>
      </w:r>
      <w:r w:rsidRPr="00285A37">
        <w:rPr>
          <w:rFonts w:ascii="Cambria" w:hAnsi="Cambria"/>
          <w:b/>
          <w:bCs/>
          <w:sz w:val="24"/>
          <w:szCs w:val="24"/>
        </w:rPr>
        <w:t>Select two answers.</w:t>
      </w:r>
    </w:p>
    <w:p w14:paraId="1A3BA512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acknowledge authors</w:t>
      </w:r>
    </w:p>
    <w:p w14:paraId="7D386360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increase word count</w:t>
      </w:r>
    </w:p>
    <w:p w14:paraId="774950C8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allow readers to locate sources</w:t>
      </w:r>
    </w:p>
    <w:p w14:paraId="52AD130C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54C0A014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Cambria" w:hAnsi="Cambria"/>
          <w:sz w:val="24"/>
          <w:szCs w:val="24"/>
        </w:rPr>
        <w:t>Answers:</w:t>
      </w:r>
    </w:p>
    <w:p w14:paraId="7CCA0E9B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Acknowledge authors</w:t>
      </w:r>
    </w:p>
    <w:p w14:paraId="6E9F4D5D" w14:textId="77777777" w:rsidR="00B44AB1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Allow readers to locate sources</w:t>
      </w:r>
    </w:p>
    <w:p w14:paraId="7067C8C4" w14:textId="77777777" w:rsidR="00B44AB1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Cambria" w:hAnsi="Cambria"/>
          <w:b/>
          <w:bCs/>
          <w:sz w:val="24"/>
          <w:szCs w:val="24"/>
          <w:u w:val="single"/>
        </w:rPr>
        <w:pict w14:anchorId="15E410BE">
          <v:rect id="_x0000_i1045" style="width:0;height:1.5pt" o:hralign="center" o:hrstd="t" o:hr="t" fillcolor="#a0a0a0" stroked="f"/>
        </w:pict>
      </w:r>
    </w:p>
    <w:p w14:paraId="588DFB44" w14:textId="77777777" w:rsidR="00B44AB1" w:rsidRPr="00836F1D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836F1D">
        <w:rPr>
          <w:rFonts w:ascii="Cambria" w:hAnsi="Cambria"/>
          <w:b/>
          <w:bCs/>
          <w:sz w:val="24"/>
          <w:szCs w:val="24"/>
        </w:rPr>
        <w:t>iii) Which statement best describes academic integrity?</w:t>
      </w:r>
    </w:p>
    <w:p w14:paraId="59ED477A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7EDC031C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597049AC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43C7391B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4CE690AF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b/>
          <w:bCs/>
          <w:sz w:val="24"/>
          <w:szCs w:val="24"/>
        </w:rPr>
        <w:lastRenderedPageBreak/>
        <w:t>Answer:</w:t>
      </w:r>
      <w:r w:rsidRPr="00EA4404">
        <w:rPr>
          <w:rFonts w:ascii="Cambria" w:hAnsi="Cambria"/>
          <w:sz w:val="24"/>
          <w:szCs w:val="24"/>
        </w:rPr>
        <w:t xml:space="preserve"> B</w:t>
      </w:r>
    </w:p>
    <w:p w14:paraId="4449552D" w14:textId="77777777" w:rsidR="00B44AB1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Cambria" w:hAnsi="Cambria"/>
          <w:b/>
          <w:bCs/>
          <w:sz w:val="24"/>
          <w:szCs w:val="24"/>
          <w:u w:val="single"/>
        </w:rPr>
        <w:pict w14:anchorId="696309E9">
          <v:rect id="_x0000_i1046" style="width:0;height:1.5pt" o:hralign="center" o:hrstd="t" o:hr="t" fillcolor="#a0a0a0" stroked="f"/>
        </w:pict>
      </w:r>
    </w:p>
    <w:p w14:paraId="4C5583C0" w14:textId="77777777" w:rsidR="00B44AB1" w:rsidRPr="00E279D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t>iv.) Which of these should be referenced?</w:t>
      </w:r>
    </w:p>
    <w:p w14:paraId="07AC45E1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A statistic taken from a government report</w:t>
      </w:r>
    </w:p>
    <w:p w14:paraId="77017624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A theory discussed in a textbook</w:t>
      </w:r>
    </w:p>
    <w:p w14:paraId="0E1E4622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A quotation from a journal article</w:t>
      </w:r>
    </w:p>
    <w:p w14:paraId="3A752DFD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All of the above</w:t>
      </w:r>
    </w:p>
    <w:p w14:paraId="3C72201F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D</w:t>
      </w:r>
    </w:p>
    <w:p w14:paraId="01471D9B" w14:textId="77777777" w:rsidR="00B44AB1" w:rsidRPr="00E279D7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pict w14:anchorId="17801506">
          <v:rect id="_x0000_i1043" style="width:0;height:1.5pt" o:hralign="center" o:hrstd="t" o:hr="t" fillcolor="#a0a0a0" stroked="f"/>
        </w:pict>
      </w:r>
    </w:p>
    <w:p w14:paraId="20477CB5" w14:textId="77777777" w:rsidR="00B44AB1" w:rsidRPr="00E279D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t>v.) A friend offers to let you copy part of their assignment because they completed the module last year. What should you do?</w:t>
      </w:r>
    </w:p>
    <w:p w14:paraId="7187E479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Copy it because they have given permission.</w:t>
      </w:r>
    </w:p>
    <w:p w14:paraId="0554EE8F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Rewrite a few words and submit it.</w:t>
      </w:r>
    </w:p>
    <w:p w14:paraId="265091BB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Decline and produce your own work.</w:t>
      </w:r>
    </w:p>
    <w:p w14:paraId="7BF38C18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Copy only the introduction.</w:t>
      </w:r>
    </w:p>
    <w:p w14:paraId="49527AC4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C</w:t>
      </w:r>
    </w:p>
    <w:p w14:paraId="1F872F2D" w14:textId="77777777" w:rsidR="00F44A2F" w:rsidRDefault="00F44A2F" w:rsidP="00A05B89">
      <w:pPr>
        <w:rPr>
          <w:rFonts w:ascii="Cambria" w:hAnsi="Cambria"/>
          <w:sz w:val="24"/>
          <w:szCs w:val="24"/>
        </w:rPr>
      </w:pPr>
    </w:p>
    <w:p w14:paraId="73D68473" w14:textId="6ECBDA00" w:rsidR="00F44A2F" w:rsidRPr="00375B9E" w:rsidRDefault="00375B9E" w:rsidP="00A05B8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 w:rsidRPr="00375B9E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Students must score </w:t>
      </w:r>
      <w:r w:rsidR="009E5C5F">
        <w:rPr>
          <w:rFonts w:ascii="Cambria" w:hAnsi="Cambria"/>
          <w:b/>
          <w:bCs/>
          <w:i/>
          <w:iCs/>
          <w:sz w:val="24"/>
          <w:szCs w:val="24"/>
          <w:u w:val="single"/>
        </w:rPr>
        <w:t>9</w:t>
      </w:r>
      <w:r w:rsidRPr="00375B9E">
        <w:rPr>
          <w:rFonts w:ascii="Cambria" w:hAnsi="Cambria"/>
          <w:b/>
          <w:bCs/>
          <w:i/>
          <w:iCs/>
          <w:sz w:val="24"/>
          <w:szCs w:val="24"/>
          <w:u w:val="single"/>
        </w:rPr>
        <w:t>/</w:t>
      </w:r>
      <w:r w:rsidR="009E5C5F">
        <w:rPr>
          <w:rFonts w:ascii="Cambria" w:hAnsi="Cambria"/>
          <w:b/>
          <w:bCs/>
          <w:i/>
          <w:iCs/>
          <w:sz w:val="24"/>
          <w:szCs w:val="24"/>
          <w:u w:val="single"/>
        </w:rPr>
        <w:t>22</w:t>
      </w:r>
      <w:r w:rsidRPr="00375B9E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to pass</w:t>
      </w:r>
    </w:p>
    <w:p w14:paraId="3D891D11" w14:textId="77777777" w:rsidR="00A05B89" w:rsidRDefault="00A05B89" w:rsidP="00507AE9"/>
    <w:sectPr w:rsidR="00A05B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2492F"/>
    <w:multiLevelType w:val="hybridMultilevel"/>
    <w:tmpl w:val="121E6642"/>
    <w:lvl w:ilvl="0" w:tplc="CB760DD6">
      <w:start w:val="1"/>
      <w:numFmt w:val="lowerRoman"/>
      <w:lvlText w:val="%1.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9536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AE9"/>
    <w:rsid w:val="00073D5F"/>
    <w:rsid w:val="0017193E"/>
    <w:rsid w:val="002637CC"/>
    <w:rsid w:val="002B5680"/>
    <w:rsid w:val="002F5FBC"/>
    <w:rsid w:val="003553D1"/>
    <w:rsid w:val="00375B9E"/>
    <w:rsid w:val="003973F3"/>
    <w:rsid w:val="004D235F"/>
    <w:rsid w:val="00507AE9"/>
    <w:rsid w:val="0065071C"/>
    <w:rsid w:val="006E3E9E"/>
    <w:rsid w:val="006F6C33"/>
    <w:rsid w:val="00710CB6"/>
    <w:rsid w:val="007C769C"/>
    <w:rsid w:val="00916367"/>
    <w:rsid w:val="009946EB"/>
    <w:rsid w:val="009E5C5F"/>
    <w:rsid w:val="00A05B89"/>
    <w:rsid w:val="00AD2D3D"/>
    <w:rsid w:val="00AE3959"/>
    <w:rsid w:val="00B44AB1"/>
    <w:rsid w:val="00D5118F"/>
    <w:rsid w:val="00DE530F"/>
    <w:rsid w:val="00E46956"/>
    <w:rsid w:val="00E7000E"/>
    <w:rsid w:val="00EB5E94"/>
    <w:rsid w:val="00EC63E3"/>
    <w:rsid w:val="00F14B01"/>
    <w:rsid w:val="00F44A2F"/>
    <w:rsid w:val="00F5437B"/>
    <w:rsid w:val="00F9423B"/>
    <w:rsid w:val="00FA3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2C1B9"/>
  <w15:chartTrackingRefBased/>
  <w15:docId w15:val="{5B78FB7C-C016-474F-8916-6A1A6A5EC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7A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7A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7AE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7A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7AE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7A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7A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7A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7A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7AE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7A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7AE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7AE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7AE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7A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7A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7A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7A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7A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7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7A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7A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7A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7A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7A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7AE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7AE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7AE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7AE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3D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E39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9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ie.org.uk/safeguarding/adults/practice/sharing-information/" TargetMode="External"/><Relationship Id="rId5" Type="http://schemas.openxmlformats.org/officeDocument/2006/relationships/hyperlink" Target="http://www.scie.org.uk/safeguarding/adults/practice/sharing-information%20Accessed%2010%20October%20202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636</Words>
  <Characters>3628</Characters>
  <Application>Microsoft Office Word</Application>
  <DocSecurity>0</DocSecurity>
  <Lines>30</Lines>
  <Paragraphs>8</Paragraphs>
  <ScaleCrop>false</ScaleCrop>
  <Company/>
  <LinksUpToDate>false</LinksUpToDate>
  <CharactersWithSpaces>4256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31</cp:revision>
  <dcterms:created xsi:type="dcterms:W3CDTF">2026-07-04T09:42:00Z</dcterms:created>
  <dcterms:modified xsi:type="dcterms:W3CDTF">2026-07-04T11:39:00Z</dcterms:modified>
</cp:coreProperties>
</file>