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AB5606" w:rsidRDefault="00AB5606" w:rsidP="00AB5606">
      <w:pPr>
        <w:spacing w:line="360" w:lineRule="auto"/>
        <w:rPr>
          <w:sz w:val="28"/>
          <w:szCs w:val="28"/>
        </w:rPr>
      </w:pPr>
      <w:r>
        <w:rPr>
          <w:noProof/>
        </w:rPr>
        <w:drawing>
          <wp:inline distT="0" distB="0" distL="0" distR="0">
            <wp:extent cx="4502150" cy="177165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02150" cy="1771650"/>
                    </a:xfrm>
                    <a:prstGeom prst="rect">
                      <a:avLst/>
                    </a:prstGeom>
                    <a:noFill/>
                    <a:ln>
                      <a:noFill/>
                    </a:ln>
                  </pic:spPr>
                </pic:pic>
              </a:graphicData>
            </a:graphic>
          </wp:inline>
        </w:drawing>
      </w:r>
    </w:p>
    <w:p w:rsidR="00AB5606" w:rsidRDefault="00AB5606" w:rsidP="00AB5606">
      <w:pPr>
        <w:spacing w:line="360" w:lineRule="auto"/>
        <w:rPr>
          <w:sz w:val="28"/>
          <w:szCs w:val="28"/>
        </w:rPr>
      </w:pPr>
    </w:p>
    <w:p w:rsidR="00AB5606" w:rsidRPr="00AB5606" w:rsidRDefault="00AB5606" w:rsidP="00AB5606">
      <w:pPr>
        <w:spacing w:line="360" w:lineRule="auto"/>
        <w:jc w:val="center"/>
        <w:rPr>
          <w:sz w:val="56"/>
          <w:szCs w:val="56"/>
        </w:rPr>
      </w:pPr>
      <w:r w:rsidRPr="00AB5606">
        <w:rPr>
          <w:sz w:val="56"/>
          <w:szCs w:val="56"/>
        </w:rPr>
        <w:t>Community</w:t>
      </w:r>
      <w:r>
        <w:rPr>
          <w:sz w:val="56"/>
          <w:szCs w:val="56"/>
        </w:rPr>
        <w:t xml:space="preserve"> care and</w:t>
      </w:r>
      <w:r w:rsidRPr="00AB5606">
        <w:rPr>
          <w:sz w:val="56"/>
          <w:szCs w:val="56"/>
        </w:rPr>
        <w:t xml:space="preserve"> development</w:t>
      </w:r>
      <w:r>
        <w:rPr>
          <w:sz w:val="56"/>
          <w:szCs w:val="56"/>
        </w:rPr>
        <w:t>: Report</w:t>
      </w:r>
      <w:r>
        <w:rPr>
          <w:sz w:val="56"/>
          <w:szCs w:val="56"/>
        </w:rPr>
        <w:br/>
        <w:t xml:space="preserve">By Tyler King 2008275 </w:t>
      </w:r>
    </w:p>
    <w:p w:rsidR="00AB5606" w:rsidRDefault="00AB5606">
      <w:pPr>
        <w:rPr>
          <w:sz w:val="28"/>
          <w:szCs w:val="28"/>
        </w:rPr>
      </w:pPr>
    </w:p>
    <w:p w:rsidR="00AB5606" w:rsidRDefault="00AB5606">
      <w:pPr>
        <w:rPr>
          <w:sz w:val="28"/>
          <w:szCs w:val="28"/>
        </w:rPr>
      </w:pPr>
      <w:r>
        <w:rPr>
          <w:sz w:val="28"/>
          <w:szCs w:val="28"/>
        </w:rPr>
        <w:br w:type="page"/>
      </w:r>
    </w:p>
    <w:tbl>
      <w:tblPr>
        <w:tblStyle w:val="TableGrid"/>
        <w:tblW w:w="0" w:type="auto"/>
        <w:tblLook w:val="04A0" w:firstRow="1" w:lastRow="0" w:firstColumn="1" w:lastColumn="0" w:noHBand="0" w:noVBand="1"/>
      </w:tblPr>
      <w:tblGrid>
        <w:gridCol w:w="4508"/>
        <w:gridCol w:w="4508"/>
      </w:tblGrid>
      <w:tr w:rsidR="00AB5606" w:rsidRPr="00577FFD" w:rsidTr="00AB5606">
        <w:tc>
          <w:tcPr>
            <w:tcW w:w="4508" w:type="dxa"/>
          </w:tcPr>
          <w:p w:rsidR="00AB5606" w:rsidRPr="00577FFD" w:rsidRDefault="00AB5606">
            <w:pPr>
              <w:rPr>
                <w:sz w:val="56"/>
                <w:szCs w:val="56"/>
              </w:rPr>
            </w:pPr>
          </w:p>
        </w:tc>
        <w:tc>
          <w:tcPr>
            <w:tcW w:w="4508" w:type="dxa"/>
          </w:tcPr>
          <w:p w:rsidR="00AB5606" w:rsidRPr="00577FFD" w:rsidRDefault="00577FFD">
            <w:pPr>
              <w:rPr>
                <w:sz w:val="56"/>
                <w:szCs w:val="56"/>
              </w:rPr>
            </w:pPr>
            <w:r>
              <w:rPr>
                <w:sz w:val="56"/>
                <w:szCs w:val="56"/>
              </w:rPr>
              <w:t xml:space="preserve">Page Number </w:t>
            </w:r>
          </w:p>
        </w:tc>
      </w:tr>
      <w:tr w:rsidR="00AB5606" w:rsidRPr="00577FFD" w:rsidTr="00AB5606">
        <w:tc>
          <w:tcPr>
            <w:tcW w:w="4508" w:type="dxa"/>
          </w:tcPr>
          <w:p w:rsidR="00AB5606" w:rsidRPr="00577FFD" w:rsidRDefault="00AB5606">
            <w:pPr>
              <w:rPr>
                <w:sz w:val="56"/>
                <w:szCs w:val="56"/>
              </w:rPr>
            </w:pPr>
            <w:r w:rsidRPr="00577FFD">
              <w:rPr>
                <w:sz w:val="56"/>
                <w:szCs w:val="56"/>
              </w:rPr>
              <w:t xml:space="preserve">Abstract </w:t>
            </w:r>
          </w:p>
        </w:tc>
        <w:tc>
          <w:tcPr>
            <w:tcW w:w="4508" w:type="dxa"/>
          </w:tcPr>
          <w:p w:rsidR="00AB5606" w:rsidRPr="00577FFD" w:rsidRDefault="00577FFD">
            <w:pPr>
              <w:rPr>
                <w:sz w:val="56"/>
                <w:szCs w:val="56"/>
              </w:rPr>
            </w:pPr>
            <w:r>
              <w:rPr>
                <w:sz w:val="56"/>
                <w:szCs w:val="56"/>
              </w:rPr>
              <w:t>3</w:t>
            </w:r>
          </w:p>
        </w:tc>
      </w:tr>
      <w:tr w:rsidR="00AB5606" w:rsidRPr="00577FFD" w:rsidTr="00AB5606">
        <w:tc>
          <w:tcPr>
            <w:tcW w:w="4508" w:type="dxa"/>
          </w:tcPr>
          <w:p w:rsidR="00AB5606" w:rsidRPr="00577FFD" w:rsidRDefault="00AB5606">
            <w:pPr>
              <w:rPr>
                <w:sz w:val="56"/>
                <w:szCs w:val="56"/>
              </w:rPr>
            </w:pPr>
            <w:r w:rsidRPr="00577FFD">
              <w:rPr>
                <w:sz w:val="56"/>
                <w:szCs w:val="56"/>
              </w:rPr>
              <w:t xml:space="preserve">Introduction </w:t>
            </w:r>
          </w:p>
        </w:tc>
        <w:tc>
          <w:tcPr>
            <w:tcW w:w="4508" w:type="dxa"/>
          </w:tcPr>
          <w:p w:rsidR="00AB5606" w:rsidRPr="00577FFD" w:rsidRDefault="00577FFD">
            <w:pPr>
              <w:rPr>
                <w:sz w:val="56"/>
                <w:szCs w:val="56"/>
              </w:rPr>
            </w:pPr>
            <w:r>
              <w:rPr>
                <w:sz w:val="56"/>
                <w:szCs w:val="56"/>
              </w:rPr>
              <w:t>4</w:t>
            </w:r>
          </w:p>
        </w:tc>
      </w:tr>
      <w:tr w:rsidR="00AB5606" w:rsidRPr="00577FFD" w:rsidTr="00AB5606">
        <w:tc>
          <w:tcPr>
            <w:tcW w:w="4508" w:type="dxa"/>
          </w:tcPr>
          <w:p w:rsidR="00AB5606" w:rsidRPr="00577FFD" w:rsidRDefault="00AB5606">
            <w:pPr>
              <w:rPr>
                <w:sz w:val="56"/>
                <w:szCs w:val="56"/>
              </w:rPr>
            </w:pPr>
            <w:r w:rsidRPr="00577FFD">
              <w:rPr>
                <w:sz w:val="56"/>
                <w:szCs w:val="56"/>
              </w:rPr>
              <w:t xml:space="preserve">Definition </w:t>
            </w:r>
            <w:r w:rsidR="00577FFD" w:rsidRPr="00577FFD">
              <w:rPr>
                <w:sz w:val="56"/>
                <w:szCs w:val="56"/>
              </w:rPr>
              <w:t xml:space="preserve">and examples of communities </w:t>
            </w:r>
          </w:p>
        </w:tc>
        <w:tc>
          <w:tcPr>
            <w:tcW w:w="4508" w:type="dxa"/>
          </w:tcPr>
          <w:p w:rsidR="00AB5606" w:rsidRPr="00577FFD" w:rsidRDefault="00577FFD">
            <w:pPr>
              <w:rPr>
                <w:sz w:val="56"/>
                <w:szCs w:val="56"/>
              </w:rPr>
            </w:pPr>
            <w:r>
              <w:rPr>
                <w:sz w:val="56"/>
                <w:szCs w:val="56"/>
              </w:rPr>
              <w:t>4-5</w:t>
            </w:r>
          </w:p>
        </w:tc>
      </w:tr>
      <w:tr w:rsidR="00AB5606" w:rsidRPr="00577FFD" w:rsidTr="00AB5606">
        <w:tc>
          <w:tcPr>
            <w:tcW w:w="4508" w:type="dxa"/>
          </w:tcPr>
          <w:p w:rsidR="00AB5606" w:rsidRPr="00577FFD" w:rsidRDefault="00577FFD">
            <w:pPr>
              <w:rPr>
                <w:sz w:val="56"/>
                <w:szCs w:val="56"/>
              </w:rPr>
            </w:pPr>
            <w:r w:rsidRPr="00577FFD">
              <w:rPr>
                <w:sz w:val="56"/>
                <w:szCs w:val="56"/>
              </w:rPr>
              <w:t>Women</w:t>
            </w:r>
            <w:r>
              <w:rPr>
                <w:sz w:val="56"/>
                <w:szCs w:val="56"/>
              </w:rPr>
              <w:t>’</w:t>
            </w:r>
            <w:r w:rsidRPr="00577FFD">
              <w:rPr>
                <w:sz w:val="56"/>
                <w:szCs w:val="56"/>
              </w:rPr>
              <w:t xml:space="preserve">s Aid </w:t>
            </w:r>
          </w:p>
        </w:tc>
        <w:tc>
          <w:tcPr>
            <w:tcW w:w="4508" w:type="dxa"/>
          </w:tcPr>
          <w:p w:rsidR="00AB5606" w:rsidRPr="00577FFD" w:rsidRDefault="00577FFD">
            <w:pPr>
              <w:rPr>
                <w:sz w:val="56"/>
                <w:szCs w:val="56"/>
              </w:rPr>
            </w:pPr>
            <w:r>
              <w:rPr>
                <w:sz w:val="56"/>
                <w:szCs w:val="56"/>
              </w:rPr>
              <w:t>6-7</w:t>
            </w:r>
          </w:p>
        </w:tc>
      </w:tr>
      <w:tr w:rsidR="00AB5606" w:rsidRPr="00577FFD" w:rsidTr="00AB5606">
        <w:tc>
          <w:tcPr>
            <w:tcW w:w="4508" w:type="dxa"/>
          </w:tcPr>
          <w:p w:rsidR="00AB5606" w:rsidRPr="00577FFD" w:rsidRDefault="00AB5606">
            <w:pPr>
              <w:rPr>
                <w:sz w:val="56"/>
                <w:szCs w:val="56"/>
              </w:rPr>
            </w:pPr>
            <w:r w:rsidRPr="00577FFD">
              <w:rPr>
                <w:sz w:val="56"/>
                <w:szCs w:val="56"/>
              </w:rPr>
              <w:t>Women</w:t>
            </w:r>
            <w:r w:rsidR="00577FFD">
              <w:rPr>
                <w:sz w:val="56"/>
                <w:szCs w:val="56"/>
              </w:rPr>
              <w:t>’</w:t>
            </w:r>
            <w:r w:rsidRPr="00577FFD">
              <w:rPr>
                <w:sz w:val="56"/>
                <w:szCs w:val="56"/>
              </w:rPr>
              <w:t xml:space="preserve">s Aid </w:t>
            </w:r>
            <w:r w:rsidR="00577FFD" w:rsidRPr="00577FFD">
              <w:rPr>
                <w:sz w:val="56"/>
                <w:szCs w:val="56"/>
              </w:rPr>
              <w:t xml:space="preserve">and initiatives </w:t>
            </w:r>
          </w:p>
        </w:tc>
        <w:tc>
          <w:tcPr>
            <w:tcW w:w="4508" w:type="dxa"/>
          </w:tcPr>
          <w:p w:rsidR="00AB5606" w:rsidRPr="00577FFD" w:rsidRDefault="00577FFD">
            <w:pPr>
              <w:rPr>
                <w:sz w:val="56"/>
                <w:szCs w:val="56"/>
              </w:rPr>
            </w:pPr>
            <w:r>
              <w:rPr>
                <w:sz w:val="56"/>
                <w:szCs w:val="56"/>
              </w:rPr>
              <w:t>7</w:t>
            </w:r>
            <w:r w:rsidR="00B94C10">
              <w:rPr>
                <w:sz w:val="56"/>
                <w:szCs w:val="56"/>
              </w:rPr>
              <w:t>-10</w:t>
            </w:r>
          </w:p>
        </w:tc>
      </w:tr>
      <w:tr w:rsidR="00AB5606" w:rsidRPr="00577FFD" w:rsidTr="00AB5606">
        <w:tc>
          <w:tcPr>
            <w:tcW w:w="4508" w:type="dxa"/>
          </w:tcPr>
          <w:p w:rsidR="00AB5606" w:rsidRPr="00577FFD" w:rsidRDefault="00577FFD">
            <w:pPr>
              <w:rPr>
                <w:sz w:val="56"/>
                <w:szCs w:val="56"/>
              </w:rPr>
            </w:pPr>
            <w:r w:rsidRPr="00577FFD">
              <w:rPr>
                <w:sz w:val="56"/>
                <w:szCs w:val="56"/>
              </w:rPr>
              <w:t>Conclusion</w:t>
            </w:r>
          </w:p>
        </w:tc>
        <w:tc>
          <w:tcPr>
            <w:tcW w:w="4508" w:type="dxa"/>
          </w:tcPr>
          <w:p w:rsidR="00AB5606" w:rsidRPr="00577FFD" w:rsidRDefault="00B94C10">
            <w:pPr>
              <w:rPr>
                <w:sz w:val="56"/>
                <w:szCs w:val="56"/>
              </w:rPr>
            </w:pPr>
            <w:r>
              <w:rPr>
                <w:sz w:val="56"/>
                <w:szCs w:val="56"/>
              </w:rPr>
              <w:t>10</w:t>
            </w:r>
          </w:p>
        </w:tc>
      </w:tr>
      <w:tr w:rsidR="00AB5606" w:rsidRPr="00577FFD" w:rsidTr="00AB5606">
        <w:tc>
          <w:tcPr>
            <w:tcW w:w="4508" w:type="dxa"/>
          </w:tcPr>
          <w:p w:rsidR="00AB5606" w:rsidRPr="00577FFD" w:rsidRDefault="00577FFD">
            <w:pPr>
              <w:rPr>
                <w:sz w:val="56"/>
                <w:szCs w:val="56"/>
              </w:rPr>
            </w:pPr>
            <w:r w:rsidRPr="00577FFD">
              <w:rPr>
                <w:sz w:val="56"/>
                <w:szCs w:val="56"/>
              </w:rPr>
              <w:t>Recommendations for future practice</w:t>
            </w:r>
          </w:p>
        </w:tc>
        <w:tc>
          <w:tcPr>
            <w:tcW w:w="4508" w:type="dxa"/>
          </w:tcPr>
          <w:p w:rsidR="00AB5606" w:rsidRPr="00577FFD" w:rsidRDefault="00B94C10">
            <w:pPr>
              <w:rPr>
                <w:sz w:val="56"/>
                <w:szCs w:val="56"/>
              </w:rPr>
            </w:pPr>
            <w:r>
              <w:rPr>
                <w:sz w:val="56"/>
                <w:szCs w:val="56"/>
              </w:rPr>
              <w:t>11</w:t>
            </w:r>
          </w:p>
        </w:tc>
      </w:tr>
      <w:tr w:rsidR="00577FFD" w:rsidRPr="00577FFD" w:rsidTr="00AB5606">
        <w:tc>
          <w:tcPr>
            <w:tcW w:w="4508" w:type="dxa"/>
          </w:tcPr>
          <w:p w:rsidR="00577FFD" w:rsidRPr="00577FFD" w:rsidRDefault="00577FFD">
            <w:pPr>
              <w:rPr>
                <w:sz w:val="56"/>
                <w:szCs w:val="56"/>
              </w:rPr>
            </w:pPr>
            <w:r>
              <w:rPr>
                <w:sz w:val="56"/>
                <w:szCs w:val="56"/>
              </w:rPr>
              <w:t>Reference List</w:t>
            </w:r>
          </w:p>
        </w:tc>
        <w:tc>
          <w:tcPr>
            <w:tcW w:w="4508" w:type="dxa"/>
          </w:tcPr>
          <w:p w:rsidR="00577FFD" w:rsidRPr="00577FFD" w:rsidRDefault="00B94C10">
            <w:pPr>
              <w:rPr>
                <w:sz w:val="56"/>
                <w:szCs w:val="56"/>
              </w:rPr>
            </w:pPr>
            <w:r>
              <w:rPr>
                <w:sz w:val="56"/>
                <w:szCs w:val="56"/>
              </w:rPr>
              <w:t>12-14</w:t>
            </w:r>
          </w:p>
        </w:tc>
      </w:tr>
    </w:tbl>
    <w:p w:rsidR="00577FFD" w:rsidRDefault="00577FFD">
      <w:pPr>
        <w:rPr>
          <w:sz w:val="56"/>
          <w:szCs w:val="56"/>
        </w:rPr>
      </w:pPr>
    </w:p>
    <w:p w:rsidR="00577FFD" w:rsidRDefault="00577FFD">
      <w:pPr>
        <w:rPr>
          <w:sz w:val="56"/>
          <w:szCs w:val="56"/>
        </w:rPr>
      </w:pPr>
    </w:p>
    <w:p w:rsidR="00577FFD" w:rsidRDefault="00577FFD">
      <w:pPr>
        <w:rPr>
          <w:sz w:val="56"/>
          <w:szCs w:val="56"/>
        </w:rPr>
      </w:pPr>
      <w:r>
        <w:rPr>
          <w:sz w:val="56"/>
          <w:szCs w:val="56"/>
        </w:rPr>
        <w:br w:type="page"/>
      </w:r>
    </w:p>
    <w:p w:rsidR="00577FFD" w:rsidRDefault="00577FFD">
      <w:pPr>
        <w:rPr>
          <w:sz w:val="56"/>
          <w:szCs w:val="56"/>
        </w:rPr>
      </w:pPr>
      <w:r>
        <w:rPr>
          <w:sz w:val="56"/>
          <w:szCs w:val="56"/>
        </w:rPr>
        <w:lastRenderedPageBreak/>
        <w:t xml:space="preserve">Abstract </w:t>
      </w:r>
    </w:p>
    <w:p w:rsidR="00577FFD" w:rsidRDefault="00577FFD">
      <w:pPr>
        <w:rPr>
          <w:sz w:val="56"/>
          <w:szCs w:val="56"/>
        </w:rPr>
      </w:pPr>
    </w:p>
    <w:p w:rsidR="00577FFD" w:rsidRDefault="00577FFD">
      <w:pPr>
        <w:rPr>
          <w:sz w:val="56"/>
          <w:szCs w:val="56"/>
        </w:rPr>
      </w:pPr>
      <w:r>
        <w:rPr>
          <w:sz w:val="32"/>
          <w:szCs w:val="32"/>
        </w:rPr>
        <w:t>Communities play an integral part in society; it is therefore important that initiatives are fostered to maintain them.</w:t>
      </w:r>
      <w:r w:rsidR="00B94C10">
        <w:rPr>
          <w:sz w:val="32"/>
          <w:szCs w:val="32"/>
        </w:rPr>
        <w:t xml:space="preserve"> This report will investigate the part Women’s Aid play in the Domestic Abuse community and assess whether the initiatives that are currently in place can be developed further. </w:t>
      </w:r>
      <w:r>
        <w:rPr>
          <w:sz w:val="32"/>
          <w:szCs w:val="32"/>
        </w:rPr>
        <w:t xml:space="preserve"> </w:t>
      </w:r>
      <w:r w:rsidR="00AB5606" w:rsidRPr="00577FFD">
        <w:rPr>
          <w:sz w:val="56"/>
          <w:szCs w:val="56"/>
        </w:rPr>
        <w:br w:type="page"/>
      </w:r>
    </w:p>
    <w:p w:rsidR="00AB5606" w:rsidRPr="00577FFD" w:rsidRDefault="00AB5606">
      <w:pPr>
        <w:rPr>
          <w:sz w:val="56"/>
          <w:szCs w:val="56"/>
        </w:rPr>
      </w:pPr>
    </w:p>
    <w:p w:rsidR="00AB5606" w:rsidRDefault="00AB5606" w:rsidP="00AB5606">
      <w:pPr>
        <w:spacing w:line="360" w:lineRule="auto"/>
        <w:rPr>
          <w:sz w:val="28"/>
          <w:szCs w:val="28"/>
        </w:rPr>
      </w:pPr>
      <w:r>
        <w:rPr>
          <w:sz w:val="28"/>
          <w:szCs w:val="28"/>
        </w:rPr>
        <w:t xml:space="preserve">Tyler King </w:t>
      </w:r>
    </w:p>
    <w:p w:rsidR="00AB5606" w:rsidRDefault="00AB5606" w:rsidP="00AB5606">
      <w:pPr>
        <w:spacing w:line="360" w:lineRule="auto"/>
        <w:rPr>
          <w:sz w:val="28"/>
          <w:szCs w:val="28"/>
        </w:rPr>
      </w:pPr>
      <w:r>
        <w:rPr>
          <w:sz w:val="28"/>
          <w:szCs w:val="28"/>
        </w:rPr>
        <w:t xml:space="preserve">2008275 </w:t>
      </w:r>
    </w:p>
    <w:p w:rsidR="008C337A" w:rsidRDefault="008C337A" w:rsidP="00AB5606">
      <w:pPr>
        <w:spacing w:line="360" w:lineRule="auto"/>
        <w:rPr>
          <w:b/>
          <w:bCs/>
          <w:sz w:val="28"/>
          <w:szCs w:val="28"/>
          <w:u w:val="single"/>
        </w:rPr>
      </w:pPr>
      <w:r>
        <w:rPr>
          <w:b/>
          <w:bCs/>
          <w:sz w:val="28"/>
          <w:szCs w:val="28"/>
          <w:u w:val="single"/>
        </w:rPr>
        <w:t xml:space="preserve">Introduction </w:t>
      </w:r>
    </w:p>
    <w:p w:rsidR="008C337A" w:rsidRPr="008C337A" w:rsidRDefault="008C337A" w:rsidP="00AB5606">
      <w:pPr>
        <w:spacing w:line="360" w:lineRule="auto"/>
        <w:rPr>
          <w:sz w:val="28"/>
          <w:szCs w:val="28"/>
        </w:rPr>
      </w:pPr>
      <w:r w:rsidRPr="008C337A">
        <w:rPr>
          <w:sz w:val="28"/>
          <w:szCs w:val="28"/>
        </w:rPr>
        <w:t>Th</w:t>
      </w:r>
      <w:r>
        <w:rPr>
          <w:sz w:val="28"/>
          <w:szCs w:val="28"/>
        </w:rPr>
        <w:t xml:space="preserve">is report will seek to determine the value that communities hold in society, the report will start off generically assessing communities then focus on one community in particular. The report will begin with a definition of communities and include examples of communities for reader clarity. The paper will then focus on to discuss a local charity who are a big part of the Domestic Abuse community, Women’s Aid. A brief history of Women’s Aid will be discussed then the report will investigate the current initiatives that the organisation conducts to remain the empowering, inclusive community Women’s Aid pitch themselves to be. The report will then discuss and debate how these support provisions and initiatives could be strengthened. The report will then conclude with recommendations for future practice. </w:t>
      </w:r>
    </w:p>
    <w:p w:rsidR="00AC571A" w:rsidRPr="00AB4F8D" w:rsidRDefault="000768DE" w:rsidP="00AB5606">
      <w:pPr>
        <w:spacing w:line="360" w:lineRule="auto"/>
        <w:rPr>
          <w:b/>
          <w:bCs/>
          <w:sz w:val="28"/>
          <w:szCs w:val="28"/>
          <w:u w:val="single"/>
        </w:rPr>
      </w:pPr>
      <w:r>
        <w:rPr>
          <w:b/>
          <w:bCs/>
          <w:sz w:val="28"/>
          <w:szCs w:val="28"/>
          <w:u w:val="single"/>
        </w:rPr>
        <w:t>Community definition</w:t>
      </w:r>
      <w:r w:rsidR="00AC571A" w:rsidRPr="00AB4F8D">
        <w:rPr>
          <w:b/>
          <w:bCs/>
          <w:sz w:val="28"/>
          <w:szCs w:val="28"/>
          <w:u w:val="single"/>
        </w:rPr>
        <w:t xml:space="preserve"> </w:t>
      </w:r>
    </w:p>
    <w:p w:rsidR="00DB1981" w:rsidRPr="00C83DE4" w:rsidRDefault="00815A39" w:rsidP="00AB5606">
      <w:pPr>
        <w:spacing w:line="360" w:lineRule="auto"/>
        <w:rPr>
          <w:sz w:val="28"/>
          <w:szCs w:val="28"/>
        </w:rPr>
      </w:pPr>
      <w:r>
        <w:rPr>
          <w:sz w:val="28"/>
          <w:szCs w:val="28"/>
        </w:rPr>
        <w:t>Pierre et al, (2013)</w:t>
      </w:r>
      <w:r w:rsidR="00BF486E" w:rsidRPr="00C83DE4">
        <w:rPr>
          <w:sz w:val="28"/>
          <w:szCs w:val="28"/>
        </w:rPr>
        <w:t xml:space="preserve"> describe </w:t>
      </w:r>
      <w:r w:rsidR="00811A3B" w:rsidRPr="00C83DE4">
        <w:rPr>
          <w:sz w:val="28"/>
          <w:szCs w:val="28"/>
        </w:rPr>
        <w:t>a community as a group of individuals who share common interests, values, and goals.</w:t>
      </w:r>
      <w:r w:rsidR="0015745A" w:rsidRPr="00C83DE4">
        <w:rPr>
          <w:sz w:val="28"/>
          <w:szCs w:val="28"/>
        </w:rPr>
        <w:t xml:space="preserve"> </w:t>
      </w:r>
      <w:r>
        <w:rPr>
          <w:sz w:val="28"/>
          <w:szCs w:val="28"/>
        </w:rPr>
        <w:t>Bradshaw (2008)</w:t>
      </w:r>
      <w:r w:rsidR="0015745A" w:rsidRPr="00C83DE4">
        <w:rPr>
          <w:sz w:val="28"/>
          <w:szCs w:val="28"/>
        </w:rPr>
        <w:t xml:space="preserve"> expands on this noting</w:t>
      </w:r>
      <w:r w:rsidR="00811A3B" w:rsidRPr="00C83DE4">
        <w:rPr>
          <w:sz w:val="28"/>
          <w:szCs w:val="28"/>
        </w:rPr>
        <w:t xml:space="preserve"> </w:t>
      </w:r>
      <w:r w:rsidR="0015745A" w:rsidRPr="00C83DE4">
        <w:rPr>
          <w:sz w:val="28"/>
          <w:szCs w:val="28"/>
        </w:rPr>
        <w:t>c</w:t>
      </w:r>
      <w:r w:rsidR="00811A3B" w:rsidRPr="00C83DE4">
        <w:rPr>
          <w:sz w:val="28"/>
          <w:szCs w:val="28"/>
        </w:rPr>
        <w:t>ommunities can be defined by geographic location, shared experiences, or cultural identity</w:t>
      </w:r>
      <w:r w:rsidR="008264A2" w:rsidRPr="00C83DE4">
        <w:rPr>
          <w:sz w:val="28"/>
          <w:szCs w:val="28"/>
        </w:rPr>
        <w:t xml:space="preserve"> and</w:t>
      </w:r>
      <w:r w:rsidR="00811A3B" w:rsidRPr="00C83DE4">
        <w:rPr>
          <w:sz w:val="28"/>
          <w:szCs w:val="28"/>
        </w:rPr>
        <w:t xml:space="preserve"> </w:t>
      </w:r>
      <w:r w:rsidR="008264A2" w:rsidRPr="00C83DE4">
        <w:rPr>
          <w:sz w:val="28"/>
          <w:szCs w:val="28"/>
        </w:rPr>
        <w:t>m</w:t>
      </w:r>
      <w:r w:rsidR="00811A3B" w:rsidRPr="00C83DE4">
        <w:rPr>
          <w:sz w:val="28"/>
          <w:szCs w:val="28"/>
        </w:rPr>
        <w:t>embers of a community often interact with each other and work together to achieve common objectives. Communities can be small or large, and they can exist in physical or virtual spaces</w:t>
      </w:r>
      <w:r w:rsidR="008264A2" w:rsidRPr="00C83DE4">
        <w:rPr>
          <w:sz w:val="28"/>
          <w:szCs w:val="28"/>
        </w:rPr>
        <w:t xml:space="preserve">, the spectrum of a community is so broad and often smaller communities are formed within a community. </w:t>
      </w:r>
      <w:r>
        <w:rPr>
          <w:sz w:val="28"/>
          <w:szCs w:val="28"/>
        </w:rPr>
        <w:t>Ledwith (2020)</w:t>
      </w:r>
      <w:r w:rsidR="00113E96" w:rsidRPr="00C83DE4">
        <w:rPr>
          <w:sz w:val="28"/>
          <w:szCs w:val="28"/>
        </w:rPr>
        <w:t xml:space="preserve"> underpins </w:t>
      </w:r>
      <w:r w:rsidR="000F74BC" w:rsidRPr="00C83DE4">
        <w:rPr>
          <w:sz w:val="28"/>
          <w:szCs w:val="28"/>
        </w:rPr>
        <w:t>o</w:t>
      </w:r>
      <w:r w:rsidR="00113E96" w:rsidRPr="00C83DE4">
        <w:rPr>
          <w:sz w:val="28"/>
          <w:szCs w:val="28"/>
        </w:rPr>
        <w:t>ne of the key characteristics of a community is a sense of belonging</w:t>
      </w:r>
      <w:r w:rsidR="004571F9">
        <w:rPr>
          <w:sz w:val="28"/>
          <w:szCs w:val="28"/>
        </w:rPr>
        <w:t xml:space="preserve"> and purpose, which </w:t>
      </w:r>
      <w:r>
        <w:rPr>
          <w:sz w:val="28"/>
          <w:szCs w:val="28"/>
        </w:rPr>
        <w:t xml:space="preserve">Bringle and Steinberg </w:t>
      </w:r>
      <w:r>
        <w:rPr>
          <w:sz w:val="28"/>
          <w:szCs w:val="28"/>
        </w:rPr>
        <w:lastRenderedPageBreak/>
        <w:t>(2010)</w:t>
      </w:r>
      <w:r w:rsidR="004571F9">
        <w:rPr>
          <w:sz w:val="28"/>
          <w:szCs w:val="28"/>
        </w:rPr>
        <w:t xml:space="preserve"> ech</w:t>
      </w:r>
      <w:r>
        <w:rPr>
          <w:sz w:val="28"/>
          <w:szCs w:val="28"/>
        </w:rPr>
        <w:t>o by</w:t>
      </w:r>
      <w:r w:rsidR="004571F9">
        <w:rPr>
          <w:sz w:val="28"/>
          <w:szCs w:val="28"/>
        </w:rPr>
        <w:t xml:space="preserve"> emphasizing communities are an integral part of society</w:t>
      </w:r>
      <w:r w:rsidR="00113E96" w:rsidRPr="00C83DE4">
        <w:rPr>
          <w:sz w:val="28"/>
          <w:szCs w:val="28"/>
        </w:rPr>
        <w:t>. Members of a community feel connected to each other and share a sense of responsibility for the well-being of the group</w:t>
      </w:r>
      <w:r w:rsidR="00BE2BAE" w:rsidRPr="00C83DE4">
        <w:rPr>
          <w:sz w:val="28"/>
          <w:szCs w:val="28"/>
        </w:rPr>
        <w:t>,</w:t>
      </w:r>
      <w:r w:rsidR="00C83DE4" w:rsidRPr="00C83DE4">
        <w:rPr>
          <w:sz w:val="28"/>
          <w:szCs w:val="28"/>
        </w:rPr>
        <w:t xml:space="preserve"> </w:t>
      </w:r>
      <w:r>
        <w:rPr>
          <w:sz w:val="28"/>
          <w:szCs w:val="28"/>
        </w:rPr>
        <w:t>McCrea, Walton and Leonard (2019)</w:t>
      </w:r>
      <w:r w:rsidR="00C83DE4" w:rsidRPr="00C83DE4">
        <w:rPr>
          <w:sz w:val="28"/>
          <w:szCs w:val="28"/>
        </w:rPr>
        <w:t xml:space="preserve"> explain</w:t>
      </w:r>
      <w:r w:rsidR="00BE2BAE" w:rsidRPr="00C83DE4">
        <w:rPr>
          <w:sz w:val="28"/>
          <w:szCs w:val="28"/>
        </w:rPr>
        <w:t xml:space="preserve"> t</w:t>
      </w:r>
      <w:r w:rsidR="00113E96" w:rsidRPr="00C83DE4">
        <w:rPr>
          <w:sz w:val="28"/>
          <w:szCs w:val="28"/>
        </w:rPr>
        <w:t>his sense of belonging can be fostered through regular interactions, shared experiences, and common goals.</w:t>
      </w:r>
      <w:r w:rsidR="009A7D8B">
        <w:rPr>
          <w:sz w:val="28"/>
          <w:szCs w:val="28"/>
        </w:rPr>
        <w:t xml:space="preserve"> </w:t>
      </w:r>
      <w:r>
        <w:rPr>
          <w:sz w:val="28"/>
          <w:szCs w:val="28"/>
        </w:rPr>
        <w:t>Campbell (2020)</w:t>
      </w:r>
      <w:r w:rsidR="009A7D8B">
        <w:rPr>
          <w:sz w:val="28"/>
          <w:szCs w:val="28"/>
        </w:rPr>
        <w:t xml:space="preserve"> asserts</w:t>
      </w:r>
      <w:r w:rsidR="004C5383">
        <w:rPr>
          <w:sz w:val="28"/>
          <w:szCs w:val="28"/>
        </w:rPr>
        <w:t xml:space="preserve"> </w:t>
      </w:r>
      <w:r w:rsidR="009A7D8B">
        <w:rPr>
          <w:sz w:val="28"/>
          <w:szCs w:val="28"/>
        </w:rPr>
        <w:t>c</w:t>
      </w:r>
      <w:r w:rsidR="004C5383" w:rsidRPr="004C5383">
        <w:rPr>
          <w:sz w:val="28"/>
          <w:szCs w:val="28"/>
        </w:rPr>
        <w:t>ommunities</w:t>
      </w:r>
      <w:r w:rsidR="009A7D8B">
        <w:rPr>
          <w:sz w:val="28"/>
          <w:szCs w:val="28"/>
        </w:rPr>
        <w:t xml:space="preserve"> are extremely important and</w:t>
      </w:r>
      <w:r w:rsidR="004C5383" w:rsidRPr="004C5383">
        <w:rPr>
          <w:sz w:val="28"/>
          <w:szCs w:val="28"/>
        </w:rPr>
        <w:t xml:space="preserve"> can serve many different purposes.</w:t>
      </w:r>
      <w:r w:rsidR="009A7D8B">
        <w:rPr>
          <w:sz w:val="28"/>
          <w:szCs w:val="28"/>
        </w:rPr>
        <w:t xml:space="preserve"> </w:t>
      </w:r>
      <w:r>
        <w:rPr>
          <w:sz w:val="28"/>
          <w:szCs w:val="28"/>
        </w:rPr>
        <w:t>Lewis and Leibrand (2017)</w:t>
      </w:r>
      <w:r w:rsidR="009A7D8B">
        <w:rPr>
          <w:sz w:val="28"/>
          <w:szCs w:val="28"/>
        </w:rPr>
        <w:t xml:space="preserve"> delve into this notion further explaining communities</w:t>
      </w:r>
      <w:r w:rsidR="004C5383" w:rsidRPr="004C5383">
        <w:rPr>
          <w:sz w:val="28"/>
          <w:szCs w:val="28"/>
        </w:rPr>
        <w:t xml:space="preserve"> can provide social support, facilitate learning and growth, and promote collective action.</w:t>
      </w:r>
      <w:r w:rsidR="000C7902">
        <w:rPr>
          <w:sz w:val="28"/>
          <w:szCs w:val="28"/>
        </w:rPr>
        <w:t xml:space="preserve"> </w:t>
      </w:r>
      <w:r>
        <w:rPr>
          <w:sz w:val="28"/>
          <w:szCs w:val="28"/>
        </w:rPr>
        <w:t>Wellman (2018)</w:t>
      </w:r>
      <w:r w:rsidR="004C5383" w:rsidRPr="004C5383">
        <w:rPr>
          <w:sz w:val="28"/>
          <w:szCs w:val="28"/>
        </w:rPr>
        <w:t xml:space="preserve"> </w:t>
      </w:r>
      <w:r w:rsidR="000C7902">
        <w:rPr>
          <w:sz w:val="28"/>
          <w:szCs w:val="28"/>
        </w:rPr>
        <w:t>champions this noting being part of a c</w:t>
      </w:r>
      <w:r w:rsidR="004C5383" w:rsidRPr="004C5383">
        <w:rPr>
          <w:sz w:val="28"/>
          <w:szCs w:val="28"/>
        </w:rPr>
        <w:t>ommunit</w:t>
      </w:r>
      <w:r w:rsidR="0055586E">
        <w:rPr>
          <w:sz w:val="28"/>
          <w:szCs w:val="28"/>
        </w:rPr>
        <w:t>y</w:t>
      </w:r>
      <w:r w:rsidR="004C5383" w:rsidRPr="004C5383">
        <w:rPr>
          <w:sz w:val="28"/>
          <w:szCs w:val="28"/>
        </w:rPr>
        <w:t xml:space="preserve"> can also help individuals find meaning and purpose in their lives by providing opportunities for personal growth and contribution to something larger than themselves.</w:t>
      </w:r>
    </w:p>
    <w:p w:rsidR="00AC571A" w:rsidRPr="00AB4F8D" w:rsidRDefault="00AC571A" w:rsidP="00AB5606">
      <w:pPr>
        <w:spacing w:line="360" w:lineRule="auto"/>
        <w:rPr>
          <w:b/>
          <w:bCs/>
          <w:sz w:val="28"/>
          <w:szCs w:val="28"/>
          <w:u w:val="single"/>
        </w:rPr>
      </w:pPr>
      <w:r w:rsidRPr="00AB4F8D">
        <w:rPr>
          <w:b/>
          <w:bCs/>
          <w:sz w:val="28"/>
          <w:szCs w:val="28"/>
          <w:u w:val="single"/>
        </w:rPr>
        <w:t xml:space="preserve">Examples of communities </w:t>
      </w:r>
    </w:p>
    <w:p w:rsidR="00DD6C83" w:rsidRPr="00C83DE4" w:rsidRDefault="004571F9" w:rsidP="00AB5606">
      <w:pPr>
        <w:spacing w:line="360" w:lineRule="auto"/>
        <w:rPr>
          <w:sz w:val="28"/>
          <w:szCs w:val="28"/>
        </w:rPr>
      </w:pPr>
      <w:r w:rsidRPr="004571F9">
        <w:rPr>
          <w:sz w:val="28"/>
          <w:szCs w:val="28"/>
        </w:rPr>
        <w:t>Communities can also be formed around a shared identity such as race or ethnic</w:t>
      </w:r>
      <w:r>
        <w:rPr>
          <w:sz w:val="28"/>
          <w:szCs w:val="28"/>
        </w:rPr>
        <w:t xml:space="preserve"> groups, examples of communities that fall </w:t>
      </w:r>
      <w:proofErr w:type="gramStart"/>
      <w:r>
        <w:rPr>
          <w:sz w:val="28"/>
          <w:szCs w:val="28"/>
        </w:rPr>
        <w:t>in to</w:t>
      </w:r>
      <w:proofErr w:type="gramEnd"/>
      <w:r>
        <w:rPr>
          <w:sz w:val="28"/>
          <w:szCs w:val="28"/>
        </w:rPr>
        <w:t xml:space="preserve"> this category would be the LGBTQ+ community, or the BAME (Black Asian Minority Ethnic) community. </w:t>
      </w:r>
      <w:r w:rsidR="00C2773B">
        <w:rPr>
          <w:sz w:val="28"/>
          <w:szCs w:val="28"/>
        </w:rPr>
        <w:t>Epstein et al (2018) highlights</w:t>
      </w:r>
      <w:r>
        <w:rPr>
          <w:sz w:val="28"/>
          <w:szCs w:val="28"/>
        </w:rPr>
        <w:t xml:space="preserve"> </w:t>
      </w:r>
      <w:r w:rsidR="00C2773B">
        <w:rPr>
          <w:sz w:val="28"/>
          <w:szCs w:val="28"/>
        </w:rPr>
        <w:t>a</w:t>
      </w:r>
      <w:r w:rsidRPr="004571F9">
        <w:rPr>
          <w:sz w:val="28"/>
          <w:szCs w:val="28"/>
        </w:rPr>
        <w:t>nother type of community is a professional community where individuals with similar professions come together to share knowledge and resources</w:t>
      </w:r>
      <w:r w:rsidR="00C2773B">
        <w:rPr>
          <w:sz w:val="28"/>
          <w:szCs w:val="28"/>
        </w:rPr>
        <w:t>,</w:t>
      </w:r>
      <w:r>
        <w:rPr>
          <w:sz w:val="28"/>
          <w:szCs w:val="28"/>
        </w:rPr>
        <w:t xml:space="preserve"> </w:t>
      </w:r>
      <w:r w:rsidR="00C2773B">
        <w:rPr>
          <w:sz w:val="28"/>
          <w:szCs w:val="28"/>
        </w:rPr>
        <w:t>f</w:t>
      </w:r>
      <w:r>
        <w:rPr>
          <w:sz w:val="28"/>
          <w:szCs w:val="28"/>
        </w:rPr>
        <w:t>or</w:t>
      </w:r>
      <w:r w:rsidRPr="004571F9">
        <w:rPr>
          <w:sz w:val="28"/>
          <w:szCs w:val="28"/>
        </w:rPr>
        <w:t xml:space="preserve"> example, doctors may form a professional community to discuss medical research and advancements.</w:t>
      </w:r>
      <w:r w:rsidR="00C2773B">
        <w:rPr>
          <w:sz w:val="28"/>
          <w:szCs w:val="28"/>
        </w:rPr>
        <w:t xml:space="preserve"> Ultimately, Block (2018) describes the scope of a community is so broad there is not one trait that defines it. Heskin (2019)</w:t>
      </w:r>
      <w:r w:rsidR="007451D3">
        <w:rPr>
          <w:sz w:val="28"/>
          <w:szCs w:val="28"/>
        </w:rPr>
        <w:t xml:space="preserve"> draws attention to the fact</w:t>
      </w:r>
      <w:r w:rsidR="007451D3">
        <w:t xml:space="preserve"> </w:t>
      </w:r>
      <w:r w:rsidR="007451D3" w:rsidRPr="007451D3">
        <w:rPr>
          <w:sz w:val="28"/>
          <w:szCs w:val="28"/>
        </w:rPr>
        <w:t>community provides a sense of belonging and identity</w:t>
      </w:r>
      <w:r w:rsidR="007451D3">
        <w:rPr>
          <w:sz w:val="28"/>
          <w:szCs w:val="28"/>
        </w:rPr>
        <w:t xml:space="preserve"> and as</w:t>
      </w:r>
      <w:r w:rsidR="007451D3" w:rsidRPr="007451D3">
        <w:rPr>
          <w:sz w:val="28"/>
          <w:szCs w:val="28"/>
        </w:rPr>
        <w:t xml:space="preserve"> </w:t>
      </w:r>
      <w:r w:rsidR="007451D3">
        <w:rPr>
          <w:sz w:val="28"/>
          <w:szCs w:val="28"/>
        </w:rPr>
        <w:t>h</w:t>
      </w:r>
      <w:r w:rsidR="007451D3" w:rsidRPr="007451D3">
        <w:rPr>
          <w:sz w:val="28"/>
          <w:szCs w:val="28"/>
        </w:rPr>
        <w:t>umans are social beings and crave connection with others</w:t>
      </w:r>
      <w:r w:rsidR="007451D3">
        <w:rPr>
          <w:sz w:val="28"/>
          <w:szCs w:val="28"/>
        </w:rPr>
        <w:t xml:space="preserve">, </w:t>
      </w:r>
      <w:proofErr w:type="gramStart"/>
      <w:r w:rsidR="007451D3" w:rsidRPr="007451D3">
        <w:rPr>
          <w:sz w:val="28"/>
          <w:szCs w:val="28"/>
        </w:rPr>
        <w:t>This</w:t>
      </w:r>
      <w:proofErr w:type="gramEnd"/>
      <w:r w:rsidR="007451D3" w:rsidRPr="007451D3">
        <w:rPr>
          <w:sz w:val="28"/>
          <w:szCs w:val="28"/>
        </w:rPr>
        <w:t xml:space="preserve"> sense of belonging promotes mental well-being and helps individuals cope with stress and adversity</w:t>
      </w:r>
      <w:r w:rsidR="007451D3">
        <w:rPr>
          <w:sz w:val="28"/>
          <w:szCs w:val="28"/>
        </w:rPr>
        <w:t>.</w:t>
      </w:r>
    </w:p>
    <w:p w:rsidR="00AB5606" w:rsidRDefault="00AB5606" w:rsidP="00AB5606">
      <w:pPr>
        <w:spacing w:line="360" w:lineRule="auto"/>
        <w:rPr>
          <w:b/>
          <w:bCs/>
          <w:sz w:val="28"/>
          <w:szCs w:val="28"/>
          <w:u w:val="single"/>
        </w:rPr>
      </w:pPr>
    </w:p>
    <w:p w:rsidR="007451D3" w:rsidRPr="007451D3" w:rsidRDefault="007451D3" w:rsidP="00AB5606">
      <w:pPr>
        <w:spacing w:line="360" w:lineRule="auto"/>
        <w:rPr>
          <w:b/>
          <w:bCs/>
          <w:sz w:val="28"/>
          <w:szCs w:val="28"/>
          <w:u w:val="single"/>
        </w:rPr>
      </w:pPr>
      <w:r w:rsidRPr="007451D3">
        <w:rPr>
          <w:b/>
          <w:bCs/>
          <w:sz w:val="28"/>
          <w:szCs w:val="28"/>
          <w:u w:val="single"/>
        </w:rPr>
        <w:t xml:space="preserve">Women’s Aid </w:t>
      </w:r>
    </w:p>
    <w:p w:rsidR="007451D3" w:rsidRPr="007451D3" w:rsidRDefault="007451D3" w:rsidP="00AB5606">
      <w:pPr>
        <w:spacing w:line="360" w:lineRule="auto"/>
        <w:rPr>
          <w:sz w:val="28"/>
          <w:szCs w:val="28"/>
        </w:rPr>
      </w:pPr>
      <w:r>
        <w:rPr>
          <w:sz w:val="28"/>
          <w:szCs w:val="28"/>
        </w:rPr>
        <w:t xml:space="preserve">One local community that bonds people together through adversity is Women’s Aid. </w:t>
      </w:r>
      <w:r w:rsidRPr="007451D3">
        <w:rPr>
          <w:sz w:val="28"/>
          <w:szCs w:val="28"/>
        </w:rPr>
        <w:t>Women's Aid is a UK-based charity that aims to end domestic abuse against women and children</w:t>
      </w:r>
      <w:r>
        <w:rPr>
          <w:sz w:val="28"/>
          <w:szCs w:val="28"/>
        </w:rPr>
        <w:t>,</w:t>
      </w:r>
      <w:r w:rsidRPr="007451D3">
        <w:rPr>
          <w:sz w:val="28"/>
          <w:szCs w:val="28"/>
        </w:rPr>
        <w:t xml:space="preserve"> </w:t>
      </w:r>
      <w:r>
        <w:rPr>
          <w:sz w:val="28"/>
          <w:szCs w:val="28"/>
        </w:rPr>
        <w:t>t</w:t>
      </w:r>
      <w:r w:rsidRPr="007451D3">
        <w:rPr>
          <w:sz w:val="28"/>
          <w:szCs w:val="28"/>
        </w:rPr>
        <w:t>he organization was founded in 1974 and has since then provided support and services to victims of domestic violence</w:t>
      </w:r>
      <w:r w:rsidR="002E7EC5">
        <w:rPr>
          <w:sz w:val="28"/>
          <w:szCs w:val="28"/>
        </w:rPr>
        <w:t xml:space="preserve"> (Women’s Aid, 2023)</w:t>
      </w:r>
      <w:r w:rsidRPr="007451D3">
        <w:rPr>
          <w:sz w:val="28"/>
          <w:szCs w:val="28"/>
        </w:rPr>
        <w:t xml:space="preserve">. </w:t>
      </w:r>
      <w:r w:rsidR="002E7EC5">
        <w:rPr>
          <w:sz w:val="28"/>
          <w:szCs w:val="28"/>
        </w:rPr>
        <w:t>Stover (2005)</w:t>
      </w:r>
      <w:r w:rsidR="00B52364">
        <w:rPr>
          <w:sz w:val="28"/>
          <w:szCs w:val="28"/>
        </w:rPr>
        <w:t xml:space="preserve"> explains d</w:t>
      </w:r>
      <w:r w:rsidR="00B52364" w:rsidRPr="00B52364">
        <w:rPr>
          <w:sz w:val="28"/>
          <w:szCs w:val="28"/>
        </w:rPr>
        <w:t>omestic violence</w:t>
      </w:r>
      <w:r w:rsidR="00B52364">
        <w:rPr>
          <w:sz w:val="28"/>
          <w:szCs w:val="28"/>
        </w:rPr>
        <w:t>, which is also referred to as domestic abuse or intimate partner violence,</w:t>
      </w:r>
      <w:r w:rsidR="00B52364" w:rsidRPr="00B52364">
        <w:rPr>
          <w:sz w:val="28"/>
          <w:szCs w:val="28"/>
        </w:rPr>
        <w:t xml:space="preserve"> is a pattern of abusive </w:t>
      </w:r>
      <w:r w:rsidR="00B52364" w:rsidRPr="00B52364">
        <w:rPr>
          <w:sz w:val="28"/>
          <w:szCs w:val="28"/>
        </w:rPr>
        <w:t>behaviour</w:t>
      </w:r>
      <w:r w:rsidR="00B52364" w:rsidRPr="00B52364">
        <w:rPr>
          <w:sz w:val="28"/>
          <w:szCs w:val="28"/>
        </w:rPr>
        <w:t xml:space="preserve"> in any relationship that is used by one partner to gain or maintain power and control over another intimate partner.</w:t>
      </w:r>
      <w:r w:rsidR="00B52364">
        <w:rPr>
          <w:sz w:val="28"/>
          <w:szCs w:val="28"/>
        </w:rPr>
        <w:t xml:space="preserve"> </w:t>
      </w:r>
      <w:r w:rsidR="002E7EC5">
        <w:rPr>
          <w:sz w:val="28"/>
          <w:szCs w:val="28"/>
        </w:rPr>
        <w:t>Cattaneo and Goodman (2015)</w:t>
      </w:r>
      <w:r w:rsidR="00B52364">
        <w:rPr>
          <w:sz w:val="28"/>
          <w:szCs w:val="28"/>
        </w:rPr>
        <w:t xml:space="preserve"> shine light on the fact domestic violence</w:t>
      </w:r>
      <w:r w:rsidR="00B52364" w:rsidRPr="00B52364">
        <w:rPr>
          <w:sz w:val="28"/>
          <w:szCs w:val="28"/>
        </w:rPr>
        <w:t xml:space="preserve"> can happen to anyone regardless of age, race, gender, religion, education level, or economic status.</w:t>
      </w:r>
      <w:r w:rsidR="002E7EC5">
        <w:rPr>
          <w:sz w:val="28"/>
          <w:szCs w:val="28"/>
        </w:rPr>
        <w:t xml:space="preserve"> Abramsky et al develop this further explaining</w:t>
      </w:r>
      <w:r w:rsidR="00B52364" w:rsidRPr="00B52364">
        <w:rPr>
          <w:sz w:val="28"/>
          <w:szCs w:val="28"/>
        </w:rPr>
        <w:t xml:space="preserve"> </w:t>
      </w:r>
      <w:r w:rsidR="002E7EC5">
        <w:rPr>
          <w:sz w:val="28"/>
          <w:szCs w:val="28"/>
        </w:rPr>
        <w:t>d</w:t>
      </w:r>
      <w:r w:rsidR="00B52364" w:rsidRPr="00B52364">
        <w:rPr>
          <w:sz w:val="28"/>
          <w:szCs w:val="28"/>
        </w:rPr>
        <w:t xml:space="preserve">omestic violence can take many forms, </w:t>
      </w:r>
      <w:proofErr w:type="gramStart"/>
      <w:r w:rsidR="00B52364" w:rsidRPr="00B52364">
        <w:rPr>
          <w:sz w:val="28"/>
          <w:szCs w:val="28"/>
        </w:rPr>
        <w:t>including</w:t>
      </w:r>
      <w:r w:rsidR="00B52364">
        <w:rPr>
          <w:sz w:val="28"/>
          <w:szCs w:val="28"/>
        </w:rPr>
        <w:t>;</w:t>
      </w:r>
      <w:proofErr w:type="gramEnd"/>
      <w:r w:rsidR="00B52364" w:rsidRPr="00B52364">
        <w:rPr>
          <w:sz w:val="28"/>
          <w:szCs w:val="28"/>
        </w:rPr>
        <w:t xml:space="preserve"> physical abuse, emotional abuse</w:t>
      </w:r>
      <w:r w:rsidR="00B52364">
        <w:rPr>
          <w:sz w:val="28"/>
          <w:szCs w:val="28"/>
        </w:rPr>
        <w:t xml:space="preserve">, sexual abuse, </w:t>
      </w:r>
      <w:r w:rsidR="00B52364" w:rsidRPr="00B52364">
        <w:rPr>
          <w:sz w:val="28"/>
          <w:szCs w:val="28"/>
        </w:rPr>
        <w:t>and financial abuse</w:t>
      </w:r>
      <w:r w:rsidR="00B52364">
        <w:rPr>
          <w:sz w:val="28"/>
          <w:szCs w:val="28"/>
        </w:rPr>
        <w:t xml:space="preserve">. </w:t>
      </w:r>
      <w:r w:rsidRPr="007451D3">
        <w:rPr>
          <w:sz w:val="28"/>
          <w:szCs w:val="28"/>
        </w:rPr>
        <w:t>Women's Aid offers a range of services</w:t>
      </w:r>
      <w:r w:rsidR="00B52364">
        <w:rPr>
          <w:sz w:val="28"/>
          <w:szCs w:val="28"/>
        </w:rPr>
        <w:t xml:space="preserve"> to survivors of domestic abuse</w:t>
      </w:r>
      <w:r w:rsidRPr="007451D3">
        <w:rPr>
          <w:sz w:val="28"/>
          <w:szCs w:val="28"/>
        </w:rPr>
        <w:t>, including a national helpline, refuge accommodation, outreach services, and support for survivors in court</w:t>
      </w:r>
      <w:r>
        <w:rPr>
          <w:sz w:val="28"/>
          <w:szCs w:val="28"/>
        </w:rPr>
        <w:t xml:space="preserve"> </w:t>
      </w:r>
      <w:r w:rsidR="00C2773B">
        <w:rPr>
          <w:sz w:val="28"/>
          <w:szCs w:val="28"/>
        </w:rPr>
        <w:t>(Women’s Aid, 2023b)</w:t>
      </w:r>
      <w:r w:rsidRPr="007451D3">
        <w:rPr>
          <w:sz w:val="28"/>
          <w:szCs w:val="28"/>
        </w:rPr>
        <w:t>.</w:t>
      </w:r>
    </w:p>
    <w:p w:rsidR="007451D3" w:rsidRDefault="007451D3" w:rsidP="00AB5606">
      <w:pPr>
        <w:spacing w:line="360" w:lineRule="auto"/>
        <w:rPr>
          <w:sz w:val="28"/>
          <w:szCs w:val="28"/>
        </w:rPr>
      </w:pPr>
      <w:r w:rsidRPr="007451D3">
        <w:rPr>
          <w:sz w:val="28"/>
          <w:szCs w:val="28"/>
        </w:rPr>
        <w:t>The charity's main objective is to empower women who have experienced abuse and help them rebuild their lives. Women's Aid works towards achieving this goal by providing emotional and practical support, raising awareness about domestic violence, and campaigning for changes in policy and legislation that aim to protect women from abuse.</w:t>
      </w:r>
      <w:r>
        <w:rPr>
          <w:sz w:val="28"/>
          <w:szCs w:val="28"/>
        </w:rPr>
        <w:t xml:space="preserve"> </w:t>
      </w:r>
      <w:r w:rsidR="002E7EC5">
        <w:rPr>
          <w:sz w:val="28"/>
          <w:szCs w:val="28"/>
        </w:rPr>
        <w:t>Kelly, Sharp-Jedds and Klein (2014)</w:t>
      </w:r>
      <w:r>
        <w:rPr>
          <w:sz w:val="28"/>
          <w:szCs w:val="28"/>
        </w:rPr>
        <w:t xml:space="preserve"> highlight domestic abuse charities such as </w:t>
      </w:r>
      <w:r w:rsidRPr="007451D3">
        <w:rPr>
          <w:sz w:val="28"/>
          <w:szCs w:val="28"/>
        </w:rPr>
        <w:t>Women's Aid play a crucial role in supporting women who have experienced domestic abuse and advocating for changes that aim to prevent it from happening in the first place.</w:t>
      </w:r>
      <w:r w:rsidR="00B52364">
        <w:rPr>
          <w:sz w:val="28"/>
          <w:szCs w:val="28"/>
        </w:rPr>
        <w:t xml:space="preserve"> Women’s Aid </w:t>
      </w:r>
      <w:r w:rsidR="00B52364">
        <w:rPr>
          <w:sz w:val="28"/>
          <w:szCs w:val="28"/>
        </w:rPr>
        <w:lastRenderedPageBreak/>
        <w:t xml:space="preserve">pitch themselves as an empowering and inclusive community and help thousands of women and children each year. </w:t>
      </w:r>
    </w:p>
    <w:p w:rsidR="00B52364" w:rsidRPr="00C83DE4" w:rsidRDefault="002E7EC5" w:rsidP="00AB5606">
      <w:pPr>
        <w:spacing w:line="360" w:lineRule="auto"/>
        <w:rPr>
          <w:sz w:val="28"/>
          <w:szCs w:val="28"/>
        </w:rPr>
      </w:pPr>
      <w:r>
        <w:rPr>
          <w:sz w:val="28"/>
          <w:szCs w:val="28"/>
        </w:rPr>
        <w:t>Usta et al (2012)</w:t>
      </w:r>
      <w:r w:rsidR="00B52364">
        <w:rPr>
          <w:sz w:val="28"/>
          <w:szCs w:val="28"/>
        </w:rPr>
        <w:t xml:space="preserve"> emphasizes d</w:t>
      </w:r>
      <w:r w:rsidR="00B52364" w:rsidRPr="00B52364">
        <w:rPr>
          <w:sz w:val="28"/>
          <w:szCs w:val="28"/>
        </w:rPr>
        <w:t>omestic violence survivors benefit greatly from being a part of a community. Survivors of domestic violence often experience feelings of isolation, shame, and fear, which can make it difficult for them to seek help or support.</w:t>
      </w:r>
      <w:r w:rsidR="00B52364">
        <w:rPr>
          <w:sz w:val="28"/>
          <w:szCs w:val="28"/>
        </w:rPr>
        <w:t xml:space="preserve"> </w:t>
      </w:r>
      <w:r w:rsidR="001C018E">
        <w:rPr>
          <w:sz w:val="28"/>
          <w:szCs w:val="28"/>
        </w:rPr>
        <w:t>Ragavan et al (2019)</w:t>
      </w:r>
      <w:r w:rsidR="00B52364">
        <w:rPr>
          <w:sz w:val="28"/>
          <w:szCs w:val="28"/>
        </w:rPr>
        <w:t xml:space="preserve"> explain</w:t>
      </w:r>
      <w:r w:rsidR="00B52364" w:rsidRPr="00B52364">
        <w:rPr>
          <w:sz w:val="28"/>
          <w:szCs w:val="28"/>
        </w:rPr>
        <w:t xml:space="preserve"> </w:t>
      </w:r>
      <w:r w:rsidR="00B52364">
        <w:rPr>
          <w:sz w:val="28"/>
          <w:szCs w:val="28"/>
        </w:rPr>
        <w:t>b</w:t>
      </w:r>
      <w:r w:rsidR="00B52364" w:rsidRPr="00B52364">
        <w:rPr>
          <w:sz w:val="28"/>
          <w:szCs w:val="28"/>
        </w:rPr>
        <w:t xml:space="preserve">eing part of a community can provide survivors with a sense of belonging, validation, and empowerment. </w:t>
      </w:r>
      <w:r w:rsidR="00B52364">
        <w:rPr>
          <w:sz w:val="28"/>
          <w:szCs w:val="28"/>
        </w:rPr>
        <w:t>C</w:t>
      </w:r>
      <w:r w:rsidR="00B52364" w:rsidRPr="00B52364">
        <w:rPr>
          <w:sz w:val="28"/>
          <w:szCs w:val="28"/>
        </w:rPr>
        <w:t>ommunity support can also help survivors cope with trauma and rebuild their lives.</w:t>
      </w:r>
      <w:r w:rsidR="00B52364">
        <w:rPr>
          <w:sz w:val="28"/>
          <w:szCs w:val="28"/>
        </w:rPr>
        <w:t xml:space="preserve"> </w:t>
      </w:r>
      <w:r w:rsidR="001C018E">
        <w:rPr>
          <w:sz w:val="28"/>
          <w:szCs w:val="28"/>
        </w:rPr>
        <w:t>Campbell (2020)</w:t>
      </w:r>
      <w:r w:rsidR="00AB4F8D">
        <w:rPr>
          <w:sz w:val="28"/>
          <w:szCs w:val="28"/>
        </w:rPr>
        <w:t xml:space="preserve"> champions this notion highlighting b</w:t>
      </w:r>
      <w:r w:rsidR="00B52364" w:rsidRPr="00B52364">
        <w:rPr>
          <w:sz w:val="28"/>
          <w:szCs w:val="28"/>
        </w:rPr>
        <w:t>eing part of a community can provide domestic violence survivors with access to resources and services they may not have been aware of otherwise. Community organizations and support groups</w:t>
      </w:r>
      <w:r w:rsidR="00AB4F8D">
        <w:rPr>
          <w:sz w:val="28"/>
          <w:szCs w:val="28"/>
        </w:rPr>
        <w:t xml:space="preserve"> such as Women’s Aid</w:t>
      </w:r>
      <w:r w:rsidR="00B52364" w:rsidRPr="00B52364">
        <w:rPr>
          <w:sz w:val="28"/>
          <w:szCs w:val="28"/>
        </w:rPr>
        <w:t xml:space="preserve"> can offer survivors access to legal assistance, </w:t>
      </w:r>
      <w:r w:rsidR="00AB4F8D" w:rsidRPr="00B52364">
        <w:rPr>
          <w:sz w:val="28"/>
          <w:szCs w:val="28"/>
        </w:rPr>
        <w:t>counselling</w:t>
      </w:r>
      <w:r w:rsidR="00B52364" w:rsidRPr="00B52364">
        <w:rPr>
          <w:sz w:val="28"/>
          <w:szCs w:val="28"/>
        </w:rPr>
        <w:t xml:space="preserve"> services, and financial aid.</w:t>
      </w:r>
      <w:r w:rsidR="00AB4F8D">
        <w:rPr>
          <w:sz w:val="28"/>
          <w:szCs w:val="28"/>
        </w:rPr>
        <w:t xml:space="preserve"> </w:t>
      </w:r>
      <w:r w:rsidR="001C018E">
        <w:rPr>
          <w:sz w:val="28"/>
          <w:szCs w:val="28"/>
        </w:rPr>
        <w:t>Bates and Douglas (2020)</w:t>
      </w:r>
      <w:r w:rsidR="00B52364" w:rsidRPr="00B52364">
        <w:rPr>
          <w:sz w:val="28"/>
          <w:szCs w:val="28"/>
        </w:rPr>
        <w:t xml:space="preserve"> </w:t>
      </w:r>
      <w:r w:rsidR="00AB4F8D">
        <w:rPr>
          <w:sz w:val="28"/>
          <w:szCs w:val="28"/>
        </w:rPr>
        <w:t>underpin t</w:t>
      </w:r>
      <w:r w:rsidR="00B52364" w:rsidRPr="00B52364">
        <w:rPr>
          <w:sz w:val="28"/>
          <w:szCs w:val="28"/>
        </w:rPr>
        <w:t xml:space="preserve">hese resources </w:t>
      </w:r>
      <w:r w:rsidR="00AB4F8D">
        <w:rPr>
          <w:sz w:val="28"/>
          <w:szCs w:val="28"/>
        </w:rPr>
        <w:t xml:space="preserve">as </w:t>
      </w:r>
      <w:r w:rsidR="00B52364" w:rsidRPr="00B52364">
        <w:rPr>
          <w:sz w:val="28"/>
          <w:szCs w:val="28"/>
        </w:rPr>
        <w:t>crucial in helping survivors rebuild their lives and regain their independence.</w:t>
      </w:r>
      <w:r w:rsidR="00AB4F8D">
        <w:rPr>
          <w:sz w:val="28"/>
          <w:szCs w:val="28"/>
        </w:rPr>
        <w:t xml:space="preserve"> </w:t>
      </w:r>
      <w:r w:rsidR="00B52364" w:rsidRPr="00B52364">
        <w:rPr>
          <w:sz w:val="28"/>
          <w:szCs w:val="28"/>
        </w:rPr>
        <w:t>In addition to providing practical support, being part of a community can also offer survivors emotional support. Survivors can connect with others who have had similar experiences and share their stories in a safe and supportive environment</w:t>
      </w:r>
      <w:r w:rsidR="00AB4F8D">
        <w:rPr>
          <w:sz w:val="28"/>
          <w:szCs w:val="28"/>
        </w:rPr>
        <w:t>,</w:t>
      </w:r>
      <w:r w:rsidR="00B52364" w:rsidRPr="00B52364">
        <w:rPr>
          <w:sz w:val="28"/>
          <w:szCs w:val="28"/>
        </w:rPr>
        <w:t xml:space="preserve"> </w:t>
      </w:r>
      <w:r w:rsidR="00AB4F8D">
        <w:rPr>
          <w:sz w:val="28"/>
          <w:szCs w:val="28"/>
        </w:rPr>
        <w:t>t</w:t>
      </w:r>
      <w:r w:rsidR="00B52364" w:rsidRPr="00B52364">
        <w:rPr>
          <w:sz w:val="28"/>
          <w:szCs w:val="28"/>
        </w:rPr>
        <w:t>his can help survivors feel less alone and more empowered to take control of their lives.</w:t>
      </w:r>
      <w:r w:rsidR="00AB4F8D">
        <w:rPr>
          <w:sz w:val="28"/>
          <w:szCs w:val="28"/>
        </w:rPr>
        <w:t xml:space="preserve"> </w:t>
      </w:r>
      <w:r w:rsidR="001C018E">
        <w:rPr>
          <w:sz w:val="28"/>
          <w:szCs w:val="28"/>
        </w:rPr>
        <w:t xml:space="preserve">Johnson and </w:t>
      </w:r>
      <w:proofErr w:type="spellStart"/>
      <w:r w:rsidR="001C018E">
        <w:rPr>
          <w:sz w:val="28"/>
          <w:szCs w:val="28"/>
        </w:rPr>
        <w:t>Stylinanou</w:t>
      </w:r>
      <w:proofErr w:type="spellEnd"/>
      <w:r w:rsidR="001C018E">
        <w:rPr>
          <w:sz w:val="28"/>
          <w:szCs w:val="28"/>
        </w:rPr>
        <w:t xml:space="preserve"> (2022)</w:t>
      </w:r>
      <w:r w:rsidR="00AB4F8D">
        <w:rPr>
          <w:sz w:val="28"/>
          <w:szCs w:val="28"/>
        </w:rPr>
        <w:t xml:space="preserve"> summarise it is clear organisations such as Women’s Aid are crucial to supporting the domestic abuse community and play such an integral part in supporting survivors of domestic abuse. </w:t>
      </w:r>
    </w:p>
    <w:p w:rsidR="00AC571A" w:rsidRPr="00320259" w:rsidRDefault="00AC571A" w:rsidP="00AB5606">
      <w:pPr>
        <w:spacing w:line="360" w:lineRule="auto"/>
        <w:rPr>
          <w:b/>
          <w:bCs/>
          <w:sz w:val="28"/>
          <w:szCs w:val="28"/>
          <w:u w:val="single"/>
        </w:rPr>
      </w:pPr>
      <w:r w:rsidRPr="00320259">
        <w:rPr>
          <w:b/>
          <w:bCs/>
          <w:sz w:val="28"/>
          <w:szCs w:val="28"/>
          <w:u w:val="single"/>
        </w:rPr>
        <w:t xml:space="preserve">Initiatives </w:t>
      </w:r>
      <w:r w:rsidR="00AB4F8D" w:rsidRPr="00320259">
        <w:rPr>
          <w:b/>
          <w:bCs/>
          <w:sz w:val="28"/>
          <w:szCs w:val="28"/>
          <w:u w:val="single"/>
        </w:rPr>
        <w:t xml:space="preserve">utilised within Women’s Aid </w:t>
      </w:r>
    </w:p>
    <w:p w:rsidR="005B369C" w:rsidRPr="005B369C" w:rsidRDefault="00C2773B" w:rsidP="00AB5606">
      <w:pPr>
        <w:spacing w:line="360" w:lineRule="auto"/>
        <w:rPr>
          <w:sz w:val="28"/>
          <w:szCs w:val="28"/>
        </w:rPr>
      </w:pPr>
      <w:r>
        <w:rPr>
          <w:sz w:val="28"/>
          <w:szCs w:val="28"/>
        </w:rPr>
        <w:t>Women’s Aid (2023b)</w:t>
      </w:r>
      <w:r w:rsidR="005B369C">
        <w:rPr>
          <w:sz w:val="28"/>
          <w:szCs w:val="28"/>
        </w:rPr>
        <w:t xml:space="preserve"> asserts i</w:t>
      </w:r>
      <w:r w:rsidR="005B369C" w:rsidRPr="005B369C">
        <w:rPr>
          <w:sz w:val="28"/>
          <w:szCs w:val="28"/>
        </w:rPr>
        <w:t>nitiatives are crucial within a community as they help to bring about positive change and progress.</w:t>
      </w:r>
      <w:r w:rsidR="002023D0">
        <w:rPr>
          <w:sz w:val="28"/>
          <w:szCs w:val="28"/>
        </w:rPr>
        <w:t xml:space="preserve"> Chandan et al (2020)</w:t>
      </w:r>
      <w:r w:rsidR="005B369C">
        <w:rPr>
          <w:sz w:val="28"/>
          <w:szCs w:val="28"/>
        </w:rPr>
        <w:t xml:space="preserve"> clarifies</w:t>
      </w:r>
      <w:r w:rsidR="005B369C" w:rsidRPr="005B369C">
        <w:rPr>
          <w:sz w:val="28"/>
          <w:szCs w:val="28"/>
        </w:rPr>
        <w:t xml:space="preserve"> </w:t>
      </w:r>
      <w:r w:rsidR="005B369C">
        <w:rPr>
          <w:sz w:val="28"/>
          <w:szCs w:val="28"/>
        </w:rPr>
        <w:t>a</w:t>
      </w:r>
      <w:r w:rsidR="005B369C" w:rsidRPr="005B369C">
        <w:rPr>
          <w:sz w:val="28"/>
          <w:szCs w:val="28"/>
        </w:rPr>
        <w:t xml:space="preserve">n initiative is a specific action or set of actions taken to achieve a particular </w:t>
      </w:r>
      <w:r w:rsidR="005B369C" w:rsidRPr="005B369C">
        <w:rPr>
          <w:sz w:val="28"/>
          <w:szCs w:val="28"/>
        </w:rPr>
        <w:lastRenderedPageBreak/>
        <w:t>goal or objective</w:t>
      </w:r>
      <w:r w:rsidR="005B369C">
        <w:rPr>
          <w:sz w:val="28"/>
          <w:szCs w:val="28"/>
        </w:rPr>
        <w:t xml:space="preserve">. </w:t>
      </w:r>
      <w:r w:rsidR="002023D0">
        <w:rPr>
          <w:sz w:val="28"/>
          <w:szCs w:val="28"/>
        </w:rPr>
        <w:t>Gulati and Kelly (2020)</w:t>
      </w:r>
      <w:r w:rsidR="005B369C">
        <w:rPr>
          <w:sz w:val="28"/>
          <w:szCs w:val="28"/>
        </w:rPr>
        <w:t xml:space="preserve"> expand on this further noting i</w:t>
      </w:r>
      <w:r w:rsidR="005B369C" w:rsidRPr="005B369C">
        <w:rPr>
          <w:sz w:val="28"/>
          <w:szCs w:val="28"/>
        </w:rPr>
        <w:t xml:space="preserve">nitiatives are essential within a community as they provide an avenue for addressing pressing issues, empowering individuals, building stronger relationships, and achieving tangible benefits for the </w:t>
      </w:r>
      <w:proofErr w:type="gramStart"/>
      <w:r w:rsidR="005B369C" w:rsidRPr="005B369C">
        <w:rPr>
          <w:sz w:val="28"/>
          <w:szCs w:val="28"/>
        </w:rPr>
        <w:t>community as a whole</w:t>
      </w:r>
      <w:proofErr w:type="gramEnd"/>
      <w:r w:rsidR="005B369C" w:rsidRPr="005B369C">
        <w:rPr>
          <w:sz w:val="28"/>
          <w:szCs w:val="28"/>
        </w:rPr>
        <w:t>.</w:t>
      </w:r>
      <w:r w:rsidR="005B369C">
        <w:rPr>
          <w:sz w:val="28"/>
          <w:szCs w:val="28"/>
        </w:rPr>
        <w:t xml:space="preserve"> </w:t>
      </w:r>
      <w:r w:rsidR="005B369C" w:rsidRPr="005B369C">
        <w:rPr>
          <w:sz w:val="28"/>
          <w:szCs w:val="28"/>
        </w:rPr>
        <w:t>Some of the initiatives used within the Women's Aid community include:</w:t>
      </w:r>
    </w:p>
    <w:p w:rsidR="005B369C" w:rsidRPr="005B369C" w:rsidRDefault="005B369C" w:rsidP="00AB5606">
      <w:pPr>
        <w:spacing w:line="360" w:lineRule="auto"/>
        <w:rPr>
          <w:sz w:val="28"/>
          <w:szCs w:val="28"/>
        </w:rPr>
      </w:pPr>
      <w:r w:rsidRPr="005B369C">
        <w:rPr>
          <w:sz w:val="28"/>
          <w:szCs w:val="28"/>
        </w:rPr>
        <w:t>1. Safe Houses: Women's Aid provides safe houses for women and children who are fleeing from domestic violence. These safe houses are secure and confidential places where women can stay for a short period while they find a more permanent solution.</w:t>
      </w:r>
    </w:p>
    <w:p w:rsidR="005B369C" w:rsidRPr="005B369C" w:rsidRDefault="005B369C" w:rsidP="00AB5606">
      <w:pPr>
        <w:spacing w:line="360" w:lineRule="auto"/>
        <w:rPr>
          <w:sz w:val="28"/>
          <w:szCs w:val="28"/>
        </w:rPr>
      </w:pPr>
      <w:r w:rsidRPr="005B369C">
        <w:rPr>
          <w:sz w:val="28"/>
          <w:szCs w:val="28"/>
        </w:rPr>
        <w:t>2. Helpline: Women's Aid operates a 24-hour helpline that provides emotional support, information, and guidance to women who have experienced or are experiencing domestic violence. The helpline is staffed by trained professionals who offer practical advice on how to stay safe and access support services.</w:t>
      </w:r>
    </w:p>
    <w:p w:rsidR="005B369C" w:rsidRPr="005B369C" w:rsidRDefault="005B369C" w:rsidP="00AB5606">
      <w:pPr>
        <w:spacing w:line="360" w:lineRule="auto"/>
        <w:rPr>
          <w:sz w:val="28"/>
          <w:szCs w:val="28"/>
        </w:rPr>
      </w:pPr>
      <w:r w:rsidRPr="005B369C">
        <w:rPr>
          <w:sz w:val="28"/>
          <w:szCs w:val="28"/>
        </w:rPr>
        <w:t>3. Education and Training:</w:t>
      </w:r>
      <w:r>
        <w:rPr>
          <w:sz w:val="28"/>
          <w:szCs w:val="28"/>
        </w:rPr>
        <w:t xml:space="preserve"> </w:t>
      </w:r>
      <w:r w:rsidRPr="005B369C">
        <w:rPr>
          <w:sz w:val="28"/>
          <w:szCs w:val="28"/>
        </w:rPr>
        <w:t xml:space="preserve">Women's Aid provides education and training programs aimed at raising awareness about domestic violence and its impact on women and children. These programs are designed for professionals such as police officers, healthcare workers, social workers, and teachers who may </w:t>
      </w:r>
      <w:proofErr w:type="gramStart"/>
      <w:r w:rsidRPr="005B369C">
        <w:rPr>
          <w:sz w:val="28"/>
          <w:szCs w:val="28"/>
        </w:rPr>
        <w:t>come into contact with</w:t>
      </w:r>
      <w:proofErr w:type="gramEnd"/>
      <w:r w:rsidRPr="005B369C">
        <w:rPr>
          <w:sz w:val="28"/>
          <w:szCs w:val="28"/>
        </w:rPr>
        <w:t xml:space="preserve"> victims of domestic violence.</w:t>
      </w:r>
    </w:p>
    <w:p w:rsidR="005B369C" w:rsidRPr="005B369C" w:rsidRDefault="005B369C" w:rsidP="00AB5606">
      <w:pPr>
        <w:spacing w:line="360" w:lineRule="auto"/>
        <w:rPr>
          <w:sz w:val="28"/>
          <w:szCs w:val="28"/>
        </w:rPr>
      </w:pPr>
      <w:r w:rsidRPr="005B369C">
        <w:rPr>
          <w:sz w:val="28"/>
          <w:szCs w:val="28"/>
        </w:rPr>
        <w:t>4. Advocacy: Women's Aid advocates for changes in policy and legislation to better protect women and children from domestic violence. The organi</w:t>
      </w:r>
      <w:r>
        <w:rPr>
          <w:sz w:val="28"/>
          <w:szCs w:val="28"/>
        </w:rPr>
        <w:t>s</w:t>
      </w:r>
      <w:r w:rsidRPr="005B369C">
        <w:rPr>
          <w:sz w:val="28"/>
          <w:szCs w:val="28"/>
        </w:rPr>
        <w:t>ation works with government agencies, policymakers, and other stakeholders to ensure that the needs of victims of domestic violence are met.</w:t>
      </w:r>
    </w:p>
    <w:p w:rsidR="00AB4F8D" w:rsidRDefault="005B369C" w:rsidP="00AB5606">
      <w:pPr>
        <w:spacing w:line="360" w:lineRule="auto"/>
        <w:rPr>
          <w:sz w:val="28"/>
          <w:szCs w:val="28"/>
        </w:rPr>
      </w:pPr>
      <w:r w:rsidRPr="005B369C">
        <w:rPr>
          <w:sz w:val="28"/>
          <w:szCs w:val="28"/>
        </w:rPr>
        <w:t xml:space="preserve">5. Counselling: Women's Aid provides counselling services to women who have experienced or are experiencing domestic violence. Counselling can help women deal with the emotional trauma of abuse and develop coping </w:t>
      </w:r>
      <w:r w:rsidRPr="005B369C">
        <w:rPr>
          <w:sz w:val="28"/>
          <w:szCs w:val="28"/>
        </w:rPr>
        <w:lastRenderedPageBreak/>
        <w:t>strategies to move forward.</w:t>
      </w:r>
      <w:r>
        <w:rPr>
          <w:sz w:val="28"/>
          <w:szCs w:val="28"/>
        </w:rPr>
        <w:t xml:space="preserve"> These counselling services are also offered to children who have been exposed to domestic abuse (Women’s Aid, 2023). </w:t>
      </w:r>
    </w:p>
    <w:p w:rsidR="008A1AD7" w:rsidRDefault="008A1AD7" w:rsidP="00AB5606">
      <w:pPr>
        <w:spacing w:line="360" w:lineRule="auto"/>
        <w:rPr>
          <w:sz w:val="28"/>
          <w:szCs w:val="28"/>
        </w:rPr>
      </w:pPr>
      <w:r w:rsidRPr="008A1AD7">
        <w:rPr>
          <w:sz w:val="28"/>
          <w:szCs w:val="28"/>
        </w:rPr>
        <w:t>Women's Aid also runs awareness-raising campaigns to educate the public about domestic violence</w:t>
      </w:r>
      <w:r>
        <w:rPr>
          <w:sz w:val="28"/>
          <w:szCs w:val="28"/>
        </w:rPr>
        <w:t>,</w:t>
      </w:r>
      <w:r w:rsidRPr="008A1AD7">
        <w:rPr>
          <w:sz w:val="28"/>
          <w:szCs w:val="28"/>
        </w:rPr>
        <w:t xml:space="preserve"> </w:t>
      </w:r>
      <w:r>
        <w:rPr>
          <w:sz w:val="28"/>
          <w:szCs w:val="28"/>
        </w:rPr>
        <w:t>t</w:t>
      </w:r>
      <w:r w:rsidRPr="008A1AD7">
        <w:rPr>
          <w:sz w:val="28"/>
          <w:szCs w:val="28"/>
        </w:rPr>
        <w:t>hese campaigns aim to challenge attitudes towards domestic violence and encourage people to speak out against it. According to Women's Aid, these campaigns have been effective in raising awareness about the issue of domestic violence.</w:t>
      </w:r>
      <w:r>
        <w:rPr>
          <w:sz w:val="28"/>
          <w:szCs w:val="28"/>
        </w:rPr>
        <w:t xml:space="preserve"> </w:t>
      </w:r>
      <w:r w:rsidR="002023D0">
        <w:rPr>
          <w:sz w:val="28"/>
          <w:szCs w:val="28"/>
        </w:rPr>
        <w:t>Marques et al (2020)</w:t>
      </w:r>
      <w:r>
        <w:rPr>
          <w:sz w:val="28"/>
          <w:szCs w:val="28"/>
        </w:rPr>
        <w:t xml:space="preserve"> explain the </w:t>
      </w:r>
      <w:r w:rsidRPr="008A1AD7">
        <w:rPr>
          <w:sz w:val="28"/>
          <w:szCs w:val="28"/>
        </w:rPr>
        <w:t>initiatives used by Women's Aid have been effective in addressing the issue of domestic violence against women and children. The provision of refuge services, a 24-hour helpline service, and awareness-raising campaigns have all contributed towards ending domestic violence.</w:t>
      </w:r>
      <w:r>
        <w:rPr>
          <w:sz w:val="28"/>
          <w:szCs w:val="28"/>
        </w:rPr>
        <w:t xml:space="preserve"> </w:t>
      </w:r>
      <w:r w:rsidR="002023D0">
        <w:rPr>
          <w:sz w:val="28"/>
          <w:szCs w:val="28"/>
        </w:rPr>
        <w:t>Rogers (2016)</w:t>
      </w:r>
      <w:r>
        <w:rPr>
          <w:sz w:val="28"/>
          <w:szCs w:val="28"/>
        </w:rPr>
        <w:t xml:space="preserve"> champions this noting that the support provisions and initiatives run by Women’s Aid are a lifeline for many women and children, research conducted by </w:t>
      </w:r>
      <w:r w:rsidR="002023D0">
        <w:rPr>
          <w:sz w:val="28"/>
          <w:szCs w:val="28"/>
        </w:rPr>
        <w:t>Williamson and Abrahams (2014)</w:t>
      </w:r>
      <w:r>
        <w:rPr>
          <w:sz w:val="28"/>
          <w:szCs w:val="28"/>
        </w:rPr>
        <w:t xml:space="preserve"> also drew attention to the fact that the support provisions are easily accessible. </w:t>
      </w:r>
      <w:r w:rsidR="002023D0">
        <w:rPr>
          <w:sz w:val="28"/>
          <w:szCs w:val="28"/>
        </w:rPr>
        <w:t>Basset (2006)</w:t>
      </w:r>
      <w:r>
        <w:rPr>
          <w:sz w:val="28"/>
          <w:szCs w:val="28"/>
        </w:rPr>
        <w:t xml:space="preserve"> argues although the support provisions and initiatives run by Women’s Aid are contributing towards ending domestic violence and supporting survivors, more needs to be done to aid in reducing the negative stigma surrounding domestic violence. </w:t>
      </w:r>
    </w:p>
    <w:p w:rsidR="00A36E67" w:rsidRPr="00320259" w:rsidRDefault="00A36E67" w:rsidP="00AB5606">
      <w:pPr>
        <w:spacing w:line="360" w:lineRule="auto"/>
        <w:rPr>
          <w:b/>
          <w:bCs/>
          <w:sz w:val="28"/>
          <w:szCs w:val="28"/>
          <w:u w:val="single"/>
        </w:rPr>
      </w:pPr>
      <w:r w:rsidRPr="00320259">
        <w:rPr>
          <w:b/>
          <w:bCs/>
          <w:sz w:val="28"/>
          <w:szCs w:val="28"/>
          <w:u w:val="single"/>
        </w:rPr>
        <w:t xml:space="preserve">How can these initiatives be developed further </w:t>
      </w:r>
    </w:p>
    <w:p w:rsidR="00A36E67" w:rsidRDefault="002023D0" w:rsidP="00AB5606">
      <w:pPr>
        <w:spacing w:line="360" w:lineRule="auto"/>
        <w:rPr>
          <w:sz w:val="28"/>
          <w:szCs w:val="28"/>
        </w:rPr>
      </w:pPr>
      <w:r>
        <w:rPr>
          <w:sz w:val="28"/>
          <w:szCs w:val="28"/>
        </w:rPr>
        <w:t>Cleaver et al (2019)</w:t>
      </w:r>
      <w:r w:rsidR="00A36E67">
        <w:rPr>
          <w:sz w:val="28"/>
          <w:szCs w:val="28"/>
        </w:rPr>
        <w:t xml:space="preserve"> recommends o</w:t>
      </w:r>
      <w:r w:rsidR="00A36E67" w:rsidRPr="00A36E67">
        <w:rPr>
          <w:sz w:val="28"/>
          <w:szCs w:val="28"/>
        </w:rPr>
        <w:t>ne of the ways in which Women's Aid can reduce the negative stigma around domestic abuse is by providing education and awareness-raising campaigns that challenge myths and misconceptions about domestic abuse.</w:t>
      </w:r>
      <w:r w:rsidR="00A36E67">
        <w:rPr>
          <w:sz w:val="28"/>
          <w:szCs w:val="28"/>
        </w:rPr>
        <w:t xml:space="preserve"> </w:t>
      </w:r>
      <w:r>
        <w:rPr>
          <w:sz w:val="28"/>
          <w:szCs w:val="28"/>
        </w:rPr>
        <w:t>Sanderson (2008)</w:t>
      </w:r>
      <w:r w:rsidR="00A36E67">
        <w:rPr>
          <w:sz w:val="28"/>
          <w:szCs w:val="28"/>
        </w:rPr>
        <w:t xml:space="preserve"> supports this idea by asserting e</w:t>
      </w:r>
      <w:r w:rsidR="00A36E67" w:rsidRPr="00A36E67">
        <w:rPr>
          <w:sz w:val="28"/>
          <w:szCs w:val="28"/>
        </w:rPr>
        <w:t xml:space="preserve">ducation and awareness-raising campaigns </w:t>
      </w:r>
      <w:r w:rsidR="00A36E67">
        <w:rPr>
          <w:sz w:val="28"/>
          <w:szCs w:val="28"/>
        </w:rPr>
        <w:t>can</w:t>
      </w:r>
      <w:r w:rsidR="00A36E67" w:rsidRPr="00A36E67">
        <w:rPr>
          <w:sz w:val="28"/>
          <w:szCs w:val="28"/>
        </w:rPr>
        <w:t xml:space="preserve"> help to reduce the negative stigma around domestic abuse by providing accurate information about what domestic abuse is, how it affects victims, and how it can be prevented. These </w:t>
      </w:r>
      <w:r w:rsidR="00A36E67" w:rsidRPr="00A36E67">
        <w:rPr>
          <w:sz w:val="28"/>
          <w:szCs w:val="28"/>
        </w:rPr>
        <w:lastRenderedPageBreak/>
        <w:t>campaigns can also help to challenge the common myths and misconceptions that often surround domestic abuse, such as the idea that it only happens to certain types of people or that victims are somehow responsible for the abuse they experience. By providing accurate information and challenging these myths, Women's Aid can help to reduce the negative stigma around domestic abuse and encourage more people to speak out about their experiences.</w:t>
      </w:r>
    </w:p>
    <w:p w:rsidR="00AC571A" w:rsidRPr="00C83DE4" w:rsidRDefault="00AB5606" w:rsidP="00AB5606">
      <w:pPr>
        <w:spacing w:line="360" w:lineRule="auto"/>
        <w:rPr>
          <w:sz w:val="28"/>
          <w:szCs w:val="28"/>
        </w:rPr>
      </w:pPr>
      <w:r>
        <w:rPr>
          <w:sz w:val="28"/>
          <w:szCs w:val="28"/>
        </w:rPr>
        <w:t>Houghton (2015)</w:t>
      </w:r>
      <w:r w:rsidR="000768DE">
        <w:rPr>
          <w:sz w:val="28"/>
          <w:szCs w:val="28"/>
        </w:rPr>
        <w:t xml:space="preserve"> suggests another way Women’s Aid could work towards eradicating the negative stigma associated with domestic abuse is the organisation </w:t>
      </w:r>
      <w:r w:rsidR="000768DE" w:rsidRPr="000768DE">
        <w:rPr>
          <w:sz w:val="28"/>
          <w:szCs w:val="28"/>
        </w:rPr>
        <w:t>can work with policymakers and other organisations to ensure that there is a coordinated response to domestic abuse that prioritises the needs of victims. This might involve campaigning for changes in the law or for better funding for support services.</w:t>
      </w:r>
      <w:r w:rsidR="000768DE">
        <w:rPr>
          <w:sz w:val="28"/>
          <w:szCs w:val="28"/>
        </w:rPr>
        <w:t xml:space="preserve"> </w:t>
      </w:r>
      <w:r>
        <w:rPr>
          <w:sz w:val="28"/>
          <w:szCs w:val="28"/>
        </w:rPr>
        <w:t>Bradbury-Jones et al (2011)</w:t>
      </w:r>
      <w:r w:rsidR="000768DE">
        <w:rPr>
          <w:sz w:val="28"/>
          <w:szCs w:val="28"/>
        </w:rPr>
        <w:t xml:space="preserve"> agree with this observing that b</w:t>
      </w:r>
      <w:r w:rsidR="000768DE" w:rsidRPr="000768DE">
        <w:rPr>
          <w:sz w:val="28"/>
          <w:szCs w:val="28"/>
        </w:rPr>
        <w:t xml:space="preserve">y working in partnership with other organisations, Women's Aid can help to create a more supportive and understanding environment for victims of domestic abuse. This can help to reduce the negative stigma around domestic abuse by demonstrating that it is a serious issue that requires a coordinated and </w:t>
      </w:r>
    </w:p>
    <w:p w:rsidR="00AC571A" w:rsidRPr="00320259" w:rsidRDefault="00AC571A" w:rsidP="00AB5606">
      <w:pPr>
        <w:spacing w:line="360" w:lineRule="auto"/>
        <w:rPr>
          <w:b/>
          <w:bCs/>
          <w:sz w:val="28"/>
          <w:szCs w:val="28"/>
          <w:u w:val="single"/>
        </w:rPr>
      </w:pPr>
      <w:r w:rsidRPr="00320259">
        <w:rPr>
          <w:b/>
          <w:bCs/>
          <w:sz w:val="28"/>
          <w:szCs w:val="28"/>
          <w:u w:val="single"/>
        </w:rPr>
        <w:t xml:space="preserve">Conclusion </w:t>
      </w:r>
    </w:p>
    <w:p w:rsidR="000768DE" w:rsidRDefault="000768DE" w:rsidP="00AB5606">
      <w:pPr>
        <w:spacing w:line="360" w:lineRule="auto"/>
        <w:rPr>
          <w:sz w:val="28"/>
          <w:szCs w:val="28"/>
        </w:rPr>
      </w:pPr>
      <w:r>
        <w:rPr>
          <w:sz w:val="28"/>
          <w:szCs w:val="28"/>
        </w:rPr>
        <w:t xml:space="preserve">To conclude, it is evident that communities overall play an integral part of todays society. As discussed, communities provide individuals with a sense of belonging, purpose and meaning which in a setting such as the domestic abuse community is critical. Women’s Aid campaign to end violence against women and children and there are </w:t>
      </w:r>
      <w:proofErr w:type="gramStart"/>
      <w:r>
        <w:rPr>
          <w:sz w:val="28"/>
          <w:szCs w:val="28"/>
        </w:rPr>
        <w:t>a number of</w:t>
      </w:r>
      <w:proofErr w:type="gramEnd"/>
      <w:r>
        <w:rPr>
          <w:sz w:val="28"/>
          <w:szCs w:val="28"/>
        </w:rPr>
        <w:t xml:space="preserve"> initiatives and support provisions offered to survivors within the community to help achieve this. As shown throughout this report </w:t>
      </w:r>
      <w:r w:rsidR="000B5694">
        <w:rPr>
          <w:sz w:val="28"/>
          <w:szCs w:val="28"/>
        </w:rPr>
        <w:t xml:space="preserve">the evidence base is in support of Women’s Aid’s initiatives to foster growth within the community and meet their goal of </w:t>
      </w:r>
      <w:r w:rsidR="000B5694">
        <w:rPr>
          <w:sz w:val="28"/>
          <w:szCs w:val="28"/>
        </w:rPr>
        <w:lastRenderedPageBreak/>
        <w:t xml:space="preserve">ending domestic violence. </w:t>
      </w:r>
      <w:proofErr w:type="gramStart"/>
      <w:r w:rsidR="000B5694">
        <w:rPr>
          <w:sz w:val="28"/>
          <w:szCs w:val="28"/>
        </w:rPr>
        <w:t>In light of</w:t>
      </w:r>
      <w:proofErr w:type="gramEnd"/>
      <w:r w:rsidR="000B5694">
        <w:rPr>
          <w:sz w:val="28"/>
          <w:szCs w:val="28"/>
        </w:rPr>
        <w:t xml:space="preserve"> the research reviewed recommendations for future practice will be included below to aid in reducing the negative stigma associated with domestic abuse.  </w:t>
      </w:r>
    </w:p>
    <w:p w:rsidR="000B5694" w:rsidRPr="00320259" w:rsidRDefault="000B5694" w:rsidP="00AB5606">
      <w:pPr>
        <w:spacing w:line="360" w:lineRule="auto"/>
        <w:rPr>
          <w:b/>
          <w:bCs/>
          <w:sz w:val="28"/>
          <w:szCs w:val="28"/>
          <w:u w:val="single"/>
        </w:rPr>
      </w:pPr>
      <w:r w:rsidRPr="00320259">
        <w:rPr>
          <w:b/>
          <w:bCs/>
          <w:sz w:val="28"/>
          <w:szCs w:val="28"/>
          <w:u w:val="single"/>
        </w:rPr>
        <w:t xml:space="preserve">Recommendations for future practice </w:t>
      </w:r>
    </w:p>
    <w:p w:rsidR="000B5694" w:rsidRPr="000B5694" w:rsidRDefault="000B5694" w:rsidP="00AB5606">
      <w:pPr>
        <w:pStyle w:val="ListParagraph"/>
        <w:numPr>
          <w:ilvl w:val="0"/>
          <w:numId w:val="1"/>
        </w:numPr>
        <w:spacing w:line="360" w:lineRule="auto"/>
        <w:rPr>
          <w:b/>
          <w:bCs/>
          <w:sz w:val="28"/>
          <w:szCs w:val="28"/>
        </w:rPr>
      </w:pPr>
      <w:r>
        <w:rPr>
          <w:sz w:val="28"/>
          <w:szCs w:val="28"/>
        </w:rPr>
        <w:t xml:space="preserve">Upscale media campaigns to ensure they are far reaching and informative, this will assist in </w:t>
      </w:r>
      <w:proofErr w:type="gramStart"/>
      <w:r>
        <w:rPr>
          <w:sz w:val="28"/>
          <w:szCs w:val="28"/>
        </w:rPr>
        <w:t>opening up</w:t>
      </w:r>
      <w:proofErr w:type="gramEnd"/>
      <w:r>
        <w:rPr>
          <w:sz w:val="28"/>
          <w:szCs w:val="28"/>
        </w:rPr>
        <w:t xml:space="preserve"> conversations concerning domestic abuse and aid in reducing the negative stigma attached </w:t>
      </w:r>
    </w:p>
    <w:p w:rsidR="000B5694" w:rsidRPr="000B5694" w:rsidRDefault="000B5694" w:rsidP="00AB5606">
      <w:pPr>
        <w:pStyle w:val="ListParagraph"/>
        <w:numPr>
          <w:ilvl w:val="0"/>
          <w:numId w:val="1"/>
        </w:numPr>
        <w:spacing w:line="360" w:lineRule="auto"/>
        <w:rPr>
          <w:b/>
          <w:bCs/>
          <w:sz w:val="28"/>
          <w:szCs w:val="28"/>
        </w:rPr>
      </w:pPr>
      <w:r>
        <w:rPr>
          <w:sz w:val="28"/>
          <w:szCs w:val="28"/>
        </w:rPr>
        <w:t xml:space="preserve">Link up with education settings such as schools, </w:t>
      </w:r>
      <w:proofErr w:type="gramStart"/>
      <w:r>
        <w:rPr>
          <w:sz w:val="28"/>
          <w:szCs w:val="28"/>
        </w:rPr>
        <w:t>colleges</w:t>
      </w:r>
      <w:proofErr w:type="gramEnd"/>
      <w:r>
        <w:rPr>
          <w:sz w:val="28"/>
          <w:szCs w:val="28"/>
        </w:rPr>
        <w:t xml:space="preserve"> and universities to challenge the myths associated with domestic abuse </w:t>
      </w:r>
    </w:p>
    <w:p w:rsidR="000B5694" w:rsidRPr="00F85AB3" w:rsidRDefault="000B5694" w:rsidP="00AB5606">
      <w:pPr>
        <w:pStyle w:val="ListParagraph"/>
        <w:numPr>
          <w:ilvl w:val="0"/>
          <w:numId w:val="1"/>
        </w:numPr>
        <w:spacing w:line="360" w:lineRule="auto"/>
        <w:rPr>
          <w:b/>
          <w:bCs/>
          <w:sz w:val="28"/>
          <w:szCs w:val="28"/>
        </w:rPr>
      </w:pPr>
      <w:r>
        <w:rPr>
          <w:sz w:val="28"/>
          <w:szCs w:val="28"/>
        </w:rPr>
        <w:t xml:space="preserve">Continue developing the support provisions currently in place ensuring they stay innovative and effective. </w:t>
      </w:r>
    </w:p>
    <w:p w:rsidR="00F85AB3" w:rsidRDefault="00F85AB3" w:rsidP="00F85AB3">
      <w:pPr>
        <w:spacing w:line="360" w:lineRule="auto"/>
        <w:rPr>
          <w:b/>
          <w:bCs/>
          <w:sz w:val="28"/>
          <w:szCs w:val="28"/>
        </w:rPr>
      </w:pPr>
    </w:p>
    <w:p w:rsidR="00F85AB3" w:rsidRDefault="00F85AB3" w:rsidP="00F85AB3">
      <w:pPr>
        <w:spacing w:line="360" w:lineRule="auto"/>
        <w:rPr>
          <w:b/>
          <w:bCs/>
          <w:sz w:val="28"/>
          <w:szCs w:val="28"/>
        </w:rPr>
      </w:pPr>
    </w:p>
    <w:p w:rsidR="00F85AB3" w:rsidRDefault="00F85AB3" w:rsidP="00F85AB3">
      <w:pPr>
        <w:spacing w:line="360" w:lineRule="auto"/>
        <w:rPr>
          <w:b/>
          <w:bCs/>
          <w:sz w:val="28"/>
          <w:szCs w:val="28"/>
        </w:rPr>
      </w:pPr>
    </w:p>
    <w:p w:rsidR="00F85AB3" w:rsidRDefault="00F85AB3" w:rsidP="00F85AB3">
      <w:pPr>
        <w:spacing w:line="360" w:lineRule="auto"/>
        <w:rPr>
          <w:b/>
          <w:bCs/>
          <w:sz w:val="28"/>
          <w:szCs w:val="28"/>
        </w:rPr>
      </w:pPr>
    </w:p>
    <w:p w:rsidR="00F85AB3" w:rsidRDefault="00F85AB3" w:rsidP="00F85AB3">
      <w:pPr>
        <w:spacing w:line="360" w:lineRule="auto"/>
        <w:rPr>
          <w:b/>
          <w:bCs/>
          <w:sz w:val="28"/>
          <w:szCs w:val="28"/>
        </w:rPr>
      </w:pPr>
    </w:p>
    <w:p w:rsidR="00AB5606" w:rsidRDefault="00AB5606" w:rsidP="00F85AB3">
      <w:pPr>
        <w:spacing w:line="360" w:lineRule="auto"/>
        <w:rPr>
          <w:b/>
          <w:bCs/>
          <w:sz w:val="28"/>
          <w:szCs w:val="28"/>
        </w:rPr>
      </w:pPr>
    </w:p>
    <w:p w:rsidR="00AB5606" w:rsidRDefault="00AB5606" w:rsidP="00F85AB3">
      <w:pPr>
        <w:spacing w:line="360" w:lineRule="auto"/>
        <w:rPr>
          <w:b/>
          <w:bCs/>
          <w:sz w:val="28"/>
          <w:szCs w:val="28"/>
        </w:rPr>
      </w:pPr>
    </w:p>
    <w:p w:rsidR="00AB5606" w:rsidRDefault="00AB5606" w:rsidP="00F85AB3">
      <w:pPr>
        <w:spacing w:line="360" w:lineRule="auto"/>
        <w:rPr>
          <w:b/>
          <w:bCs/>
          <w:sz w:val="28"/>
          <w:szCs w:val="28"/>
        </w:rPr>
      </w:pPr>
    </w:p>
    <w:p w:rsidR="00AB5606" w:rsidRDefault="00AB5606" w:rsidP="00F85AB3">
      <w:pPr>
        <w:spacing w:line="360" w:lineRule="auto"/>
        <w:rPr>
          <w:b/>
          <w:bCs/>
          <w:sz w:val="28"/>
          <w:szCs w:val="28"/>
        </w:rPr>
      </w:pPr>
    </w:p>
    <w:p w:rsidR="00AB5606" w:rsidRDefault="00AB5606" w:rsidP="00F85AB3">
      <w:pPr>
        <w:spacing w:line="360" w:lineRule="auto"/>
        <w:rPr>
          <w:b/>
          <w:bCs/>
          <w:sz w:val="28"/>
          <w:szCs w:val="28"/>
        </w:rPr>
      </w:pPr>
    </w:p>
    <w:p w:rsidR="00AB5606" w:rsidRDefault="00AB5606" w:rsidP="00F85AB3">
      <w:pPr>
        <w:spacing w:line="360" w:lineRule="auto"/>
        <w:rPr>
          <w:b/>
          <w:bCs/>
          <w:sz w:val="28"/>
          <w:szCs w:val="28"/>
          <w:u w:val="single"/>
        </w:rPr>
      </w:pPr>
    </w:p>
    <w:p w:rsidR="00AB5606" w:rsidRDefault="00AB5606" w:rsidP="00F85AB3">
      <w:pPr>
        <w:spacing w:line="360" w:lineRule="auto"/>
        <w:rPr>
          <w:b/>
          <w:bCs/>
          <w:sz w:val="28"/>
          <w:szCs w:val="28"/>
          <w:u w:val="single"/>
        </w:rPr>
      </w:pPr>
    </w:p>
    <w:p w:rsidR="00F85AB3" w:rsidRPr="00320259" w:rsidRDefault="00F85AB3" w:rsidP="00F85AB3">
      <w:pPr>
        <w:spacing w:line="360" w:lineRule="auto"/>
        <w:rPr>
          <w:b/>
          <w:bCs/>
          <w:sz w:val="28"/>
          <w:szCs w:val="28"/>
          <w:u w:val="single"/>
        </w:rPr>
      </w:pPr>
      <w:r w:rsidRPr="00320259">
        <w:rPr>
          <w:b/>
          <w:bCs/>
          <w:sz w:val="28"/>
          <w:szCs w:val="28"/>
          <w:u w:val="single"/>
        </w:rPr>
        <w:lastRenderedPageBreak/>
        <w:t xml:space="preserve">Reference List </w:t>
      </w:r>
    </w:p>
    <w:p w:rsidR="00AB5606" w:rsidRPr="00AB5606" w:rsidRDefault="00AB5606" w:rsidP="00F85AB3">
      <w:pPr>
        <w:spacing w:line="360" w:lineRule="auto"/>
        <w:rPr>
          <w:rFonts w:cstheme="minorHAnsi"/>
          <w:color w:val="222222"/>
          <w:sz w:val="20"/>
          <w:szCs w:val="20"/>
          <w:shd w:val="clear" w:color="auto" w:fill="FFFFFF"/>
        </w:rPr>
      </w:pPr>
      <w:r w:rsidRPr="00AB5606">
        <w:rPr>
          <w:rFonts w:cstheme="minorHAnsi"/>
          <w:color w:val="222222"/>
          <w:sz w:val="20"/>
          <w:szCs w:val="20"/>
          <w:shd w:val="clear" w:color="auto" w:fill="FFFFFF"/>
        </w:rPr>
        <w:t xml:space="preserve">Abramsky, T., Watts, C.H., Garcia-Moreno, C., Devries, K., Kiss, L., Ellsberg, M., Jansen, H.A. and Heise, L., </w:t>
      </w:r>
      <w:r>
        <w:rPr>
          <w:rFonts w:cstheme="minorHAnsi"/>
          <w:color w:val="222222"/>
          <w:sz w:val="20"/>
          <w:szCs w:val="20"/>
          <w:shd w:val="clear" w:color="auto" w:fill="FFFFFF"/>
        </w:rPr>
        <w:t>(</w:t>
      </w:r>
      <w:r w:rsidRPr="00AB5606">
        <w:rPr>
          <w:rFonts w:cstheme="minorHAnsi"/>
          <w:color w:val="222222"/>
          <w:sz w:val="20"/>
          <w:szCs w:val="20"/>
          <w:shd w:val="clear" w:color="auto" w:fill="FFFFFF"/>
        </w:rPr>
        <w:t>2011</w:t>
      </w:r>
      <w:r>
        <w:rPr>
          <w:rFonts w:cstheme="minorHAnsi"/>
          <w:color w:val="222222"/>
          <w:sz w:val="20"/>
          <w:szCs w:val="20"/>
          <w:shd w:val="clear" w:color="auto" w:fill="FFFFFF"/>
        </w:rPr>
        <w:t>)</w:t>
      </w:r>
      <w:r w:rsidRPr="00AB5606">
        <w:rPr>
          <w:rFonts w:cstheme="minorHAnsi"/>
          <w:color w:val="222222"/>
          <w:sz w:val="20"/>
          <w:szCs w:val="20"/>
          <w:shd w:val="clear" w:color="auto" w:fill="FFFFFF"/>
        </w:rPr>
        <w:t>. What factors are associated with recent intimate partner violence? Findings from the WHO multi-country study on women's health and domestic violence. </w:t>
      </w:r>
      <w:r w:rsidRPr="00AB5606">
        <w:rPr>
          <w:rFonts w:cstheme="minorHAnsi"/>
          <w:i/>
          <w:iCs/>
          <w:color w:val="222222"/>
          <w:sz w:val="20"/>
          <w:szCs w:val="20"/>
          <w:shd w:val="clear" w:color="auto" w:fill="FFFFFF"/>
        </w:rPr>
        <w:t>BMC public health</w:t>
      </w:r>
      <w:r w:rsidRPr="00AB5606">
        <w:rPr>
          <w:rFonts w:cstheme="minorHAnsi"/>
          <w:color w:val="222222"/>
          <w:sz w:val="20"/>
          <w:szCs w:val="20"/>
          <w:shd w:val="clear" w:color="auto" w:fill="FFFFFF"/>
        </w:rPr>
        <w:t>, </w:t>
      </w:r>
      <w:r w:rsidRPr="00AB5606">
        <w:rPr>
          <w:rFonts w:cstheme="minorHAnsi"/>
          <w:i/>
          <w:iCs/>
          <w:color w:val="222222"/>
          <w:sz w:val="20"/>
          <w:szCs w:val="20"/>
          <w:shd w:val="clear" w:color="auto" w:fill="FFFFFF"/>
        </w:rPr>
        <w:t>11</w:t>
      </w:r>
      <w:r w:rsidRPr="00AB5606">
        <w:rPr>
          <w:rFonts w:cstheme="minorHAnsi"/>
          <w:color w:val="222222"/>
          <w:sz w:val="20"/>
          <w:szCs w:val="20"/>
          <w:shd w:val="clear" w:color="auto" w:fill="FFFFFF"/>
        </w:rPr>
        <w:t>(1), pp.1-17.</w:t>
      </w:r>
    </w:p>
    <w:p w:rsidR="00AB5606" w:rsidRPr="00AB5606" w:rsidRDefault="00AB5606" w:rsidP="00F85AB3">
      <w:pPr>
        <w:spacing w:line="360" w:lineRule="auto"/>
        <w:rPr>
          <w:rFonts w:cstheme="minorHAnsi"/>
          <w:color w:val="222222"/>
          <w:sz w:val="20"/>
          <w:szCs w:val="20"/>
          <w:shd w:val="clear" w:color="auto" w:fill="FFFFFF"/>
        </w:rPr>
      </w:pPr>
      <w:r w:rsidRPr="00AB5606">
        <w:rPr>
          <w:rFonts w:cstheme="minorHAnsi"/>
          <w:color w:val="222222"/>
          <w:sz w:val="20"/>
          <w:szCs w:val="20"/>
          <w:shd w:val="clear" w:color="auto" w:fill="FFFFFF"/>
        </w:rPr>
        <w:t xml:space="preserve">Bassett, M., </w:t>
      </w:r>
      <w:r>
        <w:rPr>
          <w:rFonts w:cstheme="minorHAnsi"/>
          <w:color w:val="222222"/>
          <w:sz w:val="20"/>
          <w:szCs w:val="20"/>
          <w:shd w:val="clear" w:color="auto" w:fill="FFFFFF"/>
        </w:rPr>
        <w:t>(</w:t>
      </w:r>
      <w:r w:rsidRPr="00AB5606">
        <w:rPr>
          <w:rFonts w:cstheme="minorHAnsi"/>
          <w:color w:val="222222"/>
          <w:sz w:val="20"/>
          <w:szCs w:val="20"/>
          <w:shd w:val="clear" w:color="auto" w:fill="FFFFFF"/>
        </w:rPr>
        <w:t>2006</w:t>
      </w:r>
      <w:r>
        <w:rPr>
          <w:rFonts w:cstheme="minorHAnsi"/>
          <w:color w:val="222222"/>
          <w:sz w:val="20"/>
          <w:szCs w:val="20"/>
          <w:shd w:val="clear" w:color="auto" w:fill="FFFFFF"/>
        </w:rPr>
        <w:t>)</w:t>
      </w:r>
      <w:r w:rsidRPr="00AB5606">
        <w:rPr>
          <w:rFonts w:cstheme="minorHAnsi"/>
          <w:color w:val="222222"/>
          <w:sz w:val="20"/>
          <w:szCs w:val="20"/>
          <w:shd w:val="clear" w:color="auto" w:fill="FFFFFF"/>
        </w:rPr>
        <w:t>. Addressing the needs of Black and Minority Ethnic Women Experiencing Male Violence.</w:t>
      </w:r>
    </w:p>
    <w:p w:rsidR="00AB5606" w:rsidRPr="00AB5606" w:rsidRDefault="00AB5606" w:rsidP="00F85AB3">
      <w:pPr>
        <w:spacing w:line="360" w:lineRule="auto"/>
        <w:rPr>
          <w:rFonts w:cstheme="minorHAnsi"/>
          <w:color w:val="222222"/>
          <w:sz w:val="20"/>
          <w:szCs w:val="20"/>
          <w:shd w:val="clear" w:color="auto" w:fill="FFFFFF"/>
        </w:rPr>
      </w:pPr>
      <w:r w:rsidRPr="00AB5606">
        <w:rPr>
          <w:rFonts w:cstheme="minorHAnsi"/>
          <w:color w:val="222222"/>
          <w:sz w:val="20"/>
          <w:szCs w:val="20"/>
          <w:shd w:val="clear" w:color="auto" w:fill="FFFFFF"/>
        </w:rPr>
        <w:t xml:space="preserve">Bates, E.A. and Douglas, E.M., </w:t>
      </w:r>
      <w:r>
        <w:rPr>
          <w:rFonts w:cstheme="minorHAnsi"/>
          <w:color w:val="222222"/>
          <w:sz w:val="20"/>
          <w:szCs w:val="20"/>
          <w:shd w:val="clear" w:color="auto" w:fill="FFFFFF"/>
        </w:rPr>
        <w:t>(</w:t>
      </w:r>
      <w:r w:rsidRPr="00AB5606">
        <w:rPr>
          <w:rFonts w:cstheme="minorHAnsi"/>
          <w:color w:val="222222"/>
          <w:sz w:val="20"/>
          <w:szCs w:val="20"/>
          <w:shd w:val="clear" w:color="auto" w:fill="FFFFFF"/>
        </w:rPr>
        <w:t>2020</w:t>
      </w:r>
      <w:r>
        <w:rPr>
          <w:rFonts w:cstheme="minorHAnsi"/>
          <w:color w:val="222222"/>
          <w:sz w:val="20"/>
          <w:szCs w:val="20"/>
          <w:shd w:val="clear" w:color="auto" w:fill="FFFFFF"/>
        </w:rPr>
        <w:t>)</w:t>
      </w:r>
      <w:r w:rsidRPr="00AB5606">
        <w:rPr>
          <w:rFonts w:cstheme="minorHAnsi"/>
          <w:color w:val="222222"/>
          <w:sz w:val="20"/>
          <w:szCs w:val="20"/>
          <w:shd w:val="clear" w:color="auto" w:fill="FFFFFF"/>
        </w:rPr>
        <w:t xml:space="preserve">. Services for domestic violence victims in the United Kingdom and United States: Where are we </w:t>
      </w:r>
      <w:proofErr w:type="gramStart"/>
      <w:r w:rsidRPr="00AB5606">
        <w:rPr>
          <w:rFonts w:cstheme="minorHAnsi"/>
          <w:color w:val="222222"/>
          <w:sz w:val="20"/>
          <w:szCs w:val="20"/>
          <w:shd w:val="clear" w:color="auto" w:fill="FFFFFF"/>
        </w:rPr>
        <w:t>today?.</w:t>
      </w:r>
      <w:proofErr w:type="gramEnd"/>
      <w:r w:rsidRPr="00AB5606">
        <w:rPr>
          <w:rFonts w:cstheme="minorHAnsi"/>
          <w:color w:val="222222"/>
          <w:sz w:val="20"/>
          <w:szCs w:val="20"/>
          <w:shd w:val="clear" w:color="auto" w:fill="FFFFFF"/>
        </w:rPr>
        <w:t> </w:t>
      </w:r>
      <w:r w:rsidRPr="00AB5606">
        <w:rPr>
          <w:rFonts w:cstheme="minorHAnsi"/>
          <w:i/>
          <w:iCs/>
          <w:color w:val="222222"/>
          <w:sz w:val="20"/>
          <w:szCs w:val="20"/>
          <w:shd w:val="clear" w:color="auto" w:fill="FFFFFF"/>
        </w:rPr>
        <w:t>Partner Abuse</w:t>
      </w:r>
      <w:r w:rsidRPr="00AB5606">
        <w:rPr>
          <w:rFonts w:cstheme="minorHAnsi"/>
          <w:color w:val="222222"/>
          <w:sz w:val="20"/>
          <w:szCs w:val="20"/>
          <w:shd w:val="clear" w:color="auto" w:fill="FFFFFF"/>
        </w:rPr>
        <w:t>.</w:t>
      </w:r>
    </w:p>
    <w:p w:rsidR="00AB5606" w:rsidRPr="00AB5606" w:rsidRDefault="00AB5606" w:rsidP="00F85AB3">
      <w:pPr>
        <w:spacing w:line="360" w:lineRule="auto"/>
        <w:rPr>
          <w:rFonts w:cstheme="minorHAnsi"/>
          <w:color w:val="222222"/>
          <w:sz w:val="20"/>
          <w:szCs w:val="20"/>
          <w:shd w:val="clear" w:color="auto" w:fill="FFFFFF"/>
        </w:rPr>
      </w:pPr>
      <w:r w:rsidRPr="00AB5606">
        <w:rPr>
          <w:rFonts w:cstheme="minorHAnsi"/>
          <w:color w:val="222222"/>
          <w:sz w:val="20"/>
          <w:szCs w:val="20"/>
          <w:shd w:val="clear" w:color="auto" w:fill="FFFFFF"/>
        </w:rPr>
        <w:t xml:space="preserve">Block, P., </w:t>
      </w:r>
      <w:r>
        <w:rPr>
          <w:rFonts w:cstheme="minorHAnsi"/>
          <w:color w:val="222222"/>
          <w:sz w:val="20"/>
          <w:szCs w:val="20"/>
          <w:shd w:val="clear" w:color="auto" w:fill="FFFFFF"/>
        </w:rPr>
        <w:t>(</w:t>
      </w:r>
      <w:r w:rsidRPr="00AB5606">
        <w:rPr>
          <w:rFonts w:cstheme="minorHAnsi"/>
          <w:color w:val="222222"/>
          <w:sz w:val="20"/>
          <w:szCs w:val="20"/>
          <w:shd w:val="clear" w:color="auto" w:fill="FFFFFF"/>
        </w:rPr>
        <w:t>2018</w:t>
      </w:r>
      <w:r>
        <w:rPr>
          <w:rFonts w:cstheme="minorHAnsi"/>
          <w:color w:val="222222"/>
          <w:sz w:val="20"/>
          <w:szCs w:val="20"/>
          <w:shd w:val="clear" w:color="auto" w:fill="FFFFFF"/>
        </w:rPr>
        <w:t>)</w:t>
      </w:r>
      <w:r w:rsidRPr="00AB5606">
        <w:rPr>
          <w:rFonts w:cstheme="minorHAnsi"/>
          <w:color w:val="222222"/>
          <w:sz w:val="20"/>
          <w:szCs w:val="20"/>
          <w:shd w:val="clear" w:color="auto" w:fill="FFFFFF"/>
        </w:rPr>
        <w:t>. </w:t>
      </w:r>
      <w:r w:rsidRPr="00AB5606">
        <w:rPr>
          <w:rFonts w:cstheme="minorHAnsi"/>
          <w:i/>
          <w:iCs/>
          <w:color w:val="222222"/>
          <w:sz w:val="20"/>
          <w:szCs w:val="20"/>
          <w:shd w:val="clear" w:color="auto" w:fill="FFFFFF"/>
        </w:rPr>
        <w:t>Community: The structure of belonging</w:t>
      </w:r>
      <w:r w:rsidRPr="00AB5606">
        <w:rPr>
          <w:rFonts w:cstheme="minorHAnsi"/>
          <w:color w:val="222222"/>
          <w:sz w:val="20"/>
          <w:szCs w:val="20"/>
          <w:shd w:val="clear" w:color="auto" w:fill="FFFFFF"/>
        </w:rPr>
        <w:t>. Berrett-Koehler Publishers.</w:t>
      </w:r>
    </w:p>
    <w:p w:rsidR="00AB5606" w:rsidRPr="00AB5606" w:rsidRDefault="00AB5606" w:rsidP="00F85AB3">
      <w:pPr>
        <w:spacing w:line="360" w:lineRule="auto"/>
        <w:rPr>
          <w:rFonts w:cstheme="minorHAnsi"/>
          <w:color w:val="222222"/>
          <w:sz w:val="20"/>
          <w:szCs w:val="20"/>
          <w:shd w:val="clear" w:color="auto" w:fill="FFFFFF"/>
        </w:rPr>
      </w:pPr>
      <w:r w:rsidRPr="00AB5606">
        <w:rPr>
          <w:rFonts w:cstheme="minorHAnsi"/>
          <w:color w:val="222222"/>
          <w:sz w:val="20"/>
          <w:szCs w:val="20"/>
          <w:shd w:val="clear" w:color="auto" w:fill="FFFFFF"/>
        </w:rPr>
        <w:t xml:space="preserve">Bradbury-Jones, C., Duncan, F., Kroll, T., Moy, M. and Taylor, J., </w:t>
      </w:r>
      <w:r>
        <w:rPr>
          <w:rFonts w:cstheme="minorHAnsi"/>
          <w:color w:val="222222"/>
          <w:sz w:val="20"/>
          <w:szCs w:val="20"/>
          <w:shd w:val="clear" w:color="auto" w:fill="FFFFFF"/>
        </w:rPr>
        <w:t>(</w:t>
      </w:r>
      <w:r w:rsidRPr="00AB5606">
        <w:rPr>
          <w:rFonts w:cstheme="minorHAnsi"/>
          <w:color w:val="222222"/>
          <w:sz w:val="20"/>
          <w:szCs w:val="20"/>
          <w:shd w:val="clear" w:color="auto" w:fill="FFFFFF"/>
        </w:rPr>
        <w:t>2011</w:t>
      </w:r>
      <w:r>
        <w:rPr>
          <w:rFonts w:cstheme="minorHAnsi"/>
          <w:color w:val="222222"/>
          <w:sz w:val="20"/>
          <w:szCs w:val="20"/>
          <w:shd w:val="clear" w:color="auto" w:fill="FFFFFF"/>
        </w:rPr>
        <w:t>)</w:t>
      </w:r>
      <w:r w:rsidRPr="00AB5606">
        <w:rPr>
          <w:rFonts w:cstheme="minorHAnsi"/>
          <w:color w:val="222222"/>
          <w:sz w:val="20"/>
          <w:szCs w:val="20"/>
          <w:shd w:val="clear" w:color="auto" w:fill="FFFFFF"/>
        </w:rPr>
        <w:t>. Improving the health care of women living with domestic abuse. </w:t>
      </w:r>
      <w:r w:rsidRPr="00AB5606">
        <w:rPr>
          <w:rFonts w:cstheme="minorHAnsi"/>
          <w:i/>
          <w:iCs/>
          <w:color w:val="222222"/>
          <w:sz w:val="20"/>
          <w:szCs w:val="20"/>
          <w:shd w:val="clear" w:color="auto" w:fill="FFFFFF"/>
        </w:rPr>
        <w:t>Nursing Standard</w:t>
      </w:r>
      <w:r w:rsidRPr="00AB5606">
        <w:rPr>
          <w:rFonts w:cstheme="minorHAnsi"/>
          <w:color w:val="222222"/>
          <w:sz w:val="20"/>
          <w:szCs w:val="20"/>
          <w:shd w:val="clear" w:color="auto" w:fill="FFFFFF"/>
        </w:rPr>
        <w:t>, </w:t>
      </w:r>
      <w:r w:rsidRPr="00AB5606">
        <w:rPr>
          <w:rFonts w:cstheme="minorHAnsi"/>
          <w:i/>
          <w:iCs/>
          <w:color w:val="222222"/>
          <w:sz w:val="20"/>
          <w:szCs w:val="20"/>
          <w:shd w:val="clear" w:color="auto" w:fill="FFFFFF"/>
        </w:rPr>
        <w:t>25</w:t>
      </w:r>
      <w:r w:rsidRPr="00AB5606">
        <w:rPr>
          <w:rFonts w:cstheme="minorHAnsi"/>
          <w:color w:val="222222"/>
          <w:sz w:val="20"/>
          <w:szCs w:val="20"/>
          <w:shd w:val="clear" w:color="auto" w:fill="FFFFFF"/>
        </w:rPr>
        <w:t>(43).</w:t>
      </w:r>
    </w:p>
    <w:p w:rsidR="00AB5606" w:rsidRPr="00AB5606" w:rsidRDefault="00AB5606" w:rsidP="00F85AB3">
      <w:pPr>
        <w:spacing w:line="360" w:lineRule="auto"/>
        <w:rPr>
          <w:rFonts w:cstheme="minorHAnsi"/>
          <w:color w:val="222222"/>
          <w:sz w:val="20"/>
          <w:szCs w:val="20"/>
          <w:shd w:val="clear" w:color="auto" w:fill="FFFFFF"/>
        </w:rPr>
      </w:pPr>
      <w:r w:rsidRPr="00AB5606">
        <w:rPr>
          <w:rFonts w:cstheme="minorHAnsi"/>
          <w:color w:val="222222"/>
          <w:sz w:val="20"/>
          <w:szCs w:val="20"/>
          <w:shd w:val="clear" w:color="auto" w:fill="FFFFFF"/>
        </w:rPr>
        <w:t xml:space="preserve">Bradshaw, T.K., </w:t>
      </w:r>
      <w:r>
        <w:rPr>
          <w:rFonts w:cstheme="minorHAnsi"/>
          <w:color w:val="222222"/>
          <w:sz w:val="20"/>
          <w:szCs w:val="20"/>
          <w:shd w:val="clear" w:color="auto" w:fill="FFFFFF"/>
        </w:rPr>
        <w:t>(</w:t>
      </w:r>
      <w:r w:rsidRPr="00AB5606">
        <w:rPr>
          <w:rFonts w:cstheme="minorHAnsi"/>
          <w:color w:val="222222"/>
          <w:sz w:val="20"/>
          <w:szCs w:val="20"/>
          <w:shd w:val="clear" w:color="auto" w:fill="FFFFFF"/>
        </w:rPr>
        <w:t>2008</w:t>
      </w:r>
      <w:r>
        <w:rPr>
          <w:rFonts w:cstheme="minorHAnsi"/>
          <w:color w:val="222222"/>
          <w:sz w:val="20"/>
          <w:szCs w:val="20"/>
          <w:shd w:val="clear" w:color="auto" w:fill="FFFFFF"/>
        </w:rPr>
        <w:t>)</w:t>
      </w:r>
      <w:r w:rsidRPr="00AB5606">
        <w:rPr>
          <w:rFonts w:cstheme="minorHAnsi"/>
          <w:color w:val="222222"/>
          <w:sz w:val="20"/>
          <w:szCs w:val="20"/>
          <w:shd w:val="clear" w:color="auto" w:fill="FFFFFF"/>
        </w:rPr>
        <w:t>. The post-place community: Contributions to the debate about the definition of community. </w:t>
      </w:r>
      <w:r w:rsidRPr="00AB5606">
        <w:rPr>
          <w:rFonts w:cstheme="minorHAnsi"/>
          <w:i/>
          <w:iCs/>
          <w:color w:val="222222"/>
          <w:sz w:val="20"/>
          <w:szCs w:val="20"/>
          <w:shd w:val="clear" w:color="auto" w:fill="FFFFFF"/>
        </w:rPr>
        <w:t>Community Development</w:t>
      </w:r>
      <w:r w:rsidRPr="00AB5606">
        <w:rPr>
          <w:rFonts w:cstheme="minorHAnsi"/>
          <w:color w:val="222222"/>
          <w:sz w:val="20"/>
          <w:szCs w:val="20"/>
          <w:shd w:val="clear" w:color="auto" w:fill="FFFFFF"/>
        </w:rPr>
        <w:t>, </w:t>
      </w:r>
      <w:r w:rsidRPr="00AB5606">
        <w:rPr>
          <w:rFonts w:cstheme="minorHAnsi"/>
          <w:i/>
          <w:iCs/>
          <w:color w:val="222222"/>
          <w:sz w:val="20"/>
          <w:szCs w:val="20"/>
          <w:shd w:val="clear" w:color="auto" w:fill="FFFFFF"/>
        </w:rPr>
        <w:t>39</w:t>
      </w:r>
      <w:r w:rsidRPr="00AB5606">
        <w:rPr>
          <w:rFonts w:cstheme="minorHAnsi"/>
          <w:color w:val="222222"/>
          <w:sz w:val="20"/>
          <w:szCs w:val="20"/>
          <w:shd w:val="clear" w:color="auto" w:fill="FFFFFF"/>
        </w:rPr>
        <w:t>(1), pp.5-16.</w:t>
      </w:r>
    </w:p>
    <w:p w:rsidR="00AB5606" w:rsidRPr="00AB5606" w:rsidRDefault="00AB5606" w:rsidP="00F85AB3">
      <w:pPr>
        <w:spacing w:line="360" w:lineRule="auto"/>
        <w:rPr>
          <w:rFonts w:cstheme="minorHAnsi"/>
          <w:color w:val="222222"/>
          <w:sz w:val="20"/>
          <w:szCs w:val="20"/>
          <w:shd w:val="clear" w:color="auto" w:fill="FFFFFF"/>
        </w:rPr>
      </w:pPr>
      <w:r w:rsidRPr="00AB5606">
        <w:rPr>
          <w:rFonts w:cstheme="minorHAnsi"/>
          <w:color w:val="222222"/>
          <w:sz w:val="20"/>
          <w:szCs w:val="20"/>
          <w:shd w:val="clear" w:color="auto" w:fill="FFFFFF"/>
        </w:rPr>
        <w:t xml:space="preserve">Bringle, R.G. and Steinberg, K., </w:t>
      </w:r>
      <w:r>
        <w:rPr>
          <w:rFonts w:cstheme="minorHAnsi"/>
          <w:color w:val="222222"/>
          <w:sz w:val="20"/>
          <w:szCs w:val="20"/>
          <w:shd w:val="clear" w:color="auto" w:fill="FFFFFF"/>
        </w:rPr>
        <w:t>(</w:t>
      </w:r>
      <w:r w:rsidRPr="00AB5606">
        <w:rPr>
          <w:rFonts w:cstheme="minorHAnsi"/>
          <w:color w:val="222222"/>
          <w:sz w:val="20"/>
          <w:szCs w:val="20"/>
          <w:shd w:val="clear" w:color="auto" w:fill="FFFFFF"/>
        </w:rPr>
        <w:t>2010</w:t>
      </w:r>
      <w:r>
        <w:rPr>
          <w:rFonts w:cstheme="minorHAnsi"/>
          <w:color w:val="222222"/>
          <w:sz w:val="20"/>
          <w:szCs w:val="20"/>
          <w:shd w:val="clear" w:color="auto" w:fill="FFFFFF"/>
        </w:rPr>
        <w:t>)</w:t>
      </w:r>
      <w:r w:rsidRPr="00AB5606">
        <w:rPr>
          <w:rFonts w:cstheme="minorHAnsi"/>
          <w:color w:val="222222"/>
          <w:sz w:val="20"/>
          <w:szCs w:val="20"/>
          <w:shd w:val="clear" w:color="auto" w:fill="FFFFFF"/>
        </w:rPr>
        <w:t>. Educating for informed community involvement. </w:t>
      </w:r>
      <w:r w:rsidRPr="00AB5606">
        <w:rPr>
          <w:rFonts w:cstheme="minorHAnsi"/>
          <w:i/>
          <w:iCs/>
          <w:color w:val="222222"/>
          <w:sz w:val="20"/>
          <w:szCs w:val="20"/>
          <w:shd w:val="clear" w:color="auto" w:fill="FFFFFF"/>
        </w:rPr>
        <w:t>American Journal of Community Psychology</w:t>
      </w:r>
      <w:r w:rsidRPr="00AB5606">
        <w:rPr>
          <w:rFonts w:cstheme="minorHAnsi"/>
          <w:color w:val="222222"/>
          <w:sz w:val="20"/>
          <w:szCs w:val="20"/>
          <w:shd w:val="clear" w:color="auto" w:fill="FFFFFF"/>
        </w:rPr>
        <w:t>, </w:t>
      </w:r>
      <w:r w:rsidRPr="00AB5606">
        <w:rPr>
          <w:rFonts w:cstheme="minorHAnsi"/>
          <w:i/>
          <w:iCs/>
          <w:color w:val="222222"/>
          <w:sz w:val="20"/>
          <w:szCs w:val="20"/>
          <w:shd w:val="clear" w:color="auto" w:fill="FFFFFF"/>
        </w:rPr>
        <w:t>46</w:t>
      </w:r>
      <w:r w:rsidRPr="00AB5606">
        <w:rPr>
          <w:rFonts w:cstheme="minorHAnsi"/>
          <w:color w:val="222222"/>
          <w:sz w:val="20"/>
          <w:szCs w:val="20"/>
          <w:shd w:val="clear" w:color="auto" w:fill="FFFFFF"/>
        </w:rPr>
        <w:t>, pp.428-441.</w:t>
      </w:r>
    </w:p>
    <w:p w:rsidR="00AB5606" w:rsidRPr="00AB5606" w:rsidRDefault="00AB5606" w:rsidP="00F85AB3">
      <w:pPr>
        <w:spacing w:line="360" w:lineRule="auto"/>
        <w:rPr>
          <w:rFonts w:cstheme="minorHAnsi"/>
          <w:color w:val="222222"/>
          <w:sz w:val="20"/>
          <w:szCs w:val="20"/>
          <w:shd w:val="clear" w:color="auto" w:fill="FFFFFF"/>
        </w:rPr>
      </w:pPr>
      <w:r w:rsidRPr="00AB5606">
        <w:rPr>
          <w:rFonts w:cstheme="minorHAnsi"/>
          <w:color w:val="222222"/>
          <w:sz w:val="20"/>
          <w:szCs w:val="20"/>
          <w:shd w:val="clear" w:color="auto" w:fill="FFFFFF"/>
        </w:rPr>
        <w:t xml:space="preserve">Campbell, A.M., </w:t>
      </w:r>
      <w:r>
        <w:rPr>
          <w:rFonts w:cstheme="minorHAnsi"/>
          <w:color w:val="222222"/>
          <w:sz w:val="20"/>
          <w:szCs w:val="20"/>
          <w:shd w:val="clear" w:color="auto" w:fill="FFFFFF"/>
        </w:rPr>
        <w:t>(</w:t>
      </w:r>
      <w:r w:rsidRPr="00AB5606">
        <w:rPr>
          <w:rFonts w:cstheme="minorHAnsi"/>
          <w:color w:val="222222"/>
          <w:sz w:val="20"/>
          <w:szCs w:val="20"/>
          <w:shd w:val="clear" w:color="auto" w:fill="FFFFFF"/>
        </w:rPr>
        <w:t>2020</w:t>
      </w:r>
      <w:r>
        <w:rPr>
          <w:rFonts w:cstheme="minorHAnsi"/>
          <w:color w:val="222222"/>
          <w:sz w:val="20"/>
          <w:szCs w:val="20"/>
          <w:shd w:val="clear" w:color="auto" w:fill="FFFFFF"/>
        </w:rPr>
        <w:t>)</w:t>
      </w:r>
      <w:r w:rsidRPr="00AB5606">
        <w:rPr>
          <w:rFonts w:cstheme="minorHAnsi"/>
          <w:color w:val="222222"/>
          <w:sz w:val="20"/>
          <w:szCs w:val="20"/>
          <w:shd w:val="clear" w:color="auto" w:fill="FFFFFF"/>
        </w:rPr>
        <w:t>. An increasing risk of family violence during the Covid-19 pandemic: Strengthening community collaborations to save lives. </w:t>
      </w:r>
      <w:r w:rsidRPr="00AB5606">
        <w:rPr>
          <w:rFonts w:cstheme="minorHAnsi"/>
          <w:i/>
          <w:iCs/>
          <w:color w:val="222222"/>
          <w:sz w:val="20"/>
          <w:szCs w:val="20"/>
          <w:shd w:val="clear" w:color="auto" w:fill="FFFFFF"/>
        </w:rPr>
        <w:t>Forensic science international: reports</w:t>
      </w:r>
      <w:r w:rsidRPr="00AB5606">
        <w:rPr>
          <w:rFonts w:cstheme="minorHAnsi"/>
          <w:color w:val="222222"/>
          <w:sz w:val="20"/>
          <w:szCs w:val="20"/>
          <w:shd w:val="clear" w:color="auto" w:fill="FFFFFF"/>
        </w:rPr>
        <w:t>, </w:t>
      </w:r>
      <w:r w:rsidRPr="00AB5606">
        <w:rPr>
          <w:rFonts w:cstheme="minorHAnsi"/>
          <w:i/>
          <w:iCs/>
          <w:color w:val="222222"/>
          <w:sz w:val="20"/>
          <w:szCs w:val="20"/>
          <w:shd w:val="clear" w:color="auto" w:fill="FFFFFF"/>
        </w:rPr>
        <w:t>2</w:t>
      </w:r>
      <w:r w:rsidRPr="00AB5606">
        <w:rPr>
          <w:rFonts w:cstheme="minorHAnsi"/>
          <w:color w:val="222222"/>
          <w:sz w:val="20"/>
          <w:szCs w:val="20"/>
          <w:shd w:val="clear" w:color="auto" w:fill="FFFFFF"/>
        </w:rPr>
        <w:t>, p.100089.</w:t>
      </w:r>
    </w:p>
    <w:p w:rsidR="00AB5606" w:rsidRPr="00AB5606" w:rsidRDefault="00AB5606" w:rsidP="00F85AB3">
      <w:pPr>
        <w:spacing w:line="360" w:lineRule="auto"/>
        <w:rPr>
          <w:rFonts w:cstheme="minorHAnsi"/>
          <w:color w:val="222222"/>
          <w:sz w:val="20"/>
          <w:szCs w:val="20"/>
          <w:shd w:val="clear" w:color="auto" w:fill="FFFFFF"/>
        </w:rPr>
      </w:pPr>
      <w:r w:rsidRPr="00AB5606">
        <w:rPr>
          <w:rFonts w:cstheme="minorHAnsi"/>
          <w:color w:val="222222"/>
          <w:sz w:val="20"/>
          <w:szCs w:val="20"/>
          <w:shd w:val="clear" w:color="auto" w:fill="FFFFFF"/>
        </w:rPr>
        <w:t xml:space="preserve">Cattaneo, L.B. and Goodman, L.A., </w:t>
      </w:r>
      <w:r>
        <w:rPr>
          <w:rFonts w:cstheme="minorHAnsi"/>
          <w:color w:val="222222"/>
          <w:sz w:val="20"/>
          <w:szCs w:val="20"/>
          <w:shd w:val="clear" w:color="auto" w:fill="FFFFFF"/>
        </w:rPr>
        <w:t>(</w:t>
      </w:r>
      <w:r w:rsidRPr="00AB5606">
        <w:rPr>
          <w:rFonts w:cstheme="minorHAnsi"/>
          <w:color w:val="222222"/>
          <w:sz w:val="20"/>
          <w:szCs w:val="20"/>
          <w:shd w:val="clear" w:color="auto" w:fill="FFFFFF"/>
        </w:rPr>
        <w:t>2015</w:t>
      </w:r>
      <w:r>
        <w:rPr>
          <w:rFonts w:cstheme="minorHAnsi"/>
          <w:color w:val="222222"/>
          <w:sz w:val="20"/>
          <w:szCs w:val="20"/>
          <w:shd w:val="clear" w:color="auto" w:fill="FFFFFF"/>
        </w:rPr>
        <w:t>)</w:t>
      </w:r>
      <w:r w:rsidRPr="00AB5606">
        <w:rPr>
          <w:rFonts w:cstheme="minorHAnsi"/>
          <w:color w:val="222222"/>
          <w:sz w:val="20"/>
          <w:szCs w:val="20"/>
          <w:shd w:val="clear" w:color="auto" w:fill="FFFFFF"/>
        </w:rPr>
        <w:t>. What is empowerment anyway? A model for domestic violence practice, research, and evaluation. </w:t>
      </w:r>
      <w:r w:rsidRPr="00AB5606">
        <w:rPr>
          <w:rFonts w:cstheme="minorHAnsi"/>
          <w:i/>
          <w:iCs/>
          <w:color w:val="222222"/>
          <w:sz w:val="20"/>
          <w:szCs w:val="20"/>
          <w:shd w:val="clear" w:color="auto" w:fill="FFFFFF"/>
        </w:rPr>
        <w:t>Psychology of Violence</w:t>
      </w:r>
      <w:r w:rsidRPr="00AB5606">
        <w:rPr>
          <w:rFonts w:cstheme="minorHAnsi"/>
          <w:color w:val="222222"/>
          <w:sz w:val="20"/>
          <w:szCs w:val="20"/>
          <w:shd w:val="clear" w:color="auto" w:fill="FFFFFF"/>
        </w:rPr>
        <w:t>, </w:t>
      </w:r>
      <w:r w:rsidRPr="00AB5606">
        <w:rPr>
          <w:rFonts w:cstheme="minorHAnsi"/>
          <w:i/>
          <w:iCs/>
          <w:color w:val="222222"/>
          <w:sz w:val="20"/>
          <w:szCs w:val="20"/>
          <w:shd w:val="clear" w:color="auto" w:fill="FFFFFF"/>
        </w:rPr>
        <w:t>5</w:t>
      </w:r>
      <w:r w:rsidRPr="00AB5606">
        <w:rPr>
          <w:rFonts w:cstheme="minorHAnsi"/>
          <w:color w:val="222222"/>
          <w:sz w:val="20"/>
          <w:szCs w:val="20"/>
          <w:shd w:val="clear" w:color="auto" w:fill="FFFFFF"/>
        </w:rPr>
        <w:t>(1), p.84.</w:t>
      </w:r>
    </w:p>
    <w:p w:rsidR="00AB5606" w:rsidRPr="00AB5606" w:rsidRDefault="00AB5606" w:rsidP="00F85AB3">
      <w:pPr>
        <w:spacing w:line="360" w:lineRule="auto"/>
        <w:rPr>
          <w:rFonts w:cstheme="minorHAnsi"/>
          <w:color w:val="222222"/>
          <w:sz w:val="20"/>
          <w:szCs w:val="20"/>
          <w:shd w:val="clear" w:color="auto" w:fill="FFFFFF"/>
        </w:rPr>
      </w:pPr>
      <w:r w:rsidRPr="00AB5606">
        <w:rPr>
          <w:rFonts w:cstheme="minorHAnsi"/>
          <w:color w:val="222222"/>
          <w:sz w:val="20"/>
          <w:szCs w:val="20"/>
          <w:shd w:val="clear" w:color="auto" w:fill="FFFFFF"/>
        </w:rPr>
        <w:t xml:space="preserve">Chandan, J.S., Taylor, J., Bradbury-Jones, C., </w:t>
      </w:r>
      <w:proofErr w:type="spellStart"/>
      <w:r w:rsidRPr="00AB5606">
        <w:rPr>
          <w:rFonts w:cstheme="minorHAnsi"/>
          <w:color w:val="222222"/>
          <w:sz w:val="20"/>
          <w:szCs w:val="20"/>
          <w:shd w:val="clear" w:color="auto" w:fill="FFFFFF"/>
        </w:rPr>
        <w:t>Nirantharakumar</w:t>
      </w:r>
      <w:proofErr w:type="spellEnd"/>
      <w:r w:rsidRPr="00AB5606">
        <w:rPr>
          <w:rFonts w:cstheme="minorHAnsi"/>
          <w:color w:val="222222"/>
          <w:sz w:val="20"/>
          <w:szCs w:val="20"/>
          <w:shd w:val="clear" w:color="auto" w:fill="FFFFFF"/>
        </w:rPr>
        <w:t xml:space="preserve">, K., Kane, E. and Bandyopadhyay, S., </w:t>
      </w:r>
      <w:r>
        <w:rPr>
          <w:rFonts w:cstheme="minorHAnsi"/>
          <w:color w:val="222222"/>
          <w:sz w:val="20"/>
          <w:szCs w:val="20"/>
          <w:shd w:val="clear" w:color="auto" w:fill="FFFFFF"/>
        </w:rPr>
        <w:t>(</w:t>
      </w:r>
      <w:r w:rsidRPr="00AB5606">
        <w:rPr>
          <w:rFonts w:cstheme="minorHAnsi"/>
          <w:color w:val="222222"/>
          <w:sz w:val="20"/>
          <w:szCs w:val="20"/>
          <w:shd w:val="clear" w:color="auto" w:fill="FFFFFF"/>
        </w:rPr>
        <w:t>2020</w:t>
      </w:r>
      <w:r>
        <w:rPr>
          <w:rFonts w:cstheme="minorHAnsi"/>
          <w:color w:val="222222"/>
          <w:sz w:val="20"/>
          <w:szCs w:val="20"/>
          <w:shd w:val="clear" w:color="auto" w:fill="FFFFFF"/>
        </w:rPr>
        <w:t>)</w:t>
      </w:r>
      <w:r w:rsidRPr="00AB5606">
        <w:rPr>
          <w:rFonts w:cstheme="minorHAnsi"/>
          <w:color w:val="222222"/>
          <w:sz w:val="20"/>
          <w:szCs w:val="20"/>
          <w:shd w:val="clear" w:color="auto" w:fill="FFFFFF"/>
        </w:rPr>
        <w:t>. COVID-19: a public health approach to manage domestic violence is needed. </w:t>
      </w:r>
      <w:r w:rsidRPr="00AB5606">
        <w:rPr>
          <w:rFonts w:cstheme="minorHAnsi"/>
          <w:i/>
          <w:iCs/>
          <w:color w:val="222222"/>
          <w:sz w:val="20"/>
          <w:szCs w:val="20"/>
          <w:shd w:val="clear" w:color="auto" w:fill="FFFFFF"/>
        </w:rPr>
        <w:t>The Lancet Public Health</w:t>
      </w:r>
      <w:r w:rsidRPr="00AB5606">
        <w:rPr>
          <w:rFonts w:cstheme="minorHAnsi"/>
          <w:color w:val="222222"/>
          <w:sz w:val="20"/>
          <w:szCs w:val="20"/>
          <w:shd w:val="clear" w:color="auto" w:fill="FFFFFF"/>
        </w:rPr>
        <w:t>, </w:t>
      </w:r>
      <w:r w:rsidRPr="00AB5606">
        <w:rPr>
          <w:rFonts w:cstheme="minorHAnsi"/>
          <w:i/>
          <w:iCs/>
          <w:color w:val="222222"/>
          <w:sz w:val="20"/>
          <w:szCs w:val="20"/>
          <w:shd w:val="clear" w:color="auto" w:fill="FFFFFF"/>
        </w:rPr>
        <w:t>5</w:t>
      </w:r>
      <w:r w:rsidRPr="00AB5606">
        <w:rPr>
          <w:rFonts w:cstheme="minorHAnsi"/>
          <w:color w:val="222222"/>
          <w:sz w:val="20"/>
          <w:szCs w:val="20"/>
          <w:shd w:val="clear" w:color="auto" w:fill="FFFFFF"/>
        </w:rPr>
        <w:t>(6), p.e309.</w:t>
      </w:r>
    </w:p>
    <w:p w:rsidR="00AB5606" w:rsidRPr="00AB5606" w:rsidRDefault="00AB5606" w:rsidP="00F85AB3">
      <w:pPr>
        <w:spacing w:line="360" w:lineRule="auto"/>
        <w:rPr>
          <w:rFonts w:cstheme="minorHAnsi"/>
          <w:color w:val="222222"/>
          <w:sz w:val="20"/>
          <w:szCs w:val="20"/>
          <w:shd w:val="clear" w:color="auto" w:fill="FFFFFF"/>
        </w:rPr>
      </w:pPr>
      <w:r w:rsidRPr="00AB5606">
        <w:rPr>
          <w:rFonts w:cstheme="minorHAnsi"/>
          <w:color w:val="222222"/>
          <w:sz w:val="20"/>
          <w:szCs w:val="20"/>
          <w:shd w:val="clear" w:color="auto" w:fill="FFFFFF"/>
        </w:rPr>
        <w:t xml:space="preserve">Cleaver, K., Maras, P., Oram, C. and McCallum, K., </w:t>
      </w:r>
      <w:r>
        <w:rPr>
          <w:rFonts w:cstheme="minorHAnsi"/>
          <w:color w:val="222222"/>
          <w:sz w:val="20"/>
          <w:szCs w:val="20"/>
          <w:shd w:val="clear" w:color="auto" w:fill="FFFFFF"/>
        </w:rPr>
        <w:t>(</w:t>
      </w:r>
      <w:r w:rsidRPr="00AB5606">
        <w:rPr>
          <w:rFonts w:cstheme="minorHAnsi"/>
          <w:color w:val="222222"/>
          <w:sz w:val="20"/>
          <w:szCs w:val="20"/>
          <w:shd w:val="clear" w:color="auto" w:fill="FFFFFF"/>
        </w:rPr>
        <w:t>2019</w:t>
      </w:r>
      <w:r>
        <w:rPr>
          <w:rFonts w:cstheme="minorHAnsi"/>
          <w:color w:val="222222"/>
          <w:sz w:val="20"/>
          <w:szCs w:val="20"/>
          <w:shd w:val="clear" w:color="auto" w:fill="FFFFFF"/>
        </w:rPr>
        <w:t>)</w:t>
      </w:r>
      <w:r w:rsidRPr="00AB5606">
        <w:rPr>
          <w:rFonts w:cstheme="minorHAnsi"/>
          <w:color w:val="222222"/>
          <w:sz w:val="20"/>
          <w:szCs w:val="20"/>
          <w:shd w:val="clear" w:color="auto" w:fill="FFFFFF"/>
        </w:rPr>
        <w:t>. A review of UK based multi-agency approaches to early intervention in domestic abuse: Lessons to be learnt from existing evaluation studies. </w:t>
      </w:r>
      <w:r w:rsidRPr="00AB5606">
        <w:rPr>
          <w:rFonts w:cstheme="minorHAnsi"/>
          <w:i/>
          <w:iCs/>
          <w:color w:val="222222"/>
          <w:sz w:val="20"/>
          <w:szCs w:val="20"/>
          <w:shd w:val="clear" w:color="auto" w:fill="FFFFFF"/>
        </w:rPr>
        <w:t xml:space="preserve">Aggression and violent </w:t>
      </w:r>
      <w:proofErr w:type="spellStart"/>
      <w:r w:rsidRPr="00AB5606">
        <w:rPr>
          <w:rFonts w:cstheme="minorHAnsi"/>
          <w:i/>
          <w:iCs/>
          <w:color w:val="222222"/>
          <w:sz w:val="20"/>
          <w:szCs w:val="20"/>
          <w:shd w:val="clear" w:color="auto" w:fill="FFFFFF"/>
        </w:rPr>
        <w:t>behavior</w:t>
      </w:r>
      <w:proofErr w:type="spellEnd"/>
      <w:r w:rsidRPr="00AB5606">
        <w:rPr>
          <w:rFonts w:cstheme="minorHAnsi"/>
          <w:color w:val="222222"/>
          <w:sz w:val="20"/>
          <w:szCs w:val="20"/>
          <w:shd w:val="clear" w:color="auto" w:fill="FFFFFF"/>
        </w:rPr>
        <w:t>, </w:t>
      </w:r>
      <w:r w:rsidRPr="00AB5606">
        <w:rPr>
          <w:rFonts w:cstheme="minorHAnsi"/>
          <w:i/>
          <w:iCs/>
          <w:color w:val="222222"/>
          <w:sz w:val="20"/>
          <w:szCs w:val="20"/>
          <w:shd w:val="clear" w:color="auto" w:fill="FFFFFF"/>
        </w:rPr>
        <w:t>46</w:t>
      </w:r>
      <w:r w:rsidRPr="00AB5606">
        <w:rPr>
          <w:rFonts w:cstheme="minorHAnsi"/>
          <w:color w:val="222222"/>
          <w:sz w:val="20"/>
          <w:szCs w:val="20"/>
          <w:shd w:val="clear" w:color="auto" w:fill="FFFFFF"/>
        </w:rPr>
        <w:t>, pp.140-155.</w:t>
      </w:r>
    </w:p>
    <w:p w:rsidR="00AB5606" w:rsidRPr="00AB5606" w:rsidRDefault="00AB5606" w:rsidP="00F85AB3">
      <w:pPr>
        <w:spacing w:line="360" w:lineRule="auto"/>
        <w:rPr>
          <w:rFonts w:cstheme="minorHAnsi"/>
          <w:color w:val="222222"/>
          <w:sz w:val="20"/>
          <w:szCs w:val="20"/>
          <w:shd w:val="clear" w:color="auto" w:fill="FFFFFF"/>
        </w:rPr>
      </w:pPr>
      <w:r w:rsidRPr="00AB5606">
        <w:rPr>
          <w:rFonts w:cstheme="minorHAnsi"/>
          <w:color w:val="222222"/>
          <w:sz w:val="20"/>
          <w:szCs w:val="20"/>
          <w:shd w:val="clear" w:color="auto" w:fill="FFFFFF"/>
        </w:rPr>
        <w:t xml:space="preserve">Epstein, J.L., Sanders, M.G., Sheldon, S.B., Simon, B.S., Salinas, K.C., </w:t>
      </w:r>
      <w:proofErr w:type="spellStart"/>
      <w:r w:rsidRPr="00AB5606">
        <w:rPr>
          <w:rFonts w:cstheme="minorHAnsi"/>
          <w:color w:val="222222"/>
          <w:sz w:val="20"/>
          <w:szCs w:val="20"/>
          <w:shd w:val="clear" w:color="auto" w:fill="FFFFFF"/>
        </w:rPr>
        <w:t>Jansorn</w:t>
      </w:r>
      <w:proofErr w:type="spellEnd"/>
      <w:r w:rsidRPr="00AB5606">
        <w:rPr>
          <w:rFonts w:cstheme="minorHAnsi"/>
          <w:color w:val="222222"/>
          <w:sz w:val="20"/>
          <w:szCs w:val="20"/>
          <w:shd w:val="clear" w:color="auto" w:fill="FFFFFF"/>
        </w:rPr>
        <w:t xml:space="preserve">, N.R., Van Voorhis, F.L., Martin, C.S., Thomas, B.G., Greenfeld, M.D. and Hutchins, D.J., </w:t>
      </w:r>
      <w:r>
        <w:rPr>
          <w:rFonts w:cstheme="minorHAnsi"/>
          <w:color w:val="222222"/>
          <w:sz w:val="20"/>
          <w:szCs w:val="20"/>
          <w:shd w:val="clear" w:color="auto" w:fill="FFFFFF"/>
        </w:rPr>
        <w:t>(</w:t>
      </w:r>
      <w:r w:rsidRPr="00AB5606">
        <w:rPr>
          <w:rFonts w:cstheme="minorHAnsi"/>
          <w:color w:val="222222"/>
          <w:sz w:val="20"/>
          <w:szCs w:val="20"/>
          <w:shd w:val="clear" w:color="auto" w:fill="FFFFFF"/>
        </w:rPr>
        <w:t>2018</w:t>
      </w:r>
      <w:r>
        <w:rPr>
          <w:rFonts w:cstheme="minorHAnsi"/>
          <w:color w:val="222222"/>
          <w:sz w:val="20"/>
          <w:szCs w:val="20"/>
          <w:shd w:val="clear" w:color="auto" w:fill="FFFFFF"/>
        </w:rPr>
        <w:t>)</w:t>
      </w:r>
      <w:r w:rsidRPr="00AB5606">
        <w:rPr>
          <w:rFonts w:cstheme="minorHAnsi"/>
          <w:color w:val="222222"/>
          <w:sz w:val="20"/>
          <w:szCs w:val="20"/>
          <w:shd w:val="clear" w:color="auto" w:fill="FFFFFF"/>
        </w:rPr>
        <w:t>. </w:t>
      </w:r>
      <w:r w:rsidRPr="00AB5606">
        <w:rPr>
          <w:rFonts w:cstheme="minorHAnsi"/>
          <w:i/>
          <w:iCs/>
          <w:color w:val="222222"/>
          <w:sz w:val="20"/>
          <w:szCs w:val="20"/>
          <w:shd w:val="clear" w:color="auto" w:fill="FFFFFF"/>
        </w:rPr>
        <w:t>School, family, and community partnerships: Your handbook for action</w:t>
      </w:r>
      <w:r w:rsidRPr="00AB5606">
        <w:rPr>
          <w:rFonts w:cstheme="minorHAnsi"/>
          <w:color w:val="222222"/>
          <w:sz w:val="20"/>
          <w:szCs w:val="20"/>
          <w:shd w:val="clear" w:color="auto" w:fill="FFFFFF"/>
        </w:rPr>
        <w:t>. Corwin Press.</w:t>
      </w:r>
    </w:p>
    <w:p w:rsidR="00AB5606" w:rsidRPr="00AB5606" w:rsidRDefault="00AB5606" w:rsidP="00F85AB3">
      <w:pPr>
        <w:spacing w:line="360" w:lineRule="auto"/>
        <w:rPr>
          <w:rFonts w:cstheme="minorHAnsi"/>
          <w:color w:val="222222"/>
          <w:sz w:val="20"/>
          <w:szCs w:val="20"/>
          <w:shd w:val="clear" w:color="auto" w:fill="FFFFFF"/>
        </w:rPr>
      </w:pPr>
      <w:r w:rsidRPr="00AB5606">
        <w:rPr>
          <w:rFonts w:cstheme="minorHAnsi"/>
          <w:color w:val="222222"/>
          <w:sz w:val="20"/>
          <w:szCs w:val="20"/>
          <w:shd w:val="clear" w:color="auto" w:fill="FFFFFF"/>
        </w:rPr>
        <w:t xml:space="preserve">Gulati, </w:t>
      </w:r>
      <w:proofErr w:type="gramStart"/>
      <w:r w:rsidRPr="00AB5606">
        <w:rPr>
          <w:rFonts w:cstheme="minorHAnsi"/>
          <w:color w:val="222222"/>
          <w:sz w:val="20"/>
          <w:szCs w:val="20"/>
          <w:shd w:val="clear" w:color="auto" w:fill="FFFFFF"/>
        </w:rPr>
        <w:t>G.</w:t>
      </w:r>
      <w:proofErr w:type="gramEnd"/>
      <w:r w:rsidRPr="00AB5606">
        <w:rPr>
          <w:rFonts w:cstheme="minorHAnsi"/>
          <w:color w:val="222222"/>
          <w:sz w:val="20"/>
          <w:szCs w:val="20"/>
          <w:shd w:val="clear" w:color="auto" w:fill="FFFFFF"/>
        </w:rPr>
        <w:t xml:space="preserve"> and Kelly, B.D., </w:t>
      </w:r>
      <w:r>
        <w:rPr>
          <w:rFonts w:cstheme="minorHAnsi"/>
          <w:color w:val="222222"/>
          <w:sz w:val="20"/>
          <w:szCs w:val="20"/>
          <w:shd w:val="clear" w:color="auto" w:fill="FFFFFF"/>
        </w:rPr>
        <w:t>(</w:t>
      </w:r>
      <w:r w:rsidRPr="00AB5606">
        <w:rPr>
          <w:rFonts w:cstheme="minorHAnsi"/>
          <w:color w:val="222222"/>
          <w:sz w:val="20"/>
          <w:szCs w:val="20"/>
          <w:shd w:val="clear" w:color="auto" w:fill="FFFFFF"/>
        </w:rPr>
        <w:t>2020</w:t>
      </w:r>
      <w:r>
        <w:rPr>
          <w:rFonts w:cstheme="minorHAnsi"/>
          <w:color w:val="222222"/>
          <w:sz w:val="20"/>
          <w:szCs w:val="20"/>
          <w:shd w:val="clear" w:color="auto" w:fill="FFFFFF"/>
        </w:rPr>
        <w:t>)</w:t>
      </w:r>
      <w:r w:rsidRPr="00AB5606">
        <w:rPr>
          <w:rFonts w:cstheme="minorHAnsi"/>
          <w:color w:val="222222"/>
          <w:sz w:val="20"/>
          <w:szCs w:val="20"/>
          <w:shd w:val="clear" w:color="auto" w:fill="FFFFFF"/>
        </w:rPr>
        <w:t xml:space="preserve">. Domestic violence against women and the COVID-19 pandemic: What is the role of </w:t>
      </w:r>
      <w:proofErr w:type="gramStart"/>
      <w:r w:rsidRPr="00AB5606">
        <w:rPr>
          <w:rFonts w:cstheme="minorHAnsi"/>
          <w:color w:val="222222"/>
          <w:sz w:val="20"/>
          <w:szCs w:val="20"/>
          <w:shd w:val="clear" w:color="auto" w:fill="FFFFFF"/>
        </w:rPr>
        <w:t>psychiatry?.</w:t>
      </w:r>
      <w:proofErr w:type="gramEnd"/>
      <w:r w:rsidRPr="00AB5606">
        <w:rPr>
          <w:rFonts w:cstheme="minorHAnsi"/>
          <w:color w:val="222222"/>
          <w:sz w:val="20"/>
          <w:szCs w:val="20"/>
          <w:shd w:val="clear" w:color="auto" w:fill="FFFFFF"/>
        </w:rPr>
        <w:t> </w:t>
      </w:r>
      <w:r w:rsidRPr="00AB5606">
        <w:rPr>
          <w:rFonts w:cstheme="minorHAnsi"/>
          <w:i/>
          <w:iCs/>
          <w:color w:val="222222"/>
          <w:sz w:val="20"/>
          <w:szCs w:val="20"/>
          <w:shd w:val="clear" w:color="auto" w:fill="FFFFFF"/>
        </w:rPr>
        <w:t>International journal of law and psychiatry</w:t>
      </w:r>
      <w:r w:rsidRPr="00AB5606">
        <w:rPr>
          <w:rFonts w:cstheme="minorHAnsi"/>
          <w:color w:val="222222"/>
          <w:sz w:val="20"/>
          <w:szCs w:val="20"/>
          <w:shd w:val="clear" w:color="auto" w:fill="FFFFFF"/>
        </w:rPr>
        <w:t>, </w:t>
      </w:r>
      <w:r w:rsidRPr="00AB5606">
        <w:rPr>
          <w:rFonts w:cstheme="minorHAnsi"/>
          <w:i/>
          <w:iCs/>
          <w:color w:val="222222"/>
          <w:sz w:val="20"/>
          <w:szCs w:val="20"/>
          <w:shd w:val="clear" w:color="auto" w:fill="FFFFFF"/>
        </w:rPr>
        <w:t>71</w:t>
      </w:r>
      <w:r w:rsidRPr="00AB5606">
        <w:rPr>
          <w:rFonts w:cstheme="minorHAnsi"/>
          <w:color w:val="222222"/>
          <w:sz w:val="20"/>
          <w:szCs w:val="20"/>
          <w:shd w:val="clear" w:color="auto" w:fill="FFFFFF"/>
        </w:rPr>
        <w:t>, p.101594.</w:t>
      </w:r>
    </w:p>
    <w:p w:rsidR="00AB5606" w:rsidRPr="00AB5606" w:rsidRDefault="00AB5606" w:rsidP="00F85AB3">
      <w:pPr>
        <w:spacing w:line="360" w:lineRule="auto"/>
        <w:rPr>
          <w:rFonts w:cstheme="minorHAnsi"/>
          <w:color w:val="222222"/>
          <w:sz w:val="20"/>
          <w:szCs w:val="20"/>
          <w:shd w:val="clear" w:color="auto" w:fill="FFFFFF"/>
        </w:rPr>
      </w:pPr>
      <w:r w:rsidRPr="00AB5606">
        <w:rPr>
          <w:rFonts w:cstheme="minorHAnsi"/>
          <w:color w:val="222222"/>
          <w:sz w:val="20"/>
          <w:szCs w:val="20"/>
          <w:shd w:val="clear" w:color="auto" w:fill="FFFFFF"/>
        </w:rPr>
        <w:t xml:space="preserve">Heskin, A.D., </w:t>
      </w:r>
      <w:r>
        <w:rPr>
          <w:rFonts w:cstheme="minorHAnsi"/>
          <w:color w:val="222222"/>
          <w:sz w:val="20"/>
          <w:szCs w:val="20"/>
          <w:shd w:val="clear" w:color="auto" w:fill="FFFFFF"/>
        </w:rPr>
        <w:t>(</w:t>
      </w:r>
      <w:r w:rsidRPr="00AB5606">
        <w:rPr>
          <w:rFonts w:cstheme="minorHAnsi"/>
          <w:color w:val="222222"/>
          <w:sz w:val="20"/>
          <w:szCs w:val="20"/>
          <w:shd w:val="clear" w:color="auto" w:fill="FFFFFF"/>
        </w:rPr>
        <w:t>2019</w:t>
      </w:r>
      <w:r>
        <w:rPr>
          <w:rFonts w:cstheme="minorHAnsi"/>
          <w:color w:val="222222"/>
          <w:sz w:val="20"/>
          <w:szCs w:val="20"/>
          <w:shd w:val="clear" w:color="auto" w:fill="FFFFFF"/>
        </w:rPr>
        <w:t>)</w:t>
      </w:r>
      <w:r w:rsidRPr="00AB5606">
        <w:rPr>
          <w:rFonts w:cstheme="minorHAnsi"/>
          <w:color w:val="222222"/>
          <w:sz w:val="20"/>
          <w:szCs w:val="20"/>
          <w:shd w:val="clear" w:color="auto" w:fill="FFFFFF"/>
        </w:rPr>
        <w:t>. </w:t>
      </w:r>
      <w:r w:rsidRPr="00AB5606">
        <w:rPr>
          <w:rFonts w:cstheme="minorHAnsi"/>
          <w:i/>
          <w:iCs/>
          <w:color w:val="222222"/>
          <w:sz w:val="20"/>
          <w:szCs w:val="20"/>
          <w:shd w:val="clear" w:color="auto" w:fill="FFFFFF"/>
        </w:rPr>
        <w:t>The struggle for community</w:t>
      </w:r>
      <w:r w:rsidRPr="00AB5606">
        <w:rPr>
          <w:rFonts w:cstheme="minorHAnsi"/>
          <w:color w:val="222222"/>
          <w:sz w:val="20"/>
          <w:szCs w:val="20"/>
          <w:shd w:val="clear" w:color="auto" w:fill="FFFFFF"/>
        </w:rPr>
        <w:t>. Routledge.</w:t>
      </w:r>
    </w:p>
    <w:p w:rsidR="00AB5606" w:rsidRPr="00AB5606" w:rsidRDefault="00AB5606" w:rsidP="00F85AB3">
      <w:pPr>
        <w:spacing w:line="360" w:lineRule="auto"/>
        <w:rPr>
          <w:rFonts w:cstheme="minorHAnsi"/>
          <w:color w:val="222222"/>
          <w:sz w:val="20"/>
          <w:szCs w:val="20"/>
          <w:shd w:val="clear" w:color="auto" w:fill="FFFFFF"/>
        </w:rPr>
      </w:pPr>
      <w:r w:rsidRPr="00AB5606">
        <w:rPr>
          <w:rFonts w:cstheme="minorHAnsi"/>
          <w:color w:val="222222"/>
          <w:sz w:val="20"/>
          <w:szCs w:val="20"/>
          <w:shd w:val="clear" w:color="auto" w:fill="FFFFFF"/>
        </w:rPr>
        <w:lastRenderedPageBreak/>
        <w:t xml:space="preserve">Houghton, C., </w:t>
      </w:r>
      <w:r>
        <w:rPr>
          <w:rFonts w:cstheme="minorHAnsi"/>
          <w:color w:val="222222"/>
          <w:sz w:val="20"/>
          <w:szCs w:val="20"/>
          <w:shd w:val="clear" w:color="auto" w:fill="FFFFFF"/>
        </w:rPr>
        <w:t>(</w:t>
      </w:r>
      <w:r w:rsidRPr="00AB5606">
        <w:rPr>
          <w:rFonts w:cstheme="minorHAnsi"/>
          <w:color w:val="222222"/>
          <w:sz w:val="20"/>
          <w:szCs w:val="20"/>
          <w:shd w:val="clear" w:color="auto" w:fill="FFFFFF"/>
        </w:rPr>
        <w:t>2015</w:t>
      </w:r>
      <w:r>
        <w:rPr>
          <w:rFonts w:cstheme="minorHAnsi"/>
          <w:color w:val="222222"/>
          <w:sz w:val="20"/>
          <w:szCs w:val="20"/>
          <w:shd w:val="clear" w:color="auto" w:fill="FFFFFF"/>
        </w:rPr>
        <w:t>)</w:t>
      </w:r>
      <w:r w:rsidRPr="00AB5606">
        <w:rPr>
          <w:rFonts w:cstheme="minorHAnsi"/>
          <w:color w:val="222222"/>
          <w:sz w:val="20"/>
          <w:szCs w:val="20"/>
          <w:shd w:val="clear" w:color="auto" w:fill="FFFFFF"/>
        </w:rPr>
        <w:t xml:space="preserve">. Young people's perspectives on participatory ethics: Agency, power and impact in domestic abuse research and </w:t>
      </w:r>
      <w:proofErr w:type="gramStart"/>
      <w:r w:rsidRPr="00AB5606">
        <w:rPr>
          <w:rFonts w:cstheme="minorHAnsi"/>
          <w:color w:val="222222"/>
          <w:sz w:val="20"/>
          <w:szCs w:val="20"/>
          <w:shd w:val="clear" w:color="auto" w:fill="FFFFFF"/>
        </w:rPr>
        <w:t>policy‐making</w:t>
      </w:r>
      <w:proofErr w:type="gramEnd"/>
      <w:r w:rsidRPr="00AB5606">
        <w:rPr>
          <w:rFonts w:cstheme="minorHAnsi"/>
          <w:color w:val="222222"/>
          <w:sz w:val="20"/>
          <w:szCs w:val="20"/>
          <w:shd w:val="clear" w:color="auto" w:fill="FFFFFF"/>
        </w:rPr>
        <w:t>. </w:t>
      </w:r>
      <w:r w:rsidRPr="00AB5606">
        <w:rPr>
          <w:rFonts w:cstheme="minorHAnsi"/>
          <w:i/>
          <w:iCs/>
          <w:color w:val="222222"/>
          <w:sz w:val="20"/>
          <w:szCs w:val="20"/>
          <w:shd w:val="clear" w:color="auto" w:fill="FFFFFF"/>
        </w:rPr>
        <w:t>Child abuse review</w:t>
      </w:r>
      <w:r w:rsidRPr="00AB5606">
        <w:rPr>
          <w:rFonts w:cstheme="minorHAnsi"/>
          <w:color w:val="222222"/>
          <w:sz w:val="20"/>
          <w:szCs w:val="20"/>
          <w:shd w:val="clear" w:color="auto" w:fill="FFFFFF"/>
        </w:rPr>
        <w:t>, </w:t>
      </w:r>
      <w:r w:rsidRPr="00AB5606">
        <w:rPr>
          <w:rFonts w:cstheme="minorHAnsi"/>
          <w:i/>
          <w:iCs/>
          <w:color w:val="222222"/>
          <w:sz w:val="20"/>
          <w:szCs w:val="20"/>
          <w:shd w:val="clear" w:color="auto" w:fill="FFFFFF"/>
        </w:rPr>
        <w:t>24</w:t>
      </w:r>
      <w:r w:rsidRPr="00AB5606">
        <w:rPr>
          <w:rFonts w:cstheme="minorHAnsi"/>
          <w:color w:val="222222"/>
          <w:sz w:val="20"/>
          <w:szCs w:val="20"/>
          <w:shd w:val="clear" w:color="auto" w:fill="FFFFFF"/>
        </w:rPr>
        <w:t>(4), pp.235-248.</w:t>
      </w:r>
    </w:p>
    <w:p w:rsidR="00AB5606" w:rsidRPr="00AB5606" w:rsidRDefault="00AB5606" w:rsidP="00F85AB3">
      <w:pPr>
        <w:spacing w:line="360" w:lineRule="auto"/>
        <w:rPr>
          <w:rFonts w:cstheme="minorHAnsi"/>
          <w:color w:val="222222"/>
          <w:sz w:val="20"/>
          <w:szCs w:val="20"/>
          <w:shd w:val="clear" w:color="auto" w:fill="FFFFFF"/>
        </w:rPr>
      </w:pPr>
      <w:r w:rsidRPr="00AB5606">
        <w:rPr>
          <w:rFonts w:cstheme="minorHAnsi"/>
          <w:color w:val="222222"/>
          <w:sz w:val="20"/>
          <w:szCs w:val="20"/>
          <w:shd w:val="clear" w:color="auto" w:fill="FFFFFF"/>
        </w:rPr>
        <w:t xml:space="preserve">Johnson, L. and Stylianou, A.M., </w:t>
      </w:r>
      <w:r>
        <w:rPr>
          <w:rFonts w:cstheme="minorHAnsi"/>
          <w:color w:val="222222"/>
          <w:sz w:val="20"/>
          <w:szCs w:val="20"/>
          <w:shd w:val="clear" w:color="auto" w:fill="FFFFFF"/>
        </w:rPr>
        <w:t>(</w:t>
      </w:r>
      <w:r w:rsidRPr="00AB5606">
        <w:rPr>
          <w:rFonts w:cstheme="minorHAnsi"/>
          <w:color w:val="222222"/>
          <w:sz w:val="20"/>
          <w:szCs w:val="20"/>
          <w:shd w:val="clear" w:color="auto" w:fill="FFFFFF"/>
        </w:rPr>
        <w:t>2022</w:t>
      </w:r>
      <w:r>
        <w:rPr>
          <w:rFonts w:cstheme="minorHAnsi"/>
          <w:color w:val="222222"/>
          <w:sz w:val="20"/>
          <w:szCs w:val="20"/>
          <w:shd w:val="clear" w:color="auto" w:fill="FFFFFF"/>
        </w:rPr>
        <w:t>)</w:t>
      </w:r>
      <w:r w:rsidRPr="00AB5606">
        <w:rPr>
          <w:rFonts w:cstheme="minorHAnsi"/>
          <w:color w:val="222222"/>
          <w:sz w:val="20"/>
          <w:szCs w:val="20"/>
          <w:shd w:val="clear" w:color="auto" w:fill="FFFFFF"/>
        </w:rPr>
        <w:t>. Coordinated community responses to domestic violence: A systematic review of the literature. </w:t>
      </w:r>
      <w:r w:rsidRPr="00AB5606">
        <w:rPr>
          <w:rFonts w:cstheme="minorHAnsi"/>
          <w:i/>
          <w:iCs/>
          <w:color w:val="222222"/>
          <w:sz w:val="20"/>
          <w:szCs w:val="20"/>
          <w:shd w:val="clear" w:color="auto" w:fill="FFFFFF"/>
        </w:rPr>
        <w:t>Trauma, Violence, &amp; Abuse</w:t>
      </w:r>
      <w:r w:rsidRPr="00AB5606">
        <w:rPr>
          <w:rFonts w:cstheme="minorHAnsi"/>
          <w:color w:val="222222"/>
          <w:sz w:val="20"/>
          <w:szCs w:val="20"/>
          <w:shd w:val="clear" w:color="auto" w:fill="FFFFFF"/>
        </w:rPr>
        <w:t>, </w:t>
      </w:r>
      <w:r w:rsidRPr="00AB5606">
        <w:rPr>
          <w:rFonts w:cstheme="minorHAnsi"/>
          <w:i/>
          <w:iCs/>
          <w:color w:val="222222"/>
          <w:sz w:val="20"/>
          <w:szCs w:val="20"/>
          <w:shd w:val="clear" w:color="auto" w:fill="FFFFFF"/>
        </w:rPr>
        <w:t>23</w:t>
      </w:r>
      <w:r w:rsidRPr="00AB5606">
        <w:rPr>
          <w:rFonts w:cstheme="minorHAnsi"/>
          <w:color w:val="222222"/>
          <w:sz w:val="20"/>
          <w:szCs w:val="20"/>
          <w:shd w:val="clear" w:color="auto" w:fill="FFFFFF"/>
        </w:rPr>
        <w:t>(2), pp.506-522.</w:t>
      </w:r>
    </w:p>
    <w:p w:rsidR="00AB5606" w:rsidRPr="00AB5606" w:rsidRDefault="00AB5606" w:rsidP="00F85AB3">
      <w:pPr>
        <w:spacing w:line="360" w:lineRule="auto"/>
        <w:rPr>
          <w:rFonts w:cstheme="minorHAnsi"/>
          <w:color w:val="222222"/>
          <w:sz w:val="20"/>
          <w:szCs w:val="20"/>
          <w:shd w:val="clear" w:color="auto" w:fill="FFFFFF"/>
        </w:rPr>
      </w:pPr>
      <w:r w:rsidRPr="00AB5606">
        <w:rPr>
          <w:rFonts w:cstheme="minorHAnsi"/>
          <w:color w:val="222222"/>
          <w:sz w:val="20"/>
          <w:szCs w:val="20"/>
          <w:shd w:val="clear" w:color="auto" w:fill="FFFFFF"/>
        </w:rPr>
        <w:t xml:space="preserve">Kelly, L., Sharp-Jeffs, N. and Klein, R., </w:t>
      </w:r>
      <w:r>
        <w:rPr>
          <w:rFonts w:cstheme="minorHAnsi"/>
          <w:color w:val="222222"/>
          <w:sz w:val="20"/>
          <w:szCs w:val="20"/>
          <w:shd w:val="clear" w:color="auto" w:fill="FFFFFF"/>
        </w:rPr>
        <w:t>(</w:t>
      </w:r>
      <w:r w:rsidRPr="00AB5606">
        <w:rPr>
          <w:rFonts w:cstheme="minorHAnsi"/>
          <w:color w:val="222222"/>
          <w:sz w:val="20"/>
          <w:szCs w:val="20"/>
          <w:shd w:val="clear" w:color="auto" w:fill="FFFFFF"/>
        </w:rPr>
        <w:t>2014</w:t>
      </w:r>
      <w:r>
        <w:rPr>
          <w:rFonts w:cstheme="minorHAnsi"/>
          <w:color w:val="222222"/>
          <w:sz w:val="20"/>
          <w:szCs w:val="20"/>
          <w:shd w:val="clear" w:color="auto" w:fill="FFFFFF"/>
        </w:rPr>
        <w:t>)</w:t>
      </w:r>
      <w:r w:rsidRPr="00AB5606">
        <w:rPr>
          <w:rFonts w:cstheme="minorHAnsi"/>
          <w:color w:val="222222"/>
          <w:sz w:val="20"/>
          <w:szCs w:val="20"/>
          <w:shd w:val="clear" w:color="auto" w:fill="FFFFFF"/>
        </w:rPr>
        <w:t>. Finding the costs of freedom: How women and children rebuild their lives after domestic violence.</w:t>
      </w:r>
    </w:p>
    <w:p w:rsidR="00AB5606" w:rsidRPr="00AB5606" w:rsidRDefault="00AB5606" w:rsidP="00F85AB3">
      <w:pPr>
        <w:spacing w:line="360" w:lineRule="auto"/>
        <w:rPr>
          <w:rFonts w:cstheme="minorHAnsi"/>
          <w:color w:val="222222"/>
          <w:sz w:val="20"/>
          <w:szCs w:val="20"/>
          <w:shd w:val="clear" w:color="auto" w:fill="FFFFFF"/>
        </w:rPr>
      </w:pPr>
      <w:r w:rsidRPr="00AB5606">
        <w:rPr>
          <w:rFonts w:cstheme="minorHAnsi"/>
          <w:color w:val="222222"/>
          <w:sz w:val="20"/>
          <w:szCs w:val="20"/>
          <w:shd w:val="clear" w:color="auto" w:fill="FFFFFF"/>
        </w:rPr>
        <w:t xml:space="preserve">Ledwith, M., </w:t>
      </w:r>
      <w:r>
        <w:rPr>
          <w:rFonts w:cstheme="minorHAnsi"/>
          <w:color w:val="222222"/>
          <w:sz w:val="20"/>
          <w:szCs w:val="20"/>
          <w:shd w:val="clear" w:color="auto" w:fill="FFFFFF"/>
        </w:rPr>
        <w:t>(</w:t>
      </w:r>
      <w:r w:rsidRPr="00AB5606">
        <w:rPr>
          <w:rFonts w:cstheme="minorHAnsi"/>
          <w:color w:val="222222"/>
          <w:sz w:val="20"/>
          <w:szCs w:val="20"/>
          <w:shd w:val="clear" w:color="auto" w:fill="FFFFFF"/>
        </w:rPr>
        <w:t>2020</w:t>
      </w:r>
      <w:r>
        <w:rPr>
          <w:rFonts w:cstheme="minorHAnsi"/>
          <w:color w:val="222222"/>
          <w:sz w:val="20"/>
          <w:szCs w:val="20"/>
          <w:shd w:val="clear" w:color="auto" w:fill="FFFFFF"/>
        </w:rPr>
        <w:t>)</w:t>
      </w:r>
      <w:r w:rsidRPr="00AB5606">
        <w:rPr>
          <w:rFonts w:cstheme="minorHAnsi"/>
          <w:color w:val="222222"/>
          <w:sz w:val="20"/>
          <w:szCs w:val="20"/>
          <w:shd w:val="clear" w:color="auto" w:fill="FFFFFF"/>
        </w:rPr>
        <w:t>. </w:t>
      </w:r>
      <w:r w:rsidRPr="00AB5606">
        <w:rPr>
          <w:rFonts w:cstheme="minorHAnsi"/>
          <w:i/>
          <w:iCs/>
          <w:color w:val="222222"/>
          <w:sz w:val="20"/>
          <w:szCs w:val="20"/>
          <w:shd w:val="clear" w:color="auto" w:fill="FFFFFF"/>
        </w:rPr>
        <w:t>Community development: A critical approach</w:t>
      </w:r>
      <w:r w:rsidRPr="00AB5606">
        <w:rPr>
          <w:rFonts w:cstheme="minorHAnsi"/>
          <w:color w:val="222222"/>
          <w:sz w:val="20"/>
          <w:szCs w:val="20"/>
          <w:shd w:val="clear" w:color="auto" w:fill="FFFFFF"/>
        </w:rPr>
        <w:t>. Policy Press.</w:t>
      </w:r>
    </w:p>
    <w:p w:rsidR="00AB5606" w:rsidRPr="00AB5606" w:rsidRDefault="00AB5606" w:rsidP="00F85AB3">
      <w:pPr>
        <w:spacing w:line="360" w:lineRule="auto"/>
        <w:rPr>
          <w:rFonts w:cstheme="minorHAnsi"/>
          <w:color w:val="222222"/>
          <w:sz w:val="20"/>
          <w:szCs w:val="20"/>
          <w:shd w:val="clear" w:color="auto" w:fill="FFFFFF"/>
        </w:rPr>
      </w:pPr>
      <w:r w:rsidRPr="00AB5606">
        <w:rPr>
          <w:rFonts w:cstheme="minorHAnsi"/>
          <w:color w:val="222222"/>
          <w:sz w:val="20"/>
          <w:szCs w:val="20"/>
          <w:shd w:val="clear" w:color="auto" w:fill="FFFFFF"/>
        </w:rPr>
        <w:t xml:space="preserve">Lewis, D. and Leibrand, S., </w:t>
      </w:r>
      <w:r>
        <w:rPr>
          <w:rFonts w:cstheme="minorHAnsi"/>
          <w:color w:val="222222"/>
          <w:sz w:val="20"/>
          <w:szCs w:val="20"/>
          <w:shd w:val="clear" w:color="auto" w:fill="FFFFFF"/>
        </w:rPr>
        <w:t>(</w:t>
      </w:r>
      <w:r w:rsidRPr="00AB5606">
        <w:rPr>
          <w:rFonts w:cstheme="minorHAnsi"/>
          <w:color w:val="222222"/>
          <w:sz w:val="20"/>
          <w:szCs w:val="20"/>
          <w:shd w:val="clear" w:color="auto" w:fill="FFFFFF"/>
        </w:rPr>
        <w:t>2017</w:t>
      </w:r>
      <w:r>
        <w:rPr>
          <w:rFonts w:cstheme="minorHAnsi"/>
          <w:color w:val="222222"/>
          <w:sz w:val="20"/>
          <w:szCs w:val="20"/>
          <w:shd w:val="clear" w:color="auto" w:fill="FFFFFF"/>
        </w:rPr>
        <w:t>)</w:t>
      </w:r>
      <w:r w:rsidRPr="00AB5606">
        <w:rPr>
          <w:rFonts w:cstheme="minorHAnsi"/>
          <w:color w:val="222222"/>
          <w:sz w:val="20"/>
          <w:szCs w:val="20"/>
          <w:shd w:val="clear" w:color="auto" w:fill="FFFFFF"/>
        </w:rPr>
        <w:t>. Community O. </w:t>
      </w:r>
      <w:proofErr w:type="spellStart"/>
      <w:r w:rsidRPr="00AB5606">
        <w:rPr>
          <w:rFonts w:cstheme="minorHAnsi"/>
          <w:i/>
          <w:iCs/>
          <w:color w:val="222222"/>
          <w:sz w:val="20"/>
          <w:szCs w:val="20"/>
          <w:shd w:val="clear" w:color="auto" w:fill="FFFFFF"/>
        </w:rPr>
        <w:t>OpenAPS</w:t>
      </w:r>
      <w:proofErr w:type="spellEnd"/>
      <w:r w:rsidRPr="00AB5606">
        <w:rPr>
          <w:rFonts w:cstheme="minorHAnsi"/>
          <w:i/>
          <w:iCs/>
          <w:color w:val="222222"/>
          <w:sz w:val="20"/>
          <w:szCs w:val="20"/>
          <w:shd w:val="clear" w:color="auto" w:fill="FFFFFF"/>
        </w:rPr>
        <w:t xml:space="preserve"> Reference Design</w:t>
      </w:r>
      <w:r w:rsidRPr="00AB5606">
        <w:rPr>
          <w:rFonts w:cstheme="minorHAnsi"/>
          <w:color w:val="222222"/>
          <w:sz w:val="20"/>
          <w:szCs w:val="20"/>
          <w:shd w:val="clear" w:color="auto" w:fill="FFFFFF"/>
        </w:rPr>
        <w:t>.</w:t>
      </w:r>
    </w:p>
    <w:p w:rsidR="00AB5606" w:rsidRPr="00AB5606" w:rsidRDefault="00AB5606" w:rsidP="00F85AB3">
      <w:pPr>
        <w:spacing w:line="360" w:lineRule="auto"/>
        <w:rPr>
          <w:rFonts w:cstheme="minorHAnsi"/>
          <w:color w:val="222222"/>
          <w:sz w:val="20"/>
          <w:szCs w:val="20"/>
          <w:shd w:val="clear" w:color="auto" w:fill="FFFFFF"/>
        </w:rPr>
      </w:pPr>
      <w:r w:rsidRPr="00AB5606">
        <w:rPr>
          <w:rFonts w:cstheme="minorHAnsi"/>
          <w:color w:val="222222"/>
          <w:sz w:val="20"/>
          <w:szCs w:val="20"/>
          <w:shd w:val="clear" w:color="auto" w:fill="FFFFFF"/>
        </w:rPr>
        <w:t xml:space="preserve">Marques, E.S., Moraes, C.L.D., Hasselmann, M.H., Deslandes, S.F. and </w:t>
      </w:r>
      <w:proofErr w:type="spellStart"/>
      <w:r w:rsidRPr="00AB5606">
        <w:rPr>
          <w:rFonts w:cstheme="minorHAnsi"/>
          <w:color w:val="222222"/>
          <w:sz w:val="20"/>
          <w:szCs w:val="20"/>
          <w:shd w:val="clear" w:color="auto" w:fill="FFFFFF"/>
        </w:rPr>
        <w:t>Reichenheim</w:t>
      </w:r>
      <w:proofErr w:type="spellEnd"/>
      <w:r w:rsidRPr="00AB5606">
        <w:rPr>
          <w:rFonts w:cstheme="minorHAnsi"/>
          <w:color w:val="222222"/>
          <w:sz w:val="20"/>
          <w:szCs w:val="20"/>
          <w:shd w:val="clear" w:color="auto" w:fill="FFFFFF"/>
        </w:rPr>
        <w:t xml:space="preserve">, M.E., </w:t>
      </w:r>
      <w:r>
        <w:rPr>
          <w:rFonts w:cstheme="minorHAnsi"/>
          <w:color w:val="222222"/>
          <w:sz w:val="20"/>
          <w:szCs w:val="20"/>
          <w:shd w:val="clear" w:color="auto" w:fill="FFFFFF"/>
        </w:rPr>
        <w:t>(</w:t>
      </w:r>
      <w:r w:rsidRPr="00AB5606">
        <w:rPr>
          <w:rFonts w:cstheme="minorHAnsi"/>
          <w:color w:val="222222"/>
          <w:sz w:val="20"/>
          <w:szCs w:val="20"/>
          <w:shd w:val="clear" w:color="auto" w:fill="FFFFFF"/>
        </w:rPr>
        <w:t>2020</w:t>
      </w:r>
      <w:r>
        <w:rPr>
          <w:rFonts w:cstheme="minorHAnsi"/>
          <w:color w:val="222222"/>
          <w:sz w:val="20"/>
          <w:szCs w:val="20"/>
          <w:shd w:val="clear" w:color="auto" w:fill="FFFFFF"/>
        </w:rPr>
        <w:t>)</w:t>
      </w:r>
      <w:r w:rsidRPr="00AB5606">
        <w:rPr>
          <w:rFonts w:cstheme="minorHAnsi"/>
          <w:color w:val="222222"/>
          <w:sz w:val="20"/>
          <w:szCs w:val="20"/>
          <w:shd w:val="clear" w:color="auto" w:fill="FFFFFF"/>
        </w:rPr>
        <w:t>. Violence against women, children, and adolescents during the COVID-19 pandemic: overview, contributing factors, and mitigating measures. </w:t>
      </w:r>
      <w:proofErr w:type="spellStart"/>
      <w:r w:rsidRPr="00AB5606">
        <w:rPr>
          <w:rFonts w:cstheme="minorHAnsi"/>
          <w:i/>
          <w:iCs/>
          <w:color w:val="222222"/>
          <w:sz w:val="20"/>
          <w:szCs w:val="20"/>
          <w:shd w:val="clear" w:color="auto" w:fill="FFFFFF"/>
        </w:rPr>
        <w:t>Cadernos</w:t>
      </w:r>
      <w:proofErr w:type="spellEnd"/>
      <w:r w:rsidRPr="00AB5606">
        <w:rPr>
          <w:rFonts w:cstheme="minorHAnsi"/>
          <w:i/>
          <w:iCs/>
          <w:color w:val="222222"/>
          <w:sz w:val="20"/>
          <w:szCs w:val="20"/>
          <w:shd w:val="clear" w:color="auto" w:fill="FFFFFF"/>
        </w:rPr>
        <w:t xml:space="preserve"> de </w:t>
      </w:r>
      <w:proofErr w:type="spellStart"/>
      <w:r w:rsidRPr="00AB5606">
        <w:rPr>
          <w:rFonts w:cstheme="minorHAnsi"/>
          <w:i/>
          <w:iCs/>
          <w:color w:val="222222"/>
          <w:sz w:val="20"/>
          <w:szCs w:val="20"/>
          <w:shd w:val="clear" w:color="auto" w:fill="FFFFFF"/>
        </w:rPr>
        <w:t>saude</w:t>
      </w:r>
      <w:proofErr w:type="spellEnd"/>
      <w:r w:rsidRPr="00AB5606">
        <w:rPr>
          <w:rFonts w:cstheme="minorHAnsi"/>
          <w:i/>
          <w:iCs/>
          <w:color w:val="222222"/>
          <w:sz w:val="20"/>
          <w:szCs w:val="20"/>
          <w:shd w:val="clear" w:color="auto" w:fill="FFFFFF"/>
        </w:rPr>
        <w:t xml:space="preserve"> publica</w:t>
      </w:r>
      <w:r w:rsidRPr="00AB5606">
        <w:rPr>
          <w:rFonts w:cstheme="minorHAnsi"/>
          <w:color w:val="222222"/>
          <w:sz w:val="20"/>
          <w:szCs w:val="20"/>
          <w:shd w:val="clear" w:color="auto" w:fill="FFFFFF"/>
        </w:rPr>
        <w:t>, </w:t>
      </w:r>
      <w:r w:rsidRPr="00AB5606">
        <w:rPr>
          <w:rFonts w:cstheme="minorHAnsi"/>
          <w:i/>
          <w:iCs/>
          <w:color w:val="222222"/>
          <w:sz w:val="20"/>
          <w:szCs w:val="20"/>
          <w:shd w:val="clear" w:color="auto" w:fill="FFFFFF"/>
        </w:rPr>
        <w:t>36</w:t>
      </w:r>
      <w:r w:rsidRPr="00AB5606">
        <w:rPr>
          <w:rFonts w:cstheme="minorHAnsi"/>
          <w:color w:val="222222"/>
          <w:sz w:val="20"/>
          <w:szCs w:val="20"/>
          <w:shd w:val="clear" w:color="auto" w:fill="FFFFFF"/>
        </w:rPr>
        <w:t>.</w:t>
      </w:r>
    </w:p>
    <w:p w:rsidR="00AB5606" w:rsidRPr="00AB5606" w:rsidRDefault="00AB5606" w:rsidP="00F85AB3">
      <w:pPr>
        <w:spacing w:line="360" w:lineRule="auto"/>
        <w:rPr>
          <w:rFonts w:cstheme="minorHAnsi"/>
          <w:color w:val="222222"/>
          <w:sz w:val="20"/>
          <w:szCs w:val="20"/>
          <w:shd w:val="clear" w:color="auto" w:fill="FFFFFF"/>
        </w:rPr>
      </w:pPr>
      <w:r w:rsidRPr="00AB5606">
        <w:rPr>
          <w:rFonts w:cstheme="minorHAnsi"/>
          <w:color w:val="222222"/>
          <w:sz w:val="20"/>
          <w:szCs w:val="20"/>
          <w:shd w:val="clear" w:color="auto" w:fill="FFFFFF"/>
        </w:rPr>
        <w:t xml:space="preserve">McCrea, R., Walton, A. and Leonard, R., </w:t>
      </w:r>
      <w:r>
        <w:rPr>
          <w:rFonts w:cstheme="minorHAnsi"/>
          <w:color w:val="222222"/>
          <w:sz w:val="20"/>
          <w:szCs w:val="20"/>
          <w:shd w:val="clear" w:color="auto" w:fill="FFFFFF"/>
        </w:rPr>
        <w:t>(</w:t>
      </w:r>
      <w:r w:rsidRPr="00AB5606">
        <w:rPr>
          <w:rFonts w:cstheme="minorHAnsi"/>
          <w:color w:val="222222"/>
          <w:sz w:val="20"/>
          <w:szCs w:val="20"/>
          <w:shd w:val="clear" w:color="auto" w:fill="FFFFFF"/>
        </w:rPr>
        <w:t>2019</w:t>
      </w:r>
      <w:r>
        <w:rPr>
          <w:rFonts w:cstheme="minorHAnsi"/>
          <w:color w:val="222222"/>
          <w:sz w:val="20"/>
          <w:szCs w:val="20"/>
          <w:shd w:val="clear" w:color="auto" w:fill="FFFFFF"/>
        </w:rPr>
        <w:t>)</w:t>
      </w:r>
      <w:r w:rsidRPr="00AB5606">
        <w:rPr>
          <w:rFonts w:cstheme="minorHAnsi"/>
          <w:color w:val="222222"/>
          <w:sz w:val="20"/>
          <w:szCs w:val="20"/>
          <w:shd w:val="clear" w:color="auto" w:fill="FFFFFF"/>
        </w:rPr>
        <w:t xml:space="preserve">. Rural communities and unconventional gas development: What's important for maintaining subjective community wellbeing and resilience over </w:t>
      </w:r>
      <w:proofErr w:type="gramStart"/>
      <w:r w:rsidRPr="00AB5606">
        <w:rPr>
          <w:rFonts w:cstheme="minorHAnsi"/>
          <w:color w:val="222222"/>
          <w:sz w:val="20"/>
          <w:szCs w:val="20"/>
          <w:shd w:val="clear" w:color="auto" w:fill="FFFFFF"/>
        </w:rPr>
        <w:t>time?.</w:t>
      </w:r>
      <w:proofErr w:type="gramEnd"/>
      <w:r w:rsidRPr="00AB5606">
        <w:rPr>
          <w:rFonts w:cstheme="minorHAnsi"/>
          <w:color w:val="222222"/>
          <w:sz w:val="20"/>
          <w:szCs w:val="20"/>
          <w:shd w:val="clear" w:color="auto" w:fill="FFFFFF"/>
        </w:rPr>
        <w:t> </w:t>
      </w:r>
      <w:r w:rsidRPr="00AB5606">
        <w:rPr>
          <w:rFonts w:cstheme="minorHAnsi"/>
          <w:i/>
          <w:iCs/>
          <w:color w:val="222222"/>
          <w:sz w:val="20"/>
          <w:szCs w:val="20"/>
          <w:shd w:val="clear" w:color="auto" w:fill="FFFFFF"/>
        </w:rPr>
        <w:t>Journal of Rural Studies</w:t>
      </w:r>
      <w:r w:rsidRPr="00AB5606">
        <w:rPr>
          <w:rFonts w:cstheme="minorHAnsi"/>
          <w:color w:val="222222"/>
          <w:sz w:val="20"/>
          <w:szCs w:val="20"/>
          <w:shd w:val="clear" w:color="auto" w:fill="FFFFFF"/>
        </w:rPr>
        <w:t>, </w:t>
      </w:r>
      <w:r w:rsidRPr="00AB5606">
        <w:rPr>
          <w:rFonts w:cstheme="minorHAnsi"/>
          <w:i/>
          <w:iCs/>
          <w:color w:val="222222"/>
          <w:sz w:val="20"/>
          <w:szCs w:val="20"/>
          <w:shd w:val="clear" w:color="auto" w:fill="FFFFFF"/>
        </w:rPr>
        <w:t>68</w:t>
      </w:r>
      <w:r w:rsidRPr="00AB5606">
        <w:rPr>
          <w:rFonts w:cstheme="minorHAnsi"/>
          <w:color w:val="222222"/>
          <w:sz w:val="20"/>
          <w:szCs w:val="20"/>
          <w:shd w:val="clear" w:color="auto" w:fill="FFFFFF"/>
        </w:rPr>
        <w:t>, pp.87-99.</w:t>
      </w:r>
    </w:p>
    <w:p w:rsidR="00AB5606" w:rsidRPr="00AB5606" w:rsidRDefault="00AB5606" w:rsidP="00F85AB3">
      <w:pPr>
        <w:spacing w:line="360" w:lineRule="auto"/>
        <w:rPr>
          <w:rFonts w:cstheme="minorHAnsi"/>
          <w:color w:val="222222"/>
          <w:sz w:val="20"/>
          <w:szCs w:val="20"/>
          <w:shd w:val="clear" w:color="auto" w:fill="FFFFFF"/>
        </w:rPr>
      </w:pPr>
      <w:r w:rsidRPr="00AB5606">
        <w:rPr>
          <w:rFonts w:cstheme="minorHAnsi"/>
          <w:color w:val="222222"/>
          <w:sz w:val="20"/>
          <w:szCs w:val="20"/>
          <w:shd w:val="clear" w:color="auto" w:fill="FFFFFF"/>
        </w:rPr>
        <w:t xml:space="preserve">Pierre, A., von Friedrichs, Y. and Wincent, J., </w:t>
      </w:r>
      <w:r>
        <w:rPr>
          <w:rFonts w:cstheme="minorHAnsi"/>
          <w:color w:val="222222"/>
          <w:sz w:val="20"/>
          <w:szCs w:val="20"/>
          <w:shd w:val="clear" w:color="auto" w:fill="FFFFFF"/>
        </w:rPr>
        <w:t>(</w:t>
      </w:r>
      <w:r w:rsidRPr="00AB5606">
        <w:rPr>
          <w:rFonts w:cstheme="minorHAnsi"/>
          <w:color w:val="222222"/>
          <w:sz w:val="20"/>
          <w:szCs w:val="20"/>
          <w:shd w:val="clear" w:color="auto" w:fill="FFFFFF"/>
        </w:rPr>
        <w:t>2013</w:t>
      </w:r>
      <w:r>
        <w:rPr>
          <w:rFonts w:cstheme="minorHAnsi"/>
          <w:color w:val="222222"/>
          <w:sz w:val="20"/>
          <w:szCs w:val="20"/>
          <w:shd w:val="clear" w:color="auto" w:fill="FFFFFF"/>
        </w:rPr>
        <w:t>)</w:t>
      </w:r>
      <w:r w:rsidRPr="00AB5606">
        <w:rPr>
          <w:rFonts w:cstheme="minorHAnsi"/>
          <w:color w:val="222222"/>
          <w:sz w:val="20"/>
          <w:szCs w:val="20"/>
          <w:shd w:val="clear" w:color="auto" w:fill="FFFFFF"/>
        </w:rPr>
        <w:t>. Entrepreneurship in society: A review and definition of community-based entrepreneurship research. </w:t>
      </w:r>
      <w:r w:rsidRPr="00AB5606">
        <w:rPr>
          <w:rFonts w:cstheme="minorHAnsi"/>
          <w:i/>
          <w:iCs/>
          <w:color w:val="222222"/>
          <w:sz w:val="20"/>
          <w:szCs w:val="20"/>
          <w:shd w:val="clear" w:color="auto" w:fill="FFFFFF"/>
        </w:rPr>
        <w:t>Social entrepreneurship: Leveraging economic, political, and cultural dimensions</w:t>
      </w:r>
      <w:r w:rsidRPr="00AB5606">
        <w:rPr>
          <w:rFonts w:cstheme="minorHAnsi"/>
          <w:color w:val="222222"/>
          <w:sz w:val="20"/>
          <w:szCs w:val="20"/>
          <w:shd w:val="clear" w:color="auto" w:fill="FFFFFF"/>
        </w:rPr>
        <w:t>, pp.239-257.</w:t>
      </w:r>
    </w:p>
    <w:p w:rsidR="00AB5606" w:rsidRPr="00AB5606" w:rsidRDefault="00AB5606" w:rsidP="00F85AB3">
      <w:pPr>
        <w:spacing w:line="360" w:lineRule="auto"/>
        <w:rPr>
          <w:rFonts w:cstheme="minorHAnsi"/>
          <w:color w:val="222222"/>
          <w:sz w:val="20"/>
          <w:szCs w:val="20"/>
          <w:shd w:val="clear" w:color="auto" w:fill="FFFFFF"/>
        </w:rPr>
      </w:pPr>
      <w:r w:rsidRPr="00AB5606">
        <w:rPr>
          <w:rFonts w:cstheme="minorHAnsi"/>
          <w:color w:val="222222"/>
          <w:sz w:val="20"/>
          <w:szCs w:val="20"/>
          <w:shd w:val="clear" w:color="auto" w:fill="FFFFFF"/>
        </w:rPr>
        <w:t xml:space="preserve">Ragavan, M.I., Thomas, K., </w:t>
      </w:r>
      <w:proofErr w:type="spellStart"/>
      <w:r w:rsidRPr="00AB5606">
        <w:rPr>
          <w:rFonts w:cstheme="minorHAnsi"/>
          <w:color w:val="222222"/>
          <w:sz w:val="20"/>
          <w:szCs w:val="20"/>
          <w:shd w:val="clear" w:color="auto" w:fill="FFFFFF"/>
        </w:rPr>
        <w:t>Medzhitova</w:t>
      </w:r>
      <w:proofErr w:type="spellEnd"/>
      <w:r w:rsidRPr="00AB5606">
        <w:rPr>
          <w:rFonts w:cstheme="minorHAnsi"/>
          <w:color w:val="222222"/>
          <w:sz w:val="20"/>
          <w:szCs w:val="20"/>
          <w:shd w:val="clear" w:color="auto" w:fill="FFFFFF"/>
        </w:rPr>
        <w:t xml:space="preserve">, J., Brewer, N., Goodman, L.A. and Bair-Merritt, M., </w:t>
      </w:r>
      <w:r>
        <w:rPr>
          <w:rFonts w:cstheme="minorHAnsi"/>
          <w:color w:val="222222"/>
          <w:sz w:val="20"/>
          <w:szCs w:val="20"/>
          <w:shd w:val="clear" w:color="auto" w:fill="FFFFFF"/>
        </w:rPr>
        <w:t>(</w:t>
      </w:r>
      <w:r w:rsidRPr="00AB5606">
        <w:rPr>
          <w:rFonts w:cstheme="minorHAnsi"/>
          <w:color w:val="222222"/>
          <w:sz w:val="20"/>
          <w:szCs w:val="20"/>
          <w:shd w:val="clear" w:color="auto" w:fill="FFFFFF"/>
        </w:rPr>
        <w:t>2019</w:t>
      </w:r>
      <w:r>
        <w:rPr>
          <w:rFonts w:cstheme="minorHAnsi"/>
          <w:color w:val="222222"/>
          <w:sz w:val="20"/>
          <w:szCs w:val="20"/>
          <w:shd w:val="clear" w:color="auto" w:fill="FFFFFF"/>
        </w:rPr>
        <w:t>)</w:t>
      </w:r>
      <w:r w:rsidRPr="00AB5606">
        <w:rPr>
          <w:rFonts w:cstheme="minorHAnsi"/>
          <w:color w:val="222222"/>
          <w:sz w:val="20"/>
          <w:szCs w:val="20"/>
          <w:shd w:val="clear" w:color="auto" w:fill="FFFFFF"/>
        </w:rPr>
        <w:t>. A systematic review of community-based research interventions for domestic violence survivors. </w:t>
      </w:r>
      <w:r w:rsidRPr="00AB5606">
        <w:rPr>
          <w:rFonts w:cstheme="minorHAnsi"/>
          <w:i/>
          <w:iCs/>
          <w:color w:val="222222"/>
          <w:sz w:val="20"/>
          <w:szCs w:val="20"/>
          <w:shd w:val="clear" w:color="auto" w:fill="FFFFFF"/>
        </w:rPr>
        <w:t>Psychology of violence</w:t>
      </w:r>
      <w:r w:rsidRPr="00AB5606">
        <w:rPr>
          <w:rFonts w:cstheme="minorHAnsi"/>
          <w:color w:val="222222"/>
          <w:sz w:val="20"/>
          <w:szCs w:val="20"/>
          <w:shd w:val="clear" w:color="auto" w:fill="FFFFFF"/>
        </w:rPr>
        <w:t>, </w:t>
      </w:r>
      <w:r w:rsidRPr="00AB5606">
        <w:rPr>
          <w:rFonts w:cstheme="minorHAnsi"/>
          <w:i/>
          <w:iCs/>
          <w:color w:val="222222"/>
          <w:sz w:val="20"/>
          <w:szCs w:val="20"/>
          <w:shd w:val="clear" w:color="auto" w:fill="FFFFFF"/>
        </w:rPr>
        <w:t>9</w:t>
      </w:r>
      <w:r w:rsidRPr="00AB5606">
        <w:rPr>
          <w:rFonts w:cstheme="minorHAnsi"/>
          <w:color w:val="222222"/>
          <w:sz w:val="20"/>
          <w:szCs w:val="20"/>
          <w:shd w:val="clear" w:color="auto" w:fill="FFFFFF"/>
        </w:rPr>
        <w:t>(2), p.139.</w:t>
      </w:r>
    </w:p>
    <w:p w:rsidR="00AB5606" w:rsidRPr="00AB5606" w:rsidRDefault="00AB5606" w:rsidP="00F85AB3">
      <w:pPr>
        <w:spacing w:line="360" w:lineRule="auto"/>
        <w:rPr>
          <w:rFonts w:cstheme="minorHAnsi"/>
          <w:color w:val="222222"/>
          <w:sz w:val="20"/>
          <w:szCs w:val="20"/>
          <w:shd w:val="clear" w:color="auto" w:fill="FFFFFF"/>
        </w:rPr>
      </w:pPr>
      <w:r w:rsidRPr="00AB5606">
        <w:rPr>
          <w:rFonts w:cstheme="minorHAnsi"/>
          <w:color w:val="222222"/>
          <w:sz w:val="20"/>
          <w:szCs w:val="20"/>
          <w:shd w:val="clear" w:color="auto" w:fill="FFFFFF"/>
        </w:rPr>
        <w:t xml:space="preserve">Rogers, M., </w:t>
      </w:r>
      <w:r>
        <w:rPr>
          <w:rFonts w:cstheme="minorHAnsi"/>
          <w:color w:val="222222"/>
          <w:sz w:val="20"/>
          <w:szCs w:val="20"/>
          <w:shd w:val="clear" w:color="auto" w:fill="FFFFFF"/>
        </w:rPr>
        <w:t>(</w:t>
      </w:r>
      <w:r w:rsidRPr="00AB5606">
        <w:rPr>
          <w:rFonts w:cstheme="minorHAnsi"/>
          <w:color w:val="222222"/>
          <w:sz w:val="20"/>
          <w:szCs w:val="20"/>
          <w:shd w:val="clear" w:color="auto" w:fill="FFFFFF"/>
        </w:rPr>
        <w:t>2016</w:t>
      </w:r>
      <w:r>
        <w:rPr>
          <w:rFonts w:cstheme="minorHAnsi"/>
          <w:color w:val="222222"/>
          <w:sz w:val="20"/>
          <w:szCs w:val="20"/>
          <w:shd w:val="clear" w:color="auto" w:fill="FFFFFF"/>
        </w:rPr>
        <w:t>)</w:t>
      </w:r>
      <w:r w:rsidRPr="00AB5606">
        <w:rPr>
          <w:rFonts w:cstheme="minorHAnsi"/>
          <w:color w:val="222222"/>
          <w:sz w:val="20"/>
          <w:szCs w:val="20"/>
          <w:shd w:val="clear" w:color="auto" w:fill="FFFFFF"/>
        </w:rPr>
        <w:t>. Breaking down barriers: Exploring the potential for social care practice with trans survivors of domestic abuse. </w:t>
      </w:r>
      <w:r w:rsidRPr="00AB5606">
        <w:rPr>
          <w:rFonts w:cstheme="minorHAnsi"/>
          <w:i/>
          <w:iCs/>
          <w:color w:val="222222"/>
          <w:sz w:val="20"/>
          <w:szCs w:val="20"/>
          <w:shd w:val="clear" w:color="auto" w:fill="FFFFFF"/>
        </w:rPr>
        <w:t>Health &amp; social care in the community</w:t>
      </w:r>
      <w:r w:rsidRPr="00AB5606">
        <w:rPr>
          <w:rFonts w:cstheme="minorHAnsi"/>
          <w:color w:val="222222"/>
          <w:sz w:val="20"/>
          <w:szCs w:val="20"/>
          <w:shd w:val="clear" w:color="auto" w:fill="FFFFFF"/>
        </w:rPr>
        <w:t>, </w:t>
      </w:r>
      <w:r w:rsidRPr="00AB5606">
        <w:rPr>
          <w:rFonts w:cstheme="minorHAnsi"/>
          <w:i/>
          <w:iCs/>
          <w:color w:val="222222"/>
          <w:sz w:val="20"/>
          <w:szCs w:val="20"/>
          <w:shd w:val="clear" w:color="auto" w:fill="FFFFFF"/>
        </w:rPr>
        <w:t>24</w:t>
      </w:r>
      <w:r w:rsidRPr="00AB5606">
        <w:rPr>
          <w:rFonts w:cstheme="minorHAnsi"/>
          <w:color w:val="222222"/>
          <w:sz w:val="20"/>
          <w:szCs w:val="20"/>
          <w:shd w:val="clear" w:color="auto" w:fill="FFFFFF"/>
        </w:rPr>
        <w:t>(1), pp.68-76.</w:t>
      </w:r>
    </w:p>
    <w:p w:rsidR="00AB5606" w:rsidRPr="00AB5606" w:rsidRDefault="00AB5606" w:rsidP="00F85AB3">
      <w:pPr>
        <w:spacing w:line="360" w:lineRule="auto"/>
        <w:rPr>
          <w:rFonts w:cstheme="minorHAnsi"/>
          <w:color w:val="222222"/>
          <w:sz w:val="20"/>
          <w:szCs w:val="20"/>
          <w:shd w:val="clear" w:color="auto" w:fill="FFFFFF"/>
        </w:rPr>
      </w:pPr>
      <w:r w:rsidRPr="00AB5606">
        <w:rPr>
          <w:rFonts w:cstheme="minorHAnsi"/>
          <w:color w:val="222222"/>
          <w:sz w:val="20"/>
          <w:szCs w:val="20"/>
          <w:shd w:val="clear" w:color="auto" w:fill="FFFFFF"/>
        </w:rPr>
        <w:t xml:space="preserve">Sanderson, C., </w:t>
      </w:r>
      <w:r>
        <w:rPr>
          <w:rFonts w:cstheme="minorHAnsi"/>
          <w:color w:val="222222"/>
          <w:sz w:val="20"/>
          <w:szCs w:val="20"/>
          <w:shd w:val="clear" w:color="auto" w:fill="FFFFFF"/>
        </w:rPr>
        <w:t>(</w:t>
      </w:r>
      <w:r w:rsidRPr="00AB5606">
        <w:rPr>
          <w:rFonts w:cstheme="minorHAnsi"/>
          <w:color w:val="222222"/>
          <w:sz w:val="20"/>
          <w:szCs w:val="20"/>
          <w:shd w:val="clear" w:color="auto" w:fill="FFFFFF"/>
        </w:rPr>
        <w:t>2008</w:t>
      </w:r>
      <w:r>
        <w:rPr>
          <w:rFonts w:cstheme="minorHAnsi"/>
          <w:color w:val="222222"/>
          <w:sz w:val="20"/>
          <w:szCs w:val="20"/>
          <w:shd w:val="clear" w:color="auto" w:fill="FFFFFF"/>
        </w:rPr>
        <w:t>)</w:t>
      </w:r>
      <w:r w:rsidRPr="00AB5606">
        <w:rPr>
          <w:rFonts w:cstheme="minorHAnsi"/>
          <w:color w:val="222222"/>
          <w:sz w:val="20"/>
          <w:szCs w:val="20"/>
          <w:shd w:val="clear" w:color="auto" w:fill="FFFFFF"/>
        </w:rPr>
        <w:t>. </w:t>
      </w:r>
      <w:r w:rsidRPr="00AB5606">
        <w:rPr>
          <w:rFonts w:cstheme="minorHAnsi"/>
          <w:i/>
          <w:iCs/>
          <w:color w:val="222222"/>
          <w:sz w:val="20"/>
          <w:szCs w:val="20"/>
          <w:shd w:val="clear" w:color="auto" w:fill="FFFFFF"/>
        </w:rPr>
        <w:t>Counselling survivors of domestic abuse</w:t>
      </w:r>
      <w:r w:rsidRPr="00AB5606">
        <w:rPr>
          <w:rFonts w:cstheme="minorHAnsi"/>
          <w:color w:val="222222"/>
          <w:sz w:val="20"/>
          <w:szCs w:val="20"/>
          <w:shd w:val="clear" w:color="auto" w:fill="FFFFFF"/>
        </w:rPr>
        <w:t>. Jessica Kingsley Publishers.</w:t>
      </w:r>
    </w:p>
    <w:p w:rsidR="00AB5606" w:rsidRPr="00AB5606" w:rsidRDefault="00AB5606" w:rsidP="00F85AB3">
      <w:pPr>
        <w:spacing w:line="360" w:lineRule="auto"/>
        <w:rPr>
          <w:rFonts w:cstheme="minorHAnsi"/>
          <w:color w:val="222222"/>
          <w:sz w:val="20"/>
          <w:szCs w:val="20"/>
          <w:shd w:val="clear" w:color="auto" w:fill="FFFFFF"/>
        </w:rPr>
      </w:pPr>
      <w:r w:rsidRPr="00AB5606">
        <w:rPr>
          <w:rFonts w:cstheme="minorHAnsi"/>
          <w:color w:val="222222"/>
          <w:sz w:val="20"/>
          <w:szCs w:val="20"/>
          <w:shd w:val="clear" w:color="auto" w:fill="FFFFFF"/>
        </w:rPr>
        <w:t xml:space="preserve">Stover, C.S., </w:t>
      </w:r>
      <w:r>
        <w:rPr>
          <w:rFonts w:cstheme="minorHAnsi"/>
          <w:color w:val="222222"/>
          <w:sz w:val="20"/>
          <w:szCs w:val="20"/>
          <w:shd w:val="clear" w:color="auto" w:fill="FFFFFF"/>
        </w:rPr>
        <w:t>(</w:t>
      </w:r>
      <w:r w:rsidRPr="00AB5606">
        <w:rPr>
          <w:rFonts w:cstheme="minorHAnsi"/>
          <w:color w:val="222222"/>
          <w:sz w:val="20"/>
          <w:szCs w:val="20"/>
          <w:shd w:val="clear" w:color="auto" w:fill="FFFFFF"/>
        </w:rPr>
        <w:t>2005</w:t>
      </w:r>
      <w:r>
        <w:rPr>
          <w:rFonts w:cstheme="minorHAnsi"/>
          <w:color w:val="222222"/>
          <w:sz w:val="20"/>
          <w:szCs w:val="20"/>
          <w:shd w:val="clear" w:color="auto" w:fill="FFFFFF"/>
        </w:rPr>
        <w:t>)</w:t>
      </w:r>
      <w:r w:rsidRPr="00AB5606">
        <w:rPr>
          <w:rFonts w:cstheme="minorHAnsi"/>
          <w:color w:val="222222"/>
          <w:sz w:val="20"/>
          <w:szCs w:val="20"/>
          <w:shd w:val="clear" w:color="auto" w:fill="FFFFFF"/>
        </w:rPr>
        <w:t xml:space="preserve">. Domestic violence research: What have we learned and where do we go from </w:t>
      </w:r>
      <w:proofErr w:type="gramStart"/>
      <w:r w:rsidRPr="00AB5606">
        <w:rPr>
          <w:rFonts w:cstheme="minorHAnsi"/>
          <w:color w:val="222222"/>
          <w:sz w:val="20"/>
          <w:szCs w:val="20"/>
          <w:shd w:val="clear" w:color="auto" w:fill="FFFFFF"/>
        </w:rPr>
        <w:t>here?.</w:t>
      </w:r>
      <w:proofErr w:type="gramEnd"/>
      <w:r w:rsidRPr="00AB5606">
        <w:rPr>
          <w:rFonts w:cstheme="minorHAnsi"/>
          <w:color w:val="222222"/>
          <w:sz w:val="20"/>
          <w:szCs w:val="20"/>
          <w:shd w:val="clear" w:color="auto" w:fill="FFFFFF"/>
        </w:rPr>
        <w:t> </w:t>
      </w:r>
      <w:r w:rsidRPr="00AB5606">
        <w:rPr>
          <w:rFonts w:cstheme="minorHAnsi"/>
          <w:i/>
          <w:iCs/>
          <w:color w:val="222222"/>
          <w:sz w:val="20"/>
          <w:szCs w:val="20"/>
          <w:shd w:val="clear" w:color="auto" w:fill="FFFFFF"/>
        </w:rPr>
        <w:t>Journal of interpersonal violence</w:t>
      </w:r>
      <w:r w:rsidRPr="00AB5606">
        <w:rPr>
          <w:rFonts w:cstheme="minorHAnsi"/>
          <w:color w:val="222222"/>
          <w:sz w:val="20"/>
          <w:szCs w:val="20"/>
          <w:shd w:val="clear" w:color="auto" w:fill="FFFFFF"/>
        </w:rPr>
        <w:t>, </w:t>
      </w:r>
      <w:r w:rsidRPr="00AB5606">
        <w:rPr>
          <w:rFonts w:cstheme="minorHAnsi"/>
          <w:i/>
          <w:iCs/>
          <w:color w:val="222222"/>
          <w:sz w:val="20"/>
          <w:szCs w:val="20"/>
          <w:shd w:val="clear" w:color="auto" w:fill="FFFFFF"/>
        </w:rPr>
        <w:t>20</w:t>
      </w:r>
      <w:r w:rsidRPr="00AB5606">
        <w:rPr>
          <w:rFonts w:cstheme="minorHAnsi"/>
          <w:color w:val="222222"/>
          <w:sz w:val="20"/>
          <w:szCs w:val="20"/>
          <w:shd w:val="clear" w:color="auto" w:fill="FFFFFF"/>
        </w:rPr>
        <w:t>(4), pp.448-454.</w:t>
      </w:r>
    </w:p>
    <w:p w:rsidR="00AB5606" w:rsidRPr="00AB5606" w:rsidRDefault="00AB5606" w:rsidP="00F85AB3">
      <w:pPr>
        <w:spacing w:line="360" w:lineRule="auto"/>
        <w:rPr>
          <w:rFonts w:cstheme="minorHAnsi"/>
          <w:color w:val="222222"/>
          <w:sz w:val="20"/>
          <w:szCs w:val="20"/>
          <w:shd w:val="clear" w:color="auto" w:fill="FFFFFF"/>
        </w:rPr>
      </w:pPr>
      <w:r w:rsidRPr="00AB5606">
        <w:rPr>
          <w:rFonts w:cstheme="minorHAnsi"/>
          <w:color w:val="222222"/>
          <w:sz w:val="20"/>
          <w:szCs w:val="20"/>
          <w:shd w:val="clear" w:color="auto" w:fill="FFFFFF"/>
        </w:rPr>
        <w:t xml:space="preserve">Turgoose, D., </w:t>
      </w:r>
      <w:r>
        <w:rPr>
          <w:rFonts w:cstheme="minorHAnsi"/>
          <w:color w:val="222222"/>
          <w:sz w:val="20"/>
          <w:szCs w:val="20"/>
          <w:shd w:val="clear" w:color="auto" w:fill="FFFFFF"/>
        </w:rPr>
        <w:t>(</w:t>
      </w:r>
      <w:r w:rsidRPr="00AB5606">
        <w:rPr>
          <w:rFonts w:cstheme="minorHAnsi"/>
          <w:color w:val="222222"/>
          <w:sz w:val="20"/>
          <w:szCs w:val="20"/>
          <w:shd w:val="clear" w:color="auto" w:fill="FFFFFF"/>
        </w:rPr>
        <w:t>2019</w:t>
      </w:r>
      <w:r>
        <w:rPr>
          <w:rFonts w:cstheme="minorHAnsi"/>
          <w:color w:val="222222"/>
          <w:sz w:val="20"/>
          <w:szCs w:val="20"/>
          <w:shd w:val="clear" w:color="auto" w:fill="FFFFFF"/>
        </w:rPr>
        <w:t>)</w:t>
      </w:r>
      <w:r w:rsidRPr="00AB5606">
        <w:rPr>
          <w:rFonts w:cstheme="minorHAnsi"/>
          <w:color w:val="222222"/>
          <w:sz w:val="20"/>
          <w:szCs w:val="20"/>
          <w:shd w:val="clear" w:color="auto" w:fill="FFFFFF"/>
        </w:rPr>
        <w:t>. Change that Lasts is a Chance for Change. University of Porto.</w:t>
      </w:r>
    </w:p>
    <w:p w:rsidR="00AB5606" w:rsidRPr="00AB5606" w:rsidRDefault="00AB5606" w:rsidP="00F85AB3">
      <w:pPr>
        <w:spacing w:line="360" w:lineRule="auto"/>
        <w:rPr>
          <w:rFonts w:cstheme="minorHAnsi"/>
          <w:color w:val="222222"/>
          <w:sz w:val="20"/>
          <w:szCs w:val="20"/>
          <w:shd w:val="clear" w:color="auto" w:fill="FFFFFF"/>
        </w:rPr>
      </w:pPr>
      <w:r w:rsidRPr="00AB5606">
        <w:rPr>
          <w:rFonts w:cstheme="minorHAnsi"/>
          <w:color w:val="222222"/>
          <w:sz w:val="20"/>
          <w:szCs w:val="20"/>
          <w:shd w:val="clear" w:color="auto" w:fill="FFFFFF"/>
        </w:rPr>
        <w:t xml:space="preserve">Usta, J., Antoun, J., </w:t>
      </w:r>
      <w:proofErr w:type="spellStart"/>
      <w:r w:rsidRPr="00AB5606">
        <w:rPr>
          <w:rFonts w:cstheme="minorHAnsi"/>
          <w:color w:val="222222"/>
          <w:sz w:val="20"/>
          <w:szCs w:val="20"/>
          <w:shd w:val="clear" w:color="auto" w:fill="FFFFFF"/>
        </w:rPr>
        <w:t>Ambuel</w:t>
      </w:r>
      <w:proofErr w:type="spellEnd"/>
      <w:r w:rsidRPr="00AB5606">
        <w:rPr>
          <w:rFonts w:cstheme="minorHAnsi"/>
          <w:color w:val="222222"/>
          <w:sz w:val="20"/>
          <w:szCs w:val="20"/>
          <w:shd w:val="clear" w:color="auto" w:fill="FFFFFF"/>
        </w:rPr>
        <w:t xml:space="preserve">, B. and Khawaja, M., </w:t>
      </w:r>
      <w:r>
        <w:rPr>
          <w:rFonts w:cstheme="minorHAnsi"/>
          <w:color w:val="222222"/>
          <w:sz w:val="20"/>
          <w:szCs w:val="20"/>
          <w:shd w:val="clear" w:color="auto" w:fill="FFFFFF"/>
        </w:rPr>
        <w:t>(</w:t>
      </w:r>
      <w:r w:rsidRPr="00AB5606">
        <w:rPr>
          <w:rFonts w:cstheme="minorHAnsi"/>
          <w:color w:val="222222"/>
          <w:sz w:val="20"/>
          <w:szCs w:val="20"/>
          <w:shd w:val="clear" w:color="auto" w:fill="FFFFFF"/>
        </w:rPr>
        <w:t>2012</w:t>
      </w:r>
      <w:r>
        <w:rPr>
          <w:rFonts w:cstheme="minorHAnsi"/>
          <w:color w:val="222222"/>
          <w:sz w:val="20"/>
          <w:szCs w:val="20"/>
          <w:shd w:val="clear" w:color="auto" w:fill="FFFFFF"/>
        </w:rPr>
        <w:t>)</w:t>
      </w:r>
      <w:r w:rsidRPr="00AB5606">
        <w:rPr>
          <w:rFonts w:cstheme="minorHAnsi"/>
          <w:color w:val="222222"/>
          <w:sz w:val="20"/>
          <w:szCs w:val="20"/>
          <w:shd w:val="clear" w:color="auto" w:fill="FFFFFF"/>
        </w:rPr>
        <w:t>. Involving the health care system in domestic violence: what women want. </w:t>
      </w:r>
      <w:r w:rsidRPr="00AB5606">
        <w:rPr>
          <w:rFonts w:cstheme="minorHAnsi"/>
          <w:i/>
          <w:iCs/>
          <w:color w:val="222222"/>
          <w:sz w:val="20"/>
          <w:szCs w:val="20"/>
          <w:shd w:val="clear" w:color="auto" w:fill="FFFFFF"/>
        </w:rPr>
        <w:t>The Annals of Family Medicine</w:t>
      </w:r>
      <w:r w:rsidRPr="00AB5606">
        <w:rPr>
          <w:rFonts w:cstheme="minorHAnsi"/>
          <w:color w:val="222222"/>
          <w:sz w:val="20"/>
          <w:szCs w:val="20"/>
          <w:shd w:val="clear" w:color="auto" w:fill="FFFFFF"/>
        </w:rPr>
        <w:t>, </w:t>
      </w:r>
      <w:r w:rsidRPr="00AB5606">
        <w:rPr>
          <w:rFonts w:cstheme="minorHAnsi"/>
          <w:i/>
          <w:iCs/>
          <w:color w:val="222222"/>
          <w:sz w:val="20"/>
          <w:szCs w:val="20"/>
          <w:shd w:val="clear" w:color="auto" w:fill="FFFFFF"/>
        </w:rPr>
        <w:t>10</w:t>
      </w:r>
      <w:r w:rsidRPr="00AB5606">
        <w:rPr>
          <w:rFonts w:cstheme="minorHAnsi"/>
          <w:color w:val="222222"/>
          <w:sz w:val="20"/>
          <w:szCs w:val="20"/>
          <w:shd w:val="clear" w:color="auto" w:fill="FFFFFF"/>
        </w:rPr>
        <w:t>(3), pp.213-220.</w:t>
      </w:r>
    </w:p>
    <w:p w:rsidR="00AB5606" w:rsidRPr="00AB5606" w:rsidRDefault="00AB5606" w:rsidP="00F85AB3">
      <w:pPr>
        <w:spacing w:line="360" w:lineRule="auto"/>
        <w:rPr>
          <w:rFonts w:cstheme="minorHAnsi"/>
          <w:color w:val="222222"/>
          <w:sz w:val="20"/>
          <w:szCs w:val="20"/>
          <w:shd w:val="clear" w:color="auto" w:fill="FFFFFF"/>
        </w:rPr>
      </w:pPr>
      <w:r w:rsidRPr="00AB5606">
        <w:rPr>
          <w:rFonts w:cstheme="minorHAnsi"/>
          <w:color w:val="222222"/>
          <w:sz w:val="20"/>
          <w:szCs w:val="20"/>
          <w:shd w:val="clear" w:color="auto" w:fill="FFFFFF"/>
        </w:rPr>
        <w:t xml:space="preserve">Wellman, B., </w:t>
      </w:r>
      <w:r>
        <w:rPr>
          <w:rFonts w:cstheme="minorHAnsi"/>
          <w:color w:val="222222"/>
          <w:sz w:val="20"/>
          <w:szCs w:val="20"/>
          <w:shd w:val="clear" w:color="auto" w:fill="FFFFFF"/>
        </w:rPr>
        <w:t>(</w:t>
      </w:r>
      <w:r w:rsidRPr="00AB5606">
        <w:rPr>
          <w:rFonts w:cstheme="minorHAnsi"/>
          <w:color w:val="222222"/>
          <w:sz w:val="20"/>
          <w:szCs w:val="20"/>
          <w:shd w:val="clear" w:color="auto" w:fill="FFFFFF"/>
        </w:rPr>
        <w:t>2018</w:t>
      </w:r>
      <w:r>
        <w:rPr>
          <w:rFonts w:cstheme="minorHAnsi"/>
          <w:color w:val="222222"/>
          <w:sz w:val="20"/>
          <w:szCs w:val="20"/>
          <w:shd w:val="clear" w:color="auto" w:fill="FFFFFF"/>
        </w:rPr>
        <w:t>)</w:t>
      </w:r>
      <w:r w:rsidRPr="00AB5606">
        <w:rPr>
          <w:rFonts w:cstheme="minorHAnsi"/>
          <w:color w:val="222222"/>
          <w:sz w:val="20"/>
          <w:szCs w:val="20"/>
          <w:shd w:val="clear" w:color="auto" w:fill="FFFFFF"/>
        </w:rPr>
        <w:t>. The network community: An introduction. In </w:t>
      </w:r>
      <w:r w:rsidRPr="00AB5606">
        <w:rPr>
          <w:rFonts w:cstheme="minorHAnsi"/>
          <w:i/>
          <w:iCs/>
          <w:color w:val="222222"/>
          <w:sz w:val="20"/>
          <w:szCs w:val="20"/>
          <w:shd w:val="clear" w:color="auto" w:fill="FFFFFF"/>
        </w:rPr>
        <w:t>Networks in the global village</w:t>
      </w:r>
      <w:r w:rsidRPr="00AB5606">
        <w:rPr>
          <w:rFonts w:cstheme="minorHAnsi"/>
          <w:color w:val="222222"/>
          <w:sz w:val="20"/>
          <w:szCs w:val="20"/>
          <w:shd w:val="clear" w:color="auto" w:fill="FFFFFF"/>
        </w:rPr>
        <w:t> (pp. 1-47). Routledge.</w:t>
      </w:r>
    </w:p>
    <w:p w:rsidR="00AB5606" w:rsidRPr="00AB5606" w:rsidRDefault="00AB5606" w:rsidP="00F85AB3">
      <w:pPr>
        <w:spacing w:line="360" w:lineRule="auto"/>
        <w:rPr>
          <w:rFonts w:cstheme="minorHAnsi"/>
          <w:color w:val="222222"/>
          <w:sz w:val="20"/>
          <w:szCs w:val="20"/>
          <w:shd w:val="clear" w:color="auto" w:fill="FFFFFF"/>
        </w:rPr>
      </w:pPr>
      <w:r w:rsidRPr="00AB5606">
        <w:rPr>
          <w:rFonts w:cstheme="minorHAnsi"/>
          <w:color w:val="222222"/>
          <w:sz w:val="20"/>
          <w:szCs w:val="20"/>
          <w:shd w:val="clear" w:color="auto" w:fill="FFFFFF"/>
        </w:rPr>
        <w:lastRenderedPageBreak/>
        <w:t xml:space="preserve">Williamson, E. and Abrahams, H., </w:t>
      </w:r>
      <w:r>
        <w:rPr>
          <w:rFonts w:cstheme="minorHAnsi"/>
          <w:color w:val="222222"/>
          <w:sz w:val="20"/>
          <w:szCs w:val="20"/>
          <w:shd w:val="clear" w:color="auto" w:fill="FFFFFF"/>
        </w:rPr>
        <w:t>(</w:t>
      </w:r>
      <w:r w:rsidRPr="00AB5606">
        <w:rPr>
          <w:rFonts w:cstheme="minorHAnsi"/>
          <w:color w:val="222222"/>
          <w:sz w:val="20"/>
          <w:szCs w:val="20"/>
          <w:shd w:val="clear" w:color="auto" w:fill="FFFFFF"/>
        </w:rPr>
        <w:t>2014</w:t>
      </w:r>
      <w:r>
        <w:rPr>
          <w:rFonts w:cstheme="minorHAnsi"/>
          <w:color w:val="222222"/>
          <w:sz w:val="20"/>
          <w:szCs w:val="20"/>
          <w:shd w:val="clear" w:color="auto" w:fill="FFFFFF"/>
        </w:rPr>
        <w:t>)</w:t>
      </w:r>
      <w:r w:rsidRPr="00AB5606">
        <w:rPr>
          <w:rFonts w:cstheme="minorHAnsi"/>
          <w:color w:val="222222"/>
          <w:sz w:val="20"/>
          <w:szCs w:val="20"/>
          <w:shd w:val="clear" w:color="auto" w:fill="FFFFFF"/>
        </w:rPr>
        <w:t>. A review of the provision of intervention programs for female victims and survivors of domestic abuse in the United Kingdom. </w:t>
      </w:r>
      <w:proofErr w:type="spellStart"/>
      <w:r w:rsidRPr="00AB5606">
        <w:rPr>
          <w:rFonts w:cstheme="minorHAnsi"/>
          <w:i/>
          <w:iCs/>
          <w:color w:val="222222"/>
          <w:sz w:val="20"/>
          <w:szCs w:val="20"/>
          <w:shd w:val="clear" w:color="auto" w:fill="FFFFFF"/>
        </w:rPr>
        <w:t>Affilia</w:t>
      </w:r>
      <w:proofErr w:type="spellEnd"/>
      <w:r w:rsidRPr="00AB5606">
        <w:rPr>
          <w:rFonts w:cstheme="minorHAnsi"/>
          <w:color w:val="222222"/>
          <w:sz w:val="20"/>
          <w:szCs w:val="20"/>
          <w:shd w:val="clear" w:color="auto" w:fill="FFFFFF"/>
        </w:rPr>
        <w:t>, </w:t>
      </w:r>
      <w:r w:rsidRPr="00AB5606">
        <w:rPr>
          <w:rFonts w:cstheme="minorHAnsi"/>
          <w:i/>
          <w:iCs/>
          <w:color w:val="222222"/>
          <w:sz w:val="20"/>
          <w:szCs w:val="20"/>
          <w:shd w:val="clear" w:color="auto" w:fill="FFFFFF"/>
        </w:rPr>
        <w:t>29</w:t>
      </w:r>
      <w:r w:rsidRPr="00AB5606">
        <w:rPr>
          <w:rFonts w:cstheme="minorHAnsi"/>
          <w:color w:val="222222"/>
          <w:sz w:val="20"/>
          <w:szCs w:val="20"/>
          <w:shd w:val="clear" w:color="auto" w:fill="FFFFFF"/>
        </w:rPr>
        <w:t>(2), pp.178-191.</w:t>
      </w:r>
    </w:p>
    <w:p w:rsidR="00AB5606" w:rsidRPr="00AB5606" w:rsidRDefault="00AB5606" w:rsidP="00F85AB3">
      <w:pPr>
        <w:spacing w:line="360" w:lineRule="auto"/>
        <w:rPr>
          <w:rFonts w:cstheme="minorHAnsi"/>
          <w:color w:val="222222"/>
          <w:sz w:val="20"/>
          <w:szCs w:val="20"/>
          <w:shd w:val="clear" w:color="auto" w:fill="FFFFFF"/>
        </w:rPr>
      </w:pPr>
      <w:r w:rsidRPr="00AB5606">
        <w:rPr>
          <w:rFonts w:cstheme="minorHAnsi"/>
          <w:color w:val="222222"/>
          <w:sz w:val="20"/>
          <w:szCs w:val="20"/>
          <w:shd w:val="clear" w:color="auto" w:fill="FFFFFF"/>
        </w:rPr>
        <w:t xml:space="preserve">Women’s Aid., (2023a)., </w:t>
      </w:r>
      <w:hyperlink r:id="rId8" w:history="1">
        <w:r w:rsidRPr="00AB5606">
          <w:rPr>
            <w:rStyle w:val="Hyperlink"/>
            <w:rFonts w:cstheme="minorHAnsi"/>
            <w:sz w:val="20"/>
            <w:szCs w:val="20"/>
            <w:shd w:val="clear" w:color="auto" w:fill="FFFFFF"/>
          </w:rPr>
          <w:t>https://www.womensaid.org.uk/</w:t>
        </w:r>
      </w:hyperlink>
      <w:r w:rsidRPr="00AB5606">
        <w:rPr>
          <w:rFonts w:cstheme="minorHAnsi"/>
          <w:color w:val="222222"/>
          <w:sz w:val="20"/>
          <w:szCs w:val="20"/>
          <w:shd w:val="clear" w:color="auto" w:fill="FFFFFF"/>
        </w:rPr>
        <w:t xml:space="preserve"> (accessed on 18/04/2023)</w:t>
      </w:r>
    </w:p>
    <w:p w:rsidR="00AB5606" w:rsidRPr="00AB5606" w:rsidRDefault="00AB5606" w:rsidP="00F85AB3">
      <w:pPr>
        <w:spacing w:line="360" w:lineRule="auto"/>
        <w:rPr>
          <w:rFonts w:cstheme="minorHAnsi"/>
          <w:color w:val="222222"/>
          <w:sz w:val="20"/>
          <w:szCs w:val="20"/>
          <w:shd w:val="clear" w:color="auto" w:fill="FFFFFF"/>
        </w:rPr>
      </w:pPr>
      <w:r w:rsidRPr="00AB5606">
        <w:rPr>
          <w:rFonts w:cstheme="minorHAnsi"/>
          <w:color w:val="222222"/>
          <w:sz w:val="20"/>
          <w:szCs w:val="20"/>
          <w:shd w:val="clear" w:color="auto" w:fill="FFFFFF"/>
        </w:rPr>
        <w:t xml:space="preserve">Women’s Aid., (2023b)., </w:t>
      </w:r>
      <w:hyperlink r:id="rId9" w:history="1">
        <w:r w:rsidRPr="00AB5606">
          <w:rPr>
            <w:rStyle w:val="Hyperlink"/>
            <w:rFonts w:cstheme="minorHAnsi"/>
            <w:sz w:val="20"/>
            <w:szCs w:val="20"/>
            <w:shd w:val="clear" w:color="auto" w:fill="FFFFFF"/>
          </w:rPr>
          <w:t>https://www.womensaid.org.uk/what-we-do/supporting-survivors/</w:t>
        </w:r>
      </w:hyperlink>
      <w:r w:rsidRPr="00AB5606">
        <w:rPr>
          <w:rFonts w:cstheme="minorHAnsi"/>
          <w:color w:val="222222"/>
          <w:sz w:val="20"/>
          <w:szCs w:val="20"/>
          <w:shd w:val="clear" w:color="auto" w:fill="FFFFFF"/>
        </w:rPr>
        <w:t xml:space="preserve"> (accessed on 18/04/2023)</w:t>
      </w:r>
    </w:p>
    <w:p w:rsidR="002023D0" w:rsidRPr="00C2773B" w:rsidRDefault="002023D0" w:rsidP="00F85AB3">
      <w:pPr>
        <w:spacing w:line="360" w:lineRule="auto"/>
        <w:rPr>
          <w:rFonts w:ascii="Arial" w:hAnsi="Arial" w:cs="Arial"/>
          <w:color w:val="222222"/>
          <w:sz w:val="20"/>
          <w:szCs w:val="20"/>
          <w:shd w:val="clear" w:color="auto" w:fill="FFFFFF"/>
        </w:rPr>
      </w:pPr>
    </w:p>
    <w:sectPr w:rsidR="002023D0" w:rsidRPr="00C2773B">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72A3F" w:rsidRDefault="00D72A3F" w:rsidP="00577FFD">
      <w:pPr>
        <w:spacing w:after="0" w:line="240" w:lineRule="auto"/>
      </w:pPr>
      <w:r>
        <w:separator/>
      </w:r>
    </w:p>
  </w:endnote>
  <w:endnote w:type="continuationSeparator" w:id="0">
    <w:p w:rsidR="00D72A3F" w:rsidRDefault="00D72A3F" w:rsidP="00577F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5565682"/>
      <w:docPartObj>
        <w:docPartGallery w:val="Page Numbers (Bottom of Page)"/>
        <w:docPartUnique/>
      </w:docPartObj>
    </w:sdtPr>
    <w:sdtEndPr>
      <w:rPr>
        <w:noProof/>
      </w:rPr>
    </w:sdtEndPr>
    <w:sdtContent>
      <w:p w:rsidR="00577FFD" w:rsidRDefault="00577FF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577FFD" w:rsidRDefault="00577F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72A3F" w:rsidRDefault="00D72A3F" w:rsidP="00577FFD">
      <w:pPr>
        <w:spacing w:after="0" w:line="240" w:lineRule="auto"/>
      </w:pPr>
      <w:r>
        <w:separator/>
      </w:r>
    </w:p>
  </w:footnote>
  <w:footnote w:type="continuationSeparator" w:id="0">
    <w:p w:rsidR="00D72A3F" w:rsidRDefault="00D72A3F" w:rsidP="00577F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0EC1028"/>
    <w:multiLevelType w:val="hybridMultilevel"/>
    <w:tmpl w:val="11D095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756530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571A"/>
    <w:rsid w:val="000768DE"/>
    <w:rsid w:val="000B5694"/>
    <w:rsid w:val="000C7902"/>
    <w:rsid w:val="000F74BC"/>
    <w:rsid w:val="00113E96"/>
    <w:rsid w:val="0015745A"/>
    <w:rsid w:val="001C018E"/>
    <w:rsid w:val="002023D0"/>
    <w:rsid w:val="002E7EC5"/>
    <w:rsid w:val="00320259"/>
    <w:rsid w:val="004571F9"/>
    <w:rsid w:val="004C5383"/>
    <w:rsid w:val="0055586E"/>
    <w:rsid w:val="00577FFD"/>
    <w:rsid w:val="005B369C"/>
    <w:rsid w:val="007451D3"/>
    <w:rsid w:val="00811A3B"/>
    <w:rsid w:val="00815A39"/>
    <w:rsid w:val="008264A2"/>
    <w:rsid w:val="008A1AD7"/>
    <w:rsid w:val="008C337A"/>
    <w:rsid w:val="009A7D8B"/>
    <w:rsid w:val="00A36E67"/>
    <w:rsid w:val="00AB4F8D"/>
    <w:rsid w:val="00AB5606"/>
    <w:rsid w:val="00AC571A"/>
    <w:rsid w:val="00B52364"/>
    <w:rsid w:val="00B94C10"/>
    <w:rsid w:val="00B96ECB"/>
    <w:rsid w:val="00BE2BAE"/>
    <w:rsid w:val="00BF486E"/>
    <w:rsid w:val="00C2773B"/>
    <w:rsid w:val="00C83DE4"/>
    <w:rsid w:val="00D72A3F"/>
    <w:rsid w:val="00DB1981"/>
    <w:rsid w:val="00DD6C83"/>
    <w:rsid w:val="00F22EF6"/>
    <w:rsid w:val="00F85A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303257"/>
  <w15:chartTrackingRefBased/>
  <w15:docId w15:val="{F80DE371-E4EA-4D94-AF8A-E7C2309A08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B5694"/>
    <w:pPr>
      <w:ind w:left="720"/>
      <w:contextualSpacing/>
    </w:pPr>
  </w:style>
  <w:style w:type="character" w:styleId="Hyperlink">
    <w:name w:val="Hyperlink"/>
    <w:basedOn w:val="DefaultParagraphFont"/>
    <w:uiPriority w:val="99"/>
    <w:unhideWhenUsed/>
    <w:rsid w:val="00C2773B"/>
    <w:rPr>
      <w:color w:val="0563C1" w:themeColor="hyperlink"/>
      <w:u w:val="single"/>
    </w:rPr>
  </w:style>
  <w:style w:type="character" w:styleId="UnresolvedMention">
    <w:name w:val="Unresolved Mention"/>
    <w:basedOn w:val="DefaultParagraphFont"/>
    <w:uiPriority w:val="99"/>
    <w:semiHidden/>
    <w:unhideWhenUsed/>
    <w:rsid w:val="00C2773B"/>
    <w:rPr>
      <w:color w:val="605E5C"/>
      <w:shd w:val="clear" w:color="auto" w:fill="E1DFDD"/>
    </w:rPr>
  </w:style>
  <w:style w:type="table" w:styleId="TableGrid">
    <w:name w:val="Table Grid"/>
    <w:basedOn w:val="TableNormal"/>
    <w:uiPriority w:val="39"/>
    <w:rsid w:val="00AB560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77F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7FFD"/>
  </w:style>
  <w:style w:type="paragraph" w:styleId="Footer">
    <w:name w:val="footer"/>
    <w:basedOn w:val="Normal"/>
    <w:link w:val="FooterChar"/>
    <w:uiPriority w:val="99"/>
    <w:unhideWhenUsed/>
    <w:rsid w:val="00577F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7F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omensaid.org.uk/"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womensaid.org.uk/what-we-do/supporting-survivo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396</TotalTime>
  <Pages>14</Pages>
  <Words>2856</Words>
  <Characters>16283</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Tyler King</dc:creator>
  <cp:keywords/>
  <dc:description/>
  <cp:lastModifiedBy>Tyler King (2008275)</cp:lastModifiedBy>
  <cp:revision>1</cp:revision>
  <dcterms:created xsi:type="dcterms:W3CDTF">2023-04-18T11:44:00Z</dcterms:created>
  <dcterms:modified xsi:type="dcterms:W3CDTF">2023-04-18T18:20:00Z</dcterms:modified>
</cp:coreProperties>
</file>