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8358E2" w14:textId="77777777" w:rsidR="003C29B6" w:rsidRDefault="00000000">
      <w:pPr>
        <w:widowControl w:val="0"/>
        <w:spacing w:line="240" w:lineRule="auto"/>
      </w:pPr>
      <w:r>
        <w:rPr>
          <w:noProof/>
        </w:rPr>
        <w:drawing>
          <wp:anchor distT="0" distB="0" distL="114300" distR="114300" simplePos="0" relativeHeight="251658240" behindDoc="1" locked="0" layoutInCell="1" allowOverlap="1" wp14:anchorId="264F14EC" wp14:editId="28DD1CC0">
            <wp:simplePos x="0" y="0"/>
            <wp:positionH relativeFrom="margin">
              <wp:align>center</wp:align>
            </wp:positionH>
            <wp:positionV relativeFrom="page">
              <wp:posOffset>1051560</wp:posOffset>
            </wp:positionV>
            <wp:extent cx="1809750" cy="723900"/>
            <wp:effectExtent l="0" t="0" r="0" b="0"/>
            <wp:wrapTight wrapText="bothSides">
              <wp:wrapPolygon edited="0">
                <wp:start x="0" y="0"/>
                <wp:lineTo x="0" y="14211"/>
                <wp:lineTo x="2046" y="19326"/>
                <wp:lineTo x="2046" y="20463"/>
                <wp:lineTo x="17962" y="20463"/>
                <wp:lineTo x="17962" y="19326"/>
                <wp:lineTo x="21373" y="15347"/>
                <wp:lineTo x="21373" y="10232"/>
                <wp:lineTo x="19326" y="9663"/>
                <wp:lineTo x="20008" y="1137"/>
                <wp:lineTo x="15461" y="0"/>
                <wp:lineTo x="0" y="0"/>
              </wp:wrapPolygon>
            </wp:wrapTight>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ln/>
                  </pic:spPr>
                </pic:pic>
              </a:graphicData>
            </a:graphic>
          </wp:anchor>
        </w:drawing>
      </w:r>
    </w:p>
    <w:p w14:paraId="58F5B69C" w14:textId="77777777" w:rsidR="003C29B6" w:rsidRDefault="003C29B6">
      <w:pPr>
        <w:widowControl w:val="0"/>
        <w:spacing w:line="240" w:lineRule="auto"/>
        <w:jc w:val="both"/>
        <w:rPr>
          <w:b/>
        </w:rPr>
      </w:pPr>
    </w:p>
    <w:p w14:paraId="656B56B6" w14:textId="77777777" w:rsidR="003C29B6" w:rsidRDefault="003C29B6">
      <w:pPr>
        <w:widowControl w:val="0"/>
        <w:spacing w:line="240" w:lineRule="auto"/>
        <w:jc w:val="center"/>
        <w:rPr>
          <w:b/>
        </w:rPr>
      </w:pPr>
    </w:p>
    <w:p w14:paraId="61EA6E5D" w14:textId="77777777" w:rsidR="003C29B6" w:rsidRDefault="003C29B6">
      <w:pPr>
        <w:widowControl w:val="0"/>
        <w:spacing w:line="240" w:lineRule="auto"/>
        <w:jc w:val="center"/>
        <w:rPr>
          <w:b/>
        </w:rPr>
      </w:pPr>
    </w:p>
    <w:p w14:paraId="7998D55A" w14:textId="77777777" w:rsidR="003C29B6" w:rsidRDefault="003C29B6">
      <w:pPr>
        <w:widowControl w:val="0"/>
        <w:spacing w:line="240" w:lineRule="auto"/>
        <w:jc w:val="center"/>
        <w:rPr>
          <w:b/>
        </w:rPr>
      </w:pPr>
    </w:p>
    <w:p w14:paraId="773DC94A" w14:textId="77777777" w:rsidR="003C29B6" w:rsidRDefault="003C29B6">
      <w:pPr>
        <w:widowControl w:val="0"/>
        <w:spacing w:line="240" w:lineRule="auto"/>
        <w:jc w:val="center"/>
        <w:rPr>
          <w:b/>
        </w:rPr>
      </w:pPr>
    </w:p>
    <w:p w14:paraId="186015CB" w14:textId="77777777" w:rsidR="003C29B6" w:rsidRDefault="003C29B6">
      <w:pPr>
        <w:widowControl w:val="0"/>
        <w:spacing w:line="240" w:lineRule="auto"/>
        <w:jc w:val="center"/>
        <w:rPr>
          <w:b/>
        </w:rPr>
      </w:pPr>
    </w:p>
    <w:p w14:paraId="3930D49A" w14:textId="77777777" w:rsidR="003C29B6" w:rsidRDefault="003C29B6">
      <w:pPr>
        <w:widowControl w:val="0"/>
        <w:spacing w:line="240" w:lineRule="auto"/>
        <w:jc w:val="center"/>
        <w:rPr>
          <w:b/>
        </w:rPr>
      </w:pPr>
    </w:p>
    <w:p w14:paraId="2158F934" w14:textId="77777777" w:rsidR="003C29B6" w:rsidRDefault="003C29B6">
      <w:pPr>
        <w:widowControl w:val="0"/>
        <w:spacing w:line="240" w:lineRule="auto"/>
        <w:jc w:val="center"/>
        <w:rPr>
          <w:b/>
        </w:rPr>
      </w:pPr>
    </w:p>
    <w:p w14:paraId="6D5D10E3" w14:textId="77777777" w:rsidR="003C29B6" w:rsidRDefault="003C29B6">
      <w:pPr>
        <w:widowControl w:val="0"/>
        <w:spacing w:line="240" w:lineRule="auto"/>
        <w:jc w:val="center"/>
        <w:rPr>
          <w:b/>
        </w:rPr>
      </w:pPr>
    </w:p>
    <w:p w14:paraId="265DBBDE" w14:textId="77777777" w:rsidR="003C29B6" w:rsidRDefault="003C29B6">
      <w:pPr>
        <w:widowControl w:val="0"/>
        <w:spacing w:line="240" w:lineRule="auto"/>
        <w:jc w:val="center"/>
        <w:rPr>
          <w:b/>
        </w:rPr>
      </w:pPr>
    </w:p>
    <w:p w14:paraId="74FD0099" w14:textId="77777777" w:rsidR="003C29B6" w:rsidRDefault="003C29B6">
      <w:pPr>
        <w:widowControl w:val="0"/>
        <w:spacing w:line="240" w:lineRule="auto"/>
        <w:jc w:val="center"/>
        <w:rPr>
          <w:b/>
        </w:rPr>
      </w:pPr>
    </w:p>
    <w:p w14:paraId="290CDC54" w14:textId="77777777" w:rsidR="003C29B6" w:rsidRDefault="003C29B6">
      <w:pPr>
        <w:widowControl w:val="0"/>
        <w:spacing w:line="240" w:lineRule="auto"/>
        <w:jc w:val="center"/>
        <w:rPr>
          <w:b/>
        </w:rPr>
      </w:pPr>
    </w:p>
    <w:p w14:paraId="6D6D47F9" w14:textId="77777777" w:rsidR="003C29B6" w:rsidRDefault="003C29B6">
      <w:pPr>
        <w:widowControl w:val="0"/>
        <w:spacing w:line="240" w:lineRule="auto"/>
        <w:jc w:val="center"/>
        <w:rPr>
          <w:b/>
        </w:rPr>
      </w:pPr>
    </w:p>
    <w:p w14:paraId="146F03E9" w14:textId="77777777" w:rsidR="003C29B6" w:rsidRDefault="003C29B6">
      <w:pPr>
        <w:widowControl w:val="0"/>
        <w:spacing w:line="240" w:lineRule="auto"/>
        <w:jc w:val="center"/>
        <w:rPr>
          <w:b/>
        </w:rPr>
      </w:pPr>
    </w:p>
    <w:p w14:paraId="01F5BD37" w14:textId="77777777" w:rsidR="003C29B6" w:rsidRDefault="003C29B6">
      <w:pPr>
        <w:widowControl w:val="0"/>
        <w:spacing w:line="240" w:lineRule="auto"/>
        <w:jc w:val="center"/>
        <w:rPr>
          <w:b/>
        </w:rPr>
      </w:pPr>
    </w:p>
    <w:p w14:paraId="4B68A9F7" w14:textId="77777777" w:rsidR="003C29B6" w:rsidRDefault="003C29B6">
      <w:pPr>
        <w:widowControl w:val="0"/>
        <w:spacing w:line="240" w:lineRule="auto"/>
        <w:jc w:val="center"/>
        <w:rPr>
          <w:b/>
        </w:rPr>
      </w:pPr>
    </w:p>
    <w:p w14:paraId="094D5169" w14:textId="77777777" w:rsidR="003C29B6" w:rsidRDefault="003C29B6">
      <w:pPr>
        <w:widowControl w:val="0"/>
        <w:spacing w:line="240" w:lineRule="auto"/>
        <w:jc w:val="center"/>
        <w:rPr>
          <w:b/>
        </w:rPr>
      </w:pPr>
    </w:p>
    <w:p w14:paraId="7638EA1B" w14:textId="77777777" w:rsidR="003C29B6" w:rsidRDefault="003C29B6">
      <w:pPr>
        <w:widowControl w:val="0"/>
        <w:spacing w:line="240" w:lineRule="auto"/>
        <w:jc w:val="center"/>
        <w:rPr>
          <w:b/>
        </w:rPr>
      </w:pPr>
    </w:p>
    <w:p w14:paraId="0079FA29" w14:textId="77777777" w:rsidR="003C29B6" w:rsidRDefault="003C29B6">
      <w:pPr>
        <w:widowControl w:val="0"/>
        <w:spacing w:line="240" w:lineRule="auto"/>
        <w:jc w:val="center"/>
        <w:rPr>
          <w:b/>
        </w:rPr>
      </w:pPr>
    </w:p>
    <w:p w14:paraId="627E9D2E" w14:textId="77777777" w:rsidR="003C29B6" w:rsidRPr="005A2A6F" w:rsidRDefault="00000000" w:rsidP="00E52740">
      <w:pPr>
        <w:widowControl w:val="0"/>
        <w:spacing w:line="360" w:lineRule="auto"/>
        <w:jc w:val="center"/>
        <w:rPr>
          <w:b/>
          <w:sz w:val="28"/>
          <w:szCs w:val="28"/>
        </w:rPr>
      </w:pPr>
      <w:r w:rsidRPr="005A2A6F">
        <w:rPr>
          <w:b/>
          <w:sz w:val="28"/>
          <w:szCs w:val="28"/>
        </w:rPr>
        <w:t xml:space="preserve">Community Care and Development </w:t>
      </w:r>
    </w:p>
    <w:p w14:paraId="2E60E6F3" w14:textId="03447431" w:rsidR="003C29B6" w:rsidRPr="005A2A6F" w:rsidRDefault="005A2A6F" w:rsidP="00E52740">
      <w:pPr>
        <w:widowControl w:val="0"/>
        <w:spacing w:line="360" w:lineRule="auto"/>
        <w:jc w:val="center"/>
        <w:rPr>
          <w:b/>
          <w:sz w:val="28"/>
          <w:szCs w:val="28"/>
        </w:rPr>
      </w:pPr>
      <w:r w:rsidRPr="005A2A6F">
        <w:rPr>
          <w:b/>
          <w:sz w:val="28"/>
          <w:szCs w:val="28"/>
        </w:rPr>
        <w:t>Module Code - BMHP6022</w:t>
      </w:r>
    </w:p>
    <w:p w14:paraId="5688B32C" w14:textId="41D74183" w:rsidR="003C29B6" w:rsidRPr="005A2A6F" w:rsidRDefault="005A2A6F" w:rsidP="00E52740">
      <w:pPr>
        <w:widowControl w:val="0"/>
        <w:spacing w:line="360" w:lineRule="auto"/>
        <w:jc w:val="center"/>
        <w:rPr>
          <w:b/>
          <w:sz w:val="28"/>
          <w:szCs w:val="28"/>
        </w:rPr>
      </w:pPr>
      <w:r w:rsidRPr="005A2A6F">
        <w:rPr>
          <w:b/>
          <w:sz w:val="28"/>
          <w:szCs w:val="28"/>
        </w:rPr>
        <w:t xml:space="preserve">Lecturer Name - Jolly Nwankwo </w:t>
      </w:r>
    </w:p>
    <w:p w14:paraId="554E6FFB" w14:textId="00332850" w:rsidR="003C29B6" w:rsidRPr="005A2A6F" w:rsidRDefault="005A2A6F" w:rsidP="00E52740">
      <w:pPr>
        <w:widowControl w:val="0"/>
        <w:spacing w:line="360" w:lineRule="auto"/>
        <w:jc w:val="center"/>
        <w:rPr>
          <w:b/>
          <w:sz w:val="28"/>
          <w:szCs w:val="28"/>
        </w:rPr>
      </w:pPr>
      <w:r w:rsidRPr="005A2A6F">
        <w:rPr>
          <w:b/>
          <w:sz w:val="28"/>
          <w:szCs w:val="28"/>
        </w:rPr>
        <w:t xml:space="preserve">Student Name - Violeta </w:t>
      </w:r>
      <w:proofErr w:type="spellStart"/>
      <w:r w:rsidRPr="005A2A6F">
        <w:rPr>
          <w:b/>
          <w:sz w:val="28"/>
          <w:szCs w:val="28"/>
        </w:rPr>
        <w:t>Cicu</w:t>
      </w:r>
      <w:proofErr w:type="spellEnd"/>
    </w:p>
    <w:p w14:paraId="3D2AD796" w14:textId="4A3437C9" w:rsidR="003C29B6" w:rsidRDefault="005A2A6F" w:rsidP="00E52740">
      <w:pPr>
        <w:widowControl w:val="0"/>
        <w:spacing w:line="360" w:lineRule="auto"/>
        <w:jc w:val="center"/>
        <w:rPr>
          <w:b/>
          <w:sz w:val="28"/>
          <w:szCs w:val="28"/>
        </w:rPr>
      </w:pPr>
      <w:r w:rsidRPr="005A2A6F">
        <w:rPr>
          <w:b/>
          <w:sz w:val="28"/>
          <w:szCs w:val="28"/>
        </w:rPr>
        <w:t xml:space="preserve">Student Number - 2109660 </w:t>
      </w:r>
    </w:p>
    <w:p w14:paraId="673ADF57" w14:textId="77777777" w:rsidR="005A2A6F" w:rsidRPr="005A2A6F" w:rsidRDefault="005A2A6F" w:rsidP="00E52740">
      <w:pPr>
        <w:widowControl w:val="0"/>
        <w:spacing w:line="360" w:lineRule="auto"/>
        <w:jc w:val="center"/>
        <w:rPr>
          <w:b/>
          <w:sz w:val="28"/>
          <w:szCs w:val="28"/>
        </w:rPr>
      </w:pPr>
    </w:p>
    <w:p w14:paraId="2F9D6272" w14:textId="5B7F8306" w:rsidR="003C29B6" w:rsidRPr="00592BAA" w:rsidRDefault="00592BAA" w:rsidP="00E52740">
      <w:pPr>
        <w:widowControl w:val="0"/>
        <w:spacing w:line="360" w:lineRule="auto"/>
        <w:jc w:val="center"/>
        <w:rPr>
          <w:b/>
          <w:sz w:val="36"/>
          <w:szCs w:val="36"/>
        </w:rPr>
      </w:pPr>
      <w:r w:rsidRPr="00592BAA">
        <w:rPr>
          <w:b/>
          <w:color w:val="00B050"/>
          <w:sz w:val="36"/>
          <w:szCs w:val="36"/>
        </w:rPr>
        <w:t xml:space="preserve">Campaign title: Tackling obesity among women in Swindon, UK </w:t>
      </w:r>
      <w:r w:rsidRPr="00592BAA">
        <w:rPr>
          <w:sz w:val="36"/>
          <w:szCs w:val="36"/>
        </w:rPr>
        <w:br w:type="page"/>
      </w:r>
    </w:p>
    <w:p w14:paraId="43D677CB" w14:textId="77777777" w:rsidR="003C29B6" w:rsidRDefault="00000000">
      <w:pPr>
        <w:widowControl w:val="0"/>
        <w:spacing w:line="240" w:lineRule="auto"/>
        <w:jc w:val="center"/>
        <w:rPr>
          <w:b/>
        </w:rPr>
      </w:pPr>
      <w:r>
        <w:rPr>
          <w:b/>
        </w:rPr>
        <w:lastRenderedPageBreak/>
        <w:t xml:space="preserve">Table of Content </w:t>
      </w:r>
    </w:p>
    <w:p w14:paraId="15BE926C" w14:textId="77777777" w:rsidR="003C29B6" w:rsidRDefault="003C29B6">
      <w:pPr>
        <w:widowControl w:val="0"/>
        <w:spacing w:line="360" w:lineRule="auto"/>
        <w:jc w:val="both"/>
      </w:pPr>
    </w:p>
    <w:sdt>
      <w:sdtPr>
        <w:id w:val="387926637"/>
        <w:docPartObj>
          <w:docPartGallery w:val="Table of Contents"/>
          <w:docPartUnique/>
        </w:docPartObj>
      </w:sdtPr>
      <w:sdtContent>
        <w:p w14:paraId="4B03ED62" w14:textId="77777777" w:rsidR="003C29B6" w:rsidRDefault="00000000">
          <w:pPr>
            <w:widowControl w:val="0"/>
            <w:tabs>
              <w:tab w:val="right" w:pos="9025"/>
            </w:tabs>
            <w:spacing w:before="60" w:line="360" w:lineRule="auto"/>
            <w:jc w:val="both"/>
            <w:rPr>
              <w:color w:val="000000"/>
            </w:rPr>
          </w:pPr>
          <w:r>
            <w:fldChar w:fldCharType="begin"/>
          </w:r>
          <w:r>
            <w:instrText xml:space="preserve"> TOC \h \u \z \t "Heading 1,1,Heading 2,2,Heading 3,3,Heading 4,4,Heading 5,5,Heading 6,6,"</w:instrText>
          </w:r>
          <w:r>
            <w:fldChar w:fldCharType="separate"/>
          </w:r>
          <w:hyperlink w:anchor="_dl80o5sif9nt">
            <w:r>
              <w:rPr>
                <w:color w:val="000000"/>
              </w:rPr>
              <w:t>Introduction</w:t>
            </w:r>
            <w:r>
              <w:rPr>
                <w:color w:val="000000"/>
              </w:rPr>
              <w:tab/>
            </w:r>
          </w:hyperlink>
          <w:r>
            <w:fldChar w:fldCharType="begin"/>
          </w:r>
          <w:r>
            <w:instrText xml:space="preserve"> PAGEREF _dl80o5sif9nt \h </w:instrText>
          </w:r>
          <w:r>
            <w:fldChar w:fldCharType="separate"/>
          </w:r>
          <w:r>
            <w:t>2</w:t>
          </w:r>
          <w:r>
            <w:fldChar w:fldCharType="end"/>
          </w:r>
        </w:p>
        <w:p w14:paraId="70B6B29F" w14:textId="4F2B1900" w:rsidR="003C29B6" w:rsidRDefault="00000000">
          <w:pPr>
            <w:widowControl w:val="0"/>
            <w:tabs>
              <w:tab w:val="right" w:pos="9025"/>
            </w:tabs>
            <w:spacing w:before="60" w:line="360" w:lineRule="auto"/>
            <w:jc w:val="both"/>
            <w:rPr>
              <w:color w:val="000000"/>
            </w:rPr>
          </w:pPr>
          <w:hyperlink w:anchor="_mj7rcvt5s7rx">
            <w:r>
              <w:rPr>
                <w:color w:val="000000"/>
              </w:rPr>
              <w:t xml:space="preserve"> A short overview of the community’s main characteristics, demographics, and health and social care needs</w:t>
            </w:r>
            <w:r>
              <w:rPr>
                <w:color w:val="000000"/>
              </w:rPr>
              <w:tab/>
            </w:r>
          </w:hyperlink>
          <w:r>
            <w:fldChar w:fldCharType="begin"/>
          </w:r>
          <w:r>
            <w:instrText xml:space="preserve"> PAGEREF _mj7rcvt5s7rx \h </w:instrText>
          </w:r>
          <w:r>
            <w:fldChar w:fldCharType="separate"/>
          </w:r>
          <w:r>
            <w:t>2</w:t>
          </w:r>
          <w:r>
            <w:fldChar w:fldCharType="end"/>
          </w:r>
        </w:p>
        <w:p w14:paraId="2BEF7ECA" w14:textId="7BD497AF" w:rsidR="003C29B6" w:rsidRDefault="00000000">
          <w:pPr>
            <w:widowControl w:val="0"/>
            <w:tabs>
              <w:tab w:val="right" w:pos="9025"/>
            </w:tabs>
            <w:spacing w:before="60" w:line="360" w:lineRule="auto"/>
            <w:jc w:val="both"/>
            <w:rPr>
              <w:color w:val="000000"/>
            </w:rPr>
          </w:pPr>
          <w:hyperlink w:anchor="_djur1hrf3ylg">
            <w:r>
              <w:rPr>
                <w:color w:val="000000"/>
              </w:rPr>
              <w:t xml:space="preserve"> Explore the health needs and social, cultural, economic, and other issues faced within the Community</w:t>
            </w:r>
            <w:r>
              <w:rPr>
                <w:color w:val="000000"/>
              </w:rPr>
              <w:tab/>
            </w:r>
          </w:hyperlink>
          <w:r>
            <w:fldChar w:fldCharType="begin"/>
          </w:r>
          <w:r>
            <w:instrText xml:space="preserve"> PAGEREF _djur1hrf3ylg \h </w:instrText>
          </w:r>
          <w:r>
            <w:fldChar w:fldCharType="separate"/>
          </w:r>
          <w:r>
            <w:t>3</w:t>
          </w:r>
          <w:r>
            <w:fldChar w:fldCharType="end"/>
          </w:r>
        </w:p>
        <w:p w14:paraId="1DDFDD22" w14:textId="1F79FCBC" w:rsidR="003C29B6" w:rsidRDefault="00000000">
          <w:pPr>
            <w:widowControl w:val="0"/>
            <w:tabs>
              <w:tab w:val="right" w:pos="9025"/>
            </w:tabs>
            <w:spacing w:before="60" w:line="360" w:lineRule="auto"/>
            <w:jc w:val="both"/>
            <w:rPr>
              <w:color w:val="000000"/>
            </w:rPr>
          </w:pPr>
          <w:hyperlink w:anchor="_qe31svg13e03">
            <w:r>
              <w:rPr>
                <w:color w:val="000000"/>
              </w:rPr>
              <w:t xml:space="preserve"> Critically examine and evaluate approaches and developments for raising awareness and effecting positive change using one approach and actions</w:t>
            </w:r>
            <w:r>
              <w:rPr>
                <w:color w:val="000000"/>
              </w:rPr>
              <w:tab/>
            </w:r>
          </w:hyperlink>
          <w:r>
            <w:fldChar w:fldCharType="begin"/>
          </w:r>
          <w:r>
            <w:instrText xml:space="preserve"> PAGEREF _qe31svg13e03 \h </w:instrText>
          </w:r>
          <w:r>
            <w:fldChar w:fldCharType="separate"/>
          </w:r>
          <w:r>
            <w:t>3</w:t>
          </w:r>
          <w:r>
            <w:fldChar w:fldCharType="end"/>
          </w:r>
        </w:p>
        <w:p w14:paraId="30331B59" w14:textId="1B730B54" w:rsidR="003C29B6" w:rsidRDefault="00000000">
          <w:pPr>
            <w:widowControl w:val="0"/>
            <w:tabs>
              <w:tab w:val="right" w:pos="9025"/>
            </w:tabs>
            <w:spacing w:before="60" w:line="360" w:lineRule="auto"/>
            <w:jc w:val="both"/>
            <w:rPr>
              <w:color w:val="000000"/>
            </w:rPr>
          </w:pPr>
          <w:hyperlink w:anchor="_eqejrtnjig01">
            <w:r>
              <w:rPr>
                <w:color w:val="000000"/>
              </w:rPr>
              <w:t>Causes for inclusive campaigns and initiatives detailing the use of media</w:t>
            </w:r>
            <w:r>
              <w:rPr>
                <w:color w:val="000000"/>
              </w:rPr>
              <w:tab/>
            </w:r>
          </w:hyperlink>
          <w:r>
            <w:fldChar w:fldCharType="begin"/>
          </w:r>
          <w:r>
            <w:instrText xml:space="preserve"> PAGEREF _eqejrtnjig01 \h </w:instrText>
          </w:r>
          <w:r>
            <w:fldChar w:fldCharType="separate"/>
          </w:r>
          <w:r>
            <w:t>5</w:t>
          </w:r>
          <w:r>
            <w:fldChar w:fldCharType="end"/>
          </w:r>
        </w:p>
        <w:p w14:paraId="33ACEF70" w14:textId="6873E9DF" w:rsidR="003C29B6" w:rsidRDefault="00000000">
          <w:pPr>
            <w:widowControl w:val="0"/>
            <w:tabs>
              <w:tab w:val="right" w:pos="9025"/>
            </w:tabs>
            <w:spacing w:before="60" w:line="360" w:lineRule="auto"/>
            <w:jc w:val="both"/>
            <w:rPr>
              <w:color w:val="000000"/>
            </w:rPr>
          </w:pPr>
          <w:hyperlink w:anchor="_1vxwljnlbls">
            <w:r>
              <w:rPr>
                <w:color w:val="000000"/>
              </w:rPr>
              <w:t xml:space="preserve"> Recommendations for Community Care Development in Swindon</w:t>
            </w:r>
            <w:r>
              <w:rPr>
                <w:color w:val="000000"/>
              </w:rPr>
              <w:tab/>
            </w:r>
          </w:hyperlink>
          <w:r>
            <w:fldChar w:fldCharType="begin"/>
          </w:r>
          <w:r>
            <w:instrText xml:space="preserve"> PAGEREF _1vxwljnlbls \h </w:instrText>
          </w:r>
          <w:r>
            <w:fldChar w:fldCharType="separate"/>
          </w:r>
          <w:r>
            <w:t>6</w:t>
          </w:r>
          <w:r>
            <w:fldChar w:fldCharType="end"/>
          </w:r>
        </w:p>
        <w:p w14:paraId="0C6A67D1" w14:textId="77777777" w:rsidR="003C29B6" w:rsidRDefault="00000000">
          <w:pPr>
            <w:widowControl w:val="0"/>
            <w:tabs>
              <w:tab w:val="right" w:pos="9025"/>
            </w:tabs>
            <w:spacing w:before="60" w:line="360" w:lineRule="auto"/>
            <w:jc w:val="both"/>
            <w:rPr>
              <w:color w:val="000000"/>
            </w:rPr>
          </w:pPr>
          <w:hyperlink w:anchor="_rmgbyoxispg5">
            <w:r>
              <w:rPr>
                <w:color w:val="000000"/>
              </w:rPr>
              <w:t>Conclusion</w:t>
            </w:r>
            <w:r>
              <w:rPr>
                <w:color w:val="000000"/>
              </w:rPr>
              <w:tab/>
            </w:r>
          </w:hyperlink>
          <w:r>
            <w:fldChar w:fldCharType="begin"/>
          </w:r>
          <w:r>
            <w:instrText xml:space="preserve"> PAGEREF _rmgbyoxispg5 \h </w:instrText>
          </w:r>
          <w:r>
            <w:fldChar w:fldCharType="separate"/>
          </w:r>
          <w:r>
            <w:t>7</w:t>
          </w:r>
          <w:r>
            <w:fldChar w:fldCharType="end"/>
          </w:r>
        </w:p>
        <w:p w14:paraId="691D8561" w14:textId="77777777" w:rsidR="003C29B6" w:rsidRDefault="00000000">
          <w:pPr>
            <w:widowControl w:val="0"/>
            <w:tabs>
              <w:tab w:val="right" w:pos="9025"/>
            </w:tabs>
            <w:spacing w:before="60" w:line="360" w:lineRule="auto"/>
            <w:jc w:val="both"/>
            <w:rPr>
              <w:color w:val="000000"/>
            </w:rPr>
          </w:pPr>
          <w:hyperlink w:anchor="_34fcdqkngrm7">
            <w:r>
              <w:rPr>
                <w:color w:val="000000"/>
              </w:rPr>
              <w:t>References</w:t>
            </w:r>
            <w:r>
              <w:rPr>
                <w:color w:val="000000"/>
              </w:rPr>
              <w:tab/>
            </w:r>
          </w:hyperlink>
          <w:r>
            <w:fldChar w:fldCharType="begin"/>
          </w:r>
          <w:r>
            <w:instrText xml:space="preserve"> PAGEREF _34fcdqkngrm7 \h </w:instrText>
          </w:r>
          <w:r>
            <w:fldChar w:fldCharType="separate"/>
          </w:r>
          <w:r>
            <w:t>8</w:t>
          </w:r>
          <w:r>
            <w:fldChar w:fldCharType="end"/>
          </w:r>
          <w:r>
            <w:fldChar w:fldCharType="end"/>
          </w:r>
        </w:p>
      </w:sdtContent>
    </w:sdt>
    <w:p w14:paraId="2C92CCE1" w14:textId="77777777" w:rsidR="003C29B6" w:rsidRDefault="003C29B6">
      <w:pPr>
        <w:widowControl w:val="0"/>
        <w:spacing w:line="360" w:lineRule="auto"/>
        <w:jc w:val="both"/>
      </w:pPr>
    </w:p>
    <w:p w14:paraId="16CAAA22" w14:textId="77777777" w:rsidR="003C29B6" w:rsidRDefault="00000000">
      <w:pPr>
        <w:widowControl w:val="0"/>
        <w:spacing w:line="240" w:lineRule="auto"/>
        <w:jc w:val="center"/>
        <w:rPr>
          <w:b/>
        </w:rPr>
      </w:pPr>
      <w:r>
        <w:br w:type="page"/>
      </w:r>
    </w:p>
    <w:p w14:paraId="77ED9E62" w14:textId="77777777" w:rsidR="003C29B6" w:rsidRDefault="00000000">
      <w:pPr>
        <w:pStyle w:val="Heading1"/>
        <w:widowControl w:val="0"/>
        <w:spacing w:line="240" w:lineRule="auto"/>
      </w:pPr>
      <w:bookmarkStart w:id="0" w:name="_dl80o5sif9nt" w:colFirst="0" w:colLast="0"/>
      <w:bookmarkEnd w:id="0"/>
      <w:r>
        <w:lastRenderedPageBreak/>
        <w:t xml:space="preserve">Introduction </w:t>
      </w:r>
    </w:p>
    <w:p w14:paraId="25067492" w14:textId="77777777" w:rsidR="0005257B" w:rsidRPr="0005257B" w:rsidRDefault="0005257B" w:rsidP="0005257B"/>
    <w:p w14:paraId="2C098CFF" w14:textId="77777777" w:rsidR="0005257B" w:rsidRDefault="00D162FA" w:rsidP="00E4421C">
      <w:r>
        <w:t xml:space="preserve">Community stands for a social entity that shares major traits such as </w:t>
      </w:r>
      <w:proofErr w:type="spellStart"/>
      <w:r>
        <w:t>locales,norms,culture</w:t>
      </w:r>
      <w:proofErr w:type="spellEnd"/>
      <w:r>
        <w:t xml:space="preserve">, </w:t>
      </w:r>
      <w:proofErr w:type="spellStart"/>
      <w:r>
        <w:t>religion,values</w:t>
      </w:r>
      <w:proofErr w:type="spellEnd"/>
      <w:r>
        <w:t xml:space="preserve"> customs and identities</w:t>
      </w:r>
      <w:r w:rsidR="0005257B">
        <w:t xml:space="preserve"> (</w:t>
      </w:r>
      <w:proofErr w:type="spellStart"/>
      <w:r w:rsidR="0005257B">
        <w:t>Wikepedia</w:t>
      </w:r>
      <w:proofErr w:type="spellEnd"/>
      <w:r w:rsidR="0005257B">
        <w:t xml:space="preserve"> 2019).</w:t>
      </w:r>
    </w:p>
    <w:p w14:paraId="4FA09FF0" w14:textId="5251ED4D" w:rsidR="00E4421C" w:rsidRDefault="00D162FA" w:rsidP="00E4421C">
      <w:r>
        <w:t xml:space="preserve">  </w:t>
      </w:r>
    </w:p>
    <w:p w14:paraId="55751547" w14:textId="20907B5A" w:rsidR="0000442A" w:rsidRPr="0000442A" w:rsidRDefault="0000442A" w:rsidP="0000442A">
      <w:pPr>
        <w:jc w:val="both"/>
        <w:textAlignment w:val="baseline"/>
      </w:pPr>
      <w:r w:rsidRPr="0000442A">
        <w:rPr>
          <w:rFonts w:eastAsia="+mn-ea" w:cs="+mn-cs"/>
          <w:color w:val="000000"/>
          <w:kern w:val="24"/>
          <w:lang w:val="en-US"/>
        </w:rPr>
        <w:t>Community development can be termed as a continuous procedure aimed at enhancing the standard of life of society (Sail and Abu-Samah, 2010)</w:t>
      </w:r>
      <w:r w:rsidR="0005257B">
        <w:rPr>
          <w:rFonts w:eastAsia="+mn-ea" w:cs="+mn-cs"/>
          <w:color w:val="000000"/>
          <w:kern w:val="24"/>
          <w:lang w:val="en-US"/>
        </w:rPr>
        <w:t>.</w:t>
      </w:r>
    </w:p>
    <w:p w14:paraId="2D521599" w14:textId="77777777" w:rsidR="00D162FA" w:rsidRPr="00E4421C" w:rsidRDefault="00D162FA" w:rsidP="00E4421C"/>
    <w:p w14:paraId="527F2855" w14:textId="77777777" w:rsidR="00955954" w:rsidRDefault="00000000">
      <w:pPr>
        <w:widowControl w:val="0"/>
        <w:spacing w:line="360" w:lineRule="auto"/>
        <w:jc w:val="both"/>
      </w:pPr>
      <w:r>
        <w:t>The report is going to present a comprehensive analysis of the community care and development project by focusing on the central issue of obesity among the female group of Swindon, UK</w:t>
      </w:r>
      <w:r w:rsidR="00955954">
        <w:t>, highlighting a</w:t>
      </w:r>
      <w:r>
        <w:t xml:space="preserve"> short overview of the community’s demographics and main characters along with the social and health care needs.</w:t>
      </w:r>
      <w:r w:rsidR="00955954">
        <w:t xml:space="preserve"> The report will also address</w:t>
      </w:r>
      <w:r>
        <w:t xml:space="preserve"> the health, cultural and economic issues faced by the community members including their impact on the country’s health system. Then a critical appreciation will be demonstrated by raising theoretical context, legislation and policy associated with the obesity issue.</w:t>
      </w:r>
    </w:p>
    <w:p w14:paraId="0903D63E" w14:textId="5F25F348" w:rsidR="003C29B6" w:rsidRDefault="00000000" w:rsidP="00955954">
      <w:pPr>
        <w:widowControl w:val="0"/>
        <w:spacing w:line="360" w:lineRule="auto"/>
        <w:jc w:val="both"/>
      </w:pPr>
      <w:r>
        <w:t xml:space="preserve"> </w:t>
      </w:r>
      <w:bookmarkStart w:id="1" w:name="_mj7rcvt5s7rx" w:colFirst="0" w:colLast="0"/>
      <w:bookmarkEnd w:id="1"/>
    </w:p>
    <w:p w14:paraId="733EBD7F" w14:textId="77777777" w:rsidR="003C29B6" w:rsidRDefault="00000000">
      <w:pPr>
        <w:widowControl w:val="0"/>
        <w:spacing w:line="360" w:lineRule="auto"/>
        <w:jc w:val="both"/>
        <w:rPr>
          <w:b/>
        </w:rPr>
      </w:pPr>
      <w:r>
        <w:rPr>
          <w:b/>
        </w:rPr>
        <w:t xml:space="preserve">Demographics and main characteristics </w:t>
      </w:r>
    </w:p>
    <w:p w14:paraId="48F89B16" w14:textId="34EE7CD7" w:rsidR="003C29B6" w:rsidRDefault="00000000">
      <w:pPr>
        <w:widowControl w:val="0"/>
        <w:spacing w:line="360" w:lineRule="auto"/>
        <w:jc w:val="both"/>
      </w:pPr>
      <w:r>
        <w:t xml:space="preserve">As the present discussion is related to the health and social needs of obesity among women in Swindon, UK, it relevantly focuses on the demographics of Swindon. The figure for the population in Swindon is 2,33,700. The previous year's population of this locality of the UK has risen by 10,800. The female population of the place includes 50.3% which is greater than their male counterpart. On the other hand, Swindon's people's annual average salary rate is £34,429. The study of the Health and Social Care Information </w:t>
      </w:r>
      <w:r w:rsidR="00E52740">
        <w:t>Centre</w:t>
      </w:r>
      <w:r>
        <w:t xml:space="preserve"> of the UK has proved that there is an increasing rate of obesity among the women of Swindon compared to the male population (</w:t>
      </w:r>
      <w:proofErr w:type="spellStart"/>
      <w:r>
        <w:t>Totalpopulation</w:t>
      </w:r>
      <w:proofErr w:type="spellEnd"/>
      <w:r>
        <w:t xml:space="preserve">, 2024). The study revealed that in the years 2012-2013, the total number of hospital admission cases regarding obesity-related diseases in Swindon was 834. The number of obesity-affected women in the place was 501 while its male counterpart showed the figure 333. The overweight issue of the female population of the place has increased the possibility of other diseases, comorbidities and risks which was depicted by the specialist doctors of Great Western Hospital (Bond, 2014).  </w:t>
      </w:r>
    </w:p>
    <w:p w14:paraId="750F094D" w14:textId="77777777" w:rsidR="00820E30" w:rsidRDefault="00820E30">
      <w:pPr>
        <w:widowControl w:val="0"/>
        <w:spacing w:line="360" w:lineRule="auto"/>
        <w:jc w:val="both"/>
        <w:rPr>
          <w:b/>
        </w:rPr>
      </w:pPr>
      <w:bookmarkStart w:id="2" w:name="_djur1hrf3ylg" w:colFirst="0" w:colLast="0"/>
      <w:bookmarkEnd w:id="2"/>
    </w:p>
    <w:p w14:paraId="1715DB8B" w14:textId="1F680831" w:rsidR="003C29B6" w:rsidRDefault="00000000">
      <w:pPr>
        <w:widowControl w:val="0"/>
        <w:spacing w:line="360" w:lineRule="auto"/>
        <w:jc w:val="both"/>
        <w:rPr>
          <w:b/>
        </w:rPr>
      </w:pPr>
      <w:r>
        <w:rPr>
          <w:b/>
        </w:rPr>
        <w:t xml:space="preserve">Health needs within the community </w:t>
      </w:r>
    </w:p>
    <w:p w14:paraId="42A7B912" w14:textId="77777777" w:rsidR="00955954" w:rsidRDefault="00955954">
      <w:pPr>
        <w:widowControl w:val="0"/>
        <w:spacing w:line="360" w:lineRule="auto"/>
        <w:jc w:val="both"/>
      </w:pPr>
    </w:p>
    <w:p w14:paraId="6BCC1A91" w14:textId="0681D327" w:rsidR="00955954" w:rsidRDefault="00820E30">
      <w:pPr>
        <w:widowControl w:val="0"/>
        <w:spacing w:line="360" w:lineRule="auto"/>
        <w:jc w:val="both"/>
      </w:pPr>
      <w:r>
        <w:t xml:space="preserve">The local medical authority of Swindon along with the help of significant initiatives and approaches of the NHS has strived its best to determine the issue along with providing the best solutions through the arrangement of medical interventions (ONS, 2023). Apart from this, raising awareness and campaign programmes regarding enhanced communication with community members have been focused on by the medical professionals and representatives. Even the medical department has given high importance to the weight management and diets </w:t>
      </w:r>
      <w:r>
        <w:lastRenderedPageBreak/>
        <w:t xml:space="preserve">of female patients dealing with their obesity-centred health hazards so that obesity among the women in Swindon can be reduced (NHS, 2021).  </w:t>
      </w:r>
    </w:p>
    <w:p w14:paraId="5592D43A" w14:textId="77777777" w:rsidR="00955954" w:rsidRDefault="00955954">
      <w:pPr>
        <w:widowControl w:val="0"/>
        <w:spacing w:line="360" w:lineRule="auto"/>
        <w:jc w:val="both"/>
      </w:pPr>
    </w:p>
    <w:p w14:paraId="3C941613" w14:textId="10242457" w:rsidR="003C29B6" w:rsidRDefault="00000000">
      <w:pPr>
        <w:widowControl w:val="0"/>
        <w:spacing w:line="360" w:lineRule="auto"/>
        <w:jc w:val="both"/>
      </w:pPr>
      <w:r>
        <w:t xml:space="preserve">The health and wellbeing board of Swindon has stepped forward to assess the health needs of the female section of Swindon along with serving them with better interventions and insightful suggestions for the better health condition of the women of the area. The Joint Strategic Needs Assessment of the medical team of the locality has been striving to identify the root causes of the issue and provide people with awareness to develop their lifestyle for the cure and betterment of their health condition. Diet maintenance, physical activities, lifestyle modification, weight management etc. are the health needs of the community members which have been addressed by the expert team members of the local community (Bell and Deyes, 2024).  </w:t>
      </w:r>
    </w:p>
    <w:p w14:paraId="181FA1AF" w14:textId="77777777" w:rsidR="003C29B6" w:rsidRDefault="00000000">
      <w:pPr>
        <w:widowControl w:val="0"/>
        <w:spacing w:line="360" w:lineRule="auto"/>
        <w:jc w:val="both"/>
        <w:rPr>
          <w:b/>
        </w:rPr>
      </w:pPr>
      <w:r>
        <w:rPr>
          <w:b/>
        </w:rPr>
        <w:t xml:space="preserve">Social, cultural and economic issues faced within the community </w:t>
      </w:r>
    </w:p>
    <w:p w14:paraId="11AD0777" w14:textId="77777777" w:rsidR="00820E30" w:rsidRDefault="00000000">
      <w:pPr>
        <w:widowControl w:val="0"/>
        <w:spacing w:line="360" w:lineRule="auto"/>
        <w:jc w:val="both"/>
      </w:pPr>
      <w:r>
        <w:t>The issue of obesity has impacted both community groups as well as the society and economy of the country to a wider dimension. The female obesity patients of Swindon have been struggling with various kinds of risk factors and comorbidities which include high blood pressure, type2 of diabetes, stroke etc. The issues have stigmatised the working capability of the population along with their ineffectiveness in social contribution. The lack of performance and productivity has continuously impacted the female members of Swindon negatively. It reduces their confidence level by increasing anxiety and stress (Campbell, 2023). The social impact has impacted the economic status of the country. The study by Frontier Economics has stated that the present yearly social cost of obesity in the UK amounts to £58 billion which is equivalent to 3% of the UK’s GDP in 2020. The study has revealed that the country’s overall obesity-related health condition including the female obesity issues in Swindon has seriously impacted the medical service culture of the NHS by throwing it into challenging situations to manage its medical costs (</w:t>
      </w:r>
      <w:r>
        <w:rPr>
          <w:highlight w:val="white"/>
        </w:rPr>
        <w:t>Spinner, 2022</w:t>
      </w:r>
      <w:r>
        <w:t xml:space="preserve">).    </w:t>
      </w:r>
    </w:p>
    <w:p w14:paraId="108A74B1" w14:textId="3D8E284E" w:rsidR="003C29B6" w:rsidRDefault="00000000">
      <w:pPr>
        <w:widowControl w:val="0"/>
        <w:spacing w:line="360" w:lineRule="auto"/>
        <w:jc w:val="both"/>
      </w:pPr>
      <w:r>
        <w:t xml:space="preserve">   </w:t>
      </w:r>
    </w:p>
    <w:p w14:paraId="2AAB7408" w14:textId="5460E4D7" w:rsidR="003C29B6" w:rsidRDefault="00000000">
      <w:pPr>
        <w:pStyle w:val="Heading1"/>
        <w:widowControl w:val="0"/>
      </w:pPr>
      <w:bookmarkStart w:id="3" w:name="_qe31svg13e03" w:colFirst="0" w:colLast="0"/>
      <w:bookmarkEnd w:id="3"/>
      <w:r>
        <w:t xml:space="preserve"> Critically examine and evaluate approaches and developments for raising awareness and effecting positive change using one approach and actions</w:t>
      </w:r>
    </w:p>
    <w:p w14:paraId="7F5794B4" w14:textId="0C58AEC1" w:rsidR="003C29B6" w:rsidRDefault="00000000">
      <w:pPr>
        <w:widowControl w:val="0"/>
        <w:spacing w:line="360" w:lineRule="auto"/>
        <w:jc w:val="both"/>
      </w:pPr>
      <w:r>
        <w:t xml:space="preserve">There are different development approaches and initiatives for raising awareness among the female obesity patients of Swindon which are related to specific theoretical descriptions along with policies and required legislations. According to </w:t>
      </w:r>
      <w:proofErr w:type="spellStart"/>
      <w:r>
        <w:t>Mcleod</w:t>
      </w:r>
      <w:proofErr w:type="spellEnd"/>
      <w:r>
        <w:t xml:space="preserve"> (2018) Maslow’s hierarchy of needs theory is linked to the theoretical approaches to raising awareness among the target population of Swindon. The theoretical structure of motivation has five layers of needs which include physiological needs, safety needs, love and belonging needs, prestige needs and the final layer of self-actualisation. Considering the critical condition of the women obesity patients in Swindon in terms of social stigmatisation, lack of confidence etc. are related to the love and </w:t>
      </w:r>
      <w:r>
        <w:lastRenderedPageBreak/>
        <w:t xml:space="preserve">belonging needs required for the patients for their better mental and health conditions and improvements through the attitude of social inclusiveness. Among the need layers of Maslow’s theory, the importance of love and belonging needs and the stage of self-actualisation is crucial through which the medical professionals and staff along with community members can be empathetic to treat such patients. It plays an effective role in retrieving self-confidence and a sense of esteem among the patients.   </w:t>
      </w:r>
    </w:p>
    <w:p w14:paraId="5DF0CBC1" w14:textId="419E4513" w:rsidR="003C29B6" w:rsidRDefault="003C29B6">
      <w:pPr>
        <w:widowControl w:val="0"/>
        <w:spacing w:line="360" w:lineRule="auto"/>
        <w:jc w:val="center"/>
      </w:pPr>
    </w:p>
    <w:p w14:paraId="4706F745" w14:textId="77777777" w:rsidR="00A919D2" w:rsidRDefault="00A919D2">
      <w:pPr>
        <w:widowControl w:val="0"/>
        <w:spacing w:line="360" w:lineRule="auto"/>
        <w:jc w:val="center"/>
      </w:pPr>
    </w:p>
    <w:p w14:paraId="231D8BEA" w14:textId="77777777" w:rsidR="00A919D2" w:rsidRDefault="00A919D2" w:rsidP="00A919D2">
      <w:pPr>
        <w:widowControl w:val="0"/>
        <w:spacing w:line="360" w:lineRule="auto"/>
        <w:jc w:val="center"/>
        <w:rPr>
          <w:b/>
        </w:rPr>
      </w:pPr>
    </w:p>
    <w:p w14:paraId="2A36CE8E" w14:textId="0E7B1692" w:rsidR="003C29B6" w:rsidRPr="00A919D2" w:rsidRDefault="00000000" w:rsidP="00A919D2">
      <w:pPr>
        <w:widowControl w:val="0"/>
        <w:spacing w:line="360" w:lineRule="auto"/>
        <w:jc w:val="center"/>
      </w:pPr>
      <w:r>
        <w:t xml:space="preserve">  </w:t>
      </w:r>
    </w:p>
    <w:p w14:paraId="139EE60B" w14:textId="77777777" w:rsidR="003C29B6" w:rsidRDefault="00000000">
      <w:pPr>
        <w:widowControl w:val="0"/>
        <w:spacing w:line="360" w:lineRule="auto"/>
        <w:jc w:val="both"/>
        <w:rPr>
          <w:b/>
        </w:rPr>
      </w:pPr>
      <w:r>
        <w:rPr>
          <w:b/>
        </w:rPr>
        <w:t xml:space="preserve">Obesity Policy of the UK Government  </w:t>
      </w:r>
    </w:p>
    <w:p w14:paraId="70835EDC" w14:textId="77777777" w:rsidR="00820E30" w:rsidRDefault="00000000" w:rsidP="00820E30">
      <w:pPr>
        <w:widowControl w:val="0"/>
        <w:spacing w:line="360" w:lineRule="auto"/>
        <w:jc w:val="both"/>
      </w:pPr>
      <w:r>
        <w:t>The UK government has taken significant initiatives to recognise obesity issues and mitigate the challenges through effective policy structures. The UK government has given enhanced focus on people's lifestyles, dietary principles and social interventions which are instrumental for the positive change among the obesity patients of the UK. Through the policies, the UK government strives their best to raise awareness among the affected groups (Balogun, 2023). The importance of an effective communication channel to motivate people and raise their self-awareness is relevant here which is discussed through the above-mentioned theoretical approach. The local medical administration of Swindon has collaborated with the NHS to take initiatives on this matter (</w:t>
      </w:r>
      <w:proofErr w:type="spellStart"/>
      <w:r>
        <w:t>Educationalvoice</w:t>
      </w:r>
      <w:proofErr w:type="spellEnd"/>
      <w:r>
        <w:t xml:space="preserve">, 2024).   </w:t>
      </w:r>
    </w:p>
    <w:p w14:paraId="1674500E" w14:textId="531BE740" w:rsidR="00820E30" w:rsidRDefault="00000000" w:rsidP="00820E30">
      <w:pPr>
        <w:widowControl w:val="0"/>
        <w:spacing w:line="360" w:lineRule="auto"/>
        <w:jc w:val="both"/>
      </w:pPr>
      <w:r>
        <w:t xml:space="preserve">  </w:t>
      </w:r>
    </w:p>
    <w:p w14:paraId="7B0FDC78" w14:textId="3F234819" w:rsidR="003C29B6" w:rsidRDefault="00000000" w:rsidP="00820E30">
      <w:pPr>
        <w:widowControl w:val="0"/>
        <w:spacing w:line="360" w:lineRule="auto"/>
        <w:jc w:val="both"/>
      </w:pPr>
      <w:r>
        <w:t xml:space="preserve">The Equality Act 2010 has protected categories including race, age, sex, religion, disability etc. The policy of the UK government regarding obesity treatment is linked to the Equality Act 2010. It is instrumental for the local government of Swindon to support female obesity patients (Gov, 2024). </w:t>
      </w:r>
      <w:r w:rsidR="00820E30">
        <w:t xml:space="preserve"> </w:t>
      </w:r>
      <w:r>
        <w:t>The Care Act 2014 ensures the adult treatment system and the necessity of various needs of care which guides the local administration of Swindon to hear their female obesity patients by confirming their treatment process (</w:t>
      </w:r>
      <w:proofErr w:type="spellStart"/>
      <w:r>
        <w:rPr>
          <w:highlight w:val="white"/>
        </w:rPr>
        <w:t>Ajunwa</w:t>
      </w:r>
      <w:proofErr w:type="spellEnd"/>
      <w:r>
        <w:rPr>
          <w:highlight w:val="white"/>
        </w:rPr>
        <w:t>, 2023</w:t>
      </w:r>
      <w:r>
        <w:t xml:space="preserve">). The Health and Social Care Act 2012 is crucial legislation for empowering patients which plays a key role in the obesity treatment process of Swindon by facilitating the empowerment of female patients. </w:t>
      </w:r>
      <w:r w:rsidR="00820E30">
        <w:t>Other relevant acts to the community development includes Mental health Act 1983 and Human rights Act 1998.</w:t>
      </w:r>
    </w:p>
    <w:p w14:paraId="424CB13E" w14:textId="77777777" w:rsidR="00820E30" w:rsidRPr="00820E30" w:rsidRDefault="00820E30" w:rsidP="00820E30">
      <w:pPr>
        <w:widowControl w:val="0"/>
        <w:spacing w:line="360" w:lineRule="auto"/>
        <w:jc w:val="both"/>
      </w:pPr>
    </w:p>
    <w:p w14:paraId="3B99FBC4" w14:textId="4339AC44" w:rsidR="003C29B6" w:rsidRDefault="00000000">
      <w:pPr>
        <w:pStyle w:val="Heading1"/>
        <w:widowControl w:val="0"/>
      </w:pPr>
      <w:bookmarkStart w:id="4" w:name="_eqejrtnjig01" w:colFirst="0" w:colLast="0"/>
      <w:bookmarkEnd w:id="4"/>
      <w:r>
        <w:t>Causes for inclusive campaigns and initiatives detailing the use of media</w:t>
      </w:r>
    </w:p>
    <w:p w14:paraId="645F29BC" w14:textId="77777777" w:rsidR="00820E30" w:rsidRDefault="00000000">
      <w:pPr>
        <w:widowControl w:val="0"/>
        <w:spacing w:line="360" w:lineRule="auto"/>
        <w:jc w:val="both"/>
        <w:rPr>
          <w:b/>
        </w:rPr>
      </w:pPr>
      <w:r>
        <w:rPr>
          <w:b/>
        </w:rPr>
        <w:t xml:space="preserve">and social communications </w:t>
      </w:r>
    </w:p>
    <w:p w14:paraId="529011E3" w14:textId="5595F479" w:rsidR="003C29B6" w:rsidRPr="00820E30" w:rsidRDefault="00000000">
      <w:pPr>
        <w:widowControl w:val="0"/>
        <w:spacing w:line="360" w:lineRule="auto"/>
        <w:jc w:val="both"/>
        <w:rPr>
          <w:b/>
        </w:rPr>
      </w:pPr>
      <w:r>
        <w:t xml:space="preserve">The awareness campaign has multiple reasons for improving the condition of female obesity patients in Swindon, UK. It has significant roles in removing discriminatory attitudes among people of the place along with increasing funding opportunities for better health and social </w:t>
      </w:r>
      <w:r>
        <w:lastRenderedPageBreak/>
        <w:t xml:space="preserve">care interventions. The campaign raises awareness among the patients along with the community members so that a smooth flow of communication takes place among them. Enhanced communication plays a vital role in fostering deeper insights and awareness among the local people and the patients. On the other hand, the medical team of Swindon also gets updated regarding the female obesity rate among the community members (Obesityaction, 2024). </w:t>
      </w:r>
    </w:p>
    <w:p w14:paraId="7C0B0143" w14:textId="77777777" w:rsidR="003C29B6" w:rsidRDefault="00000000">
      <w:pPr>
        <w:widowControl w:val="0"/>
        <w:spacing w:line="360" w:lineRule="auto"/>
        <w:jc w:val="both"/>
        <w:rPr>
          <w:b/>
          <w:i/>
        </w:rPr>
      </w:pPr>
      <w:r>
        <w:rPr>
          <w:b/>
          <w:i/>
        </w:rPr>
        <w:t xml:space="preserve">Removing stigmatisation and discrimination issues </w:t>
      </w:r>
    </w:p>
    <w:p w14:paraId="229168F4" w14:textId="0763D70B" w:rsidR="003C29B6" w:rsidRDefault="00000000">
      <w:pPr>
        <w:widowControl w:val="0"/>
        <w:spacing w:line="360" w:lineRule="auto"/>
        <w:jc w:val="both"/>
      </w:pPr>
      <w:r>
        <w:t>The awareness campaign is also related to removing the discriminatory attitudes of the local people along with casting aside the baseless notions, conceptions and superstitions among the patients and the residents (</w:t>
      </w:r>
      <w:proofErr w:type="spellStart"/>
      <w:r>
        <w:t>Shunglu</w:t>
      </w:r>
      <w:proofErr w:type="spellEnd"/>
      <w:r>
        <w:rPr>
          <w:i/>
        </w:rPr>
        <w:t xml:space="preserve"> et al.</w:t>
      </w:r>
      <w:r>
        <w:t xml:space="preserve"> 2022).  </w:t>
      </w:r>
      <w:r w:rsidR="00E4421C">
        <w:t>Moreover t</w:t>
      </w:r>
      <w:r>
        <w:t xml:space="preserve">he affected female patients suffering from obesity have been losing their self-confidence gradually. Social media campaigning motivates them to rescue their self-confidence. It works effectively to regain their working ability and productivity level.   </w:t>
      </w:r>
    </w:p>
    <w:p w14:paraId="3F742FEF" w14:textId="77777777" w:rsidR="003C29B6" w:rsidRDefault="00000000">
      <w:pPr>
        <w:widowControl w:val="0"/>
        <w:spacing w:line="360" w:lineRule="auto"/>
        <w:jc w:val="both"/>
        <w:rPr>
          <w:b/>
          <w:i/>
        </w:rPr>
      </w:pPr>
      <w:r>
        <w:rPr>
          <w:b/>
          <w:i/>
        </w:rPr>
        <w:t xml:space="preserve">Increasing funding opportunities </w:t>
      </w:r>
    </w:p>
    <w:p w14:paraId="4A20A91C" w14:textId="4946E563" w:rsidR="003C29B6" w:rsidRPr="00E4421C" w:rsidRDefault="00000000">
      <w:pPr>
        <w:widowControl w:val="0"/>
        <w:spacing w:line="360" w:lineRule="auto"/>
        <w:jc w:val="both"/>
        <w:rPr>
          <w:i/>
        </w:rPr>
      </w:pPr>
      <w:r>
        <w:t>Digital campaigning techniques have been playing a vital role in the medical board of Swindon to raise funding and partnership opportunities to help the social and healthcare development of the community (</w:t>
      </w:r>
      <w:proofErr w:type="spellStart"/>
      <w:r>
        <w:t>Prebanić</w:t>
      </w:r>
      <w:proofErr w:type="spellEnd"/>
      <w:r>
        <w:t xml:space="preserve"> and </w:t>
      </w:r>
      <w:proofErr w:type="spellStart"/>
      <w:r>
        <w:t>Vukomanović</w:t>
      </w:r>
      <w:proofErr w:type="spellEnd"/>
      <w:r>
        <w:t xml:space="preserve">, 2023).   </w:t>
      </w:r>
      <w:r>
        <w:rPr>
          <w:i/>
        </w:rPr>
        <w:t xml:space="preserve"> </w:t>
      </w:r>
      <w:r>
        <w:t xml:space="preserve">The medical team of Swindon in partnership with NHS proceeds to a medical campaign regarding tackling the obesity challenges among the female group of the locality. The medical team has been proceeding to use Facebook, YouTube and Instagram to maintain community involvement as well as expand the partnership opportunities so that the entire team can get projected achievement to decrease the obesity issues of the locality (Purt, 2010).  </w:t>
      </w:r>
    </w:p>
    <w:p w14:paraId="62046791" w14:textId="77777777" w:rsidR="003C29B6" w:rsidRDefault="00000000">
      <w:pPr>
        <w:pStyle w:val="Heading1"/>
        <w:widowControl w:val="0"/>
      </w:pPr>
      <w:bookmarkStart w:id="5" w:name="_1vxwljnlbls" w:colFirst="0" w:colLast="0"/>
      <w:bookmarkEnd w:id="5"/>
      <w:r>
        <w:t xml:space="preserve">5. Recommendations for Community Care Development in Swindon </w:t>
      </w:r>
    </w:p>
    <w:p w14:paraId="4DF64357" w14:textId="513561DB" w:rsidR="003C29B6" w:rsidRDefault="00000000">
      <w:pPr>
        <w:widowControl w:val="0"/>
        <w:spacing w:line="360" w:lineRule="auto"/>
        <w:jc w:val="both"/>
      </w:pPr>
      <w:r>
        <w:t xml:space="preserve">Social media engagement with the community members must be the distinct approach of the medical team and staff of Swindon. It is the most strategic way to raise awareness among the community members along with providing suggestions for them to take precautionary steps for mitigating the issue.  Through social media platforms, the medical professionals of Swindon should host crucial meetings for the community members so that they can take part in such programmes with opportunities for reciprocal interaction with the medical staff. Through this process, the residents will be updated and progressive regarding their health consciousness and modified lifestyles (Bali Swain and Yang-Wallentin, 2020).   The medical board of Swindon should post and update engaging videos for the community members. When community members will be aware of healthy lifestyles and precautions for their health issues regarding obesity, it must be effective for them to modify their lifestyles, eating habits along other necessary things. In this way, the community members will be updated regarding the updated policies and legislation regarding obesity treatment. Besides, it will be a significant step in enlightening community members regarding their rights in the treatment process (Department </w:t>
      </w:r>
      <w:r>
        <w:lastRenderedPageBreak/>
        <w:t>of Health, 2019).   The present digitised world has been deeply integrated with the social media platform Facebook. The local medical authority should keep the trend along and make engaging as well as insightful posts on the Facebook page so that the community members especially the female group of Swindon. It must be suitable for the medical team of Swindon to adapt to such a trend as modern community members are deeply associated with social media platforms. Besides, the medical team should receive feedback from the community members by providing them with relevant and logical explanations regarding their disease and treatment (Walters</w:t>
      </w:r>
      <w:r>
        <w:rPr>
          <w:i/>
        </w:rPr>
        <w:t xml:space="preserve"> et al.</w:t>
      </w:r>
      <w:r>
        <w:t xml:space="preserve"> 2023).    </w:t>
      </w:r>
    </w:p>
    <w:p w14:paraId="7B8244C8" w14:textId="77777777" w:rsidR="003C29B6" w:rsidRDefault="00000000">
      <w:pPr>
        <w:pStyle w:val="Heading1"/>
        <w:widowControl w:val="0"/>
      </w:pPr>
      <w:bookmarkStart w:id="6" w:name="_rmgbyoxispg5" w:colFirst="0" w:colLast="0"/>
      <w:bookmarkEnd w:id="6"/>
      <w:r>
        <w:t xml:space="preserve">Conclusion </w:t>
      </w:r>
    </w:p>
    <w:p w14:paraId="4F95A73D" w14:textId="77777777" w:rsidR="003C29B6" w:rsidRDefault="00000000">
      <w:pPr>
        <w:widowControl w:val="0"/>
        <w:spacing w:line="360" w:lineRule="auto"/>
        <w:jc w:val="both"/>
      </w:pPr>
      <w:r>
        <w:t xml:space="preserve">The report finely depicts a community care and development negotiation by attaching the case study of the obesity issue in Swindon, UK among female residents. The key finding of the introductory part of the report reflects that the female residents of the locality have been suffering from obesity more than their male counterparts. The later discussions of the report have focused on the productivity challenges of the patients. The report has also focused on the theoretical framework of Maslow, UK legislation associated with the treatment process of obesity. By mentioning the key social media channels, the final part of the report has drawn key recommendations to accelerate the community care development programme of Swindon.  </w:t>
      </w:r>
    </w:p>
    <w:p w14:paraId="3B3DAF4B" w14:textId="77777777" w:rsidR="003C29B6" w:rsidRDefault="003C29B6">
      <w:pPr>
        <w:widowControl w:val="0"/>
        <w:spacing w:line="360" w:lineRule="auto"/>
        <w:jc w:val="both"/>
        <w:rPr>
          <w:b/>
        </w:rPr>
      </w:pPr>
    </w:p>
    <w:p w14:paraId="487AABCF" w14:textId="77777777" w:rsidR="003C29B6" w:rsidRDefault="003C29B6">
      <w:pPr>
        <w:widowControl w:val="0"/>
        <w:spacing w:line="360" w:lineRule="auto"/>
        <w:jc w:val="both"/>
        <w:rPr>
          <w:b/>
        </w:rPr>
      </w:pPr>
    </w:p>
    <w:p w14:paraId="251DFCB1" w14:textId="77777777" w:rsidR="003C29B6" w:rsidRDefault="003C29B6">
      <w:pPr>
        <w:widowControl w:val="0"/>
        <w:spacing w:line="360" w:lineRule="auto"/>
        <w:jc w:val="both"/>
        <w:rPr>
          <w:b/>
        </w:rPr>
      </w:pPr>
    </w:p>
    <w:p w14:paraId="0A73D9A3" w14:textId="77777777" w:rsidR="003C29B6" w:rsidRDefault="003C29B6">
      <w:pPr>
        <w:widowControl w:val="0"/>
        <w:spacing w:line="360" w:lineRule="auto"/>
        <w:jc w:val="both"/>
        <w:rPr>
          <w:b/>
        </w:rPr>
      </w:pPr>
    </w:p>
    <w:p w14:paraId="1970F2B2" w14:textId="77777777" w:rsidR="003C29B6" w:rsidRDefault="00000000">
      <w:pPr>
        <w:widowControl w:val="0"/>
        <w:spacing w:line="360" w:lineRule="auto"/>
        <w:jc w:val="both"/>
        <w:rPr>
          <w:b/>
        </w:rPr>
      </w:pPr>
      <w:r>
        <w:br w:type="page"/>
      </w:r>
    </w:p>
    <w:p w14:paraId="1D1B5E26" w14:textId="77777777" w:rsidR="003C29B6" w:rsidRDefault="00000000">
      <w:pPr>
        <w:pStyle w:val="Heading1"/>
        <w:widowControl w:val="0"/>
      </w:pPr>
      <w:bookmarkStart w:id="7" w:name="_34fcdqkngrm7" w:colFirst="0" w:colLast="0"/>
      <w:bookmarkEnd w:id="7"/>
      <w:r>
        <w:lastRenderedPageBreak/>
        <w:t xml:space="preserve">References    </w:t>
      </w:r>
    </w:p>
    <w:p w14:paraId="5F61DA6B" w14:textId="53AAA8B4" w:rsidR="00E52740" w:rsidRPr="00E52740" w:rsidRDefault="00E52740" w:rsidP="00E52740">
      <w:pPr>
        <w:widowControl w:val="0"/>
        <w:spacing w:before="240" w:after="240" w:line="240" w:lineRule="auto"/>
        <w:jc w:val="both"/>
      </w:pPr>
      <w:proofErr w:type="spellStart"/>
      <w:r>
        <w:rPr>
          <w:highlight w:val="white"/>
        </w:rPr>
        <w:t>Ajunwa</w:t>
      </w:r>
      <w:proofErr w:type="spellEnd"/>
      <w:r>
        <w:rPr>
          <w:highlight w:val="white"/>
        </w:rPr>
        <w:t xml:space="preserve">, I., (2023). </w:t>
      </w:r>
      <w:r>
        <w:rPr>
          <w:i/>
          <w:highlight w:val="white"/>
        </w:rPr>
        <w:t>The quantified worker: Law and technology in the modern workplace</w:t>
      </w:r>
      <w:r>
        <w:rPr>
          <w:highlight w:val="white"/>
        </w:rPr>
        <w:t xml:space="preserve">. Cambridge University Press. </w:t>
      </w:r>
    </w:p>
    <w:p w14:paraId="4805311C" w14:textId="77777777" w:rsidR="00E52740" w:rsidRDefault="00E52740">
      <w:pPr>
        <w:widowControl w:val="0"/>
        <w:spacing w:line="360" w:lineRule="auto"/>
        <w:jc w:val="both"/>
      </w:pPr>
      <w:r>
        <w:t>Bali Swain, R. and Yang-Wallentin, F., (2020). Achieving sustainable development goals: predicaments and strategies.</w:t>
      </w:r>
      <w:r>
        <w:rPr>
          <w:i/>
        </w:rPr>
        <w:t xml:space="preserve"> International Journal of Sustainable Development &amp; World Ecology, 27(2), </w:t>
      </w:r>
      <w:r>
        <w:t xml:space="preserve">pp.96-106. </w:t>
      </w:r>
    </w:p>
    <w:p w14:paraId="0A39CAC7" w14:textId="77777777" w:rsidR="00E52740" w:rsidRDefault="00E52740">
      <w:pPr>
        <w:widowControl w:val="0"/>
        <w:spacing w:before="240" w:after="240" w:line="360" w:lineRule="auto"/>
        <w:jc w:val="both"/>
      </w:pPr>
      <w:r>
        <w:t xml:space="preserve">Balogun, B. (2023) </w:t>
      </w:r>
      <w:r>
        <w:rPr>
          <w:i/>
        </w:rPr>
        <w:t>Obesity policy in England</w:t>
      </w:r>
      <w:r>
        <w:t xml:space="preserve">. Available at: https://researchbriefings.files.parliament.uk/documents/CBP-9049/CBP-9049.pdf (Accessed: 15 July 2024). </w:t>
      </w:r>
    </w:p>
    <w:p w14:paraId="6624F255" w14:textId="77777777" w:rsidR="00E52740" w:rsidRDefault="00E52740">
      <w:pPr>
        <w:widowControl w:val="0"/>
        <w:spacing w:before="240" w:after="240" w:line="360" w:lineRule="auto"/>
        <w:jc w:val="both"/>
      </w:pPr>
      <w:r>
        <w:t xml:space="preserve">Bell, M. and Deyes, K. (2024) </w:t>
      </w:r>
      <w:r>
        <w:rPr>
          <w:i/>
        </w:rPr>
        <w:t>The annual social cost of obesity in the UK</w:t>
      </w:r>
      <w:r>
        <w:t xml:space="preserve">, </w:t>
      </w:r>
      <w:r>
        <w:rPr>
          <w:i/>
        </w:rPr>
        <w:t>Frontier Economics</w:t>
      </w:r>
      <w:r>
        <w:t xml:space="preserve">. Available at: https://www.frontier-economics.com/uk/en/news-and-insights/articles/article-i9130-the-annual-social-cost-of-obesity-in-the-uk/ (Accessed: 15 July 2024). </w:t>
      </w:r>
    </w:p>
    <w:p w14:paraId="32719001" w14:textId="77777777" w:rsidR="00E52740" w:rsidRDefault="00E52740">
      <w:pPr>
        <w:widowControl w:val="0"/>
        <w:spacing w:before="240" w:after="240" w:line="360" w:lineRule="auto"/>
        <w:jc w:val="both"/>
      </w:pPr>
      <w:r>
        <w:t xml:space="preserve">Bond, K. (2014) </w:t>
      </w:r>
      <w:r>
        <w:rPr>
          <w:i/>
        </w:rPr>
        <w:t>Obesity stats are weighted towards ladies</w:t>
      </w:r>
      <w:r>
        <w:t xml:space="preserve">, </w:t>
      </w:r>
      <w:r>
        <w:rPr>
          <w:i/>
        </w:rPr>
        <w:t>Swindon Advertiser</w:t>
      </w:r>
      <w:r>
        <w:t xml:space="preserve">. Available at: https://www.swindonadvertiser.co.uk/news/11050156.obesity-stats-are-weighted-towards-ladies/ (Accessed: 15 July 2024). </w:t>
      </w:r>
    </w:p>
    <w:p w14:paraId="49AE4A22" w14:textId="77777777" w:rsidR="00E52740" w:rsidRDefault="00E52740">
      <w:pPr>
        <w:widowControl w:val="0"/>
        <w:spacing w:before="240" w:after="240" w:line="360" w:lineRule="auto"/>
        <w:jc w:val="both"/>
      </w:pPr>
      <w:r>
        <w:t xml:space="preserve">Campbell, D. (2023) </w:t>
      </w:r>
      <w:r>
        <w:rPr>
          <w:i/>
        </w:rPr>
        <w:t>Higher obesity levels linked to lower productivity in England, research shows</w:t>
      </w:r>
      <w:r>
        <w:t xml:space="preserve">, </w:t>
      </w:r>
      <w:r>
        <w:rPr>
          <w:i/>
        </w:rPr>
        <w:t>The Guardian</w:t>
      </w:r>
      <w:r>
        <w:t>. Available at: https://www.theguardian.com/society/2023/jan/31/higher-obesity-levels-linked-to-lower-productivity-in-england-research-shows (Accessed: 15 July 2024).</w:t>
      </w:r>
    </w:p>
    <w:p w14:paraId="3E5ED70A" w14:textId="77777777" w:rsidR="00E52740" w:rsidRDefault="00E52740">
      <w:pPr>
        <w:widowControl w:val="0"/>
        <w:spacing w:before="32" w:line="360" w:lineRule="auto"/>
        <w:jc w:val="both"/>
      </w:pPr>
      <w:r>
        <w:t xml:space="preserve">Department of Health (2019). </w:t>
      </w:r>
      <w:r>
        <w:rPr>
          <w:i/>
        </w:rPr>
        <w:t>Obesity prevention</w:t>
      </w:r>
      <w:r>
        <w:t xml:space="preserve">. [online] Department of Health. Available at: https://www.health-ni.gov.uk/articles/obesity-prevention (Accessed 15 July. 2024).   </w:t>
      </w:r>
    </w:p>
    <w:p w14:paraId="576C688F" w14:textId="77777777" w:rsidR="00E52740" w:rsidRDefault="00E52740">
      <w:pPr>
        <w:widowControl w:val="0"/>
        <w:spacing w:before="240" w:after="240" w:line="360" w:lineRule="auto"/>
        <w:jc w:val="both"/>
      </w:pPr>
      <w:proofErr w:type="spellStart"/>
      <w:r>
        <w:t>Educationalvoice</w:t>
      </w:r>
      <w:proofErr w:type="spellEnd"/>
      <w:r>
        <w:t xml:space="preserve"> (2024) </w:t>
      </w:r>
      <w:r>
        <w:rPr>
          <w:i/>
        </w:rPr>
        <w:t>Swindon’s best animation for Local Government Communications - enhancing engagement with residents</w:t>
      </w:r>
      <w:r>
        <w:t xml:space="preserve">, </w:t>
      </w:r>
      <w:r>
        <w:rPr>
          <w:i/>
        </w:rPr>
        <w:t>Educational Voice</w:t>
      </w:r>
      <w:r>
        <w:t xml:space="preserve">. Available at: https://educationalvoice.co.uk/swindons-best-animation-for-local-government-communications/ (Accessed: 15 July 2024). </w:t>
      </w:r>
    </w:p>
    <w:p w14:paraId="74F40C30" w14:textId="77777777" w:rsidR="00E52740" w:rsidRDefault="00E52740">
      <w:pPr>
        <w:widowControl w:val="0"/>
        <w:spacing w:line="360" w:lineRule="auto"/>
        <w:jc w:val="both"/>
      </w:pPr>
      <w:r>
        <w:t xml:space="preserve">Gov (2024) </w:t>
      </w:r>
      <w:r>
        <w:rPr>
          <w:i/>
        </w:rPr>
        <w:t>The Equality Act and protected characteristics</w:t>
      </w:r>
      <w:r>
        <w:t xml:space="preserve">, </w:t>
      </w:r>
      <w:r>
        <w:rPr>
          <w:i/>
        </w:rPr>
        <w:t>Local Government Association</w:t>
      </w:r>
      <w:r>
        <w:t xml:space="preserve">. Available at: https://www.local.gov.uk/our-support/workforce-and-hr-support/equality-diversity-and-inclusion-workforce/equality-act-and (Accessed: 15 July 2024). </w:t>
      </w:r>
    </w:p>
    <w:p w14:paraId="51849043" w14:textId="77777777" w:rsidR="00E52740" w:rsidRDefault="00E52740">
      <w:pPr>
        <w:widowControl w:val="0"/>
        <w:spacing w:line="360" w:lineRule="auto"/>
        <w:jc w:val="both"/>
        <w:rPr>
          <w:highlight w:val="white"/>
        </w:rPr>
      </w:pPr>
      <w:r>
        <w:rPr>
          <w:highlight w:val="white"/>
        </w:rPr>
        <w:t xml:space="preserve">Martin, R., (2008). The role of law in the control of obesity in England: looking at the contribution of law to a healthy food culture. </w:t>
      </w:r>
      <w:r>
        <w:rPr>
          <w:i/>
          <w:highlight w:val="white"/>
        </w:rPr>
        <w:t>Australia and New Zealand health policy</w:t>
      </w:r>
      <w:r>
        <w:rPr>
          <w:highlight w:val="white"/>
        </w:rPr>
        <w:t xml:space="preserve">, </w:t>
      </w:r>
      <w:r>
        <w:rPr>
          <w:i/>
          <w:highlight w:val="white"/>
        </w:rPr>
        <w:t>5</w:t>
      </w:r>
      <w:r>
        <w:rPr>
          <w:highlight w:val="white"/>
        </w:rPr>
        <w:t>(1).</w:t>
      </w:r>
      <w:hyperlink r:id="rId8">
        <w:r>
          <w:rPr>
            <w:highlight w:val="white"/>
            <w:u w:val="single"/>
          </w:rPr>
          <w:t>https://www.publish.csiro.au/HP/HP080521</w:t>
        </w:r>
      </w:hyperlink>
      <w:r>
        <w:rPr>
          <w:highlight w:val="white"/>
        </w:rPr>
        <w:t xml:space="preserve">  </w:t>
      </w:r>
    </w:p>
    <w:p w14:paraId="659F39DF" w14:textId="77777777" w:rsidR="00E52740" w:rsidRDefault="00E52740">
      <w:pPr>
        <w:widowControl w:val="0"/>
        <w:spacing w:before="240" w:after="240" w:line="360" w:lineRule="auto"/>
        <w:jc w:val="both"/>
      </w:pPr>
      <w:proofErr w:type="spellStart"/>
      <w:r>
        <w:lastRenderedPageBreak/>
        <w:t>Mcleod</w:t>
      </w:r>
      <w:proofErr w:type="spellEnd"/>
      <w:r>
        <w:t xml:space="preserve">, S. (2018) </w:t>
      </w:r>
      <w:r>
        <w:rPr>
          <w:i/>
        </w:rPr>
        <w:t xml:space="preserve">Maslow’s hierarchy of needs - </w:t>
      </w:r>
      <w:proofErr w:type="spellStart"/>
      <w:r>
        <w:rPr>
          <w:i/>
        </w:rPr>
        <w:t>canada</w:t>
      </w:r>
      <w:proofErr w:type="spellEnd"/>
      <w:r>
        <w:rPr>
          <w:i/>
        </w:rPr>
        <w:t xml:space="preserve"> college</w:t>
      </w:r>
      <w:r>
        <w:t xml:space="preserve">. Available at: https://canadacollege.edu/dreamers/docs/Maslows-Hierarchy-of-Needs.pdf (Accessed: 15 July 2024). </w:t>
      </w:r>
    </w:p>
    <w:p w14:paraId="287C108E" w14:textId="77777777" w:rsidR="00E52740" w:rsidRDefault="00E52740">
      <w:pPr>
        <w:widowControl w:val="0"/>
        <w:spacing w:before="240" w:after="240" w:line="360" w:lineRule="auto"/>
        <w:jc w:val="both"/>
      </w:pPr>
      <w:proofErr w:type="spellStart"/>
      <w:r>
        <w:t>Nhs</w:t>
      </w:r>
      <w:proofErr w:type="spellEnd"/>
      <w:r>
        <w:t xml:space="preserve"> (2021) </w:t>
      </w:r>
      <w:r>
        <w:rPr>
          <w:i/>
        </w:rPr>
        <w:t>Appendix 6 bath and North East Somerset, Swindon ad ...</w:t>
      </w:r>
      <w:r>
        <w:t xml:space="preserve"> Available at: https://www.england.nhs.uk/south/wp-content/uploads/sites/6/2021/02/SW-OHNA-Appendix-6-BaNES-Swindon-and-Wiltshire-STP.pdf (Accessed: 15 July 2024). </w:t>
      </w:r>
    </w:p>
    <w:p w14:paraId="3A93EAAF" w14:textId="77777777" w:rsidR="00E52740" w:rsidRDefault="00E52740">
      <w:pPr>
        <w:widowControl w:val="0"/>
        <w:spacing w:before="32" w:line="360" w:lineRule="auto"/>
        <w:jc w:val="both"/>
      </w:pPr>
      <w:r>
        <w:t xml:space="preserve">Obesityaction (2024). </w:t>
      </w:r>
      <w:r>
        <w:rPr>
          <w:i/>
        </w:rPr>
        <w:t>Community-based Programs</w:t>
      </w:r>
      <w:r>
        <w:t xml:space="preserve">. [online] Obesity Action Coalition. Available at: https://www.obesityaction.org/obesity-treatments/what-is-obesity-treatment/community-based-programs/ (Accessed 15 July. 2024). </w:t>
      </w:r>
    </w:p>
    <w:p w14:paraId="579EFFE8" w14:textId="77777777" w:rsidR="00E52740" w:rsidRDefault="00E52740">
      <w:pPr>
        <w:widowControl w:val="0"/>
        <w:spacing w:before="240" w:after="240" w:line="360" w:lineRule="auto"/>
        <w:jc w:val="both"/>
      </w:pPr>
      <w:r>
        <w:t xml:space="preserve">ONS (2023). </w:t>
      </w:r>
      <w:r>
        <w:rPr>
          <w:i/>
        </w:rPr>
        <w:t>How life has changed in Swindon: Census 2021</w:t>
      </w:r>
      <w:r>
        <w:t xml:space="preserve">. [online] </w:t>
      </w:r>
      <w:proofErr w:type="spellStart"/>
      <w:r>
        <w:t>sveltekit</w:t>
      </w:r>
      <w:proofErr w:type="spellEnd"/>
      <w:r>
        <w:t xml:space="preserve">-prerender. Available at: https://www.ons.gov.uk/visualisations/censusareachanges/E06000030/ (Accessed 15 July. 2024). </w:t>
      </w:r>
    </w:p>
    <w:p w14:paraId="09CC5A4D" w14:textId="77777777" w:rsidR="00E52740" w:rsidRDefault="00E52740">
      <w:pPr>
        <w:widowControl w:val="0"/>
        <w:spacing w:before="32" w:line="360" w:lineRule="auto"/>
        <w:jc w:val="both"/>
      </w:pPr>
      <w:proofErr w:type="spellStart"/>
      <w:r>
        <w:t>Prebanić</w:t>
      </w:r>
      <w:proofErr w:type="spellEnd"/>
      <w:r>
        <w:t xml:space="preserve">, K.R. and </w:t>
      </w:r>
      <w:proofErr w:type="spellStart"/>
      <w:r>
        <w:t>Vukomanović</w:t>
      </w:r>
      <w:proofErr w:type="spellEnd"/>
      <w:r>
        <w:t xml:space="preserve">, M., (2023). Exploring Stakeholder Engagement Process as the Success Factor for Infrastructure Projects. </w:t>
      </w:r>
      <w:r>
        <w:rPr>
          <w:i/>
        </w:rPr>
        <w:t>Buildings, 13(7),</w:t>
      </w:r>
      <w:r>
        <w:t xml:space="preserve"> p.1785. </w:t>
      </w:r>
    </w:p>
    <w:p w14:paraId="7FB0E87A" w14:textId="77777777" w:rsidR="00E52740" w:rsidRDefault="00E52740">
      <w:pPr>
        <w:widowControl w:val="0"/>
        <w:spacing w:before="32" w:line="360" w:lineRule="auto"/>
        <w:jc w:val="both"/>
      </w:pPr>
      <w:r>
        <w:t xml:space="preserve">Purt, J. (2010). Social media: the digital key to your local community. </w:t>
      </w:r>
      <w:r>
        <w:rPr>
          <w:i/>
        </w:rPr>
        <w:t>The Guardian</w:t>
      </w:r>
      <w:r>
        <w:t xml:space="preserve">. [online] 26 Nov. Available at: https://www.theguardian.com/local-government-network/2010/nov/26/efficiency (Accessed 15 July. 2024). </w:t>
      </w:r>
    </w:p>
    <w:p w14:paraId="40D38C7A" w14:textId="77777777" w:rsidR="00E52740" w:rsidRDefault="00E52740">
      <w:pPr>
        <w:widowControl w:val="0"/>
        <w:spacing w:before="32" w:line="360" w:lineRule="auto"/>
        <w:jc w:val="both"/>
      </w:pPr>
      <w:proofErr w:type="spellStart"/>
      <w:r>
        <w:t>Shunglu</w:t>
      </w:r>
      <w:proofErr w:type="spellEnd"/>
      <w:r>
        <w:t xml:space="preserve">, R., </w:t>
      </w:r>
      <w:proofErr w:type="spellStart"/>
      <w:r>
        <w:t>Köpke</w:t>
      </w:r>
      <w:proofErr w:type="spellEnd"/>
      <w:r>
        <w:t xml:space="preserve">, S., Kanoi, L., Nissanka, T.S., </w:t>
      </w:r>
      <w:proofErr w:type="spellStart"/>
      <w:r>
        <w:t>Withanachchi</w:t>
      </w:r>
      <w:proofErr w:type="spellEnd"/>
      <w:r>
        <w:t xml:space="preserve">, C.R., Gamage, D.U., Dissanayake, H.R., </w:t>
      </w:r>
      <w:proofErr w:type="spellStart"/>
      <w:r>
        <w:t>Kibaroglu</w:t>
      </w:r>
      <w:proofErr w:type="spellEnd"/>
      <w:r>
        <w:t xml:space="preserve">, A., Ünver, O. and </w:t>
      </w:r>
      <w:proofErr w:type="spellStart"/>
      <w:r>
        <w:t>Withanachchi</w:t>
      </w:r>
      <w:proofErr w:type="spellEnd"/>
      <w:r>
        <w:t>, S.S., (2022). Barriers in participative water Governance: A critical analysis of community development approaches.</w:t>
      </w:r>
      <w:r>
        <w:rPr>
          <w:i/>
        </w:rPr>
        <w:t xml:space="preserve"> Water, 14(5),</w:t>
      </w:r>
      <w:r>
        <w:t xml:space="preserve"> p.762.</w:t>
      </w:r>
    </w:p>
    <w:p w14:paraId="5D5D6F9D" w14:textId="77777777" w:rsidR="0000442A" w:rsidRDefault="0000442A" w:rsidP="0000442A">
      <w:pPr>
        <w:pStyle w:val="NormalWeb"/>
        <w:spacing w:before="48" w:beforeAutospacing="0" w:after="0" w:afterAutospacing="0"/>
      </w:pPr>
      <w:r>
        <w:rPr>
          <w:rFonts w:ascii="Arial" w:eastAsia="+mn-ea" w:hAnsi="Arial" w:cs="+mn-cs"/>
          <w:color w:val="000000"/>
          <w:kern w:val="24"/>
          <w:sz w:val="20"/>
          <w:szCs w:val="20"/>
          <w:lang w:val="en-US"/>
        </w:rPr>
        <w:t xml:space="preserve">Sail, R.M. and Abu-Samah, A., 2010. Community development through community capacity building: A social science perspective. </w:t>
      </w:r>
      <w:r>
        <w:rPr>
          <w:rFonts w:ascii="Arial" w:eastAsia="+mn-ea" w:hAnsi="Arial" w:cs="+mn-cs"/>
          <w:i/>
          <w:iCs/>
          <w:color w:val="000000"/>
          <w:kern w:val="24"/>
          <w:sz w:val="20"/>
          <w:szCs w:val="20"/>
          <w:lang w:val="en-US"/>
        </w:rPr>
        <w:t>Journal of American Science, 6(2)</w:t>
      </w:r>
      <w:r>
        <w:rPr>
          <w:rFonts w:ascii="Arial" w:eastAsia="+mn-ea" w:hAnsi="Arial" w:cs="+mn-cs"/>
          <w:color w:val="000000"/>
          <w:kern w:val="24"/>
          <w:sz w:val="20"/>
          <w:szCs w:val="20"/>
          <w:lang w:val="en-US"/>
        </w:rPr>
        <w:t>, pp.68-76.</w:t>
      </w:r>
    </w:p>
    <w:p w14:paraId="32724F82" w14:textId="77777777" w:rsidR="0000442A" w:rsidRDefault="0000442A">
      <w:pPr>
        <w:widowControl w:val="0"/>
        <w:spacing w:before="32" w:line="360" w:lineRule="auto"/>
        <w:jc w:val="both"/>
      </w:pPr>
    </w:p>
    <w:p w14:paraId="0EC0FD6A" w14:textId="77777777" w:rsidR="00E52740" w:rsidRDefault="00E52740">
      <w:pPr>
        <w:widowControl w:val="0"/>
        <w:spacing w:before="240" w:after="240" w:line="360" w:lineRule="auto"/>
        <w:jc w:val="both"/>
        <w:rPr>
          <w:highlight w:val="white"/>
        </w:rPr>
      </w:pPr>
      <w:r>
        <w:rPr>
          <w:highlight w:val="white"/>
        </w:rPr>
        <w:t xml:space="preserve">Spinner, J.R., (2022). An examination of the impact of social and cultural traditions contributing to overweight and obesity among black women. </w:t>
      </w:r>
      <w:r>
        <w:rPr>
          <w:i/>
          <w:highlight w:val="white"/>
        </w:rPr>
        <w:t>Journal of Primary Care &amp; Community Health</w:t>
      </w:r>
      <w:r>
        <w:rPr>
          <w:highlight w:val="white"/>
        </w:rPr>
        <w:t xml:space="preserve">, </w:t>
      </w:r>
      <w:r>
        <w:rPr>
          <w:i/>
          <w:highlight w:val="white"/>
        </w:rPr>
        <w:t>13</w:t>
      </w:r>
      <w:r>
        <w:rPr>
          <w:highlight w:val="white"/>
        </w:rPr>
        <w:t>, p.21501319221098519.</w:t>
      </w:r>
      <w:hyperlink r:id="rId9">
        <w:r>
          <w:rPr>
            <w:highlight w:val="white"/>
            <w:u w:val="single"/>
          </w:rPr>
          <w:t>https://journals.sagepub.com/doi/full/10.1177/21501319221098519</w:t>
        </w:r>
      </w:hyperlink>
      <w:r>
        <w:rPr>
          <w:highlight w:val="white"/>
        </w:rPr>
        <w:t xml:space="preserve">  </w:t>
      </w:r>
    </w:p>
    <w:p w14:paraId="1CC67DDD" w14:textId="77777777" w:rsidR="00E52740" w:rsidRDefault="00E52740">
      <w:pPr>
        <w:widowControl w:val="0"/>
        <w:spacing w:before="240" w:after="240" w:line="360" w:lineRule="auto"/>
        <w:jc w:val="both"/>
      </w:pPr>
      <w:proofErr w:type="spellStart"/>
      <w:r>
        <w:t>Totalpopulation</w:t>
      </w:r>
      <w:proofErr w:type="spellEnd"/>
      <w:r>
        <w:t xml:space="preserve"> (2024) </w:t>
      </w:r>
      <w:r>
        <w:rPr>
          <w:i/>
        </w:rPr>
        <w:t>Swindon population (2024) - total population</w:t>
      </w:r>
      <w:r>
        <w:t xml:space="preserve">, </w:t>
      </w:r>
      <w:r>
        <w:rPr>
          <w:i/>
        </w:rPr>
        <w:t>(2024) - Total Population</w:t>
      </w:r>
      <w:r>
        <w:t xml:space="preserve">. Available at: https://totalpopulation.co.uk/authority/swindon(Accessed: 15 July 2024). </w:t>
      </w:r>
    </w:p>
    <w:p w14:paraId="4D23E402" w14:textId="540A5DB8" w:rsidR="00D9202A" w:rsidRPr="00D9202A" w:rsidRDefault="00D9202A">
      <w:pPr>
        <w:widowControl w:val="0"/>
        <w:spacing w:before="240" w:after="240" w:line="360" w:lineRule="auto"/>
        <w:jc w:val="both"/>
      </w:pPr>
      <w:r w:rsidRPr="00D9202A">
        <w:rPr>
          <w:color w:val="2C3E50"/>
          <w:shd w:val="clear" w:color="auto" w:fill="FEF1C4"/>
        </w:rPr>
        <w:t>Wikipedia Contributors (2019). </w:t>
      </w:r>
      <w:r w:rsidRPr="00D9202A">
        <w:rPr>
          <w:i/>
          <w:iCs/>
          <w:color w:val="2C3E50"/>
          <w:shd w:val="clear" w:color="auto" w:fill="FEF1C4"/>
        </w:rPr>
        <w:t>Community</w:t>
      </w:r>
      <w:r w:rsidRPr="00D9202A">
        <w:rPr>
          <w:color w:val="2C3E50"/>
          <w:shd w:val="clear" w:color="auto" w:fill="FEF1C4"/>
        </w:rPr>
        <w:t>. [online] Wikipedia. Available at: https://en.wikipedia.org/wiki/Community.</w:t>
      </w:r>
    </w:p>
    <w:p w14:paraId="05D73D2A" w14:textId="77777777" w:rsidR="00E52740" w:rsidRDefault="00E52740">
      <w:pPr>
        <w:widowControl w:val="0"/>
        <w:spacing w:before="32" w:line="360" w:lineRule="auto"/>
        <w:jc w:val="both"/>
      </w:pPr>
      <w:r>
        <w:lastRenderedPageBreak/>
        <w:t>Walters, E., Harden, A., Findlay, G. and Curtis-Tyler, K., (2023).</w:t>
      </w:r>
      <w:r>
        <w:rPr>
          <w:i/>
        </w:rPr>
        <w:t xml:space="preserve"> Opportunities and Barriers to Embedding Community Development Approaches in Local Systems.</w:t>
      </w:r>
    </w:p>
    <w:sectPr w:rsidR="00E52740" w:rsidSect="00E52740">
      <w:footerReference w:type="default" r:id="rId10"/>
      <w:footerReference w:type="first" r:id="rId1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7BFBA3" w14:textId="77777777" w:rsidR="00232BD3" w:rsidRDefault="00232BD3">
      <w:pPr>
        <w:spacing w:line="240" w:lineRule="auto"/>
      </w:pPr>
      <w:r>
        <w:separator/>
      </w:r>
    </w:p>
  </w:endnote>
  <w:endnote w:type="continuationSeparator" w:id="0">
    <w:p w14:paraId="5B1DCDFC" w14:textId="77777777" w:rsidR="00232BD3" w:rsidRDefault="00232B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47B0A8" w14:textId="77777777" w:rsidR="003C29B6" w:rsidRDefault="00000000">
    <w:pPr>
      <w:jc w:val="right"/>
    </w:pPr>
    <w:r>
      <w:fldChar w:fldCharType="begin"/>
    </w:r>
    <w:r>
      <w:instrText>PAGE</w:instrText>
    </w:r>
    <w:r>
      <w:fldChar w:fldCharType="separate"/>
    </w:r>
    <w:r w:rsidR="00E52740">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8D6C94B" w14:textId="77777777" w:rsidR="003C29B6" w:rsidRDefault="003C29B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3C7B6D" w14:textId="77777777" w:rsidR="00232BD3" w:rsidRDefault="00232BD3">
      <w:pPr>
        <w:spacing w:line="240" w:lineRule="auto"/>
      </w:pPr>
      <w:r>
        <w:separator/>
      </w:r>
    </w:p>
  </w:footnote>
  <w:footnote w:type="continuationSeparator" w:id="0">
    <w:p w14:paraId="5ED3275C" w14:textId="77777777" w:rsidR="00232BD3" w:rsidRDefault="00232BD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FB86E1F"/>
    <w:multiLevelType w:val="hybridMultilevel"/>
    <w:tmpl w:val="C8645526"/>
    <w:lvl w:ilvl="0" w:tplc="1A56DF76">
      <w:start w:val="1"/>
      <w:numFmt w:val="bullet"/>
      <w:lvlText w:val="•"/>
      <w:lvlJc w:val="left"/>
      <w:pPr>
        <w:tabs>
          <w:tab w:val="num" w:pos="720"/>
        </w:tabs>
        <w:ind w:left="720" w:hanging="360"/>
      </w:pPr>
      <w:rPr>
        <w:rFonts w:ascii="Arial" w:hAnsi="Arial" w:hint="default"/>
      </w:rPr>
    </w:lvl>
    <w:lvl w:ilvl="1" w:tplc="5E987BC0" w:tentative="1">
      <w:start w:val="1"/>
      <w:numFmt w:val="bullet"/>
      <w:lvlText w:val="•"/>
      <w:lvlJc w:val="left"/>
      <w:pPr>
        <w:tabs>
          <w:tab w:val="num" w:pos="1440"/>
        </w:tabs>
        <w:ind w:left="1440" w:hanging="360"/>
      </w:pPr>
      <w:rPr>
        <w:rFonts w:ascii="Arial" w:hAnsi="Arial" w:hint="default"/>
      </w:rPr>
    </w:lvl>
    <w:lvl w:ilvl="2" w:tplc="E354A772" w:tentative="1">
      <w:start w:val="1"/>
      <w:numFmt w:val="bullet"/>
      <w:lvlText w:val="•"/>
      <w:lvlJc w:val="left"/>
      <w:pPr>
        <w:tabs>
          <w:tab w:val="num" w:pos="2160"/>
        </w:tabs>
        <w:ind w:left="2160" w:hanging="360"/>
      </w:pPr>
      <w:rPr>
        <w:rFonts w:ascii="Arial" w:hAnsi="Arial" w:hint="default"/>
      </w:rPr>
    </w:lvl>
    <w:lvl w:ilvl="3" w:tplc="58180BDC" w:tentative="1">
      <w:start w:val="1"/>
      <w:numFmt w:val="bullet"/>
      <w:lvlText w:val="•"/>
      <w:lvlJc w:val="left"/>
      <w:pPr>
        <w:tabs>
          <w:tab w:val="num" w:pos="2880"/>
        </w:tabs>
        <w:ind w:left="2880" w:hanging="360"/>
      </w:pPr>
      <w:rPr>
        <w:rFonts w:ascii="Arial" w:hAnsi="Arial" w:hint="default"/>
      </w:rPr>
    </w:lvl>
    <w:lvl w:ilvl="4" w:tplc="36DC23EE" w:tentative="1">
      <w:start w:val="1"/>
      <w:numFmt w:val="bullet"/>
      <w:lvlText w:val="•"/>
      <w:lvlJc w:val="left"/>
      <w:pPr>
        <w:tabs>
          <w:tab w:val="num" w:pos="3600"/>
        </w:tabs>
        <w:ind w:left="3600" w:hanging="360"/>
      </w:pPr>
      <w:rPr>
        <w:rFonts w:ascii="Arial" w:hAnsi="Arial" w:hint="default"/>
      </w:rPr>
    </w:lvl>
    <w:lvl w:ilvl="5" w:tplc="EC8067C6" w:tentative="1">
      <w:start w:val="1"/>
      <w:numFmt w:val="bullet"/>
      <w:lvlText w:val="•"/>
      <w:lvlJc w:val="left"/>
      <w:pPr>
        <w:tabs>
          <w:tab w:val="num" w:pos="4320"/>
        </w:tabs>
        <w:ind w:left="4320" w:hanging="360"/>
      </w:pPr>
      <w:rPr>
        <w:rFonts w:ascii="Arial" w:hAnsi="Arial" w:hint="default"/>
      </w:rPr>
    </w:lvl>
    <w:lvl w:ilvl="6" w:tplc="AC34F252" w:tentative="1">
      <w:start w:val="1"/>
      <w:numFmt w:val="bullet"/>
      <w:lvlText w:val="•"/>
      <w:lvlJc w:val="left"/>
      <w:pPr>
        <w:tabs>
          <w:tab w:val="num" w:pos="5040"/>
        </w:tabs>
        <w:ind w:left="5040" w:hanging="360"/>
      </w:pPr>
      <w:rPr>
        <w:rFonts w:ascii="Arial" w:hAnsi="Arial" w:hint="default"/>
      </w:rPr>
    </w:lvl>
    <w:lvl w:ilvl="7" w:tplc="FB861074" w:tentative="1">
      <w:start w:val="1"/>
      <w:numFmt w:val="bullet"/>
      <w:lvlText w:val="•"/>
      <w:lvlJc w:val="left"/>
      <w:pPr>
        <w:tabs>
          <w:tab w:val="num" w:pos="5760"/>
        </w:tabs>
        <w:ind w:left="5760" w:hanging="360"/>
      </w:pPr>
      <w:rPr>
        <w:rFonts w:ascii="Arial" w:hAnsi="Arial" w:hint="default"/>
      </w:rPr>
    </w:lvl>
    <w:lvl w:ilvl="8" w:tplc="9D8EDC76" w:tentative="1">
      <w:start w:val="1"/>
      <w:numFmt w:val="bullet"/>
      <w:lvlText w:val="•"/>
      <w:lvlJc w:val="left"/>
      <w:pPr>
        <w:tabs>
          <w:tab w:val="num" w:pos="6480"/>
        </w:tabs>
        <w:ind w:left="6480" w:hanging="360"/>
      </w:pPr>
      <w:rPr>
        <w:rFonts w:ascii="Arial" w:hAnsi="Arial" w:hint="default"/>
      </w:rPr>
    </w:lvl>
  </w:abstractNum>
  <w:num w:numId="1" w16cid:durableId="4042320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29B6"/>
    <w:rsid w:val="0000442A"/>
    <w:rsid w:val="0005257B"/>
    <w:rsid w:val="000801C2"/>
    <w:rsid w:val="00232BD3"/>
    <w:rsid w:val="003C29B6"/>
    <w:rsid w:val="004E6CA9"/>
    <w:rsid w:val="00592BAA"/>
    <w:rsid w:val="005A2A6F"/>
    <w:rsid w:val="006F5795"/>
    <w:rsid w:val="007340FA"/>
    <w:rsid w:val="00820E30"/>
    <w:rsid w:val="008918FD"/>
    <w:rsid w:val="008A3837"/>
    <w:rsid w:val="00955954"/>
    <w:rsid w:val="00A919D2"/>
    <w:rsid w:val="00B529AC"/>
    <w:rsid w:val="00C30B29"/>
    <w:rsid w:val="00D162FA"/>
    <w:rsid w:val="00D9202A"/>
    <w:rsid w:val="00E4421C"/>
    <w:rsid w:val="00E52740"/>
    <w:rsid w:val="00EE324D"/>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0ABD2D"/>
  <w15:docId w15:val="{39B01CC1-DFED-4040-A2E5-8895080A08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00442A"/>
    <w:pPr>
      <w:spacing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00442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83914446">
      <w:bodyDiv w:val="1"/>
      <w:marLeft w:val="0"/>
      <w:marRight w:val="0"/>
      <w:marTop w:val="0"/>
      <w:marBottom w:val="0"/>
      <w:divBdr>
        <w:top w:val="none" w:sz="0" w:space="0" w:color="auto"/>
        <w:left w:val="none" w:sz="0" w:space="0" w:color="auto"/>
        <w:bottom w:val="none" w:sz="0" w:space="0" w:color="auto"/>
        <w:right w:val="none" w:sz="0" w:space="0" w:color="auto"/>
      </w:divBdr>
    </w:div>
    <w:div w:id="1846742610">
      <w:bodyDiv w:val="1"/>
      <w:marLeft w:val="0"/>
      <w:marRight w:val="0"/>
      <w:marTop w:val="0"/>
      <w:marBottom w:val="0"/>
      <w:divBdr>
        <w:top w:val="none" w:sz="0" w:space="0" w:color="auto"/>
        <w:left w:val="none" w:sz="0" w:space="0" w:color="auto"/>
        <w:bottom w:val="none" w:sz="0" w:space="0" w:color="auto"/>
        <w:right w:val="none" w:sz="0" w:space="0" w:color="auto"/>
      </w:divBdr>
      <w:divsChild>
        <w:div w:id="1456485519">
          <w:marLeft w:val="547"/>
          <w:marRight w:val="0"/>
          <w:marTop w:val="106"/>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publish.csiro.au/HP/HP080521"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journals.sagepub.com/doi/full/10.1177/215013192210985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80</TotalTime>
  <Pages>10</Pages>
  <Words>2475</Words>
  <Characters>15467</Characters>
  <Application>Microsoft Office Word</Application>
  <DocSecurity>0</DocSecurity>
  <Lines>280</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Lucian</cp:lastModifiedBy>
  <cp:revision>15</cp:revision>
  <dcterms:created xsi:type="dcterms:W3CDTF">2024-07-15T13:32:00Z</dcterms:created>
  <dcterms:modified xsi:type="dcterms:W3CDTF">2024-08-13T06:21:00Z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58e4c4dc6edd6f4d08c7c27717f3f9b29ae3ddfddc9d2b839d3cb739f11940ce</vt:lpwstr>
  </property>
</Properties>
</file>