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01EE69" w14:textId="4F6ABC5F" w:rsidR="00E067A8" w:rsidRPr="00F5674A" w:rsidRDefault="00ED5964" w:rsidP="00F5674A">
      <w:pPr>
        <w:spacing w:line="360" w:lineRule="auto"/>
        <w:jc w:val="both"/>
        <w:rPr>
          <w:rFonts w:ascii="Arial" w:hAnsi="Arial" w:cs="Arial"/>
          <w:color w:val="000000" w:themeColor="text1"/>
          <w:sz w:val="24"/>
          <w:szCs w:val="24"/>
        </w:rPr>
      </w:pPr>
      <w:r w:rsidRPr="00F5674A">
        <w:rPr>
          <w:rFonts w:ascii="Arial" w:hAnsi="Arial" w:cs="Arial"/>
          <w:noProof/>
          <w:color w:val="000000" w:themeColor="text1"/>
          <w:sz w:val="24"/>
          <w:szCs w:val="24"/>
        </w:rPr>
        <w:drawing>
          <wp:inline distT="0" distB="0" distL="0" distR="0" wp14:anchorId="530F8B6F" wp14:editId="58BCD948">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2619375" cy="1165894"/>
                    </a:xfrm>
                    <a:prstGeom prst="rect">
                      <a:avLst/>
                    </a:prstGeom>
                  </pic:spPr>
                </pic:pic>
              </a:graphicData>
            </a:graphic>
          </wp:inline>
        </w:drawing>
      </w:r>
    </w:p>
    <w:p w14:paraId="24AA416E" w14:textId="77777777" w:rsidR="00ED5964" w:rsidRPr="00F5674A" w:rsidRDefault="00ED5964" w:rsidP="00F5674A">
      <w:pPr>
        <w:spacing w:line="360" w:lineRule="auto"/>
        <w:jc w:val="both"/>
        <w:rPr>
          <w:rFonts w:ascii="Arial" w:hAnsi="Arial" w:cs="Arial"/>
          <w:color w:val="000000" w:themeColor="text1"/>
          <w:sz w:val="24"/>
          <w:szCs w:val="24"/>
        </w:rPr>
      </w:pPr>
    </w:p>
    <w:p w14:paraId="478C11A1" w14:textId="77777777" w:rsidR="00ED5964" w:rsidRPr="00F5674A" w:rsidRDefault="00ED5964" w:rsidP="00F5674A">
      <w:pPr>
        <w:spacing w:line="360" w:lineRule="auto"/>
        <w:jc w:val="both"/>
        <w:rPr>
          <w:rFonts w:ascii="Arial" w:hAnsi="Arial" w:cs="Arial"/>
          <w:color w:val="000000" w:themeColor="text1"/>
          <w:sz w:val="24"/>
          <w:szCs w:val="24"/>
        </w:rPr>
      </w:pPr>
    </w:p>
    <w:p w14:paraId="6B8ADB81" w14:textId="01B1486F" w:rsidR="006A5CFC" w:rsidRPr="009A1E68" w:rsidRDefault="009A1E68" w:rsidP="009A1E68">
      <w:pPr>
        <w:spacing w:line="360" w:lineRule="auto"/>
        <w:jc w:val="center"/>
        <w:rPr>
          <w:rFonts w:ascii="Arial" w:hAnsi="Arial" w:cs="Arial"/>
          <w:b/>
          <w:bCs/>
          <w:color w:val="000000" w:themeColor="text1"/>
          <w:sz w:val="48"/>
          <w:szCs w:val="48"/>
        </w:rPr>
      </w:pPr>
      <w:r w:rsidRPr="009A1E68">
        <w:rPr>
          <w:rFonts w:ascii="Arial" w:hAnsi="Arial" w:cs="Arial"/>
          <w:b/>
          <w:bCs/>
          <w:color w:val="000000" w:themeColor="text1"/>
          <w:sz w:val="48"/>
          <w:szCs w:val="48"/>
        </w:rPr>
        <w:t>Reflective Report</w:t>
      </w:r>
    </w:p>
    <w:p w14:paraId="168F467C" w14:textId="77777777" w:rsidR="006A5CFC" w:rsidRPr="00F5674A" w:rsidRDefault="006A5CFC" w:rsidP="00F5674A">
      <w:pPr>
        <w:spacing w:line="360" w:lineRule="auto"/>
        <w:jc w:val="both"/>
        <w:rPr>
          <w:rFonts w:ascii="Arial" w:hAnsi="Arial" w:cs="Arial"/>
          <w:color w:val="000000" w:themeColor="text1"/>
          <w:sz w:val="24"/>
          <w:szCs w:val="24"/>
        </w:rPr>
      </w:pPr>
    </w:p>
    <w:p w14:paraId="3BEDB360" w14:textId="77777777" w:rsidR="00ED5964" w:rsidRPr="00F5674A" w:rsidRDefault="00ED5964" w:rsidP="00F5674A">
      <w:pPr>
        <w:spacing w:line="360" w:lineRule="auto"/>
        <w:jc w:val="both"/>
        <w:rPr>
          <w:rFonts w:ascii="Arial" w:hAnsi="Arial" w:cs="Arial"/>
          <w:color w:val="000000" w:themeColor="text1"/>
          <w:sz w:val="24"/>
          <w:szCs w:val="24"/>
        </w:rPr>
      </w:pPr>
    </w:p>
    <w:p w14:paraId="2EF804A0" w14:textId="7B528832" w:rsidR="00ED5964" w:rsidRPr="00F5674A" w:rsidRDefault="00ED5964" w:rsidP="00F5674A">
      <w:pPr>
        <w:spacing w:line="360" w:lineRule="auto"/>
        <w:jc w:val="both"/>
        <w:rPr>
          <w:rFonts w:ascii="Arial" w:hAnsi="Arial" w:cs="Arial"/>
          <w:color w:val="000000" w:themeColor="text1"/>
          <w:sz w:val="24"/>
          <w:szCs w:val="24"/>
        </w:rPr>
      </w:pPr>
      <w:r w:rsidRPr="00F5674A">
        <w:rPr>
          <w:rFonts w:ascii="Arial" w:hAnsi="Arial" w:cs="Arial"/>
          <w:color w:val="000000" w:themeColor="text1"/>
          <w:sz w:val="24"/>
          <w:szCs w:val="24"/>
        </w:rPr>
        <w:t xml:space="preserve">Name: </w:t>
      </w:r>
      <w:r w:rsidR="009A1E68">
        <w:rPr>
          <w:rFonts w:ascii="Arial" w:hAnsi="Arial" w:cs="Arial"/>
          <w:color w:val="000000" w:themeColor="text1"/>
          <w:sz w:val="24"/>
          <w:szCs w:val="24"/>
        </w:rPr>
        <w:t>Andrea Milardi</w:t>
      </w:r>
      <w:r w:rsidR="009A1E68">
        <w:rPr>
          <w:rFonts w:ascii="Arial" w:hAnsi="Arial" w:cs="Arial"/>
          <w:color w:val="000000" w:themeColor="text1"/>
          <w:sz w:val="24"/>
          <w:szCs w:val="24"/>
        </w:rPr>
        <w:tab/>
      </w:r>
    </w:p>
    <w:p w14:paraId="485B6F49" w14:textId="724829A0" w:rsidR="00ED5964" w:rsidRPr="00F5674A" w:rsidRDefault="00ED5964" w:rsidP="00F5674A">
      <w:pPr>
        <w:spacing w:line="360" w:lineRule="auto"/>
        <w:jc w:val="both"/>
        <w:rPr>
          <w:rFonts w:ascii="Arial" w:hAnsi="Arial" w:cs="Arial"/>
          <w:color w:val="000000" w:themeColor="text1"/>
          <w:sz w:val="24"/>
          <w:szCs w:val="24"/>
        </w:rPr>
      </w:pPr>
      <w:r w:rsidRPr="00F5674A">
        <w:rPr>
          <w:rFonts w:ascii="Arial" w:hAnsi="Arial" w:cs="Arial"/>
          <w:color w:val="000000" w:themeColor="text1"/>
          <w:sz w:val="24"/>
          <w:szCs w:val="24"/>
        </w:rPr>
        <w:t xml:space="preserve">Student ID: </w:t>
      </w:r>
      <w:r w:rsidR="009A1E68">
        <w:rPr>
          <w:rFonts w:ascii="Arial" w:hAnsi="Arial" w:cs="Arial"/>
          <w:color w:val="000000" w:themeColor="text1"/>
          <w:sz w:val="24"/>
          <w:szCs w:val="24"/>
        </w:rPr>
        <w:t>2415547</w:t>
      </w:r>
    </w:p>
    <w:p w14:paraId="3C1E7A20" w14:textId="053FDFC9" w:rsidR="00ED5964" w:rsidRPr="00F5674A" w:rsidRDefault="00ED5964" w:rsidP="00F5674A">
      <w:pPr>
        <w:spacing w:line="360" w:lineRule="auto"/>
        <w:jc w:val="both"/>
        <w:rPr>
          <w:rFonts w:ascii="Arial" w:hAnsi="Arial" w:cs="Arial"/>
          <w:color w:val="000000" w:themeColor="text1"/>
          <w:sz w:val="24"/>
          <w:szCs w:val="24"/>
        </w:rPr>
      </w:pPr>
      <w:r w:rsidRPr="00F5674A">
        <w:rPr>
          <w:rFonts w:ascii="Arial" w:hAnsi="Arial" w:cs="Arial"/>
          <w:color w:val="000000" w:themeColor="text1"/>
          <w:sz w:val="24"/>
          <w:szCs w:val="24"/>
        </w:rPr>
        <w:t xml:space="preserve">Module Code: </w:t>
      </w:r>
      <w:r w:rsidR="176208C2" w:rsidRPr="00F5674A">
        <w:rPr>
          <w:rFonts w:ascii="Arial" w:hAnsi="Arial" w:cs="Arial"/>
          <w:color w:val="000000" w:themeColor="text1"/>
          <w:sz w:val="24"/>
          <w:szCs w:val="24"/>
        </w:rPr>
        <w:t>LCLM4001</w:t>
      </w:r>
    </w:p>
    <w:p w14:paraId="4EEB2DA3" w14:textId="1DF345C2" w:rsidR="00ED5964" w:rsidRPr="00F5674A" w:rsidRDefault="00ED5964" w:rsidP="00F5674A">
      <w:pPr>
        <w:spacing w:line="360" w:lineRule="auto"/>
        <w:jc w:val="both"/>
        <w:rPr>
          <w:rFonts w:ascii="Arial" w:hAnsi="Arial" w:cs="Arial"/>
          <w:color w:val="000000" w:themeColor="text1"/>
          <w:sz w:val="24"/>
          <w:szCs w:val="24"/>
        </w:rPr>
      </w:pPr>
      <w:r w:rsidRPr="00F5674A">
        <w:rPr>
          <w:rFonts w:ascii="Arial" w:hAnsi="Arial" w:cs="Arial"/>
          <w:color w:val="000000" w:themeColor="text1"/>
          <w:sz w:val="24"/>
          <w:szCs w:val="24"/>
        </w:rPr>
        <w:t xml:space="preserve">Module: </w:t>
      </w:r>
      <w:r w:rsidR="2BD40031" w:rsidRPr="00F5674A">
        <w:rPr>
          <w:rFonts w:ascii="Arial" w:hAnsi="Arial" w:cs="Arial"/>
          <w:color w:val="000000" w:themeColor="text1"/>
          <w:sz w:val="24"/>
          <w:szCs w:val="24"/>
        </w:rPr>
        <w:t xml:space="preserve">Academic skills </w:t>
      </w:r>
    </w:p>
    <w:p w14:paraId="112342CB" w14:textId="547F633A" w:rsidR="00ED5964" w:rsidRPr="00F5674A" w:rsidRDefault="00ED5964" w:rsidP="00F5674A">
      <w:pPr>
        <w:spacing w:line="360" w:lineRule="auto"/>
        <w:jc w:val="both"/>
        <w:rPr>
          <w:rFonts w:ascii="Arial" w:hAnsi="Arial" w:cs="Arial"/>
          <w:color w:val="000000" w:themeColor="text1"/>
          <w:sz w:val="24"/>
          <w:szCs w:val="24"/>
        </w:rPr>
      </w:pPr>
      <w:r w:rsidRPr="00F5674A">
        <w:rPr>
          <w:rFonts w:ascii="Arial" w:hAnsi="Arial" w:cs="Arial"/>
          <w:color w:val="000000" w:themeColor="text1"/>
          <w:sz w:val="24"/>
          <w:szCs w:val="24"/>
        </w:rPr>
        <w:t xml:space="preserve">Lecturer: </w:t>
      </w:r>
      <w:r w:rsidR="009A1E68">
        <w:rPr>
          <w:rFonts w:ascii="Arial" w:hAnsi="Arial" w:cs="Arial"/>
          <w:color w:val="000000" w:themeColor="text1"/>
          <w:sz w:val="24"/>
          <w:szCs w:val="24"/>
        </w:rPr>
        <w:t>Sylvia Hoffman</w:t>
      </w:r>
    </w:p>
    <w:p w14:paraId="78C0B80E" w14:textId="77777777" w:rsidR="00ED5964" w:rsidRPr="00F5674A" w:rsidRDefault="00ED5964" w:rsidP="00F5674A">
      <w:pPr>
        <w:spacing w:line="360" w:lineRule="auto"/>
        <w:jc w:val="both"/>
        <w:rPr>
          <w:rFonts w:ascii="Arial" w:hAnsi="Arial" w:cs="Arial"/>
          <w:color w:val="000000" w:themeColor="text1"/>
          <w:sz w:val="24"/>
          <w:szCs w:val="24"/>
        </w:rPr>
      </w:pPr>
    </w:p>
    <w:p w14:paraId="0C6F95D6" w14:textId="77777777" w:rsidR="00ED5964" w:rsidRPr="00F5674A" w:rsidRDefault="00ED5964" w:rsidP="00F5674A">
      <w:pPr>
        <w:spacing w:line="360" w:lineRule="auto"/>
        <w:jc w:val="both"/>
        <w:rPr>
          <w:rFonts w:ascii="Arial" w:hAnsi="Arial" w:cs="Arial"/>
          <w:color w:val="000000" w:themeColor="text1"/>
          <w:sz w:val="24"/>
          <w:szCs w:val="24"/>
        </w:rPr>
      </w:pPr>
    </w:p>
    <w:p w14:paraId="71D7459F" w14:textId="77777777" w:rsidR="00ED5964" w:rsidRPr="00F5674A" w:rsidRDefault="00ED5964" w:rsidP="00F5674A">
      <w:pPr>
        <w:spacing w:line="360" w:lineRule="auto"/>
        <w:jc w:val="both"/>
        <w:rPr>
          <w:rFonts w:ascii="Arial" w:hAnsi="Arial" w:cs="Arial"/>
          <w:color w:val="000000" w:themeColor="text1"/>
          <w:sz w:val="24"/>
          <w:szCs w:val="24"/>
        </w:rPr>
      </w:pPr>
    </w:p>
    <w:p w14:paraId="38621A58" w14:textId="77777777" w:rsidR="00ED5964" w:rsidRPr="00F5674A" w:rsidRDefault="00ED5964" w:rsidP="00F5674A">
      <w:pPr>
        <w:spacing w:line="360" w:lineRule="auto"/>
        <w:jc w:val="both"/>
        <w:rPr>
          <w:rFonts w:ascii="Arial" w:hAnsi="Arial" w:cs="Arial"/>
          <w:color w:val="000000" w:themeColor="text1"/>
          <w:sz w:val="24"/>
          <w:szCs w:val="24"/>
        </w:rPr>
      </w:pPr>
    </w:p>
    <w:p w14:paraId="6988A1DC" w14:textId="77777777" w:rsidR="00ED5964" w:rsidRPr="00F5674A" w:rsidRDefault="00ED5964" w:rsidP="00F5674A">
      <w:pPr>
        <w:spacing w:line="360" w:lineRule="auto"/>
        <w:jc w:val="both"/>
        <w:rPr>
          <w:rFonts w:ascii="Arial" w:hAnsi="Arial" w:cs="Arial"/>
          <w:color w:val="000000" w:themeColor="text1"/>
          <w:sz w:val="24"/>
          <w:szCs w:val="24"/>
        </w:rPr>
      </w:pPr>
    </w:p>
    <w:p w14:paraId="25C114EE" w14:textId="77777777" w:rsidR="00ED5964" w:rsidRPr="00F5674A" w:rsidRDefault="00ED5964" w:rsidP="00F5674A">
      <w:pPr>
        <w:spacing w:line="360" w:lineRule="auto"/>
        <w:jc w:val="both"/>
        <w:rPr>
          <w:rFonts w:ascii="Arial" w:hAnsi="Arial" w:cs="Arial"/>
          <w:color w:val="000000" w:themeColor="text1"/>
          <w:sz w:val="24"/>
          <w:szCs w:val="24"/>
        </w:rPr>
      </w:pPr>
    </w:p>
    <w:p w14:paraId="4A73B1BE" w14:textId="77777777" w:rsidR="00ED5964" w:rsidRPr="00F5674A" w:rsidRDefault="00ED5964" w:rsidP="00F5674A">
      <w:pPr>
        <w:spacing w:line="360" w:lineRule="auto"/>
        <w:jc w:val="both"/>
        <w:rPr>
          <w:rFonts w:ascii="Arial" w:hAnsi="Arial" w:cs="Arial"/>
          <w:color w:val="000000" w:themeColor="text1"/>
          <w:sz w:val="24"/>
          <w:szCs w:val="24"/>
        </w:rPr>
      </w:pPr>
    </w:p>
    <w:p w14:paraId="072506E1" w14:textId="7BAF1845" w:rsidR="00ED5964" w:rsidRPr="00F5674A" w:rsidRDefault="00ED5964" w:rsidP="00F5674A">
      <w:pPr>
        <w:spacing w:line="360" w:lineRule="auto"/>
        <w:jc w:val="both"/>
        <w:rPr>
          <w:rFonts w:ascii="Arial" w:hAnsi="Arial" w:cs="Arial"/>
          <w:color w:val="000000" w:themeColor="text1"/>
          <w:sz w:val="24"/>
          <w:szCs w:val="24"/>
        </w:rPr>
      </w:pPr>
      <w:r w:rsidRPr="00F5674A">
        <w:rPr>
          <w:rFonts w:ascii="Arial" w:hAnsi="Arial" w:cs="Arial"/>
          <w:color w:val="000000" w:themeColor="text1"/>
          <w:sz w:val="24"/>
          <w:szCs w:val="24"/>
        </w:rPr>
        <w:tab/>
      </w:r>
      <w:r w:rsidRPr="00F5674A">
        <w:rPr>
          <w:rFonts w:ascii="Arial" w:hAnsi="Arial" w:cs="Arial"/>
          <w:color w:val="000000" w:themeColor="text1"/>
          <w:sz w:val="24"/>
          <w:szCs w:val="24"/>
        </w:rPr>
        <w:tab/>
      </w:r>
      <w:r w:rsidRPr="00F5674A">
        <w:rPr>
          <w:rFonts w:ascii="Arial" w:hAnsi="Arial" w:cs="Arial"/>
          <w:color w:val="000000" w:themeColor="text1"/>
          <w:sz w:val="24"/>
          <w:szCs w:val="24"/>
        </w:rPr>
        <w:tab/>
      </w:r>
      <w:r w:rsidR="006A5CFC" w:rsidRPr="00F5674A">
        <w:rPr>
          <w:rFonts w:ascii="Arial" w:hAnsi="Arial" w:cs="Arial"/>
          <w:color w:val="000000" w:themeColor="text1"/>
          <w:sz w:val="24"/>
          <w:szCs w:val="24"/>
        </w:rPr>
        <w:tab/>
      </w:r>
      <w:r w:rsidRPr="00F5674A">
        <w:rPr>
          <w:rFonts w:ascii="Arial" w:hAnsi="Arial" w:cs="Arial"/>
          <w:color w:val="000000" w:themeColor="text1"/>
          <w:sz w:val="24"/>
          <w:szCs w:val="24"/>
        </w:rPr>
        <w:t>Submitted on:</w:t>
      </w:r>
      <w:r w:rsidR="5E585083" w:rsidRPr="00F5674A">
        <w:rPr>
          <w:rFonts w:ascii="Arial" w:hAnsi="Arial" w:cs="Arial"/>
          <w:color w:val="000000" w:themeColor="text1"/>
          <w:sz w:val="24"/>
          <w:szCs w:val="24"/>
        </w:rPr>
        <w:t xml:space="preserve"> </w:t>
      </w:r>
      <w:r w:rsidRPr="00F5674A">
        <w:rPr>
          <w:rFonts w:ascii="Arial" w:hAnsi="Arial" w:cs="Arial"/>
          <w:color w:val="000000" w:themeColor="text1"/>
          <w:sz w:val="24"/>
          <w:szCs w:val="24"/>
        </w:rPr>
        <w:t xml:space="preserve">   </w:t>
      </w:r>
      <w:r w:rsidR="009A1E68">
        <w:rPr>
          <w:rFonts w:ascii="Arial" w:hAnsi="Arial" w:cs="Arial"/>
          <w:color w:val="000000" w:themeColor="text1"/>
          <w:sz w:val="24"/>
          <w:szCs w:val="24"/>
        </w:rPr>
        <w:t>18/12/2024</w:t>
      </w:r>
      <w:r w:rsidRPr="00F5674A">
        <w:rPr>
          <w:rFonts w:ascii="Arial" w:hAnsi="Arial" w:cs="Arial"/>
          <w:color w:val="000000" w:themeColor="text1"/>
          <w:sz w:val="24"/>
          <w:szCs w:val="24"/>
        </w:rPr>
        <w:t xml:space="preserve"> </w:t>
      </w:r>
    </w:p>
    <w:p w14:paraId="3C6FB008" w14:textId="77777777" w:rsidR="00ED5964" w:rsidRPr="00F5674A" w:rsidRDefault="00ED5964" w:rsidP="00F5674A">
      <w:pPr>
        <w:spacing w:line="360" w:lineRule="auto"/>
        <w:jc w:val="both"/>
        <w:rPr>
          <w:rFonts w:ascii="Arial" w:hAnsi="Arial" w:cs="Arial"/>
          <w:color w:val="000000" w:themeColor="text1"/>
          <w:sz w:val="24"/>
          <w:szCs w:val="24"/>
        </w:rPr>
      </w:pPr>
    </w:p>
    <w:p w14:paraId="3EA711CF" w14:textId="77777777" w:rsidR="00ED5964" w:rsidRPr="00F5674A" w:rsidRDefault="00ED5964" w:rsidP="00F5674A">
      <w:pPr>
        <w:spacing w:line="360" w:lineRule="auto"/>
        <w:jc w:val="both"/>
        <w:rPr>
          <w:rFonts w:ascii="Arial" w:hAnsi="Arial" w:cs="Arial"/>
          <w:color w:val="000000" w:themeColor="text1"/>
          <w:sz w:val="24"/>
          <w:szCs w:val="24"/>
        </w:rPr>
      </w:pPr>
    </w:p>
    <w:p w14:paraId="32C3A4F9" w14:textId="77777777" w:rsidR="00ED5964" w:rsidRPr="00F5674A" w:rsidRDefault="00ED5964" w:rsidP="00F5674A">
      <w:pPr>
        <w:spacing w:line="360" w:lineRule="auto"/>
        <w:jc w:val="both"/>
        <w:rPr>
          <w:rFonts w:ascii="Arial" w:hAnsi="Arial" w:cs="Arial"/>
          <w:color w:val="000000" w:themeColor="text1"/>
          <w:sz w:val="24"/>
          <w:szCs w:val="24"/>
        </w:rPr>
      </w:pPr>
    </w:p>
    <w:p w14:paraId="1434F2B1" w14:textId="77777777" w:rsidR="00ED5964" w:rsidRPr="00F5674A" w:rsidRDefault="00ED5964" w:rsidP="00F5674A">
      <w:pPr>
        <w:spacing w:line="360" w:lineRule="auto"/>
        <w:jc w:val="both"/>
        <w:rPr>
          <w:rFonts w:ascii="Arial" w:hAnsi="Arial" w:cs="Arial"/>
          <w:color w:val="000000" w:themeColor="text1"/>
          <w:sz w:val="24"/>
          <w:szCs w:val="24"/>
        </w:rPr>
      </w:pPr>
    </w:p>
    <w:p w14:paraId="574F57DB" w14:textId="55B0ADF5" w:rsidR="35020848" w:rsidRPr="00F5674A" w:rsidRDefault="35020848" w:rsidP="00F5674A">
      <w:pPr>
        <w:spacing w:line="360" w:lineRule="auto"/>
        <w:jc w:val="both"/>
        <w:rPr>
          <w:rFonts w:ascii="Arial" w:hAnsi="Arial" w:cs="Arial"/>
          <w:color w:val="000000" w:themeColor="text1"/>
          <w:sz w:val="24"/>
          <w:szCs w:val="24"/>
        </w:rPr>
      </w:pPr>
    </w:p>
    <w:p w14:paraId="4F979E62" w14:textId="77777777" w:rsidR="00ED5964" w:rsidRPr="009A1E68" w:rsidRDefault="00ED5964" w:rsidP="00F5674A">
      <w:pPr>
        <w:spacing w:line="360" w:lineRule="auto"/>
        <w:jc w:val="both"/>
        <w:rPr>
          <w:rFonts w:ascii="Arial" w:hAnsi="Arial" w:cs="Arial"/>
          <w:b/>
          <w:bCs/>
          <w:color w:val="000000" w:themeColor="text1"/>
          <w:sz w:val="28"/>
          <w:szCs w:val="28"/>
        </w:rPr>
      </w:pPr>
    </w:p>
    <w:p w14:paraId="5B92A34C" w14:textId="18C5A376" w:rsidR="00ED5964" w:rsidRPr="009A1E68" w:rsidRDefault="532B5FED" w:rsidP="00F5674A">
      <w:pPr>
        <w:spacing w:line="360" w:lineRule="auto"/>
        <w:jc w:val="both"/>
        <w:rPr>
          <w:rFonts w:ascii="Arial" w:hAnsi="Arial" w:cs="Arial"/>
          <w:b/>
          <w:bCs/>
          <w:color w:val="000000" w:themeColor="text1"/>
          <w:sz w:val="28"/>
          <w:szCs w:val="28"/>
        </w:rPr>
      </w:pPr>
      <w:r w:rsidRPr="009A1E68">
        <w:rPr>
          <w:rFonts w:ascii="Arial" w:hAnsi="Arial" w:cs="Arial"/>
          <w:b/>
          <w:bCs/>
          <w:color w:val="000000" w:themeColor="text1"/>
          <w:sz w:val="28"/>
          <w:szCs w:val="28"/>
        </w:rPr>
        <w:t>Table of Contents</w:t>
      </w:r>
    </w:p>
    <w:sdt>
      <w:sdtPr>
        <w:rPr>
          <w:rFonts w:ascii="Arial" w:hAnsi="Arial" w:cs="Arial"/>
          <w:color w:val="000000" w:themeColor="text1"/>
          <w:sz w:val="24"/>
          <w:szCs w:val="24"/>
        </w:rPr>
        <w:id w:val="1259679082"/>
        <w:docPartObj>
          <w:docPartGallery w:val="Table of Contents"/>
          <w:docPartUnique/>
        </w:docPartObj>
      </w:sdtPr>
      <w:sdtContent>
        <w:p w14:paraId="4F6C4188" w14:textId="446B63F3" w:rsidR="009A1E68" w:rsidRDefault="35020848">
          <w:pPr>
            <w:pStyle w:val="TOC1"/>
            <w:tabs>
              <w:tab w:val="right" w:leader="dot" w:pos="9016"/>
            </w:tabs>
            <w:rPr>
              <w:noProof/>
              <w:sz w:val="24"/>
              <w:szCs w:val="24"/>
              <w:lang w:val="it-IT" w:eastAsia="it-IT"/>
            </w:rPr>
          </w:pPr>
          <w:r w:rsidRPr="00F5674A">
            <w:rPr>
              <w:rFonts w:ascii="Arial" w:hAnsi="Arial" w:cs="Arial"/>
              <w:color w:val="000000" w:themeColor="text1"/>
              <w:sz w:val="24"/>
              <w:szCs w:val="24"/>
            </w:rPr>
            <w:fldChar w:fldCharType="begin"/>
          </w:r>
          <w:r w:rsidRPr="00F5674A">
            <w:rPr>
              <w:rFonts w:ascii="Arial" w:hAnsi="Arial" w:cs="Arial"/>
              <w:color w:val="000000" w:themeColor="text1"/>
              <w:sz w:val="24"/>
              <w:szCs w:val="24"/>
            </w:rPr>
            <w:instrText>TOC \o "1-9" \z \u \h</w:instrText>
          </w:r>
          <w:r w:rsidRPr="00F5674A">
            <w:rPr>
              <w:rFonts w:ascii="Arial" w:hAnsi="Arial" w:cs="Arial"/>
              <w:color w:val="000000" w:themeColor="text1"/>
              <w:sz w:val="24"/>
              <w:szCs w:val="24"/>
            </w:rPr>
            <w:fldChar w:fldCharType="separate"/>
          </w:r>
          <w:hyperlink w:anchor="_Toc185207129" w:history="1">
            <w:r w:rsidR="009A1E68" w:rsidRPr="00305B03">
              <w:rPr>
                <w:rStyle w:val="Hyperlink"/>
                <w:rFonts w:ascii="Arial" w:hAnsi="Arial" w:cs="Arial"/>
                <w:b/>
                <w:bCs/>
                <w:noProof/>
              </w:rPr>
              <w:t>1. Introduction</w:t>
            </w:r>
            <w:r w:rsidR="009A1E68">
              <w:rPr>
                <w:noProof/>
                <w:webHidden/>
              </w:rPr>
              <w:tab/>
            </w:r>
            <w:r w:rsidR="009A1E68">
              <w:rPr>
                <w:noProof/>
                <w:webHidden/>
              </w:rPr>
              <w:fldChar w:fldCharType="begin"/>
            </w:r>
            <w:r w:rsidR="009A1E68">
              <w:rPr>
                <w:noProof/>
                <w:webHidden/>
              </w:rPr>
              <w:instrText xml:space="preserve"> PAGEREF _Toc185207129 \h </w:instrText>
            </w:r>
            <w:r w:rsidR="009A1E68">
              <w:rPr>
                <w:noProof/>
                <w:webHidden/>
              </w:rPr>
            </w:r>
            <w:r w:rsidR="009A1E68">
              <w:rPr>
                <w:noProof/>
                <w:webHidden/>
              </w:rPr>
              <w:fldChar w:fldCharType="separate"/>
            </w:r>
            <w:r w:rsidR="009A1E68">
              <w:rPr>
                <w:noProof/>
                <w:webHidden/>
              </w:rPr>
              <w:t>3</w:t>
            </w:r>
            <w:r w:rsidR="009A1E68">
              <w:rPr>
                <w:noProof/>
                <w:webHidden/>
              </w:rPr>
              <w:fldChar w:fldCharType="end"/>
            </w:r>
          </w:hyperlink>
        </w:p>
        <w:p w14:paraId="071AED61" w14:textId="31AF6588" w:rsidR="009A1E68" w:rsidRDefault="009A1E68">
          <w:pPr>
            <w:pStyle w:val="TOC1"/>
            <w:tabs>
              <w:tab w:val="right" w:leader="dot" w:pos="9016"/>
            </w:tabs>
            <w:rPr>
              <w:noProof/>
              <w:sz w:val="24"/>
              <w:szCs w:val="24"/>
              <w:lang w:val="it-IT" w:eastAsia="it-IT"/>
            </w:rPr>
          </w:pPr>
          <w:hyperlink w:anchor="_Toc185207130" w:history="1">
            <w:r w:rsidRPr="00305B03">
              <w:rPr>
                <w:rStyle w:val="Hyperlink"/>
                <w:rFonts w:ascii="Arial" w:hAnsi="Arial" w:cs="Arial"/>
                <w:b/>
                <w:bCs/>
                <w:noProof/>
              </w:rPr>
              <w:t>2.  Note-Taking</w:t>
            </w:r>
            <w:r>
              <w:rPr>
                <w:noProof/>
                <w:webHidden/>
              </w:rPr>
              <w:tab/>
            </w:r>
            <w:r>
              <w:rPr>
                <w:noProof/>
                <w:webHidden/>
              </w:rPr>
              <w:fldChar w:fldCharType="begin"/>
            </w:r>
            <w:r>
              <w:rPr>
                <w:noProof/>
                <w:webHidden/>
              </w:rPr>
              <w:instrText xml:space="preserve"> PAGEREF _Toc185207130 \h </w:instrText>
            </w:r>
            <w:r>
              <w:rPr>
                <w:noProof/>
                <w:webHidden/>
              </w:rPr>
            </w:r>
            <w:r>
              <w:rPr>
                <w:noProof/>
                <w:webHidden/>
              </w:rPr>
              <w:fldChar w:fldCharType="separate"/>
            </w:r>
            <w:r>
              <w:rPr>
                <w:noProof/>
                <w:webHidden/>
              </w:rPr>
              <w:t>3</w:t>
            </w:r>
            <w:r>
              <w:rPr>
                <w:noProof/>
                <w:webHidden/>
              </w:rPr>
              <w:fldChar w:fldCharType="end"/>
            </w:r>
          </w:hyperlink>
        </w:p>
        <w:p w14:paraId="2F115617" w14:textId="790248BF" w:rsidR="009A1E68" w:rsidRDefault="009A1E68">
          <w:pPr>
            <w:pStyle w:val="TOC1"/>
            <w:tabs>
              <w:tab w:val="right" w:leader="dot" w:pos="9016"/>
            </w:tabs>
            <w:rPr>
              <w:noProof/>
              <w:sz w:val="24"/>
              <w:szCs w:val="24"/>
              <w:lang w:val="it-IT" w:eastAsia="it-IT"/>
            </w:rPr>
          </w:pPr>
          <w:hyperlink w:anchor="_Toc185207131" w:history="1">
            <w:r w:rsidRPr="00305B03">
              <w:rPr>
                <w:rStyle w:val="Hyperlink"/>
                <w:rFonts w:ascii="Arial" w:hAnsi="Arial" w:cs="Arial"/>
                <w:b/>
                <w:bCs/>
                <w:noProof/>
              </w:rPr>
              <w:t>3. Time Management</w:t>
            </w:r>
            <w:r>
              <w:rPr>
                <w:noProof/>
                <w:webHidden/>
              </w:rPr>
              <w:tab/>
            </w:r>
            <w:r>
              <w:rPr>
                <w:noProof/>
                <w:webHidden/>
              </w:rPr>
              <w:fldChar w:fldCharType="begin"/>
            </w:r>
            <w:r>
              <w:rPr>
                <w:noProof/>
                <w:webHidden/>
              </w:rPr>
              <w:instrText xml:space="preserve"> PAGEREF _Toc185207131 \h </w:instrText>
            </w:r>
            <w:r>
              <w:rPr>
                <w:noProof/>
                <w:webHidden/>
              </w:rPr>
            </w:r>
            <w:r>
              <w:rPr>
                <w:noProof/>
                <w:webHidden/>
              </w:rPr>
              <w:fldChar w:fldCharType="separate"/>
            </w:r>
            <w:r>
              <w:rPr>
                <w:noProof/>
                <w:webHidden/>
              </w:rPr>
              <w:t>5</w:t>
            </w:r>
            <w:r>
              <w:rPr>
                <w:noProof/>
                <w:webHidden/>
              </w:rPr>
              <w:fldChar w:fldCharType="end"/>
            </w:r>
          </w:hyperlink>
        </w:p>
        <w:p w14:paraId="47207E81" w14:textId="6833815D" w:rsidR="009A1E68" w:rsidRDefault="009A1E68">
          <w:pPr>
            <w:pStyle w:val="TOC1"/>
            <w:tabs>
              <w:tab w:val="right" w:leader="dot" w:pos="9016"/>
            </w:tabs>
            <w:rPr>
              <w:noProof/>
              <w:sz w:val="24"/>
              <w:szCs w:val="24"/>
              <w:lang w:val="it-IT" w:eastAsia="it-IT"/>
            </w:rPr>
          </w:pPr>
          <w:hyperlink w:anchor="_Toc185207132" w:history="1">
            <w:r w:rsidRPr="00305B03">
              <w:rPr>
                <w:rStyle w:val="Hyperlink"/>
                <w:rFonts w:ascii="Arial" w:hAnsi="Arial" w:cs="Arial"/>
                <w:b/>
                <w:bCs/>
                <w:noProof/>
              </w:rPr>
              <w:t>4. Paraphrasing</w:t>
            </w:r>
            <w:r>
              <w:rPr>
                <w:noProof/>
                <w:webHidden/>
              </w:rPr>
              <w:tab/>
            </w:r>
            <w:r>
              <w:rPr>
                <w:noProof/>
                <w:webHidden/>
              </w:rPr>
              <w:fldChar w:fldCharType="begin"/>
            </w:r>
            <w:r>
              <w:rPr>
                <w:noProof/>
                <w:webHidden/>
              </w:rPr>
              <w:instrText xml:space="preserve"> PAGEREF _Toc185207132 \h </w:instrText>
            </w:r>
            <w:r>
              <w:rPr>
                <w:noProof/>
                <w:webHidden/>
              </w:rPr>
            </w:r>
            <w:r>
              <w:rPr>
                <w:noProof/>
                <w:webHidden/>
              </w:rPr>
              <w:fldChar w:fldCharType="separate"/>
            </w:r>
            <w:r>
              <w:rPr>
                <w:noProof/>
                <w:webHidden/>
              </w:rPr>
              <w:t>6</w:t>
            </w:r>
            <w:r>
              <w:rPr>
                <w:noProof/>
                <w:webHidden/>
              </w:rPr>
              <w:fldChar w:fldCharType="end"/>
            </w:r>
          </w:hyperlink>
        </w:p>
        <w:p w14:paraId="44A20603" w14:textId="2C74DFCD" w:rsidR="009A1E68" w:rsidRDefault="009A1E68">
          <w:pPr>
            <w:pStyle w:val="TOC1"/>
            <w:tabs>
              <w:tab w:val="right" w:leader="dot" w:pos="9016"/>
            </w:tabs>
            <w:rPr>
              <w:noProof/>
              <w:sz w:val="24"/>
              <w:szCs w:val="24"/>
              <w:lang w:val="it-IT" w:eastAsia="it-IT"/>
            </w:rPr>
          </w:pPr>
          <w:hyperlink w:anchor="_Toc185207133" w:history="1">
            <w:r w:rsidRPr="00305B03">
              <w:rPr>
                <w:rStyle w:val="Hyperlink"/>
                <w:rFonts w:ascii="Arial" w:hAnsi="Arial" w:cs="Arial"/>
                <w:b/>
                <w:bCs/>
                <w:noProof/>
              </w:rPr>
              <w:t>5. Conclusion</w:t>
            </w:r>
            <w:r>
              <w:rPr>
                <w:noProof/>
                <w:webHidden/>
              </w:rPr>
              <w:tab/>
            </w:r>
            <w:r>
              <w:rPr>
                <w:noProof/>
                <w:webHidden/>
              </w:rPr>
              <w:fldChar w:fldCharType="begin"/>
            </w:r>
            <w:r>
              <w:rPr>
                <w:noProof/>
                <w:webHidden/>
              </w:rPr>
              <w:instrText xml:space="preserve"> PAGEREF _Toc185207133 \h </w:instrText>
            </w:r>
            <w:r>
              <w:rPr>
                <w:noProof/>
                <w:webHidden/>
              </w:rPr>
            </w:r>
            <w:r>
              <w:rPr>
                <w:noProof/>
                <w:webHidden/>
              </w:rPr>
              <w:fldChar w:fldCharType="separate"/>
            </w:r>
            <w:r>
              <w:rPr>
                <w:noProof/>
                <w:webHidden/>
              </w:rPr>
              <w:t>7</w:t>
            </w:r>
            <w:r>
              <w:rPr>
                <w:noProof/>
                <w:webHidden/>
              </w:rPr>
              <w:fldChar w:fldCharType="end"/>
            </w:r>
          </w:hyperlink>
        </w:p>
        <w:p w14:paraId="16CD7131" w14:textId="275BB009" w:rsidR="009A1E68" w:rsidRDefault="009A1E68">
          <w:pPr>
            <w:pStyle w:val="TOC1"/>
            <w:tabs>
              <w:tab w:val="right" w:leader="dot" w:pos="9016"/>
            </w:tabs>
            <w:rPr>
              <w:noProof/>
              <w:sz w:val="24"/>
              <w:szCs w:val="24"/>
              <w:lang w:val="it-IT" w:eastAsia="it-IT"/>
            </w:rPr>
          </w:pPr>
          <w:hyperlink w:anchor="_Toc185207134" w:history="1">
            <w:r w:rsidRPr="00305B03">
              <w:rPr>
                <w:rStyle w:val="Hyperlink"/>
                <w:rFonts w:ascii="Arial" w:hAnsi="Arial" w:cs="Arial"/>
                <w:noProof/>
              </w:rPr>
              <w:t>References</w:t>
            </w:r>
            <w:r>
              <w:rPr>
                <w:noProof/>
                <w:webHidden/>
              </w:rPr>
              <w:tab/>
            </w:r>
            <w:r>
              <w:rPr>
                <w:noProof/>
                <w:webHidden/>
              </w:rPr>
              <w:fldChar w:fldCharType="begin"/>
            </w:r>
            <w:r>
              <w:rPr>
                <w:noProof/>
                <w:webHidden/>
              </w:rPr>
              <w:instrText xml:space="preserve"> PAGEREF _Toc185207134 \h </w:instrText>
            </w:r>
            <w:r>
              <w:rPr>
                <w:noProof/>
                <w:webHidden/>
              </w:rPr>
            </w:r>
            <w:r>
              <w:rPr>
                <w:noProof/>
                <w:webHidden/>
              </w:rPr>
              <w:fldChar w:fldCharType="separate"/>
            </w:r>
            <w:r>
              <w:rPr>
                <w:noProof/>
                <w:webHidden/>
              </w:rPr>
              <w:t>9</w:t>
            </w:r>
            <w:r>
              <w:rPr>
                <w:noProof/>
                <w:webHidden/>
              </w:rPr>
              <w:fldChar w:fldCharType="end"/>
            </w:r>
          </w:hyperlink>
        </w:p>
        <w:p w14:paraId="716DF127" w14:textId="627C1EF2" w:rsidR="35020848" w:rsidRPr="00F5674A" w:rsidRDefault="35020848" w:rsidP="00F5674A">
          <w:pPr>
            <w:pStyle w:val="TOC1"/>
            <w:tabs>
              <w:tab w:val="right" w:leader="dot" w:pos="9015"/>
            </w:tabs>
            <w:spacing w:line="360" w:lineRule="auto"/>
            <w:rPr>
              <w:rStyle w:val="Hyperlink"/>
              <w:rFonts w:ascii="Arial" w:hAnsi="Arial" w:cs="Arial"/>
              <w:color w:val="000000" w:themeColor="text1"/>
              <w:sz w:val="24"/>
              <w:szCs w:val="24"/>
            </w:rPr>
          </w:pPr>
          <w:r w:rsidRPr="00F5674A">
            <w:rPr>
              <w:rFonts w:ascii="Arial" w:hAnsi="Arial" w:cs="Arial"/>
              <w:color w:val="000000" w:themeColor="text1"/>
              <w:sz w:val="24"/>
              <w:szCs w:val="24"/>
            </w:rPr>
            <w:fldChar w:fldCharType="end"/>
          </w:r>
        </w:p>
      </w:sdtContent>
    </w:sdt>
    <w:p w14:paraId="4A159F97" w14:textId="77777777" w:rsidR="00ED5964" w:rsidRPr="00F5674A" w:rsidRDefault="00ED5964" w:rsidP="00F5674A">
      <w:pPr>
        <w:spacing w:line="360" w:lineRule="auto"/>
        <w:jc w:val="both"/>
        <w:rPr>
          <w:rFonts w:ascii="Arial" w:hAnsi="Arial" w:cs="Arial"/>
          <w:b/>
          <w:bCs/>
          <w:color w:val="000000" w:themeColor="text1"/>
          <w:sz w:val="24"/>
          <w:szCs w:val="24"/>
        </w:rPr>
      </w:pPr>
    </w:p>
    <w:p w14:paraId="75B4A308" w14:textId="1B5AD251" w:rsidR="35020848" w:rsidRPr="00F5674A" w:rsidRDefault="35020848" w:rsidP="00F5674A">
      <w:pPr>
        <w:spacing w:line="360" w:lineRule="auto"/>
        <w:jc w:val="both"/>
        <w:rPr>
          <w:rFonts w:ascii="Arial" w:hAnsi="Arial" w:cs="Arial"/>
          <w:b/>
          <w:bCs/>
          <w:color w:val="000000" w:themeColor="text1"/>
          <w:sz w:val="24"/>
          <w:szCs w:val="24"/>
        </w:rPr>
      </w:pPr>
    </w:p>
    <w:p w14:paraId="1657BD73" w14:textId="3775FBB0" w:rsidR="35020848" w:rsidRPr="00F5674A" w:rsidRDefault="35020848" w:rsidP="00F5674A">
      <w:pPr>
        <w:spacing w:line="360" w:lineRule="auto"/>
        <w:jc w:val="both"/>
        <w:rPr>
          <w:rFonts w:ascii="Arial" w:hAnsi="Arial" w:cs="Arial"/>
          <w:b/>
          <w:bCs/>
          <w:color w:val="000000" w:themeColor="text1"/>
          <w:sz w:val="24"/>
          <w:szCs w:val="24"/>
        </w:rPr>
      </w:pPr>
    </w:p>
    <w:p w14:paraId="22F29D06" w14:textId="2F924ECD" w:rsidR="35020848" w:rsidRPr="00F5674A" w:rsidRDefault="35020848" w:rsidP="00F5674A">
      <w:pPr>
        <w:spacing w:line="360" w:lineRule="auto"/>
        <w:jc w:val="both"/>
        <w:rPr>
          <w:rFonts w:ascii="Arial" w:hAnsi="Arial" w:cs="Arial"/>
          <w:b/>
          <w:bCs/>
          <w:color w:val="000000" w:themeColor="text1"/>
          <w:sz w:val="24"/>
          <w:szCs w:val="24"/>
        </w:rPr>
      </w:pPr>
    </w:p>
    <w:p w14:paraId="09E24E55" w14:textId="77777777" w:rsidR="00ED5964" w:rsidRPr="00F5674A" w:rsidRDefault="00ED5964" w:rsidP="00F5674A">
      <w:pPr>
        <w:spacing w:line="360" w:lineRule="auto"/>
        <w:jc w:val="both"/>
        <w:rPr>
          <w:rFonts w:ascii="Arial" w:hAnsi="Arial" w:cs="Arial"/>
          <w:b/>
          <w:bCs/>
          <w:color w:val="000000" w:themeColor="text1"/>
          <w:sz w:val="24"/>
          <w:szCs w:val="24"/>
        </w:rPr>
      </w:pPr>
    </w:p>
    <w:p w14:paraId="40BC340F" w14:textId="77777777" w:rsidR="00ED5964" w:rsidRPr="00F5674A" w:rsidRDefault="00ED5964" w:rsidP="00F5674A">
      <w:pPr>
        <w:spacing w:line="360" w:lineRule="auto"/>
        <w:jc w:val="both"/>
        <w:rPr>
          <w:rFonts w:ascii="Arial" w:hAnsi="Arial" w:cs="Arial"/>
          <w:b/>
          <w:bCs/>
          <w:color w:val="000000" w:themeColor="text1"/>
          <w:sz w:val="24"/>
          <w:szCs w:val="24"/>
        </w:rPr>
      </w:pPr>
    </w:p>
    <w:p w14:paraId="41A63835" w14:textId="77777777" w:rsidR="00ED5964" w:rsidRPr="00F5674A" w:rsidRDefault="00ED5964" w:rsidP="00F5674A">
      <w:pPr>
        <w:spacing w:line="360" w:lineRule="auto"/>
        <w:jc w:val="both"/>
        <w:rPr>
          <w:rFonts w:ascii="Arial" w:hAnsi="Arial" w:cs="Arial"/>
          <w:b/>
          <w:bCs/>
          <w:color w:val="000000" w:themeColor="text1"/>
          <w:sz w:val="24"/>
          <w:szCs w:val="24"/>
        </w:rPr>
      </w:pPr>
    </w:p>
    <w:p w14:paraId="123865CA" w14:textId="77777777" w:rsidR="00ED5964" w:rsidRPr="00F5674A" w:rsidRDefault="00ED5964" w:rsidP="00F5674A">
      <w:pPr>
        <w:spacing w:line="360" w:lineRule="auto"/>
        <w:jc w:val="both"/>
        <w:rPr>
          <w:rFonts w:ascii="Arial" w:hAnsi="Arial" w:cs="Arial"/>
          <w:b/>
          <w:bCs/>
          <w:color w:val="000000" w:themeColor="text1"/>
          <w:sz w:val="24"/>
          <w:szCs w:val="24"/>
        </w:rPr>
      </w:pPr>
    </w:p>
    <w:p w14:paraId="2A21042D" w14:textId="77777777" w:rsidR="00ED5964" w:rsidRPr="00F5674A" w:rsidRDefault="00ED5964" w:rsidP="00F5674A">
      <w:pPr>
        <w:spacing w:line="360" w:lineRule="auto"/>
        <w:jc w:val="both"/>
        <w:rPr>
          <w:rFonts w:ascii="Arial" w:hAnsi="Arial" w:cs="Arial"/>
          <w:b/>
          <w:bCs/>
          <w:color w:val="000000" w:themeColor="text1"/>
          <w:sz w:val="24"/>
          <w:szCs w:val="24"/>
        </w:rPr>
      </w:pPr>
    </w:p>
    <w:p w14:paraId="48382F67" w14:textId="77777777" w:rsidR="00ED5964" w:rsidRPr="00F5674A" w:rsidRDefault="00ED5964" w:rsidP="00F5674A">
      <w:pPr>
        <w:spacing w:line="360" w:lineRule="auto"/>
        <w:jc w:val="both"/>
        <w:rPr>
          <w:rFonts w:ascii="Arial" w:hAnsi="Arial" w:cs="Arial"/>
          <w:b/>
          <w:bCs/>
          <w:color w:val="000000" w:themeColor="text1"/>
          <w:sz w:val="24"/>
          <w:szCs w:val="24"/>
        </w:rPr>
      </w:pPr>
    </w:p>
    <w:p w14:paraId="6A057EFD" w14:textId="77777777" w:rsidR="00ED5964" w:rsidRPr="00F5674A" w:rsidRDefault="00ED5964" w:rsidP="00F5674A">
      <w:pPr>
        <w:spacing w:line="360" w:lineRule="auto"/>
        <w:jc w:val="both"/>
        <w:rPr>
          <w:rFonts w:ascii="Arial" w:hAnsi="Arial" w:cs="Arial"/>
          <w:b/>
          <w:bCs/>
          <w:color w:val="000000" w:themeColor="text1"/>
          <w:sz w:val="24"/>
          <w:szCs w:val="24"/>
        </w:rPr>
      </w:pPr>
    </w:p>
    <w:p w14:paraId="55078F3B" w14:textId="77777777" w:rsidR="00ED5964" w:rsidRPr="00F5674A" w:rsidRDefault="00ED5964" w:rsidP="00F5674A">
      <w:pPr>
        <w:spacing w:line="360" w:lineRule="auto"/>
        <w:jc w:val="both"/>
        <w:rPr>
          <w:rFonts w:ascii="Arial" w:hAnsi="Arial" w:cs="Arial"/>
          <w:b/>
          <w:bCs/>
          <w:color w:val="000000" w:themeColor="text1"/>
          <w:sz w:val="24"/>
          <w:szCs w:val="24"/>
        </w:rPr>
      </w:pPr>
    </w:p>
    <w:p w14:paraId="32EEE109" w14:textId="77777777" w:rsidR="00ED5964" w:rsidRPr="00F5674A" w:rsidRDefault="00ED5964" w:rsidP="00F5674A">
      <w:pPr>
        <w:spacing w:line="360" w:lineRule="auto"/>
        <w:jc w:val="both"/>
        <w:rPr>
          <w:rFonts w:ascii="Arial" w:hAnsi="Arial" w:cs="Arial"/>
          <w:b/>
          <w:bCs/>
          <w:color w:val="000000" w:themeColor="text1"/>
          <w:sz w:val="24"/>
          <w:szCs w:val="24"/>
        </w:rPr>
      </w:pPr>
    </w:p>
    <w:p w14:paraId="3F442436" w14:textId="77777777" w:rsidR="00ED5964" w:rsidRPr="00F5674A" w:rsidRDefault="00ED5964" w:rsidP="00F5674A">
      <w:pPr>
        <w:spacing w:line="360" w:lineRule="auto"/>
        <w:jc w:val="both"/>
        <w:rPr>
          <w:rFonts w:ascii="Arial" w:hAnsi="Arial" w:cs="Arial"/>
          <w:b/>
          <w:bCs/>
          <w:color w:val="000000" w:themeColor="text1"/>
          <w:sz w:val="24"/>
          <w:szCs w:val="24"/>
        </w:rPr>
      </w:pPr>
    </w:p>
    <w:p w14:paraId="011DF98C" w14:textId="69D874EB" w:rsidR="35020848" w:rsidRPr="00F5674A" w:rsidRDefault="35020848" w:rsidP="00F5674A">
      <w:pPr>
        <w:spacing w:line="360" w:lineRule="auto"/>
        <w:jc w:val="both"/>
        <w:rPr>
          <w:rFonts w:ascii="Arial" w:hAnsi="Arial" w:cs="Arial"/>
          <w:b/>
          <w:bCs/>
          <w:color w:val="000000" w:themeColor="text1"/>
          <w:sz w:val="24"/>
          <w:szCs w:val="24"/>
        </w:rPr>
      </w:pPr>
    </w:p>
    <w:p w14:paraId="48B7E1E4" w14:textId="309CEE5D" w:rsidR="3190A6BA" w:rsidRPr="00F5674A" w:rsidRDefault="3190A6BA" w:rsidP="00F5674A">
      <w:pPr>
        <w:spacing w:line="360" w:lineRule="auto"/>
        <w:jc w:val="both"/>
        <w:rPr>
          <w:rFonts w:ascii="Arial" w:hAnsi="Arial" w:cs="Arial"/>
          <w:b/>
          <w:bCs/>
          <w:color w:val="000000" w:themeColor="text1"/>
          <w:sz w:val="24"/>
          <w:szCs w:val="24"/>
        </w:rPr>
      </w:pPr>
    </w:p>
    <w:p w14:paraId="65621D63" w14:textId="0DE19459" w:rsidR="00ED5964" w:rsidRDefault="29A277C1" w:rsidP="00911506">
      <w:pPr>
        <w:pStyle w:val="Heading1"/>
        <w:numPr>
          <w:ilvl w:val="0"/>
          <w:numId w:val="16"/>
        </w:numPr>
        <w:spacing w:line="360" w:lineRule="auto"/>
        <w:jc w:val="both"/>
        <w:rPr>
          <w:rFonts w:ascii="Arial" w:hAnsi="Arial" w:cs="Arial"/>
          <w:b/>
          <w:bCs/>
          <w:color w:val="000000" w:themeColor="text1"/>
          <w:sz w:val="28"/>
          <w:szCs w:val="28"/>
        </w:rPr>
      </w:pPr>
      <w:bookmarkStart w:id="0" w:name="_Toc375805020"/>
      <w:bookmarkStart w:id="1" w:name="_Toc185207129"/>
      <w:r w:rsidRPr="00F5674A">
        <w:rPr>
          <w:rFonts w:ascii="Arial" w:hAnsi="Arial" w:cs="Arial"/>
          <w:b/>
          <w:bCs/>
          <w:color w:val="000000" w:themeColor="text1"/>
          <w:sz w:val="28"/>
          <w:szCs w:val="28"/>
        </w:rPr>
        <w:t>I</w:t>
      </w:r>
      <w:r w:rsidR="00ED5964" w:rsidRPr="00F5674A">
        <w:rPr>
          <w:rFonts w:ascii="Arial" w:hAnsi="Arial" w:cs="Arial"/>
          <w:b/>
          <w:bCs/>
          <w:color w:val="000000" w:themeColor="text1"/>
          <w:sz w:val="28"/>
          <w:szCs w:val="28"/>
        </w:rPr>
        <w:t>ntroduction</w:t>
      </w:r>
      <w:bookmarkEnd w:id="0"/>
      <w:bookmarkEnd w:id="1"/>
      <w:r w:rsidR="00ED5964" w:rsidRPr="00F5674A">
        <w:rPr>
          <w:rFonts w:ascii="Arial" w:hAnsi="Arial" w:cs="Arial"/>
          <w:b/>
          <w:bCs/>
          <w:color w:val="000000" w:themeColor="text1"/>
          <w:sz w:val="28"/>
          <w:szCs w:val="28"/>
        </w:rPr>
        <w:t xml:space="preserve"> </w:t>
      </w:r>
    </w:p>
    <w:p w14:paraId="5160E943" w14:textId="77777777" w:rsidR="00911506" w:rsidRPr="00911506" w:rsidRDefault="00911506" w:rsidP="00911506"/>
    <w:p w14:paraId="2FF53F73" w14:textId="031F9935" w:rsidR="13F61491" w:rsidRPr="00F5674A" w:rsidRDefault="00911506" w:rsidP="00911506">
      <w:pPr>
        <w:spacing w:line="360" w:lineRule="auto"/>
        <w:ind w:firstLine="720"/>
        <w:jc w:val="both"/>
        <w:rPr>
          <w:rFonts w:ascii="Arial" w:hAnsi="Arial" w:cs="Arial"/>
          <w:color w:val="000000" w:themeColor="text1"/>
          <w:sz w:val="24"/>
          <w:szCs w:val="24"/>
        </w:rPr>
      </w:pPr>
      <w:r w:rsidRPr="00911506">
        <w:rPr>
          <w:rFonts w:ascii="Arial" w:hAnsi="Arial" w:cs="Arial"/>
          <w:color w:val="000000" w:themeColor="text1"/>
          <w:sz w:val="24"/>
          <w:szCs w:val="24"/>
        </w:rPr>
        <w:t>Reflection is a valuable process that allows you to gain deeper insights into your professional practice by thinking critically about different aspects of it. By engaging in reflective thinking, you can uncover lessons learned and apply these insights to maintain high standards in your work. Reflection can also inspire improvements, not only in your own professional development but also in the services you provide to those you serv</w:t>
      </w:r>
      <w:r w:rsidR="000A42A7">
        <w:rPr>
          <w:rFonts w:ascii="Arial" w:hAnsi="Arial" w:cs="Arial"/>
          <w:color w:val="000000" w:themeColor="text1"/>
          <w:sz w:val="24"/>
          <w:szCs w:val="24"/>
        </w:rPr>
        <w:t>e. (HCPC ,2021)</w:t>
      </w:r>
    </w:p>
    <w:p w14:paraId="442A6723" w14:textId="77777777" w:rsidR="00F5674A" w:rsidRPr="00F5674A" w:rsidRDefault="00F5674A" w:rsidP="009A1E68">
      <w:pPr>
        <w:spacing w:line="360" w:lineRule="auto"/>
        <w:ind w:firstLine="720"/>
        <w:jc w:val="both"/>
        <w:rPr>
          <w:rFonts w:ascii="Arial" w:hAnsi="Arial" w:cs="Arial"/>
          <w:color w:val="000000" w:themeColor="text1"/>
          <w:sz w:val="24"/>
          <w:szCs w:val="24"/>
        </w:rPr>
      </w:pPr>
      <w:r w:rsidRPr="00F5674A">
        <w:rPr>
          <w:rFonts w:ascii="Arial" w:hAnsi="Arial" w:cs="Arial"/>
          <w:color w:val="000000" w:themeColor="text1"/>
          <w:sz w:val="24"/>
          <w:szCs w:val="24"/>
        </w:rPr>
        <w:t>Reflective practice is essential for personal and professional growth, as it helps you learn from both positive and challenging experiences. By regularly reflecting—such as once a term—you can assess your progress, align actions with long-term goals, and improve your skills. It also helps transform "self-talk" into a tool for learning and growth, turning past mistakes into opportunities for development. This practice allows you to step back, see the bigger picture, and continue growing beyond immediate academic success.</w:t>
      </w:r>
    </w:p>
    <w:p w14:paraId="29C383A1" w14:textId="2E8DA490" w:rsidR="00F5674A" w:rsidRPr="00F5674A" w:rsidRDefault="00F5674A" w:rsidP="009A1E68">
      <w:pPr>
        <w:spacing w:line="360" w:lineRule="auto"/>
        <w:ind w:firstLine="720"/>
        <w:jc w:val="both"/>
        <w:rPr>
          <w:rFonts w:ascii="Arial" w:hAnsi="Arial" w:cs="Arial"/>
          <w:color w:val="000000" w:themeColor="text1"/>
          <w:sz w:val="24"/>
          <w:szCs w:val="24"/>
        </w:rPr>
      </w:pPr>
      <w:r w:rsidRPr="00F5674A">
        <w:rPr>
          <w:rFonts w:ascii="Arial" w:hAnsi="Arial" w:cs="Arial"/>
          <w:color w:val="000000" w:themeColor="text1"/>
          <w:sz w:val="24"/>
          <w:szCs w:val="24"/>
        </w:rPr>
        <w:t>It also highlights area for improvement. Whether you are a student or working, you are often asked how you can improve your skills and knowledge, helps your identity and strengths to build om and areas where you can grow. (Study skills- University of Cambridge</w:t>
      </w:r>
      <w:r w:rsidR="000A42A7">
        <w:rPr>
          <w:rFonts w:ascii="Arial" w:hAnsi="Arial" w:cs="Arial"/>
          <w:color w:val="000000" w:themeColor="text1"/>
          <w:sz w:val="24"/>
          <w:szCs w:val="24"/>
        </w:rPr>
        <w:t>)</w:t>
      </w:r>
    </w:p>
    <w:p w14:paraId="30B1F5BA" w14:textId="2B46A07C" w:rsidR="3FD2E15B" w:rsidRPr="00F5674A" w:rsidRDefault="12C1C9BE" w:rsidP="009A1E68">
      <w:pPr>
        <w:pStyle w:val="Heading1"/>
        <w:spacing w:line="360" w:lineRule="auto"/>
        <w:jc w:val="both"/>
        <w:rPr>
          <w:rFonts w:ascii="Arial" w:hAnsi="Arial" w:cs="Arial"/>
          <w:b/>
          <w:bCs/>
          <w:color w:val="000000" w:themeColor="text1"/>
          <w:sz w:val="28"/>
          <w:szCs w:val="28"/>
        </w:rPr>
      </w:pPr>
      <w:bookmarkStart w:id="2" w:name="_Toc185207130"/>
      <w:r w:rsidRPr="00F5674A">
        <w:rPr>
          <w:rFonts w:ascii="Arial" w:hAnsi="Arial" w:cs="Arial"/>
          <w:b/>
          <w:bCs/>
          <w:color w:val="000000" w:themeColor="text1"/>
          <w:sz w:val="28"/>
          <w:szCs w:val="28"/>
        </w:rPr>
        <w:t xml:space="preserve">2. </w:t>
      </w:r>
      <w:r w:rsidR="7FE6112D" w:rsidRPr="00F5674A">
        <w:rPr>
          <w:rFonts w:ascii="Arial" w:hAnsi="Arial" w:cs="Arial"/>
          <w:b/>
          <w:bCs/>
          <w:color w:val="000000" w:themeColor="text1"/>
          <w:sz w:val="28"/>
          <w:szCs w:val="28"/>
        </w:rPr>
        <w:t xml:space="preserve"> Note-Taking</w:t>
      </w:r>
      <w:bookmarkEnd w:id="2"/>
      <w:r w:rsidR="36001B17" w:rsidRPr="00F5674A">
        <w:rPr>
          <w:rFonts w:ascii="Arial" w:hAnsi="Arial" w:cs="Arial"/>
          <w:b/>
          <w:bCs/>
          <w:color w:val="000000" w:themeColor="text1"/>
          <w:sz w:val="28"/>
          <w:szCs w:val="28"/>
        </w:rPr>
        <w:t xml:space="preserve"> </w:t>
      </w:r>
      <w:r w:rsidR="3CBDB519" w:rsidRPr="00F5674A">
        <w:rPr>
          <w:rFonts w:ascii="Arial" w:hAnsi="Arial" w:cs="Arial"/>
          <w:b/>
          <w:bCs/>
          <w:color w:val="000000" w:themeColor="text1"/>
          <w:sz w:val="28"/>
          <w:szCs w:val="28"/>
        </w:rPr>
        <w:t xml:space="preserve"> </w:t>
      </w:r>
    </w:p>
    <w:p w14:paraId="63EA65CE" w14:textId="77777777" w:rsidR="00F5674A" w:rsidRPr="00F5674A" w:rsidRDefault="00F5674A" w:rsidP="009A1E68">
      <w:pPr>
        <w:spacing w:line="360" w:lineRule="auto"/>
        <w:jc w:val="both"/>
        <w:rPr>
          <w:rFonts w:ascii="Arial" w:hAnsi="Arial" w:cs="Arial"/>
          <w:color w:val="000000" w:themeColor="text1"/>
          <w:sz w:val="24"/>
          <w:szCs w:val="24"/>
        </w:rPr>
      </w:pPr>
    </w:p>
    <w:p w14:paraId="01578E63" w14:textId="77777777" w:rsidR="00F5674A" w:rsidRPr="00F5674A" w:rsidRDefault="00F5674A" w:rsidP="009A1E68">
      <w:pPr>
        <w:spacing w:line="360" w:lineRule="auto"/>
        <w:ind w:firstLine="720"/>
        <w:jc w:val="both"/>
        <w:rPr>
          <w:rFonts w:ascii="Arial" w:hAnsi="Arial" w:cs="Arial"/>
          <w:color w:val="000000" w:themeColor="text1"/>
          <w:sz w:val="24"/>
          <w:szCs w:val="24"/>
        </w:rPr>
      </w:pPr>
      <w:r w:rsidRPr="00F5674A">
        <w:rPr>
          <w:rFonts w:ascii="Arial" w:hAnsi="Arial" w:cs="Arial"/>
          <w:color w:val="000000" w:themeColor="text1"/>
          <w:sz w:val="24"/>
          <w:szCs w:val="24"/>
        </w:rPr>
        <w:t xml:space="preserve">Note taking is the process of capturing key information, ideas, and insights from sources like lectures, readings, discussion, or presentation in a clear and organized way. It requires actively engaging with the material, summarizing important points, and creating a written record for future reference of study. Effective note-taking is an essential skill for both students and professional, as it helps improve understanding memory and the ability to connect different pieces of information. As an English literature professor, you recognize how crucial note-taking is in promoting learning, </w:t>
      </w:r>
      <w:r w:rsidRPr="00F5674A">
        <w:rPr>
          <w:rFonts w:ascii="Arial" w:hAnsi="Arial" w:cs="Arial"/>
          <w:color w:val="000000" w:themeColor="text1"/>
          <w:sz w:val="24"/>
          <w:szCs w:val="24"/>
        </w:rPr>
        <w:lastRenderedPageBreak/>
        <w:t>encourage critical thinking, and helping students to analyse and engage with texts more deeply.</w:t>
      </w:r>
    </w:p>
    <w:p w14:paraId="16FE2F07" w14:textId="77777777" w:rsidR="00F5674A" w:rsidRPr="00F5674A" w:rsidRDefault="00F5674A" w:rsidP="009A1E68">
      <w:pPr>
        <w:spacing w:line="360" w:lineRule="auto"/>
        <w:jc w:val="both"/>
        <w:rPr>
          <w:rFonts w:ascii="Arial" w:hAnsi="Arial" w:cs="Arial"/>
          <w:color w:val="000000" w:themeColor="text1"/>
          <w:sz w:val="24"/>
          <w:szCs w:val="24"/>
        </w:rPr>
      </w:pPr>
      <w:r w:rsidRPr="00F5674A">
        <w:rPr>
          <w:rFonts w:ascii="Arial" w:hAnsi="Arial" w:cs="Arial"/>
          <w:color w:val="000000" w:themeColor="text1"/>
          <w:sz w:val="24"/>
          <w:szCs w:val="24"/>
        </w:rPr>
        <w:t>1.Linear note taking is the practice of writing down information in the order it is presented. Since paper is two-dimensional, linear notes follow a natural sequence, moving from one page to the next much like a timeline, beginning, middle, and end.</w:t>
      </w:r>
    </w:p>
    <w:p w14:paraId="305EE8D3" w14:textId="77777777" w:rsidR="00F5674A" w:rsidRPr="00F5674A" w:rsidRDefault="00F5674A" w:rsidP="009A1E68">
      <w:pPr>
        <w:spacing w:line="360" w:lineRule="auto"/>
        <w:jc w:val="both"/>
        <w:rPr>
          <w:rFonts w:ascii="Arial" w:hAnsi="Arial" w:cs="Arial"/>
          <w:color w:val="000000" w:themeColor="text1"/>
          <w:sz w:val="24"/>
          <w:szCs w:val="24"/>
        </w:rPr>
      </w:pPr>
      <w:r w:rsidRPr="00F5674A">
        <w:rPr>
          <w:rFonts w:ascii="Arial" w:hAnsi="Arial" w:cs="Arial"/>
          <w:color w:val="000000" w:themeColor="text1"/>
          <w:sz w:val="24"/>
          <w:szCs w:val="24"/>
        </w:rPr>
        <w:t>2. Mind map are a way to organize ideas and information visually. They help break down complex topics into smaller, easier to understand parts. Mind maps are useful for coming up with new ideas.</w:t>
      </w:r>
    </w:p>
    <w:p w14:paraId="4416BE5B" w14:textId="77777777" w:rsidR="00F5674A" w:rsidRPr="00F5674A" w:rsidRDefault="00F5674A" w:rsidP="009A1E68">
      <w:pPr>
        <w:spacing w:line="360" w:lineRule="auto"/>
        <w:jc w:val="both"/>
        <w:rPr>
          <w:rFonts w:ascii="Arial" w:hAnsi="Arial" w:cs="Arial"/>
          <w:color w:val="000000" w:themeColor="text1"/>
          <w:sz w:val="24"/>
          <w:szCs w:val="24"/>
        </w:rPr>
      </w:pPr>
      <w:r w:rsidRPr="00F5674A">
        <w:rPr>
          <w:rFonts w:ascii="Arial" w:hAnsi="Arial" w:cs="Arial"/>
          <w:color w:val="000000" w:themeColor="text1"/>
          <w:sz w:val="24"/>
          <w:szCs w:val="24"/>
        </w:rPr>
        <w:t>They help you see how different pieces of information are connected. With their flexible structure, mind map support you thinking by showing how everything fits together.</w:t>
      </w:r>
    </w:p>
    <w:p w14:paraId="37918722" w14:textId="77777777" w:rsidR="00F5674A" w:rsidRPr="00F5674A" w:rsidRDefault="00F5674A" w:rsidP="009A1E68">
      <w:pPr>
        <w:spacing w:line="360" w:lineRule="auto"/>
        <w:jc w:val="both"/>
        <w:rPr>
          <w:rFonts w:ascii="Arial" w:hAnsi="Arial" w:cs="Arial"/>
          <w:color w:val="000000" w:themeColor="text1"/>
          <w:sz w:val="24"/>
          <w:szCs w:val="24"/>
        </w:rPr>
      </w:pPr>
      <w:r w:rsidRPr="00F5674A">
        <w:rPr>
          <w:rFonts w:ascii="Arial" w:hAnsi="Arial" w:cs="Arial"/>
          <w:color w:val="000000" w:themeColor="text1"/>
          <w:sz w:val="24"/>
          <w:szCs w:val="24"/>
        </w:rPr>
        <w:t>3. Tabular note-taking is a great way to summarize and compare information, like different viewpoint in a debate. It helps you organize the point clearly, making it easier to understand and evaluate the topic. This method is also useful for preparing for essays of exams.</w:t>
      </w:r>
    </w:p>
    <w:p w14:paraId="4EBA32FB" w14:textId="11B4D1F8" w:rsidR="00F5674A" w:rsidRPr="00F5674A" w:rsidRDefault="009A1E68" w:rsidP="009A1E68">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4.</w:t>
      </w:r>
      <w:r w:rsidR="00F5674A" w:rsidRPr="00F5674A">
        <w:rPr>
          <w:rFonts w:ascii="Arial" w:hAnsi="Arial" w:cs="Arial"/>
          <w:color w:val="000000" w:themeColor="text1"/>
          <w:sz w:val="24"/>
          <w:szCs w:val="24"/>
        </w:rPr>
        <w:t>The Cornel notes system was created in the 1950s by Walter Paul, as a professor at Cornel university. It’s a powerful method because it help create a natural learning cycle in one document. This method promotes clear and organized notes.</w:t>
      </w:r>
      <w:r w:rsidR="000A42A7">
        <w:rPr>
          <w:rFonts w:ascii="Arial" w:hAnsi="Arial" w:cs="Arial"/>
          <w:color w:val="000000" w:themeColor="text1"/>
          <w:sz w:val="24"/>
          <w:szCs w:val="24"/>
        </w:rPr>
        <w:t xml:space="preserve"> </w:t>
      </w:r>
      <w:r w:rsidR="00F5674A" w:rsidRPr="00F5674A">
        <w:rPr>
          <w:rFonts w:ascii="Arial" w:hAnsi="Arial" w:cs="Arial"/>
          <w:color w:val="000000" w:themeColor="text1"/>
          <w:sz w:val="24"/>
          <w:szCs w:val="24"/>
        </w:rPr>
        <w:t>(Sporring, A.</w:t>
      </w:r>
      <w:r w:rsidR="000A42A7">
        <w:rPr>
          <w:rFonts w:ascii="Arial" w:hAnsi="Arial" w:cs="Arial"/>
          <w:color w:val="000000" w:themeColor="text1"/>
          <w:sz w:val="24"/>
          <w:szCs w:val="24"/>
        </w:rPr>
        <w:t xml:space="preserve"> n.d.)</w:t>
      </w:r>
    </w:p>
    <w:p w14:paraId="5842B75A" w14:textId="77777777" w:rsidR="00F5674A" w:rsidRPr="00F5674A" w:rsidRDefault="00F5674A" w:rsidP="009A1E68">
      <w:pPr>
        <w:spacing w:line="360" w:lineRule="auto"/>
        <w:jc w:val="both"/>
        <w:rPr>
          <w:rFonts w:ascii="Arial" w:hAnsi="Arial" w:cs="Arial"/>
          <w:b/>
          <w:bCs/>
          <w:color w:val="000000" w:themeColor="text1"/>
          <w:sz w:val="28"/>
          <w:szCs w:val="28"/>
        </w:rPr>
      </w:pPr>
      <w:r w:rsidRPr="00F5674A">
        <w:rPr>
          <w:rFonts w:ascii="Arial" w:hAnsi="Arial" w:cs="Arial"/>
          <w:b/>
          <w:bCs/>
          <w:color w:val="000000" w:themeColor="text1"/>
          <w:sz w:val="28"/>
          <w:szCs w:val="28"/>
        </w:rPr>
        <w:t>Reflection note-taking</w:t>
      </w:r>
    </w:p>
    <w:p w14:paraId="1280CE51" w14:textId="77777777" w:rsidR="00F5674A" w:rsidRPr="00F5674A" w:rsidRDefault="00F5674A" w:rsidP="009A1E68">
      <w:pPr>
        <w:spacing w:line="360" w:lineRule="auto"/>
        <w:ind w:firstLine="720"/>
        <w:jc w:val="both"/>
        <w:rPr>
          <w:rFonts w:ascii="Arial" w:hAnsi="Arial" w:cs="Arial"/>
          <w:color w:val="000000" w:themeColor="text1"/>
          <w:sz w:val="24"/>
          <w:szCs w:val="24"/>
        </w:rPr>
      </w:pPr>
      <w:r w:rsidRPr="00F5674A">
        <w:rPr>
          <w:rFonts w:ascii="Arial" w:hAnsi="Arial" w:cs="Arial"/>
          <w:color w:val="000000" w:themeColor="text1"/>
          <w:sz w:val="24"/>
          <w:szCs w:val="24"/>
        </w:rPr>
        <w:t>In my experience when I think about note-taking, I realize how important it is for helping me remember and understand things better. It’s not just about writing down everything I hear or read, but about focusing on the key points and making them easier to review later. I find that writing things in my own words or using bullet points helps me grasp the material.</w:t>
      </w:r>
    </w:p>
    <w:p w14:paraId="7277AC00" w14:textId="77777777" w:rsidR="00F5674A" w:rsidRPr="00F5674A" w:rsidRDefault="00F5674A" w:rsidP="009A1E68">
      <w:pPr>
        <w:spacing w:line="360" w:lineRule="auto"/>
        <w:ind w:firstLine="720"/>
        <w:jc w:val="both"/>
        <w:rPr>
          <w:rFonts w:ascii="Arial" w:hAnsi="Arial" w:cs="Arial"/>
          <w:color w:val="000000" w:themeColor="text1"/>
          <w:sz w:val="24"/>
          <w:szCs w:val="24"/>
        </w:rPr>
      </w:pPr>
      <w:r w:rsidRPr="00F5674A">
        <w:rPr>
          <w:rFonts w:ascii="Arial" w:hAnsi="Arial" w:cs="Arial"/>
          <w:color w:val="000000" w:themeColor="text1"/>
          <w:sz w:val="24"/>
          <w:szCs w:val="24"/>
        </w:rPr>
        <w:t>I’ve also noticed that writing by hand works better for me than typing. It slows me down, which helps me pay attention to what’s really important. When I take notes, I don’t just write them down and forget about them—I look back at them, think about the ideas, and try to connect them to what I already know.</w:t>
      </w:r>
    </w:p>
    <w:p w14:paraId="740E6D24" w14:textId="4D27E896" w:rsidR="00F5674A" w:rsidRPr="00F5674A" w:rsidRDefault="00F5674A" w:rsidP="009A1E68">
      <w:pPr>
        <w:spacing w:line="360" w:lineRule="auto"/>
        <w:ind w:firstLine="720"/>
        <w:jc w:val="both"/>
        <w:rPr>
          <w:rFonts w:ascii="Arial" w:hAnsi="Arial" w:cs="Arial"/>
          <w:color w:val="000000" w:themeColor="text1"/>
          <w:sz w:val="24"/>
          <w:szCs w:val="24"/>
        </w:rPr>
      </w:pPr>
      <w:r w:rsidRPr="00F5674A">
        <w:rPr>
          <w:rFonts w:ascii="Arial" w:hAnsi="Arial" w:cs="Arial"/>
          <w:color w:val="000000" w:themeColor="text1"/>
          <w:sz w:val="24"/>
          <w:szCs w:val="24"/>
        </w:rPr>
        <w:t xml:space="preserve">In lectures or meetings, taking notes keeps me engaged. It makes me focus and think more deeply about what’s being said. Sometimes I even use </w:t>
      </w:r>
      <w:r w:rsidR="006309FF" w:rsidRPr="00F5674A">
        <w:rPr>
          <w:rFonts w:ascii="Arial" w:hAnsi="Arial" w:cs="Arial"/>
          <w:color w:val="000000" w:themeColor="text1"/>
          <w:sz w:val="24"/>
          <w:szCs w:val="24"/>
        </w:rPr>
        <w:t>colours</w:t>
      </w:r>
      <w:r w:rsidRPr="00F5674A">
        <w:rPr>
          <w:rFonts w:ascii="Arial" w:hAnsi="Arial" w:cs="Arial"/>
          <w:color w:val="000000" w:themeColor="text1"/>
          <w:sz w:val="24"/>
          <w:szCs w:val="24"/>
        </w:rPr>
        <w:t xml:space="preserve"> or </w:t>
      </w:r>
      <w:r w:rsidRPr="00F5674A">
        <w:rPr>
          <w:rFonts w:ascii="Arial" w:hAnsi="Arial" w:cs="Arial"/>
          <w:color w:val="000000" w:themeColor="text1"/>
          <w:sz w:val="24"/>
          <w:szCs w:val="24"/>
        </w:rPr>
        <w:lastRenderedPageBreak/>
        <w:t>arrows to show how different ideas relate to each other, which helps me understand things better when I review later. I have tried some note-taking but I think mind map notes it really helps me in my studying.</w:t>
      </w:r>
    </w:p>
    <w:p w14:paraId="1D67C451" w14:textId="62DB1058" w:rsidR="00F5674A" w:rsidRPr="00F5674A" w:rsidRDefault="00F5674A" w:rsidP="009A1E68">
      <w:pPr>
        <w:spacing w:line="360" w:lineRule="auto"/>
        <w:jc w:val="both"/>
        <w:rPr>
          <w:rFonts w:ascii="Arial" w:hAnsi="Arial" w:cs="Arial"/>
          <w:b/>
          <w:bCs/>
          <w:color w:val="000000" w:themeColor="text1"/>
          <w:sz w:val="28"/>
          <w:szCs w:val="28"/>
        </w:rPr>
      </w:pPr>
    </w:p>
    <w:p w14:paraId="5D040A53" w14:textId="2292628C" w:rsidR="7733EB84" w:rsidRDefault="10DA88F6" w:rsidP="009A1E68">
      <w:pPr>
        <w:pStyle w:val="Heading1"/>
        <w:spacing w:line="360" w:lineRule="auto"/>
        <w:jc w:val="both"/>
        <w:rPr>
          <w:rFonts w:ascii="Arial" w:hAnsi="Arial" w:cs="Arial"/>
          <w:b/>
          <w:bCs/>
          <w:color w:val="000000" w:themeColor="text1"/>
          <w:sz w:val="28"/>
          <w:szCs w:val="28"/>
        </w:rPr>
      </w:pPr>
      <w:bookmarkStart w:id="3" w:name="_Toc185207131"/>
      <w:r w:rsidRPr="00F5674A">
        <w:rPr>
          <w:rFonts w:ascii="Arial" w:hAnsi="Arial" w:cs="Arial"/>
          <w:b/>
          <w:bCs/>
          <w:color w:val="000000" w:themeColor="text1"/>
          <w:sz w:val="28"/>
          <w:szCs w:val="28"/>
        </w:rPr>
        <w:t xml:space="preserve">3. </w:t>
      </w:r>
      <w:r w:rsidR="00F5674A" w:rsidRPr="00F5674A">
        <w:rPr>
          <w:rFonts w:ascii="Arial" w:hAnsi="Arial" w:cs="Arial"/>
          <w:b/>
          <w:bCs/>
          <w:color w:val="000000" w:themeColor="text1"/>
          <w:sz w:val="28"/>
          <w:szCs w:val="28"/>
        </w:rPr>
        <w:t>Time Management</w:t>
      </w:r>
      <w:bookmarkEnd w:id="3"/>
    </w:p>
    <w:p w14:paraId="6C487948" w14:textId="77777777" w:rsidR="00F5674A" w:rsidRPr="00F5674A" w:rsidRDefault="00F5674A" w:rsidP="009A1E68">
      <w:pPr>
        <w:spacing w:line="360" w:lineRule="auto"/>
        <w:jc w:val="both"/>
      </w:pPr>
    </w:p>
    <w:p w14:paraId="5108D400" w14:textId="77777777" w:rsidR="00F5674A" w:rsidRPr="00F5674A" w:rsidRDefault="00F5674A" w:rsidP="009A1E68">
      <w:pPr>
        <w:spacing w:line="360" w:lineRule="auto"/>
        <w:ind w:firstLine="720"/>
        <w:jc w:val="both"/>
        <w:rPr>
          <w:rFonts w:ascii="Arial" w:hAnsi="Arial" w:cs="Arial"/>
          <w:color w:val="000000" w:themeColor="text1"/>
          <w:sz w:val="24"/>
          <w:szCs w:val="24"/>
        </w:rPr>
      </w:pPr>
      <w:r w:rsidRPr="00F5674A">
        <w:rPr>
          <w:rFonts w:ascii="Arial" w:hAnsi="Arial" w:cs="Arial"/>
          <w:color w:val="000000" w:themeColor="text1"/>
          <w:sz w:val="24"/>
          <w:szCs w:val="24"/>
        </w:rPr>
        <w:t>Time management skills are the ability to plan and organize your time to work more efficiently. It involves setting priorities, planning tasks, avoiding distractions, breaking down big tasks into smaller steps, and setting deadlines. Effective time management helps you stay focused, reduce stress, and accomplish more.</w:t>
      </w:r>
    </w:p>
    <w:p w14:paraId="5AB9EDA6" w14:textId="77777777" w:rsidR="00F5674A" w:rsidRPr="00F5674A" w:rsidRDefault="00F5674A" w:rsidP="009A1E68">
      <w:pPr>
        <w:spacing w:line="360" w:lineRule="auto"/>
        <w:jc w:val="both"/>
        <w:rPr>
          <w:rFonts w:ascii="Arial" w:hAnsi="Arial" w:cs="Arial"/>
          <w:color w:val="000000" w:themeColor="text1"/>
          <w:sz w:val="24"/>
          <w:szCs w:val="24"/>
        </w:rPr>
      </w:pPr>
    </w:p>
    <w:p w14:paraId="29DED77E" w14:textId="77777777" w:rsidR="00F5674A" w:rsidRPr="00F5674A" w:rsidRDefault="00F5674A" w:rsidP="009A1E68">
      <w:pPr>
        <w:spacing w:line="360" w:lineRule="auto"/>
        <w:jc w:val="both"/>
        <w:rPr>
          <w:rFonts w:ascii="Arial" w:hAnsi="Arial" w:cs="Arial"/>
          <w:color w:val="000000" w:themeColor="text1"/>
          <w:sz w:val="24"/>
          <w:szCs w:val="24"/>
        </w:rPr>
      </w:pPr>
      <w:r w:rsidRPr="00F5674A">
        <w:rPr>
          <w:rFonts w:ascii="Arial" w:hAnsi="Arial" w:cs="Arial"/>
          <w:color w:val="000000" w:themeColor="text1"/>
          <w:sz w:val="24"/>
          <w:szCs w:val="24"/>
        </w:rPr>
        <w:t>The 8 most important time management skills are:</w:t>
      </w:r>
    </w:p>
    <w:p w14:paraId="64FDBC9C" w14:textId="2B05B791" w:rsidR="00F5674A" w:rsidRPr="00F5674A" w:rsidRDefault="00F5674A" w:rsidP="009A1E68">
      <w:pPr>
        <w:numPr>
          <w:ilvl w:val="0"/>
          <w:numId w:val="15"/>
        </w:numPr>
        <w:suppressAutoHyphens/>
        <w:autoSpaceDN w:val="0"/>
        <w:spacing w:line="360" w:lineRule="auto"/>
        <w:jc w:val="both"/>
        <w:rPr>
          <w:rFonts w:ascii="Arial" w:hAnsi="Arial" w:cs="Arial"/>
          <w:color w:val="000000" w:themeColor="text1"/>
          <w:sz w:val="24"/>
          <w:szCs w:val="24"/>
        </w:rPr>
      </w:pPr>
      <w:r w:rsidRPr="00F5674A">
        <w:rPr>
          <w:rFonts w:ascii="Arial" w:hAnsi="Arial" w:cs="Arial"/>
          <w:color w:val="000000" w:themeColor="text1"/>
          <w:sz w:val="24"/>
          <w:szCs w:val="24"/>
        </w:rPr>
        <w:t xml:space="preserve">Prioritization: Identifying and focusing on the most important tasks first. </w:t>
      </w:r>
      <w:proofErr w:type="spellStart"/>
      <w:r w:rsidRPr="00F5674A">
        <w:rPr>
          <w:rFonts w:ascii="Arial" w:hAnsi="Arial" w:cs="Arial"/>
          <w:color w:val="000000" w:themeColor="text1"/>
          <w:sz w:val="24"/>
          <w:szCs w:val="24"/>
          <w:lang w:val="it-IT"/>
        </w:rPr>
        <w:t>This</w:t>
      </w:r>
      <w:proofErr w:type="spellEnd"/>
      <w:r w:rsidRPr="00F5674A">
        <w:rPr>
          <w:rFonts w:ascii="Arial" w:hAnsi="Arial" w:cs="Arial"/>
          <w:color w:val="000000" w:themeColor="text1"/>
          <w:sz w:val="24"/>
          <w:szCs w:val="24"/>
          <w:lang w:val="it-IT"/>
        </w:rPr>
        <w:t xml:space="preserve"> helps </w:t>
      </w:r>
      <w:proofErr w:type="spellStart"/>
      <w:r w:rsidRPr="00F5674A">
        <w:rPr>
          <w:rFonts w:ascii="Arial" w:hAnsi="Arial" w:cs="Arial"/>
          <w:color w:val="000000" w:themeColor="text1"/>
          <w:sz w:val="24"/>
          <w:szCs w:val="24"/>
          <w:lang w:val="it-IT"/>
        </w:rPr>
        <w:t>ensure</w:t>
      </w:r>
      <w:proofErr w:type="spellEnd"/>
      <w:r w:rsidRPr="00F5674A">
        <w:rPr>
          <w:rFonts w:ascii="Arial" w:hAnsi="Arial" w:cs="Arial"/>
          <w:color w:val="000000" w:themeColor="text1"/>
          <w:sz w:val="24"/>
          <w:szCs w:val="24"/>
          <w:lang w:val="it-IT"/>
        </w:rPr>
        <w:t xml:space="preserve"> </w:t>
      </w:r>
      <w:proofErr w:type="spellStart"/>
      <w:r w:rsidRPr="00F5674A">
        <w:rPr>
          <w:rFonts w:ascii="Arial" w:hAnsi="Arial" w:cs="Arial"/>
          <w:color w:val="000000" w:themeColor="text1"/>
          <w:sz w:val="24"/>
          <w:szCs w:val="24"/>
          <w:lang w:val="it-IT"/>
        </w:rPr>
        <w:t>you're</w:t>
      </w:r>
      <w:proofErr w:type="spellEnd"/>
      <w:r w:rsidRPr="00F5674A">
        <w:rPr>
          <w:rFonts w:ascii="Arial" w:hAnsi="Arial" w:cs="Arial"/>
          <w:color w:val="000000" w:themeColor="text1"/>
          <w:sz w:val="24"/>
          <w:szCs w:val="24"/>
          <w:lang w:val="it-IT"/>
        </w:rPr>
        <w:t xml:space="preserve"> working on </w:t>
      </w:r>
      <w:proofErr w:type="spellStart"/>
      <w:r w:rsidRPr="00F5674A">
        <w:rPr>
          <w:rFonts w:ascii="Arial" w:hAnsi="Arial" w:cs="Arial"/>
          <w:color w:val="000000" w:themeColor="text1"/>
          <w:sz w:val="24"/>
          <w:szCs w:val="24"/>
          <w:lang w:val="it-IT"/>
        </w:rPr>
        <w:t>what</w:t>
      </w:r>
      <w:proofErr w:type="spellEnd"/>
      <w:r w:rsidRPr="00F5674A">
        <w:rPr>
          <w:rFonts w:ascii="Arial" w:hAnsi="Arial" w:cs="Arial"/>
          <w:color w:val="000000" w:themeColor="text1"/>
          <w:sz w:val="24"/>
          <w:szCs w:val="24"/>
          <w:lang w:val="it-IT"/>
        </w:rPr>
        <w:t xml:space="preserve"> </w:t>
      </w:r>
      <w:proofErr w:type="spellStart"/>
      <w:r w:rsidRPr="00F5674A">
        <w:rPr>
          <w:rFonts w:ascii="Arial" w:hAnsi="Arial" w:cs="Arial"/>
          <w:color w:val="000000" w:themeColor="text1"/>
          <w:sz w:val="24"/>
          <w:szCs w:val="24"/>
          <w:lang w:val="it-IT"/>
        </w:rPr>
        <w:t>matters</w:t>
      </w:r>
      <w:proofErr w:type="spellEnd"/>
      <w:r w:rsidRPr="00F5674A">
        <w:rPr>
          <w:rFonts w:ascii="Arial" w:hAnsi="Arial" w:cs="Arial"/>
          <w:color w:val="000000" w:themeColor="text1"/>
          <w:sz w:val="24"/>
          <w:szCs w:val="24"/>
          <w:lang w:val="it-IT"/>
        </w:rPr>
        <w:t xml:space="preserve"> </w:t>
      </w:r>
      <w:proofErr w:type="spellStart"/>
      <w:r w:rsidRPr="00F5674A">
        <w:rPr>
          <w:rFonts w:ascii="Arial" w:hAnsi="Arial" w:cs="Arial"/>
          <w:color w:val="000000" w:themeColor="text1"/>
          <w:sz w:val="24"/>
          <w:szCs w:val="24"/>
          <w:lang w:val="it-IT"/>
        </w:rPr>
        <w:t>m</w:t>
      </w:r>
      <w:r w:rsidR="006309FF">
        <w:rPr>
          <w:rFonts w:ascii="Arial" w:hAnsi="Arial" w:cs="Arial"/>
          <w:color w:val="000000" w:themeColor="text1"/>
          <w:sz w:val="24"/>
          <w:szCs w:val="24"/>
          <w:lang w:val="it-IT"/>
        </w:rPr>
        <w:t>ost</w:t>
      </w:r>
      <w:proofErr w:type="spellEnd"/>
      <w:r w:rsidR="006309FF">
        <w:rPr>
          <w:rFonts w:ascii="Arial" w:hAnsi="Arial" w:cs="Arial"/>
          <w:color w:val="000000" w:themeColor="text1"/>
          <w:sz w:val="24"/>
          <w:szCs w:val="24"/>
          <w:lang w:val="it-IT"/>
        </w:rPr>
        <w:t xml:space="preserve">. </w:t>
      </w:r>
    </w:p>
    <w:p w14:paraId="7539A395" w14:textId="77777777" w:rsidR="00F5674A" w:rsidRPr="00F5674A" w:rsidRDefault="00F5674A" w:rsidP="009A1E68">
      <w:pPr>
        <w:numPr>
          <w:ilvl w:val="0"/>
          <w:numId w:val="15"/>
        </w:numPr>
        <w:suppressAutoHyphens/>
        <w:autoSpaceDN w:val="0"/>
        <w:spacing w:line="360" w:lineRule="auto"/>
        <w:jc w:val="both"/>
        <w:rPr>
          <w:rFonts w:ascii="Arial" w:hAnsi="Arial" w:cs="Arial"/>
          <w:color w:val="000000" w:themeColor="text1"/>
          <w:sz w:val="24"/>
          <w:szCs w:val="24"/>
        </w:rPr>
      </w:pPr>
      <w:r w:rsidRPr="00F5674A">
        <w:rPr>
          <w:rFonts w:ascii="Arial" w:hAnsi="Arial" w:cs="Arial"/>
          <w:color w:val="000000" w:themeColor="text1"/>
          <w:sz w:val="24"/>
          <w:szCs w:val="24"/>
        </w:rPr>
        <w:t>Planning: Creating a clear schedule or to-do list to organize your tasks, set deadlines, and track your progress.</w:t>
      </w:r>
    </w:p>
    <w:p w14:paraId="3F456F15" w14:textId="77777777" w:rsidR="00F5674A" w:rsidRPr="00F5674A" w:rsidRDefault="00F5674A" w:rsidP="009A1E68">
      <w:pPr>
        <w:numPr>
          <w:ilvl w:val="0"/>
          <w:numId w:val="15"/>
        </w:numPr>
        <w:suppressAutoHyphens/>
        <w:autoSpaceDN w:val="0"/>
        <w:spacing w:line="360" w:lineRule="auto"/>
        <w:jc w:val="both"/>
        <w:rPr>
          <w:rFonts w:ascii="Arial" w:hAnsi="Arial" w:cs="Arial"/>
          <w:color w:val="000000" w:themeColor="text1"/>
          <w:sz w:val="24"/>
          <w:szCs w:val="24"/>
        </w:rPr>
      </w:pPr>
      <w:r w:rsidRPr="00F5674A">
        <w:rPr>
          <w:rFonts w:ascii="Arial" w:hAnsi="Arial" w:cs="Arial"/>
          <w:color w:val="000000" w:themeColor="text1"/>
          <w:sz w:val="24"/>
          <w:szCs w:val="24"/>
        </w:rPr>
        <w:t>Avoiding Procrastination: Overcoming delays by starting tasks early, breaking them into smaller parts, and using techniques like the "two-minute rule" (if a task takes less than two minutes, do it now).</w:t>
      </w:r>
    </w:p>
    <w:p w14:paraId="65C35E74" w14:textId="77777777" w:rsidR="00F5674A" w:rsidRPr="00F5674A" w:rsidRDefault="00F5674A" w:rsidP="009A1E68">
      <w:pPr>
        <w:numPr>
          <w:ilvl w:val="0"/>
          <w:numId w:val="15"/>
        </w:numPr>
        <w:suppressAutoHyphens/>
        <w:autoSpaceDN w:val="0"/>
        <w:spacing w:line="360" w:lineRule="auto"/>
        <w:jc w:val="both"/>
        <w:rPr>
          <w:rFonts w:ascii="Arial" w:hAnsi="Arial" w:cs="Arial"/>
          <w:color w:val="000000" w:themeColor="text1"/>
          <w:sz w:val="24"/>
          <w:szCs w:val="24"/>
        </w:rPr>
      </w:pPr>
      <w:r w:rsidRPr="00F5674A">
        <w:rPr>
          <w:rFonts w:ascii="Arial" w:hAnsi="Arial" w:cs="Arial"/>
          <w:color w:val="000000" w:themeColor="text1"/>
          <w:sz w:val="24"/>
          <w:szCs w:val="24"/>
        </w:rPr>
        <w:t>Time Blocking: Allocating specific time periods for different tasks to avoid distractions and improve focus.</w:t>
      </w:r>
    </w:p>
    <w:p w14:paraId="130B8294" w14:textId="77777777" w:rsidR="00F5674A" w:rsidRPr="00F5674A" w:rsidRDefault="00F5674A" w:rsidP="009A1E68">
      <w:pPr>
        <w:numPr>
          <w:ilvl w:val="0"/>
          <w:numId w:val="15"/>
        </w:numPr>
        <w:suppressAutoHyphens/>
        <w:autoSpaceDN w:val="0"/>
        <w:spacing w:line="360" w:lineRule="auto"/>
        <w:jc w:val="both"/>
        <w:rPr>
          <w:rFonts w:ascii="Arial" w:hAnsi="Arial" w:cs="Arial"/>
          <w:color w:val="000000" w:themeColor="text1"/>
          <w:sz w:val="24"/>
          <w:szCs w:val="24"/>
        </w:rPr>
      </w:pPr>
      <w:r w:rsidRPr="00F5674A">
        <w:rPr>
          <w:rFonts w:ascii="Arial" w:hAnsi="Arial" w:cs="Arial"/>
          <w:color w:val="000000" w:themeColor="text1"/>
          <w:sz w:val="24"/>
          <w:szCs w:val="24"/>
        </w:rPr>
        <w:t>Delegation: Assigning tasks to others when possible to free up your time for higher-priority tasks.</w:t>
      </w:r>
    </w:p>
    <w:p w14:paraId="3B9D1399" w14:textId="77777777" w:rsidR="00F5674A" w:rsidRPr="00F5674A" w:rsidRDefault="00F5674A" w:rsidP="009A1E68">
      <w:pPr>
        <w:numPr>
          <w:ilvl w:val="0"/>
          <w:numId w:val="15"/>
        </w:numPr>
        <w:suppressAutoHyphens/>
        <w:autoSpaceDN w:val="0"/>
        <w:spacing w:line="360" w:lineRule="auto"/>
        <w:jc w:val="both"/>
        <w:rPr>
          <w:rFonts w:ascii="Arial" w:hAnsi="Arial" w:cs="Arial"/>
          <w:color w:val="000000" w:themeColor="text1"/>
          <w:sz w:val="24"/>
          <w:szCs w:val="24"/>
        </w:rPr>
      </w:pPr>
      <w:r w:rsidRPr="00F5674A">
        <w:rPr>
          <w:rFonts w:ascii="Arial" w:hAnsi="Arial" w:cs="Arial"/>
          <w:color w:val="000000" w:themeColor="text1"/>
          <w:sz w:val="24"/>
          <w:szCs w:val="24"/>
        </w:rPr>
        <w:t>Setting Realistic Goals: Using methods like SMART goals (Specific, Measurable, Achievable, Relevant, Time-bound) to ensure your tasks are clear and achievable.</w:t>
      </w:r>
    </w:p>
    <w:p w14:paraId="1405B864" w14:textId="77777777" w:rsidR="00F5674A" w:rsidRPr="00F5674A" w:rsidRDefault="00F5674A" w:rsidP="009A1E68">
      <w:pPr>
        <w:numPr>
          <w:ilvl w:val="0"/>
          <w:numId w:val="15"/>
        </w:numPr>
        <w:suppressAutoHyphens/>
        <w:autoSpaceDN w:val="0"/>
        <w:spacing w:line="360" w:lineRule="auto"/>
        <w:jc w:val="both"/>
        <w:rPr>
          <w:rFonts w:ascii="Arial" w:hAnsi="Arial" w:cs="Arial"/>
          <w:color w:val="000000" w:themeColor="text1"/>
          <w:sz w:val="24"/>
          <w:szCs w:val="24"/>
        </w:rPr>
      </w:pPr>
      <w:r w:rsidRPr="00F5674A">
        <w:rPr>
          <w:rFonts w:ascii="Arial" w:hAnsi="Arial" w:cs="Arial"/>
          <w:color w:val="000000" w:themeColor="text1"/>
          <w:sz w:val="24"/>
          <w:szCs w:val="24"/>
        </w:rPr>
        <w:t>Reflection and Review: Regularly reviewing your schedule and progress to adjust and improve your time management strategy.</w:t>
      </w:r>
    </w:p>
    <w:p w14:paraId="733AEF63" w14:textId="77777777" w:rsidR="00F5674A" w:rsidRPr="00F5674A" w:rsidRDefault="00F5674A" w:rsidP="009A1E68">
      <w:pPr>
        <w:numPr>
          <w:ilvl w:val="0"/>
          <w:numId w:val="15"/>
        </w:numPr>
        <w:suppressAutoHyphens/>
        <w:autoSpaceDN w:val="0"/>
        <w:spacing w:line="360" w:lineRule="auto"/>
        <w:jc w:val="both"/>
        <w:rPr>
          <w:rFonts w:ascii="Arial" w:hAnsi="Arial" w:cs="Arial"/>
          <w:color w:val="000000" w:themeColor="text1"/>
          <w:sz w:val="24"/>
          <w:szCs w:val="24"/>
        </w:rPr>
      </w:pPr>
      <w:r w:rsidRPr="00F5674A">
        <w:rPr>
          <w:rFonts w:ascii="Arial" w:hAnsi="Arial" w:cs="Arial"/>
          <w:color w:val="000000" w:themeColor="text1"/>
          <w:sz w:val="24"/>
          <w:szCs w:val="24"/>
        </w:rPr>
        <w:lastRenderedPageBreak/>
        <w:t>Learning to Say No: Recognizing when to decline additional tasks or commitments that don’t align with your goals or priorities.</w:t>
      </w:r>
    </w:p>
    <w:p w14:paraId="36FE9922" w14:textId="77777777" w:rsidR="00F5674A" w:rsidRPr="00F5674A" w:rsidRDefault="00F5674A" w:rsidP="009A1E68">
      <w:pPr>
        <w:spacing w:line="360" w:lineRule="auto"/>
        <w:jc w:val="both"/>
        <w:rPr>
          <w:rFonts w:ascii="Arial" w:hAnsi="Arial" w:cs="Arial"/>
          <w:color w:val="000000" w:themeColor="text1"/>
          <w:sz w:val="24"/>
          <w:szCs w:val="24"/>
        </w:rPr>
      </w:pPr>
      <w:r w:rsidRPr="00F5674A">
        <w:rPr>
          <w:rFonts w:ascii="Arial" w:hAnsi="Arial" w:cs="Arial"/>
          <w:color w:val="000000" w:themeColor="text1"/>
          <w:sz w:val="24"/>
          <w:szCs w:val="24"/>
        </w:rPr>
        <w:t>These skills help you stay focused, reduce stress, and work more efficiently.</w:t>
      </w:r>
    </w:p>
    <w:p w14:paraId="6045840B" w14:textId="77777777" w:rsidR="00F5674A" w:rsidRPr="00F5674A" w:rsidRDefault="00F5674A" w:rsidP="009A1E68">
      <w:pPr>
        <w:spacing w:line="360" w:lineRule="auto"/>
        <w:jc w:val="both"/>
        <w:rPr>
          <w:rFonts w:ascii="Arial" w:hAnsi="Arial" w:cs="Arial"/>
          <w:b/>
          <w:bCs/>
          <w:color w:val="000000" w:themeColor="text1"/>
          <w:sz w:val="28"/>
          <w:szCs w:val="28"/>
        </w:rPr>
      </w:pPr>
      <w:r w:rsidRPr="00F5674A">
        <w:rPr>
          <w:rFonts w:ascii="Arial" w:hAnsi="Arial" w:cs="Arial"/>
          <w:b/>
          <w:bCs/>
          <w:color w:val="000000" w:themeColor="text1"/>
          <w:sz w:val="28"/>
          <w:szCs w:val="28"/>
        </w:rPr>
        <w:t>Reflection time management</w:t>
      </w:r>
    </w:p>
    <w:p w14:paraId="65E779E7" w14:textId="77777777" w:rsidR="00F5674A" w:rsidRPr="00F5674A" w:rsidRDefault="00F5674A" w:rsidP="009A1E68">
      <w:pPr>
        <w:spacing w:line="360" w:lineRule="auto"/>
        <w:ind w:firstLine="720"/>
        <w:jc w:val="both"/>
        <w:rPr>
          <w:rFonts w:ascii="Arial" w:hAnsi="Arial" w:cs="Arial"/>
          <w:color w:val="000000" w:themeColor="text1"/>
          <w:sz w:val="24"/>
          <w:szCs w:val="24"/>
        </w:rPr>
      </w:pPr>
      <w:r w:rsidRPr="00F5674A">
        <w:rPr>
          <w:rFonts w:ascii="Arial" w:hAnsi="Arial" w:cs="Arial"/>
          <w:color w:val="000000" w:themeColor="text1"/>
          <w:sz w:val="24"/>
          <w:szCs w:val="24"/>
        </w:rPr>
        <w:t>Over time, I’ve realized how important time management is for staying organized and reducing stress. I used to feel overwhelmed by my to-do list, but then I started prioritizing tasks and breaking larger projects into smaller, manageable steps. This made a big difference in how I approach work.</w:t>
      </w:r>
    </w:p>
    <w:p w14:paraId="7C3C7FEF" w14:textId="77777777" w:rsidR="00F5674A" w:rsidRPr="00F5674A" w:rsidRDefault="00F5674A" w:rsidP="009A1E68">
      <w:pPr>
        <w:spacing w:line="360" w:lineRule="auto"/>
        <w:ind w:firstLine="720"/>
        <w:jc w:val="both"/>
        <w:rPr>
          <w:rFonts w:ascii="Arial" w:hAnsi="Arial" w:cs="Arial"/>
          <w:color w:val="000000" w:themeColor="text1"/>
          <w:sz w:val="24"/>
          <w:szCs w:val="24"/>
        </w:rPr>
      </w:pPr>
      <w:r w:rsidRPr="00F5674A">
        <w:rPr>
          <w:rFonts w:ascii="Arial" w:hAnsi="Arial" w:cs="Arial"/>
          <w:color w:val="000000" w:themeColor="text1"/>
          <w:sz w:val="24"/>
          <w:szCs w:val="24"/>
        </w:rPr>
        <w:t>Planning my day with a to-do list or schedule helped me stay on track. I also started using time blocking, where I set aside specific hours for tasks. This reduces distractions and helps me stay focused.</w:t>
      </w:r>
    </w:p>
    <w:p w14:paraId="3804FF0B" w14:textId="77777777" w:rsidR="00F5674A" w:rsidRPr="00F5674A" w:rsidRDefault="00F5674A" w:rsidP="009A1E68">
      <w:pPr>
        <w:spacing w:line="360" w:lineRule="auto"/>
        <w:ind w:firstLine="720"/>
        <w:jc w:val="both"/>
        <w:rPr>
          <w:rFonts w:ascii="Arial" w:hAnsi="Arial" w:cs="Arial"/>
          <w:color w:val="000000" w:themeColor="text1"/>
          <w:sz w:val="24"/>
          <w:szCs w:val="24"/>
        </w:rPr>
      </w:pPr>
      <w:r w:rsidRPr="00F5674A">
        <w:rPr>
          <w:rFonts w:ascii="Arial" w:hAnsi="Arial" w:cs="Arial"/>
          <w:color w:val="000000" w:themeColor="text1"/>
          <w:sz w:val="24"/>
          <w:szCs w:val="24"/>
        </w:rPr>
        <w:t>One of my biggest challenges was procrastination. I used to put off tasks, especially the difficult ones, but now I try to start early and break things down into smaller parts. It makes everything feel less overwhelming and more manageable.</w:t>
      </w:r>
    </w:p>
    <w:p w14:paraId="32B90F5B" w14:textId="77777777" w:rsidR="00F5674A" w:rsidRPr="00F5674A" w:rsidRDefault="00F5674A" w:rsidP="009A1E68">
      <w:pPr>
        <w:spacing w:line="360" w:lineRule="auto"/>
        <w:ind w:firstLine="720"/>
        <w:jc w:val="both"/>
        <w:rPr>
          <w:rFonts w:ascii="Arial" w:hAnsi="Arial" w:cs="Arial"/>
          <w:color w:val="000000" w:themeColor="text1"/>
          <w:sz w:val="24"/>
          <w:szCs w:val="24"/>
        </w:rPr>
      </w:pPr>
      <w:r w:rsidRPr="00F5674A">
        <w:rPr>
          <w:rFonts w:ascii="Arial" w:hAnsi="Arial" w:cs="Arial"/>
          <w:color w:val="000000" w:themeColor="text1"/>
          <w:sz w:val="24"/>
          <w:szCs w:val="24"/>
        </w:rPr>
        <w:t>These small changes have helped me be more productive and feel less stressed. Time management is a skill I’m always working on, but it’s made a huge impact on how I handle my daily responsibilities.</w:t>
      </w:r>
    </w:p>
    <w:p w14:paraId="4E91F8F6" w14:textId="77777777" w:rsidR="00F5674A" w:rsidRPr="00F5674A" w:rsidRDefault="00F5674A" w:rsidP="009A1E68">
      <w:pPr>
        <w:spacing w:line="360" w:lineRule="auto"/>
        <w:jc w:val="both"/>
        <w:rPr>
          <w:rFonts w:ascii="Arial" w:hAnsi="Arial" w:cs="Arial"/>
          <w:color w:val="000000" w:themeColor="text1"/>
          <w:sz w:val="24"/>
          <w:szCs w:val="24"/>
        </w:rPr>
      </w:pPr>
    </w:p>
    <w:p w14:paraId="71BEF3BF" w14:textId="0A129D18" w:rsidR="7733EB84" w:rsidRPr="00F5674A" w:rsidRDefault="32228D83" w:rsidP="009A1E68">
      <w:pPr>
        <w:pStyle w:val="Heading1"/>
        <w:spacing w:line="360" w:lineRule="auto"/>
        <w:jc w:val="both"/>
        <w:rPr>
          <w:rFonts w:ascii="Arial" w:hAnsi="Arial" w:cs="Arial"/>
          <w:b/>
          <w:bCs/>
          <w:color w:val="000000" w:themeColor="text1"/>
          <w:sz w:val="28"/>
          <w:szCs w:val="28"/>
        </w:rPr>
      </w:pPr>
      <w:bookmarkStart w:id="4" w:name="_Toc185207132"/>
      <w:r w:rsidRPr="00F5674A">
        <w:rPr>
          <w:rFonts w:ascii="Arial" w:hAnsi="Arial" w:cs="Arial"/>
          <w:b/>
          <w:bCs/>
          <w:color w:val="000000" w:themeColor="text1"/>
          <w:sz w:val="28"/>
          <w:szCs w:val="28"/>
        </w:rPr>
        <w:t xml:space="preserve">4. </w:t>
      </w:r>
      <w:r w:rsidR="00F5674A" w:rsidRPr="00F5674A">
        <w:rPr>
          <w:rFonts w:ascii="Arial" w:hAnsi="Arial" w:cs="Arial"/>
          <w:b/>
          <w:bCs/>
          <w:color w:val="000000" w:themeColor="text1"/>
          <w:sz w:val="28"/>
          <w:szCs w:val="28"/>
        </w:rPr>
        <w:t>Paraphrasing</w:t>
      </w:r>
      <w:bookmarkEnd w:id="4"/>
    </w:p>
    <w:p w14:paraId="268BBCCB" w14:textId="77777777" w:rsidR="00F5674A" w:rsidRPr="00F5674A" w:rsidRDefault="00F5674A" w:rsidP="009A1E68">
      <w:pPr>
        <w:spacing w:line="360" w:lineRule="auto"/>
        <w:jc w:val="both"/>
        <w:rPr>
          <w:rFonts w:ascii="Arial" w:hAnsi="Arial" w:cs="Arial"/>
          <w:color w:val="000000" w:themeColor="text1"/>
          <w:sz w:val="24"/>
          <w:szCs w:val="24"/>
        </w:rPr>
      </w:pPr>
    </w:p>
    <w:p w14:paraId="1AC131C0" w14:textId="77777777" w:rsidR="00F5674A" w:rsidRPr="00F5674A" w:rsidRDefault="00F5674A" w:rsidP="009A1E68">
      <w:pPr>
        <w:spacing w:line="360" w:lineRule="auto"/>
        <w:ind w:firstLine="720"/>
        <w:jc w:val="both"/>
        <w:rPr>
          <w:rFonts w:ascii="Arial" w:hAnsi="Arial" w:cs="Arial"/>
          <w:color w:val="000000" w:themeColor="text1"/>
          <w:sz w:val="24"/>
          <w:szCs w:val="24"/>
        </w:rPr>
      </w:pPr>
      <w:r w:rsidRPr="00F5674A">
        <w:rPr>
          <w:rFonts w:ascii="Arial" w:hAnsi="Arial" w:cs="Arial"/>
          <w:color w:val="000000" w:themeColor="text1"/>
          <w:sz w:val="24"/>
          <w:szCs w:val="24"/>
        </w:rPr>
        <w:t>Paraphrasing is the act of rewording or rephrasing a piece of text in your own words while keeping the original meaning. It's a way to express the same idea differently, often to make it clearer, simpler, or to better suit a particular context or audience. It helps to avoid plagiarism and shows your understanding of the material.</w:t>
      </w:r>
    </w:p>
    <w:p w14:paraId="4E3995A0" w14:textId="77777777" w:rsidR="00F5674A" w:rsidRPr="00F5674A" w:rsidRDefault="00F5674A" w:rsidP="009A1E68">
      <w:pPr>
        <w:spacing w:line="360" w:lineRule="auto"/>
        <w:ind w:firstLine="720"/>
        <w:jc w:val="both"/>
        <w:rPr>
          <w:rFonts w:ascii="Arial" w:hAnsi="Arial" w:cs="Arial"/>
          <w:color w:val="000000" w:themeColor="text1"/>
          <w:sz w:val="24"/>
          <w:szCs w:val="24"/>
        </w:rPr>
      </w:pPr>
      <w:r w:rsidRPr="00F5674A">
        <w:rPr>
          <w:rFonts w:ascii="Arial" w:hAnsi="Arial" w:cs="Arial"/>
          <w:color w:val="000000" w:themeColor="text1"/>
          <w:sz w:val="24"/>
          <w:szCs w:val="24"/>
        </w:rPr>
        <w:t xml:space="preserve">Paraphrasing is important because it helps you express ideas in your own words, ensuring you understand the material fully. It also allows you to avoid plagiarism by not copying text directly. Paraphrasing can make complex information easier to understand and helps tailor the message to different audiences or contexts. </w:t>
      </w:r>
      <w:r w:rsidRPr="00F5674A">
        <w:rPr>
          <w:rFonts w:ascii="Arial" w:hAnsi="Arial" w:cs="Arial"/>
          <w:color w:val="000000" w:themeColor="text1"/>
          <w:sz w:val="24"/>
          <w:szCs w:val="24"/>
        </w:rPr>
        <w:lastRenderedPageBreak/>
        <w:t>Additionally, it improves communication skills and shows your ability to process and reinterpret information effectively.</w:t>
      </w:r>
    </w:p>
    <w:p w14:paraId="122DF02C" w14:textId="77777777" w:rsidR="00F5674A" w:rsidRPr="00F5674A" w:rsidRDefault="00F5674A" w:rsidP="009A1E68">
      <w:pPr>
        <w:spacing w:line="360" w:lineRule="auto"/>
        <w:jc w:val="both"/>
        <w:rPr>
          <w:rFonts w:ascii="Arial" w:hAnsi="Arial" w:cs="Arial"/>
          <w:b/>
          <w:bCs/>
          <w:color w:val="000000" w:themeColor="text1"/>
          <w:sz w:val="28"/>
          <w:szCs w:val="28"/>
        </w:rPr>
      </w:pPr>
      <w:r w:rsidRPr="00F5674A">
        <w:rPr>
          <w:rFonts w:ascii="Arial" w:hAnsi="Arial" w:cs="Arial"/>
          <w:b/>
          <w:bCs/>
          <w:color w:val="000000" w:themeColor="text1"/>
          <w:sz w:val="28"/>
          <w:szCs w:val="28"/>
        </w:rPr>
        <w:t xml:space="preserve">Paraphrasing reflection </w:t>
      </w:r>
    </w:p>
    <w:p w14:paraId="076381AF" w14:textId="77777777" w:rsidR="00F5674A" w:rsidRPr="00F5674A" w:rsidRDefault="00F5674A" w:rsidP="009A1E68">
      <w:pPr>
        <w:spacing w:line="360" w:lineRule="auto"/>
        <w:ind w:firstLine="720"/>
        <w:jc w:val="both"/>
        <w:rPr>
          <w:rFonts w:ascii="Arial" w:hAnsi="Arial" w:cs="Arial"/>
          <w:color w:val="000000" w:themeColor="text1"/>
          <w:sz w:val="24"/>
          <w:szCs w:val="24"/>
        </w:rPr>
      </w:pPr>
      <w:r w:rsidRPr="00F5674A">
        <w:rPr>
          <w:rFonts w:ascii="Arial" w:hAnsi="Arial" w:cs="Arial"/>
          <w:color w:val="000000" w:themeColor="text1"/>
          <w:sz w:val="24"/>
          <w:szCs w:val="24"/>
        </w:rPr>
        <w:t>When I think about paraphrasing, I realize how useful it is in both understanding and communicating ideas. It’s not just about changing a few words around—it’s about truly grasping the meaning of what I’m reading or hearing and then expressing it in my own way. This process helps me understand the material better, especially when it's complex or hard to follow.</w:t>
      </w:r>
    </w:p>
    <w:p w14:paraId="0F72C4CF" w14:textId="77777777" w:rsidR="00F5674A" w:rsidRPr="00F5674A" w:rsidRDefault="00F5674A" w:rsidP="009A1E68">
      <w:pPr>
        <w:spacing w:line="360" w:lineRule="auto"/>
        <w:ind w:firstLine="720"/>
        <w:jc w:val="both"/>
        <w:rPr>
          <w:rFonts w:ascii="Arial" w:hAnsi="Arial" w:cs="Arial"/>
          <w:color w:val="000000" w:themeColor="text1"/>
          <w:sz w:val="24"/>
          <w:szCs w:val="24"/>
        </w:rPr>
      </w:pPr>
      <w:r w:rsidRPr="00F5674A">
        <w:rPr>
          <w:rFonts w:ascii="Arial" w:hAnsi="Arial" w:cs="Arial"/>
          <w:color w:val="000000" w:themeColor="text1"/>
          <w:sz w:val="24"/>
          <w:szCs w:val="24"/>
        </w:rPr>
        <w:t>For me, paraphrasing is also an important tool for avoiding plagiarism. When I need to use someone else’s ideas, I always make sure to put them into my own words. This way, I’m not just copying and pasting; I’m demonstrating that I’ve understood the content and can apply it in my own context.</w:t>
      </w:r>
    </w:p>
    <w:p w14:paraId="0F92D5BD" w14:textId="43E21313" w:rsidR="00F5674A" w:rsidRPr="00F5674A" w:rsidRDefault="00F5674A" w:rsidP="009A1E68">
      <w:pPr>
        <w:spacing w:line="360" w:lineRule="auto"/>
        <w:ind w:firstLine="720"/>
        <w:jc w:val="both"/>
        <w:rPr>
          <w:rFonts w:ascii="Arial" w:hAnsi="Arial" w:cs="Arial"/>
          <w:color w:val="000000" w:themeColor="text1"/>
          <w:sz w:val="24"/>
          <w:szCs w:val="24"/>
        </w:rPr>
      </w:pPr>
      <w:r w:rsidRPr="00F5674A">
        <w:rPr>
          <w:rFonts w:ascii="Arial" w:hAnsi="Arial" w:cs="Arial"/>
          <w:color w:val="000000" w:themeColor="text1"/>
          <w:sz w:val="24"/>
          <w:szCs w:val="24"/>
        </w:rPr>
        <w:t xml:space="preserve">I also find that paraphrasing helps me communicate more clearly. If I need to explain something to someone else, I can rephrase complicated information so it's easier for them to understand. It’s like taking a difficult idea and making it more </w:t>
      </w:r>
      <w:proofErr w:type="spellStart"/>
      <w:r w:rsidRPr="00F5674A">
        <w:rPr>
          <w:rFonts w:ascii="Arial" w:hAnsi="Arial" w:cs="Arial"/>
          <w:color w:val="000000" w:themeColor="text1"/>
          <w:sz w:val="24"/>
          <w:szCs w:val="24"/>
        </w:rPr>
        <w:t>accessible.Overall</w:t>
      </w:r>
      <w:proofErr w:type="spellEnd"/>
      <w:r w:rsidRPr="00F5674A">
        <w:rPr>
          <w:rFonts w:ascii="Arial" w:hAnsi="Arial" w:cs="Arial"/>
          <w:color w:val="000000" w:themeColor="text1"/>
          <w:sz w:val="24"/>
          <w:szCs w:val="24"/>
        </w:rPr>
        <w:t>, paraphrasing is a skill I use regularly. It helps me learn, communicate effectively, and stay original in my work.</w:t>
      </w:r>
    </w:p>
    <w:p w14:paraId="7CF4965E" w14:textId="77777777" w:rsidR="00F5674A" w:rsidRDefault="00F5674A" w:rsidP="009A1E68">
      <w:pPr>
        <w:spacing w:line="360" w:lineRule="auto"/>
        <w:jc w:val="both"/>
        <w:rPr>
          <w:rFonts w:ascii="Arial" w:hAnsi="Arial" w:cs="Arial"/>
          <w:color w:val="000000" w:themeColor="text1"/>
          <w:sz w:val="24"/>
          <w:szCs w:val="24"/>
        </w:rPr>
      </w:pPr>
    </w:p>
    <w:p w14:paraId="1292D225" w14:textId="77777777" w:rsidR="00F5674A" w:rsidRDefault="00F5674A" w:rsidP="009A1E68">
      <w:pPr>
        <w:spacing w:line="360" w:lineRule="auto"/>
        <w:jc w:val="both"/>
        <w:rPr>
          <w:rFonts w:ascii="Arial" w:hAnsi="Arial" w:cs="Arial"/>
          <w:color w:val="000000" w:themeColor="text1"/>
          <w:sz w:val="24"/>
          <w:szCs w:val="24"/>
        </w:rPr>
      </w:pPr>
    </w:p>
    <w:p w14:paraId="4D6C9B85" w14:textId="6F971FC3" w:rsidR="00F5674A" w:rsidRDefault="00F5674A" w:rsidP="009A1E68">
      <w:pPr>
        <w:spacing w:line="360" w:lineRule="auto"/>
        <w:jc w:val="both"/>
        <w:rPr>
          <w:rFonts w:ascii="Arial" w:hAnsi="Arial" w:cs="Arial"/>
          <w:color w:val="000000" w:themeColor="text1"/>
          <w:sz w:val="24"/>
          <w:szCs w:val="24"/>
        </w:rPr>
      </w:pPr>
    </w:p>
    <w:p w14:paraId="0ECA1F4B" w14:textId="77777777" w:rsidR="00F5674A" w:rsidRDefault="00F5674A" w:rsidP="009A1E68">
      <w:pPr>
        <w:spacing w:line="360" w:lineRule="auto"/>
        <w:jc w:val="both"/>
        <w:rPr>
          <w:rFonts w:ascii="Arial" w:hAnsi="Arial" w:cs="Arial"/>
          <w:color w:val="000000" w:themeColor="text1"/>
          <w:sz w:val="24"/>
          <w:szCs w:val="24"/>
        </w:rPr>
      </w:pPr>
    </w:p>
    <w:p w14:paraId="7A770AB1" w14:textId="77777777" w:rsidR="00F5674A" w:rsidRPr="00F5674A" w:rsidRDefault="00F5674A" w:rsidP="009A1E68">
      <w:pPr>
        <w:spacing w:line="360" w:lineRule="auto"/>
        <w:jc w:val="both"/>
        <w:rPr>
          <w:rFonts w:ascii="Arial" w:hAnsi="Arial" w:cs="Arial"/>
          <w:color w:val="000000" w:themeColor="text1"/>
          <w:sz w:val="24"/>
          <w:szCs w:val="24"/>
        </w:rPr>
      </w:pPr>
    </w:p>
    <w:p w14:paraId="418040E7" w14:textId="480383F6" w:rsidR="35020848" w:rsidRDefault="35020848" w:rsidP="009A1E68">
      <w:pPr>
        <w:spacing w:line="360" w:lineRule="auto"/>
        <w:jc w:val="both"/>
        <w:rPr>
          <w:rFonts w:ascii="Arial" w:hAnsi="Arial" w:cs="Arial"/>
          <w:color w:val="000000" w:themeColor="text1"/>
          <w:sz w:val="24"/>
          <w:szCs w:val="24"/>
        </w:rPr>
      </w:pPr>
    </w:p>
    <w:p w14:paraId="667D8EB3" w14:textId="77777777" w:rsidR="009A1E68" w:rsidRPr="00F5674A" w:rsidRDefault="009A1E68" w:rsidP="009A1E68">
      <w:pPr>
        <w:spacing w:line="360" w:lineRule="auto"/>
        <w:jc w:val="both"/>
        <w:rPr>
          <w:rFonts w:ascii="Arial" w:hAnsi="Arial" w:cs="Arial"/>
          <w:color w:val="000000" w:themeColor="text1"/>
          <w:sz w:val="24"/>
          <w:szCs w:val="24"/>
        </w:rPr>
      </w:pPr>
    </w:p>
    <w:p w14:paraId="0FC4CFDD" w14:textId="33F232AC" w:rsidR="71E9B972" w:rsidRPr="00F5674A" w:rsidRDefault="2F843512" w:rsidP="009A1E68">
      <w:pPr>
        <w:pStyle w:val="Heading1"/>
        <w:spacing w:line="360" w:lineRule="auto"/>
        <w:jc w:val="both"/>
        <w:rPr>
          <w:rFonts w:ascii="Arial" w:hAnsi="Arial" w:cs="Arial"/>
          <w:b/>
          <w:bCs/>
          <w:color w:val="000000" w:themeColor="text1"/>
          <w:sz w:val="28"/>
          <w:szCs w:val="28"/>
        </w:rPr>
      </w:pPr>
      <w:bookmarkStart w:id="5" w:name="_Toc185207133"/>
      <w:r w:rsidRPr="00F5674A">
        <w:rPr>
          <w:rFonts w:ascii="Arial" w:hAnsi="Arial" w:cs="Arial"/>
          <w:b/>
          <w:bCs/>
          <w:color w:val="000000" w:themeColor="text1"/>
          <w:sz w:val="28"/>
          <w:szCs w:val="28"/>
        </w:rPr>
        <w:t xml:space="preserve">5. </w:t>
      </w:r>
      <w:r w:rsidR="71E9B972" w:rsidRPr="00F5674A">
        <w:rPr>
          <w:rFonts w:ascii="Arial" w:hAnsi="Arial" w:cs="Arial"/>
          <w:b/>
          <w:bCs/>
          <w:color w:val="000000" w:themeColor="text1"/>
          <w:sz w:val="28"/>
          <w:szCs w:val="28"/>
        </w:rPr>
        <w:t>Conclusion</w:t>
      </w:r>
      <w:bookmarkEnd w:id="5"/>
      <w:r w:rsidR="71E9B972" w:rsidRPr="00F5674A">
        <w:rPr>
          <w:rFonts w:ascii="Arial" w:hAnsi="Arial" w:cs="Arial"/>
          <w:b/>
          <w:bCs/>
          <w:color w:val="000000" w:themeColor="text1"/>
          <w:sz w:val="28"/>
          <w:szCs w:val="28"/>
        </w:rPr>
        <w:t xml:space="preserve"> </w:t>
      </w:r>
    </w:p>
    <w:p w14:paraId="217408C8" w14:textId="6102E14E" w:rsidR="35020848" w:rsidRPr="00F5674A" w:rsidRDefault="35020848" w:rsidP="009A1E68">
      <w:pPr>
        <w:spacing w:line="360" w:lineRule="auto"/>
        <w:jc w:val="both"/>
        <w:rPr>
          <w:rFonts w:ascii="Arial" w:hAnsi="Arial" w:cs="Arial"/>
          <w:color w:val="000000" w:themeColor="text1"/>
          <w:sz w:val="24"/>
          <w:szCs w:val="24"/>
        </w:rPr>
      </w:pPr>
    </w:p>
    <w:p w14:paraId="7ABEEED3" w14:textId="74A27EB6" w:rsidR="13F61491" w:rsidRPr="00F5674A" w:rsidRDefault="00F5674A" w:rsidP="009A1E68">
      <w:pPr>
        <w:spacing w:line="360" w:lineRule="auto"/>
        <w:ind w:firstLine="720"/>
        <w:jc w:val="both"/>
        <w:rPr>
          <w:rFonts w:ascii="Arial" w:hAnsi="Arial" w:cs="Arial"/>
          <w:color w:val="000000" w:themeColor="text1"/>
          <w:sz w:val="24"/>
          <w:szCs w:val="24"/>
        </w:rPr>
      </w:pPr>
      <w:r w:rsidRPr="00F5674A">
        <w:rPr>
          <w:rFonts w:ascii="Arial" w:hAnsi="Arial" w:cs="Arial"/>
          <w:color w:val="000000" w:themeColor="text1"/>
          <w:sz w:val="24"/>
          <w:szCs w:val="24"/>
        </w:rPr>
        <w:t xml:space="preserve">In summary, the practices of reflection, note-taking, time management, and paraphrasing are essential for both personal and academic growth. Reflecting on my </w:t>
      </w:r>
      <w:r w:rsidRPr="00F5674A">
        <w:rPr>
          <w:rFonts w:ascii="Arial" w:hAnsi="Arial" w:cs="Arial"/>
          <w:color w:val="000000" w:themeColor="text1"/>
          <w:sz w:val="24"/>
          <w:szCs w:val="24"/>
        </w:rPr>
        <w:lastRenderedPageBreak/>
        <w:t>experiences allows me to better understand and apply what I’ve learned, while improving skills like note-taking, time management, and paraphrasing enhances my ability to retain and communicate information. By regularly evaluating and refining these practices, I can reduce stress, stay organized, and continue developing both intellectually and personally. These skills are not only crucial for academic success but also for effective professional and personal development.</w:t>
      </w:r>
    </w:p>
    <w:p w14:paraId="7AC2EE9E" w14:textId="2ACBC175" w:rsidR="35020848" w:rsidRPr="00F5674A" w:rsidRDefault="35020848" w:rsidP="00F5674A">
      <w:pPr>
        <w:spacing w:line="360" w:lineRule="auto"/>
        <w:jc w:val="both"/>
        <w:rPr>
          <w:rFonts w:ascii="Arial" w:hAnsi="Arial" w:cs="Arial"/>
          <w:color w:val="000000" w:themeColor="text1"/>
          <w:sz w:val="24"/>
          <w:szCs w:val="24"/>
        </w:rPr>
      </w:pPr>
    </w:p>
    <w:p w14:paraId="7998863B" w14:textId="51B722BB" w:rsidR="2FF9C752" w:rsidRPr="009A1E68" w:rsidRDefault="2FF9C752" w:rsidP="00F5674A">
      <w:pPr>
        <w:pStyle w:val="Heading1"/>
        <w:spacing w:line="360" w:lineRule="auto"/>
        <w:jc w:val="both"/>
        <w:rPr>
          <w:rFonts w:ascii="Arial" w:hAnsi="Arial" w:cs="Arial"/>
          <w:b/>
          <w:bCs/>
          <w:color w:val="000000" w:themeColor="text1"/>
          <w:sz w:val="28"/>
          <w:szCs w:val="28"/>
        </w:rPr>
      </w:pPr>
      <w:bookmarkStart w:id="6" w:name="_Toc642091982"/>
      <w:bookmarkStart w:id="7" w:name="_Toc185207134"/>
      <w:r w:rsidRPr="009A1E68">
        <w:rPr>
          <w:rFonts w:ascii="Arial" w:hAnsi="Arial" w:cs="Arial"/>
          <w:b/>
          <w:bCs/>
          <w:color w:val="000000" w:themeColor="text1"/>
          <w:sz w:val="28"/>
          <w:szCs w:val="28"/>
        </w:rPr>
        <w:t>References</w:t>
      </w:r>
      <w:bookmarkEnd w:id="6"/>
      <w:bookmarkEnd w:id="7"/>
      <w:r w:rsidRPr="009A1E68">
        <w:rPr>
          <w:rFonts w:ascii="Arial" w:hAnsi="Arial" w:cs="Arial"/>
          <w:b/>
          <w:bCs/>
          <w:color w:val="000000" w:themeColor="text1"/>
          <w:sz w:val="28"/>
          <w:szCs w:val="28"/>
        </w:rPr>
        <w:t xml:space="preserve"> </w:t>
      </w:r>
    </w:p>
    <w:p w14:paraId="1B849666" w14:textId="48B5440A" w:rsidR="3C337B36" w:rsidRPr="00F5674A" w:rsidRDefault="3C337B36" w:rsidP="00F5674A">
      <w:pPr>
        <w:spacing w:line="360" w:lineRule="auto"/>
        <w:jc w:val="both"/>
        <w:rPr>
          <w:rFonts w:ascii="Arial" w:hAnsi="Arial" w:cs="Arial"/>
          <w:b/>
          <w:bCs/>
          <w:color w:val="000000" w:themeColor="text1"/>
          <w:sz w:val="24"/>
          <w:szCs w:val="24"/>
        </w:rPr>
      </w:pPr>
    </w:p>
    <w:p w14:paraId="04BAB3DA" w14:textId="72EC73C6" w:rsidR="0FFEB9A5" w:rsidRDefault="000A42A7" w:rsidP="00911506">
      <w:pPr>
        <w:pStyle w:val="ListParagraph"/>
        <w:numPr>
          <w:ilvl w:val="0"/>
          <w:numId w:val="17"/>
        </w:numPr>
        <w:spacing w:line="360" w:lineRule="auto"/>
        <w:jc w:val="both"/>
        <w:rPr>
          <w:rFonts w:ascii="Arial" w:hAnsi="Arial" w:cs="Arial"/>
          <w:b/>
          <w:bCs/>
          <w:color w:val="000000" w:themeColor="text1"/>
          <w:sz w:val="24"/>
          <w:szCs w:val="24"/>
        </w:rPr>
      </w:pPr>
      <w:r>
        <w:rPr>
          <w:rFonts w:ascii="Arial" w:hAnsi="Arial" w:cs="Arial"/>
          <w:color w:val="000000" w:themeColor="text1"/>
          <w:sz w:val="24"/>
          <w:szCs w:val="24"/>
        </w:rPr>
        <w:t>(HCPC, 2021)</w:t>
      </w:r>
      <w:r>
        <w:rPr>
          <w:rFonts w:ascii="Arial" w:hAnsi="Arial" w:cs="Arial"/>
          <w:color w:val="000000" w:themeColor="text1"/>
          <w:sz w:val="24"/>
          <w:szCs w:val="24"/>
        </w:rPr>
        <w:t xml:space="preserve"> </w:t>
      </w:r>
      <w:r w:rsidR="00911506">
        <w:rPr>
          <w:rFonts w:ascii="Arial" w:hAnsi="Arial" w:cs="Arial"/>
          <w:b/>
          <w:bCs/>
          <w:color w:val="000000" w:themeColor="text1"/>
          <w:sz w:val="24"/>
          <w:szCs w:val="24"/>
        </w:rPr>
        <w:t xml:space="preserve">What is a reflection, health &amp; care professions council, available at </w:t>
      </w:r>
      <w:hyperlink r:id="rId8" w:history="1">
        <w:r w:rsidRPr="000A42A7">
          <w:rPr>
            <w:rStyle w:val="Hyperlink"/>
            <w:rFonts w:ascii="Arial" w:hAnsi="Arial" w:cs="Arial"/>
            <w:b/>
            <w:bCs/>
            <w:sz w:val="24"/>
            <w:szCs w:val="24"/>
          </w:rPr>
          <w:t>https://www.hcpc-uk.org/standards/meeting-our-standards/reflective-practice/what-is-reflection/</w:t>
        </w:r>
      </w:hyperlink>
      <w:r>
        <w:rPr>
          <w:rFonts w:ascii="Arial" w:hAnsi="Arial" w:cs="Arial"/>
          <w:b/>
          <w:bCs/>
          <w:color w:val="000000" w:themeColor="text1"/>
          <w:sz w:val="24"/>
          <w:szCs w:val="24"/>
        </w:rPr>
        <w:t xml:space="preserve"> accessed by 04.1.2024</w:t>
      </w:r>
    </w:p>
    <w:p w14:paraId="557ED651" w14:textId="77777777" w:rsidR="000A42A7" w:rsidRPr="000A42A7" w:rsidRDefault="000A42A7" w:rsidP="000A42A7">
      <w:pPr>
        <w:pStyle w:val="ListParagraph"/>
        <w:numPr>
          <w:ilvl w:val="0"/>
          <w:numId w:val="17"/>
        </w:numPr>
        <w:spacing w:line="360" w:lineRule="auto"/>
        <w:jc w:val="both"/>
        <w:rPr>
          <w:rFonts w:ascii="Arial" w:hAnsi="Arial" w:cs="Arial"/>
          <w:color w:val="000000" w:themeColor="text1"/>
          <w:sz w:val="24"/>
          <w:szCs w:val="24"/>
        </w:rPr>
      </w:pPr>
      <w:r w:rsidRPr="000A42A7">
        <w:rPr>
          <w:rFonts w:ascii="Arial" w:hAnsi="Arial" w:cs="Arial"/>
          <w:color w:val="000000" w:themeColor="text1"/>
          <w:sz w:val="24"/>
          <w:szCs w:val="24"/>
        </w:rPr>
        <w:t xml:space="preserve">(Study skills- University of Cambridge, available at </w:t>
      </w:r>
      <w:hyperlink r:id="rId9" w:history="1">
        <w:r w:rsidRPr="000A42A7">
          <w:rPr>
            <w:rStyle w:val="Hyperlink"/>
            <w:rFonts w:ascii="Arial" w:hAnsi="Arial" w:cs="Arial"/>
            <w:color w:val="000000" w:themeColor="text1"/>
            <w:sz w:val="24"/>
            <w:szCs w:val="24"/>
          </w:rPr>
          <w:t>https://libguides.cam.ac.uk/reflectivepracticetoolkit/whatisreflectivepractice</w:t>
        </w:r>
      </w:hyperlink>
      <w:r w:rsidRPr="000A42A7">
        <w:rPr>
          <w:rFonts w:ascii="Arial" w:hAnsi="Arial" w:cs="Arial"/>
          <w:color w:val="000000" w:themeColor="text1"/>
          <w:sz w:val="24"/>
          <w:szCs w:val="24"/>
        </w:rPr>
        <w:t xml:space="preserve"> accessed by 04.12.2024)</w:t>
      </w:r>
    </w:p>
    <w:p w14:paraId="36C8A46A" w14:textId="77777777" w:rsidR="000A42A7" w:rsidRPr="000A42A7" w:rsidRDefault="000A42A7" w:rsidP="000A42A7">
      <w:pPr>
        <w:pStyle w:val="ListParagraph"/>
        <w:numPr>
          <w:ilvl w:val="0"/>
          <w:numId w:val="17"/>
        </w:numPr>
        <w:spacing w:line="360" w:lineRule="auto"/>
        <w:jc w:val="both"/>
        <w:rPr>
          <w:rFonts w:ascii="Arial" w:hAnsi="Arial" w:cs="Arial"/>
          <w:color w:val="000000" w:themeColor="text1"/>
          <w:sz w:val="24"/>
          <w:szCs w:val="24"/>
        </w:rPr>
      </w:pPr>
      <w:r w:rsidRPr="000A42A7">
        <w:rPr>
          <w:rFonts w:ascii="Arial" w:hAnsi="Arial" w:cs="Arial"/>
          <w:color w:val="000000" w:themeColor="text1"/>
          <w:sz w:val="24"/>
          <w:szCs w:val="24"/>
        </w:rPr>
        <w:t xml:space="preserve">(Sporring, A. Note Taking Defined: How To Describe It Exactly available at </w:t>
      </w:r>
      <w:hyperlink r:id="rId10" w:history="1">
        <w:r w:rsidRPr="000A42A7">
          <w:rPr>
            <w:rStyle w:val="Hyperlink"/>
            <w:rFonts w:ascii="Arial" w:hAnsi="Arial" w:cs="Arial"/>
            <w:color w:val="000000" w:themeColor="text1"/>
            <w:sz w:val="24"/>
            <w:szCs w:val="24"/>
          </w:rPr>
          <w:t>https://scrintal.com/guides/note-taking-defined-how-to-describe-it-exactly accessed by 04.12.2024</w:t>
        </w:r>
      </w:hyperlink>
    </w:p>
    <w:p w14:paraId="06B31FBC" w14:textId="77777777" w:rsidR="000A42A7" w:rsidRPr="00F5674A" w:rsidRDefault="000A42A7" w:rsidP="000A42A7">
      <w:pPr>
        <w:pStyle w:val="ListParagraph"/>
        <w:spacing w:line="360" w:lineRule="auto"/>
        <w:jc w:val="both"/>
        <w:rPr>
          <w:rFonts w:ascii="Arial" w:hAnsi="Arial" w:cs="Arial"/>
          <w:b/>
          <w:bCs/>
          <w:color w:val="000000" w:themeColor="text1"/>
          <w:sz w:val="24"/>
          <w:szCs w:val="24"/>
        </w:rPr>
      </w:pPr>
    </w:p>
    <w:sectPr w:rsidR="000A42A7" w:rsidRPr="00F5674A">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A44424" w14:textId="77777777" w:rsidR="00A90BA0" w:rsidRDefault="00A90BA0" w:rsidP="009A1E68">
      <w:pPr>
        <w:spacing w:after="0" w:line="240" w:lineRule="auto"/>
      </w:pPr>
      <w:r>
        <w:separator/>
      </w:r>
    </w:p>
  </w:endnote>
  <w:endnote w:type="continuationSeparator" w:id="0">
    <w:p w14:paraId="0F766D6A" w14:textId="77777777" w:rsidR="00A90BA0" w:rsidRDefault="00A90BA0" w:rsidP="009A1E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70623081"/>
      <w:docPartObj>
        <w:docPartGallery w:val="Page Numbers (Bottom of Page)"/>
        <w:docPartUnique/>
      </w:docPartObj>
    </w:sdtPr>
    <w:sdtContent>
      <w:p w14:paraId="2245457A" w14:textId="7D02A1E0" w:rsidR="009A1E68" w:rsidRDefault="009A1E68">
        <w:pPr>
          <w:pStyle w:val="Footer"/>
          <w:jc w:val="right"/>
        </w:pPr>
        <w:r>
          <w:fldChar w:fldCharType="begin"/>
        </w:r>
        <w:r>
          <w:instrText>PAGE   \* MERGEFORMAT</w:instrText>
        </w:r>
        <w:r>
          <w:fldChar w:fldCharType="separate"/>
        </w:r>
        <w:r>
          <w:rPr>
            <w:lang w:val="it-IT"/>
          </w:rPr>
          <w:t>2</w:t>
        </w:r>
        <w:r>
          <w:fldChar w:fldCharType="end"/>
        </w:r>
      </w:p>
    </w:sdtContent>
  </w:sdt>
  <w:p w14:paraId="57FCCBD8" w14:textId="77777777" w:rsidR="009A1E68" w:rsidRDefault="009A1E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3AD11D" w14:textId="77777777" w:rsidR="00A90BA0" w:rsidRDefault="00A90BA0" w:rsidP="009A1E68">
      <w:pPr>
        <w:spacing w:after="0" w:line="240" w:lineRule="auto"/>
      </w:pPr>
      <w:r>
        <w:separator/>
      </w:r>
    </w:p>
  </w:footnote>
  <w:footnote w:type="continuationSeparator" w:id="0">
    <w:p w14:paraId="2278C322" w14:textId="77777777" w:rsidR="00A90BA0" w:rsidRDefault="00A90BA0" w:rsidP="009A1E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9DE2DB"/>
    <w:multiLevelType w:val="hybridMultilevel"/>
    <w:tmpl w:val="C37020E8"/>
    <w:lvl w:ilvl="0" w:tplc="AFA6FB10">
      <w:start w:val="1"/>
      <w:numFmt w:val="decimal"/>
      <w:lvlText w:val="%1."/>
      <w:lvlJc w:val="left"/>
      <w:pPr>
        <w:ind w:left="720" w:hanging="360"/>
      </w:pPr>
    </w:lvl>
    <w:lvl w:ilvl="1" w:tplc="20943A28">
      <w:start w:val="1"/>
      <w:numFmt w:val="lowerLetter"/>
      <w:lvlText w:val="%2."/>
      <w:lvlJc w:val="left"/>
      <w:pPr>
        <w:ind w:left="1440" w:hanging="360"/>
      </w:pPr>
    </w:lvl>
    <w:lvl w:ilvl="2" w:tplc="9B42DD80">
      <w:start w:val="1"/>
      <w:numFmt w:val="lowerRoman"/>
      <w:lvlText w:val="%3."/>
      <w:lvlJc w:val="right"/>
      <w:pPr>
        <w:ind w:left="2160" w:hanging="180"/>
      </w:pPr>
    </w:lvl>
    <w:lvl w:ilvl="3" w:tplc="180C0246">
      <w:start w:val="1"/>
      <w:numFmt w:val="decimal"/>
      <w:lvlText w:val="%4."/>
      <w:lvlJc w:val="left"/>
      <w:pPr>
        <w:ind w:left="2880" w:hanging="360"/>
      </w:pPr>
    </w:lvl>
    <w:lvl w:ilvl="4" w:tplc="8F08CFDC">
      <w:start w:val="1"/>
      <w:numFmt w:val="lowerLetter"/>
      <w:lvlText w:val="%5."/>
      <w:lvlJc w:val="left"/>
      <w:pPr>
        <w:ind w:left="3600" w:hanging="360"/>
      </w:pPr>
    </w:lvl>
    <w:lvl w:ilvl="5" w:tplc="D8FCB890">
      <w:start w:val="1"/>
      <w:numFmt w:val="lowerRoman"/>
      <w:lvlText w:val="%6."/>
      <w:lvlJc w:val="right"/>
      <w:pPr>
        <w:ind w:left="4320" w:hanging="180"/>
      </w:pPr>
    </w:lvl>
    <w:lvl w:ilvl="6" w:tplc="1DE2DE78">
      <w:start w:val="1"/>
      <w:numFmt w:val="decimal"/>
      <w:lvlText w:val="%7."/>
      <w:lvlJc w:val="left"/>
      <w:pPr>
        <w:ind w:left="5040" w:hanging="360"/>
      </w:pPr>
    </w:lvl>
    <w:lvl w:ilvl="7" w:tplc="4BE4D27C">
      <w:start w:val="1"/>
      <w:numFmt w:val="lowerLetter"/>
      <w:lvlText w:val="%8."/>
      <w:lvlJc w:val="left"/>
      <w:pPr>
        <w:ind w:left="5760" w:hanging="360"/>
      </w:pPr>
    </w:lvl>
    <w:lvl w:ilvl="8" w:tplc="8806ECD6">
      <w:start w:val="1"/>
      <w:numFmt w:val="lowerRoman"/>
      <w:lvlText w:val="%9."/>
      <w:lvlJc w:val="right"/>
      <w:pPr>
        <w:ind w:left="6480" w:hanging="180"/>
      </w:pPr>
    </w:lvl>
  </w:abstractNum>
  <w:abstractNum w:abstractNumId="2" w15:restartNumberingAfterBreak="0">
    <w:nsid w:val="1605C66A"/>
    <w:multiLevelType w:val="hybridMultilevel"/>
    <w:tmpl w:val="9AF66D9A"/>
    <w:lvl w:ilvl="0" w:tplc="31E2F80A">
      <w:start w:val="1"/>
      <w:numFmt w:val="bullet"/>
      <w:lvlText w:val=""/>
      <w:lvlJc w:val="left"/>
      <w:pPr>
        <w:ind w:left="720" w:hanging="360"/>
      </w:pPr>
      <w:rPr>
        <w:rFonts w:ascii="Symbol" w:hAnsi="Symbol" w:hint="default"/>
      </w:rPr>
    </w:lvl>
    <w:lvl w:ilvl="1" w:tplc="63BCB1F0">
      <w:start w:val="1"/>
      <w:numFmt w:val="bullet"/>
      <w:lvlText w:val="o"/>
      <w:lvlJc w:val="left"/>
      <w:pPr>
        <w:ind w:left="1440" w:hanging="360"/>
      </w:pPr>
      <w:rPr>
        <w:rFonts w:ascii="Courier New" w:hAnsi="Courier New" w:hint="default"/>
      </w:rPr>
    </w:lvl>
    <w:lvl w:ilvl="2" w:tplc="D17ADA64">
      <w:start w:val="1"/>
      <w:numFmt w:val="bullet"/>
      <w:lvlText w:val=""/>
      <w:lvlJc w:val="left"/>
      <w:pPr>
        <w:ind w:left="2160" w:hanging="360"/>
      </w:pPr>
      <w:rPr>
        <w:rFonts w:ascii="Wingdings" w:hAnsi="Wingdings" w:hint="default"/>
      </w:rPr>
    </w:lvl>
    <w:lvl w:ilvl="3" w:tplc="BB68FD86">
      <w:start w:val="1"/>
      <w:numFmt w:val="bullet"/>
      <w:lvlText w:val=""/>
      <w:lvlJc w:val="left"/>
      <w:pPr>
        <w:ind w:left="2880" w:hanging="360"/>
      </w:pPr>
      <w:rPr>
        <w:rFonts w:ascii="Symbol" w:hAnsi="Symbol" w:hint="default"/>
      </w:rPr>
    </w:lvl>
    <w:lvl w:ilvl="4" w:tplc="A588ED4C">
      <w:start w:val="1"/>
      <w:numFmt w:val="bullet"/>
      <w:lvlText w:val="o"/>
      <w:lvlJc w:val="left"/>
      <w:pPr>
        <w:ind w:left="3600" w:hanging="360"/>
      </w:pPr>
      <w:rPr>
        <w:rFonts w:ascii="Courier New" w:hAnsi="Courier New" w:hint="default"/>
      </w:rPr>
    </w:lvl>
    <w:lvl w:ilvl="5" w:tplc="2432EE30">
      <w:start w:val="1"/>
      <w:numFmt w:val="bullet"/>
      <w:lvlText w:val=""/>
      <w:lvlJc w:val="left"/>
      <w:pPr>
        <w:ind w:left="4320" w:hanging="360"/>
      </w:pPr>
      <w:rPr>
        <w:rFonts w:ascii="Wingdings" w:hAnsi="Wingdings" w:hint="default"/>
      </w:rPr>
    </w:lvl>
    <w:lvl w:ilvl="6" w:tplc="303012CA">
      <w:start w:val="1"/>
      <w:numFmt w:val="bullet"/>
      <w:lvlText w:val=""/>
      <w:lvlJc w:val="left"/>
      <w:pPr>
        <w:ind w:left="5040" w:hanging="360"/>
      </w:pPr>
      <w:rPr>
        <w:rFonts w:ascii="Symbol" w:hAnsi="Symbol" w:hint="default"/>
      </w:rPr>
    </w:lvl>
    <w:lvl w:ilvl="7" w:tplc="3398DAC8">
      <w:start w:val="1"/>
      <w:numFmt w:val="bullet"/>
      <w:lvlText w:val="o"/>
      <w:lvlJc w:val="left"/>
      <w:pPr>
        <w:ind w:left="5760" w:hanging="360"/>
      </w:pPr>
      <w:rPr>
        <w:rFonts w:ascii="Courier New" w:hAnsi="Courier New" w:hint="default"/>
      </w:rPr>
    </w:lvl>
    <w:lvl w:ilvl="8" w:tplc="AB0C9C50">
      <w:start w:val="1"/>
      <w:numFmt w:val="bullet"/>
      <w:lvlText w:val=""/>
      <w:lvlJc w:val="left"/>
      <w:pPr>
        <w:ind w:left="6480" w:hanging="360"/>
      </w:pPr>
      <w:rPr>
        <w:rFonts w:ascii="Wingdings" w:hAnsi="Wingdings" w:hint="default"/>
      </w:r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BC43F0"/>
    <w:multiLevelType w:val="multilevel"/>
    <w:tmpl w:val="1026E3D0"/>
    <w:lvl w:ilvl="0">
      <w:start w:val="1"/>
      <w:numFmt w:val="decimal"/>
      <w:lvlText w:val="%1."/>
      <w:lvlJc w:val="left"/>
      <w:pPr>
        <w:ind w:left="720" w:hanging="360"/>
      </w:p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B295A61"/>
    <w:multiLevelType w:val="hybridMultilevel"/>
    <w:tmpl w:val="BF5CA6BE"/>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99212A4"/>
    <w:multiLevelType w:val="hybridMultilevel"/>
    <w:tmpl w:val="58F07682"/>
    <w:lvl w:ilvl="0" w:tplc="D3C232CA">
      <w:start w:val="1"/>
      <w:numFmt w:val="decimal"/>
      <w:lvlText w:val="%1."/>
      <w:lvlJc w:val="left"/>
      <w:pPr>
        <w:ind w:left="720" w:hanging="360"/>
      </w:pPr>
    </w:lvl>
    <w:lvl w:ilvl="1" w:tplc="F0E29EA6">
      <w:start w:val="1"/>
      <w:numFmt w:val="lowerLetter"/>
      <w:lvlText w:val="%2."/>
      <w:lvlJc w:val="left"/>
      <w:pPr>
        <w:ind w:left="1440" w:hanging="360"/>
      </w:pPr>
    </w:lvl>
    <w:lvl w:ilvl="2" w:tplc="AC26D278">
      <w:start w:val="1"/>
      <w:numFmt w:val="lowerRoman"/>
      <w:lvlText w:val="%3."/>
      <w:lvlJc w:val="right"/>
      <w:pPr>
        <w:ind w:left="2160" w:hanging="180"/>
      </w:pPr>
    </w:lvl>
    <w:lvl w:ilvl="3" w:tplc="0730F774">
      <w:start w:val="1"/>
      <w:numFmt w:val="decimal"/>
      <w:lvlText w:val="%4."/>
      <w:lvlJc w:val="left"/>
      <w:pPr>
        <w:ind w:left="2880" w:hanging="360"/>
      </w:pPr>
    </w:lvl>
    <w:lvl w:ilvl="4" w:tplc="E19CBDF4">
      <w:start w:val="1"/>
      <w:numFmt w:val="lowerLetter"/>
      <w:lvlText w:val="%5."/>
      <w:lvlJc w:val="left"/>
      <w:pPr>
        <w:ind w:left="3600" w:hanging="360"/>
      </w:pPr>
    </w:lvl>
    <w:lvl w:ilvl="5" w:tplc="C8E0B11E">
      <w:start w:val="1"/>
      <w:numFmt w:val="lowerRoman"/>
      <w:lvlText w:val="%6."/>
      <w:lvlJc w:val="right"/>
      <w:pPr>
        <w:ind w:left="4320" w:hanging="180"/>
      </w:pPr>
    </w:lvl>
    <w:lvl w:ilvl="6" w:tplc="4F26BCA2">
      <w:start w:val="1"/>
      <w:numFmt w:val="decimal"/>
      <w:lvlText w:val="%7."/>
      <w:lvlJc w:val="left"/>
      <w:pPr>
        <w:ind w:left="5040" w:hanging="360"/>
      </w:pPr>
    </w:lvl>
    <w:lvl w:ilvl="7" w:tplc="21342E62">
      <w:start w:val="1"/>
      <w:numFmt w:val="lowerLetter"/>
      <w:lvlText w:val="%8."/>
      <w:lvlJc w:val="left"/>
      <w:pPr>
        <w:ind w:left="5760" w:hanging="360"/>
      </w:pPr>
    </w:lvl>
    <w:lvl w:ilvl="8" w:tplc="E322173A">
      <w:start w:val="1"/>
      <w:numFmt w:val="lowerRoman"/>
      <w:lvlText w:val="%9."/>
      <w:lvlJc w:val="right"/>
      <w:pPr>
        <w:ind w:left="6480" w:hanging="180"/>
      </w:pPr>
    </w:lvl>
  </w:abstractNum>
  <w:abstractNum w:abstractNumId="10"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01E87"/>
    <w:multiLevelType w:val="hybridMultilevel"/>
    <w:tmpl w:val="8B188630"/>
    <w:lvl w:ilvl="0" w:tplc="9E64E540">
      <w:start w:val="1"/>
      <w:numFmt w:val="decimal"/>
      <w:lvlText w:val="%1."/>
      <w:lvlJc w:val="left"/>
      <w:pPr>
        <w:ind w:left="756" w:hanging="360"/>
      </w:pPr>
      <w:rPr>
        <w:rFonts w:hint="default"/>
      </w:rPr>
    </w:lvl>
    <w:lvl w:ilvl="1" w:tplc="04100019" w:tentative="1">
      <w:start w:val="1"/>
      <w:numFmt w:val="lowerLetter"/>
      <w:lvlText w:val="%2."/>
      <w:lvlJc w:val="left"/>
      <w:pPr>
        <w:ind w:left="1476" w:hanging="360"/>
      </w:pPr>
    </w:lvl>
    <w:lvl w:ilvl="2" w:tplc="0410001B" w:tentative="1">
      <w:start w:val="1"/>
      <w:numFmt w:val="lowerRoman"/>
      <w:lvlText w:val="%3."/>
      <w:lvlJc w:val="right"/>
      <w:pPr>
        <w:ind w:left="2196" w:hanging="180"/>
      </w:pPr>
    </w:lvl>
    <w:lvl w:ilvl="3" w:tplc="0410000F" w:tentative="1">
      <w:start w:val="1"/>
      <w:numFmt w:val="decimal"/>
      <w:lvlText w:val="%4."/>
      <w:lvlJc w:val="left"/>
      <w:pPr>
        <w:ind w:left="2916" w:hanging="360"/>
      </w:pPr>
    </w:lvl>
    <w:lvl w:ilvl="4" w:tplc="04100019" w:tentative="1">
      <w:start w:val="1"/>
      <w:numFmt w:val="lowerLetter"/>
      <w:lvlText w:val="%5."/>
      <w:lvlJc w:val="left"/>
      <w:pPr>
        <w:ind w:left="3636" w:hanging="360"/>
      </w:pPr>
    </w:lvl>
    <w:lvl w:ilvl="5" w:tplc="0410001B" w:tentative="1">
      <w:start w:val="1"/>
      <w:numFmt w:val="lowerRoman"/>
      <w:lvlText w:val="%6."/>
      <w:lvlJc w:val="right"/>
      <w:pPr>
        <w:ind w:left="4356" w:hanging="180"/>
      </w:pPr>
    </w:lvl>
    <w:lvl w:ilvl="6" w:tplc="0410000F" w:tentative="1">
      <w:start w:val="1"/>
      <w:numFmt w:val="decimal"/>
      <w:lvlText w:val="%7."/>
      <w:lvlJc w:val="left"/>
      <w:pPr>
        <w:ind w:left="5076" w:hanging="360"/>
      </w:pPr>
    </w:lvl>
    <w:lvl w:ilvl="7" w:tplc="04100019" w:tentative="1">
      <w:start w:val="1"/>
      <w:numFmt w:val="lowerLetter"/>
      <w:lvlText w:val="%8."/>
      <w:lvlJc w:val="left"/>
      <w:pPr>
        <w:ind w:left="5796" w:hanging="360"/>
      </w:pPr>
    </w:lvl>
    <w:lvl w:ilvl="8" w:tplc="0410001B" w:tentative="1">
      <w:start w:val="1"/>
      <w:numFmt w:val="lowerRoman"/>
      <w:lvlText w:val="%9."/>
      <w:lvlJc w:val="right"/>
      <w:pPr>
        <w:ind w:left="6516" w:hanging="180"/>
      </w:pPr>
    </w:lvl>
  </w:abstractNum>
  <w:abstractNum w:abstractNumId="13" w15:restartNumberingAfterBreak="0">
    <w:nsid w:val="6E86B9A8"/>
    <w:multiLevelType w:val="hybridMultilevel"/>
    <w:tmpl w:val="51A6A91E"/>
    <w:lvl w:ilvl="0" w:tplc="5F34AE50">
      <w:start w:val="1"/>
      <w:numFmt w:val="bullet"/>
      <w:lvlText w:val=""/>
      <w:lvlJc w:val="left"/>
      <w:pPr>
        <w:ind w:left="720" w:hanging="360"/>
      </w:pPr>
      <w:rPr>
        <w:rFonts w:ascii="Symbol" w:hAnsi="Symbol" w:hint="default"/>
      </w:rPr>
    </w:lvl>
    <w:lvl w:ilvl="1" w:tplc="A6187514">
      <w:start w:val="1"/>
      <w:numFmt w:val="bullet"/>
      <w:lvlText w:val="o"/>
      <w:lvlJc w:val="left"/>
      <w:pPr>
        <w:ind w:left="1440" w:hanging="360"/>
      </w:pPr>
      <w:rPr>
        <w:rFonts w:ascii="Courier New" w:hAnsi="Courier New" w:hint="default"/>
      </w:rPr>
    </w:lvl>
    <w:lvl w:ilvl="2" w:tplc="1D281284">
      <w:start w:val="1"/>
      <w:numFmt w:val="bullet"/>
      <w:lvlText w:val=""/>
      <w:lvlJc w:val="left"/>
      <w:pPr>
        <w:ind w:left="2160" w:hanging="360"/>
      </w:pPr>
      <w:rPr>
        <w:rFonts w:ascii="Wingdings" w:hAnsi="Wingdings" w:hint="default"/>
      </w:rPr>
    </w:lvl>
    <w:lvl w:ilvl="3" w:tplc="9DC2B61C">
      <w:start w:val="1"/>
      <w:numFmt w:val="bullet"/>
      <w:lvlText w:val=""/>
      <w:lvlJc w:val="left"/>
      <w:pPr>
        <w:ind w:left="2880" w:hanging="360"/>
      </w:pPr>
      <w:rPr>
        <w:rFonts w:ascii="Symbol" w:hAnsi="Symbol" w:hint="default"/>
      </w:rPr>
    </w:lvl>
    <w:lvl w:ilvl="4" w:tplc="C298C5CE">
      <w:start w:val="1"/>
      <w:numFmt w:val="bullet"/>
      <w:lvlText w:val="o"/>
      <w:lvlJc w:val="left"/>
      <w:pPr>
        <w:ind w:left="3600" w:hanging="360"/>
      </w:pPr>
      <w:rPr>
        <w:rFonts w:ascii="Courier New" w:hAnsi="Courier New" w:hint="default"/>
      </w:rPr>
    </w:lvl>
    <w:lvl w:ilvl="5" w:tplc="1436B108">
      <w:start w:val="1"/>
      <w:numFmt w:val="bullet"/>
      <w:lvlText w:val=""/>
      <w:lvlJc w:val="left"/>
      <w:pPr>
        <w:ind w:left="4320" w:hanging="360"/>
      </w:pPr>
      <w:rPr>
        <w:rFonts w:ascii="Wingdings" w:hAnsi="Wingdings" w:hint="default"/>
      </w:rPr>
    </w:lvl>
    <w:lvl w:ilvl="6" w:tplc="14B6122A">
      <w:start w:val="1"/>
      <w:numFmt w:val="bullet"/>
      <w:lvlText w:val=""/>
      <w:lvlJc w:val="left"/>
      <w:pPr>
        <w:ind w:left="5040" w:hanging="360"/>
      </w:pPr>
      <w:rPr>
        <w:rFonts w:ascii="Symbol" w:hAnsi="Symbol" w:hint="default"/>
      </w:rPr>
    </w:lvl>
    <w:lvl w:ilvl="7" w:tplc="4538CF9A">
      <w:start w:val="1"/>
      <w:numFmt w:val="bullet"/>
      <w:lvlText w:val="o"/>
      <w:lvlJc w:val="left"/>
      <w:pPr>
        <w:ind w:left="5760" w:hanging="360"/>
      </w:pPr>
      <w:rPr>
        <w:rFonts w:ascii="Courier New" w:hAnsi="Courier New" w:hint="default"/>
      </w:rPr>
    </w:lvl>
    <w:lvl w:ilvl="8" w:tplc="E2EE5D7E">
      <w:start w:val="1"/>
      <w:numFmt w:val="bullet"/>
      <w:lvlText w:val=""/>
      <w:lvlJc w:val="left"/>
      <w:pPr>
        <w:ind w:left="6480" w:hanging="360"/>
      </w:pPr>
      <w:rPr>
        <w:rFonts w:ascii="Wingdings" w:hAnsi="Wingdings" w:hint="default"/>
      </w:rPr>
    </w:lvl>
  </w:abstractNum>
  <w:abstractNum w:abstractNumId="14"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95449C6"/>
    <w:multiLevelType w:val="hybridMultilevel"/>
    <w:tmpl w:val="F7FE66B4"/>
    <w:lvl w:ilvl="0" w:tplc="692A0DA0">
      <w:start w:val="1"/>
      <w:numFmt w:val="decimal"/>
      <w:lvlText w:val="%1."/>
      <w:lvlJc w:val="left"/>
      <w:pPr>
        <w:ind w:left="720" w:hanging="360"/>
      </w:pPr>
    </w:lvl>
    <w:lvl w:ilvl="1" w:tplc="341A1A32">
      <w:start w:val="1"/>
      <w:numFmt w:val="lowerLetter"/>
      <w:lvlText w:val="%2."/>
      <w:lvlJc w:val="left"/>
      <w:pPr>
        <w:ind w:left="1440" w:hanging="360"/>
      </w:pPr>
    </w:lvl>
    <w:lvl w:ilvl="2" w:tplc="657E2496">
      <w:start w:val="1"/>
      <w:numFmt w:val="lowerRoman"/>
      <w:lvlText w:val="%3."/>
      <w:lvlJc w:val="right"/>
      <w:pPr>
        <w:ind w:left="2160" w:hanging="180"/>
      </w:pPr>
    </w:lvl>
    <w:lvl w:ilvl="3" w:tplc="F04AE064">
      <w:start w:val="1"/>
      <w:numFmt w:val="decimal"/>
      <w:lvlText w:val="%4."/>
      <w:lvlJc w:val="left"/>
      <w:pPr>
        <w:ind w:left="2880" w:hanging="360"/>
      </w:pPr>
    </w:lvl>
    <w:lvl w:ilvl="4" w:tplc="E97CBA2E">
      <w:start w:val="1"/>
      <w:numFmt w:val="lowerLetter"/>
      <w:lvlText w:val="%5."/>
      <w:lvlJc w:val="left"/>
      <w:pPr>
        <w:ind w:left="3600" w:hanging="360"/>
      </w:pPr>
    </w:lvl>
    <w:lvl w:ilvl="5" w:tplc="077C7FB6">
      <w:start w:val="1"/>
      <w:numFmt w:val="lowerRoman"/>
      <w:lvlText w:val="%6."/>
      <w:lvlJc w:val="right"/>
      <w:pPr>
        <w:ind w:left="4320" w:hanging="180"/>
      </w:pPr>
    </w:lvl>
    <w:lvl w:ilvl="6" w:tplc="DAC2F592">
      <w:start w:val="1"/>
      <w:numFmt w:val="decimal"/>
      <w:lvlText w:val="%7."/>
      <w:lvlJc w:val="left"/>
      <w:pPr>
        <w:ind w:left="5040" w:hanging="360"/>
      </w:pPr>
    </w:lvl>
    <w:lvl w:ilvl="7" w:tplc="A120F68C">
      <w:start w:val="1"/>
      <w:numFmt w:val="lowerLetter"/>
      <w:lvlText w:val="%8."/>
      <w:lvlJc w:val="left"/>
      <w:pPr>
        <w:ind w:left="5760" w:hanging="360"/>
      </w:pPr>
    </w:lvl>
    <w:lvl w:ilvl="8" w:tplc="1A42D048">
      <w:start w:val="1"/>
      <w:numFmt w:val="lowerRoman"/>
      <w:lvlText w:val="%9."/>
      <w:lvlJc w:val="right"/>
      <w:pPr>
        <w:ind w:left="6480" w:hanging="180"/>
      </w:pPr>
    </w:lvl>
  </w:abstractNum>
  <w:num w:numId="1" w16cid:durableId="845942666">
    <w:abstractNumId w:val="9"/>
  </w:num>
  <w:num w:numId="2" w16cid:durableId="564877082">
    <w:abstractNumId w:val="13"/>
  </w:num>
  <w:num w:numId="3" w16cid:durableId="1275943855">
    <w:abstractNumId w:val="16"/>
  </w:num>
  <w:num w:numId="4" w16cid:durableId="1049718393">
    <w:abstractNumId w:val="1"/>
  </w:num>
  <w:num w:numId="5" w16cid:durableId="914752024">
    <w:abstractNumId w:val="2"/>
  </w:num>
  <w:num w:numId="6" w16cid:durableId="52895227">
    <w:abstractNumId w:val="5"/>
  </w:num>
  <w:num w:numId="7" w16cid:durableId="351032333">
    <w:abstractNumId w:val="0"/>
  </w:num>
  <w:num w:numId="8" w16cid:durableId="1067413603">
    <w:abstractNumId w:val="7"/>
  </w:num>
  <w:num w:numId="9" w16cid:durableId="931426930">
    <w:abstractNumId w:val="14"/>
  </w:num>
  <w:num w:numId="10" w16cid:durableId="1422484198">
    <w:abstractNumId w:val="10"/>
  </w:num>
  <w:num w:numId="11" w16cid:durableId="552929862">
    <w:abstractNumId w:val="11"/>
  </w:num>
  <w:num w:numId="12" w16cid:durableId="587203086">
    <w:abstractNumId w:val="15"/>
  </w:num>
  <w:num w:numId="13" w16cid:durableId="389156196">
    <w:abstractNumId w:val="8"/>
  </w:num>
  <w:num w:numId="14" w16cid:durableId="1393503788">
    <w:abstractNumId w:val="3"/>
  </w:num>
  <w:num w:numId="15" w16cid:durableId="389576142">
    <w:abstractNumId w:val="4"/>
  </w:num>
  <w:num w:numId="16" w16cid:durableId="1481382044">
    <w:abstractNumId w:val="12"/>
  </w:num>
  <w:num w:numId="17" w16cid:durableId="104517819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A42A7"/>
    <w:rsid w:val="00157CD2"/>
    <w:rsid w:val="00255134"/>
    <w:rsid w:val="002E2580"/>
    <w:rsid w:val="00612DEA"/>
    <w:rsid w:val="006309FF"/>
    <w:rsid w:val="006A5CFC"/>
    <w:rsid w:val="00812716"/>
    <w:rsid w:val="008E3D1F"/>
    <w:rsid w:val="00911506"/>
    <w:rsid w:val="009A1E68"/>
    <w:rsid w:val="009D2C60"/>
    <w:rsid w:val="009F5CE6"/>
    <w:rsid w:val="00A90BA0"/>
    <w:rsid w:val="00B1067E"/>
    <w:rsid w:val="00BF32D1"/>
    <w:rsid w:val="00E067A8"/>
    <w:rsid w:val="00ED5964"/>
    <w:rsid w:val="00F5674A"/>
    <w:rsid w:val="01C9F5E1"/>
    <w:rsid w:val="0202527F"/>
    <w:rsid w:val="024E0203"/>
    <w:rsid w:val="02A23A7E"/>
    <w:rsid w:val="02CFBDF4"/>
    <w:rsid w:val="034B2C42"/>
    <w:rsid w:val="03B107C7"/>
    <w:rsid w:val="050AB40A"/>
    <w:rsid w:val="06271F70"/>
    <w:rsid w:val="06602C24"/>
    <w:rsid w:val="0660A4D5"/>
    <w:rsid w:val="07103AEB"/>
    <w:rsid w:val="072E4447"/>
    <w:rsid w:val="0749E9B1"/>
    <w:rsid w:val="08727DE6"/>
    <w:rsid w:val="08A86B86"/>
    <w:rsid w:val="09ABF311"/>
    <w:rsid w:val="0A5C0D5A"/>
    <w:rsid w:val="0ADACFD9"/>
    <w:rsid w:val="0B62C625"/>
    <w:rsid w:val="0BBBE39E"/>
    <w:rsid w:val="0C687249"/>
    <w:rsid w:val="0D71674A"/>
    <w:rsid w:val="0E73FCA0"/>
    <w:rsid w:val="0FFEB9A5"/>
    <w:rsid w:val="101EE8EC"/>
    <w:rsid w:val="10859CFD"/>
    <w:rsid w:val="10CEEB65"/>
    <w:rsid w:val="10DA88F6"/>
    <w:rsid w:val="1221A0BB"/>
    <w:rsid w:val="12C1C9BE"/>
    <w:rsid w:val="12E3A103"/>
    <w:rsid w:val="130B68F0"/>
    <w:rsid w:val="136F1275"/>
    <w:rsid w:val="13A75D93"/>
    <w:rsid w:val="13F61491"/>
    <w:rsid w:val="15490A68"/>
    <w:rsid w:val="156A9F2D"/>
    <w:rsid w:val="16A70776"/>
    <w:rsid w:val="176208C2"/>
    <w:rsid w:val="17715109"/>
    <w:rsid w:val="17F0BA11"/>
    <w:rsid w:val="19A253DC"/>
    <w:rsid w:val="1B6ACD87"/>
    <w:rsid w:val="1BBB25D6"/>
    <w:rsid w:val="1D30732D"/>
    <w:rsid w:val="1E93A392"/>
    <w:rsid w:val="1FEF27CC"/>
    <w:rsid w:val="20F9402F"/>
    <w:rsid w:val="2170ABBB"/>
    <w:rsid w:val="22658A91"/>
    <w:rsid w:val="235EFC0C"/>
    <w:rsid w:val="2572707F"/>
    <w:rsid w:val="2642F56B"/>
    <w:rsid w:val="270E40E0"/>
    <w:rsid w:val="279E8238"/>
    <w:rsid w:val="27B8DD2A"/>
    <w:rsid w:val="28A52B32"/>
    <w:rsid w:val="2945C06D"/>
    <w:rsid w:val="2973377C"/>
    <w:rsid w:val="29763378"/>
    <w:rsid w:val="29A277C1"/>
    <w:rsid w:val="29A34DED"/>
    <w:rsid w:val="2A120838"/>
    <w:rsid w:val="2B2C4021"/>
    <w:rsid w:val="2BD40031"/>
    <w:rsid w:val="2E7C1F70"/>
    <w:rsid w:val="2E937E9A"/>
    <w:rsid w:val="2F21C263"/>
    <w:rsid w:val="2F843512"/>
    <w:rsid w:val="2FF9C752"/>
    <w:rsid w:val="3057152B"/>
    <w:rsid w:val="30BEE9B5"/>
    <w:rsid w:val="30DCABE8"/>
    <w:rsid w:val="30F3034B"/>
    <w:rsid w:val="313B983D"/>
    <w:rsid w:val="3190A6BA"/>
    <w:rsid w:val="32228D83"/>
    <w:rsid w:val="3305B493"/>
    <w:rsid w:val="35020848"/>
    <w:rsid w:val="350492A1"/>
    <w:rsid w:val="355A811B"/>
    <w:rsid w:val="35993C4C"/>
    <w:rsid w:val="36001B17"/>
    <w:rsid w:val="367C573C"/>
    <w:rsid w:val="36BCBA98"/>
    <w:rsid w:val="375EAE1F"/>
    <w:rsid w:val="38DA2E88"/>
    <w:rsid w:val="39A77E95"/>
    <w:rsid w:val="39B1ECA5"/>
    <w:rsid w:val="3A13C70F"/>
    <w:rsid w:val="3A51EDD2"/>
    <w:rsid w:val="3AC81565"/>
    <w:rsid w:val="3BB74E5B"/>
    <w:rsid w:val="3C1C94E8"/>
    <w:rsid w:val="3C337B36"/>
    <w:rsid w:val="3CBDB519"/>
    <w:rsid w:val="3D481FB5"/>
    <w:rsid w:val="3DE510D2"/>
    <w:rsid w:val="3E15A6DA"/>
    <w:rsid w:val="3E9F7DDD"/>
    <w:rsid w:val="3F380C68"/>
    <w:rsid w:val="3FD2E15B"/>
    <w:rsid w:val="3FF07D76"/>
    <w:rsid w:val="41532A2E"/>
    <w:rsid w:val="43B18D4B"/>
    <w:rsid w:val="4513A6E4"/>
    <w:rsid w:val="4606F38B"/>
    <w:rsid w:val="46F97E3D"/>
    <w:rsid w:val="4706C259"/>
    <w:rsid w:val="471A1042"/>
    <w:rsid w:val="481D1090"/>
    <w:rsid w:val="49585B3B"/>
    <w:rsid w:val="4A277048"/>
    <w:rsid w:val="4C7CADB6"/>
    <w:rsid w:val="4E3986BA"/>
    <w:rsid w:val="4E3DBA63"/>
    <w:rsid w:val="4FC3482E"/>
    <w:rsid w:val="50282275"/>
    <w:rsid w:val="50B0916F"/>
    <w:rsid w:val="518C7818"/>
    <w:rsid w:val="51F2AC4D"/>
    <w:rsid w:val="53057234"/>
    <w:rsid w:val="532B5FED"/>
    <w:rsid w:val="5500A699"/>
    <w:rsid w:val="55497588"/>
    <w:rsid w:val="57796D59"/>
    <w:rsid w:val="57E92965"/>
    <w:rsid w:val="5833345A"/>
    <w:rsid w:val="5A566A36"/>
    <w:rsid w:val="5BC9727A"/>
    <w:rsid w:val="5C3BF6A2"/>
    <w:rsid w:val="5D0968CA"/>
    <w:rsid w:val="5DCAE370"/>
    <w:rsid w:val="5E57F463"/>
    <w:rsid w:val="5E585083"/>
    <w:rsid w:val="5E81E92C"/>
    <w:rsid w:val="5EFAA467"/>
    <w:rsid w:val="60756206"/>
    <w:rsid w:val="61B45465"/>
    <w:rsid w:val="62503313"/>
    <w:rsid w:val="62B06468"/>
    <w:rsid w:val="635862C7"/>
    <w:rsid w:val="642A3293"/>
    <w:rsid w:val="64CE8B58"/>
    <w:rsid w:val="655D49CD"/>
    <w:rsid w:val="656E1EA4"/>
    <w:rsid w:val="65D048A0"/>
    <w:rsid w:val="66556B72"/>
    <w:rsid w:val="67882259"/>
    <w:rsid w:val="67DABFAE"/>
    <w:rsid w:val="6862D1DD"/>
    <w:rsid w:val="69BC6F42"/>
    <w:rsid w:val="6B5786E3"/>
    <w:rsid w:val="6B96EBB0"/>
    <w:rsid w:val="6BCEA97B"/>
    <w:rsid w:val="6BF64762"/>
    <w:rsid w:val="6D11456F"/>
    <w:rsid w:val="6D58D53F"/>
    <w:rsid w:val="6DED706E"/>
    <w:rsid w:val="6DFFD945"/>
    <w:rsid w:val="6E34BE12"/>
    <w:rsid w:val="6F7A0BE1"/>
    <w:rsid w:val="6F84E95C"/>
    <w:rsid w:val="6F94DC96"/>
    <w:rsid w:val="6FF1209D"/>
    <w:rsid w:val="7115DC42"/>
    <w:rsid w:val="71E9B972"/>
    <w:rsid w:val="7210D00A"/>
    <w:rsid w:val="722A2AF1"/>
    <w:rsid w:val="72A0B3D2"/>
    <w:rsid w:val="74CD4DBA"/>
    <w:rsid w:val="7514005F"/>
    <w:rsid w:val="75B1FF4C"/>
    <w:rsid w:val="76D01BBE"/>
    <w:rsid w:val="76E46A03"/>
    <w:rsid w:val="7733EB84"/>
    <w:rsid w:val="78039C3C"/>
    <w:rsid w:val="780E8D02"/>
    <w:rsid w:val="79691989"/>
    <w:rsid w:val="7998C9B7"/>
    <w:rsid w:val="7A21E219"/>
    <w:rsid w:val="7AE6459E"/>
    <w:rsid w:val="7BED6624"/>
    <w:rsid w:val="7CF5A484"/>
    <w:rsid w:val="7D7CBBEC"/>
    <w:rsid w:val="7D853030"/>
    <w:rsid w:val="7DED3CF1"/>
    <w:rsid w:val="7F8702A2"/>
    <w:rsid w:val="7FE6112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18276"/>
  <w15:chartTrackingRefBased/>
  <w15:docId w15:val="{2AE266F3-C87E-48BC-9424-001EA92B6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pPr>
      <w:spacing w:after="100"/>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9A1E68"/>
    <w:pPr>
      <w:tabs>
        <w:tab w:val="center" w:pos="4819"/>
        <w:tab w:val="right" w:pos="9638"/>
      </w:tabs>
      <w:spacing w:after="0" w:line="240" w:lineRule="auto"/>
    </w:pPr>
  </w:style>
  <w:style w:type="character" w:customStyle="1" w:styleId="HeaderChar">
    <w:name w:val="Header Char"/>
    <w:basedOn w:val="DefaultParagraphFont"/>
    <w:link w:val="Header"/>
    <w:uiPriority w:val="99"/>
    <w:rsid w:val="009A1E68"/>
  </w:style>
  <w:style w:type="paragraph" w:styleId="Footer">
    <w:name w:val="footer"/>
    <w:basedOn w:val="Normal"/>
    <w:link w:val="FooterChar"/>
    <w:uiPriority w:val="99"/>
    <w:unhideWhenUsed/>
    <w:rsid w:val="009A1E68"/>
    <w:pPr>
      <w:tabs>
        <w:tab w:val="center" w:pos="4819"/>
        <w:tab w:val="right" w:pos="9638"/>
      </w:tabs>
      <w:spacing w:after="0" w:line="240" w:lineRule="auto"/>
    </w:pPr>
  </w:style>
  <w:style w:type="character" w:customStyle="1" w:styleId="FooterChar">
    <w:name w:val="Footer Char"/>
    <w:basedOn w:val="DefaultParagraphFont"/>
    <w:link w:val="Footer"/>
    <w:uiPriority w:val="99"/>
    <w:rsid w:val="009A1E68"/>
  </w:style>
  <w:style w:type="character" w:styleId="UnresolvedMention">
    <w:name w:val="Unresolved Mention"/>
    <w:basedOn w:val="DefaultParagraphFont"/>
    <w:uiPriority w:val="99"/>
    <w:semiHidden/>
    <w:unhideWhenUsed/>
    <w:rsid w:val="00911506"/>
    <w:rPr>
      <w:color w:val="605E5C"/>
      <w:shd w:val="clear" w:color="auto" w:fill="E1DFDD"/>
    </w:rPr>
  </w:style>
  <w:style w:type="character" w:styleId="FollowedHyperlink">
    <w:name w:val="FollowedHyperlink"/>
    <w:basedOn w:val="DefaultParagraphFont"/>
    <w:uiPriority w:val="99"/>
    <w:semiHidden/>
    <w:unhideWhenUsed/>
    <w:rsid w:val="0091150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cpc-uk.org/standards/meeting-our-standards/reflective-practice/what-is-reflection/"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scrintal.com/guides/note-taking-defined-how-to-describe-it-exactly%20accessed%20by%2004.12.2024" TargetMode="External"/><Relationship Id="rId4" Type="http://schemas.openxmlformats.org/officeDocument/2006/relationships/webSettings" Target="webSettings.xml"/><Relationship Id="rId9" Type="http://schemas.openxmlformats.org/officeDocument/2006/relationships/hyperlink" Target="https://libguides.cam.ac.uk/reflectivepracticetoolkit/whatisreflectivepract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1608</Words>
  <Characters>9168</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stefanie fregonezi</cp:lastModifiedBy>
  <cp:revision>3</cp:revision>
  <dcterms:created xsi:type="dcterms:W3CDTF">2024-12-16T02:08:00Z</dcterms:created>
  <dcterms:modified xsi:type="dcterms:W3CDTF">2024-12-17T00:26:00Z</dcterms:modified>
</cp:coreProperties>
</file>