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B5B4C" w14:textId="290AAE56" w:rsidR="0097464E" w:rsidRPr="004D764B" w:rsidRDefault="0097464E" w:rsidP="004D764B">
      <w:pPr>
        <w:spacing w:line="360" w:lineRule="auto"/>
        <w:ind w:right="237"/>
        <w:rPr>
          <w:rFonts w:cstheme="minorHAnsi"/>
        </w:rPr>
      </w:pPr>
      <w:r w:rsidRPr="004D764B">
        <w:rPr>
          <w:rFonts w:cstheme="minorHAnsi"/>
        </w:rPr>
        <w:t xml:space="preserve">                                                                  Supporting paper</w:t>
      </w:r>
    </w:p>
    <w:p w14:paraId="19CEDD6E" w14:textId="301183AD" w:rsidR="0097464E" w:rsidRPr="004D764B" w:rsidRDefault="0097464E" w:rsidP="004D764B">
      <w:pPr>
        <w:spacing w:line="360" w:lineRule="auto"/>
        <w:rPr>
          <w:rFonts w:cstheme="minorHAnsi"/>
        </w:rPr>
      </w:pPr>
    </w:p>
    <w:p w14:paraId="2AF55EF6" w14:textId="2B5647D9" w:rsidR="0097464E" w:rsidRPr="004D764B" w:rsidRDefault="0097464E" w:rsidP="004D764B">
      <w:pPr>
        <w:spacing w:line="360" w:lineRule="auto"/>
        <w:rPr>
          <w:rFonts w:cstheme="minorHAnsi"/>
        </w:rPr>
      </w:pPr>
      <w:r w:rsidRPr="004D764B">
        <w:rPr>
          <w:rFonts w:cstheme="minorHAnsi"/>
        </w:rPr>
        <w:t>Sam</w:t>
      </w:r>
      <w:r w:rsidR="00A85D24" w:rsidRPr="004D764B">
        <w:rPr>
          <w:rFonts w:cstheme="minorHAnsi"/>
        </w:rPr>
        <w:t>i</w:t>
      </w:r>
      <w:r w:rsidRPr="004D764B">
        <w:rPr>
          <w:rFonts w:cstheme="minorHAnsi"/>
        </w:rPr>
        <w:t xml:space="preserve">nah Chohan </w:t>
      </w:r>
    </w:p>
    <w:p w14:paraId="1759EAB4" w14:textId="099FFE52" w:rsidR="0097464E" w:rsidRPr="004D764B" w:rsidRDefault="0097464E" w:rsidP="004D764B">
      <w:pPr>
        <w:spacing w:line="360" w:lineRule="auto"/>
        <w:rPr>
          <w:rFonts w:cstheme="minorHAnsi"/>
        </w:rPr>
      </w:pPr>
      <w:r w:rsidRPr="004D764B">
        <w:rPr>
          <w:rFonts w:cstheme="minorHAnsi"/>
        </w:rPr>
        <w:t>1807436</w:t>
      </w:r>
    </w:p>
    <w:p w14:paraId="59EC5758" w14:textId="2A2806F9" w:rsidR="0097464E" w:rsidRPr="004D764B" w:rsidRDefault="00B53649" w:rsidP="004D764B">
      <w:pPr>
        <w:spacing w:line="360" w:lineRule="auto"/>
        <w:rPr>
          <w:rFonts w:cstheme="minorHAnsi"/>
        </w:rPr>
      </w:pPr>
      <w:r w:rsidRPr="004D764B">
        <w:rPr>
          <w:rFonts w:cstheme="minorHAnsi"/>
        </w:rPr>
        <w:t>BMHP500</w:t>
      </w:r>
      <w:r w:rsidR="001403A3" w:rsidRPr="004D764B">
        <w:rPr>
          <w:rFonts w:cstheme="minorHAnsi"/>
        </w:rPr>
        <w:t>1</w:t>
      </w:r>
    </w:p>
    <w:p w14:paraId="3E3891F3" w14:textId="355AAFC7" w:rsidR="00571C2A" w:rsidRPr="004D764B" w:rsidRDefault="00571C2A" w:rsidP="00687EC3">
      <w:pPr>
        <w:tabs>
          <w:tab w:val="left" w:pos="1507"/>
        </w:tabs>
        <w:spacing w:line="360" w:lineRule="auto"/>
        <w:rPr>
          <w:rFonts w:cstheme="minorHAnsi"/>
        </w:rPr>
      </w:pPr>
      <w:r w:rsidRPr="004D764B">
        <w:rPr>
          <w:rFonts w:cstheme="minorHAnsi"/>
        </w:rPr>
        <w:t xml:space="preserve">Dr </w:t>
      </w:r>
      <w:r w:rsidR="001403A3" w:rsidRPr="004D764B">
        <w:rPr>
          <w:rFonts w:cstheme="minorHAnsi"/>
        </w:rPr>
        <w:t>Mar</w:t>
      </w:r>
      <w:r w:rsidR="00DC05B1">
        <w:rPr>
          <w:rFonts w:cstheme="minorHAnsi"/>
        </w:rPr>
        <w:t>k Gallagher-Read</w:t>
      </w:r>
    </w:p>
    <w:p w14:paraId="5F5B2756" w14:textId="5ED2EBDA" w:rsidR="00571C2A" w:rsidRPr="004D764B" w:rsidRDefault="00571C2A" w:rsidP="004D764B">
      <w:pPr>
        <w:spacing w:line="360" w:lineRule="auto"/>
        <w:rPr>
          <w:rFonts w:cstheme="minorHAnsi"/>
        </w:rPr>
      </w:pPr>
    </w:p>
    <w:p w14:paraId="0FDBF698" w14:textId="72F648F0" w:rsidR="0097464E" w:rsidRPr="004D764B" w:rsidRDefault="0097464E" w:rsidP="004D764B">
      <w:pPr>
        <w:spacing w:line="360" w:lineRule="auto"/>
        <w:rPr>
          <w:rFonts w:cstheme="minorHAnsi"/>
        </w:rPr>
      </w:pPr>
    </w:p>
    <w:p w14:paraId="21846BDA" w14:textId="14FDF796" w:rsidR="0097464E" w:rsidRPr="004D764B" w:rsidRDefault="003C1F92" w:rsidP="004D764B">
      <w:pPr>
        <w:spacing w:line="360" w:lineRule="auto"/>
        <w:rPr>
          <w:rFonts w:cstheme="minorHAnsi"/>
        </w:rPr>
      </w:pPr>
      <w:r w:rsidRPr="004D764B">
        <w:rPr>
          <w:rFonts w:cstheme="minorHAnsi"/>
        </w:rPr>
        <w:t xml:space="preserve">Counselling, what is </w:t>
      </w:r>
      <w:r w:rsidR="005330D1" w:rsidRPr="004D764B">
        <w:rPr>
          <w:rFonts w:cstheme="minorHAnsi"/>
        </w:rPr>
        <w:t>counselling</w:t>
      </w:r>
      <w:r w:rsidR="0022776A" w:rsidRPr="004D764B">
        <w:rPr>
          <w:rFonts w:cstheme="minorHAnsi"/>
        </w:rPr>
        <w:t>? how</w:t>
      </w:r>
      <w:r w:rsidRPr="004D764B">
        <w:rPr>
          <w:rFonts w:cstheme="minorHAnsi"/>
        </w:rPr>
        <w:t xml:space="preserve"> effective and efficient is the treatment and what are the </w:t>
      </w:r>
      <w:r w:rsidR="00002894" w:rsidRPr="004D764B">
        <w:rPr>
          <w:rFonts w:cstheme="minorHAnsi"/>
        </w:rPr>
        <w:t>pros and cons.</w:t>
      </w:r>
    </w:p>
    <w:p w14:paraId="24CB3044" w14:textId="4275719B" w:rsidR="0097464E" w:rsidRPr="004D764B" w:rsidRDefault="005330D1" w:rsidP="004D764B">
      <w:pPr>
        <w:spacing w:line="360" w:lineRule="auto"/>
        <w:rPr>
          <w:rFonts w:cstheme="minorHAnsi"/>
        </w:rPr>
      </w:pPr>
      <w:r w:rsidRPr="004D764B">
        <w:rPr>
          <w:rFonts w:cstheme="minorHAnsi"/>
        </w:rPr>
        <w:t>Counselling</w:t>
      </w:r>
      <w:r w:rsidR="00667A98" w:rsidRPr="004D764B">
        <w:rPr>
          <w:rFonts w:cstheme="minorHAnsi"/>
        </w:rPr>
        <w:t>,</w:t>
      </w:r>
      <w:r w:rsidR="00CF2737" w:rsidRPr="004D764B">
        <w:rPr>
          <w:rFonts w:cstheme="minorHAnsi"/>
        </w:rPr>
        <w:t xml:space="preserve"> there are many forms of counselling bur the focus is on,</w:t>
      </w:r>
      <w:r w:rsidR="008815B6" w:rsidRPr="004D764B">
        <w:rPr>
          <w:rFonts w:cstheme="minorHAnsi"/>
        </w:rPr>
        <w:t xml:space="preserve"> cognitive </w:t>
      </w:r>
      <w:r w:rsidR="008B5BCC" w:rsidRPr="004D764B">
        <w:rPr>
          <w:rFonts w:cstheme="minorHAnsi"/>
        </w:rPr>
        <w:t>behavioural therapy (</w:t>
      </w:r>
      <w:r w:rsidR="00667A98" w:rsidRPr="004D764B">
        <w:rPr>
          <w:rFonts w:cstheme="minorHAnsi"/>
        </w:rPr>
        <w:t>CBT</w:t>
      </w:r>
      <w:r w:rsidR="008B5BCC" w:rsidRPr="004D764B">
        <w:rPr>
          <w:rFonts w:cstheme="minorHAnsi"/>
        </w:rPr>
        <w:t>)</w:t>
      </w:r>
      <w:r w:rsidR="00382C85" w:rsidRPr="004D764B">
        <w:rPr>
          <w:rFonts w:cstheme="minorHAnsi"/>
        </w:rPr>
        <w:t xml:space="preserve"> is usually a type of talking therapy that helps individuals in a healthy, non-judgmental atmosphere to address their issues, </w:t>
      </w:r>
      <w:r w:rsidR="008B47D7" w:rsidRPr="004D764B">
        <w:rPr>
          <w:rFonts w:cstheme="minorHAnsi"/>
        </w:rPr>
        <w:t>concerns,</w:t>
      </w:r>
      <w:r w:rsidR="00382C85" w:rsidRPr="004D764B">
        <w:rPr>
          <w:rFonts w:cstheme="minorHAnsi"/>
        </w:rPr>
        <w:t xml:space="preserve"> and any uncomfortable feelings they are experiencing.</w:t>
      </w:r>
      <w:r w:rsidR="00D97683" w:rsidRPr="004D764B">
        <w:rPr>
          <w:rFonts w:cstheme="minorHAnsi"/>
        </w:rPr>
        <w:t xml:space="preserve"> Counselling for different people can mean different things,</w:t>
      </w:r>
      <w:r w:rsidRPr="004D764B">
        <w:rPr>
          <w:rFonts w:cstheme="minorHAnsi"/>
        </w:rPr>
        <w:t xml:space="preserve"> But in general, when people want to alter a certain aspect of their lives, need help, or want to discuss and appreciate their thoughts and feelings more closely, it is something </w:t>
      </w:r>
      <w:r w:rsidR="009D738F" w:rsidRPr="004D764B">
        <w:rPr>
          <w:rFonts w:cstheme="minorHAnsi"/>
        </w:rPr>
        <w:t>pe</w:t>
      </w:r>
      <w:r w:rsidRPr="004D764B">
        <w:rPr>
          <w:rFonts w:cstheme="minorHAnsi"/>
        </w:rPr>
        <w:t>ople seek.</w:t>
      </w:r>
    </w:p>
    <w:p w14:paraId="1C454730" w14:textId="71DF9845" w:rsidR="005E0218" w:rsidRPr="004D764B" w:rsidRDefault="00237566" w:rsidP="004D764B">
      <w:pPr>
        <w:spacing w:line="360" w:lineRule="auto"/>
        <w:rPr>
          <w:rFonts w:cstheme="minorHAnsi"/>
        </w:rPr>
      </w:pPr>
      <w:r w:rsidRPr="004D764B">
        <w:rPr>
          <w:rFonts w:cstheme="minorHAnsi"/>
        </w:rPr>
        <w:t>According to (</w:t>
      </w:r>
      <w:r w:rsidRPr="004D764B">
        <w:rPr>
          <w:rFonts w:cstheme="minorHAnsi"/>
          <w:color w:val="4472C4" w:themeColor="accent1"/>
        </w:rPr>
        <w:t>National health services</w:t>
      </w:r>
      <w:r w:rsidRPr="004D764B">
        <w:rPr>
          <w:rFonts w:cstheme="minorHAnsi"/>
        </w:rPr>
        <w:t>)</w:t>
      </w:r>
      <w:r w:rsidR="005E0218" w:rsidRPr="004D764B">
        <w:rPr>
          <w:rFonts w:cstheme="minorHAnsi"/>
        </w:rPr>
        <w:t xml:space="preserve"> counselling is defined as a </w:t>
      </w:r>
      <w:r w:rsidR="008B47D7" w:rsidRPr="004D764B">
        <w:rPr>
          <w:rFonts w:cstheme="minorHAnsi"/>
        </w:rPr>
        <w:t>“talking</w:t>
      </w:r>
      <w:r w:rsidR="00B10E64" w:rsidRPr="004D764B">
        <w:rPr>
          <w:rFonts w:cstheme="minorHAnsi"/>
        </w:rPr>
        <w:t xml:space="preserve"> therapy that involves a professional therapist to listen and help yo</w:t>
      </w:r>
      <w:r w:rsidR="005554DE" w:rsidRPr="004D764B">
        <w:rPr>
          <w:rFonts w:cstheme="minorHAnsi"/>
        </w:rPr>
        <w:t>u</w:t>
      </w:r>
      <w:r w:rsidR="00B10E64" w:rsidRPr="004D764B">
        <w:rPr>
          <w:rFonts w:cstheme="minorHAnsi"/>
        </w:rPr>
        <w:t xml:space="preserve"> find stra</w:t>
      </w:r>
      <w:r w:rsidR="0015216B" w:rsidRPr="004D764B">
        <w:rPr>
          <w:rFonts w:cstheme="minorHAnsi"/>
        </w:rPr>
        <w:t>tegies</w:t>
      </w:r>
      <w:r w:rsidR="005554DE" w:rsidRPr="004D764B">
        <w:rPr>
          <w:rFonts w:cstheme="minorHAnsi"/>
        </w:rPr>
        <w:t xml:space="preserve"> and coping mechanisms to help you deal with emotional issues</w:t>
      </w:r>
      <w:r w:rsidR="0015216B" w:rsidRPr="004D764B">
        <w:rPr>
          <w:rFonts w:cstheme="minorHAnsi"/>
        </w:rPr>
        <w:t>”</w:t>
      </w:r>
      <w:r w:rsidR="005554DE" w:rsidRPr="004D764B">
        <w:rPr>
          <w:rFonts w:cstheme="minorHAnsi"/>
        </w:rPr>
        <w:t>.</w:t>
      </w:r>
    </w:p>
    <w:p w14:paraId="29E177F8" w14:textId="50EF6FF1" w:rsidR="006C238C" w:rsidRPr="004D764B" w:rsidRDefault="006C238C" w:rsidP="004D764B">
      <w:pPr>
        <w:spacing w:line="360" w:lineRule="auto"/>
        <w:rPr>
          <w:rFonts w:cstheme="minorHAnsi"/>
        </w:rPr>
      </w:pPr>
      <w:r w:rsidRPr="004D764B">
        <w:rPr>
          <w:rFonts w:cstheme="minorHAnsi"/>
        </w:rPr>
        <w:t xml:space="preserve">Cognitive </w:t>
      </w:r>
      <w:r w:rsidR="004D764B" w:rsidRPr="004D764B">
        <w:rPr>
          <w:rFonts w:cstheme="minorHAnsi"/>
        </w:rPr>
        <w:t>behavioural</w:t>
      </w:r>
      <w:r w:rsidRPr="004D764B">
        <w:rPr>
          <w:rFonts w:cstheme="minorHAnsi"/>
        </w:rPr>
        <w:t xml:space="preserve"> therapy (CBT) is the most extensively tested intervention for adolescent depression</w:t>
      </w:r>
    </w:p>
    <w:p w14:paraId="252A5422" w14:textId="49D990CC" w:rsidR="007D5544" w:rsidRPr="004D764B" w:rsidRDefault="007D5544" w:rsidP="004D764B">
      <w:pPr>
        <w:spacing w:line="360" w:lineRule="auto"/>
        <w:rPr>
          <w:rFonts w:cstheme="minorHAnsi"/>
        </w:rPr>
      </w:pPr>
      <w:r w:rsidRPr="004D764B">
        <w:rPr>
          <w:rFonts w:cstheme="minorHAnsi"/>
        </w:rPr>
        <w:t>The National Institute for Health and Clinical Excellence</w:t>
      </w:r>
      <w:r w:rsidR="00C70834" w:rsidRPr="004D764B">
        <w:rPr>
          <w:rFonts w:cstheme="minorHAnsi"/>
        </w:rPr>
        <w:t xml:space="preserve"> </w:t>
      </w:r>
      <w:r w:rsidR="00C70834" w:rsidRPr="004D764B">
        <w:rPr>
          <w:rFonts w:cstheme="minorHAnsi"/>
          <w:color w:val="4472C4" w:themeColor="accent1"/>
          <w:shd w:val="clear" w:color="auto" w:fill="FFFFFF"/>
        </w:rPr>
        <w:t>(NICE, 2021</w:t>
      </w:r>
      <w:r w:rsidR="00C70834" w:rsidRPr="004D764B">
        <w:rPr>
          <w:rFonts w:cstheme="minorHAnsi"/>
          <w:color w:val="000000"/>
          <w:shd w:val="clear" w:color="auto" w:fill="FFFFFF"/>
        </w:rPr>
        <w:t>)</w:t>
      </w:r>
      <w:r w:rsidRPr="004D764B">
        <w:rPr>
          <w:rFonts w:cstheme="minorHAnsi"/>
        </w:rPr>
        <w:t xml:space="preserve"> is the </w:t>
      </w:r>
      <w:r w:rsidR="007A414A" w:rsidRPr="004D764B">
        <w:rPr>
          <w:rFonts w:cstheme="minorHAnsi"/>
        </w:rPr>
        <w:t>self-governing</w:t>
      </w:r>
      <w:r w:rsidRPr="004D764B">
        <w:rPr>
          <w:rFonts w:cstheme="minorHAnsi"/>
        </w:rPr>
        <w:t xml:space="preserve"> body </w:t>
      </w:r>
      <w:r w:rsidR="007A414A" w:rsidRPr="004D764B">
        <w:rPr>
          <w:rFonts w:cstheme="minorHAnsi"/>
        </w:rPr>
        <w:t>accountable</w:t>
      </w:r>
      <w:r w:rsidRPr="004D764B">
        <w:rPr>
          <w:rFonts w:cstheme="minorHAnsi"/>
        </w:rPr>
        <w:t xml:space="preserve"> for recommending </w:t>
      </w:r>
      <w:r w:rsidR="009A3FEA" w:rsidRPr="004D764B">
        <w:rPr>
          <w:rFonts w:cstheme="minorHAnsi"/>
        </w:rPr>
        <w:t>approvals</w:t>
      </w:r>
      <w:r w:rsidRPr="004D764B">
        <w:rPr>
          <w:rFonts w:cstheme="minorHAnsi"/>
        </w:rPr>
        <w:t xml:space="preserve"> for</w:t>
      </w:r>
      <w:r w:rsidR="00FD4280">
        <w:rPr>
          <w:rFonts w:cstheme="minorHAnsi"/>
        </w:rPr>
        <w:t xml:space="preserve"> </w:t>
      </w:r>
      <w:r w:rsidR="00212BE6">
        <w:rPr>
          <w:rFonts w:cstheme="minorHAnsi"/>
        </w:rPr>
        <w:t xml:space="preserve">preventing </w:t>
      </w:r>
      <w:r w:rsidR="00212BE6" w:rsidRPr="004D764B">
        <w:rPr>
          <w:rFonts w:cstheme="minorHAnsi"/>
        </w:rPr>
        <w:t>ill</w:t>
      </w:r>
      <w:r w:rsidR="006D11BA">
        <w:rPr>
          <w:rFonts w:cstheme="minorHAnsi"/>
        </w:rPr>
        <w:t xml:space="preserve"> health </w:t>
      </w:r>
      <w:r w:rsidR="00FD4280">
        <w:rPr>
          <w:rFonts w:cstheme="minorHAnsi"/>
        </w:rPr>
        <w:t xml:space="preserve">in the care system and </w:t>
      </w:r>
      <w:r w:rsidR="00BA65DE">
        <w:rPr>
          <w:rFonts w:cstheme="minorHAnsi"/>
        </w:rPr>
        <w:t>promoting good health.</w:t>
      </w:r>
    </w:p>
    <w:p w14:paraId="4CE0889A" w14:textId="7412EC68" w:rsidR="0037078A" w:rsidRPr="004D764B" w:rsidRDefault="0037078A" w:rsidP="004D764B">
      <w:pPr>
        <w:spacing w:line="360" w:lineRule="auto"/>
        <w:rPr>
          <w:rFonts w:cstheme="minorHAnsi"/>
        </w:rPr>
      </w:pPr>
      <w:r w:rsidRPr="004D764B">
        <w:rPr>
          <w:rFonts w:cstheme="minorHAnsi"/>
        </w:rPr>
        <w:t xml:space="preserve">In some </w:t>
      </w:r>
      <w:r w:rsidR="0074222C" w:rsidRPr="004D764B">
        <w:rPr>
          <w:rFonts w:cstheme="minorHAnsi"/>
        </w:rPr>
        <w:t>cases,</w:t>
      </w:r>
      <w:r w:rsidRPr="004D764B">
        <w:rPr>
          <w:rFonts w:cstheme="minorHAnsi"/>
        </w:rPr>
        <w:t xml:space="preserve"> </w:t>
      </w:r>
      <w:r w:rsidR="0074222C" w:rsidRPr="004D764B">
        <w:rPr>
          <w:rFonts w:cstheme="minorHAnsi"/>
        </w:rPr>
        <w:t>therapy alone does not help the patient so combined medicine and counselling therapy is needed. For example, according to (</w:t>
      </w:r>
      <w:r w:rsidR="00E43B6D" w:rsidRPr="004D764B">
        <w:rPr>
          <w:rFonts w:cstheme="minorHAnsi"/>
          <w:color w:val="4472C4" w:themeColor="accent1"/>
        </w:rPr>
        <w:t>C</w:t>
      </w:r>
      <w:r w:rsidR="00644950" w:rsidRPr="004D764B">
        <w:rPr>
          <w:rFonts w:cstheme="minorHAnsi"/>
          <w:color w:val="4472C4" w:themeColor="accent1"/>
        </w:rPr>
        <w:t>AMH2011</w:t>
      </w:r>
      <w:r w:rsidR="00644950" w:rsidRPr="004D764B">
        <w:rPr>
          <w:rFonts w:cstheme="minorHAnsi"/>
        </w:rPr>
        <w:t>)</w:t>
      </w:r>
    </w:p>
    <w:p w14:paraId="1504391C" w14:textId="68354EB3" w:rsidR="00A277A0" w:rsidRPr="004D764B" w:rsidRDefault="00A277A0" w:rsidP="004D764B">
      <w:pPr>
        <w:spacing w:line="360" w:lineRule="auto"/>
        <w:rPr>
          <w:rFonts w:cstheme="minorHAnsi"/>
          <w:color w:val="4472C4" w:themeColor="accent1"/>
          <w:shd w:val="clear" w:color="auto" w:fill="FFFFFF"/>
        </w:rPr>
      </w:pPr>
      <w:r w:rsidRPr="004D764B">
        <w:rPr>
          <w:rFonts w:cstheme="minorHAnsi"/>
        </w:rPr>
        <w:t>Evidence from randomized controlled trials support the successful treatment of anxiety disorders by cognitive-</w:t>
      </w:r>
      <w:r w:rsidR="001F3723" w:rsidRPr="004D764B">
        <w:rPr>
          <w:rFonts w:cstheme="minorHAnsi"/>
        </w:rPr>
        <w:t>behavioural</w:t>
      </w:r>
      <w:r w:rsidRPr="004D764B">
        <w:rPr>
          <w:rFonts w:cstheme="minorHAnsi"/>
        </w:rPr>
        <w:t xml:space="preserve"> therapy (CBT), </w:t>
      </w:r>
      <w:r w:rsidR="00212BE6" w:rsidRPr="004D764B">
        <w:rPr>
          <w:rFonts w:cstheme="minorHAnsi"/>
        </w:rPr>
        <w:t>careful</w:t>
      </w:r>
      <w:r w:rsidRPr="004D764B">
        <w:rPr>
          <w:rFonts w:cstheme="minorHAnsi"/>
        </w:rPr>
        <w:t xml:space="preserve"> serotonin reuptake </w:t>
      </w:r>
      <w:r w:rsidR="00FD20A9" w:rsidRPr="004D764B">
        <w:rPr>
          <w:rFonts w:cstheme="minorHAnsi"/>
        </w:rPr>
        <w:t>inhibitor treatment</w:t>
      </w:r>
      <w:r w:rsidRPr="004D764B">
        <w:rPr>
          <w:rFonts w:cstheme="minorHAnsi"/>
        </w:rPr>
        <w:t xml:space="preserve"> (Sertraline) and </w:t>
      </w:r>
      <w:r w:rsidRPr="004D764B">
        <w:rPr>
          <w:rFonts w:cstheme="minorHAnsi"/>
        </w:rPr>
        <w:lastRenderedPageBreak/>
        <w:t xml:space="preserve">a </w:t>
      </w:r>
      <w:r w:rsidR="00212BE6" w:rsidRPr="004D764B">
        <w:rPr>
          <w:rFonts w:cstheme="minorHAnsi"/>
        </w:rPr>
        <w:t>mixture</w:t>
      </w:r>
      <w:r w:rsidRPr="004D764B">
        <w:rPr>
          <w:rFonts w:cstheme="minorHAnsi"/>
        </w:rPr>
        <w:t xml:space="preserve"> of both.</w:t>
      </w:r>
      <w:r w:rsidR="001F3723" w:rsidRPr="004D764B">
        <w:rPr>
          <w:rFonts w:cstheme="minorHAnsi"/>
        </w:rPr>
        <w:t xml:space="preserve"> However, how these evidence-based therapies exert their effects is unknown. How these evidence-based treatments exert their effects, however, is unclear.</w:t>
      </w:r>
      <w:r w:rsidR="00FD20A9" w:rsidRPr="004D764B">
        <w:rPr>
          <w:rFonts w:cstheme="minorHAnsi"/>
          <w:color w:val="000000"/>
          <w:shd w:val="clear" w:color="auto" w:fill="FFFFFF"/>
        </w:rPr>
        <w:t xml:space="preserve"> (</w:t>
      </w:r>
      <w:r w:rsidR="00FD20A9" w:rsidRPr="004D764B">
        <w:rPr>
          <w:rFonts w:cstheme="minorHAnsi"/>
          <w:color w:val="4472C4" w:themeColor="accent1"/>
          <w:shd w:val="clear" w:color="auto" w:fill="FFFFFF"/>
        </w:rPr>
        <w:t>Walkup et al., 2021)</w:t>
      </w:r>
    </w:p>
    <w:p w14:paraId="3106BD5E" w14:textId="6A9B9E61" w:rsidR="0095748B" w:rsidRPr="004D764B" w:rsidRDefault="0095748B" w:rsidP="004D764B">
      <w:pPr>
        <w:spacing w:line="360" w:lineRule="auto"/>
        <w:rPr>
          <w:rFonts w:cstheme="minorHAnsi"/>
          <w:color w:val="4472C4" w:themeColor="accent1"/>
          <w:shd w:val="clear" w:color="auto" w:fill="FFFFFF"/>
        </w:rPr>
      </w:pPr>
    </w:p>
    <w:p w14:paraId="16091B63" w14:textId="51160215" w:rsidR="00A81D61" w:rsidRDefault="001B79FE" w:rsidP="004D764B">
      <w:pPr>
        <w:spacing w:line="360" w:lineRule="auto"/>
        <w:rPr>
          <w:rFonts w:cstheme="minorHAnsi"/>
          <w:color w:val="000000"/>
          <w:shd w:val="clear" w:color="auto" w:fill="FFFFFF"/>
        </w:rPr>
      </w:pPr>
      <w:r w:rsidRPr="004D764B">
        <w:rPr>
          <w:rFonts w:cstheme="minorHAnsi"/>
        </w:rPr>
        <w:t xml:space="preserve">This is where we look at the contraindications, the cons of counselling therapy.as stated by (the riverside natural health centre) </w:t>
      </w:r>
      <w:r w:rsidR="008E605B">
        <w:rPr>
          <w:rFonts w:cstheme="minorHAnsi"/>
        </w:rPr>
        <w:t>sometimes it is not</w:t>
      </w:r>
      <w:r w:rsidRPr="004D764B">
        <w:rPr>
          <w:rFonts w:cstheme="minorHAnsi"/>
        </w:rPr>
        <w:t xml:space="preserve"> sufficient for p</w:t>
      </w:r>
      <w:r w:rsidR="008E605B">
        <w:rPr>
          <w:rFonts w:cstheme="minorHAnsi"/>
        </w:rPr>
        <w:t>atients</w:t>
      </w:r>
      <w:r w:rsidRPr="004D764B">
        <w:rPr>
          <w:rFonts w:cstheme="minorHAnsi"/>
        </w:rPr>
        <w:t xml:space="preserve"> with more </w:t>
      </w:r>
      <w:r w:rsidR="002E14FC">
        <w:rPr>
          <w:rFonts w:cstheme="minorHAnsi"/>
        </w:rPr>
        <w:t>difficult</w:t>
      </w:r>
      <w:r w:rsidRPr="004D764B">
        <w:rPr>
          <w:rFonts w:cstheme="minorHAnsi"/>
        </w:rPr>
        <w:t xml:space="preserve"> mental health needs or cognitive disabilities due to the standardised nature of CBT. </w:t>
      </w:r>
      <w:r w:rsidR="004A7A15" w:rsidRPr="004D764B">
        <w:rPr>
          <w:rFonts w:cstheme="minorHAnsi"/>
        </w:rPr>
        <w:t xml:space="preserve">benefit from therapy patients must commit to the process </w:t>
      </w:r>
      <w:r w:rsidR="005E5F91" w:rsidRPr="004D764B">
        <w:rPr>
          <w:rFonts w:cstheme="minorHAnsi"/>
        </w:rPr>
        <w:t>as a therapist can only advise but without co operation the problems will not go away.</w:t>
      </w:r>
      <w:r w:rsidR="00952430" w:rsidRPr="004D764B">
        <w:rPr>
          <w:rFonts w:cstheme="minorHAnsi"/>
        </w:rPr>
        <w:t xml:space="preserve"> Counselling can bring on more anxieties that can lead to the patient </w:t>
      </w:r>
      <w:r w:rsidR="00A1097E" w:rsidRPr="004D764B">
        <w:rPr>
          <w:rFonts w:cstheme="minorHAnsi"/>
        </w:rPr>
        <w:t xml:space="preserve">in </w:t>
      </w:r>
      <w:r w:rsidR="00952430" w:rsidRPr="004D764B">
        <w:rPr>
          <w:rFonts w:cstheme="minorHAnsi"/>
        </w:rPr>
        <w:t xml:space="preserve">feeling </w:t>
      </w:r>
      <w:r w:rsidR="00991ABF" w:rsidRPr="004D764B">
        <w:rPr>
          <w:rFonts w:cstheme="minorHAnsi"/>
        </w:rPr>
        <w:t>uncomfortable</w:t>
      </w:r>
      <w:r w:rsidR="008C56F5" w:rsidRPr="004D764B">
        <w:rPr>
          <w:rFonts w:cstheme="minorHAnsi"/>
        </w:rPr>
        <w:t xml:space="preserve"> </w:t>
      </w:r>
      <w:r w:rsidR="00191212" w:rsidRPr="004D764B">
        <w:rPr>
          <w:rFonts w:cstheme="minorHAnsi"/>
        </w:rPr>
        <w:t xml:space="preserve">after confronting emotional and stressful </w:t>
      </w:r>
      <w:r w:rsidR="007422A0" w:rsidRPr="004D764B">
        <w:rPr>
          <w:rFonts w:cstheme="minorHAnsi"/>
        </w:rPr>
        <w:t>experiences</w:t>
      </w:r>
      <w:r w:rsidR="00191212" w:rsidRPr="004D764B">
        <w:rPr>
          <w:rFonts w:cstheme="minorHAnsi"/>
        </w:rPr>
        <w:t>, th</w:t>
      </w:r>
      <w:r w:rsidR="007422A0" w:rsidRPr="004D764B">
        <w:rPr>
          <w:rFonts w:cstheme="minorHAnsi"/>
        </w:rPr>
        <w:t>is</w:t>
      </w:r>
      <w:r w:rsidR="00191212" w:rsidRPr="004D764B">
        <w:rPr>
          <w:rFonts w:cstheme="minorHAnsi"/>
        </w:rPr>
        <w:t xml:space="preserve"> can therefore make the initial problem worse.</w:t>
      </w:r>
      <w:r w:rsidR="008C56F5" w:rsidRPr="004D764B">
        <w:rPr>
          <w:rFonts w:cstheme="minorHAnsi"/>
        </w:rPr>
        <w:t xml:space="preserve">  </w:t>
      </w:r>
      <w:r w:rsidR="005B08E4" w:rsidRPr="004D764B">
        <w:rPr>
          <w:rFonts w:cstheme="minorHAnsi"/>
          <w:color w:val="000000"/>
          <w:shd w:val="clear" w:color="auto" w:fill="FFFFFF"/>
        </w:rPr>
        <w:t>(</w:t>
      </w:r>
      <w:r w:rsidR="005B08E4" w:rsidRPr="004D764B">
        <w:rPr>
          <w:rFonts w:cstheme="minorHAnsi"/>
          <w:color w:val="4472C4" w:themeColor="accent1"/>
          <w:shd w:val="clear" w:color="auto" w:fill="FFFFFF"/>
        </w:rPr>
        <w:t>Four Drawbacks of Cognitive Therapy, 2021</w:t>
      </w:r>
      <w:r w:rsidR="00D93E90" w:rsidRPr="004D764B">
        <w:rPr>
          <w:rFonts w:cstheme="minorHAnsi"/>
        </w:rPr>
        <w:t xml:space="preserve">) argues that </w:t>
      </w:r>
      <w:r w:rsidR="00FD70AB" w:rsidRPr="004D764B">
        <w:rPr>
          <w:rFonts w:cstheme="minorHAnsi"/>
        </w:rPr>
        <w:t>counselling</w:t>
      </w:r>
      <w:r w:rsidR="00D93E90" w:rsidRPr="004D764B">
        <w:rPr>
          <w:rFonts w:cstheme="minorHAnsi"/>
        </w:rPr>
        <w:t xml:space="preserve"> therapy only advises on current </w:t>
      </w:r>
      <w:r w:rsidR="008C0244" w:rsidRPr="004D764B">
        <w:rPr>
          <w:rFonts w:cstheme="minorHAnsi"/>
        </w:rPr>
        <w:t xml:space="preserve">situations and </w:t>
      </w:r>
      <w:r w:rsidR="00FD70AB" w:rsidRPr="004D764B">
        <w:rPr>
          <w:rFonts w:cstheme="minorHAnsi"/>
        </w:rPr>
        <w:t>doesn’t</w:t>
      </w:r>
      <w:r w:rsidR="008C0244" w:rsidRPr="004D764B">
        <w:rPr>
          <w:rFonts w:cstheme="minorHAnsi"/>
        </w:rPr>
        <w:t xml:space="preserve"> focus on the specific underlining causes of mental health conditions that originally stem from previous years such as childhood. This </w:t>
      </w:r>
      <w:r w:rsidR="004F2B8B" w:rsidRPr="004D764B">
        <w:rPr>
          <w:rFonts w:cstheme="minorHAnsi"/>
        </w:rPr>
        <w:t xml:space="preserve">can have a big impact on treating the patients </w:t>
      </w:r>
      <w:r w:rsidR="00FD70AB" w:rsidRPr="004D764B">
        <w:rPr>
          <w:rFonts w:cstheme="minorHAnsi"/>
        </w:rPr>
        <w:t xml:space="preserve">initial needs, it also focuses on the </w:t>
      </w:r>
      <w:r w:rsidR="001E0ECB" w:rsidRPr="004D764B">
        <w:rPr>
          <w:rFonts w:cstheme="minorHAnsi"/>
        </w:rPr>
        <w:t xml:space="preserve">individual to change their </w:t>
      </w:r>
      <w:r w:rsidR="00BD0845" w:rsidRPr="004D764B">
        <w:rPr>
          <w:rFonts w:cstheme="minorHAnsi"/>
        </w:rPr>
        <w:t>emotional state</w:t>
      </w:r>
      <w:r w:rsidR="001E0ECB" w:rsidRPr="004D764B">
        <w:rPr>
          <w:rFonts w:cstheme="minorHAnsi"/>
        </w:rPr>
        <w:t xml:space="preserve"> and thoughts ,but does not look </w:t>
      </w:r>
      <w:r w:rsidR="00991ABF" w:rsidRPr="004D764B">
        <w:rPr>
          <w:rFonts w:cstheme="minorHAnsi"/>
        </w:rPr>
        <w:t xml:space="preserve">further at problem systems such as families that have a significant involvement </w:t>
      </w:r>
      <w:r w:rsidR="007B66A3" w:rsidRPr="004D764B">
        <w:rPr>
          <w:rFonts w:cstheme="minorHAnsi"/>
        </w:rPr>
        <w:t>on</w:t>
      </w:r>
      <w:r w:rsidR="00991ABF" w:rsidRPr="004D764B">
        <w:rPr>
          <w:rFonts w:cstheme="minorHAnsi"/>
        </w:rPr>
        <w:t xml:space="preserve"> the patients wellbeing</w:t>
      </w:r>
      <w:r w:rsidR="00663F2D">
        <w:rPr>
          <w:rFonts w:cstheme="minorHAnsi"/>
        </w:rPr>
        <w:t xml:space="preserve">. </w:t>
      </w:r>
      <w:r w:rsidR="00663F2D" w:rsidRPr="00663F2D">
        <w:rPr>
          <w:rFonts w:cstheme="minorHAnsi"/>
        </w:rPr>
        <w:t xml:space="preserve">There is no space in CBT for personal exploration and interpretation of emotions, or for a variety of perspectives on troubling issues for these problems to be addressed, a client will have to take a different </w:t>
      </w:r>
      <w:proofErr w:type="gramStart"/>
      <w:r w:rsidR="00663F2D" w:rsidRPr="00663F2D">
        <w:rPr>
          <w:rFonts w:cstheme="minorHAnsi"/>
        </w:rPr>
        <w:t>direction.</w:t>
      </w:r>
      <w:r w:rsidR="00663F2D">
        <w:rPr>
          <w:rFonts w:cstheme="minorHAnsi"/>
        </w:rPr>
        <w:t>(</w:t>
      </w:r>
      <w:proofErr w:type="gramEnd"/>
      <w:r w:rsidR="00663F2D" w:rsidRPr="00663F2D">
        <w:rPr>
          <w:rFonts w:cstheme="minorHAnsi"/>
        </w:rPr>
        <w:t xml:space="preserve"> </w:t>
      </w:r>
      <w:r w:rsidR="00663F2D" w:rsidRPr="004D764B">
        <w:rPr>
          <w:rFonts w:cstheme="minorHAnsi"/>
          <w:color w:val="4472C4" w:themeColor="accent1"/>
        </w:rPr>
        <w:t>Kennard</w:t>
      </w:r>
      <w:r w:rsidR="00B94821" w:rsidRPr="004D764B">
        <w:rPr>
          <w:rFonts w:cstheme="minorHAnsi"/>
          <w:color w:val="4472C4" w:themeColor="accent1"/>
        </w:rPr>
        <w:t xml:space="preserve"> 2020</w:t>
      </w:r>
      <w:r w:rsidR="00B94821" w:rsidRPr="004D764B">
        <w:rPr>
          <w:rFonts w:cstheme="minorHAnsi"/>
        </w:rPr>
        <w:t>)</w:t>
      </w:r>
      <w:r w:rsidR="00D66236" w:rsidRPr="004D764B">
        <w:rPr>
          <w:rFonts w:cstheme="minorHAnsi"/>
          <w:color w:val="000000"/>
          <w:shd w:val="clear" w:color="auto" w:fill="FFFFFF"/>
        </w:rPr>
        <w:t xml:space="preserve"> </w:t>
      </w:r>
    </w:p>
    <w:p w14:paraId="2C684416" w14:textId="0ABD8496" w:rsidR="00A81D61" w:rsidRDefault="00A81D61" w:rsidP="004D764B">
      <w:pPr>
        <w:spacing w:line="360" w:lineRule="auto"/>
        <w:rPr>
          <w:rFonts w:cstheme="minorHAnsi"/>
        </w:rPr>
      </w:pPr>
      <w:r>
        <w:rPr>
          <w:rFonts w:cstheme="minorHAnsi"/>
          <w:color w:val="000000"/>
          <w:shd w:val="clear" w:color="auto" w:fill="FFFFFF"/>
        </w:rPr>
        <w:t xml:space="preserve">Research has been focused on how effective </w:t>
      </w:r>
      <w:r w:rsidR="00427670">
        <w:rPr>
          <w:rFonts w:cstheme="minorHAnsi"/>
          <w:color w:val="000000"/>
          <w:shd w:val="clear" w:color="auto" w:fill="FFFFFF"/>
        </w:rPr>
        <w:t>CBT</w:t>
      </w:r>
      <w:r>
        <w:rPr>
          <w:rFonts w:cstheme="minorHAnsi"/>
          <w:color w:val="000000"/>
          <w:shd w:val="clear" w:color="auto" w:fill="FFFFFF"/>
        </w:rPr>
        <w:t xml:space="preserve"> works in depressive disorder </w:t>
      </w:r>
      <w:r w:rsidR="00427670">
        <w:rPr>
          <w:rFonts w:cstheme="minorHAnsi"/>
          <w:color w:val="000000"/>
          <w:shd w:val="clear" w:color="auto" w:fill="FFFFFF"/>
        </w:rPr>
        <w:t xml:space="preserve">and attention control condition. </w:t>
      </w:r>
    </w:p>
    <w:p w14:paraId="16057753" w14:textId="662121F2" w:rsidR="000451E5" w:rsidRPr="00A81D61" w:rsidRDefault="00845847" w:rsidP="004D764B">
      <w:pPr>
        <w:spacing w:line="360" w:lineRule="auto"/>
        <w:rPr>
          <w:rFonts w:cstheme="minorHAnsi"/>
        </w:rPr>
      </w:pPr>
      <w:r w:rsidRPr="004D764B">
        <w:rPr>
          <w:rFonts w:cstheme="minorHAnsi"/>
          <w:color w:val="000000"/>
          <w:shd w:val="clear" w:color="auto" w:fill="FFFFFF"/>
        </w:rPr>
        <w:t xml:space="preserve">According to </w:t>
      </w:r>
      <w:r w:rsidR="00657E97" w:rsidRPr="004D764B">
        <w:rPr>
          <w:rFonts w:cstheme="minorHAnsi"/>
          <w:color w:val="000000"/>
          <w:shd w:val="clear" w:color="auto" w:fill="FFFFFF"/>
        </w:rPr>
        <w:t>(</w:t>
      </w:r>
      <w:r w:rsidR="00657E97" w:rsidRPr="004D764B">
        <w:rPr>
          <w:rFonts w:cstheme="minorHAnsi"/>
          <w:color w:val="4472C4" w:themeColor="accent1"/>
          <w:shd w:val="clear" w:color="auto" w:fill="FFFFFF"/>
        </w:rPr>
        <w:t>Oud et al., 2019</w:t>
      </w:r>
      <w:r w:rsidR="00657E97" w:rsidRPr="004D764B">
        <w:rPr>
          <w:rFonts w:cstheme="minorHAnsi"/>
          <w:color w:val="000000"/>
          <w:shd w:val="clear" w:color="auto" w:fill="FFFFFF"/>
        </w:rPr>
        <w:t>) A</w:t>
      </w:r>
      <w:r w:rsidR="003670F1" w:rsidRPr="004D764B">
        <w:rPr>
          <w:rFonts w:cstheme="minorHAnsi"/>
          <w:color w:val="000000"/>
          <w:shd w:val="clear" w:color="auto" w:fill="FFFFFF"/>
        </w:rPr>
        <w:t xml:space="preserve"> recent study shows the </w:t>
      </w:r>
      <w:r w:rsidR="00C8344F" w:rsidRPr="004D764B">
        <w:rPr>
          <w:rFonts w:cstheme="minorHAnsi"/>
          <w:color w:val="000000"/>
          <w:shd w:val="clear" w:color="auto" w:fill="FFFFFF"/>
        </w:rPr>
        <w:t>comparison</w:t>
      </w:r>
      <w:r w:rsidR="000451E5" w:rsidRPr="004D764B">
        <w:rPr>
          <w:rFonts w:cstheme="minorHAnsi"/>
          <w:color w:val="000000"/>
          <w:shd w:val="clear" w:color="auto" w:fill="FFFFFF"/>
        </w:rPr>
        <w:t xml:space="preserve"> between </w:t>
      </w:r>
      <w:r w:rsidR="00C8344F" w:rsidRPr="004D764B">
        <w:rPr>
          <w:rFonts w:cstheme="minorHAnsi"/>
          <w:color w:val="000000"/>
          <w:shd w:val="clear" w:color="auto" w:fill="FFFFFF"/>
        </w:rPr>
        <w:t xml:space="preserve">CBT </w:t>
      </w:r>
      <w:r w:rsidR="000451E5" w:rsidRPr="004D764B">
        <w:rPr>
          <w:rFonts w:cstheme="minorHAnsi"/>
          <w:color w:val="000000"/>
          <w:shd w:val="clear" w:color="auto" w:fill="FFFFFF"/>
        </w:rPr>
        <w:t>and attention control conditio</w:t>
      </w:r>
      <w:r w:rsidR="00237B35">
        <w:rPr>
          <w:rFonts w:cstheme="minorHAnsi"/>
          <w:color w:val="000000"/>
          <w:shd w:val="clear" w:color="auto" w:fill="FFFFFF"/>
        </w:rPr>
        <w:t>n</w:t>
      </w:r>
      <w:r w:rsidR="000451E5" w:rsidRPr="004D764B">
        <w:rPr>
          <w:rFonts w:cstheme="minorHAnsi"/>
          <w:color w:val="000000"/>
          <w:shd w:val="clear" w:color="auto" w:fill="FFFFFF"/>
        </w:rPr>
        <w:t xml:space="preserve"> </w:t>
      </w:r>
      <w:r w:rsidR="00020F40" w:rsidRPr="004D764B">
        <w:rPr>
          <w:rFonts w:cstheme="minorHAnsi"/>
          <w:color w:val="000000"/>
          <w:shd w:val="clear" w:color="auto" w:fill="FFFFFF"/>
        </w:rPr>
        <w:t>For CBT</w:t>
      </w:r>
      <w:r w:rsidR="002F2AB9" w:rsidRPr="002F2AB9">
        <w:t xml:space="preserve"> </w:t>
      </w:r>
      <w:r w:rsidR="002F2AB9" w:rsidRPr="002F2AB9">
        <w:rPr>
          <w:rFonts w:cstheme="minorHAnsi"/>
          <w:color w:val="000000"/>
          <w:shd w:val="clear" w:color="auto" w:fill="FFFFFF"/>
        </w:rPr>
        <w:t>When compared to post-treatment attention control, mild quality evidence was found to have a slight impact on depressive symptoms</w:t>
      </w:r>
      <w:r w:rsidR="00020F40" w:rsidRPr="004D764B">
        <w:rPr>
          <w:rFonts w:cstheme="minorHAnsi"/>
          <w:color w:val="000000"/>
          <w:shd w:val="clear" w:color="auto" w:fill="FFFFFF"/>
        </w:rPr>
        <w:t>.</w:t>
      </w:r>
      <w:r w:rsidR="00B97E2A" w:rsidRPr="004D764B">
        <w:rPr>
          <w:rFonts w:cstheme="minorHAnsi"/>
        </w:rPr>
        <w:t xml:space="preserve"> </w:t>
      </w:r>
      <w:r w:rsidR="00B97E2A" w:rsidRPr="004D764B">
        <w:rPr>
          <w:rFonts w:cstheme="minorHAnsi"/>
          <w:color w:val="000000"/>
          <w:shd w:val="clear" w:color="auto" w:fill="FFFFFF"/>
        </w:rPr>
        <w:t>There has been poor-quality evidence from two studies that CBT decreases the probability of post-treatment diagnosis of a depressive illness by 51 percent.</w:t>
      </w:r>
      <w:r w:rsidR="00A67FA9" w:rsidRPr="004D764B">
        <w:rPr>
          <w:rFonts w:cstheme="minorHAnsi"/>
        </w:rPr>
        <w:t xml:space="preserve"> </w:t>
      </w:r>
      <w:r w:rsidR="00A67FA9" w:rsidRPr="004D764B">
        <w:rPr>
          <w:rFonts w:cstheme="minorHAnsi"/>
          <w:color w:val="000000"/>
          <w:shd w:val="clear" w:color="auto" w:fill="FFFFFF"/>
        </w:rPr>
        <w:t>Low to very low-quality data, however, produced unsatisfying outcomes for post-treatment relapse and remission rates and depressive symptoms, and for the number of young people with a depressive disorder during follow-up.</w:t>
      </w:r>
    </w:p>
    <w:p w14:paraId="72FD8B5E" w14:textId="06770EEB" w:rsidR="005F43A4" w:rsidRPr="004D764B" w:rsidRDefault="005F43A4" w:rsidP="004D764B">
      <w:pPr>
        <w:spacing w:line="360" w:lineRule="auto"/>
        <w:rPr>
          <w:rFonts w:cstheme="minorHAnsi"/>
          <w:color w:val="4472C4" w:themeColor="accent1"/>
          <w:shd w:val="clear" w:color="auto" w:fill="FFFFFF"/>
        </w:rPr>
      </w:pPr>
      <w:r w:rsidRPr="004D764B">
        <w:rPr>
          <w:rFonts w:cstheme="minorHAnsi"/>
          <w:shd w:val="clear" w:color="auto" w:fill="FFFFFF"/>
        </w:rPr>
        <w:t xml:space="preserve">Research was done in young adults from ages 12-18 to see if medication or </w:t>
      </w:r>
      <w:r w:rsidR="00427670">
        <w:rPr>
          <w:rFonts w:cstheme="minorHAnsi"/>
          <w:shd w:val="clear" w:color="auto" w:fill="FFFFFF"/>
        </w:rPr>
        <w:t>CBT</w:t>
      </w:r>
      <w:r w:rsidRPr="004D764B">
        <w:rPr>
          <w:rFonts w:cstheme="minorHAnsi"/>
          <w:shd w:val="clear" w:color="auto" w:fill="FFFFFF"/>
        </w:rPr>
        <w:t xml:space="preserve"> therapy was most effective. Most of this group who had major depressive disorder and had been using antidepressants chose to withhold medicated treatment and go ahead with 4-6 sessions of therapy. The results Quality of life was better with therapy in the first 6weeks but slowed down after that</w:t>
      </w:r>
      <w:r w:rsidRPr="004D764B">
        <w:rPr>
          <w:rFonts w:cstheme="minorHAnsi"/>
          <w:color w:val="555555"/>
          <w:shd w:val="clear" w:color="auto" w:fill="FFFFFF"/>
        </w:rPr>
        <w:t>.</w:t>
      </w:r>
      <w:r w:rsidR="00C817AE" w:rsidRPr="00C817AE">
        <w:rPr>
          <w:rFonts w:ascii="Arial" w:hAnsi="Arial" w:cs="Arial"/>
          <w:color w:val="000000"/>
          <w:sz w:val="20"/>
          <w:szCs w:val="20"/>
          <w:shd w:val="clear" w:color="auto" w:fill="FFFFFF"/>
        </w:rPr>
        <w:t xml:space="preserve"> </w:t>
      </w:r>
      <w:r w:rsidR="00C817AE">
        <w:rPr>
          <w:rFonts w:ascii="Arial" w:hAnsi="Arial" w:cs="Arial"/>
          <w:color w:val="000000"/>
          <w:sz w:val="20"/>
          <w:szCs w:val="20"/>
          <w:shd w:val="clear" w:color="auto" w:fill="FFFFFF"/>
        </w:rPr>
        <w:t>(</w:t>
      </w:r>
      <w:r w:rsidR="00C817AE" w:rsidRPr="00C817AE">
        <w:rPr>
          <w:rFonts w:ascii="Arial" w:hAnsi="Arial" w:cs="Arial"/>
          <w:color w:val="4472C4" w:themeColor="accent1"/>
          <w:sz w:val="20"/>
          <w:szCs w:val="20"/>
          <w:shd w:val="clear" w:color="auto" w:fill="FFFFFF"/>
        </w:rPr>
        <w:t>AF, 2021</w:t>
      </w:r>
      <w:r w:rsidR="00C817AE">
        <w:rPr>
          <w:rFonts w:ascii="Arial" w:hAnsi="Arial" w:cs="Arial"/>
          <w:color w:val="000000"/>
          <w:sz w:val="20"/>
          <w:szCs w:val="20"/>
          <w:shd w:val="clear" w:color="auto" w:fill="FFFFFF"/>
        </w:rPr>
        <w:t>)</w:t>
      </w:r>
    </w:p>
    <w:p w14:paraId="1D029534" w14:textId="5C4DEC72" w:rsidR="002475F9" w:rsidRPr="00D74F9D" w:rsidRDefault="002475F9" w:rsidP="004D764B">
      <w:pPr>
        <w:spacing w:line="360" w:lineRule="auto"/>
        <w:rPr>
          <w:rFonts w:cstheme="minorHAnsi"/>
          <w:color w:val="000000"/>
          <w:shd w:val="clear" w:color="auto" w:fill="FFFFFF"/>
        </w:rPr>
      </w:pPr>
      <w:r w:rsidRPr="004D764B">
        <w:rPr>
          <w:rFonts w:cstheme="minorHAnsi"/>
          <w:color w:val="000000"/>
          <w:shd w:val="clear" w:color="auto" w:fill="FFFFFF"/>
        </w:rPr>
        <w:lastRenderedPageBreak/>
        <w:t xml:space="preserve">This </w:t>
      </w:r>
      <w:r w:rsidR="00DE08ED" w:rsidRPr="004D764B">
        <w:rPr>
          <w:rFonts w:cstheme="minorHAnsi"/>
          <w:color w:val="000000"/>
          <w:shd w:val="clear" w:color="auto" w:fill="FFFFFF"/>
        </w:rPr>
        <w:t>inclusive</w:t>
      </w:r>
      <w:r w:rsidRPr="004D764B">
        <w:rPr>
          <w:rFonts w:cstheme="minorHAnsi"/>
          <w:color w:val="000000"/>
          <w:shd w:val="clear" w:color="auto" w:fill="FFFFFF"/>
        </w:rPr>
        <w:t xml:space="preserve"> systematic </w:t>
      </w:r>
      <w:r w:rsidR="00BF39D2">
        <w:rPr>
          <w:rFonts w:cstheme="minorHAnsi"/>
          <w:color w:val="000000"/>
          <w:shd w:val="clear" w:color="auto" w:fill="FFFFFF"/>
        </w:rPr>
        <w:t>the</w:t>
      </w:r>
      <w:r w:rsidR="00BF39D2" w:rsidRPr="00BF39D2">
        <w:rPr>
          <w:rFonts w:cstheme="minorHAnsi"/>
          <w:color w:val="000000"/>
          <w:shd w:val="clear" w:color="auto" w:fill="FFFFFF"/>
        </w:rPr>
        <w:t xml:space="preserve"> first study to look at whether it is possible to distinguish such combinations or absences of CBT components, as well as contextual and systemic factors that moderate the effects of CBT interventions on youth depression, examined the overall effects of CBT interventions on youth depression.</w:t>
      </w:r>
      <w:r w:rsidR="00D74F9D" w:rsidRPr="00D74F9D">
        <w:t xml:space="preserve"> </w:t>
      </w:r>
      <w:r w:rsidR="00D74F9D" w:rsidRPr="00D74F9D">
        <w:rPr>
          <w:rFonts w:cstheme="minorHAnsi"/>
          <w:color w:val="000000"/>
          <w:shd w:val="clear" w:color="auto" w:fill="FFFFFF"/>
        </w:rPr>
        <w:t>Furthermore, variations between component CBT interventions were analysed by rating the basic features of the CBT components at a comprehensive level.</w:t>
      </w:r>
      <w:r w:rsidR="004D51EE" w:rsidRPr="004D764B">
        <w:rPr>
          <w:rFonts w:cstheme="minorHAnsi"/>
          <w:color w:val="000000"/>
          <w:shd w:val="clear" w:color="auto" w:fill="FFFFFF"/>
        </w:rPr>
        <w:t xml:space="preserve"> (</w:t>
      </w:r>
      <w:r w:rsidR="004D51EE" w:rsidRPr="004D764B">
        <w:rPr>
          <w:rFonts w:cstheme="minorHAnsi"/>
          <w:color w:val="4472C4" w:themeColor="accent1"/>
          <w:shd w:val="clear" w:color="auto" w:fill="FFFFFF"/>
        </w:rPr>
        <w:t>Oud et al., 2019)</w:t>
      </w:r>
    </w:p>
    <w:p w14:paraId="0831ECFF" w14:textId="12BF9E49" w:rsidR="007F2BBA" w:rsidRPr="004D764B" w:rsidRDefault="000A66E9" w:rsidP="004D764B">
      <w:pPr>
        <w:spacing w:line="360" w:lineRule="auto"/>
        <w:rPr>
          <w:rFonts w:cstheme="minorHAnsi"/>
        </w:rPr>
      </w:pPr>
      <w:r w:rsidRPr="004D764B">
        <w:rPr>
          <w:rFonts w:cstheme="minorHAnsi"/>
        </w:rPr>
        <w:t>Given these promising outcomes, the symptom relief effects are modest and have minimal clinical relevance when CBT (administered as indicated prevention) has been compared with control condition monitoring.</w:t>
      </w:r>
      <w:r w:rsidR="00A64A99" w:rsidRPr="004D764B">
        <w:rPr>
          <w:rFonts w:cstheme="minorHAnsi"/>
        </w:rPr>
        <w:t xml:space="preserve"> Nevertheless, our findings suggest that the long-term effects of CBT may be strengthened, which is important since the recurrence of depression in young people is high.</w:t>
      </w:r>
      <w:r w:rsidR="005F43A4" w:rsidRPr="004D764B">
        <w:rPr>
          <w:rFonts w:cstheme="minorHAnsi"/>
        </w:rPr>
        <w:t xml:space="preserve"> </w:t>
      </w:r>
    </w:p>
    <w:p w14:paraId="5C281BFA" w14:textId="4A1DF729" w:rsidR="005F43A4" w:rsidRDefault="005F43A4" w:rsidP="004D764B">
      <w:pPr>
        <w:spacing w:line="360" w:lineRule="auto"/>
      </w:pPr>
      <w:r w:rsidRPr="004D764B">
        <w:rPr>
          <w:rFonts w:cstheme="minorHAnsi"/>
        </w:rPr>
        <w:t>Based on the research and findings</w:t>
      </w:r>
      <w:r w:rsidR="0017190C" w:rsidRPr="004D764B">
        <w:rPr>
          <w:rFonts w:cstheme="minorHAnsi"/>
        </w:rPr>
        <w:t xml:space="preserve">, </w:t>
      </w:r>
      <w:r w:rsidR="005F4CDE" w:rsidRPr="004D764B">
        <w:rPr>
          <w:rFonts w:cstheme="minorHAnsi"/>
        </w:rPr>
        <w:t>counselling</w:t>
      </w:r>
      <w:r w:rsidR="0017190C" w:rsidRPr="004D764B">
        <w:rPr>
          <w:rFonts w:cstheme="minorHAnsi"/>
        </w:rPr>
        <w:t xml:space="preserve"> such as cognitive </w:t>
      </w:r>
      <w:r w:rsidR="005F4CDE" w:rsidRPr="004D764B">
        <w:rPr>
          <w:rFonts w:cstheme="minorHAnsi"/>
        </w:rPr>
        <w:t>behavioural</w:t>
      </w:r>
      <w:r w:rsidR="0017190C" w:rsidRPr="004D764B">
        <w:rPr>
          <w:rFonts w:cstheme="minorHAnsi"/>
        </w:rPr>
        <w:t xml:space="preserve"> therapy is </w:t>
      </w:r>
      <w:r w:rsidR="005F4CDE" w:rsidRPr="004D764B">
        <w:rPr>
          <w:rFonts w:cstheme="minorHAnsi"/>
        </w:rPr>
        <w:t>in fact</w:t>
      </w:r>
      <w:r w:rsidR="0017190C" w:rsidRPr="004D764B">
        <w:rPr>
          <w:rFonts w:cstheme="minorHAnsi"/>
        </w:rPr>
        <w:t xml:space="preserve"> effective and</w:t>
      </w:r>
      <w:r w:rsidR="00896D9C" w:rsidRPr="004D764B">
        <w:rPr>
          <w:rFonts w:cstheme="minorHAnsi"/>
        </w:rPr>
        <w:t xml:space="preserve"> </w:t>
      </w:r>
      <w:r w:rsidR="005F4CDE" w:rsidRPr="004D764B">
        <w:rPr>
          <w:rFonts w:cstheme="minorHAnsi"/>
        </w:rPr>
        <w:t>has been found</w:t>
      </w:r>
      <w:r w:rsidR="005F4CDE" w:rsidRPr="004D764B">
        <w:rPr>
          <w:rFonts w:cstheme="minorHAnsi"/>
          <w:color w:val="2C2D30"/>
          <w:shd w:val="clear" w:color="auto" w:fill="FFFFFF"/>
        </w:rPr>
        <w:t xml:space="preserve"> to be effective </w:t>
      </w:r>
      <w:r w:rsidR="001C6987" w:rsidRPr="004D764B">
        <w:rPr>
          <w:rFonts w:cstheme="minorHAnsi"/>
          <w:color w:val="2C2D30"/>
          <w:shd w:val="clear" w:color="auto" w:fill="FFFFFF"/>
        </w:rPr>
        <w:t xml:space="preserve">for not only depression but a large range of </w:t>
      </w:r>
      <w:r w:rsidR="00AC1C50" w:rsidRPr="004D764B">
        <w:rPr>
          <w:rFonts w:cstheme="minorHAnsi"/>
          <w:color w:val="2C2D30"/>
          <w:shd w:val="clear" w:color="auto" w:fill="FFFFFF"/>
        </w:rPr>
        <w:t>disorders. Proof</w:t>
      </w:r>
      <w:r w:rsidR="000E0888" w:rsidRPr="004D764B">
        <w:rPr>
          <w:rFonts w:cstheme="minorHAnsi"/>
          <w:color w:val="2C2D30"/>
          <w:shd w:val="clear" w:color="auto" w:fill="FFFFFF"/>
        </w:rPr>
        <w:t xml:space="preserve"> from </w:t>
      </w:r>
      <w:r w:rsidR="00AC1C50" w:rsidRPr="004D764B">
        <w:rPr>
          <w:rFonts w:cstheme="minorHAnsi"/>
          <w:color w:val="2C2D30"/>
          <w:shd w:val="clear" w:color="auto" w:fill="FFFFFF"/>
        </w:rPr>
        <w:t>analysed</w:t>
      </w:r>
      <w:r w:rsidR="000E0888" w:rsidRPr="004D764B">
        <w:rPr>
          <w:rFonts w:cstheme="minorHAnsi"/>
          <w:color w:val="2C2D30"/>
          <w:shd w:val="clear" w:color="auto" w:fill="FFFFFF"/>
        </w:rPr>
        <w:t xml:space="preserve"> data </w:t>
      </w:r>
      <w:r w:rsidR="00AC1C50" w:rsidRPr="004D764B">
        <w:rPr>
          <w:rFonts w:cstheme="minorHAnsi"/>
          <w:color w:val="2C2D30"/>
          <w:shd w:val="clear" w:color="auto" w:fill="FFFFFF"/>
        </w:rPr>
        <w:t xml:space="preserve">and </w:t>
      </w:r>
      <w:r w:rsidR="001477BD" w:rsidRPr="004D764B">
        <w:rPr>
          <w:rFonts w:cstheme="minorHAnsi"/>
          <w:color w:val="2C2D30"/>
          <w:shd w:val="clear" w:color="auto" w:fill="FFFFFF"/>
        </w:rPr>
        <w:t>sufficient</w:t>
      </w:r>
      <w:r w:rsidR="00AC1C50" w:rsidRPr="004D764B">
        <w:rPr>
          <w:rFonts w:cstheme="minorHAnsi"/>
          <w:color w:val="2C2D30"/>
          <w:shd w:val="clear" w:color="auto" w:fill="FFFFFF"/>
        </w:rPr>
        <w:t xml:space="preserve"> results speak for themselves</w:t>
      </w:r>
      <w:r w:rsidR="00AC1C50">
        <w:rPr>
          <w:rFonts w:ascii="Arial" w:hAnsi="Arial" w:cs="Arial"/>
          <w:color w:val="2C2D30"/>
          <w:sz w:val="27"/>
          <w:szCs w:val="27"/>
          <w:shd w:val="clear" w:color="auto" w:fill="FFFFFF"/>
        </w:rPr>
        <w:t>.</w:t>
      </w:r>
      <w:r w:rsidR="00896D9C">
        <w:rPr>
          <w:rFonts w:ascii="Arial" w:hAnsi="Arial" w:cs="Arial"/>
          <w:color w:val="2C2D30"/>
          <w:sz w:val="27"/>
          <w:szCs w:val="27"/>
          <w:shd w:val="clear" w:color="auto" w:fill="FFFFFF"/>
        </w:rPr>
        <w:t xml:space="preserve"> </w:t>
      </w:r>
      <w:r w:rsidR="00B90BE9">
        <w:rPr>
          <w:rFonts w:ascii="Arial" w:hAnsi="Arial" w:cs="Arial"/>
          <w:color w:val="000000"/>
          <w:sz w:val="20"/>
          <w:szCs w:val="20"/>
          <w:shd w:val="clear" w:color="auto" w:fill="FFFFFF"/>
        </w:rPr>
        <w:t>(Gilbert and Leahy, 2009)</w:t>
      </w:r>
    </w:p>
    <w:p w14:paraId="2B89E245" w14:textId="77777777" w:rsidR="002B2806" w:rsidRDefault="002B2806" w:rsidP="00A64A99">
      <w:pPr>
        <w:spacing w:line="360" w:lineRule="auto"/>
        <w:rPr>
          <w:rFonts w:cstheme="minorHAnsi"/>
        </w:rPr>
      </w:pPr>
    </w:p>
    <w:p w14:paraId="6D8899A0" w14:textId="2C7A7148" w:rsidR="002B2806" w:rsidRDefault="002B2806">
      <w:pPr>
        <w:rPr>
          <w:rFonts w:cstheme="minorHAnsi"/>
        </w:rPr>
      </w:pPr>
    </w:p>
    <w:p w14:paraId="7058AF32" w14:textId="5B2B8D8A" w:rsidR="002B2806" w:rsidRPr="005E0218" w:rsidRDefault="002B2806">
      <w:pPr>
        <w:rPr>
          <w:rFonts w:cstheme="minorHAnsi"/>
        </w:rPr>
      </w:pPr>
    </w:p>
    <w:p w14:paraId="32EA8ECE" w14:textId="0FF15114" w:rsidR="0097464E" w:rsidRDefault="0097464E"/>
    <w:p w14:paraId="37C0328D" w14:textId="63600D3C" w:rsidR="00334C4B" w:rsidRDefault="00334C4B"/>
    <w:p w14:paraId="76E8919B" w14:textId="5326ED34" w:rsidR="00334C4B" w:rsidRDefault="00334C4B"/>
    <w:p w14:paraId="1766D483" w14:textId="5EF3594A" w:rsidR="00334C4B" w:rsidRDefault="00334C4B"/>
    <w:p w14:paraId="66901E46" w14:textId="77777777" w:rsidR="00726536" w:rsidRDefault="00726536">
      <w:pPr>
        <w:rPr>
          <w:b/>
          <w:bCs/>
          <w:u w:val="single"/>
        </w:rPr>
      </w:pPr>
    </w:p>
    <w:p w14:paraId="3CF0E1E3" w14:textId="77777777" w:rsidR="00726536" w:rsidRDefault="00726536">
      <w:pPr>
        <w:rPr>
          <w:b/>
          <w:bCs/>
          <w:u w:val="single"/>
        </w:rPr>
      </w:pPr>
    </w:p>
    <w:p w14:paraId="7FB540F8" w14:textId="77777777" w:rsidR="00726536" w:rsidRDefault="00726536">
      <w:pPr>
        <w:rPr>
          <w:b/>
          <w:bCs/>
          <w:u w:val="single"/>
        </w:rPr>
      </w:pPr>
    </w:p>
    <w:p w14:paraId="42341AFB" w14:textId="77777777" w:rsidR="00726536" w:rsidRDefault="00726536">
      <w:pPr>
        <w:rPr>
          <w:b/>
          <w:bCs/>
          <w:u w:val="single"/>
        </w:rPr>
      </w:pPr>
    </w:p>
    <w:p w14:paraId="4F391E9B" w14:textId="77777777" w:rsidR="00726536" w:rsidRDefault="00726536">
      <w:pPr>
        <w:rPr>
          <w:b/>
          <w:bCs/>
          <w:u w:val="single"/>
        </w:rPr>
      </w:pPr>
    </w:p>
    <w:p w14:paraId="1349B3CC" w14:textId="77777777" w:rsidR="00726536" w:rsidRDefault="00726536">
      <w:pPr>
        <w:rPr>
          <w:b/>
          <w:bCs/>
          <w:u w:val="single"/>
        </w:rPr>
      </w:pPr>
    </w:p>
    <w:p w14:paraId="0484E0FB" w14:textId="77777777" w:rsidR="00726536" w:rsidRDefault="00726536">
      <w:pPr>
        <w:rPr>
          <w:b/>
          <w:bCs/>
          <w:u w:val="single"/>
        </w:rPr>
      </w:pPr>
    </w:p>
    <w:p w14:paraId="3C87D7F8" w14:textId="77777777" w:rsidR="00726536" w:rsidRDefault="00726536">
      <w:pPr>
        <w:rPr>
          <w:b/>
          <w:bCs/>
          <w:u w:val="single"/>
        </w:rPr>
      </w:pPr>
    </w:p>
    <w:p w14:paraId="21281465" w14:textId="77777777" w:rsidR="00726536" w:rsidRDefault="00726536">
      <w:pPr>
        <w:rPr>
          <w:b/>
          <w:bCs/>
          <w:u w:val="single"/>
        </w:rPr>
      </w:pPr>
    </w:p>
    <w:p w14:paraId="2631BB9E" w14:textId="77777777" w:rsidR="00726536" w:rsidRDefault="00726536">
      <w:pPr>
        <w:rPr>
          <w:b/>
          <w:bCs/>
          <w:u w:val="single"/>
        </w:rPr>
      </w:pPr>
    </w:p>
    <w:p w14:paraId="3A81BC3C" w14:textId="77777777" w:rsidR="00DC05B1" w:rsidRDefault="00DC05B1" w:rsidP="00726536">
      <w:pPr>
        <w:rPr>
          <w:b/>
          <w:bCs/>
          <w:u w:val="single"/>
        </w:rPr>
      </w:pPr>
    </w:p>
    <w:p w14:paraId="28F7F4CC" w14:textId="77777777" w:rsidR="00DC05B1" w:rsidRDefault="00DC05B1" w:rsidP="00726536">
      <w:pPr>
        <w:rPr>
          <w:b/>
          <w:bCs/>
          <w:u w:val="single"/>
        </w:rPr>
      </w:pPr>
    </w:p>
    <w:p w14:paraId="163A6AF2" w14:textId="1E1F11BB" w:rsidR="003E5CA3" w:rsidRPr="00726536" w:rsidRDefault="00A85D24" w:rsidP="00726536">
      <w:pPr>
        <w:rPr>
          <w:b/>
          <w:bCs/>
          <w:u w:val="single"/>
        </w:rPr>
      </w:pPr>
      <w:r w:rsidRPr="00DB04EF">
        <w:rPr>
          <w:b/>
          <w:bCs/>
          <w:u w:val="single"/>
        </w:rPr>
        <w:t>References</w:t>
      </w:r>
    </w:p>
    <w:p w14:paraId="5A257CFC" w14:textId="77777777" w:rsidR="003E5CA3" w:rsidRDefault="003E5CA3" w:rsidP="00E63B5A"/>
    <w:p w14:paraId="6B38BCCA" w14:textId="77777777" w:rsidR="003E5CA3" w:rsidRDefault="003E5CA3" w:rsidP="00E63B5A"/>
    <w:p w14:paraId="7AAF8B23" w14:textId="77777777" w:rsidR="003E5CA3" w:rsidRDefault="003E5CA3" w:rsidP="00535483"/>
    <w:p w14:paraId="3B79C45D" w14:textId="77777777" w:rsidR="003E5CA3" w:rsidRDefault="003E5CA3" w:rsidP="00535483">
      <w:pPr>
        <w:pStyle w:val="ListParagraph"/>
        <w:numPr>
          <w:ilvl w:val="0"/>
          <w:numId w:val="4"/>
        </w:numPr>
      </w:pPr>
      <w:r w:rsidRPr="00535483">
        <w:rPr>
          <w:rFonts w:ascii="Arial" w:hAnsi="Arial" w:cs="Arial"/>
          <w:color w:val="000000"/>
          <w:sz w:val="20"/>
          <w:szCs w:val="20"/>
          <w:shd w:val="clear" w:color="auto" w:fill="FFFFFF"/>
        </w:rPr>
        <w:t>AF, S., 2021. </w:t>
      </w:r>
      <w:r w:rsidRPr="00535483">
        <w:rPr>
          <w:rFonts w:ascii="Arial" w:hAnsi="Arial" w:cs="Arial"/>
          <w:i/>
          <w:iCs/>
          <w:color w:val="000000"/>
          <w:sz w:val="20"/>
          <w:szCs w:val="20"/>
          <w:shd w:val="clear" w:color="auto" w:fill="FFFFFF"/>
        </w:rPr>
        <w:t>CBT Effective in Adolescents with Depression Who Do Not Want Medication</w:t>
      </w:r>
      <w:r w:rsidRPr="00535483">
        <w:rPr>
          <w:rFonts w:ascii="Arial" w:hAnsi="Arial" w:cs="Arial"/>
          <w:color w:val="000000"/>
          <w:sz w:val="20"/>
          <w:szCs w:val="20"/>
          <w:shd w:val="clear" w:color="auto" w:fill="FFFFFF"/>
        </w:rPr>
        <w:t>. [online] PubMed. Available at: &lt;https://www.ncbi.nlm.nih.gov/pubmed/27583426&gt; [Accessed 25 February 2021].</w:t>
      </w:r>
    </w:p>
    <w:p w14:paraId="496EE6FF" w14:textId="5C310AF9" w:rsidR="003E5CA3" w:rsidRPr="00535483" w:rsidRDefault="003E5CA3" w:rsidP="00726536">
      <w:pPr>
        <w:pStyle w:val="ListParagraph"/>
        <w:numPr>
          <w:ilvl w:val="0"/>
          <w:numId w:val="4"/>
        </w:numPr>
      </w:pPr>
      <w:r w:rsidRPr="00726536">
        <w:rPr>
          <w:rFonts w:ascii="Arial" w:hAnsi="Arial" w:cs="Arial"/>
          <w:color w:val="000000"/>
          <w:sz w:val="20"/>
          <w:szCs w:val="20"/>
          <w:shd w:val="clear" w:color="auto" w:fill="FFFFFF"/>
        </w:rPr>
        <w:t xml:space="preserve">Gilbert, P. and Leahy, </w:t>
      </w:r>
      <w:r w:rsidR="004B67FD" w:rsidRPr="00726536">
        <w:rPr>
          <w:rFonts w:ascii="Arial" w:hAnsi="Arial" w:cs="Arial"/>
          <w:color w:val="000000"/>
          <w:sz w:val="20"/>
          <w:szCs w:val="20"/>
          <w:shd w:val="clear" w:color="auto" w:fill="FFFFFF"/>
        </w:rPr>
        <w:t>R.,</w:t>
      </w:r>
      <w:r w:rsidR="004B67FD">
        <w:rPr>
          <w:rFonts w:ascii="Arial" w:hAnsi="Arial" w:cs="Arial"/>
          <w:color w:val="000000"/>
          <w:sz w:val="20"/>
          <w:szCs w:val="20"/>
          <w:shd w:val="clear" w:color="auto" w:fill="FFFFFF"/>
        </w:rPr>
        <w:t xml:space="preserve"> (</w:t>
      </w:r>
      <w:r w:rsidR="004B67FD" w:rsidRPr="00726536">
        <w:rPr>
          <w:rFonts w:ascii="Arial" w:hAnsi="Arial" w:cs="Arial"/>
          <w:color w:val="000000"/>
          <w:sz w:val="20"/>
          <w:szCs w:val="20"/>
          <w:shd w:val="clear" w:color="auto" w:fill="FFFFFF"/>
        </w:rPr>
        <w:t>2009</w:t>
      </w:r>
      <w:r w:rsidR="00726536">
        <w:rPr>
          <w:rFonts w:ascii="Arial" w:hAnsi="Arial" w:cs="Arial"/>
          <w:color w:val="000000"/>
          <w:sz w:val="20"/>
          <w:szCs w:val="20"/>
          <w:shd w:val="clear" w:color="auto" w:fill="FFFFFF"/>
        </w:rPr>
        <w:t>)</w:t>
      </w:r>
      <w:r w:rsidRPr="00726536">
        <w:rPr>
          <w:rFonts w:ascii="Arial" w:hAnsi="Arial" w:cs="Arial"/>
          <w:color w:val="000000"/>
          <w:sz w:val="20"/>
          <w:szCs w:val="20"/>
          <w:shd w:val="clear" w:color="auto" w:fill="FFFFFF"/>
        </w:rPr>
        <w:t>. </w:t>
      </w:r>
      <w:r w:rsidRPr="00726536">
        <w:rPr>
          <w:rFonts w:ascii="Arial" w:hAnsi="Arial" w:cs="Arial"/>
          <w:i/>
          <w:iCs/>
          <w:color w:val="000000"/>
          <w:sz w:val="20"/>
          <w:szCs w:val="20"/>
          <w:shd w:val="clear" w:color="auto" w:fill="FFFFFF"/>
        </w:rPr>
        <w:t xml:space="preserve">The therapeutic relationship in the cognitive </w:t>
      </w:r>
      <w:r w:rsidR="00726536" w:rsidRPr="00726536">
        <w:rPr>
          <w:rFonts w:ascii="Arial" w:hAnsi="Arial" w:cs="Arial"/>
          <w:i/>
          <w:iCs/>
          <w:color w:val="000000"/>
          <w:sz w:val="20"/>
          <w:szCs w:val="20"/>
          <w:shd w:val="clear" w:color="auto" w:fill="FFFFFF"/>
        </w:rPr>
        <w:t>behavioural</w:t>
      </w:r>
      <w:r w:rsidRPr="00726536">
        <w:rPr>
          <w:rFonts w:ascii="Arial" w:hAnsi="Arial" w:cs="Arial"/>
          <w:i/>
          <w:iCs/>
          <w:color w:val="000000"/>
          <w:sz w:val="20"/>
          <w:szCs w:val="20"/>
          <w:shd w:val="clear" w:color="auto" w:fill="FFFFFF"/>
        </w:rPr>
        <w:t xml:space="preserve"> psychotherapies</w:t>
      </w:r>
      <w:r w:rsidRPr="00726536">
        <w:rPr>
          <w:rFonts w:ascii="Arial" w:hAnsi="Arial" w:cs="Arial"/>
          <w:color w:val="000000"/>
          <w:sz w:val="20"/>
          <w:szCs w:val="20"/>
          <w:shd w:val="clear" w:color="auto" w:fill="FFFFFF"/>
        </w:rPr>
        <w:t>. London: Routledge.</w:t>
      </w:r>
    </w:p>
    <w:p w14:paraId="3EA09BDB" w14:textId="77777777" w:rsidR="003E5CA3" w:rsidRPr="0086140E" w:rsidRDefault="003E5CA3" w:rsidP="0086140E">
      <w:pPr>
        <w:pStyle w:val="ListParagraph"/>
        <w:numPr>
          <w:ilvl w:val="0"/>
          <w:numId w:val="3"/>
        </w:numPr>
        <w:rPr>
          <w:b/>
          <w:bCs/>
          <w:u w:val="single"/>
        </w:rPr>
      </w:pPr>
      <w:r w:rsidRPr="0086140E">
        <w:rPr>
          <w:rFonts w:ascii="Arial" w:hAnsi="Arial" w:cs="Arial"/>
          <w:color w:val="000000"/>
          <w:sz w:val="20"/>
          <w:szCs w:val="20"/>
          <w:shd w:val="clear" w:color="auto" w:fill="FFFFFF"/>
        </w:rPr>
        <w:t>Hopeful Magazine. (2021). </w:t>
      </w:r>
      <w:r w:rsidRPr="0086140E">
        <w:rPr>
          <w:rFonts w:ascii="Arial" w:hAnsi="Arial" w:cs="Arial"/>
          <w:i/>
          <w:iCs/>
          <w:color w:val="000000"/>
          <w:sz w:val="20"/>
          <w:szCs w:val="20"/>
          <w:shd w:val="clear" w:color="auto" w:fill="FFFFFF"/>
        </w:rPr>
        <w:t>What is Counselling?</w:t>
      </w:r>
      <w:r w:rsidRPr="0086140E">
        <w:rPr>
          <w:rFonts w:ascii="Arial" w:hAnsi="Arial" w:cs="Arial"/>
          <w:color w:val="000000"/>
          <w:sz w:val="20"/>
          <w:szCs w:val="20"/>
          <w:shd w:val="clear" w:color="auto" w:fill="FFFFFF"/>
        </w:rPr>
        <w:t xml:space="preserve"> [online] Available at: &lt;https://happiful.com/what-is-counselling/&gt; [Accessed 21 February 2021].</w:t>
      </w:r>
    </w:p>
    <w:p w14:paraId="3287E485" w14:textId="77777777" w:rsidR="003E5CA3" w:rsidRPr="00F6770F" w:rsidRDefault="003E5CA3" w:rsidP="00C16F0B">
      <w:pPr>
        <w:pStyle w:val="ListParagraph"/>
        <w:numPr>
          <w:ilvl w:val="0"/>
          <w:numId w:val="2"/>
        </w:numPr>
      </w:pPr>
      <w:r w:rsidRPr="00C16F0B">
        <w:rPr>
          <w:rFonts w:ascii="Arial" w:hAnsi="Arial" w:cs="Arial"/>
          <w:color w:val="000000"/>
          <w:sz w:val="20"/>
          <w:szCs w:val="20"/>
          <w:shd w:val="clear" w:color="auto" w:fill="FFFFFF"/>
        </w:rPr>
        <w:t>Kennard, J. Healthcentral.com (2021). </w:t>
      </w:r>
      <w:r w:rsidRPr="00C16F0B">
        <w:rPr>
          <w:rFonts w:ascii="Arial" w:hAnsi="Arial" w:cs="Arial"/>
          <w:i/>
          <w:iCs/>
          <w:color w:val="000000"/>
          <w:sz w:val="20"/>
          <w:szCs w:val="20"/>
          <w:shd w:val="clear" w:color="auto" w:fill="FFFFFF"/>
        </w:rPr>
        <w:t>Benefits and Limitations of Cognitive Behavioural Therapy (CBT) for Treating Anxiety - Talk Therapy - Anxiety</w:t>
      </w:r>
      <w:r w:rsidRPr="00C16F0B">
        <w:rPr>
          <w:rFonts w:ascii="Arial" w:hAnsi="Arial" w:cs="Arial"/>
          <w:color w:val="000000"/>
          <w:sz w:val="20"/>
          <w:szCs w:val="20"/>
          <w:shd w:val="clear" w:color="auto" w:fill="FFFFFF"/>
        </w:rPr>
        <w:t>. [online] Available at: &lt;https://www.healthcentral.com/article/benefits-and-limitations-of-cognitive-behavioral-therapy-cbt-for-treating-anxiety&gt; [Accessed 21 February 2021].</w:t>
      </w:r>
    </w:p>
    <w:p w14:paraId="2256927E" w14:textId="77777777" w:rsidR="003E5CA3" w:rsidRPr="00674E59" w:rsidRDefault="003E5CA3" w:rsidP="00B51615">
      <w:pPr>
        <w:pStyle w:val="ListParagraph"/>
        <w:numPr>
          <w:ilvl w:val="0"/>
          <w:numId w:val="2"/>
        </w:numPr>
      </w:pPr>
      <w:r>
        <w:rPr>
          <w:rFonts w:ascii="Arial" w:hAnsi="Arial" w:cs="Arial"/>
          <w:color w:val="000000"/>
          <w:sz w:val="20"/>
          <w:szCs w:val="20"/>
          <w:shd w:val="clear" w:color="auto" w:fill="FFFFFF"/>
        </w:rPr>
        <w:t>NICE. (2021), </w:t>
      </w:r>
      <w:r>
        <w:rPr>
          <w:rFonts w:ascii="Arial" w:hAnsi="Arial" w:cs="Arial"/>
          <w:i/>
          <w:iCs/>
          <w:color w:val="000000"/>
          <w:sz w:val="20"/>
          <w:szCs w:val="20"/>
          <w:shd w:val="clear" w:color="auto" w:fill="FFFFFF"/>
        </w:rPr>
        <w:t>NICE</w:t>
      </w:r>
      <w:r>
        <w:rPr>
          <w:rFonts w:ascii="Arial" w:hAnsi="Arial" w:cs="Arial"/>
          <w:color w:val="000000"/>
          <w:sz w:val="20"/>
          <w:szCs w:val="20"/>
          <w:shd w:val="clear" w:color="auto" w:fill="FFFFFF"/>
        </w:rPr>
        <w:t>. [online] Available at: &lt;https://www.nice.org.uk/&gt; [Accessed 24 February 2021].</w:t>
      </w:r>
    </w:p>
    <w:p w14:paraId="6E3EACE2" w14:textId="7D087EEA" w:rsidR="003E5CA3" w:rsidRPr="008825B3" w:rsidRDefault="003E5CA3" w:rsidP="00B51615">
      <w:pPr>
        <w:pStyle w:val="ListParagraph"/>
        <w:numPr>
          <w:ilvl w:val="0"/>
          <w:numId w:val="2"/>
        </w:numPr>
      </w:pPr>
      <w:r w:rsidRPr="00B51615">
        <w:rPr>
          <w:rFonts w:ascii="Arial" w:hAnsi="Arial" w:cs="Arial"/>
          <w:color w:val="000000"/>
          <w:sz w:val="20"/>
          <w:szCs w:val="20"/>
          <w:shd w:val="clear" w:color="auto" w:fill="FFFFFF"/>
        </w:rPr>
        <w:t xml:space="preserve">Oud, M., de Winter, L., Vermeulen-Smit, E., </w:t>
      </w:r>
      <w:r w:rsidR="004B67FD" w:rsidRPr="00B51615">
        <w:rPr>
          <w:rFonts w:ascii="Arial" w:hAnsi="Arial" w:cs="Arial"/>
          <w:color w:val="000000"/>
          <w:sz w:val="20"/>
          <w:szCs w:val="20"/>
          <w:shd w:val="clear" w:color="auto" w:fill="FFFFFF"/>
        </w:rPr>
        <w:t>Bidden</w:t>
      </w:r>
      <w:r w:rsidRPr="00B51615">
        <w:rPr>
          <w:rFonts w:ascii="Arial" w:hAnsi="Arial" w:cs="Arial"/>
          <w:color w:val="000000"/>
          <w:sz w:val="20"/>
          <w:szCs w:val="20"/>
          <w:shd w:val="clear" w:color="auto" w:fill="FFFFFF"/>
        </w:rPr>
        <w:t>, D., Nauta, M., Stone, L., van den Heuvel, M., Taher, R., de Graaf, I., Kendall, T., Engels, R. and Stikkelbroek, Y., 2019. Effectiveness of CBT for children and adolescents with depression: A systematic review and meta-regression analysis. </w:t>
      </w:r>
      <w:r w:rsidRPr="00B51615">
        <w:rPr>
          <w:rFonts w:ascii="Arial" w:hAnsi="Arial" w:cs="Arial"/>
          <w:i/>
          <w:iCs/>
          <w:color w:val="000000"/>
          <w:sz w:val="20"/>
          <w:szCs w:val="20"/>
          <w:shd w:val="clear" w:color="auto" w:fill="FFFFFF"/>
        </w:rPr>
        <w:t>European Psychiatry</w:t>
      </w:r>
      <w:r w:rsidRPr="00B51615">
        <w:rPr>
          <w:rFonts w:ascii="Arial" w:hAnsi="Arial" w:cs="Arial"/>
          <w:color w:val="000000"/>
          <w:sz w:val="20"/>
          <w:szCs w:val="20"/>
          <w:shd w:val="clear" w:color="auto" w:fill="FFFFFF"/>
        </w:rPr>
        <w:t>, 57, pp.33-45.</w:t>
      </w:r>
    </w:p>
    <w:p w14:paraId="17611E3A" w14:textId="60A82A76" w:rsidR="003E5CA3" w:rsidRPr="00B94821" w:rsidRDefault="003E5CA3" w:rsidP="002132F8">
      <w:pPr>
        <w:pStyle w:val="ListParagraph"/>
        <w:numPr>
          <w:ilvl w:val="0"/>
          <w:numId w:val="2"/>
        </w:numPr>
      </w:pPr>
      <w:r w:rsidRPr="002132F8">
        <w:rPr>
          <w:rFonts w:ascii="Arial" w:hAnsi="Arial" w:cs="Arial"/>
          <w:color w:val="000000"/>
          <w:sz w:val="20"/>
          <w:szCs w:val="20"/>
          <w:shd w:val="clear" w:color="auto" w:fill="FFFFFF"/>
        </w:rPr>
        <w:t xml:space="preserve">Psychology Today. </w:t>
      </w:r>
      <w:r w:rsidR="004177B1">
        <w:rPr>
          <w:rFonts w:ascii="Arial" w:hAnsi="Arial" w:cs="Arial"/>
          <w:color w:val="000000"/>
          <w:sz w:val="20"/>
          <w:szCs w:val="20"/>
          <w:shd w:val="clear" w:color="auto" w:fill="FFFFFF"/>
        </w:rPr>
        <w:t>(</w:t>
      </w:r>
      <w:r w:rsidRPr="002132F8">
        <w:rPr>
          <w:rFonts w:ascii="Arial" w:hAnsi="Arial" w:cs="Arial"/>
          <w:color w:val="000000"/>
          <w:sz w:val="20"/>
          <w:szCs w:val="20"/>
          <w:shd w:val="clear" w:color="auto" w:fill="FFFFFF"/>
        </w:rPr>
        <w:t>2021</w:t>
      </w:r>
      <w:r w:rsidR="004177B1">
        <w:rPr>
          <w:rFonts w:ascii="Arial" w:hAnsi="Arial" w:cs="Arial"/>
          <w:color w:val="000000"/>
          <w:sz w:val="20"/>
          <w:szCs w:val="20"/>
          <w:shd w:val="clear" w:color="auto" w:fill="FFFFFF"/>
        </w:rPr>
        <w:t>)</w:t>
      </w:r>
      <w:r w:rsidRPr="002132F8">
        <w:rPr>
          <w:rFonts w:ascii="Arial" w:hAnsi="Arial" w:cs="Arial"/>
          <w:color w:val="000000"/>
          <w:sz w:val="20"/>
          <w:szCs w:val="20"/>
          <w:shd w:val="clear" w:color="auto" w:fill="FFFFFF"/>
        </w:rPr>
        <w:t>. </w:t>
      </w:r>
      <w:r w:rsidRPr="002132F8">
        <w:rPr>
          <w:rFonts w:ascii="Arial" w:hAnsi="Arial" w:cs="Arial"/>
          <w:i/>
          <w:iCs/>
          <w:color w:val="000000"/>
          <w:sz w:val="20"/>
          <w:szCs w:val="20"/>
          <w:shd w:val="clear" w:color="auto" w:fill="FFFFFF"/>
        </w:rPr>
        <w:t>Four Drawbacks of Cognitive Therapy</w:t>
      </w:r>
      <w:r w:rsidRPr="002132F8">
        <w:rPr>
          <w:rFonts w:ascii="Arial" w:hAnsi="Arial" w:cs="Arial"/>
          <w:color w:val="000000"/>
          <w:sz w:val="20"/>
          <w:szCs w:val="20"/>
          <w:shd w:val="clear" w:color="auto" w:fill="FFFFFF"/>
        </w:rPr>
        <w:t>. [online] Available at: &lt;https://www.psychologytoday.com/us/blog/the-justice-and-responsibility-league/200903/four-drawbacks-cognitive-therapy&gt; [Accessed 21 February 2021].</w:t>
      </w:r>
    </w:p>
    <w:p w14:paraId="03D15CD5" w14:textId="37377F98" w:rsidR="003E5CA3" w:rsidRPr="0093526C" w:rsidRDefault="003E5CA3" w:rsidP="0093526C">
      <w:pPr>
        <w:pStyle w:val="ListParagraph"/>
        <w:numPr>
          <w:ilvl w:val="0"/>
          <w:numId w:val="2"/>
        </w:numPr>
        <w:shd w:val="clear" w:color="auto" w:fill="F3F3F3"/>
        <w:spacing w:after="0" w:line="336" w:lineRule="atLeast"/>
        <w:rPr>
          <w:rFonts w:ascii="Source Sans Pro" w:eastAsia="Times New Roman" w:hAnsi="Source Sans Pro" w:cs="Times New Roman"/>
          <w:color w:val="3A3A3A"/>
          <w:sz w:val="23"/>
          <w:szCs w:val="23"/>
          <w:lang w:eastAsia="en-GB"/>
        </w:rPr>
      </w:pPr>
      <w:r w:rsidRPr="0093526C">
        <w:rPr>
          <w:rFonts w:ascii="Source Sans Pro" w:eastAsia="Times New Roman" w:hAnsi="Source Sans Pro" w:cs="Times New Roman"/>
          <w:color w:val="3A3A3A"/>
          <w:sz w:val="23"/>
          <w:szCs w:val="23"/>
          <w:lang w:eastAsia="en-GB"/>
        </w:rPr>
        <w:t xml:space="preserve">Ruwaard, </w:t>
      </w:r>
      <w:r w:rsidR="00292364" w:rsidRPr="0093526C">
        <w:rPr>
          <w:rFonts w:ascii="Source Sans Pro" w:eastAsia="Times New Roman" w:hAnsi="Source Sans Pro" w:cs="Times New Roman"/>
          <w:color w:val="3A3A3A"/>
          <w:sz w:val="23"/>
          <w:szCs w:val="23"/>
          <w:lang w:eastAsia="en-GB"/>
        </w:rPr>
        <w:t>J;</w:t>
      </w:r>
      <w:r w:rsidRPr="0093526C">
        <w:rPr>
          <w:rFonts w:ascii="Source Sans Pro" w:eastAsia="Times New Roman" w:hAnsi="Source Sans Pro" w:cs="Times New Roman"/>
          <w:color w:val="3A3A3A"/>
          <w:sz w:val="23"/>
          <w:szCs w:val="23"/>
          <w:lang w:eastAsia="en-GB"/>
        </w:rPr>
        <w:t xml:space="preserve"> Lange, </w:t>
      </w:r>
      <w:r w:rsidR="00292364" w:rsidRPr="0093526C">
        <w:rPr>
          <w:rFonts w:ascii="Source Sans Pro" w:eastAsia="Times New Roman" w:hAnsi="Source Sans Pro" w:cs="Times New Roman"/>
          <w:color w:val="3A3A3A"/>
          <w:sz w:val="23"/>
          <w:szCs w:val="23"/>
          <w:lang w:eastAsia="en-GB"/>
        </w:rPr>
        <w:t>A;</w:t>
      </w:r>
      <w:r w:rsidRPr="0093526C">
        <w:rPr>
          <w:rFonts w:ascii="Source Sans Pro" w:eastAsia="Times New Roman" w:hAnsi="Source Sans Pro" w:cs="Times New Roman"/>
          <w:color w:val="3A3A3A"/>
          <w:sz w:val="23"/>
          <w:szCs w:val="23"/>
          <w:lang w:eastAsia="en-GB"/>
        </w:rPr>
        <w:t xml:space="preserve"> Schrieken, </w:t>
      </w:r>
      <w:proofErr w:type="gramStart"/>
      <w:r w:rsidRPr="0093526C">
        <w:rPr>
          <w:rFonts w:ascii="Source Sans Pro" w:eastAsia="Times New Roman" w:hAnsi="Source Sans Pro" w:cs="Times New Roman"/>
          <w:color w:val="3A3A3A"/>
          <w:sz w:val="23"/>
          <w:szCs w:val="23"/>
          <w:lang w:eastAsia="en-GB"/>
        </w:rPr>
        <w:t>B ;</w:t>
      </w:r>
      <w:proofErr w:type="gramEnd"/>
      <w:r w:rsidRPr="0093526C">
        <w:rPr>
          <w:rFonts w:ascii="Source Sans Pro" w:eastAsia="Times New Roman" w:hAnsi="Source Sans Pro" w:cs="Times New Roman"/>
          <w:color w:val="3A3A3A"/>
          <w:sz w:val="23"/>
          <w:szCs w:val="23"/>
          <w:lang w:eastAsia="en-GB"/>
        </w:rPr>
        <w:t xml:space="preserve"> Dolan, C.V ; Emmelkamp, P Botbol, Michel</w:t>
      </w:r>
    </w:p>
    <w:p w14:paraId="11E30EFB" w14:textId="7799EBF4" w:rsidR="003E5CA3" w:rsidRDefault="003E5CA3" w:rsidP="00980F23">
      <w:pPr>
        <w:pStyle w:val="ListParagraph"/>
        <w:numPr>
          <w:ilvl w:val="0"/>
          <w:numId w:val="3"/>
        </w:numPr>
      </w:pPr>
      <w:r w:rsidRPr="00980F23">
        <w:rPr>
          <w:rFonts w:ascii="Arial" w:hAnsi="Arial" w:cs="Arial"/>
          <w:color w:val="000000"/>
          <w:sz w:val="20"/>
          <w:szCs w:val="20"/>
          <w:shd w:val="clear" w:color="auto" w:fill="FFFFFF"/>
        </w:rPr>
        <w:t xml:space="preserve">Thecbtclinic.com. </w:t>
      </w:r>
      <w:r w:rsidR="00292364">
        <w:rPr>
          <w:rFonts w:ascii="Arial" w:hAnsi="Arial" w:cs="Arial"/>
          <w:color w:val="000000"/>
          <w:sz w:val="20"/>
          <w:szCs w:val="20"/>
          <w:shd w:val="clear" w:color="auto" w:fill="FFFFFF"/>
        </w:rPr>
        <w:t>(</w:t>
      </w:r>
      <w:r w:rsidRPr="00980F23">
        <w:rPr>
          <w:rFonts w:ascii="Arial" w:hAnsi="Arial" w:cs="Arial"/>
          <w:color w:val="000000"/>
          <w:sz w:val="20"/>
          <w:szCs w:val="20"/>
          <w:shd w:val="clear" w:color="auto" w:fill="FFFFFF"/>
        </w:rPr>
        <w:t>2021</w:t>
      </w:r>
      <w:r w:rsidR="00292364">
        <w:rPr>
          <w:rFonts w:ascii="Arial" w:hAnsi="Arial" w:cs="Arial"/>
          <w:color w:val="000000"/>
          <w:sz w:val="20"/>
          <w:szCs w:val="20"/>
          <w:shd w:val="clear" w:color="auto" w:fill="FFFFFF"/>
        </w:rPr>
        <w:t>)</w:t>
      </w:r>
      <w:r w:rsidRPr="00980F23">
        <w:rPr>
          <w:rFonts w:ascii="Arial" w:hAnsi="Arial" w:cs="Arial"/>
          <w:color w:val="000000"/>
          <w:sz w:val="20"/>
          <w:szCs w:val="20"/>
          <w:shd w:val="clear" w:color="auto" w:fill="FFFFFF"/>
        </w:rPr>
        <w:t>. </w:t>
      </w:r>
      <w:r w:rsidRPr="00980F23">
        <w:rPr>
          <w:rFonts w:ascii="Arial" w:hAnsi="Arial" w:cs="Arial"/>
          <w:i/>
          <w:iCs/>
          <w:color w:val="000000"/>
          <w:sz w:val="20"/>
          <w:szCs w:val="20"/>
          <w:shd w:val="clear" w:color="auto" w:fill="FFFFFF"/>
        </w:rPr>
        <w:t>Pros &amp; Cons of CBT Therapy | The CBT Therapy Clinic – Nottingham – West Bridgford</w:t>
      </w:r>
      <w:r w:rsidRPr="00980F23">
        <w:rPr>
          <w:rFonts w:ascii="Arial" w:hAnsi="Arial" w:cs="Arial"/>
          <w:color w:val="000000"/>
          <w:sz w:val="20"/>
          <w:szCs w:val="20"/>
          <w:shd w:val="clear" w:color="auto" w:fill="FFFFFF"/>
        </w:rPr>
        <w:t>. [online] Available at: &lt;http://www.thecbtclinic.com/pros-cons-of-cbt-therapy&gt; [Accessed 21 February 2021].</w:t>
      </w:r>
    </w:p>
    <w:p w14:paraId="76E40BAC" w14:textId="77777777" w:rsidR="009A3FEA" w:rsidRPr="009A3FEA" w:rsidRDefault="009A3FEA" w:rsidP="003A3D02">
      <w:pPr>
        <w:pStyle w:val="ListParagraph"/>
        <w:numPr>
          <w:ilvl w:val="0"/>
          <w:numId w:val="2"/>
        </w:numPr>
      </w:pPr>
    </w:p>
    <w:p w14:paraId="11A181D0" w14:textId="232FABF1" w:rsidR="003E5CA3" w:rsidRPr="00E63B5A" w:rsidRDefault="003E5CA3" w:rsidP="003A3D02">
      <w:pPr>
        <w:pStyle w:val="ListParagraph"/>
        <w:numPr>
          <w:ilvl w:val="0"/>
          <w:numId w:val="2"/>
        </w:numPr>
      </w:pPr>
      <w:r w:rsidRPr="003A3D02">
        <w:rPr>
          <w:rFonts w:ascii="Arial" w:hAnsi="Arial" w:cs="Arial"/>
          <w:color w:val="000000"/>
          <w:sz w:val="20"/>
          <w:szCs w:val="20"/>
          <w:shd w:val="clear" w:color="auto" w:fill="FFFFFF"/>
        </w:rPr>
        <w:t>Walkup, J., Albano, A., Piacentini, J., Birmaher, B., Compton, S., Sherrill, J., Ginsburg, G., Rynn, M., McCracken, J., Waslick, B., Iyengar, S., March, J. and Kendall, P., 2021. </w:t>
      </w:r>
      <w:r w:rsidRPr="003A3D02">
        <w:rPr>
          <w:rFonts w:ascii="Arial" w:hAnsi="Arial" w:cs="Arial"/>
          <w:i/>
          <w:iCs/>
          <w:color w:val="000000"/>
          <w:sz w:val="20"/>
          <w:szCs w:val="20"/>
          <w:shd w:val="clear" w:color="auto" w:fill="FFFFFF"/>
        </w:rPr>
        <w:t>Cognitive Behavioral Therapy, Sertraline, or a Combination in Childhood Anxiety</w:t>
      </w:r>
      <w:r w:rsidRPr="003A3D02">
        <w:rPr>
          <w:rFonts w:ascii="Arial" w:hAnsi="Arial" w:cs="Arial"/>
          <w:color w:val="000000"/>
          <w:sz w:val="20"/>
          <w:szCs w:val="20"/>
          <w:shd w:val="clear" w:color="auto" w:fill="FFFFFF"/>
        </w:rPr>
        <w:t>.</w:t>
      </w:r>
    </w:p>
    <w:p w14:paraId="7BFDC507" w14:textId="6726CA46" w:rsidR="003E5CA3" w:rsidRPr="00292364" w:rsidRDefault="003E5CA3" w:rsidP="004C4F19">
      <w:pPr>
        <w:pStyle w:val="ListParagraph"/>
        <w:numPr>
          <w:ilvl w:val="0"/>
          <w:numId w:val="3"/>
        </w:numPr>
        <w:rPr>
          <w:color w:val="0000FF"/>
          <w:u w:val="single"/>
        </w:rPr>
      </w:pPr>
      <w:r w:rsidRPr="004C4F19">
        <w:rPr>
          <w:rFonts w:ascii="Arial" w:hAnsi="Arial" w:cs="Arial"/>
          <w:color w:val="000000"/>
          <w:sz w:val="20"/>
          <w:szCs w:val="20"/>
          <w:shd w:val="clear" w:color="auto" w:fill="FFFFFF"/>
        </w:rPr>
        <w:t>Zaretsky, A.,</w:t>
      </w:r>
      <w:r>
        <w:rPr>
          <w:rFonts w:ascii="Arial" w:hAnsi="Arial" w:cs="Arial"/>
          <w:color w:val="000000"/>
          <w:sz w:val="20"/>
          <w:szCs w:val="20"/>
          <w:shd w:val="clear" w:color="auto" w:fill="FFFFFF"/>
        </w:rPr>
        <w:t xml:space="preserve"> (</w:t>
      </w:r>
      <w:r w:rsidRPr="004C4F19">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4C4F19">
        <w:rPr>
          <w:rFonts w:ascii="Arial" w:hAnsi="Arial" w:cs="Arial"/>
          <w:color w:val="000000"/>
          <w:sz w:val="20"/>
          <w:szCs w:val="20"/>
          <w:shd w:val="clear" w:color="auto" w:fill="FFFFFF"/>
        </w:rPr>
        <w:t>. </w:t>
      </w:r>
      <w:r w:rsidRPr="004C4F19">
        <w:rPr>
          <w:rFonts w:ascii="Arial" w:hAnsi="Arial" w:cs="Arial"/>
          <w:i/>
          <w:iCs/>
          <w:color w:val="000000"/>
          <w:sz w:val="20"/>
          <w:szCs w:val="20"/>
          <w:shd w:val="clear" w:color="auto" w:fill="FFFFFF"/>
        </w:rPr>
        <w:t>Psychotherapy - Portico</w:t>
      </w:r>
      <w:r w:rsidRPr="004C4F19">
        <w:rPr>
          <w:rFonts w:ascii="Arial" w:hAnsi="Arial" w:cs="Arial"/>
          <w:color w:val="000000"/>
          <w:sz w:val="20"/>
          <w:szCs w:val="20"/>
          <w:shd w:val="clear" w:color="auto" w:fill="FFFFFF"/>
        </w:rPr>
        <w:t>. [online] Porticonetwork.ca. Available at: &lt;https://www.porticonetwork.ca/web/psychiatry-primary-care/special-topics/psychotherapy&gt; [Accessed 21 February 2021].</w:t>
      </w:r>
    </w:p>
    <w:p w14:paraId="562ADA63" w14:textId="77777777" w:rsidR="00292364" w:rsidRDefault="00292364" w:rsidP="004C4F19">
      <w:pPr>
        <w:pStyle w:val="ListParagraph"/>
        <w:numPr>
          <w:ilvl w:val="0"/>
          <w:numId w:val="3"/>
        </w:numPr>
        <w:rPr>
          <w:rStyle w:val="Hyperlink"/>
        </w:rPr>
      </w:pPr>
    </w:p>
    <w:sectPr w:rsidR="002923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AE3D0B" w14:textId="77777777" w:rsidR="00336A54" w:rsidRDefault="00336A54" w:rsidP="004A41AD">
      <w:pPr>
        <w:spacing w:after="0" w:line="240" w:lineRule="auto"/>
      </w:pPr>
      <w:r>
        <w:separator/>
      </w:r>
    </w:p>
  </w:endnote>
  <w:endnote w:type="continuationSeparator" w:id="0">
    <w:p w14:paraId="3F506BE0" w14:textId="77777777" w:rsidR="00336A54" w:rsidRDefault="00336A54" w:rsidP="004A4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5D1871" w14:textId="77777777" w:rsidR="00336A54" w:rsidRDefault="00336A54" w:rsidP="004A41AD">
      <w:pPr>
        <w:spacing w:after="0" w:line="240" w:lineRule="auto"/>
      </w:pPr>
      <w:r>
        <w:separator/>
      </w:r>
    </w:p>
  </w:footnote>
  <w:footnote w:type="continuationSeparator" w:id="0">
    <w:p w14:paraId="0854DBFD" w14:textId="77777777" w:rsidR="00336A54" w:rsidRDefault="00336A54" w:rsidP="004A41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D74ADB"/>
    <w:multiLevelType w:val="hybridMultilevel"/>
    <w:tmpl w:val="46E65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976BF"/>
    <w:multiLevelType w:val="multilevel"/>
    <w:tmpl w:val="86A4A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262DF3"/>
    <w:multiLevelType w:val="hybridMultilevel"/>
    <w:tmpl w:val="A1B2A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2A3777"/>
    <w:multiLevelType w:val="hybridMultilevel"/>
    <w:tmpl w:val="4B683740"/>
    <w:lvl w:ilvl="0" w:tplc="87D0AB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64E"/>
    <w:rsid w:val="00002894"/>
    <w:rsid w:val="00004EA6"/>
    <w:rsid w:val="00020F40"/>
    <w:rsid w:val="000451E5"/>
    <w:rsid w:val="00066DAF"/>
    <w:rsid w:val="000671BE"/>
    <w:rsid w:val="00071501"/>
    <w:rsid w:val="000A346D"/>
    <w:rsid w:val="000A66E9"/>
    <w:rsid w:val="000E0888"/>
    <w:rsid w:val="00130DC9"/>
    <w:rsid w:val="001403A3"/>
    <w:rsid w:val="001477BD"/>
    <w:rsid w:val="0015216B"/>
    <w:rsid w:val="00163083"/>
    <w:rsid w:val="0017190C"/>
    <w:rsid w:val="0017218E"/>
    <w:rsid w:val="00191212"/>
    <w:rsid w:val="001B79FE"/>
    <w:rsid w:val="001C6987"/>
    <w:rsid w:val="001D28E6"/>
    <w:rsid w:val="001E0ECB"/>
    <w:rsid w:val="001E7735"/>
    <w:rsid w:val="001F3723"/>
    <w:rsid w:val="00203EFC"/>
    <w:rsid w:val="00210F7F"/>
    <w:rsid w:val="00212BE6"/>
    <w:rsid w:val="002132F8"/>
    <w:rsid w:val="00221176"/>
    <w:rsid w:val="0022776A"/>
    <w:rsid w:val="00237566"/>
    <w:rsid w:val="00237B35"/>
    <w:rsid w:val="00245BA6"/>
    <w:rsid w:val="002475F9"/>
    <w:rsid w:val="00272D5B"/>
    <w:rsid w:val="0028125C"/>
    <w:rsid w:val="00292364"/>
    <w:rsid w:val="002B225C"/>
    <w:rsid w:val="002B2806"/>
    <w:rsid w:val="002C428B"/>
    <w:rsid w:val="002E14FC"/>
    <w:rsid w:val="002F2AB9"/>
    <w:rsid w:val="00334C4B"/>
    <w:rsid w:val="003351B9"/>
    <w:rsid w:val="00336A54"/>
    <w:rsid w:val="003670F1"/>
    <w:rsid w:val="0037078A"/>
    <w:rsid w:val="00382C85"/>
    <w:rsid w:val="003A3D02"/>
    <w:rsid w:val="003C1F92"/>
    <w:rsid w:val="003C4485"/>
    <w:rsid w:val="003D6B86"/>
    <w:rsid w:val="003E5CA3"/>
    <w:rsid w:val="003F450A"/>
    <w:rsid w:val="00400D92"/>
    <w:rsid w:val="00416D95"/>
    <w:rsid w:val="004177B1"/>
    <w:rsid w:val="00423C6B"/>
    <w:rsid w:val="00427670"/>
    <w:rsid w:val="004A333A"/>
    <w:rsid w:val="004A41AD"/>
    <w:rsid w:val="004A7A15"/>
    <w:rsid w:val="004B4469"/>
    <w:rsid w:val="004B67FD"/>
    <w:rsid w:val="004C1897"/>
    <w:rsid w:val="004C3886"/>
    <w:rsid w:val="004C4F19"/>
    <w:rsid w:val="004C6362"/>
    <w:rsid w:val="004C6F61"/>
    <w:rsid w:val="004D51EE"/>
    <w:rsid w:val="004D764B"/>
    <w:rsid w:val="004E4DA0"/>
    <w:rsid w:val="004F2B8B"/>
    <w:rsid w:val="00500A39"/>
    <w:rsid w:val="00500CE8"/>
    <w:rsid w:val="00501B7D"/>
    <w:rsid w:val="00523587"/>
    <w:rsid w:val="005330D1"/>
    <w:rsid w:val="00535483"/>
    <w:rsid w:val="005465DF"/>
    <w:rsid w:val="005554DE"/>
    <w:rsid w:val="005609BD"/>
    <w:rsid w:val="005647E0"/>
    <w:rsid w:val="00571C2A"/>
    <w:rsid w:val="00591B85"/>
    <w:rsid w:val="005B08E4"/>
    <w:rsid w:val="005B34AD"/>
    <w:rsid w:val="005D70A0"/>
    <w:rsid w:val="005E0218"/>
    <w:rsid w:val="005E5F91"/>
    <w:rsid w:val="005F43A4"/>
    <w:rsid w:val="005F4CDE"/>
    <w:rsid w:val="00644950"/>
    <w:rsid w:val="00655D5D"/>
    <w:rsid w:val="00657E97"/>
    <w:rsid w:val="00663F2D"/>
    <w:rsid w:val="00667A98"/>
    <w:rsid w:val="00674E59"/>
    <w:rsid w:val="00676C5E"/>
    <w:rsid w:val="00687EC3"/>
    <w:rsid w:val="006C0CED"/>
    <w:rsid w:val="006C142E"/>
    <w:rsid w:val="006C238C"/>
    <w:rsid w:val="006D11BA"/>
    <w:rsid w:val="006E4CAF"/>
    <w:rsid w:val="006E5793"/>
    <w:rsid w:val="0070098E"/>
    <w:rsid w:val="00726536"/>
    <w:rsid w:val="0074222C"/>
    <w:rsid w:val="007422A0"/>
    <w:rsid w:val="00786D33"/>
    <w:rsid w:val="007A414A"/>
    <w:rsid w:val="007B24B3"/>
    <w:rsid w:val="007B66A3"/>
    <w:rsid w:val="007C7644"/>
    <w:rsid w:val="007D5544"/>
    <w:rsid w:val="007F2BBA"/>
    <w:rsid w:val="00834453"/>
    <w:rsid w:val="00845847"/>
    <w:rsid w:val="0086140E"/>
    <w:rsid w:val="0086344A"/>
    <w:rsid w:val="008815B6"/>
    <w:rsid w:val="008825B3"/>
    <w:rsid w:val="00896D9C"/>
    <w:rsid w:val="008B47D7"/>
    <w:rsid w:val="008B5BCC"/>
    <w:rsid w:val="008C0244"/>
    <w:rsid w:val="008C56F5"/>
    <w:rsid w:val="008D671B"/>
    <w:rsid w:val="008E605B"/>
    <w:rsid w:val="008E7103"/>
    <w:rsid w:val="0090187A"/>
    <w:rsid w:val="00913227"/>
    <w:rsid w:val="00924446"/>
    <w:rsid w:val="0093526C"/>
    <w:rsid w:val="00952430"/>
    <w:rsid w:val="0095748B"/>
    <w:rsid w:val="0097464E"/>
    <w:rsid w:val="00974E60"/>
    <w:rsid w:val="00980F23"/>
    <w:rsid w:val="00983074"/>
    <w:rsid w:val="00991ABF"/>
    <w:rsid w:val="00994A29"/>
    <w:rsid w:val="009A259B"/>
    <w:rsid w:val="009A3FEA"/>
    <w:rsid w:val="009D738F"/>
    <w:rsid w:val="00A0224F"/>
    <w:rsid w:val="00A1097E"/>
    <w:rsid w:val="00A257B2"/>
    <w:rsid w:val="00A277A0"/>
    <w:rsid w:val="00A50FC4"/>
    <w:rsid w:val="00A64A99"/>
    <w:rsid w:val="00A67FA9"/>
    <w:rsid w:val="00A81D61"/>
    <w:rsid w:val="00A8422C"/>
    <w:rsid w:val="00A85D24"/>
    <w:rsid w:val="00AC1C50"/>
    <w:rsid w:val="00B10E64"/>
    <w:rsid w:val="00B10F88"/>
    <w:rsid w:val="00B51615"/>
    <w:rsid w:val="00B53649"/>
    <w:rsid w:val="00B75A69"/>
    <w:rsid w:val="00B90BE9"/>
    <w:rsid w:val="00B94821"/>
    <w:rsid w:val="00B97E2A"/>
    <w:rsid w:val="00BA65DE"/>
    <w:rsid w:val="00BA6888"/>
    <w:rsid w:val="00BD0845"/>
    <w:rsid w:val="00BF1DAE"/>
    <w:rsid w:val="00BF39D2"/>
    <w:rsid w:val="00C151E8"/>
    <w:rsid w:val="00C16F0B"/>
    <w:rsid w:val="00C70834"/>
    <w:rsid w:val="00C817AE"/>
    <w:rsid w:val="00C82A88"/>
    <w:rsid w:val="00C8344F"/>
    <w:rsid w:val="00C86C51"/>
    <w:rsid w:val="00C86D04"/>
    <w:rsid w:val="00CB4AD2"/>
    <w:rsid w:val="00CD2E37"/>
    <w:rsid w:val="00CF2737"/>
    <w:rsid w:val="00D07CD8"/>
    <w:rsid w:val="00D16D06"/>
    <w:rsid w:val="00D20417"/>
    <w:rsid w:val="00D21D29"/>
    <w:rsid w:val="00D345D9"/>
    <w:rsid w:val="00D359F8"/>
    <w:rsid w:val="00D66236"/>
    <w:rsid w:val="00D74F9D"/>
    <w:rsid w:val="00D93E90"/>
    <w:rsid w:val="00D97683"/>
    <w:rsid w:val="00DA035D"/>
    <w:rsid w:val="00DA7AFE"/>
    <w:rsid w:val="00DB04EF"/>
    <w:rsid w:val="00DC05B1"/>
    <w:rsid w:val="00DE08ED"/>
    <w:rsid w:val="00E05707"/>
    <w:rsid w:val="00E26DCA"/>
    <w:rsid w:val="00E430D6"/>
    <w:rsid w:val="00E43B6D"/>
    <w:rsid w:val="00E50863"/>
    <w:rsid w:val="00E63B5A"/>
    <w:rsid w:val="00E64742"/>
    <w:rsid w:val="00E7144C"/>
    <w:rsid w:val="00EB5593"/>
    <w:rsid w:val="00EC1DA9"/>
    <w:rsid w:val="00EE18B7"/>
    <w:rsid w:val="00F36907"/>
    <w:rsid w:val="00F412C5"/>
    <w:rsid w:val="00F57658"/>
    <w:rsid w:val="00F610AD"/>
    <w:rsid w:val="00F62B99"/>
    <w:rsid w:val="00F65433"/>
    <w:rsid w:val="00F6770F"/>
    <w:rsid w:val="00F87804"/>
    <w:rsid w:val="00FD20A9"/>
    <w:rsid w:val="00FD4280"/>
    <w:rsid w:val="00FD7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60CF0"/>
  <w15:chartTrackingRefBased/>
  <w15:docId w15:val="{56952425-AE2B-C04B-B7FB-97AE0A58A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5D24"/>
    <w:rPr>
      <w:color w:val="0000FF"/>
      <w:u w:val="single"/>
    </w:rPr>
  </w:style>
  <w:style w:type="character" w:styleId="Strong">
    <w:name w:val="Strong"/>
    <w:basedOn w:val="DefaultParagraphFont"/>
    <w:uiPriority w:val="22"/>
    <w:qFormat/>
    <w:rsid w:val="005B34AD"/>
    <w:rPr>
      <w:b/>
      <w:bCs/>
    </w:rPr>
  </w:style>
  <w:style w:type="character" w:styleId="Emphasis">
    <w:name w:val="Emphasis"/>
    <w:basedOn w:val="DefaultParagraphFont"/>
    <w:uiPriority w:val="20"/>
    <w:qFormat/>
    <w:rsid w:val="005B34AD"/>
    <w:rPr>
      <w:i/>
      <w:iCs/>
    </w:rPr>
  </w:style>
  <w:style w:type="character" w:styleId="UnresolvedMention">
    <w:name w:val="Unresolved Mention"/>
    <w:basedOn w:val="DefaultParagraphFont"/>
    <w:uiPriority w:val="99"/>
    <w:semiHidden/>
    <w:unhideWhenUsed/>
    <w:rsid w:val="005B34AD"/>
    <w:rPr>
      <w:color w:val="605E5C"/>
      <w:shd w:val="clear" w:color="auto" w:fill="E1DFDD"/>
    </w:rPr>
  </w:style>
  <w:style w:type="paragraph" w:styleId="ListParagraph">
    <w:name w:val="List Paragraph"/>
    <w:basedOn w:val="Normal"/>
    <w:uiPriority w:val="34"/>
    <w:qFormat/>
    <w:rsid w:val="00002894"/>
    <w:pPr>
      <w:ind w:left="720"/>
      <w:contextualSpacing/>
    </w:pPr>
  </w:style>
  <w:style w:type="paragraph" w:styleId="Header">
    <w:name w:val="header"/>
    <w:basedOn w:val="Normal"/>
    <w:link w:val="HeaderChar"/>
    <w:uiPriority w:val="99"/>
    <w:unhideWhenUsed/>
    <w:rsid w:val="004A4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1AD"/>
  </w:style>
  <w:style w:type="paragraph" w:styleId="Footer">
    <w:name w:val="footer"/>
    <w:basedOn w:val="Normal"/>
    <w:link w:val="FooterChar"/>
    <w:uiPriority w:val="99"/>
    <w:unhideWhenUsed/>
    <w:rsid w:val="004A4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1AD"/>
  </w:style>
  <w:style w:type="character" w:customStyle="1" w:styleId="media-delimiter">
    <w:name w:val="media-delimiter"/>
    <w:basedOn w:val="DefaultParagraphFont"/>
    <w:rsid w:val="00E63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9121760">
      <w:bodyDiv w:val="1"/>
      <w:marLeft w:val="0"/>
      <w:marRight w:val="0"/>
      <w:marTop w:val="0"/>
      <w:marBottom w:val="0"/>
      <w:divBdr>
        <w:top w:val="none" w:sz="0" w:space="0" w:color="auto"/>
        <w:left w:val="none" w:sz="0" w:space="0" w:color="auto"/>
        <w:bottom w:val="none" w:sz="0" w:space="0" w:color="auto"/>
        <w:right w:val="none" w:sz="0" w:space="0" w:color="auto"/>
      </w:divBdr>
      <w:divsChild>
        <w:div w:id="561209534">
          <w:marLeft w:val="0"/>
          <w:marRight w:val="0"/>
          <w:marTop w:val="0"/>
          <w:marBottom w:val="0"/>
          <w:divBdr>
            <w:top w:val="none" w:sz="0" w:space="0" w:color="auto"/>
            <w:left w:val="none" w:sz="0" w:space="0" w:color="auto"/>
            <w:bottom w:val="none" w:sz="0" w:space="0" w:color="auto"/>
            <w:right w:val="none" w:sz="0" w:space="0" w:color="auto"/>
          </w:divBdr>
        </w:div>
        <w:div w:id="187567966">
          <w:marLeft w:val="0"/>
          <w:marRight w:val="0"/>
          <w:marTop w:val="0"/>
          <w:marBottom w:val="0"/>
          <w:divBdr>
            <w:top w:val="none" w:sz="0" w:space="0" w:color="auto"/>
            <w:left w:val="none" w:sz="0" w:space="0" w:color="auto"/>
            <w:bottom w:val="none" w:sz="0" w:space="0" w:color="auto"/>
            <w:right w:val="none" w:sz="0" w:space="0" w:color="auto"/>
          </w:divBdr>
        </w:div>
        <w:div w:id="110827031">
          <w:marLeft w:val="0"/>
          <w:marRight w:val="0"/>
          <w:marTop w:val="0"/>
          <w:marBottom w:val="0"/>
          <w:divBdr>
            <w:top w:val="none" w:sz="0" w:space="0" w:color="auto"/>
            <w:left w:val="none" w:sz="0" w:space="0" w:color="auto"/>
            <w:bottom w:val="none" w:sz="0" w:space="0" w:color="auto"/>
            <w:right w:val="none" w:sz="0" w:space="0" w:color="auto"/>
          </w:divBdr>
        </w:div>
      </w:divsChild>
    </w:div>
    <w:div w:id="1954705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419ED-08F0-4065-96A0-EA34DDB0CF7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FA406A3-8F6B-4B61-825E-4733A57752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30626F-8FAD-43A6-AB82-310AA384BB49}">
  <ds:schemaRefs>
    <ds:schemaRef ds:uri="http://schemas.microsoft.com/sharepoint/v3/contenttype/forms"/>
  </ds:schemaRefs>
</ds:datastoreItem>
</file>

<file path=customXml/itemProps4.xml><?xml version="1.0" encoding="utf-8"?>
<ds:datastoreItem xmlns:ds="http://schemas.openxmlformats.org/officeDocument/2006/customXml" ds:itemID="{5A7C06C3-A9E6-4AAF-B098-BF9FB04B2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1164</Words>
  <Characters>6641</Characters>
  <Application>Microsoft Office Word</Application>
  <DocSecurity>0</DocSecurity>
  <Lines>55</Lines>
  <Paragraphs>15</Paragraphs>
  <ScaleCrop>false</ScaleCrop>
  <Company/>
  <LinksUpToDate>false</LinksUpToDate>
  <CharactersWithSpaces>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Ayub Chohan (1807436)</dc:creator>
  <cp:keywords/>
  <dc:description/>
  <cp:lastModifiedBy>Saminah Ayub Chohan (1807436)</cp:lastModifiedBy>
  <cp:revision>5</cp:revision>
  <dcterms:created xsi:type="dcterms:W3CDTF">2021-03-04T12:02:00Z</dcterms:created>
  <dcterms:modified xsi:type="dcterms:W3CDTF">2021-03-09T14:20:00Z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