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CD1FC" w14:textId="77777777" w:rsidR="00992E93" w:rsidRPr="00081DD9" w:rsidRDefault="00992E93" w:rsidP="00992E93">
      <w:pPr>
        <w:spacing w:line="360" w:lineRule="auto"/>
        <w:jc w:val="center"/>
        <w:rPr>
          <w:rFonts w:ascii="Arial" w:hAnsi="Arial" w:cs="Arial"/>
          <w:lang w:val="en-US"/>
        </w:rPr>
      </w:pPr>
      <w:r w:rsidRPr="00081DD9">
        <w:rPr>
          <w:rFonts w:ascii="Arial" w:hAnsi="Arial" w:cs="Arial"/>
          <w:noProof/>
          <w:lang w:val="en-US"/>
        </w:rPr>
        <w:drawing>
          <wp:inline distT="0" distB="0" distL="0" distR="0" wp14:anchorId="14657088" wp14:editId="129ABEE4">
            <wp:extent cx="2827020" cy="937260"/>
            <wp:effectExtent l="0" t="0" r="0" b="0"/>
            <wp:docPr id="1831627701" name="Picture 2"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27020" cy="937260"/>
                    </a:xfrm>
                    <a:prstGeom prst="rect">
                      <a:avLst/>
                    </a:prstGeom>
                    <a:noFill/>
                    <a:ln>
                      <a:noFill/>
                    </a:ln>
                  </pic:spPr>
                </pic:pic>
              </a:graphicData>
            </a:graphic>
          </wp:inline>
        </w:drawing>
      </w:r>
    </w:p>
    <w:p w14:paraId="70B08271" w14:textId="77777777" w:rsidR="00992E93" w:rsidRPr="00081DD9" w:rsidRDefault="00992E93" w:rsidP="00992E93">
      <w:pPr>
        <w:spacing w:line="360" w:lineRule="auto"/>
        <w:rPr>
          <w:rFonts w:ascii="Arial" w:hAnsi="Arial" w:cs="Arial"/>
          <w:lang w:val="en-US"/>
        </w:rPr>
      </w:pPr>
    </w:p>
    <w:p w14:paraId="3E891758" w14:textId="77777777" w:rsidR="00992E93" w:rsidRPr="00081DD9" w:rsidRDefault="00992E93" w:rsidP="00992E93">
      <w:pPr>
        <w:spacing w:line="360" w:lineRule="auto"/>
        <w:rPr>
          <w:rFonts w:ascii="Arial" w:hAnsi="Arial" w:cs="Arial"/>
          <w:lang w:val="en-US"/>
        </w:rPr>
      </w:pPr>
    </w:p>
    <w:p w14:paraId="2C517332" w14:textId="77777777" w:rsidR="00992E93" w:rsidRPr="00081DD9" w:rsidRDefault="00992E93" w:rsidP="00992E93">
      <w:pPr>
        <w:spacing w:line="360" w:lineRule="auto"/>
        <w:jc w:val="center"/>
        <w:rPr>
          <w:rFonts w:ascii="Arial" w:hAnsi="Arial" w:cs="Arial"/>
          <w:b/>
          <w:bCs/>
          <w:sz w:val="32"/>
          <w:szCs w:val="28"/>
          <w:lang w:val="en-US"/>
        </w:rPr>
      </w:pPr>
      <w:r w:rsidRPr="00081DD9">
        <w:rPr>
          <w:rFonts w:ascii="Arial" w:hAnsi="Arial" w:cs="Arial"/>
          <w:b/>
          <w:bCs/>
          <w:sz w:val="32"/>
          <w:szCs w:val="28"/>
          <w:lang w:val="en-US"/>
        </w:rPr>
        <w:t>Program Name - Master of Business Administration</w:t>
      </w:r>
    </w:p>
    <w:p w14:paraId="4BBD120A" w14:textId="6CE3DDE0" w:rsidR="00992E93" w:rsidRPr="00081DD9" w:rsidRDefault="00992E93" w:rsidP="00992E93">
      <w:pPr>
        <w:spacing w:line="360" w:lineRule="auto"/>
        <w:jc w:val="center"/>
        <w:rPr>
          <w:rFonts w:ascii="Arial" w:hAnsi="Arial" w:cs="Arial"/>
          <w:b/>
          <w:bCs/>
          <w:sz w:val="32"/>
          <w:szCs w:val="28"/>
        </w:rPr>
      </w:pPr>
      <w:r w:rsidRPr="00081DD9">
        <w:rPr>
          <w:rFonts w:ascii="Arial" w:hAnsi="Arial" w:cs="Arial"/>
          <w:b/>
          <w:bCs/>
          <w:sz w:val="32"/>
          <w:szCs w:val="28"/>
          <w:lang w:val="en-US"/>
        </w:rPr>
        <w:t xml:space="preserve">Module Name </w:t>
      </w:r>
      <w:r w:rsidR="00473A3A" w:rsidRPr="00081DD9">
        <w:rPr>
          <w:rFonts w:ascii="Arial" w:hAnsi="Arial" w:cs="Arial"/>
          <w:b/>
          <w:bCs/>
          <w:sz w:val="32"/>
          <w:szCs w:val="28"/>
          <w:lang w:val="en-US"/>
        </w:rPr>
        <w:t>–</w:t>
      </w:r>
      <w:r w:rsidRPr="00081DD9">
        <w:rPr>
          <w:rFonts w:ascii="Arial" w:hAnsi="Arial" w:cs="Arial"/>
          <w:b/>
          <w:bCs/>
          <w:sz w:val="32"/>
          <w:szCs w:val="28"/>
          <w:lang w:val="en-US"/>
        </w:rPr>
        <w:t xml:space="preserve"> </w:t>
      </w:r>
      <w:r w:rsidR="00473A3A" w:rsidRPr="00081DD9">
        <w:rPr>
          <w:rFonts w:ascii="Arial" w:hAnsi="Arial" w:cs="Arial"/>
          <w:b/>
          <w:bCs/>
          <w:sz w:val="32"/>
          <w:szCs w:val="28"/>
        </w:rPr>
        <w:t>Dissertation</w:t>
      </w:r>
    </w:p>
    <w:p w14:paraId="2F69F169" w14:textId="2011CDED" w:rsidR="00992E93" w:rsidRPr="00081DD9" w:rsidRDefault="00992E93" w:rsidP="00992E93">
      <w:pPr>
        <w:spacing w:line="360" w:lineRule="auto"/>
        <w:jc w:val="center"/>
        <w:rPr>
          <w:rFonts w:ascii="Arial" w:hAnsi="Arial" w:cs="Arial"/>
          <w:b/>
          <w:bCs/>
          <w:sz w:val="32"/>
          <w:szCs w:val="28"/>
          <w:lang w:val="en-US"/>
        </w:rPr>
      </w:pPr>
      <w:r w:rsidRPr="00081DD9">
        <w:rPr>
          <w:rFonts w:ascii="Arial" w:hAnsi="Arial" w:cs="Arial"/>
          <w:b/>
          <w:bCs/>
          <w:sz w:val="32"/>
          <w:szCs w:val="28"/>
          <w:lang w:val="en-US"/>
        </w:rPr>
        <w:t>Module Code - LCMB70</w:t>
      </w:r>
      <w:r w:rsidR="00473A3A" w:rsidRPr="00081DD9">
        <w:rPr>
          <w:rFonts w:ascii="Arial" w:hAnsi="Arial" w:cs="Arial"/>
          <w:b/>
          <w:bCs/>
          <w:sz w:val="32"/>
          <w:szCs w:val="28"/>
          <w:lang w:val="en-US"/>
        </w:rPr>
        <w:t>35</w:t>
      </w:r>
    </w:p>
    <w:p w14:paraId="0E5F1294" w14:textId="28236754" w:rsidR="00992E93" w:rsidRPr="00081DD9" w:rsidRDefault="00992E93" w:rsidP="00992E93">
      <w:pPr>
        <w:spacing w:line="360" w:lineRule="auto"/>
        <w:jc w:val="center"/>
        <w:rPr>
          <w:rFonts w:ascii="Arial" w:hAnsi="Arial" w:cs="Arial"/>
          <w:b/>
          <w:bCs/>
          <w:sz w:val="32"/>
          <w:szCs w:val="28"/>
          <w:lang w:val="en-US"/>
        </w:rPr>
      </w:pPr>
      <w:r w:rsidRPr="00081DD9">
        <w:rPr>
          <w:rFonts w:ascii="Arial" w:hAnsi="Arial" w:cs="Arial"/>
          <w:b/>
          <w:bCs/>
          <w:sz w:val="32"/>
          <w:szCs w:val="28"/>
          <w:lang w:val="en-US"/>
        </w:rPr>
        <w:t xml:space="preserve">Assessment – </w:t>
      </w:r>
      <w:r w:rsidR="00473A3A" w:rsidRPr="00081DD9">
        <w:rPr>
          <w:rFonts w:ascii="Arial" w:hAnsi="Arial" w:cs="Arial"/>
          <w:b/>
          <w:bCs/>
          <w:sz w:val="32"/>
          <w:szCs w:val="28"/>
          <w:lang w:val="en-US"/>
        </w:rPr>
        <w:t>Dissertation Proposal</w:t>
      </w:r>
    </w:p>
    <w:p w14:paraId="70586B8A" w14:textId="1F1D6B6D" w:rsidR="00992E93" w:rsidRPr="00081DD9" w:rsidRDefault="00992E93" w:rsidP="00992E93">
      <w:pPr>
        <w:spacing w:line="360" w:lineRule="auto"/>
        <w:jc w:val="center"/>
        <w:rPr>
          <w:rFonts w:ascii="Arial" w:hAnsi="Arial" w:cs="Arial"/>
          <w:b/>
          <w:bCs/>
          <w:sz w:val="32"/>
          <w:szCs w:val="28"/>
          <w:lang w:val="en-US"/>
        </w:rPr>
      </w:pPr>
      <w:r w:rsidRPr="00081DD9">
        <w:rPr>
          <w:rFonts w:ascii="Arial" w:hAnsi="Arial" w:cs="Arial"/>
          <w:b/>
          <w:bCs/>
          <w:sz w:val="32"/>
          <w:szCs w:val="28"/>
          <w:lang w:val="en-US"/>
        </w:rPr>
        <w:t xml:space="preserve">Title – </w:t>
      </w:r>
      <w:r w:rsidR="00473A3A" w:rsidRPr="00081DD9">
        <w:rPr>
          <w:rFonts w:ascii="Arial" w:hAnsi="Arial" w:cs="Arial"/>
          <w:b/>
          <w:bCs/>
          <w:sz w:val="32"/>
          <w:szCs w:val="28"/>
        </w:rPr>
        <w:t>Testing the Inferior Good Hypothesis in the Fast-Food Sector: A Comparative Analysis of McDonald's Consumption Across Different Levels of Consumer Affluence in India, Indonesia, and the UK</w:t>
      </w:r>
    </w:p>
    <w:p w14:paraId="0B227AAE" w14:textId="05A05FE4" w:rsidR="00992E93" w:rsidRPr="00081DD9" w:rsidRDefault="00473A3A" w:rsidP="00992E93">
      <w:pPr>
        <w:spacing w:line="360" w:lineRule="auto"/>
        <w:jc w:val="center"/>
        <w:rPr>
          <w:rFonts w:ascii="Arial" w:hAnsi="Arial" w:cs="Arial"/>
          <w:b/>
          <w:bCs/>
          <w:sz w:val="32"/>
          <w:szCs w:val="28"/>
          <w:lang w:val="en-US"/>
        </w:rPr>
      </w:pPr>
      <w:r w:rsidRPr="00081DD9">
        <w:rPr>
          <w:rFonts w:ascii="Arial" w:hAnsi="Arial" w:cs="Arial"/>
          <w:b/>
          <w:bCs/>
          <w:sz w:val="32"/>
          <w:szCs w:val="28"/>
          <w:lang w:val="en-US"/>
        </w:rPr>
        <w:t>Supervisor</w:t>
      </w:r>
      <w:r w:rsidR="00992E93" w:rsidRPr="00081DD9">
        <w:rPr>
          <w:rFonts w:ascii="Arial" w:hAnsi="Arial" w:cs="Arial"/>
          <w:b/>
          <w:bCs/>
          <w:sz w:val="32"/>
          <w:szCs w:val="28"/>
          <w:lang w:val="en-US"/>
        </w:rPr>
        <w:t xml:space="preserve"> Name </w:t>
      </w:r>
      <w:r w:rsidRPr="00081DD9">
        <w:rPr>
          <w:rFonts w:ascii="Arial" w:hAnsi="Arial" w:cs="Arial"/>
          <w:b/>
          <w:bCs/>
          <w:sz w:val="32"/>
          <w:szCs w:val="28"/>
          <w:lang w:val="en-US"/>
        </w:rPr>
        <w:t>–</w:t>
      </w:r>
      <w:r w:rsidR="00992E93" w:rsidRPr="00081DD9">
        <w:rPr>
          <w:rFonts w:ascii="Arial" w:hAnsi="Arial" w:cs="Arial"/>
          <w:b/>
          <w:bCs/>
          <w:sz w:val="32"/>
          <w:szCs w:val="28"/>
          <w:lang w:val="en-US"/>
        </w:rPr>
        <w:t xml:space="preserve"> </w:t>
      </w:r>
      <w:proofErr w:type="spellStart"/>
      <w:r w:rsidRPr="00081DD9">
        <w:rPr>
          <w:rFonts w:ascii="Arial" w:hAnsi="Arial" w:cs="Arial"/>
          <w:b/>
          <w:bCs/>
          <w:sz w:val="32"/>
          <w:szCs w:val="28"/>
        </w:rPr>
        <w:t>Mansoob</w:t>
      </w:r>
      <w:proofErr w:type="spellEnd"/>
      <w:r w:rsidRPr="00081DD9">
        <w:rPr>
          <w:rFonts w:ascii="Arial" w:hAnsi="Arial" w:cs="Arial"/>
          <w:b/>
          <w:bCs/>
          <w:sz w:val="32"/>
          <w:szCs w:val="28"/>
        </w:rPr>
        <w:t xml:space="preserve"> Murshed</w:t>
      </w:r>
    </w:p>
    <w:p w14:paraId="44C92E44" w14:textId="77777777" w:rsidR="00992E93" w:rsidRPr="00081DD9" w:rsidRDefault="00992E93" w:rsidP="00992E93">
      <w:pPr>
        <w:spacing w:line="360" w:lineRule="auto"/>
        <w:jc w:val="center"/>
        <w:rPr>
          <w:rFonts w:ascii="Arial" w:hAnsi="Arial" w:cs="Arial"/>
          <w:b/>
          <w:bCs/>
          <w:sz w:val="32"/>
          <w:szCs w:val="28"/>
          <w:lang w:val="en-US"/>
        </w:rPr>
      </w:pPr>
      <w:r w:rsidRPr="00081DD9">
        <w:rPr>
          <w:rFonts w:ascii="Arial" w:hAnsi="Arial" w:cs="Arial"/>
          <w:b/>
          <w:bCs/>
          <w:sz w:val="32"/>
          <w:szCs w:val="28"/>
          <w:lang w:val="en-US"/>
        </w:rPr>
        <w:t>Student Name – Virendrasinh Rajendrasinh Rathod</w:t>
      </w:r>
    </w:p>
    <w:p w14:paraId="7500C45C" w14:textId="77777777" w:rsidR="00992E93" w:rsidRPr="00081DD9" w:rsidRDefault="00992E93" w:rsidP="00992E93">
      <w:pPr>
        <w:spacing w:line="360" w:lineRule="auto"/>
        <w:jc w:val="center"/>
        <w:rPr>
          <w:rFonts w:ascii="Arial" w:hAnsi="Arial" w:cs="Arial"/>
          <w:b/>
          <w:bCs/>
          <w:sz w:val="32"/>
          <w:szCs w:val="28"/>
          <w:lang w:val="en-US"/>
        </w:rPr>
      </w:pPr>
      <w:r w:rsidRPr="00081DD9">
        <w:rPr>
          <w:rFonts w:ascii="Arial" w:hAnsi="Arial" w:cs="Arial"/>
          <w:b/>
          <w:bCs/>
          <w:sz w:val="32"/>
          <w:szCs w:val="28"/>
          <w:lang w:val="en-US"/>
        </w:rPr>
        <w:t>Student ID: 2438323</w:t>
      </w:r>
    </w:p>
    <w:p w14:paraId="3979FF93" w14:textId="3023A67B" w:rsidR="00992E93" w:rsidRPr="00081DD9" w:rsidRDefault="00992E93" w:rsidP="00992E93">
      <w:pPr>
        <w:spacing w:line="360" w:lineRule="auto"/>
        <w:jc w:val="center"/>
        <w:rPr>
          <w:rFonts w:ascii="Arial" w:hAnsi="Arial" w:cs="Arial"/>
          <w:b/>
          <w:bCs/>
          <w:sz w:val="32"/>
          <w:szCs w:val="28"/>
          <w:lang w:val="en-US"/>
        </w:rPr>
      </w:pPr>
      <w:r w:rsidRPr="00081DD9">
        <w:rPr>
          <w:rFonts w:ascii="Arial" w:hAnsi="Arial" w:cs="Arial"/>
          <w:b/>
          <w:bCs/>
          <w:sz w:val="32"/>
          <w:szCs w:val="28"/>
          <w:lang w:val="en-US"/>
        </w:rPr>
        <w:t xml:space="preserve">Submission Deadline - </w:t>
      </w:r>
      <w:r w:rsidR="00473A3A" w:rsidRPr="00081DD9">
        <w:rPr>
          <w:rFonts w:ascii="Arial" w:hAnsi="Arial" w:cs="Arial"/>
          <w:b/>
          <w:bCs/>
          <w:sz w:val="32"/>
          <w:szCs w:val="28"/>
          <w:lang w:val="en-US"/>
        </w:rPr>
        <w:t>Thursday</w:t>
      </w:r>
      <w:r w:rsidRPr="00081DD9">
        <w:rPr>
          <w:rFonts w:ascii="Arial" w:hAnsi="Arial" w:cs="Arial"/>
          <w:b/>
          <w:bCs/>
          <w:sz w:val="32"/>
          <w:szCs w:val="28"/>
          <w:lang w:val="en-US"/>
        </w:rPr>
        <w:t xml:space="preserve"> 1</w:t>
      </w:r>
      <w:r w:rsidR="00473A3A" w:rsidRPr="00081DD9">
        <w:rPr>
          <w:rFonts w:ascii="Arial" w:hAnsi="Arial" w:cs="Arial"/>
          <w:b/>
          <w:bCs/>
          <w:sz w:val="32"/>
          <w:szCs w:val="28"/>
          <w:lang w:val="en-US"/>
        </w:rPr>
        <w:t>1</w:t>
      </w:r>
      <w:r w:rsidR="00473A3A" w:rsidRPr="00081DD9">
        <w:rPr>
          <w:rFonts w:ascii="Arial" w:hAnsi="Arial" w:cs="Arial"/>
          <w:b/>
          <w:bCs/>
          <w:sz w:val="32"/>
          <w:szCs w:val="28"/>
          <w:vertAlign w:val="superscript"/>
          <w:lang w:val="en-US"/>
        </w:rPr>
        <w:t>th</w:t>
      </w:r>
      <w:r w:rsidRPr="00081DD9">
        <w:rPr>
          <w:rFonts w:ascii="Arial" w:hAnsi="Arial" w:cs="Arial"/>
          <w:b/>
          <w:bCs/>
          <w:sz w:val="32"/>
          <w:szCs w:val="28"/>
          <w:lang w:val="en-US"/>
        </w:rPr>
        <w:t xml:space="preserve"> </w:t>
      </w:r>
      <w:r w:rsidR="00473A3A" w:rsidRPr="00081DD9">
        <w:rPr>
          <w:rFonts w:ascii="Arial" w:hAnsi="Arial" w:cs="Arial"/>
          <w:b/>
          <w:bCs/>
          <w:sz w:val="32"/>
          <w:szCs w:val="28"/>
          <w:lang w:val="en-US"/>
        </w:rPr>
        <w:t>June</w:t>
      </w:r>
      <w:r w:rsidRPr="00081DD9">
        <w:rPr>
          <w:rFonts w:ascii="Arial" w:hAnsi="Arial" w:cs="Arial"/>
          <w:b/>
          <w:bCs/>
          <w:sz w:val="32"/>
          <w:szCs w:val="28"/>
          <w:lang w:val="en-US"/>
        </w:rPr>
        <w:t xml:space="preserve"> 2026 by 2 pm</w:t>
      </w:r>
    </w:p>
    <w:p w14:paraId="184E7183" w14:textId="22B30744" w:rsidR="00992E93" w:rsidRPr="00081DD9" w:rsidRDefault="00992E93" w:rsidP="00992E93">
      <w:pPr>
        <w:spacing w:line="360" w:lineRule="auto"/>
        <w:jc w:val="center"/>
        <w:rPr>
          <w:rFonts w:ascii="Arial" w:hAnsi="Arial" w:cs="Arial"/>
          <w:b/>
          <w:bCs/>
          <w:sz w:val="32"/>
          <w:szCs w:val="28"/>
          <w:lang w:val="en-US"/>
        </w:rPr>
      </w:pPr>
      <w:r w:rsidRPr="00081DD9">
        <w:rPr>
          <w:rFonts w:ascii="Arial" w:hAnsi="Arial" w:cs="Arial"/>
          <w:b/>
          <w:bCs/>
          <w:sz w:val="32"/>
          <w:szCs w:val="28"/>
          <w:lang w:val="en-US"/>
        </w:rPr>
        <w:t xml:space="preserve">Word Count – </w:t>
      </w:r>
      <w:r w:rsidR="00473A3A" w:rsidRPr="00081DD9">
        <w:rPr>
          <w:rFonts w:ascii="Arial" w:hAnsi="Arial" w:cs="Arial"/>
          <w:b/>
          <w:bCs/>
          <w:sz w:val="32"/>
          <w:szCs w:val="28"/>
          <w:lang w:val="en-US"/>
        </w:rPr>
        <w:t>2268</w:t>
      </w:r>
    </w:p>
    <w:p w14:paraId="2D697535" w14:textId="77777777" w:rsidR="00992E93" w:rsidRPr="00081DD9" w:rsidRDefault="00992E93">
      <w:pPr>
        <w:rPr>
          <w:rFonts w:ascii="Arial" w:hAnsi="Arial" w:cs="Arial"/>
        </w:rPr>
      </w:pPr>
    </w:p>
    <w:p w14:paraId="51679A82" w14:textId="77777777" w:rsidR="00992E93" w:rsidRPr="00081DD9" w:rsidRDefault="00992E93">
      <w:pPr>
        <w:rPr>
          <w:rFonts w:ascii="Arial" w:hAnsi="Arial" w:cs="Arial"/>
        </w:rPr>
      </w:pPr>
    </w:p>
    <w:p w14:paraId="1111365B" w14:textId="77777777" w:rsidR="00992E93" w:rsidRPr="00081DD9" w:rsidRDefault="00992E93">
      <w:pPr>
        <w:rPr>
          <w:rFonts w:ascii="Arial" w:hAnsi="Arial" w:cs="Arial"/>
        </w:rPr>
      </w:pPr>
    </w:p>
    <w:sdt>
      <w:sdtPr>
        <w:rPr>
          <w:rFonts w:ascii="Arial" w:eastAsiaTheme="minorHAnsi" w:hAnsi="Arial" w:cs="Arial"/>
          <w:color w:val="auto"/>
          <w:kern w:val="2"/>
          <w:sz w:val="24"/>
          <w:szCs w:val="24"/>
          <w:lang w:eastAsia="en-US"/>
          <w14:ligatures w14:val="standardContextual"/>
        </w:rPr>
        <w:id w:val="-2126374389"/>
        <w:docPartObj>
          <w:docPartGallery w:val="Table of Contents"/>
          <w:docPartUnique/>
        </w:docPartObj>
      </w:sdtPr>
      <w:sdtEndPr>
        <w:rPr>
          <w:b/>
          <w:bCs/>
        </w:rPr>
      </w:sdtEndPr>
      <w:sdtContent>
        <w:p w14:paraId="5D5C5745" w14:textId="142DEB1D" w:rsidR="00A9357D" w:rsidRPr="00081DD9" w:rsidRDefault="00A9357D">
          <w:pPr>
            <w:pStyle w:val="TOCHeading"/>
            <w:rPr>
              <w:rFonts w:ascii="Arial" w:hAnsi="Arial" w:cs="Arial"/>
            </w:rPr>
          </w:pPr>
          <w:r w:rsidRPr="00081DD9">
            <w:rPr>
              <w:rFonts w:ascii="Arial" w:hAnsi="Arial" w:cs="Arial"/>
            </w:rPr>
            <w:t>Contents</w:t>
          </w:r>
        </w:p>
        <w:p w14:paraId="62C1A5F0" w14:textId="46927CF1" w:rsidR="00174A73" w:rsidRPr="00081DD9" w:rsidRDefault="00A9357D">
          <w:pPr>
            <w:pStyle w:val="TOC1"/>
            <w:tabs>
              <w:tab w:val="right" w:leader="dot" w:pos="9016"/>
            </w:tabs>
            <w:rPr>
              <w:rFonts w:ascii="Arial" w:eastAsiaTheme="minorEastAsia" w:hAnsi="Arial" w:cs="Arial"/>
              <w:noProof/>
              <w:lang w:eastAsia="en-GB"/>
            </w:rPr>
          </w:pPr>
          <w:r w:rsidRPr="00081DD9">
            <w:rPr>
              <w:rFonts w:ascii="Arial" w:hAnsi="Arial" w:cs="Arial"/>
            </w:rPr>
            <w:fldChar w:fldCharType="begin"/>
          </w:r>
          <w:r w:rsidRPr="00081DD9">
            <w:rPr>
              <w:rFonts w:ascii="Arial" w:hAnsi="Arial" w:cs="Arial"/>
            </w:rPr>
            <w:instrText xml:space="preserve"> TOC \o "1-3" \h \z \u </w:instrText>
          </w:r>
          <w:r w:rsidRPr="00081DD9">
            <w:rPr>
              <w:rFonts w:ascii="Arial" w:hAnsi="Arial" w:cs="Arial"/>
            </w:rPr>
            <w:fldChar w:fldCharType="separate"/>
          </w:r>
          <w:hyperlink w:anchor="_Toc231953625" w:history="1">
            <w:r w:rsidR="00174A73" w:rsidRPr="00081DD9">
              <w:rPr>
                <w:rStyle w:val="Hyperlink"/>
                <w:rFonts w:ascii="Arial" w:hAnsi="Arial" w:cs="Arial"/>
                <w:noProof/>
              </w:rPr>
              <w:t>Introduction</w:t>
            </w:r>
            <w:r w:rsidR="00174A73" w:rsidRPr="00081DD9">
              <w:rPr>
                <w:rFonts w:ascii="Arial" w:hAnsi="Arial" w:cs="Arial"/>
                <w:noProof/>
                <w:webHidden/>
              </w:rPr>
              <w:tab/>
            </w:r>
            <w:r w:rsidR="00174A73" w:rsidRPr="00081DD9">
              <w:rPr>
                <w:rFonts w:ascii="Arial" w:hAnsi="Arial" w:cs="Arial"/>
                <w:noProof/>
                <w:webHidden/>
              </w:rPr>
              <w:fldChar w:fldCharType="begin"/>
            </w:r>
            <w:r w:rsidR="00174A73" w:rsidRPr="00081DD9">
              <w:rPr>
                <w:rFonts w:ascii="Arial" w:hAnsi="Arial" w:cs="Arial"/>
                <w:noProof/>
                <w:webHidden/>
              </w:rPr>
              <w:instrText xml:space="preserve"> PAGEREF _Toc231953625 \h </w:instrText>
            </w:r>
            <w:r w:rsidR="00174A73" w:rsidRPr="00081DD9">
              <w:rPr>
                <w:rFonts w:ascii="Arial" w:hAnsi="Arial" w:cs="Arial"/>
                <w:noProof/>
                <w:webHidden/>
              </w:rPr>
            </w:r>
            <w:r w:rsidR="00174A73" w:rsidRPr="00081DD9">
              <w:rPr>
                <w:rFonts w:ascii="Arial" w:hAnsi="Arial" w:cs="Arial"/>
                <w:noProof/>
                <w:webHidden/>
              </w:rPr>
              <w:fldChar w:fldCharType="separate"/>
            </w:r>
            <w:r w:rsidR="00174A73" w:rsidRPr="00081DD9">
              <w:rPr>
                <w:rFonts w:ascii="Arial" w:hAnsi="Arial" w:cs="Arial"/>
                <w:noProof/>
                <w:webHidden/>
              </w:rPr>
              <w:t>3</w:t>
            </w:r>
            <w:r w:rsidR="00174A73" w:rsidRPr="00081DD9">
              <w:rPr>
                <w:rFonts w:ascii="Arial" w:hAnsi="Arial" w:cs="Arial"/>
                <w:noProof/>
                <w:webHidden/>
              </w:rPr>
              <w:fldChar w:fldCharType="end"/>
            </w:r>
          </w:hyperlink>
        </w:p>
        <w:p w14:paraId="3A07C540" w14:textId="54E230B2" w:rsidR="00174A73" w:rsidRPr="00081DD9" w:rsidRDefault="00174A73">
          <w:pPr>
            <w:pStyle w:val="TOC1"/>
            <w:tabs>
              <w:tab w:val="right" w:leader="dot" w:pos="9016"/>
            </w:tabs>
            <w:rPr>
              <w:rFonts w:ascii="Arial" w:eastAsiaTheme="minorEastAsia" w:hAnsi="Arial" w:cs="Arial"/>
              <w:noProof/>
              <w:lang w:eastAsia="en-GB"/>
            </w:rPr>
          </w:pPr>
          <w:hyperlink w:anchor="_Toc231953626" w:history="1">
            <w:r w:rsidRPr="00081DD9">
              <w:rPr>
                <w:rStyle w:val="Hyperlink"/>
                <w:rFonts w:ascii="Arial" w:hAnsi="Arial" w:cs="Arial"/>
                <w:noProof/>
              </w:rPr>
              <w:t>Research Aim, Objectives, and Questions</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_Toc231953626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4</w:t>
            </w:r>
            <w:r w:rsidRPr="00081DD9">
              <w:rPr>
                <w:rFonts w:ascii="Arial" w:hAnsi="Arial" w:cs="Arial"/>
                <w:noProof/>
                <w:webHidden/>
              </w:rPr>
              <w:fldChar w:fldCharType="end"/>
            </w:r>
          </w:hyperlink>
        </w:p>
        <w:p w14:paraId="5726F2A7" w14:textId="4A1F7C42" w:rsidR="00174A73" w:rsidRPr="00081DD9" w:rsidRDefault="00174A73">
          <w:pPr>
            <w:pStyle w:val="TOC2"/>
            <w:tabs>
              <w:tab w:val="right" w:leader="dot" w:pos="9016"/>
            </w:tabs>
            <w:rPr>
              <w:rFonts w:ascii="Arial" w:eastAsiaTheme="minorEastAsia" w:hAnsi="Arial" w:cs="Arial"/>
              <w:noProof/>
              <w:lang w:eastAsia="en-GB"/>
            </w:rPr>
          </w:pPr>
          <w:hyperlink w:anchor="_Toc231953627" w:history="1">
            <w:r w:rsidRPr="00081DD9">
              <w:rPr>
                <w:rStyle w:val="Hyperlink"/>
                <w:rFonts w:ascii="Arial" w:hAnsi="Arial" w:cs="Arial"/>
                <w:noProof/>
              </w:rPr>
              <w:t>Research Aim</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_Toc231953627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4</w:t>
            </w:r>
            <w:r w:rsidRPr="00081DD9">
              <w:rPr>
                <w:rFonts w:ascii="Arial" w:hAnsi="Arial" w:cs="Arial"/>
                <w:noProof/>
                <w:webHidden/>
              </w:rPr>
              <w:fldChar w:fldCharType="end"/>
            </w:r>
          </w:hyperlink>
        </w:p>
        <w:p w14:paraId="0C37D8AC" w14:textId="4867E119" w:rsidR="00174A73" w:rsidRPr="00081DD9" w:rsidRDefault="00174A73">
          <w:pPr>
            <w:pStyle w:val="TOC2"/>
            <w:tabs>
              <w:tab w:val="right" w:leader="dot" w:pos="9016"/>
            </w:tabs>
            <w:rPr>
              <w:rFonts w:ascii="Arial" w:eastAsiaTheme="minorEastAsia" w:hAnsi="Arial" w:cs="Arial"/>
              <w:noProof/>
              <w:lang w:eastAsia="en-GB"/>
            </w:rPr>
          </w:pPr>
          <w:hyperlink w:anchor="_Toc231953628" w:history="1">
            <w:r w:rsidRPr="00081DD9">
              <w:rPr>
                <w:rStyle w:val="Hyperlink"/>
                <w:rFonts w:ascii="Arial" w:hAnsi="Arial" w:cs="Arial"/>
                <w:noProof/>
              </w:rPr>
              <w:t>Research Objectives</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_Toc231953628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4</w:t>
            </w:r>
            <w:r w:rsidRPr="00081DD9">
              <w:rPr>
                <w:rFonts w:ascii="Arial" w:hAnsi="Arial" w:cs="Arial"/>
                <w:noProof/>
                <w:webHidden/>
              </w:rPr>
              <w:fldChar w:fldCharType="end"/>
            </w:r>
          </w:hyperlink>
        </w:p>
        <w:p w14:paraId="557FF674" w14:textId="4F0FA071" w:rsidR="00174A73" w:rsidRPr="00081DD9" w:rsidRDefault="00174A73">
          <w:pPr>
            <w:pStyle w:val="TOC2"/>
            <w:tabs>
              <w:tab w:val="right" w:leader="dot" w:pos="9016"/>
            </w:tabs>
            <w:rPr>
              <w:rFonts w:ascii="Arial" w:eastAsiaTheme="minorEastAsia" w:hAnsi="Arial" w:cs="Arial"/>
              <w:noProof/>
              <w:lang w:eastAsia="en-GB"/>
            </w:rPr>
          </w:pPr>
          <w:hyperlink w:anchor="_Toc231953629" w:history="1">
            <w:r w:rsidRPr="00081DD9">
              <w:rPr>
                <w:rStyle w:val="Hyperlink"/>
                <w:rFonts w:ascii="Arial" w:hAnsi="Arial" w:cs="Arial"/>
                <w:noProof/>
              </w:rPr>
              <w:t>Research Questions</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_Toc231953629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4</w:t>
            </w:r>
            <w:r w:rsidRPr="00081DD9">
              <w:rPr>
                <w:rFonts w:ascii="Arial" w:hAnsi="Arial" w:cs="Arial"/>
                <w:noProof/>
                <w:webHidden/>
              </w:rPr>
              <w:fldChar w:fldCharType="end"/>
            </w:r>
          </w:hyperlink>
        </w:p>
        <w:p w14:paraId="291EB448" w14:textId="5EDB7011" w:rsidR="00174A73" w:rsidRPr="00081DD9" w:rsidRDefault="00174A73">
          <w:pPr>
            <w:pStyle w:val="TOC1"/>
            <w:tabs>
              <w:tab w:val="right" w:leader="dot" w:pos="9016"/>
            </w:tabs>
            <w:rPr>
              <w:rFonts w:ascii="Arial" w:eastAsiaTheme="minorEastAsia" w:hAnsi="Arial" w:cs="Arial"/>
              <w:noProof/>
              <w:lang w:eastAsia="en-GB"/>
            </w:rPr>
          </w:pPr>
          <w:hyperlink w:anchor="_Toc231953630" w:history="1">
            <w:r w:rsidRPr="00081DD9">
              <w:rPr>
                <w:rStyle w:val="Hyperlink"/>
                <w:rFonts w:ascii="Arial" w:hAnsi="Arial" w:cs="Arial"/>
                <w:noProof/>
              </w:rPr>
              <w:t>Preliminary Literature Review</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_Toc231953630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5</w:t>
            </w:r>
            <w:r w:rsidRPr="00081DD9">
              <w:rPr>
                <w:rFonts w:ascii="Arial" w:hAnsi="Arial" w:cs="Arial"/>
                <w:noProof/>
                <w:webHidden/>
              </w:rPr>
              <w:fldChar w:fldCharType="end"/>
            </w:r>
          </w:hyperlink>
        </w:p>
        <w:p w14:paraId="19F6F677" w14:textId="44DB6817" w:rsidR="00174A73" w:rsidRPr="00081DD9" w:rsidRDefault="00174A73">
          <w:pPr>
            <w:pStyle w:val="TOC2"/>
            <w:tabs>
              <w:tab w:val="right" w:leader="dot" w:pos="9016"/>
            </w:tabs>
            <w:rPr>
              <w:rFonts w:ascii="Arial" w:eastAsiaTheme="minorEastAsia" w:hAnsi="Arial" w:cs="Arial"/>
              <w:noProof/>
              <w:lang w:eastAsia="en-GB"/>
            </w:rPr>
          </w:pPr>
          <w:hyperlink w:anchor="_Toc231953631" w:history="1">
            <w:r w:rsidRPr="00081DD9">
              <w:rPr>
                <w:rStyle w:val="Hyperlink"/>
                <w:rFonts w:ascii="Arial" w:hAnsi="Arial" w:cs="Arial"/>
                <w:noProof/>
              </w:rPr>
              <w:t>Inferior and Normal Goods Theory</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_Toc231953631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5</w:t>
            </w:r>
            <w:r w:rsidRPr="00081DD9">
              <w:rPr>
                <w:rFonts w:ascii="Arial" w:hAnsi="Arial" w:cs="Arial"/>
                <w:noProof/>
                <w:webHidden/>
              </w:rPr>
              <w:fldChar w:fldCharType="end"/>
            </w:r>
          </w:hyperlink>
        </w:p>
        <w:p w14:paraId="3259F192" w14:textId="00124B4E" w:rsidR="00174A73" w:rsidRPr="00081DD9" w:rsidRDefault="00174A73">
          <w:pPr>
            <w:pStyle w:val="TOC2"/>
            <w:tabs>
              <w:tab w:val="right" w:leader="dot" w:pos="9016"/>
            </w:tabs>
            <w:rPr>
              <w:rFonts w:ascii="Arial" w:eastAsiaTheme="minorEastAsia" w:hAnsi="Arial" w:cs="Arial"/>
              <w:noProof/>
              <w:lang w:eastAsia="en-GB"/>
            </w:rPr>
          </w:pPr>
          <w:hyperlink w:anchor="_Toc231953632" w:history="1">
            <w:r w:rsidRPr="00081DD9">
              <w:rPr>
                <w:rStyle w:val="Hyperlink"/>
                <w:rFonts w:ascii="Arial" w:hAnsi="Arial" w:cs="Arial"/>
                <w:noProof/>
              </w:rPr>
              <w:t>Fast Food and Income Dynamics</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_Toc231953632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5</w:t>
            </w:r>
            <w:r w:rsidRPr="00081DD9">
              <w:rPr>
                <w:rFonts w:ascii="Arial" w:hAnsi="Arial" w:cs="Arial"/>
                <w:noProof/>
                <w:webHidden/>
              </w:rPr>
              <w:fldChar w:fldCharType="end"/>
            </w:r>
          </w:hyperlink>
        </w:p>
        <w:p w14:paraId="3F954CAD" w14:textId="15E05DF7" w:rsidR="00174A73" w:rsidRPr="00081DD9" w:rsidRDefault="00174A73">
          <w:pPr>
            <w:pStyle w:val="TOC2"/>
            <w:tabs>
              <w:tab w:val="right" w:leader="dot" w:pos="9016"/>
            </w:tabs>
            <w:rPr>
              <w:rFonts w:ascii="Arial" w:eastAsiaTheme="minorEastAsia" w:hAnsi="Arial" w:cs="Arial"/>
              <w:noProof/>
              <w:lang w:eastAsia="en-GB"/>
            </w:rPr>
          </w:pPr>
          <w:hyperlink w:anchor="_Toc231953633" w:history="1">
            <w:r w:rsidRPr="00081DD9">
              <w:rPr>
                <w:rStyle w:val="Hyperlink"/>
                <w:rFonts w:ascii="Arial" w:hAnsi="Arial" w:cs="Arial"/>
                <w:noProof/>
              </w:rPr>
              <w:t>McDonald's in Emerging versus Developed Markets</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_Toc231953633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6</w:t>
            </w:r>
            <w:r w:rsidRPr="00081DD9">
              <w:rPr>
                <w:rFonts w:ascii="Arial" w:hAnsi="Arial" w:cs="Arial"/>
                <w:noProof/>
                <w:webHidden/>
              </w:rPr>
              <w:fldChar w:fldCharType="end"/>
            </w:r>
          </w:hyperlink>
        </w:p>
        <w:p w14:paraId="5DAB4C22" w14:textId="11B8C796" w:rsidR="00174A73" w:rsidRPr="00081DD9" w:rsidRDefault="00174A73">
          <w:pPr>
            <w:pStyle w:val="TOC2"/>
            <w:tabs>
              <w:tab w:val="right" w:leader="dot" w:pos="9016"/>
            </w:tabs>
            <w:rPr>
              <w:rFonts w:ascii="Arial" w:eastAsiaTheme="minorEastAsia" w:hAnsi="Arial" w:cs="Arial"/>
              <w:noProof/>
              <w:lang w:eastAsia="en-GB"/>
            </w:rPr>
          </w:pPr>
          <w:hyperlink w:anchor="_Toc231953634" w:history="1">
            <w:r w:rsidRPr="00081DD9">
              <w:rPr>
                <w:rStyle w:val="Hyperlink"/>
                <w:rFonts w:ascii="Arial" w:hAnsi="Arial" w:cs="Arial"/>
                <w:noProof/>
              </w:rPr>
              <w:t>Cultural Differences in Eating Out</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_Toc231953634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6</w:t>
            </w:r>
            <w:r w:rsidRPr="00081DD9">
              <w:rPr>
                <w:rFonts w:ascii="Arial" w:hAnsi="Arial" w:cs="Arial"/>
                <w:noProof/>
                <w:webHidden/>
              </w:rPr>
              <w:fldChar w:fldCharType="end"/>
            </w:r>
          </w:hyperlink>
        </w:p>
        <w:p w14:paraId="0F94928A" w14:textId="7CD1DD55" w:rsidR="00174A73" w:rsidRPr="00081DD9" w:rsidRDefault="00174A73">
          <w:pPr>
            <w:pStyle w:val="TOC1"/>
            <w:tabs>
              <w:tab w:val="right" w:leader="dot" w:pos="9016"/>
            </w:tabs>
            <w:rPr>
              <w:rFonts w:ascii="Arial" w:eastAsiaTheme="minorEastAsia" w:hAnsi="Arial" w:cs="Arial"/>
              <w:noProof/>
              <w:lang w:eastAsia="en-GB"/>
            </w:rPr>
          </w:pPr>
          <w:hyperlink w:anchor="_Toc231953635" w:history="1">
            <w:r w:rsidRPr="00081DD9">
              <w:rPr>
                <w:rStyle w:val="Hyperlink"/>
                <w:rFonts w:ascii="Arial" w:hAnsi="Arial" w:cs="Arial"/>
                <w:noProof/>
              </w:rPr>
              <w:t>Research Methodology including Ethics</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_Toc231953635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7</w:t>
            </w:r>
            <w:r w:rsidRPr="00081DD9">
              <w:rPr>
                <w:rFonts w:ascii="Arial" w:hAnsi="Arial" w:cs="Arial"/>
                <w:noProof/>
                <w:webHidden/>
              </w:rPr>
              <w:fldChar w:fldCharType="end"/>
            </w:r>
          </w:hyperlink>
        </w:p>
        <w:p w14:paraId="51C677F9" w14:textId="190B2984" w:rsidR="00174A73" w:rsidRPr="00081DD9" w:rsidRDefault="00174A73">
          <w:pPr>
            <w:pStyle w:val="TOC2"/>
            <w:tabs>
              <w:tab w:val="right" w:leader="dot" w:pos="9016"/>
            </w:tabs>
            <w:rPr>
              <w:rFonts w:ascii="Arial" w:eastAsiaTheme="minorEastAsia" w:hAnsi="Arial" w:cs="Arial"/>
              <w:noProof/>
              <w:lang w:eastAsia="en-GB"/>
            </w:rPr>
          </w:pPr>
          <w:hyperlink w:anchor="_Toc231953636" w:history="1">
            <w:r w:rsidRPr="00081DD9">
              <w:rPr>
                <w:rStyle w:val="Hyperlink"/>
                <w:rFonts w:ascii="Arial" w:hAnsi="Arial" w:cs="Arial"/>
                <w:noProof/>
              </w:rPr>
              <w:t>Research Philosophy and Approach</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_Toc231953636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7</w:t>
            </w:r>
            <w:r w:rsidRPr="00081DD9">
              <w:rPr>
                <w:rFonts w:ascii="Arial" w:hAnsi="Arial" w:cs="Arial"/>
                <w:noProof/>
                <w:webHidden/>
              </w:rPr>
              <w:fldChar w:fldCharType="end"/>
            </w:r>
          </w:hyperlink>
        </w:p>
        <w:p w14:paraId="45F55C01" w14:textId="49B2256A" w:rsidR="00174A73" w:rsidRPr="00081DD9" w:rsidRDefault="00174A73">
          <w:pPr>
            <w:pStyle w:val="TOC2"/>
            <w:tabs>
              <w:tab w:val="right" w:leader="dot" w:pos="9016"/>
            </w:tabs>
            <w:rPr>
              <w:rFonts w:ascii="Arial" w:eastAsiaTheme="minorEastAsia" w:hAnsi="Arial" w:cs="Arial"/>
              <w:noProof/>
              <w:lang w:eastAsia="en-GB"/>
            </w:rPr>
          </w:pPr>
          <w:hyperlink w:anchor="_Toc231953637" w:history="1">
            <w:r w:rsidRPr="00081DD9">
              <w:rPr>
                <w:rStyle w:val="Hyperlink"/>
                <w:rFonts w:ascii="Arial" w:hAnsi="Arial" w:cs="Arial"/>
                <w:noProof/>
              </w:rPr>
              <w:t>Research Design</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_Toc231953637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7</w:t>
            </w:r>
            <w:r w:rsidRPr="00081DD9">
              <w:rPr>
                <w:rFonts w:ascii="Arial" w:hAnsi="Arial" w:cs="Arial"/>
                <w:noProof/>
                <w:webHidden/>
              </w:rPr>
              <w:fldChar w:fldCharType="end"/>
            </w:r>
          </w:hyperlink>
        </w:p>
        <w:p w14:paraId="70D77651" w14:textId="33387CCF" w:rsidR="00174A73" w:rsidRPr="00081DD9" w:rsidRDefault="00174A73">
          <w:pPr>
            <w:pStyle w:val="TOC2"/>
            <w:tabs>
              <w:tab w:val="right" w:leader="dot" w:pos="9016"/>
            </w:tabs>
            <w:rPr>
              <w:rFonts w:ascii="Arial" w:eastAsiaTheme="minorEastAsia" w:hAnsi="Arial" w:cs="Arial"/>
              <w:noProof/>
              <w:lang w:eastAsia="en-GB"/>
            </w:rPr>
          </w:pPr>
          <w:hyperlink w:anchor="_Toc231953638" w:history="1">
            <w:r w:rsidRPr="00081DD9">
              <w:rPr>
                <w:rStyle w:val="Hyperlink"/>
                <w:rFonts w:ascii="Arial" w:hAnsi="Arial" w:cs="Arial"/>
                <w:noProof/>
              </w:rPr>
              <w:t>Data Collection</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_Toc231953638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7</w:t>
            </w:r>
            <w:r w:rsidRPr="00081DD9">
              <w:rPr>
                <w:rFonts w:ascii="Arial" w:hAnsi="Arial" w:cs="Arial"/>
                <w:noProof/>
                <w:webHidden/>
              </w:rPr>
              <w:fldChar w:fldCharType="end"/>
            </w:r>
          </w:hyperlink>
        </w:p>
        <w:p w14:paraId="14E2E71B" w14:textId="6C794ABE" w:rsidR="00174A73" w:rsidRPr="00081DD9" w:rsidRDefault="00174A73">
          <w:pPr>
            <w:pStyle w:val="TOC2"/>
            <w:tabs>
              <w:tab w:val="right" w:leader="dot" w:pos="9016"/>
            </w:tabs>
            <w:rPr>
              <w:rFonts w:ascii="Arial" w:eastAsiaTheme="minorEastAsia" w:hAnsi="Arial" w:cs="Arial"/>
              <w:noProof/>
              <w:lang w:eastAsia="en-GB"/>
            </w:rPr>
          </w:pPr>
          <w:hyperlink w:anchor="_Toc231953639" w:history="1">
            <w:r w:rsidRPr="00081DD9">
              <w:rPr>
                <w:rStyle w:val="Hyperlink"/>
                <w:rFonts w:ascii="Arial" w:hAnsi="Arial" w:cs="Arial"/>
                <w:noProof/>
              </w:rPr>
              <w:t>Data Analysis</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_Toc231953639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7</w:t>
            </w:r>
            <w:r w:rsidRPr="00081DD9">
              <w:rPr>
                <w:rFonts w:ascii="Arial" w:hAnsi="Arial" w:cs="Arial"/>
                <w:noProof/>
                <w:webHidden/>
              </w:rPr>
              <w:fldChar w:fldCharType="end"/>
            </w:r>
          </w:hyperlink>
        </w:p>
        <w:p w14:paraId="5FC8BD04" w14:textId="0A591B85" w:rsidR="00174A73" w:rsidRPr="00081DD9" w:rsidRDefault="00174A73">
          <w:pPr>
            <w:pStyle w:val="TOC2"/>
            <w:tabs>
              <w:tab w:val="right" w:leader="dot" w:pos="9016"/>
            </w:tabs>
            <w:rPr>
              <w:rFonts w:ascii="Arial" w:eastAsiaTheme="minorEastAsia" w:hAnsi="Arial" w:cs="Arial"/>
              <w:noProof/>
              <w:lang w:eastAsia="en-GB"/>
            </w:rPr>
          </w:pPr>
          <w:hyperlink w:anchor="_Toc231953640" w:history="1">
            <w:r w:rsidRPr="00081DD9">
              <w:rPr>
                <w:rStyle w:val="Hyperlink"/>
                <w:rFonts w:ascii="Arial" w:hAnsi="Arial" w:cs="Arial"/>
                <w:noProof/>
              </w:rPr>
              <w:t>Ethical Considerations</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_Toc231953640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8</w:t>
            </w:r>
            <w:r w:rsidRPr="00081DD9">
              <w:rPr>
                <w:rFonts w:ascii="Arial" w:hAnsi="Arial" w:cs="Arial"/>
                <w:noProof/>
                <w:webHidden/>
              </w:rPr>
              <w:fldChar w:fldCharType="end"/>
            </w:r>
          </w:hyperlink>
        </w:p>
        <w:p w14:paraId="330823DC" w14:textId="5A02223D" w:rsidR="00174A73" w:rsidRPr="00081DD9" w:rsidRDefault="00174A73">
          <w:pPr>
            <w:pStyle w:val="TOC2"/>
            <w:tabs>
              <w:tab w:val="right" w:leader="dot" w:pos="9016"/>
            </w:tabs>
            <w:rPr>
              <w:rFonts w:ascii="Arial" w:eastAsiaTheme="minorEastAsia" w:hAnsi="Arial" w:cs="Arial"/>
              <w:noProof/>
              <w:lang w:eastAsia="en-GB"/>
            </w:rPr>
          </w:pPr>
          <w:hyperlink w:anchor="_Toc231953641" w:history="1">
            <w:r w:rsidRPr="00081DD9">
              <w:rPr>
                <w:rStyle w:val="Hyperlink"/>
                <w:rFonts w:ascii="Arial" w:hAnsi="Arial" w:cs="Arial"/>
                <w:noProof/>
              </w:rPr>
              <w:t>Risks and Mitigations</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_Toc231953641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8</w:t>
            </w:r>
            <w:r w:rsidRPr="00081DD9">
              <w:rPr>
                <w:rFonts w:ascii="Arial" w:hAnsi="Arial" w:cs="Arial"/>
                <w:noProof/>
                <w:webHidden/>
              </w:rPr>
              <w:fldChar w:fldCharType="end"/>
            </w:r>
          </w:hyperlink>
        </w:p>
        <w:p w14:paraId="5A548DDB" w14:textId="542596EB" w:rsidR="00174A73" w:rsidRPr="00081DD9" w:rsidRDefault="00174A73">
          <w:pPr>
            <w:pStyle w:val="TOC3"/>
            <w:tabs>
              <w:tab w:val="right" w:leader="dot" w:pos="9016"/>
            </w:tabs>
            <w:rPr>
              <w:rFonts w:ascii="Arial" w:eastAsiaTheme="minorEastAsia" w:hAnsi="Arial" w:cs="Arial"/>
              <w:noProof/>
              <w:lang w:eastAsia="en-GB"/>
            </w:rPr>
          </w:pPr>
          <w:hyperlink w:anchor="_Toc231953642" w:history="1">
            <w:r w:rsidRPr="00081DD9">
              <w:rPr>
                <w:rStyle w:val="Hyperlink"/>
                <w:rFonts w:ascii="Arial" w:hAnsi="Arial" w:cs="Arial"/>
                <w:noProof/>
              </w:rPr>
              <w:t>Data availability:</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_Toc231953642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8</w:t>
            </w:r>
            <w:r w:rsidRPr="00081DD9">
              <w:rPr>
                <w:rFonts w:ascii="Arial" w:hAnsi="Arial" w:cs="Arial"/>
                <w:noProof/>
                <w:webHidden/>
              </w:rPr>
              <w:fldChar w:fldCharType="end"/>
            </w:r>
          </w:hyperlink>
        </w:p>
        <w:p w14:paraId="78D2E9B7" w14:textId="5BB06100" w:rsidR="00174A73" w:rsidRPr="00081DD9" w:rsidRDefault="00174A73">
          <w:pPr>
            <w:pStyle w:val="TOC3"/>
            <w:tabs>
              <w:tab w:val="right" w:leader="dot" w:pos="9016"/>
            </w:tabs>
            <w:rPr>
              <w:rFonts w:ascii="Arial" w:eastAsiaTheme="minorEastAsia" w:hAnsi="Arial" w:cs="Arial"/>
              <w:noProof/>
              <w:lang w:eastAsia="en-GB"/>
            </w:rPr>
          </w:pPr>
          <w:hyperlink w:anchor="_Toc231953643" w:history="1">
            <w:r w:rsidRPr="00081DD9">
              <w:rPr>
                <w:rStyle w:val="Hyperlink"/>
                <w:rFonts w:ascii="Arial" w:hAnsi="Arial" w:cs="Arial"/>
                <w:noProof/>
              </w:rPr>
              <w:t>Data comparability:</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_Toc231953643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8</w:t>
            </w:r>
            <w:r w:rsidRPr="00081DD9">
              <w:rPr>
                <w:rFonts w:ascii="Arial" w:hAnsi="Arial" w:cs="Arial"/>
                <w:noProof/>
                <w:webHidden/>
              </w:rPr>
              <w:fldChar w:fldCharType="end"/>
            </w:r>
          </w:hyperlink>
        </w:p>
        <w:p w14:paraId="4E5D058B" w14:textId="6D015270" w:rsidR="00174A73" w:rsidRPr="00081DD9" w:rsidRDefault="00174A73">
          <w:pPr>
            <w:pStyle w:val="TOC3"/>
            <w:tabs>
              <w:tab w:val="right" w:leader="dot" w:pos="9016"/>
            </w:tabs>
            <w:rPr>
              <w:rFonts w:ascii="Arial" w:eastAsiaTheme="minorEastAsia" w:hAnsi="Arial" w:cs="Arial"/>
              <w:noProof/>
              <w:lang w:eastAsia="en-GB"/>
            </w:rPr>
          </w:pPr>
          <w:hyperlink w:anchor="_Toc231953644" w:history="1">
            <w:r w:rsidRPr="00081DD9">
              <w:rPr>
                <w:rStyle w:val="Hyperlink"/>
                <w:rFonts w:ascii="Arial" w:hAnsi="Arial" w:cs="Arial"/>
                <w:noProof/>
              </w:rPr>
              <w:t>External variables:</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_Toc231953644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8</w:t>
            </w:r>
            <w:r w:rsidRPr="00081DD9">
              <w:rPr>
                <w:rFonts w:ascii="Arial" w:hAnsi="Arial" w:cs="Arial"/>
                <w:noProof/>
                <w:webHidden/>
              </w:rPr>
              <w:fldChar w:fldCharType="end"/>
            </w:r>
          </w:hyperlink>
        </w:p>
        <w:p w14:paraId="61AA8D45" w14:textId="1A085769" w:rsidR="00174A73" w:rsidRPr="00081DD9" w:rsidRDefault="00174A73">
          <w:pPr>
            <w:pStyle w:val="TOC3"/>
            <w:tabs>
              <w:tab w:val="right" w:leader="dot" w:pos="9016"/>
            </w:tabs>
            <w:rPr>
              <w:rFonts w:ascii="Arial" w:eastAsiaTheme="minorEastAsia" w:hAnsi="Arial" w:cs="Arial"/>
              <w:noProof/>
              <w:lang w:eastAsia="en-GB"/>
            </w:rPr>
          </w:pPr>
          <w:hyperlink w:anchor="_Toc231953645" w:history="1">
            <w:r w:rsidRPr="00081DD9">
              <w:rPr>
                <w:rStyle w:val="Hyperlink"/>
                <w:rFonts w:ascii="Arial" w:hAnsi="Arial" w:cs="Arial"/>
                <w:noProof/>
              </w:rPr>
              <w:t>Scope:</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_Toc231953645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8</w:t>
            </w:r>
            <w:r w:rsidRPr="00081DD9">
              <w:rPr>
                <w:rFonts w:ascii="Arial" w:hAnsi="Arial" w:cs="Arial"/>
                <w:noProof/>
                <w:webHidden/>
              </w:rPr>
              <w:fldChar w:fldCharType="end"/>
            </w:r>
          </w:hyperlink>
        </w:p>
        <w:p w14:paraId="66FA7FDB" w14:textId="2DDCF165" w:rsidR="00174A73" w:rsidRPr="00081DD9" w:rsidRDefault="00174A73">
          <w:pPr>
            <w:pStyle w:val="TOC1"/>
            <w:tabs>
              <w:tab w:val="right" w:leader="dot" w:pos="9016"/>
            </w:tabs>
            <w:rPr>
              <w:rFonts w:ascii="Arial" w:eastAsiaTheme="minorEastAsia" w:hAnsi="Arial" w:cs="Arial"/>
              <w:noProof/>
              <w:lang w:eastAsia="en-GB"/>
            </w:rPr>
          </w:pPr>
          <w:hyperlink w:anchor="_Toc231953646" w:history="1">
            <w:r w:rsidRPr="00081DD9">
              <w:rPr>
                <w:rStyle w:val="Hyperlink"/>
                <w:rFonts w:ascii="Arial" w:hAnsi="Arial" w:cs="Arial"/>
                <w:noProof/>
              </w:rPr>
              <w:t>Project Timeline</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_Toc231953646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9</w:t>
            </w:r>
            <w:r w:rsidRPr="00081DD9">
              <w:rPr>
                <w:rFonts w:ascii="Arial" w:hAnsi="Arial" w:cs="Arial"/>
                <w:noProof/>
                <w:webHidden/>
              </w:rPr>
              <w:fldChar w:fldCharType="end"/>
            </w:r>
          </w:hyperlink>
        </w:p>
        <w:p w14:paraId="3307F510" w14:textId="06D88919" w:rsidR="00174A73" w:rsidRPr="00081DD9" w:rsidRDefault="00174A73">
          <w:pPr>
            <w:pStyle w:val="TOC1"/>
            <w:tabs>
              <w:tab w:val="right" w:leader="dot" w:pos="9016"/>
            </w:tabs>
            <w:rPr>
              <w:rFonts w:ascii="Arial" w:eastAsiaTheme="minorEastAsia" w:hAnsi="Arial" w:cs="Arial"/>
              <w:noProof/>
              <w:lang w:eastAsia="en-GB"/>
            </w:rPr>
          </w:pPr>
          <w:hyperlink w:anchor="_Toc231953647" w:history="1">
            <w:r w:rsidRPr="00081DD9">
              <w:rPr>
                <w:rStyle w:val="Hyperlink"/>
                <w:rFonts w:ascii="Arial" w:hAnsi="Arial" w:cs="Arial"/>
                <w:noProof/>
              </w:rPr>
              <w:t>References</w:t>
            </w:r>
            <w:r w:rsidRPr="00081DD9">
              <w:rPr>
                <w:rFonts w:ascii="Arial" w:hAnsi="Arial" w:cs="Arial"/>
                <w:noProof/>
                <w:webHidden/>
              </w:rPr>
              <w:tab/>
            </w:r>
            <w:r w:rsidRPr="00081DD9">
              <w:rPr>
                <w:rFonts w:ascii="Arial" w:hAnsi="Arial" w:cs="Arial"/>
                <w:noProof/>
                <w:webHidden/>
              </w:rPr>
              <w:fldChar w:fldCharType="begin"/>
            </w:r>
            <w:r w:rsidRPr="00081DD9">
              <w:rPr>
                <w:rFonts w:ascii="Arial" w:hAnsi="Arial" w:cs="Arial"/>
                <w:noProof/>
                <w:webHidden/>
              </w:rPr>
              <w:instrText xml:space="preserve"> PAGEREF _Toc231953647 \h </w:instrText>
            </w:r>
            <w:r w:rsidRPr="00081DD9">
              <w:rPr>
                <w:rFonts w:ascii="Arial" w:hAnsi="Arial" w:cs="Arial"/>
                <w:noProof/>
                <w:webHidden/>
              </w:rPr>
            </w:r>
            <w:r w:rsidRPr="00081DD9">
              <w:rPr>
                <w:rFonts w:ascii="Arial" w:hAnsi="Arial" w:cs="Arial"/>
                <w:noProof/>
                <w:webHidden/>
              </w:rPr>
              <w:fldChar w:fldCharType="separate"/>
            </w:r>
            <w:r w:rsidRPr="00081DD9">
              <w:rPr>
                <w:rFonts w:ascii="Arial" w:hAnsi="Arial" w:cs="Arial"/>
                <w:noProof/>
                <w:webHidden/>
              </w:rPr>
              <w:t>10</w:t>
            </w:r>
            <w:r w:rsidRPr="00081DD9">
              <w:rPr>
                <w:rFonts w:ascii="Arial" w:hAnsi="Arial" w:cs="Arial"/>
                <w:noProof/>
                <w:webHidden/>
              </w:rPr>
              <w:fldChar w:fldCharType="end"/>
            </w:r>
          </w:hyperlink>
        </w:p>
        <w:p w14:paraId="3A8CCEC1" w14:textId="53512DFE" w:rsidR="00A9357D" w:rsidRPr="00081DD9" w:rsidRDefault="00A9357D">
          <w:pPr>
            <w:rPr>
              <w:rFonts w:ascii="Arial" w:hAnsi="Arial" w:cs="Arial"/>
            </w:rPr>
          </w:pPr>
          <w:r w:rsidRPr="00081DD9">
            <w:rPr>
              <w:rFonts w:ascii="Arial" w:hAnsi="Arial" w:cs="Arial"/>
              <w:b/>
              <w:bCs/>
            </w:rPr>
            <w:fldChar w:fldCharType="end"/>
          </w:r>
        </w:p>
      </w:sdtContent>
    </w:sdt>
    <w:p w14:paraId="4572B3EE" w14:textId="77777777" w:rsidR="00992E93" w:rsidRPr="00081DD9" w:rsidRDefault="00992E93">
      <w:pPr>
        <w:rPr>
          <w:rFonts w:ascii="Arial" w:hAnsi="Arial" w:cs="Arial"/>
        </w:rPr>
      </w:pPr>
    </w:p>
    <w:p w14:paraId="6EAE9B5D" w14:textId="77777777" w:rsidR="00992E93" w:rsidRPr="00081DD9" w:rsidRDefault="00992E93">
      <w:pPr>
        <w:rPr>
          <w:rFonts w:ascii="Arial" w:hAnsi="Arial" w:cs="Arial"/>
        </w:rPr>
      </w:pPr>
    </w:p>
    <w:p w14:paraId="66833F35" w14:textId="77777777" w:rsidR="00992E93" w:rsidRPr="00081DD9" w:rsidRDefault="00992E93">
      <w:pPr>
        <w:rPr>
          <w:rFonts w:ascii="Arial" w:hAnsi="Arial" w:cs="Arial"/>
        </w:rPr>
      </w:pPr>
    </w:p>
    <w:p w14:paraId="2FCB6CB9" w14:textId="77777777" w:rsidR="00174A73" w:rsidRPr="00081DD9" w:rsidRDefault="00174A73">
      <w:pPr>
        <w:rPr>
          <w:rFonts w:ascii="Arial" w:hAnsi="Arial" w:cs="Arial"/>
        </w:rPr>
      </w:pPr>
    </w:p>
    <w:p w14:paraId="4AE90179" w14:textId="43C48DDD" w:rsidR="002E5446" w:rsidRPr="00081DD9" w:rsidRDefault="0082466D" w:rsidP="00A9357D">
      <w:pPr>
        <w:pStyle w:val="Heading1"/>
        <w:rPr>
          <w:rFonts w:cs="Arial"/>
        </w:rPr>
      </w:pPr>
      <w:bookmarkStart w:id="0" w:name="_Toc231953625"/>
      <w:r w:rsidRPr="00081DD9">
        <w:rPr>
          <w:rFonts w:cs="Arial"/>
        </w:rPr>
        <w:t>Introduction</w:t>
      </w:r>
      <w:bookmarkEnd w:id="0"/>
    </w:p>
    <w:p w14:paraId="07F63709" w14:textId="269A24F9" w:rsidR="0082466D" w:rsidRPr="00081DD9" w:rsidRDefault="0082466D">
      <w:pPr>
        <w:rPr>
          <w:rFonts w:ascii="Arial" w:hAnsi="Arial" w:cs="Arial"/>
        </w:rPr>
      </w:pPr>
      <w:r w:rsidRPr="00081DD9">
        <w:rPr>
          <w:rFonts w:ascii="Arial" w:hAnsi="Arial" w:cs="Arial"/>
        </w:rPr>
        <w:t xml:space="preserve">The widespread nature of the </w:t>
      </w:r>
      <w:r w:rsidR="00AF7D9F" w:rsidRPr="00081DD9">
        <w:rPr>
          <w:rFonts w:ascii="Arial" w:hAnsi="Arial" w:cs="Arial"/>
        </w:rPr>
        <w:t>fast-food</w:t>
      </w:r>
      <w:r w:rsidRPr="00081DD9">
        <w:rPr>
          <w:rFonts w:ascii="Arial" w:hAnsi="Arial" w:cs="Arial"/>
        </w:rPr>
        <w:t xml:space="preserve"> industry across the globe represents a major change in consumer trends worldwide. McDonald’s is present in over one hundred countries across the globe and caters to more than seventy million customers each day</w:t>
      </w:r>
      <w:r w:rsidR="00081DD9" w:rsidRPr="00081DD9">
        <w:rPr>
          <w:rFonts w:ascii="Arial" w:hAnsi="Arial" w:cs="Arial"/>
        </w:rPr>
        <w:t xml:space="preserve"> </w:t>
      </w:r>
      <w:r w:rsidR="00081DD9" w:rsidRPr="00081DD9">
        <w:rPr>
          <w:rFonts w:ascii="Arial" w:hAnsi="Arial" w:cs="Arial"/>
        </w:rPr>
        <w:t>(McDonald's Corporation, 2024)</w:t>
      </w:r>
      <w:r w:rsidRPr="00081DD9">
        <w:rPr>
          <w:rFonts w:ascii="Arial" w:hAnsi="Arial" w:cs="Arial"/>
        </w:rPr>
        <w:t xml:space="preserve">. The role played by this brand in various economies around the world varies greatly depending on economic development. In </w:t>
      </w:r>
      <w:r w:rsidRPr="00081DD9">
        <w:rPr>
          <w:rFonts w:ascii="Arial" w:hAnsi="Arial" w:cs="Arial"/>
        </w:rPr>
        <w:lastRenderedPageBreak/>
        <w:t>economically developed countries like the UK, people often see McDonald’s as an affordable eating place where it portrays itself as providing speedy and cheap food. However, the scenario in emerging markets like India remains quite different. As a growing middle class emerges in India, eating out at McDonald’s becomes an elite act for the young urban population.</w:t>
      </w:r>
    </w:p>
    <w:p w14:paraId="19D4AA7E" w14:textId="4E884F14" w:rsidR="0082466D" w:rsidRPr="00081DD9" w:rsidRDefault="0082466D">
      <w:pPr>
        <w:rPr>
          <w:rFonts w:ascii="Arial" w:hAnsi="Arial" w:cs="Arial"/>
        </w:rPr>
      </w:pPr>
      <w:r w:rsidRPr="00081DD9">
        <w:rPr>
          <w:rFonts w:ascii="Arial" w:hAnsi="Arial" w:cs="Arial"/>
        </w:rPr>
        <w:t>This clear discrepancy in the perception of consumers leads to a fundamental economic inquiry. The key debate lies in the role of McDonalds as a normal good in emerging countries while being inferior good in rich countries. As stated in economics, a normal good can be defined as one that sees increased consumption with a rise in the income of consumers. On the other hand, consumption of an inferior good decreases with the rise in income since the consumers switch to better products.</w:t>
      </w:r>
    </w:p>
    <w:p w14:paraId="07560E7E" w14:textId="3DE58CC6" w:rsidR="0082466D" w:rsidRPr="00081DD9" w:rsidRDefault="0082466D">
      <w:pPr>
        <w:rPr>
          <w:rFonts w:ascii="Arial" w:hAnsi="Arial" w:cs="Arial"/>
        </w:rPr>
      </w:pPr>
      <w:r w:rsidRPr="00081DD9">
        <w:rPr>
          <w:rFonts w:ascii="Arial" w:hAnsi="Arial" w:cs="Arial"/>
        </w:rPr>
        <w:t xml:space="preserve">The research utilizes three countries in creating the comparative context. The United Kingdom represents an advanced and well-developed market, while Indonesia is considered a developing economy and a </w:t>
      </w:r>
      <w:proofErr w:type="gramStart"/>
      <w:r w:rsidRPr="00081DD9">
        <w:rPr>
          <w:rFonts w:ascii="Arial" w:hAnsi="Arial" w:cs="Arial"/>
        </w:rPr>
        <w:t>middle income</w:t>
      </w:r>
      <w:proofErr w:type="gramEnd"/>
      <w:r w:rsidRPr="00081DD9">
        <w:rPr>
          <w:rFonts w:ascii="Arial" w:hAnsi="Arial" w:cs="Arial"/>
        </w:rPr>
        <w:t xml:space="preserve"> country showing steady economic growth; India is seen as a rapidly developing economy with low to middle income and a growing population. As such, the three countries cover three different stages of current economic development. The latest statistics show the difference in market coverage of the country. Based on the information presented in the 2024 corporate annual report (McDonald’s Corporation, 2024), there are 1,470 outlets of McDonald’s in the UK, 318 outlets in Indonesia, and 665 outlets in India. This translates to 21.6 outlets per million people in the UK, 1.14 per million in Indonesia, and 0.46 per million people in India. The differences can be explained by the economic capabilities of the country, as defined by the GDP per capita in 2024 PPP terms: the United Kingdom – $60,620; Indonesia – $14,470; and India – $9,817 (World Bank, 2024).</w:t>
      </w:r>
    </w:p>
    <w:tbl>
      <w:tblPr>
        <w:tblW w:w="0" w:type="auto"/>
        <w:tblCellSpacing w:w="15" w:type="dxa"/>
        <w:tblCellMar>
          <w:left w:w="0" w:type="dxa"/>
          <w:right w:w="0" w:type="dxa"/>
        </w:tblCellMar>
        <w:tblLook w:val="04A0" w:firstRow="1" w:lastRow="0" w:firstColumn="1" w:lastColumn="0" w:noHBand="0" w:noVBand="1"/>
      </w:tblPr>
      <w:tblGrid>
        <w:gridCol w:w="1787"/>
        <w:gridCol w:w="2233"/>
        <w:gridCol w:w="2742"/>
        <w:gridCol w:w="2248"/>
      </w:tblGrid>
      <w:tr w:rsidR="00DD3976" w:rsidRPr="00081DD9" w14:paraId="0DB542D9"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B8BD8A" w14:textId="77777777" w:rsidR="00DD3976" w:rsidRPr="00081DD9" w:rsidRDefault="00DD3976" w:rsidP="00DD3976">
            <w:pPr>
              <w:rPr>
                <w:rFonts w:ascii="Arial" w:hAnsi="Arial" w:cs="Arial"/>
              </w:rPr>
            </w:pPr>
            <w:r w:rsidRPr="00081DD9">
              <w:rPr>
                <w:rFonts w:ascii="Arial" w:hAnsi="Arial" w:cs="Arial"/>
                <w:b/>
                <w:bCs/>
              </w:rPr>
              <w:t>Country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4BFF98" w14:textId="77777777" w:rsidR="00DD3976" w:rsidRPr="00081DD9" w:rsidRDefault="00DD3976" w:rsidP="00DD3976">
            <w:pPr>
              <w:rPr>
                <w:rFonts w:ascii="Arial" w:hAnsi="Arial" w:cs="Arial"/>
              </w:rPr>
            </w:pPr>
            <w:r w:rsidRPr="00081DD9">
              <w:rPr>
                <w:rFonts w:ascii="Arial" w:hAnsi="Arial" w:cs="Arial"/>
                <w:b/>
                <w:bCs/>
              </w:rPr>
              <w:t>GDP per Capita PPP 2024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99475C" w14:textId="77777777" w:rsidR="00DD3976" w:rsidRPr="00081DD9" w:rsidRDefault="00DD3976" w:rsidP="00DD3976">
            <w:pPr>
              <w:rPr>
                <w:rFonts w:ascii="Arial" w:hAnsi="Arial" w:cs="Arial"/>
              </w:rPr>
            </w:pPr>
            <w:r w:rsidRPr="00081DD9">
              <w:rPr>
                <w:rFonts w:ascii="Arial" w:hAnsi="Arial" w:cs="Arial"/>
                <w:b/>
                <w:bCs/>
              </w:rPr>
              <w:t>Total McDonald's Outlets 2024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533F6E" w14:textId="77777777" w:rsidR="00DD3976" w:rsidRPr="00081DD9" w:rsidRDefault="00DD3976" w:rsidP="00DD3976">
            <w:pPr>
              <w:rPr>
                <w:rFonts w:ascii="Arial" w:hAnsi="Arial" w:cs="Arial"/>
              </w:rPr>
            </w:pPr>
            <w:r w:rsidRPr="00081DD9">
              <w:rPr>
                <w:rFonts w:ascii="Arial" w:hAnsi="Arial" w:cs="Arial"/>
                <w:b/>
                <w:bCs/>
              </w:rPr>
              <w:t>Outlets per Million People</w:t>
            </w:r>
          </w:p>
        </w:tc>
      </w:tr>
      <w:tr w:rsidR="00DD3976" w:rsidRPr="00081DD9" w14:paraId="01244D5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D227D0" w14:textId="77777777" w:rsidR="00DD3976" w:rsidRPr="00081DD9" w:rsidRDefault="00DD3976" w:rsidP="00DD3976">
            <w:pPr>
              <w:rPr>
                <w:rFonts w:ascii="Arial" w:hAnsi="Arial" w:cs="Arial"/>
              </w:rPr>
            </w:pPr>
            <w:r w:rsidRPr="00081DD9">
              <w:rPr>
                <w:rFonts w:ascii="Arial" w:hAnsi="Arial" w:cs="Arial"/>
              </w:rPr>
              <w:t>United Kingdom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4E647B" w14:textId="77777777" w:rsidR="00DD3976" w:rsidRPr="00081DD9" w:rsidRDefault="00DD3976" w:rsidP="00DD3976">
            <w:pPr>
              <w:rPr>
                <w:rFonts w:ascii="Arial" w:hAnsi="Arial" w:cs="Arial"/>
              </w:rPr>
            </w:pPr>
            <w:r w:rsidRPr="00081DD9">
              <w:rPr>
                <w:rFonts w:ascii="Arial" w:hAnsi="Arial" w:cs="Arial"/>
              </w:rPr>
              <w:t>$60,620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71775C" w14:textId="77777777" w:rsidR="00DD3976" w:rsidRPr="00081DD9" w:rsidRDefault="00DD3976" w:rsidP="00DD3976">
            <w:pPr>
              <w:rPr>
                <w:rFonts w:ascii="Arial" w:hAnsi="Arial" w:cs="Arial"/>
              </w:rPr>
            </w:pPr>
            <w:r w:rsidRPr="00081DD9">
              <w:rPr>
                <w:rFonts w:ascii="Arial" w:hAnsi="Arial" w:cs="Arial"/>
              </w:rPr>
              <w:t>1,470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FCD27F" w14:textId="77777777" w:rsidR="00DD3976" w:rsidRPr="00081DD9" w:rsidRDefault="00DD3976" w:rsidP="00DD3976">
            <w:pPr>
              <w:rPr>
                <w:rFonts w:ascii="Arial" w:hAnsi="Arial" w:cs="Arial"/>
              </w:rPr>
            </w:pPr>
            <w:r w:rsidRPr="00081DD9">
              <w:rPr>
                <w:rFonts w:ascii="Arial" w:hAnsi="Arial" w:cs="Arial"/>
              </w:rPr>
              <w:t>21.60</w:t>
            </w:r>
          </w:p>
        </w:tc>
      </w:tr>
      <w:tr w:rsidR="00DD3976" w:rsidRPr="00081DD9" w14:paraId="1BE7DA1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B70DF1" w14:textId="77777777" w:rsidR="00DD3976" w:rsidRPr="00081DD9" w:rsidRDefault="00DD3976" w:rsidP="00DD3976">
            <w:pPr>
              <w:rPr>
                <w:rFonts w:ascii="Arial" w:hAnsi="Arial" w:cs="Arial"/>
              </w:rPr>
            </w:pPr>
            <w:r w:rsidRPr="00081DD9">
              <w:rPr>
                <w:rFonts w:ascii="Arial" w:hAnsi="Arial" w:cs="Arial"/>
              </w:rPr>
              <w:t>Indonesia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9EB782" w14:textId="77777777" w:rsidR="00DD3976" w:rsidRPr="00081DD9" w:rsidRDefault="00DD3976" w:rsidP="00DD3976">
            <w:pPr>
              <w:rPr>
                <w:rFonts w:ascii="Arial" w:hAnsi="Arial" w:cs="Arial"/>
              </w:rPr>
            </w:pPr>
            <w:r w:rsidRPr="00081DD9">
              <w:rPr>
                <w:rFonts w:ascii="Arial" w:hAnsi="Arial" w:cs="Arial"/>
              </w:rPr>
              <w:t>$14,470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F2DD2D" w14:textId="77777777" w:rsidR="00DD3976" w:rsidRPr="00081DD9" w:rsidRDefault="00DD3976" w:rsidP="00DD3976">
            <w:pPr>
              <w:rPr>
                <w:rFonts w:ascii="Arial" w:hAnsi="Arial" w:cs="Arial"/>
              </w:rPr>
            </w:pPr>
            <w:r w:rsidRPr="00081DD9">
              <w:rPr>
                <w:rFonts w:ascii="Arial" w:hAnsi="Arial" w:cs="Arial"/>
              </w:rPr>
              <w:t>318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1BF738" w14:textId="77777777" w:rsidR="00DD3976" w:rsidRPr="00081DD9" w:rsidRDefault="00DD3976" w:rsidP="00DD3976">
            <w:pPr>
              <w:rPr>
                <w:rFonts w:ascii="Arial" w:hAnsi="Arial" w:cs="Arial"/>
              </w:rPr>
            </w:pPr>
            <w:r w:rsidRPr="00081DD9">
              <w:rPr>
                <w:rFonts w:ascii="Arial" w:hAnsi="Arial" w:cs="Arial"/>
              </w:rPr>
              <w:t>1.14</w:t>
            </w:r>
          </w:p>
        </w:tc>
      </w:tr>
      <w:tr w:rsidR="00DD3976" w:rsidRPr="00081DD9" w14:paraId="7D47B35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A6676B" w14:textId="77777777" w:rsidR="00DD3976" w:rsidRPr="00081DD9" w:rsidRDefault="00DD3976" w:rsidP="00DD3976">
            <w:pPr>
              <w:rPr>
                <w:rFonts w:ascii="Arial" w:hAnsi="Arial" w:cs="Arial"/>
              </w:rPr>
            </w:pPr>
            <w:r w:rsidRPr="00081DD9">
              <w:rPr>
                <w:rFonts w:ascii="Arial" w:hAnsi="Arial" w:cs="Arial"/>
              </w:rPr>
              <w:t>India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DA3D27" w14:textId="77777777" w:rsidR="00DD3976" w:rsidRPr="00081DD9" w:rsidRDefault="00DD3976" w:rsidP="00DD3976">
            <w:pPr>
              <w:rPr>
                <w:rFonts w:ascii="Arial" w:hAnsi="Arial" w:cs="Arial"/>
              </w:rPr>
            </w:pPr>
            <w:r w:rsidRPr="00081DD9">
              <w:rPr>
                <w:rFonts w:ascii="Arial" w:hAnsi="Arial" w:cs="Arial"/>
              </w:rPr>
              <w:t>$9,817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68CD5E" w14:textId="77777777" w:rsidR="00DD3976" w:rsidRPr="00081DD9" w:rsidRDefault="00DD3976" w:rsidP="00DD3976">
            <w:pPr>
              <w:rPr>
                <w:rFonts w:ascii="Arial" w:hAnsi="Arial" w:cs="Arial"/>
              </w:rPr>
            </w:pPr>
            <w:r w:rsidRPr="00081DD9">
              <w:rPr>
                <w:rFonts w:ascii="Arial" w:hAnsi="Arial" w:cs="Arial"/>
              </w:rPr>
              <w:t>665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9B84F0" w14:textId="77777777" w:rsidR="00DD3976" w:rsidRPr="00081DD9" w:rsidRDefault="00DD3976" w:rsidP="00DD3976">
            <w:pPr>
              <w:rPr>
                <w:rFonts w:ascii="Arial" w:hAnsi="Arial" w:cs="Arial"/>
              </w:rPr>
            </w:pPr>
            <w:r w:rsidRPr="00081DD9">
              <w:rPr>
                <w:rFonts w:ascii="Arial" w:hAnsi="Arial" w:cs="Arial"/>
              </w:rPr>
              <w:t>0.46</w:t>
            </w:r>
          </w:p>
        </w:tc>
      </w:tr>
    </w:tbl>
    <w:p w14:paraId="3569D8E1" w14:textId="77777777" w:rsidR="00DD3976" w:rsidRPr="00081DD9" w:rsidRDefault="00DD3976">
      <w:pPr>
        <w:rPr>
          <w:rFonts w:ascii="Arial" w:hAnsi="Arial" w:cs="Arial"/>
        </w:rPr>
      </w:pPr>
    </w:p>
    <w:p w14:paraId="6E434DB1" w14:textId="3B00DF0E" w:rsidR="0082466D" w:rsidRPr="00081DD9" w:rsidRDefault="0082466D" w:rsidP="0082466D">
      <w:pPr>
        <w:rPr>
          <w:rFonts w:ascii="Arial" w:hAnsi="Arial" w:cs="Arial"/>
        </w:rPr>
      </w:pPr>
      <w:r w:rsidRPr="00081DD9">
        <w:rPr>
          <w:rFonts w:ascii="Arial" w:hAnsi="Arial" w:cs="Arial"/>
        </w:rPr>
        <w:t xml:space="preserve">It can be clearly seen that there exists a research problem that is evident in current literature. The comparative examination of the inferior goods theory, especially in the </w:t>
      </w:r>
      <w:r w:rsidRPr="00081DD9">
        <w:rPr>
          <w:rFonts w:ascii="Arial" w:hAnsi="Arial" w:cs="Arial"/>
        </w:rPr>
        <w:lastRenderedPageBreak/>
        <w:t xml:space="preserve">context of the </w:t>
      </w:r>
      <w:proofErr w:type="gramStart"/>
      <w:r w:rsidRPr="00081DD9">
        <w:rPr>
          <w:rFonts w:ascii="Arial" w:hAnsi="Arial" w:cs="Arial"/>
        </w:rPr>
        <w:t>fast food</w:t>
      </w:r>
      <w:proofErr w:type="gramEnd"/>
      <w:r w:rsidRPr="00081DD9">
        <w:rPr>
          <w:rFonts w:ascii="Arial" w:hAnsi="Arial" w:cs="Arial"/>
        </w:rPr>
        <w:t xml:space="preserve"> industry in countries characterized by varying degrees of income inequality, has not been extensively studied in existing literature. Current literature tends to focus exclusively on fast food without engaging in cross-country studies. More specifically, it seems that existing literature tends to study the </w:t>
      </w:r>
      <w:proofErr w:type="gramStart"/>
      <w:r w:rsidRPr="00081DD9">
        <w:rPr>
          <w:rFonts w:ascii="Arial" w:hAnsi="Arial" w:cs="Arial"/>
        </w:rPr>
        <w:t>fast food</w:t>
      </w:r>
      <w:proofErr w:type="gramEnd"/>
      <w:r w:rsidRPr="00081DD9">
        <w:rPr>
          <w:rFonts w:ascii="Arial" w:hAnsi="Arial" w:cs="Arial"/>
        </w:rPr>
        <w:t xml:space="preserve"> phenomenon using a specific economy, or an economy with specific characteristics, in mind.</w:t>
      </w:r>
    </w:p>
    <w:p w14:paraId="4EE614C1" w14:textId="270871F1" w:rsidR="0082466D" w:rsidRPr="00081DD9" w:rsidRDefault="0082466D" w:rsidP="0082466D">
      <w:pPr>
        <w:rPr>
          <w:rFonts w:ascii="Arial" w:hAnsi="Arial" w:cs="Arial"/>
        </w:rPr>
      </w:pPr>
      <w:r w:rsidRPr="00081DD9">
        <w:rPr>
          <w:rFonts w:ascii="Arial" w:hAnsi="Arial" w:cs="Arial"/>
        </w:rPr>
        <w:t xml:space="preserve">This study aims to fill the gap. Using secondary data from 2010 to 2024, it will investigate whether McDonald’s practices can be </w:t>
      </w:r>
      <w:proofErr w:type="spellStart"/>
      <w:r w:rsidRPr="00081DD9">
        <w:rPr>
          <w:rFonts w:ascii="Arial" w:hAnsi="Arial" w:cs="Arial"/>
        </w:rPr>
        <w:t>analyzed</w:t>
      </w:r>
      <w:proofErr w:type="spellEnd"/>
      <w:r w:rsidRPr="00081DD9">
        <w:rPr>
          <w:rFonts w:ascii="Arial" w:hAnsi="Arial" w:cs="Arial"/>
        </w:rPr>
        <w:t xml:space="preserve"> as inferior goods according to the current theoretical perspective of inferior goods.</w:t>
      </w:r>
    </w:p>
    <w:p w14:paraId="701EC7B0" w14:textId="77777777" w:rsidR="0082466D" w:rsidRPr="00081DD9" w:rsidRDefault="0082466D" w:rsidP="0082466D">
      <w:pPr>
        <w:rPr>
          <w:rFonts w:ascii="Arial" w:hAnsi="Arial" w:cs="Arial"/>
        </w:rPr>
      </w:pPr>
    </w:p>
    <w:p w14:paraId="0911A8B6" w14:textId="67D13400" w:rsidR="0082466D" w:rsidRPr="00081DD9" w:rsidRDefault="0082466D" w:rsidP="00A9357D">
      <w:pPr>
        <w:pStyle w:val="Heading1"/>
        <w:rPr>
          <w:rFonts w:cs="Arial"/>
        </w:rPr>
      </w:pPr>
      <w:bookmarkStart w:id="1" w:name="_Toc231953626"/>
      <w:r w:rsidRPr="00081DD9">
        <w:rPr>
          <w:rFonts w:cs="Arial"/>
        </w:rPr>
        <w:t>Research Aim, Objectives, and Questions</w:t>
      </w:r>
      <w:bookmarkEnd w:id="1"/>
    </w:p>
    <w:p w14:paraId="7357C89D" w14:textId="52EB3611" w:rsidR="0082466D" w:rsidRPr="00081DD9" w:rsidRDefault="0082466D" w:rsidP="00A9357D">
      <w:pPr>
        <w:pStyle w:val="Heading2"/>
        <w:rPr>
          <w:rFonts w:cs="Arial"/>
        </w:rPr>
      </w:pPr>
      <w:bookmarkStart w:id="2" w:name="_Toc231952954"/>
      <w:bookmarkStart w:id="3" w:name="_Toc231953627"/>
      <w:r w:rsidRPr="00081DD9">
        <w:rPr>
          <w:rFonts w:cs="Arial"/>
        </w:rPr>
        <w:t>Research Aim</w:t>
      </w:r>
      <w:bookmarkEnd w:id="2"/>
      <w:bookmarkEnd w:id="3"/>
    </w:p>
    <w:p w14:paraId="7554F838" w14:textId="4415F26D" w:rsidR="0082466D" w:rsidRPr="00081DD9" w:rsidRDefault="0082466D" w:rsidP="0082466D">
      <w:pPr>
        <w:rPr>
          <w:rFonts w:ascii="Arial" w:hAnsi="Arial" w:cs="Arial"/>
        </w:rPr>
      </w:pPr>
      <w:r w:rsidRPr="00081DD9">
        <w:rPr>
          <w:rFonts w:ascii="Arial" w:hAnsi="Arial" w:cs="Arial"/>
        </w:rPr>
        <w:t>The present research seeks to explore the relationship between McDonald’s being an inferior or normal good in wealthy and less wealthy nations through comparative secondary data analysis for India, Indonesia, and the UK for the period from 2010-2024.</w:t>
      </w:r>
    </w:p>
    <w:p w14:paraId="019963B9" w14:textId="684154CD" w:rsidR="0082466D" w:rsidRPr="00081DD9" w:rsidRDefault="0082466D" w:rsidP="00A9357D">
      <w:pPr>
        <w:pStyle w:val="Heading2"/>
        <w:rPr>
          <w:rFonts w:cs="Arial"/>
        </w:rPr>
      </w:pPr>
      <w:bookmarkStart w:id="4" w:name="_Toc231952955"/>
      <w:bookmarkStart w:id="5" w:name="_Toc231953628"/>
      <w:r w:rsidRPr="00081DD9">
        <w:rPr>
          <w:rFonts w:cs="Arial"/>
        </w:rPr>
        <w:t>Research Objectives</w:t>
      </w:r>
      <w:bookmarkEnd w:id="4"/>
      <w:bookmarkEnd w:id="5"/>
    </w:p>
    <w:p w14:paraId="73598475" w14:textId="3CBDCC35" w:rsidR="0082466D" w:rsidRPr="00081DD9" w:rsidRDefault="00081DD9" w:rsidP="00552C16">
      <w:pPr>
        <w:pStyle w:val="ListParagraph"/>
        <w:numPr>
          <w:ilvl w:val="0"/>
          <w:numId w:val="1"/>
        </w:numPr>
        <w:rPr>
          <w:rFonts w:ascii="Arial" w:hAnsi="Arial" w:cs="Arial"/>
        </w:rPr>
      </w:pPr>
      <w:r w:rsidRPr="00081DD9">
        <w:rPr>
          <w:rFonts w:ascii="Arial" w:hAnsi="Arial" w:cs="Arial"/>
        </w:rPr>
        <w:t>To examine the relationship between the growth of per capita GDP using the purchasing power parity method and the penetration of McDonald's</w:t>
      </w:r>
      <w:r w:rsidR="0082466D" w:rsidRPr="00081DD9">
        <w:rPr>
          <w:rFonts w:ascii="Arial" w:hAnsi="Arial" w:cs="Arial"/>
        </w:rPr>
        <w:t xml:space="preserve"> in India, Indonesia, and the United Kingdom between the years 2010 and 2024.</w:t>
      </w:r>
    </w:p>
    <w:p w14:paraId="21377CFC" w14:textId="45D8931B" w:rsidR="0082466D" w:rsidRPr="00081DD9" w:rsidRDefault="00495F7A" w:rsidP="00552C16">
      <w:pPr>
        <w:pStyle w:val="ListParagraph"/>
        <w:numPr>
          <w:ilvl w:val="0"/>
          <w:numId w:val="1"/>
        </w:numPr>
        <w:rPr>
          <w:rFonts w:ascii="Arial" w:hAnsi="Arial" w:cs="Arial"/>
        </w:rPr>
      </w:pPr>
      <w:r w:rsidRPr="00081DD9">
        <w:rPr>
          <w:rFonts w:ascii="Arial" w:hAnsi="Arial" w:cs="Arial"/>
        </w:rPr>
        <w:t>T</w:t>
      </w:r>
      <w:r w:rsidR="0082466D" w:rsidRPr="00081DD9">
        <w:rPr>
          <w:rFonts w:ascii="Arial" w:hAnsi="Arial" w:cs="Arial"/>
        </w:rPr>
        <w:t>o compa</w:t>
      </w:r>
      <w:r w:rsidRPr="00081DD9">
        <w:rPr>
          <w:rFonts w:ascii="Arial" w:hAnsi="Arial" w:cs="Arial"/>
        </w:rPr>
        <w:t>re</w:t>
      </w:r>
      <w:r w:rsidR="0082466D" w:rsidRPr="00081DD9">
        <w:rPr>
          <w:rFonts w:ascii="Arial" w:hAnsi="Arial" w:cs="Arial"/>
        </w:rPr>
        <w:t xml:space="preserve"> the median income levels in these three countries chosen and determining the relative cost of McDonald's food in different income groups of people.</w:t>
      </w:r>
    </w:p>
    <w:p w14:paraId="0D6ABDD7" w14:textId="7520B719" w:rsidR="0082466D" w:rsidRPr="00081DD9" w:rsidRDefault="0082466D" w:rsidP="00552C16">
      <w:pPr>
        <w:pStyle w:val="ListParagraph"/>
        <w:numPr>
          <w:ilvl w:val="0"/>
          <w:numId w:val="1"/>
        </w:numPr>
        <w:rPr>
          <w:rFonts w:ascii="Arial" w:hAnsi="Arial" w:cs="Arial"/>
        </w:rPr>
      </w:pPr>
      <w:r w:rsidRPr="00081DD9">
        <w:rPr>
          <w:rFonts w:ascii="Arial" w:hAnsi="Arial" w:cs="Arial"/>
        </w:rPr>
        <w:t>To find out if the consumption of McDonald's in the United Kingdom follows the law of an inferior good and whether McDonald's food acts as a normal good in India and Indonesia.</w:t>
      </w:r>
    </w:p>
    <w:p w14:paraId="2A64C66F" w14:textId="539113E8" w:rsidR="0082466D" w:rsidRPr="00081DD9" w:rsidRDefault="00495F7A" w:rsidP="00552C16">
      <w:pPr>
        <w:pStyle w:val="ListParagraph"/>
        <w:numPr>
          <w:ilvl w:val="0"/>
          <w:numId w:val="1"/>
        </w:numPr>
        <w:rPr>
          <w:rFonts w:ascii="Arial" w:hAnsi="Arial" w:cs="Arial"/>
        </w:rPr>
      </w:pPr>
      <w:r w:rsidRPr="00081DD9">
        <w:rPr>
          <w:rFonts w:ascii="Arial" w:hAnsi="Arial" w:cs="Arial"/>
        </w:rPr>
        <w:t>To</w:t>
      </w:r>
      <w:r w:rsidR="0082466D" w:rsidRPr="00081DD9">
        <w:rPr>
          <w:rFonts w:ascii="Arial" w:hAnsi="Arial" w:cs="Arial"/>
        </w:rPr>
        <w:t xml:space="preserve"> </w:t>
      </w:r>
      <w:r w:rsidRPr="00081DD9">
        <w:rPr>
          <w:rFonts w:ascii="Arial" w:hAnsi="Arial" w:cs="Arial"/>
        </w:rPr>
        <w:t xml:space="preserve">examine the influence </w:t>
      </w:r>
      <w:proofErr w:type="gramStart"/>
      <w:r w:rsidRPr="00081DD9">
        <w:rPr>
          <w:rFonts w:ascii="Arial" w:hAnsi="Arial" w:cs="Arial"/>
        </w:rPr>
        <w:t xml:space="preserve">of </w:t>
      </w:r>
      <w:r w:rsidR="0082466D" w:rsidRPr="00081DD9">
        <w:rPr>
          <w:rFonts w:ascii="Arial" w:hAnsi="Arial" w:cs="Arial"/>
        </w:rPr>
        <w:t xml:space="preserve"> fundamental</w:t>
      </w:r>
      <w:proofErr w:type="gramEnd"/>
      <w:r w:rsidR="0082466D" w:rsidRPr="00081DD9">
        <w:rPr>
          <w:rFonts w:ascii="Arial" w:hAnsi="Arial" w:cs="Arial"/>
        </w:rPr>
        <w:t xml:space="preserve"> differences in dining culture on the link between income and consumption of fast foods in these three markets.</w:t>
      </w:r>
    </w:p>
    <w:p w14:paraId="0EC17865" w14:textId="1DF5ECA8" w:rsidR="00552C16" w:rsidRPr="00081DD9" w:rsidRDefault="00552C16" w:rsidP="00A9357D">
      <w:pPr>
        <w:pStyle w:val="Heading2"/>
        <w:rPr>
          <w:rFonts w:cs="Arial"/>
        </w:rPr>
      </w:pPr>
      <w:bookmarkStart w:id="6" w:name="_Toc231952956"/>
      <w:bookmarkStart w:id="7" w:name="_Toc231953629"/>
      <w:r w:rsidRPr="00081DD9">
        <w:rPr>
          <w:rFonts w:cs="Arial"/>
        </w:rPr>
        <w:t>Research Questions</w:t>
      </w:r>
      <w:bookmarkEnd w:id="6"/>
      <w:bookmarkEnd w:id="7"/>
    </w:p>
    <w:p w14:paraId="3B119ECD" w14:textId="5F1D2750" w:rsidR="00552C16" w:rsidRPr="00081DD9" w:rsidRDefault="00552C16" w:rsidP="00552C16">
      <w:pPr>
        <w:pStyle w:val="ListParagraph"/>
        <w:numPr>
          <w:ilvl w:val="0"/>
          <w:numId w:val="2"/>
        </w:numPr>
        <w:rPr>
          <w:rFonts w:ascii="Arial" w:hAnsi="Arial" w:cs="Arial"/>
        </w:rPr>
      </w:pPr>
      <w:r w:rsidRPr="00081DD9">
        <w:rPr>
          <w:rFonts w:ascii="Arial" w:hAnsi="Arial" w:cs="Arial"/>
        </w:rPr>
        <w:t>Are there any trends or statistical data indicating that the growth rate of McDonald’s sales is lower than the rate of income growth in affluent countries like the UK in line with the theory of an inferior good?</w:t>
      </w:r>
    </w:p>
    <w:p w14:paraId="34CF1559" w14:textId="5B8A2E40" w:rsidR="00552C16" w:rsidRPr="00081DD9" w:rsidRDefault="00552C16" w:rsidP="00552C16">
      <w:pPr>
        <w:pStyle w:val="ListParagraph"/>
        <w:numPr>
          <w:ilvl w:val="0"/>
          <w:numId w:val="2"/>
        </w:numPr>
        <w:rPr>
          <w:rFonts w:ascii="Arial" w:hAnsi="Arial" w:cs="Arial"/>
        </w:rPr>
      </w:pPr>
      <w:r w:rsidRPr="00081DD9">
        <w:rPr>
          <w:rFonts w:ascii="Arial" w:hAnsi="Arial" w:cs="Arial"/>
        </w:rPr>
        <w:t>What is the ratio of McDonald’s market coverage per capita among the populations of India, Indonesia, and the UK considering the size of their populations and levels of incomes?</w:t>
      </w:r>
    </w:p>
    <w:p w14:paraId="2E36207A" w14:textId="7282B4B7" w:rsidR="00AF7D9F" w:rsidRPr="00081DD9" w:rsidRDefault="00552C16" w:rsidP="00AF7D9F">
      <w:pPr>
        <w:pStyle w:val="ListParagraph"/>
        <w:numPr>
          <w:ilvl w:val="0"/>
          <w:numId w:val="2"/>
        </w:numPr>
        <w:rPr>
          <w:rFonts w:ascii="Arial" w:hAnsi="Arial" w:cs="Arial"/>
        </w:rPr>
      </w:pPr>
      <w:r w:rsidRPr="00081DD9">
        <w:rPr>
          <w:rFonts w:ascii="Arial" w:hAnsi="Arial" w:cs="Arial"/>
        </w:rPr>
        <w:t>What role do cultural perceptions about eating out play in the consumption of McDonald’s food in these markets irrespective of income factors?</w:t>
      </w:r>
    </w:p>
    <w:p w14:paraId="2C3F1CE0" w14:textId="77777777" w:rsidR="00174A73" w:rsidRPr="00081DD9" w:rsidRDefault="00174A73" w:rsidP="00174A73">
      <w:pPr>
        <w:pStyle w:val="ListParagraph"/>
        <w:rPr>
          <w:rFonts w:ascii="Arial" w:hAnsi="Arial" w:cs="Arial"/>
        </w:rPr>
      </w:pPr>
    </w:p>
    <w:p w14:paraId="2D7B984D" w14:textId="69B52C52" w:rsidR="00552C16" w:rsidRPr="00081DD9" w:rsidRDefault="00552C16" w:rsidP="00A9357D">
      <w:pPr>
        <w:pStyle w:val="Heading1"/>
        <w:rPr>
          <w:rFonts w:cs="Arial"/>
        </w:rPr>
      </w:pPr>
      <w:bookmarkStart w:id="8" w:name="_Toc231953630"/>
      <w:r w:rsidRPr="00081DD9">
        <w:rPr>
          <w:rFonts w:cs="Arial"/>
        </w:rPr>
        <w:lastRenderedPageBreak/>
        <w:t>Preliminary Literature Review</w:t>
      </w:r>
      <w:bookmarkEnd w:id="8"/>
    </w:p>
    <w:p w14:paraId="798B4BC4" w14:textId="0DB487E7" w:rsidR="00552C16" w:rsidRPr="00081DD9" w:rsidRDefault="00552C16" w:rsidP="00A9357D">
      <w:pPr>
        <w:pStyle w:val="Heading2"/>
        <w:rPr>
          <w:rFonts w:cs="Arial"/>
        </w:rPr>
      </w:pPr>
      <w:bookmarkStart w:id="9" w:name="_Toc231952957"/>
      <w:bookmarkStart w:id="10" w:name="_Toc231953631"/>
      <w:r w:rsidRPr="00081DD9">
        <w:rPr>
          <w:rFonts w:cs="Arial"/>
        </w:rPr>
        <w:t>Inferior and Normal Goods Theory</w:t>
      </w:r>
      <w:bookmarkEnd w:id="9"/>
      <w:bookmarkEnd w:id="10"/>
    </w:p>
    <w:p w14:paraId="365FBBD0" w14:textId="65280F90" w:rsidR="00552C16" w:rsidRPr="00081DD9" w:rsidRDefault="00552C16" w:rsidP="00552C16">
      <w:pPr>
        <w:rPr>
          <w:rFonts w:ascii="Arial" w:hAnsi="Arial" w:cs="Arial"/>
        </w:rPr>
      </w:pPr>
      <w:r w:rsidRPr="00081DD9">
        <w:rPr>
          <w:rFonts w:ascii="Arial" w:hAnsi="Arial" w:cs="Arial"/>
        </w:rPr>
        <w:t xml:space="preserve">In terms of economic theory, there is a logical framework that facilitates analysis of consumer </w:t>
      </w:r>
      <w:proofErr w:type="spellStart"/>
      <w:r w:rsidRPr="00081DD9">
        <w:rPr>
          <w:rFonts w:ascii="Arial" w:hAnsi="Arial" w:cs="Arial"/>
        </w:rPr>
        <w:t>behavior</w:t>
      </w:r>
      <w:proofErr w:type="spellEnd"/>
      <w:r w:rsidRPr="00081DD9">
        <w:rPr>
          <w:rFonts w:ascii="Arial" w:hAnsi="Arial" w:cs="Arial"/>
        </w:rPr>
        <w:t xml:space="preserve"> and choice of products depending on income levels. In essence, inferior goods are those that experience decreased demand among consumers as they become richer, which produces negative income elasticity of demand. Consumers tend to replace such goods with better alternatives as soon as they have enough income. Normal goods display positive income elasticity, as their demand grows together with the accumulation of money. The most important aspect of this theory is that the same product may act both as an inferior and a normal good depending on income levels.</w:t>
      </w:r>
    </w:p>
    <w:p w14:paraId="04B55A41" w14:textId="11B4EE56" w:rsidR="00552C16" w:rsidRPr="00081DD9" w:rsidRDefault="00552C16" w:rsidP="00552C16">
      <w:pPr>
        <w:rPr>
          <w:rFonts w:ascii="Arial" w:hAnsi="Arial" w:cs="Arial"/>
        </w:rPr>
      </w:pPr>
      <w:r w:rsidRPr="00081DD9">
        <w:rPr>
          <w:rFonts w:ascii="Arial" w:hAnsi="Arial" w:cs="Arial"/>
        </w:rPr>
        <w:t>According to Mankiw (2020), this is a basic example of consumer choice based on microeconomic rules. The IFPRI offers E-</w:t>
      </w:r>
      <w:proofErr w:type="spellStart"/>
      <w:r w:rsidRPr="00081DD9">
        <w:rPr>
          <w:rFonts w:ascii="Arial" w:hAnsi="Arial" w:cs="Arial"/>
        </w:rPr>
        <w:t>FooD</w:t>
      </w:r>
      <w:proofErr w:type="spellEnd"/>
      <w:r w:rsidRPr="00081DD9">
        <w:rPr>
          <w:rFonts w:ascii="Arial" w:hAnsi="Arial" w:cs="Arial"/>
        </w:rPr>
        <w:t xml:space="preserve"> dataset for the application of these concepts to </w:t>
      </w:r>
      <w:proofErr w:type="spellStart"/>
      <w:r w:rsidRPr="00081DD9">
        <w:rPr>
          <w:rFonts w:ascii="Arial" w:hAnsi="Arial" w:cs="Arial"/>
        </w:rPr>
        <w:t>analyze</w:t>
      </w:r>
      <w:proofErr w:type="spellEnd"/>
      <w:r w:rsidRPr="00081DD9">
        <w:rPr>
          <w:rFonts w:ascii="Arial" w:hAnsi="Arial" w:cs="Arial"/>
        </w:rPr>
        <w:t xml:space="preserve"> food consumption specifically. According to Ecker and Comstock (2021), the income elasticity of foods for developing countries is very different from what is observed in more developed nations. Namely, India and Indonesia can be used as examples, as they demonstrate the maximum income effect related to commercial food consumption in their current state.</w:t>
      </w:r>
    </w:p>
    <w:p w14:paraId="343E83FB" w14:textId="77777777" w:rsidR="00AF7D9F" w:rsidRPr="00081DD9" w:rsidRDefault="00AF7D9F" w:rsidP="00552C16">
      <w:pPr>
        <w:rPr>
          <w:rFonts w:ascii="Arial" w:hAnsi="Arial" w:cs="Arial"/>
        </w:rPr>
      </w:pPr>
    </w:p>
    <w:p w14:paraId="47661930" w14:textId="651A6AF6" w:rsidR="00552C16" w:rsidRPr="00081DD9" w:rsidRDefault="00552C16" w:rsidP="00A9357D">
      <w:pPr>
        <w:pStyle w:val="Heading2"/>
        <w:rPr>
          <w:rFonts w:cs="Arial"/>
        </w:rPr>
      </w:pPr>
      <w:bookmarkStart w:id="11" w:name="_Toc231952958"/>
      <w:bookmarkStart w:id="12" w:name="_Toc231953632"/>
      <w:r w:rsidRPr="00081DD9">
        <w:rPr>
          <w:rFonts w:cs="Arial"/>
        </w:rPr>
        <w:t>Fast Food and Income Dynamics</w:t>
      </w:r>
      <w:bookmarkEnd w:id="11"/>
      <w:bookmarkEnd w:id="12"/>
    </w:p>
    <w:p w14:paraId="264E1433" w14:textId="77777777" w:rsidR="00443739" w:rsidRPr="00081DD9" w:rsidRDefault="00443739" w:rsidP="00443739">
      <w:pPr>
        <w:rPr>
          <w:rFonts w:ascii="Arial" w:hAnsi="Arial" w:cs="Arial"/>
        </w:rPr>
      </w:pPr>
      <w:r w:rsidRPr="00081DD9">
        <w:rPr>
          <w:rFonts w:ascii="Arial" w:hAnsi="Arial" w:cs="Arial"/>
        </w:rPr>
        <w:t>Empirical studies into the relationship between fast-food demand and income have produced varied findings across different economic conditions. In lower-income contexts, the existing literature broadly supports the view that fast food exhibits the characteristics of a normal good, whereby consumption rises alongside increases in household income. Gostkowski (2018) demonstrates through demand system analysis that income elasticity of food consumption varies considerably depending on the product category and the economic context of the country under study, suggesting that food products — including commercial dining — respond differently to income changes across development stages.</w:t>
      </w:r>
    </w:p>
    <w:p w14:paraId="5FA8BB67" w14:textId="00553CBB" w:rsidR="00552C16" w:rsidRPr="00081DD9" w:rsidRDefault="00443739" w:rsidP="00552C16">
      <w:pPr>
        <w:rPr>
          <w:rFonts w:ascii="Arial" w:hAnsi="Arial" w:cs="Arial"/>
        </w:rPr>
      </w:pPr>
      <w:r w:rsidRPr="00081DD9">
        <w:rPr>
          <w:rFonts w:ascii="Arial" w:hAnsi="Arial" w:cs="Arial"/>
        </w:rPr>
        <w:t>In higher-income markets, however, the evidence points in a different direction. As consumer incomes rise beyond a certain threshold, fast food consumption tends to plateau or decline as individuals shift their preferences toward premium dining experiences. Health consciousness, quality perceptions, and greater disposable income collectively encourage higher-income consumers to substitute fast food with full-service restaurants, which is consistent with the inferior good hypothesis in mature markets.</w:t>
      </w:r>
    </w:p>
    <w:p w14:paraId="05B806AB" w14:textId="77777777" w:rsidR="00A9357D" w:rsidRPr="00081DD9" w:rsidRDefault="00A9357D" w:rsidP="00552C16">
      <w:pPr>
        <w:rPr>
          <w:rFonts w:ascii="Arial" w:hAnsi="Arial" w:cs="Arial"/>
        </w:rPr>
      </w:pPr>
    </w:p>
    <w:p w14:paraId="2D89F83E" w14:textId="77777777" w:rsidR="00A9357D" w:rsidRPr="00081DD9" w:rsidRDefault="00A9357D" w:rsidP="00552C16">
      <w:pPr>
        <w:rPr>
          <w:rFonts w:ascii="Arial" w:hAnsi="Arial" w:cs="Arial"/>
        </w:rPr>
      </w:pPr>
    </w:p>
    <w:p w14:paraId="6CE7B0EF" w14:textId="224FBB6B" w:rsidR="00552C16" w:rsidRPr="00081DD9" w:rsidRDefault="00552C16" w:rsidP="00A9357D">
      <w:pPr>
        <w:pStyle w:val="Heading2"/>
        <w:rPr>
          <w:rFonts w:cs="Arial"/>
        </w:rPr>
      </w:pPr>
      <w:bookmarkStart w:id="13" w:name="_Toc231952959"/>
      <w:bookmarkStart w:id="14" w:name="_Toc231953633"/>
      <w:r w:rsidRPr="00081DD9">
        <w:rPr>
          <w:rFonts w:cs="Arial"/>
        </w:rPr>
        <w:lastRenderedPageBreak/>
        <w:t>McDonald's in Emerging versus Developed Markets</w:t>
      </w:r>
      <w:bookmarkEnd w:id="13"/>
      <w:bookmarkEnd w:id="14"/>
    </w:p>
    <w:p w14:paraId="65DB264A" w14:textId="3A164DC2" w:rsidR="00552C16" w:rsidRPr="00081DD9" w:rsidRDefault="00552C16" w:rsidP="00552C16">
      <w:pPr>
        <w:rPr>
          <w:rFonts w:ascii="Arial" w:hAnsi="Arial" w:cs="Arial"/>
        </w:rPr>
      </w:pPr>
      <w:r w:rsidRPr="00081DD9">
        <w:rPr>
          <w:rFonts w:ascii="Arial" w:hAnsi="Arial" w:cs="Arial"/>
        </w:rPr>
        <w:t xml:space="preserve">For instance, McDonald's is very different with respect to its position within the consumer hierarchy depending on the specific market environment. McDonald's entered the Indian market in 1996 as an exotic Western product targeting the youth from urban middle-class families instead of families per se. The company experienced low growth rates due to cultural constraints in terms of serving beef or pork products. McDonald's adjusted its food selection to accommodate the local culture through vegetarian items like </w:t>
      </w:r>
      <w:proofErr w:type="spellStart"/>
      <w:r w:rsidRPr="00081DD9">
        <w:rPr>
          <w:rFonts w:ascii="Arial" w:hAnsi="Arial" w:cs="Arial"/>
        </w:rPr>
        <w:t>McAloo</w:t>
      </w:r>
      <w:proofErr w:type="spellEnd"/>
      <w:r w:rsidRPr="00081DD9">
        <w:rPr>
          <w:rFonts w:ascii="Arial" w:hAnsi="Arial" w:cs="Arial"/>
        </w:rPr>
        <w:t xml:space="preserve"> Tikki. Franchise conflicts between McDonald's and the Indian partner – Vikram Bakshi – slowed down the expansion for almost ten years. </w:t>
      </w:r>
      <w:proofErr w:type="gramStart"/>
      <w:r w:rsidRPr="00081DD9">
        <w:rPr>
          <w:rFonts w:ascii="Arial" w:hAnsi="Arial" w:cs="Arial"/>
        </w:rPr>
        <w:t>In spite of</w:t>
      </w:r>
      <w:proofErr w:type="gramEnd"/>
      <w:r w:rsidRPr="00081DD9">
        <w:rPr>
          <w:rFonts w:ascii="Arial" w:hAnsi="Arial" w:cs="Arial"/>
        </w:rPr>
        <w:t xml:space="preserve"> its 1.4 billion population, there are only 665 McDonald's in the country, which amounts to 0.46 per million people. Indonesia offers a more culturally adapted Halal menu for the company. The growth of the number of McDonald's restaurants in the country is moderate compared to its total population. McDonald's in the UK represents an affordable and common product. The growth of the number of locations in the country is negligible since the number increased from 1,194 units in 2010 to 1,470 in 2024 </w:t>
      </w:r>
      <w:proofErr w:type="gramStart"/>
      <w:r w:rsidRPr="00081DD9">
        <w:rPr>
          <w:rFonts w:ascii="Arial" w:hAnsi="Arial" w:cs="Arial"/>
        </w:rPr>
        <w:t>in spite of</w:t>
      </w:r>
      <w:proofErr w:type="gramEnd"/>
      <w:r w:rsidRPr="00081DD9">
        <w:rPr>
          <w:rFonts w:ascii="Arial" w:hAnsi="Arial" w:cs="Arial"/>
        </w:rPr>
        <w:t xml:space="preserve"> high national income, suggesting market saturation typical of inferior goods. </w:t>
      </w:r>
      <w:r w:rsidR="00A115C7" w:rsidRPr="00081DD9">
        <w:rPr>
          <w:rFonts w:ascii="Arial" w:hAnsi="Arial" w:cs="Arial"/>
        </w:rPr>
        <w:t>Jeon et al. (2016)</w:t>
      </w:r>
      <w:r w:rsidRPr="00081DD9">
        <w:rPr>
          <w:rFonts w:ascii="Arial" w:hAnsi="Arial" w:cs="Arial"/>
        </w:rPr>
        <w:t xml:space="preserve"> explore the Consumer Agency Model with respect to McDonald's presence in India and China. They found empirical evidence confirming the thesis that McDonald's products are used by people in developing countries to indicate their social position.</w:t>
      </w:r>
    </w:p>
    <w:tbl>
      <w:tblPr>
        <w:tblW w:w="0" w:type="auto"/>
        <w:tblCellSpacing w:w="15" w:type="dxa"/>
        <w:tblCellMar>
          <w:left w:w="0" w:type="dxa"/>
          <w:right w:w="0" w:type="dxa"/>
        </w:tblCellMar>
        <w:tblLook w:val="04A0" w:firstRow="1" w:lastRow="0" w:firstColumn="1" w:lastColumn="0" w:noHBand="0" w:noVBand="1"/>
      </w:tblPr>
      <w:tblGrid>
        <w:gridCol w:w="969"/>
        <w:gridCol w:w="3167"/>
        <w:gridCol w:w="2434"/>
        <w:gridCol w:w="1889"/>
      </w:tblGrid>
      <w:tr w:rsidR="00DD3976" w:rsidRPr="00081DD9" w14:paraId="668CA1E0"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8539E9" w14:textId="77777777" w:rsidR="00DD3976" w:rsidRPr="00081DD9" w:rsidRDefault="00DD3976" w:rsidP="00DD3976">
            <w:pPr>
              <w:rPr>
                <w:rFonts w:ascii="Arial" w:hAnsi="Arial" w:cs="Arial"/>
              </w:rPr>
            </w:pPr>
            <w:r w:rsidRPr="00081DD9">
              <w:rPr>
                <w:rFonts w:ascii="Arial" w:hAnsi="Arial" w:cs="Arial"/>
                <w:b/>
                <w:bCs/>
              </w:rPr>
              <w:t>Year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0B7032" w14:textId="77777777" w:rsidR="00DD3976" w:rsidRPr="00081DD9" w:rsidRDefault="00DD3976" w:rsidP="00DD3976">
            <w:pPr>
              <w:rPr>
                <w:rFonts w:ascii="Arial" w:hAnsi="Arial" w:cs="Arial"/>
              </w:rPr>
            </w:pPr>
            <w:r w:rsidRPr="00081DD9">
              <w:rPr>
                <w:rFonts w:ascii="Arial" w:hAnsi="Arial" w:cs="Arial"/>
                <w:b/>
                <w:bCs/>
              </w:rPr>
              <w:t>United Kingdom Outlets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DBEBC2" w14:textId="77777777" w:rsidR="00DD3976" w:rsidRPr="00081DD9" w:rsidRDefault="00DD3976" w:rsidP="00DD3976">
            <w:pPr>
              <w:rPr>
                <w:rFonts w:ascii="Arial" w:hAnsi="Arial" w:cs="Arial"/>
              </w:rPr>
            </w:pPr>
            <w:r w:rsidRPr="00081DD9">
              <w:rPr>
                <w:rFonts w:ascii="Arial" w:hAnsi="Arial" w:cs="Arial"/>
                <w:b/>
                <w:bCs/>
              </w:rPr>
              <w:t>Indonesia Outlets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F030CB" w14:textId="77777777" w:rsidR="00DD3976" w:rsidRPr="00081DD9" w:rsidRDefault="00DD3976" w:rsidP="00DD3976">
            <w:pPr>
              <w:rPr>
                <w:rFonts w:ascii="Arial" w:hAnsi="Arial" w:cs="Arial"/>
              </w:rPr>
            </w:pPr>
            <w:r w:rsidRPr="00081DD9">
              <w:rPr>
                <w:rFonts w:ascii="Arial" w:hAnsi="Arial" w:cs="Arial"/>
                <w:b/>
                <w:bCs/>
              </w:rPr>
              <w:t>India Outlets</w:t>
            </w:r>
          </w:p>
        </w:tc>
      </w:tr>
      <w:tr w:rsidR="00DD3976" w:rsidRPr="00081DD9" w14:paraId="43DF7C7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2B0F2D" w14:textId="77777777" w:rsidR="00DD3976" w:rsidRPr="00081DD9" w:rsidRDefault="00DD3976" w:rsidP="00DD3976">
            <w:pPr>
              <w:rPr>
                <w:rFonts w:ascii="Arial" w:hAnsi="Arial" w:cs="Arial"/>
              </w:rPr>
            </w:pPr>
            <w:r w:rsidRPr="00081DD9">
              <w:rPr>
                <w:rFonts w:ascii="Arial" w:hAnsi="Arial" w:cs="Arial"/>
              </w:rPr>
              <w:t>2010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F21467" w14:textId="77777777" w:rsidR="00DD3976" w:rsidRPr="00081DD9" w:rsidRDefault="00DD3976" w:rsidP="00DD3976">
            <w:pPr>
              <w:rPr>
                <w:rFonts w:ascii="Arial" w:hAnsi="Arial" w:cs="Arial"/>
              </w:rPr>
            </w:pPr>
            <w:r w:rsidRPr="00081DD9">
              <w:rPr>
                <w:rFonts w:ascii="Arial" w:hAnsi="Arial" w:cs="Arial"/>
              </w:rPr>
              <w:t>1194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059235" w14:textId="77777777" w:rsidR="00DD3976" w:rsidRPr="00081DD9" w:rsidRDefault="00DD3976" w:rsidP="00DD3976">
            <w:pPr>
              <w:rPr>
                <w:rFonts w:ascii="Arial" w:hAnsi="Arial" w:cs="Arial"/>
              </w:rPr>
            </w:pPr>
            <w:r w:rsidRPr="00081DD9">
              <w:rPr>
                <w:rFonts w:ascii="Arial" w:hAnsi="Arial" w:cs="Arial"/>
              </w:rPr>
              <w:t>109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C6A61D" w14:textId="77777777" w:rsidR="00DD3976" w:rsidRPr="00081DD9" w:rsidRDefault="00DD3976" w:rsidP="00DD3976">
            <w:pPr>
              <w:rPr>
                <w:rFonts w:ascii="Arial" w:hAnsi="Arial" w:cs="Arial"/>
              </w:rPr>
            </w:pPr>
            <w:r w:rsidRPr="00081DD9">
              <w:rPr>
                <w:rFonts w:ascii="Arial" w:hAnsi="Arial" w:cs="Arial"/>
              </w:rPr>
              <w:t>211</w:t>
            </w:r>
          </w:p>
        </w:tc>
      </w:tr>
      <w:tr w:rsidR="00DD3976" w:rsidRPr="00081DD9" w14:paraId="304D20A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B73B45" w14:textId="77777777" w:rsidR="00DD3976" w:rsidRPr="00081DD9" w:rsidRDefault="00DD3976" w:rsidP="00DD3976">
            <w:pPr>
              <w:rPr>
                <w:rFonts w:ascii="Arial" w:hAnsi="Arial" w:cs="Arial"/>
              </w:rPr>
            </w:pPr>
            <w:r w:rsidRPr="00081DD9">
              <w:rPr>
                <w:rFonts w:ascii="Arial" w:hAnsi="Arial" w:cs="Arial"/>
              </w:rPr>
              <w:t>2015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69B5EF" w14:textId="77777777" w:rsidR="00DD3976" w:rsidRPr="00081DD9" w:rsidRDefault="00DD3976" w:rsidP="00DD3976">
            <w:pPr>
              <w:rPr>
                <w:rFonts w:ascii="Arial" w:hAnsi="Arial" w:cs="Arial"/>
              </w:rPr>
            </w:pPr>
            <w:r w:rsidRPr="00081DD9">
              <w:rPr>
                <w:rFonts w:ascii="Arial" w:hAnsi="Arial" w:cs="Arial"/>
              </w:rPr>
              <w:t>1250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757301" w14:textId="77777777" w:rsidR="00DD3976" w:rsidRPr="00081DD9" w:rsidRDefault="00DD3976" w:rsidP="00DD3976">
            <w:pPr>
              <w:rPr>
                <w:rFonts w:ascii="Arial" w:hAnsi="Arial" w:cs="Arial"/>
              </w:rPr>
            </w:pPr>
            <w:r w:rsidRPr="00081DD9">
              <w:rPr>
                <w:rFonts w:ascii="Arial" w:hAnsi="Arial" w:cs="Arial"/>
              </w:rPr>
              <w:t>165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C9DDC1" w14:textId="77777777" w:rsidR="00DD3976" w:rsidRPr="00081DD9" w:rsidRDefault="00DD3976" w:rsidP="00DD3976">
            <w:pPr>
              <w:rPr>
                <w:rFonts w:ascii="Arial" w:hAnsi="Arial" w:cs="Arial"/>
              </w:rPr>
            </w:pPr>
            <w:r w:rsidRPr="00081DD9">
              <w:rPr>
                <w:rFonts w:ascii="Arial" w:hAnsi="Arial" w:cs="Arial"/>
              </w:rPr>
              <w:t>385</w:t>
            </w:r>
          </w:p>
        </w:tc>
      </w:tr>
      <w:tr w:rsidR="00DD3976" w:rsidRPr="00081DD9" w14:paraId="07CBAAD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E9D9CB" w14:textId="77777777" w:rsidR="00DD3976" w:rsidRPr="00081DD9" w:rsidRDefault="00DD3976" w:rsidP="00DD3976">
            <w:pPr>
              <w:rPr>
                <w:rFonts w:ascii="Arial" w:hAnsi="Arial" w:cs="Arial"/>
              </w:rPr>
            </w:pPr>
            <w:r w:rsidRPr="00081DD9">
              <w:rPr>
                <w:rFonts w:ascii="Arial" w:hAnsi="Arial" w:cs="Arial"/>
              </w:rPr>
              <w:t>2020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550CA6" w14:textId="77777777" w:rsidR="00DD3976" w:rsidRPr="00081DD9" w:rsidRDefault="00DD3976" w:rsidP="00DD3976">
            <w:pPr>
              <w:rPr>
                <w:rFonts w:ascii="Arial" w:hAnsi="Arial" w:cs="Arial"/>
              </w:rPr>
            </w:pPr>
            <w:r w:rsidRPr="00081DD9">
              <w:rPr>
                <w:rFonts w:ascii="Arial" w:hAnsi="Arial" w:cs="Arial"/>
              </w:rPr>
              <w:t>1350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D31638" w14:textId="77777777" w:rsidR="00DD3976" w:rsidRPr="00081DD9" w:rsidRDefault="00DD3976" w:rsidP="00DD3976">
            <w:pPr>
              <w:rPr>
                <w:rFonts w:ascii="Arial" w:hAnsi="Arial" w:cs="Arial"/>
              </w:rPr>
            </w:pPr>
            <w:r w:rsidRPr="00081DD9">
              <w:rPr>
                <w:rFonts w:ascii="Arial" w:hAnsi="Arial" w:cs="Arial"/>
              </w:rPr>
              <w:t>227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083AFB" w14:textId="77777777" w:rsidR="00DD3976" w:rsidRPr="00081DD9" w:rsidRDefault="00DD3976" w:rsidP="00DD3976">
            <w:pPr>
              <w:rPr>
                <w:rFonts w:ascii="Arial" w:hAnsi="Arial" w:cs="Arial"/>
              </w:rPr>
            </w:pPr>
            <w:r w:rsidRPr="00081DD9">
              <w:rPr>
                <w:rFonts w:ascii="Arial" w:hAnsi="Arial" w:cs="Arial"/>
              </w:rPr>
              <w:t>480</w:t>
            </w:r>
          </w:p>
        </w:tc>
      </w:tr>
      <w:tr w:rsidR="00DD3976" w:rsidRPr="00081DD9" w14:paraId="41A6165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64E287" w14:textId="77777777" w:rsidR="00DD3976" w:rsidRPr="00081DD9" w:rsidRDefault="00DD3976" w:rsidP="00DD3976">
            <w:pPr>
              <w:rPr>
                <w:rFonts w:ascii="Arial" w:hAnsi="Arial" w:cs="Arial"/>
              </w:rPr>
            </w:pPr>
            <w:r w:rsidRPr="00081DD9">
              <w:rPr>
                <w:rFonts w:ascii="Arial" w:hAnsi="Arial" w:cs="Arial"/>
              </w:rPr>
              <w:t>2024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531D46" w14:textId="77777777" w:rsidR="00DD3976" w:rsidRPr="00081DD9" w:rsidRDefault="00DD3976" w:rsidP="00DD3976">
            <w:pPr>
              <w:rPr>
                <w:rFonts w:ascii="Arial" w:hAnsi="Arial" w:cs="Arial"/>
              </w:rPr>
            </w:pPr>
            <w:r w:rsidRPr="00081DD9">
              <w:rPr>
                <w:rFonts w:ascii="Arial" w:hAnsi="Arial" w:cs="Arial"/>
              </w:rPr>
              <w:t>1470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96E42B" w14:textId="77777777" w:rsidR="00DD3976" w:rsidRPr="00081DD9" w:rsidRDefault="00DD3976" w:rsidP="00DD3976">
            <w:pPr>
              <w:rPr>
                <w:rFonts w:ascii="Arial" w:hAnsi="Arial" w:cs="Arial"/>
              </w:rPr>
            </w:pPr>
            <w:r w:rsidRPr="00081DD9">
              <w:rPr>
                <w:rFonts w:ascii="Arial" w:hAnsi="Arial" w:cs="Arial"/>
              </w:rPr>
              <w:t>318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BC0203" w14:textId="77777777" w:rsidR="00DD3976" w:rsidRPr="00081DD9" w:rsidRDefault="00DD3976" w:rsidP="00DD3976">
            <w:pPr>
              <w:rPr>
                <w:rFonts w:ascii="Arial" w:hAnsi="Arial" w:cs="Arial"/>
              </w:rPr>
            </w:pPr>
            <w:r w:rsidRPr="00081DD9">
              <w:rPr>
                <w:rFonts w:ascii="Arial" w:hAnsi="Arial" w:cs="Arial"/>
              </w:rPr>
              <w:t>665</w:t>
            </w:r>
          </w:p>
        </w:tc>
      </w:tr>
    </w:tbl>
    <w:p w14:paraId="2C702177" w14:textId="77777777" w:rsidR="00DD3976" w:rsidRPr="00081DD9" w:rsidRDefault="00DD3976" w:rsidP="00552C16">
      <w:pPr>
        <w:rPr>
          <w:rFonts w:ascii="Arial" w:hAnsi="Arial" w:cs="Arial"/>
        </w:rPr>
      </w:pPr>
    </w:p>
    <w:p w14:paraId="51250218" w14:textId="77777777" w:rsidR="00AF7D9F" w:rsidRPr="00081DD9" w:rsidRDefault="00AF7D9F" w:rsidP="00552C16">
      <w:pPr>
        <w:rPr>
          <w:rFonts w:ascii="Arial" w:hAnsi="Arial" w:cs="Arial"/>
        </w:rPr>
      </w:pPr>
    </w:p>
    <w:p w14:paraId="2F83FCC9" w14:textId="1984D852" w:rsidR="00552C16" w:rsidRPr="00081DD9" w:rsidRDefault="00552C16" w:rsidP="00A9357D">
      <w:pPr>
        <w:pStyle w:val="Heading2"/>
        <w:rPr>
          <w:rFonts w:cs="Arial"/>
        </w:rPr>
      </w:pPr>
      <w:bookmarkStart w:id="15" w:name="_Toc231952960"/>
      <w:bookmarkStart w:id="16" w:name="_Toc231953634"/>
      <w:r w:rsidRPr="00081DD9">
        <w:rPr>
          <w:rFonts w:cs="Arial"/>
        </w:rPr>
        <w:t>Cultural Differences in Eating Out</w:t>
      </w:r>
      <w:bookmarkEnd w:id="15"/>
      <w:bookmarkEnd w:id="16"/>
    </w:p>
    <w:p w14:paraId="75B81F3E" w14:textId="10007E3A" w:rsidR="00552C16" w:rsidRPr="00081DD9" w:rsidRDefault="00552C16" w:rsidP="00552C16">
      <w:pPr>
        <w:rPr>
          <w:rFonts w:ascii="Arial" w:hAnsi="Arial" w:cs="Arial"/>
        </w:rPr>
      </w:pPr>
      <w:r w:rsidRPr="00081DD9">
        <w:rPr>
          <w:rFonts w:ascii="Arial" w:hAnsi="Arial" w:cs="Arial"/>
        </w:rPr>
        <w:t>To dine out becomes a luxury activity in some cultures. Typically, people in India used to dine out on three out of every hundred meals they took away from home. This number had risen slightly in recent years to eight or nine meals per one hundred</w:t>
      </w:r>
      <w:r w:rsidR="00081DD9" w:rsidRPr="00081DD9">
        <w:rPr>
          <w:rFonts w:ascii="Arial" w:hAnsi="Arial" w:cs="Arial"/>
        </w:rPr>
        <w:t xml:space="preserve"> </w:t>
      </w:r>
      <w:r w:rsidR="00081DD9" w:rsidRPr="00081DD9">
        <w:rPr>
          <w:rFonts w:ascii="Arial" w:hAnsi="Arial" w:cs="Arial"/>
        </w:rPr>
        <w:t>(Campaign India, 2021)</w:t>
      </w:r>
      <w:r w:rsidRPr="00081DD9">
        <w:rPr>
          <w:rFonts w:ascii="Arial" w:hAnsi="Arial" w:cs="Arial"/>
        </w:rPr>
        <w:t xml:space="preserve">. Nevertheless, the dine-out business industry remains small compared to other countries of the West. For McDonald’s, the problem lies in the fact that there exist entirely different cultural conditions in India – dining out becomes </w:t>
      </w:r>
      <w:r w:rsidRPr="00081DD9">
        <w:rPr>
          <w:rFonts w:ascii="Arial" w:hAnsi="Arial" w:cs="Arial"/>
        </w:rPr>
        <w:lastRenderedPageBreak/>
        <w:t>something to dream about for many people. Consequently, McDonald’s becomes a high-quality product but not something low-end. In the UK, on the contrary, people tend to dine out regularly, which places McDonald's among the cheapest restaurants. According to Ritzer and Miles (2019), people need to discuss how the process of consumption is changing amid growing commercialization in society and whether it means that McDonald’s is offering an inferior type of dine out. Speaking about economics, it is safe to claim that dining out becomes a normal good: richer people have more chances to dine out more often. As far as the category of dining out is concerned, McDonald's becomes an inferior product since people opt for premium products when they become wealthier.</w:t>
      </w:r>
    </w:p>
    <w:p w14:paraId="7DD13F8F" w14:textId="77777777" w:rsidR="00AF7D9F" w:rsidRPr="00081DD9" w:rsidRDefault="00AF7D9F" w:rsidP="00552C16">
      <w:pPr>
        <w:rPr>
          <w:rFonts w:ascii="Arial" w:hAnsi="Arial" w:cs="Arial"/>
        </w:rPr>
      </w:pPr>
    </w:p>
    <w:p w14:paraId="69AF0AAD" w14:textId="36559484" w:rsidR="00552C16" w:rsidRPr="00081DD9" w:rsidRDefault="00552C16" w:rsidP="00A9357D">
      <w:pPr>
        <w:pStyle w:val="Heading1"/>
        <w:rPr>
          <w:rFonts w:cs="Arial"/>
        </w:rPr>
      </w:pPr>
      <w:bookmarkStart w:id="17" w:name="_Toc231953635"/>
      <w:r w:rsidRPr="00081DD9">
        <w:rPr>
          <w:rFonts w:cs="Arial"/>
        </w:rPr>
        <w:t>Research Methodology including Ethics</w:t>
      </w:r>
      <w:bookmarkEnd w:id="17"/>
    </w:p>
    <w:p w14:paraId="4EA19B1F" w14:textId="3221C2D1" w:rsidR="00552C16" w:rsidRPr="00081DD9" w:rsidRDefault="00552C16" w:rsidP="00A9357D">
      <w:pPr>
        <w:pStyle w:val="Heading2"/>
        <w:rPr>
          <w:rFonts w:cs="Arial"/>
        </w:rPr>
      </w:pPr>
      <w:bookmarkStart w:id="18" w:name="_Toc231952961"/>
      <w:bookmarkStart w:id="19" w:name="_Toc231953636"/>
      <w:r w:rsidRPr="00081DD9">
        <w:rPr>
          <w:rFonts w:cs="Arial"/>
        </w:rPr>
        <w:t>Research Philosophy and Approach</w:t>
      </w:r>
      <w:bookmarkEnd w:id="18"/>
      <w:bookmarkEnd w:id="19"/>
    </w:p>
    <w:p w14:paraId="4F193D6A" w14:textId="0B581E7F" w:rsidR="00552C16" w:rsidRPr="00081DD9" w:rsidRDefault="00F74BFE" w:rsidP="00552C16">
      <w:pPr>
        <w:rPr>
          <w:rFonts w:ascii="Arial" w:hAnsi="Arial" w:cs="Arial"/>
        </w:rPr>
      </w:pPr>
      <w:r w:rsidRPr="00081DD9">
        <w:rPr>
          <w:rFonts w:ascii="Arial" w:hAnsi="Arial" w:cs="Arial"/>
        </w:rPr>
        <w:t xml:space="preserve">The positivist approach forms the basis of this study’s philosophy. The study applies a hypothesis that is already proven in economics </w:t>
      </w:r>
      <w:proofErr w:type="gramStart"/>
      <w:r w:rsidRPr="00081DD9">
        <w:rPr>
          <w:rFonts w:ascii="Arial" w:hAnsi="Arial" w:cs="Arial"/>
        </w:rPr>
        <w:t>through the use of</w:t>
      </w:r>
      <w:proofErr w:type="gramEnd"/>
      <w:r w:rsidRPr="00081DD9">
        <w:rPr>
          <w:rFonts w:ascii="Arial" w:hAnsi="Arial" w:cs="Arial"/>
        </w:rPr>
        <w:t xml:space="preserve"> data that is measurable and observable. The approach is more appropriate for conducting secondary quantitative research since it does not depend on human interpretation but rather depends on facts only. The research methodology employed in the study is deductive in form.</w:t>
      </w:r>
    </w:p>
    <w:p w14:paraId="0629FA09" w14:textId="1EC72BA8" w:rsidR="00F74BFE" w:rsidRPr="00081DD9" w:rsidRDefault="00F74BFE" w:rsidP="00A9357D">
      <w:pPr>
        <w:pStyle w:val="Heading2"/>
        <w:rPr>
          <w:rFonts w:cs="Arial"/>
        </w:rPr>
      </w:pPr>
      <w:bookmarkStart w:id="20" w:name="_Toc231952962"/>
      <w:bookmarkStart w:id="21" w:name="_Toc231953637"/>
      <w:r w:rsidRPr="00081DD9">
        <w:rPr>
          <w:rFonts w:cs="Arial"/>
        </w:rPr>
        <w:t>Research Design</w:t>
      </w:r>
      <w:bookmarkEnd w:id="20"/>
      <w:bookmarkEnd w:id="21"/>
    </w:p>
    <w:p w14:paraId="5EF5E065" w14:textId="0F178F49" w:rsidR="00F74BFE" w:rsidRPr="00081DD9" w:rsidRDefault="00F74BFE" w:rsidP="00552C16">
      <w:pPr>
        <w:rPr>
          <w:rFonts w:ascii="Arial" w:hAnsi="Arial" w:cs="Arial"/>
        </w:rPr>
      </w:pPr>
      <w:r w:rsidRPr="00081DD9">
        <w:rPr>
          <w:rFonts w:ascii="Arial" w:hAnsi="Arial" w:cs="Arial"/>
        </w:rPr>
        <w:t xml:space="preserve">This paper uses a comparative longitudinal approach. The examination is done on three specific nations at four distinct periods in time to determine change. These periods coincide with 2010, 2015, 2020, and 2024. With the help of fourteen years’ worth of data, the study hopes to detect long-term changes in the consumer </w:t>
      </w:r>
      <w:proofErr w:type="spellStart"/>
      <w:r w:rsidRPr="00081DD9">
        <w:rPr>
          <w:rFonts w:ascii="Arial" w:hAnsi="Arial" w:cs="Arial"/>
        </w:rPr>
        <w:t>behavior</w:t>
      </w:r>
      <w:proofErr w:type="spellEnd"/>
      <w:r w:rsidRPr="00081DD9">
        <w:rPr>
          <w:rFonts w:ascii="Arial" w:hAnsi="Arial" w:cs="Arial"/>
        </w:rPr>
        <w:t xml:space="preserve"> trend.</w:t>
      </w:r>
    </w:p>
    <w:p w14:paraId="477EE89E" w14:textId="77777777" w:rsidR="00F74BFE" w:rsidRPr="00081DD9" w:rsidRDefault="00F74BFE" w:rsidP="00A9357D">
      <w:pPr>
        <w:pStyle w:val="Heading2"/>
        <w:rPr>
          <w:rFonts w:cs="Arial"/>
        </w:rPr>
      </w:pPr>
      <w:bookmarkStart w:id="22" w:name="_Toc231952963"/>
      <w:bookmarkStart w:id="23" w:name="_Toc231953638"/>
      <w:r w:rsidRPr="00081DD9">
        <w:rPr>
          <w:rFonts w:cs="Arial"/>
        </w:rPr>
        <w:t>Data Collection</w:t>
      </w:r>
      <w:bookmarkEnd w:id="22"/>
      <w:bookmarkEnd w:id="23"/>
      <w:r w:rsidRPr="00081DD9">
        <w:rPr>
          <w:rFonts w:cs="Arial"/>
        </w:rPr>
        <w:t xml:space="preserve"> </w:t>
      </w:r>
    </w:p>
    <w:p w14:paraId="656676CA" w14:textId="12B8681D" w:rsidR="00F74BFE" w:rsidRPr="00081DD9" w:rsidRDefault="00F74BFE" w:rsidP="00552C16">
      <w:pPr>
        <w:rPr>
          <w:rFonts w:ascii="Arial" w:hAnsi="Arial" w:cs="Arial"/>
        </w:rPr>
      </w:pPr>
      <w:r w:rsidRPr="00081DD9">
        <w:rPr>
          <w:rFonts w:ascii="Arial" w:hAnsi="Arial" w:cs="Arial"/>
        </w:rPr>
        <w:t>The study relies entirely on secondary numerical data. The primary data sources include:</w:t>
      </w:r>
    </w:p>
    <w:p w14:paraId="3EC9B902" w14:textId="6B27FD3D" w:rsidR="00F74BFE" w:rsidRPr="00081DD9" w:rsidRDefault="00F74BFE" w:rsidP="00F74BFE">
      <w:pPr>
        <w:pStyle w:val="ListParagraph"/>
        <w:numPr>
          <w:ilvl w:val="0"/>
          <w:numId w:val="3"/>
        </w:numPr>
        <w:rPr>
          <w:rFonts w:ascii="Arial" w:hAnsi="Arial" w:cs="Arial"/>
        </w:rPr>
      </w:pPr>
      <w:r w:rsidRPr="00081DD9">
        <w:rPr>
          <w:rFonts w:ascii="Arial" w:hAnsi="Arial" w:cs="Arial"/>
        </w:rPr>
        <w:t>In this study, the annual corporate report of McDonald’s provides an accurate number of restaurants in each respective country.</w:t>
      </w:r>
    </w:p>
    <w:p w14:paraId="219071DA" w14:textId="445E27C1" w:rsidR="00F74BFE" w:rsidRPr="00081DD9" w:rsidRDefault="00F74BFE" w:rsidP="00F74BFE">
      <w:pPr>
        <w:pStyle w:val="ListParagraph"/>
        <w:numPr>
          <w:ilvl w:val="0"/>
          <w:numId w:val="3"/>
        </w:numPr>
        <w:rPr>
          <w:rFonts w:ascii="Arial" w:hAnsi="Arial" w:cs="Arial"/>
        </w:rPr>
      </w:pPr>
      <w:r w:rsidRPr="00081DD9">
        <w:rPr>
          <w:rFonts w:ascii="Arial" w:hAnsi="Arial" w:cs="Arial"/>
        </w:rPr>
        <w:t>The GDP per capita value, adjusted by purchasing power parity, comes from the World Bank and Trading Economics databases.</w:t>
      </w:r>
    </w:p>
    <w:p w14:paraId="0753CA28" w14:textId="137681CC" w:rsidR="00F74BFE" w:rsidRPr="00081DD9" w:rsidRDefault="00F74BFE" w:rsidP="00F74BFE">
      <w:pPr>
        <w:pStyle w:val="ListParagraph"/>
        <w:numPr>
          <w:ilvl w:val="0"/>
          <w:numId w:val="3"/>
        </w:numPr>
        <w:rPr>
          <w:rFonts w:ascii="Arial" w:hAnsi="Arial" w:cs="Arial"/>
        </w:rPr>
      </w:pPr>
      <w:r w:rsidRPr="00081DD9">
        <w:rPr>
          <w:rFonts w:ascii="Arial" w:hAnsi="Arial" w:cs="Arial"/>
        </w:rPr>
        <w:t>The median income values come from the Office for National Statistics of the UK and Indonesia’s BPS database and the International Labor Organization.</w:t>
      </w:r>
    </w:p>
    <w:p w14:paraId="07EABC87" w14:textId="1FB8E6AF" w:rsidR="00F74BFE" w:rsidRPr="00081DD9" w:rsidRDefault="00F74BFE" w:rsidP="00F74BFE">
      <w:pPr>
        <w:pStyle w:val="ListParagraph"/>
        <w:numPr>
          <w:ilvl w:val="0"/>
          <w:numId w:val="3"/>
        </w:numPr>
        <w:rPr>
          <w:rFonts w:ascii="Arial" w:hAnsi="Arial" w:cs="Arial"/>
        </w:rPr>
      </w:pPr>
      <w:r w:rsidRPr="00081DD9">
        <w:rPr>
          <w:rFonts w:ascii="Arial" w:hAnsi="Arial" w:cs="Arial"/>
        </w:rPr>
        <w:t>The history of McDonald’s restaurants’ growth over different decades comes from Statbase.org.</w:t>
      </w:r>
    </w:p>
    <w:p w14:paraId="4DCFFA29" w14:textId="534F2E88" w:rsidR="00F74BFE" w:rsidRPr="00081DD9" w:rsidRDefault="00F74BFE" w:rsidP="00F74BFE">
      <w:pPr>
        <w:pStyle w:val="ListParagraph"/>
        <w:numPr>
          <w:ilvl w:val="0"/>
          <w:numId w:val="3"/>
        </w:numPr>
        <w:rPr>
          <w:rFonts w:ascii="Arial" w:hAnsi="Arial" w:cs="Arial"/>
        </w:rPr>
      </w:pPr>
      <w:r w:rsidRPr="00081DD9">
        <w:rPr>
          <w:rFonts w:ascii="Arial" w:hAnsi="Arial" w:cs="Arial"/>
        </w:rPr>
        <w:t>The context is supported by the academic literature from Google Scholar and universities’ library databases.</w:t>
      </w:r>
    </w:p>
    <w:p w14:paraId="5B1EB917" w14:textId="0CF22AF4" w:rsidR="00F74BFE" w:rsidRPr="00081DD9" w:rsidRDefault="00F74BFE" w:rsidP="00A9357D">
      <w:pPr>
        <w:pStyle w:val="Heading2"/>
        <w:rPr>
          <w:rFonts w:cs="Arial"/>
        </w:rPr>
      </w:pPr>
      <w:bookmarkStart w:id="24" w:name="_Toc231952964"/>
      <w:bookmarkStart w:id="25" w:name="_Toc231953639"/>
      <w:r w:rsidRPr="00081DD9">
        <w:rPr>
          <w:rFonts w:cs="Arial"/>
        </w:rPr>
        <w:lastRenderedPageBreak/>
        <w:t>Data Analysis</w:t>
      </w:r>
      <w:bookmarkEnd w:id="24"/>
      <w:bookmarkEnd w:id="25"/>
    </w:p>
    <w:p w14:paraId="18393BC9" w14:textId="3E14761B" w:rsidR="00F74BFE" w:rsidRPr="00081DD9" w:rsidRDefault="00F74BFE" w:rsidP="00F74BFE">
      <w:pPr>
        <w:rPr>
          <w:rFonts w:ascii="Arial" w:hAnsi="Arial" w:cs="Arial"/>
        </w:rPr>
      </w:pPr>
      <w:r w:rsidRPr="00081DD9">
        <w:rPr>
          <w:rFonts w:ascii="Arial" w:hAnsi="Arial" w:cs="Arial"/>
        </w:rPr>
        <w:t xml:space="preserve">The methodology of analysis includes two key elements: trend analysis and comparison. Specifically, the research will explore whether there is an increase or lack thereof in the rate of outlets per one million people compared to GDP per capita growth. Income elasticity will be defined in this case through a very simple approach – the comparison of rates at which restaurants are growing versus rates at which GDP per capita grows. </w:t>
      </w:r>
      <w:proofErr w:type="gramStart"/>
      <w:r w:rsidRPr="00081DD9">
        <w:rPr>
          <w:rFonts w:ascii="Arial" w:hAnsi="Arial" w:cs="Arial"/>
        </w:rPr>
        <w:t>In the course of</w:t>
      </w:r>
      <w:proofErr w:type="gramEnd"/>
      <w:r w:rsidRPr="00081DD9">
        <w:rPr>
          <w:rFonts w:ascii="Arial" w:hAnsi="Arial" w:cs="Arial"/>
        </w:rPr>
        <w:t xml:space="preserve"> performing trend analysis, a lot of attention will have to be paid to the issues of purchasing power parity and median incomes to be able to compare data effectively from different countries. Comparing absolute values of costs in dollars, e.g. between London and Jakarta, can only have little meaning.</w:t>
      </w:r>
    </w:p>
    <w:p w14:paraId="55CBC519" w14:textId="5CAAD24A" w:rsidR="00F74BFE" w:rsidRPr="00081DD9" w:rsidRDefault="00F74BFE" w:rsidP="00A9357D">
      <w:pPr>
        <w:pStyle w:val="Heading2"/>
        <w:rPr>
          <w:rFonts w:cs="Arial"/>
        </w:rPr>
      </w:pPr>
      <w:bookmarkStart w:id="26" w:name="_Toc231952965"/>
      <w:bookmarkStart w:id="27" w:name="_Toc231953640"/>
      <w:r w:rsidRPr="00081DD9">
        <w:rPr>
          <w:rFonts w:cs="Arial"/>
        </w:rPr>
        <w:t>Ethical Considerations</w:t>
      </w:r>
      <w:bookmarkEnd w:id="26"/>
      <w:bookmarkEnd w:id="27"/>
    </w:p>
    <w:p w14:paraId="0D11037A" w14:textId="2C8B87E9" w:rsidR="00F74BFE" w:rsidRPr="00081DD9" w:rsidRDefault="00F74BFE" w:rsidP="00F74BFE">
      <w:pPr>
        <w:rPr>
          <w:rFonts w:ascii="Arial" w:hAnsi="Arial" w:cs="Arial"/>
        </w:rPr>
      </w:pPr>
      <w:r w:rsidRPr="00081DD9">
        <w:rPr>
          <w:rFonts w:ascii="Arial" w:hAnsi="Arial" w:cs="Arial"/>
        </w:rPr>
        <w:t xml:space="preserve">In this study, secondary data from reliable organizations and companies will be used. Since this study uses secondary data from public sources, it means that no ethical issues concerning the participation of people in this study would arise since there will be no need for their consent. There are no human participants involved in this study. Any data used will be properly referenced </w:t>
      </w:r>
      <w:proofErr w:type="gramStart"/>
      <w:r w:rsidRPr="00081DD9">
        <w:rPr>
          <w:rFonts w:ascii="Arial" w:hAnsi="Arial" w:cs="Arial"/>
        </w:rPr>
        <w:t>in order to</w:t>
      </w:r>
      <w:proofErr w:type="gramEnd"/>
      <w:r w:rsidRPr="00081DD9">
        <w:rPr>
          <w:rFonts w:ascii="Arial" w:hAnsi="Arial" w:cs="Arial"/>
        </w:rPr>
        <w:t xml:space="preserve"> avoid any form of plagiarism.</w:t>
      </w:r>
    </w:p>
    <w:p w14:paraId="45067988" w14:textId="3172BF04" w:rsidR="00F74BFE" w:rsidRPr="00081DD9" w:rsidRDefault="00F74BFE" w:rsidP="00A9357D">
      <w:pPr>
        <w:pStyle w:val="Heading2"/>
        <w:rPr>
          <w:rFonts w:cs="Arial"/>
        </w:rPr>
      </w:pPr>
      <w:bookmarkStart w:id="28" w:name="_Toc231952966"/>
      <w:bookmarkStart w:id="29" w:name="_Toc231953641"/>
      <w:r w:rsidRPr="00081DD9">
        <w:rPr>
          <w:rFonts w:cs="Arial"/>
        </w:rPr>
        <w:t>Risks and Mitigations</w:t>
      </w:r>
      <w:bookmarkEnd w:id="28"/>
      <w:bookmarkEnd w:id="29"/>
    </w:p>
    <w:p w14:paraId="1305DFD9" w14:textId="0ACE0BD6" w:rsidR="00F74BFE" w:rsidRPr="00081DD9" w:rsidRDefault="00F74BFE" w:rsidP="00F74BFE">
      <w:pPr>
        <w:rPr>
          <w:rFonts w:ascii="Arial" w:hAnsi="Arial" w:cs="Arial"/>
        </w:rPr>
      </w:pPr>
      <w:bookmarkStart w:id="30" w:name="_Toc231952967"/>
      <w:bookmarkStart w:id="31" w:name="_Toc231953642"/>
      <w:r w:rsidRPr="00081DD9">
        <w:rPr>
          <w:rStyle w:val="Heading3Char"/>
          <w:rFonts w:cs="Arial"/>
        </w:rPr>
        <w:t>Data availability:</w:t>
      </w:r>
      <w:bookmarkEnd w:id="30"/>
      <w:bookmarkEnd w:id="31"/>
      <w:r w:rsidRPr="00081DD9">
        <w:rPr>
          <w:rFonts w:ascii="Arial" w:hAnsi="Arial" w:cs="Arial"/>
        </w:rPr>
        <w:t xml:space="preserve"> It is not possible to get more granular data such as footfalls at specific customers' levels or sales per McDonald’s branch in specific countries. The company protects its proprietary metrics. Therefore, in the study, there would only be restaurant numbers and country-wise sales per unit as a proxy for actual consumer demand and not the consumption metrics themselves. The limitations would be stated clearly in the final analysis.</w:t>
      </w:r>
    </w:p>
    <w:p w14:paraId="562961FA" w14:textId="6A7E62A1" w:rsidR="00F74BFE" w:rsidRPr="00081DD9" w:rsidRDefault="00F74BFE" w:rsidP="00F74BFE">
      <w:pPr>
        <w:rPr>
          <w:rFonts w:ascii="Arial" w:hAnsi="Arial" w:cs="Arial"/>
        </w:rPr>
      </w:pPr>
      <w:bookmarkStart w:id="32" w:name="_Toc231952968"/>
      <w:bookmarkStart w:id="33" w:name="_Toc231953643"/>
      <w:r w:rsidRPr="00081DD9">
        <w:rPr>
          <w:rStyle w:val="Heading3Char"/>
          <w:rFonts w:cs="Arial"/>
        </w:rPr>
        <w:t>Data comparability:</w:t>
      </w:r>
      <w:bookmarkEnd w:id="32"/>
      <w:bookmarkEnd w:id="33"/>
      <w:r w:rsidRPr="00081DD9">
        <w:rPr>
          <w:rFonts w:ascii="Arial" w:hAnsi="Arial" w:cs="Arial"/>
        </w:rPr>
        <w:t xml:space="preserve"> The median income metrics from three countries are gathered through national-level sources using different methods to collect information. While the UK uses survey-based data provided by the Office for National Statistics, both Indonesia and India use their respective national BPS and labour databases, respectively. It means that it would be impossible to directly compare incomes. Purchasing Power Parity conversion can solve part of this problem.</w:t>
      </w:r>
    </w:p>
    <w:p w14:paraId="053C6B85" w14:textId="63D12B7E" w:rsidR="00F74BFE" w:rsidRPr="00081DD9" w:rsidRDefault="00F74BFE" w:rsidP="00F74BFE">
      <w:pPr>
        <w:rPr>
          <w:rFonts w:ascii="Arial" w:hAnsi="Arial" w:cs="Arial"/>
        </w:rPr>
      </w:pPr>
      <w:bookmarkStart w:id="34" w:name="_Toc231952969"/>
      <w:bookmarkStart w:id="35" w:name="_Toc231953644"/>
      <w:r w:rsidRPr="00081DD9">
        <w:rPr>
          <w:rStyle w:val="Heading3Char"/>
          <w:rFonts w:cs="Arial"/>
        </w:rPr>
        <w:t>External variables:</w:t>
      </w:r>
      <w:bookmarkEnd w:id="34"/>
      <w:bookmarkEnd w:id="35"/>
      <w:r w:rsidRPr="00081DD9">
        <w:rPr>
          <w:rFonts w:ascii="Arial" w:hAnsi="Arial" w:cs="Arial"/>
        </w:rPr>
        <w:t xml:space="preserve"> There are several other external factors that affect the pristine relationship between the two variables under scrutiny in the study. Amongst the many, there are the external shocks of the pandemic of 2020, geopolitical conflicts, which impact the cost of production. At the domestic level, local disputes, like that of Vikram Bakshi in India, have affected the growth of restaurants due to increased demand. Differences in taxation policy and VAT would impact the Big Mac price index as well. Such issues would need active control during the analysis.</w:t>
      </w:r>
    </w:p>
    <w:p w14:paraId="428E1FC9" w14:textId="64BE7E14" w:rsidR="00AA72FB" w:rsidRPr="00081DD9" w:rsidRDefault="00F74BFE" w:rsidP="00F74BFE">
      <w:pPr>
        <w:rPr>
          <w:rFonts w:ascii="Arial" w:hAnsi="Arial" w:cs="Arial"/>
        </w:rPr>
      </w:pPr>
      <w:bookmarkStart w:id="36" w:name="_Toc231952970"/>
      <w:bookmarkStart w:id="37" w:name="_Toc231953645"/>
      <w:r w:rsidRPr="00081DD9">
        <w:rPr>
          <w:rStyle w:val="Heading3Char"/>
          <w:rFonts w:cs="Arial"/>
        </w:rPr>
        <w:t>Scope:</w:t>
      </w:r>
      <w:bookmarkEnd w:id="36"/>
      <w:bookmarkEnd w:id="37"/>
      <w:r w:rsidRPr="00081DD9">
        <w:rPr>
          <w:rFonts w:ascii="Arial" w:hAnsi="Arial" w:cs="Arial"/>
        </w:rPr>
        <w:t xml:space="preserve"> The study </w:t>
      </w:r>
      <w:proofErr w:type="gramStart"/>
      <w:r w:rsidRPr="00081DD9">
        <w:rPr>
          <w:rFonts w:ascii="Arial" w:hAnsi="Arial" w:cs="Arial"/>
        </w:rPr>
        <w:t>looks into</w:t>
      </w:r>
      <w:proofErr w:type="gramEnd"/>
      <w:r w:rsidRPr="00081DD9">
        <w:rPr>
          <w:rFonts w:ascii="Arial" w:hAnsi="Arial" w:cs="Arial"/>
        </w:rPr>
        <w:t xml:space="preserve"> only three countries and at four </w:t>
      </w:r>
      <w:r w:rsidR="00992E93" w:rsidRPr="00081DD9">
        <w:rPr>
          <w:rFonts w:ascii="Arial" w:hAnsi="Arial" w:cs="Arial"/>
        </w:rPr>
        <w:t>p</w:t>
      </w:r>
      <w:r w:rsidR="00F06CE6" w:rsidRPr="00081DD9">
        <w:rPr>
          <w:rFonts w:ascii="Arial" w:hAnsi="Arial" w:cs="Arial"/>
        </w:rPr>
        <w:t>o</w:t>
      </w:r>
      <w:r w:rsidR="00992E93" w:rsidRPr="00081DD9">
        <w:rPr>
          <w:rFonts w:ascii="Arial" w:hAnsi="Arial" w:cs="Arial"/>
        </w:rPr>
        <w:t>ints in time</w:t>
      </w:r>
      <w:r w:rsidRPr="00081DD9">
        <w:rPr>
          <w:rFonts w:ascii="Arial" w:hAnsi="Arial" w:cs="Arial"/>
        </w:rPr>
        <w:t xml:space="preserve">. As a result, the results can only be taken as an indication of a wider trend and not a </w:t>
      </w:r>
      <w:r w:rsidRPr="00081DD9">
        <w:rPr>
          <w:rFonts w:ascii="Arial" w:hAnsi="Arial" w:cs="Arial"/>
        </w:rPr>
        <w:lastRenderedPageBreak/>
        <w:t>statistical conclusion for all international markets. Conducting the same study for fifty countries would take too much time and words beyond a master’s level dissertation.</w:t>
      </w:r>
    </w:p>
    <w:p w14:paraId="390B1198" w14:textId="3FB5B792" w:rsidR="00F74BFE" w:rsidRPr="00081DD9" w:rsidRDefault="00F74BFE" w:rsidP="00A9357D">
      <w:pPr>
        <w:pStyle w:val="Heading1"/>
        <w:rPr>
          <w:rFonts w:cs="Arial"/>
        </w:rPr>
      </w:pPr>
      <w:bookmarkStart w:id="38" w:name="_Toc231953646"/>
      <w:r w:rsidRPr="00081DD9">
        <w:rPr>
          <w:rFonts w:cs="Arial"/>
        </w:rPr>
        <w:t>Project Timeline</w:t>
      </w:r>
      <w:bookmarkEnd w:id="3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54"/>
        <w:gridCol w:w="981"/>
        <w:gridCol w:w="901"/>
        <w:gridCol w:w="1195"/>
        <w:gridCol w:w="1279"/>
      </w:tblGrid>
      <w:tr w:rsidR="00AA72FB" w:rsidRPr="00081DD9" w14:paraId="502A494A"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1E587D" w14:textId="77777777" w:rsidR="00AA72FB" w:rsidRPr="00081DD9" w:rsidRDefault="00AA72FB" w:rsidP="00AA72FB">
            <w:pPr>
              <w:rPr>
                <w:rFonts w:ascii="Arial" w:hAnsi="Arial" w:cs="Arial"/>
              </w:rPr>
            </w:pPr>
            <w:r w:rsidRPr="00081DD9">
              <w:rPr>
                <w:rFonts w:ascii="Arial" w:hAnsi="Arial" w:cs="Arial"/>
                <w:b/>
                <w:bCs/>
              </w:rPr>
              <w:t>Task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356071" w14:textId="77777777" w:rsidR="00AA72FB" w:rsidRPr="00081DD9" w:rsidRDefault="00AA72FB" w:rsidP="00AA72FB">
            <w:pPr>
              <w:rPr>
                <w:rFonts w:ascii="Arial" w:hAnsi="Arial" w:cs="Arial"/>
              </w:rPr>
            </w:pPr>
            <w:r w:rsidRPr="00081DD9">
              <w:rPr>
                <w:rFonts w:ascii="Arial" w:hAnsi="Arial" w:cs="Arial"/>
                <w:b/>
                <w:bCs/>
              </w:rPr>
              <w:t>June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C1AF42" w14:textId="77777777" w:rsidR="00AA72FB" w:rsidRPr="00081DD9" w:rsidRDefault="00AA72FB" w:rsidP="00AA72FB">
            <w:pPr>
              <w:rPr>
                <w:rFonts w:ascii="Arial" w:hAnsi="Arial" w:cs="Arial"/>
              </w:rPr>
            </w:pPr>
            <w:r w:rsidRPr="00081DD9">
              <w:rPr>
                <w:rFonts w:ascii="Arial" w:hAnsi="Arial" w:cs="Arial"/>
                <w:b/>
                <w:bCs/>
              </w:rPr>
              <w:t>July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6D5981" w14:textId="77777777" w:rsidR="00AA72FB" w:rsidRPr="00081DD9" w:rsidRDefault="00AA72FB" w:rsidP="00AA72FB">
            <w:pPr>
              <w:rPr>
                <w:rFonts w:ascii="Arial" w:hAnsi="Arial" w:cs="Arial"/>
              </w:rPr>
            </w:pPr>
            <w:r w:rsidRPr="00081DD9">
              <w:rPr>
                <w:rFonts w:ascii="Arial" w:hAnsi="Arial" w:cs="Arial"/>
                <w:b/>
                <w:bCs/>
              </w:rPr>
              <w:t>Aug 1–14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0FA49A" w14:textId="77777777" w:rsidR="00AA72FB" w:rsidRPr="00081DD9" w:rsidRDefault="00AA72FB" w:rsidP="00AA72FB">
            <w:pPr>
              <w:rPr>
                <w:rFonts w:ascii="Arial" w:hAnsi="Arial" w:cs="Arial"/>
              </w:rPr>
            </w:pPr>
            <w:r w:rsidRPr="00081DD9">
              <w:rPr>
                <w:rFonts w:ascii="Arial" w:hAnsi="Arial" w:cs="Arial"/>
                <w:b/>
                <w:bCs/>
              </w:rPr>
              <w:t>Aug 15–28</w:t>
            </w:r>
          </w:p>
        </w:tc>
      </w:tr>
      <w:tr w:rsidR="00AA72FB" w:rsidRPr="00081DD9" w14:paraId="3513D62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4A6F35" w14:textId="77777777" w:rsidR="00AA72FB" w:rsidRPr="00081DD9" w:rsidRDefault="00AA72FB" w:rsidP="00AA72FB">
            <w:pPr>
              <w:rPr>
                <w:rFonts w:ascii="Arial" w:hAnsi="Arial" w:cs="Arial"/>
              </w:rPr>
            </w:pPr>
            <w:r w:rsidRPr="00081DD9">
              <w:rPr>
                <w:rFonts w:ascii="Arial" w:hAnsi="Arial" w:cs="Arial"/>
              </w:rPr>
              <w:t>Proposal submission and supervisor approval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990299" w14:textId="77777777" w:rsidR="00AA72FB" w:rsidRPr="00081DD9" w:rsidRDefault="00AA72FB" w:rsidP="00AA72FB">
            <w:pPr>
              <w:rPr>
                <w:rFonts w:ascii="Arial" w:hAnsi="Arial" w:cs="Arial"/>
              </w:rPr>
            </w:pPr>
            <w:r w:rsidRPr="00081DD9">
              <w:rPr>
                <w:rFonts w:ascii="Segoe UI Symbol" w:hAnsi="Segoe UI Symbol" w:cs="Segoe UI Symbo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055FDB" w14:textId="77777777" w:rsidR="00AA72FB" w:rsidRPr="00081DD9" w:rsidRDefault="00AA72FB" w:rsidP="00AA72FB">
            <w:pPr>
              <w:rPr>
                <w:rFonts w:ascii="Arial" w:hAnsi="Arial" w:cs="Aria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3B2359" w14:textId="77777777" w:rsidR="00AA72FB" w:rsidRPr="00081DD9" w:rsidRDefault="00AA72FB" w:rsidP="00AA72FB">
            <w:pPr>
              <w:rPr>
                <w:rFonts w:ascii="Arial" w:hAnsi="Arial" w:cs="Aria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C7D3C4" w14:textId="77777777" w:rsidR="00AA72FB" w:rsidRPr="00081DD9" w:rsidRDefault="00AA72FB" w:rsidP="00AA72FB">
            <w:pPr>
              <w:rPr>
                <w:rFonts w:ascii="Arial" w:hAnsi="Arial" w:cs="Arial"/>
              </w:rPr>
            </w:pPr>
          </w:p>
        </w:tc>
      </w:tr>
      <w:tr w:rsidR="00AA72FB" w:rsidRPr="00081DD9" w14:paraId="33D0C4E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0B68BD" w14:textId="77777777" w:rsidR="00AA72FB" w:rsidRPr="00081DD9" w:rsidRDefault="00AA72FB" w:rsidP="00AA72FB">
            <w:pPr>
              <w:rPr>
                <w:rFonts w:ascii="Arial" w:hAnsi="Arial" w:cs="Arial"/>
              </w:rPr>
            </w:pPr>
            <w:r w:rsidRPr="00081DD9">
              <w:rPr>
                <w:rFonts w:ascii="Arial" w:hAnsi="Arial" w:cs="Arial"/>
              </w:rPr>
              <w:t>Preliminary Literature Review drafting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BDFAF2" w14:textId="77777777" w:rsidR="00AA72FB" w:rsidRPr="00081DD9" w:rsidRDefault="00AA72FB" w:rsidP="00AA72FB">
            <w:pPr>
              <w:rPr>
                <w:rFonts w:ascii="Arial" w:hAnsi="Arial" w:cs="Aria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50D90C" w14:textId="77777777" w:rsidR="00AA72FB" w:rsidRPr="00081DD9" w:rsidRDefault="00AA72FB" w:rsidP="00AA72FB">
            <w:pPr>
              <w:rPr>
                <w:rFonts w:ascii="Arial" w:hAnsi="Arial" w:cs="Arial"/>
              </w:rPr>
            </w:pPr>
            <w:r w:rsidRPr="00081DD9">
              <w:rPr>
                <w:rFonts w:ascii="Segoe UI Symbol" w:hAnsi="Segoe UI Symbol" w:cs="Segoe UI Symbo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A397F9" w14:textId="77777777" w:rsidR="00AA72FB" w:rsidRPr="00081DD9" w:rsidRDefault="00AA72FB" w:rsidP="00AA72FB">
            <w:pPr>
              <w:rPr>
                <w:rFonts w:ascii="Arial" w:hAnsi="Arial" w:cs="Arial"/>
              </w:rPr>
            </w:pPr>
            <w:r w:rsidRPr="00081DD9">
              <w:rPr>
                <w:rFonts w:ascii="Segoe UI Symbol" w:hAnsi="Segoe UI Symbol" w:cs="Segoe UI Symbo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09F389" w14:textId="77777777" w:rsidR="00AA72FB" w:rsidRPr="00081DD9" w:rsidRDefault="00AA72FB" w:rsidP="00AA72FB">
            <w:pPr>
              <w:rPr>
                <w:rFonts w:ascii="Arial" w:hAnsi="Arial" w:cs="Arial"/>
              </w:rPr>
            </w:pPr>
          </w:p>
        </w:tc>
      </w:tr>
      <w:tr w:rsidR="00AA72FB" w:rsidRPr="00081DD9" w14:paraId="6D2E4A1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1FC975" w14:textId="77777777" w:rsidR="00AA72FB" w:rsidRPr="00081DD9" w:rsidRDefault="00AA72FB" w:rsidP="00AA72FB">
            <w:pPr>
              <w:rPr>
                <w:rFonts w:ascii="Arial" w:hAnsi="Arial" w:cs="Arial"/>
              </w:rPr>
            </w:pPr>
            <w:r w:rsidRPr="00081DD9">
              <w:rPr>
                <w:rFonts w:ascii="Arial" w:hAnsi="Arial" w:cs="Arial"/>
              </w:rPr>
              <w:t>Data collection from World Bank and ONS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807608" w14:textId="77777777" w:rsidR="00AA72FB" w:rsidRPr="00081DD9" w:rsidRDefault="00AA72FB" w:rsidP="00AA72FB">
            <w:pPr>
              <w:rPr>
                <w:rFonts w:ascii="Arial" w:hAnsi="Arial" w:cs="Aria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3CD35F" w14:textId="77777777" w:rsidR="00AA72FB" w:rsidRPr="00081DD9" w:rsidRDefault="00AA72FB" w:rsidP="00AA72FB">
            <w:pPr>
              <w:rPr>
                <w:rFonts w:ascii="Arial" w:hAnsi="Arial" w:cs="Arial"/>
              </w:rPr>
            </w:pPr>
            <w:r w:rsidRPr="00081DD9">
              <w:rPr>
                <w:rFonts w:ascii="Segoe UI Symbol" w:hAnsi="Segoe UI Symbol" w:cs="Segoe UI Symbo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859B69" w14:textId="77777777" w:rsidR="00AA72FB" w:rsidRPr="00081DD9" w:rsidRDefault="00AA72FB" w:rsidP="00AA72FB">
            <w:pPr>
              <w:rPr>
                <w:rFonts w:ascii="Arial" w:hAnsi="Arial" w:cs="Arial"/>
              </w:rPr>
            </w:pPr>
            <w:r w:rsidRPr="00081DD9">
              <w:rPr>
                <w:rFonts w:ascii="Segoe UI Symbol" w:hAnsi="Segoe UI Symbol" w:cs="Segoe UI Symbo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A7D1F4" w14:textId="77777777" w:rsidR="00AA72FB" w:rsidRPr="00081DD9" w:rsidRDefault="00AA72FB" w:rsidP="00AA72FB">
            <w:pPr>
              <w:rPr>
                <w:rFonts w:ascii="Arial" w:hAnsi="Arial" w:cs="Arial"/>
              </w:rPr>
            </w:pPr>
          </w:p>
        </w:tc>
      </w:tr>
      <w:tr w:rsidR="00AA72FB" w:rsidRPr="00081DD9" w14:paraId="6A72FEF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DC5282" w14:textId="77777777" w:rsidR="00AA72FB" w:rsidRPr="00081DD9" w:rsidRDefault="00AA72FB" w:rsidP="00AA72FB">
            <w:pPr>
              <w:rPr>
                <w:rFonts w:ascii="Arial" w:hAnsi="Arial" w:cs="Arial"/>
              </w:rPr>
            </w:pPr>
            <w:r w:rsidRPr="00081DD9">
              <w:rPr>
                <w:rFonts w:ascii="Arial" w:hAnsi="Arial" w:cs="Arial"/>
              </w:rPr>
              <w:t>Data organisation and purchasing power parity adjustments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560118" w14:textId="77777777" w:rsidR="00AA72FB" w:rsidRPr="00081DD9" w:rsidRDefault="00AA72FB" w:rsidP="00AA72FB">
            <w:pPr>
              <w:rPr>
                <w:rFonts w:ascii="Arial" w:hAnsi="Arial" w:cs="Aria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74D494" w14:textId="77777777" w:rsidR="00AA72FB" w:rsidRPr="00081DD9" w:rsidRDefault="00AA72FB" w:rsidP="00AA72FB">
            <w:pPr>
              <w:rPr>
                <w:rFonts w:ascii="Arial" w:hAnsi="Arial" w:cs="Arial"/>
              </w:rPr>
            </w:pPr>
            <w:r w:rsidRPr="00081DD9">
              <w:rPr>
                <w:rFonts w:ascii="Segoe UI Symbol" w:hAnsi="Segoe UI Symbol" w:cs="Segoe UI Symbo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0C09F4" w14:textId="77777777" w:rsidR="00AA72FB" w:rsidRPr="00081DD9" w:rsidRDefault="00AA72FB" w:rsidP="00AA72FB">
            <w:pPr>
              <w:rPr>
                <w:rFonts w:ascii="Arial" w:hAnsi="Arial" w:cs="Arial"/>
              </w:rPr>
            </w:pPr>
            <w:r w:rsidRPr="00081DD9">
              <w:rPr>
                <w:rFonts w:ascii="Segoe UI Symbol" w:hAnsi="Segoe UI Symbol" w:cs="Segoe UI Symbo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E6CDD4" w14:textId="77777777" w:rsidR="00AA72FB" w:rsidRPr="00081DD9" w:rsidRDefault="00AA72FB" w:rsidP="00AA72FB">
            <w:pPr>
              <w:rPr>
                <w:rFonts w:ascii="Arial" w:hAnsi="Arial" w:cs="Arial"/>
              </w:rPr>
            </w:pPr>
          </w:p>
        </w:tc>
      </w:tr>
      <w:tr w:rsidR="00AA72FB" w:rsidRPr="00081DD9" w14:paraId="5E52F93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ACA92A" w14:textId="77777777" w:rsidR="00AA72FB" w:rsidRPr="00081DD9" w:rsidRDefault="00AA72FB" w:rsidP="00AA72FB">
            <w:pPr>
              <w:rPr>
                <w:rFonts w:ascii="Arial" w:hAnsi="Arial" w:cs="Arial"/>
              </w:rPr>
            </w:pPr>
            <w:r w:rsidRPr="00081DD9">
              <w:rPr>
                <w:rFonts w:ascii="Arial" w:hAnsi="Arial" w:cs="Arial"/>
              </w:rPr>
              <w:t>Methodology chapter writing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E2A31F" w14:textId="77777777" w:rsidR="00AA72FB" w:rsidRPr="00081DD9" w:rsidRDefault="00AA72FB" w:rsidP="00AA72FB">
            <w:pPr>
              <w:rPr>
                <w:rFonts w:ascii="Arial" w:hAnsi="Arial" w:cs="Aria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98C78E" w14:textId="77777777" w:rsidR="00AA72FB" w:rsidRPr="00081DD9" w:rsidRDefault="00AA72FB" w:rsidP="00AA72FB">
            <w:pPr>
              <w:rPr>
                <w:rFonts w:ascii="Arial" w:hAnsi="Arial" w:cs="Aria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2C96FC" w14:textId="77777777" w:rsidR="00AA72FB" w:rsidRPr="00081DD9" w:rsidRDefault="00AA72FB" w:rsidP="00AA72FB">
            <w:pPr>
              <w:rPr>
                <w:rFonts w:ascii="Arial" w:hAnsi="Arial" w:cs="Arial"/>
              </w:rPr>
            </w:pPr>
            <w:r w:rsidRPr="00081DD9">
              <w:rPr>
                <w:rFonts w:ascii="Segoe UI Symbol" w:hAnsi="Segoe UI Symbol" w:cs="Segoe UI Symbo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A919E3" w14:textId="77777777" w:rsidR="00AA72FB" w:rsidRPr="00081DD9" w:rsidRDefault="00AA72FB" w:rsidP="00AA72FB">
            <w:pPr>
              <w:rPr>
                <w:rFonts w:ascii="Arial" w:hAnsi="Arial" w:cs="Arial"/>
              </w:rPr>
            </w:pPr>
          </w:p>
        </w:tc>
      </w:tr>
      <w:tr w:rsidR="00AA72FB" w:rsidRPr="00081DD9" w14:paraId="5289772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2FDECB" w14:textId="77777777" w:rsidR="00AA72FB" w:rsidRPr="00081DD9" w:rsidRDefault="00AA72FB" w:rsidP="00AA72FB">
            <w:pPr>
              <w:rPr>
                <w:rFonts w:ascii="Arial" w:hAnsi="Arial" w:cs="Arial"/>
              </w:rPr>
            </w:pPr>
            <w:r w:rsidRPr="00081DD9">
              <w:rPr>
                <w:rFonts w:ascii="Arial" w:hAnsi="Arial" w:cs="Arial"/>
              </w:rPr>
              <w:t>Findings and Analysis chapter writing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82D87B" w14:textId="77777777" w:rsidR="00AA72FB" w:rsidRPr="00081DD9" w:rsidRDefault="00AA72FB" w:rsidP="00AA72FB">
            <w:pPr>
              <w:rPr>
                <w:rFonts w:ascii="Arial" w:hAnsi="Arial" w:cs="Aria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B7AC25" w14:textId="77777777" w:rsidR="00AA72FB" w:rsidRPr="00081DD9" w:rsidRDefault="00AA72FB" w:rsidP="00AA72FB">
            <w:pPr>
              <w:rPr>
                <w:rFonts w:ascii="Arial" w:hAnsi="Arial" w:cs="Aria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53C987" w14:textId="77777777" w:rsidR="00AA72FB" w:rsidRPr="00081DD9" w:rsidRDefault="00AA72FB" w:rsidP="00AA72FB">
            <w:pPr>
              <w:rPr>
                <w:rFonts w:ascii="Arial" w:hAnsi="Arial" w:cs="Arial"/>
              </w:rPr>
            </w:pPr>
            <w:r w:rsidRPr="00081DD9">
              <w:rPr>
                <w:rFonts w:ascii="Segoe UI Symbol" w:hAnsi="Segoe UI Symbol" w:cs="Segoe UI Symbo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6721D4" w14:textId="77777777" w:rsidR="00AA72FB" w:rsidRPr="00081DD9" w:rsidRDefault="00AA72FB" w:rsidP="00AA72FB">
            <w:pPr>
              <w:rPr>
                <w:rFonts w:ascii="Arial" w:hAnsi="Arial" w:cs="Arial"/>
              </w:rPr>
            </w:pPr>
            <w:r w:rsidRPr="00081DD9">
              <w:rPr>
                <w:rFonts w:ascii="Segoe UI Symbol" w:hAnsi="Segoe UI Symbol" w:cs="Segoe UI Symbol"/>
              </w:rPr>
              <w:t>✓</w:t>
            </w:r>
          </w:p>
        </w:tc>
      </w:tr>
      <w:tr w:rsidR="00AA72FB" w:rsidRPr="00081DD9" w14:paraId="7440B52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AC7199" w14:textId="77777777" w:rsidR="00AA72FB" w:rsidRPr="00081DD9" w:rsidRDefault="00AA72FB" w:rsidP="00AA72FB">
            <w:pPr>
              <w:rPr>
                <w:rFonts w:ascii="Arial" w:hAnsi="Arial" w:cs="Arial"/>
              </w:rPr>
            </w:pPr>
            <w:r w:rsidRPr="00081DD9">
              <w:rPr>
                <w:rFonts w:ascii="Arial" w:hAnsi="Arial" w:cs="Arial"/>
              </w:rPr>
              <w:t>Conclusions and Recommendations chapter writing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8EEC66" w14:textId="77777777" w:rsidR="00AA72FB" w:rsidRPr="00081DD9" w:rsidRDefault="00AA72FB" w:rsidP="00AA72FB">
            <w:pPr>
              <w:rPr>
                <w:rFonts w:ascii="Arial" w:hAnsi="Arial" w:cs="Aria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0FDB98" w14:textId="77777777" w:rsidR="00AA72FB" w:rsidRPr="00081DD9" w:rsidRDefault="00AA72FB" w:rsidP="00AA72FB">
            <w:pPr>
              <w:rPr>
                <w:rFonts w:ascii="Arial" w:hAnsi="Arial" w:cs="Aria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684E8E" w14:textId="77777777" w:rsidR="00AA72FB" w:rsidRPr="00081DD9" w:rsidRDefault="00AA72FB" w:rsidP="00AA72FB">
            <w:pPr>
              <w:rPr>
                <w:rFonts w:ascii="Arial" w:hAnsi="Arial" w:cs="Aria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9A6C7C" w14:textId="77777777" w:rsidR="00AA72FB" w:rsidRPr="00081DD9" w:rsidRDefault="00AA72FB" w:rsidP="00AA72FB">
            <w:pPr>
              <w:rPr>
                <w:rFonts w:ascii="Arial" w:hAnsi="Arial" w:cs="Arial"/>
              </w:rPr>
            </w:pPr>
            <w:r w:rsidRPr="00081DD9">
              <w:rPr>
                <w:rFonts w:ascii="Segoe UI Symbol" w:hAnsi="Segoe UI Symbol" w:cs="Segoe UI Symbol"/>
              </w:rPr>
              <w:t>✓</w:t>
            </w:r>
          </w:p>
        </w:tc>
      </w:tr>
      <w:tr w:rsidR="00AA72FB" w:rsidRPr="00081DD9" w14:paraId="24F3252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72666B" w14:textId="77777777" w:rsidR="00AA72FB" w:rsidRPr="00081DD9" w:rsidRDefault="00AA72FB" w:rsidP="00AA72FB">
            <w:pPr>
              <w:rPr>
                <w:rFonts w:ascii="Arial" w:hAnsi="Arial" w:cs="Arial"/>
              </w:rPr>
            </w:pPr>
            <w:r w:rsidRPr="00081DD9">
              <w:rPr>
                <w:rFonts w:ascii="Arial" w:hAnsi="Arial" w:cs="Arial"/>
              </w:rPr>
              <w:t>Editing, proofreading, and formatting to Harvard style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CFFB33" w14:textId="77777777" w:rsidR="00AA72FB" w:rsidRPr="00081DD9" w:rsidRDefault="00AA72FB" w:rsidP="00AA72FB">
            <w:pPr>
              <w:rPr>
                <w:rFonts w:ascii="Arial" w:hAnsi="Arial" w:cs="Aria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E4B5C2" w14:textId="77777777" w:rsidR="00AA72FB" w:rsidRPr="00081DD9" w:rsidRDefault="00AA72FB" w:rsidP="00AA72FB">
            <w:pPr>
              <w:rPr>
                <w:rFonts w:ascii="Arial" w:hAnsi="Arial" w:cs="Aria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1DB257" w14:textId="77777777" w:rsidR="00AA72FB" w:rsidRPr="00081DD9" w:rsidRDefault="00AA72FB" w:rsidP="00AA72FB">
            <w:pPr>
              <w:rPr>
                <w:rFonts w:ascii="Arial" w:hAnsi="Arial" w:cs="Aria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4F656E" w14:textId="77777777" w:rsidR="00AA72FB" w:rsidRPr="00081DD9" w:rsidRDefault="00AA72FB" w:rsidP="00AA72FB">
            <w:pPr>
              <w:rPr>
                <w:rFonts w:ascii="Arial" w:hAnsi="Arial" w:cs="Arial"/>
              </w:rPr>
            </w:pPr>
            <w:r w:rsidRPr="00081DD9">
              <w:rPr>
                <w:rFonts w:ascii="Segoe UI Symbol" w:hAnsi="Segoe UI Symbol" w:cs="Segoe UI Symbol"/>
              </w:rPr>
              <w:t>✓</w:t>
            </w:r>
          </w:p>
        </w:tc>
      </w:tr>
      <w:tr w:rsidR="00AA72FB" w:rsidRPr="00081DD9" w14:paraId="596A40D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E4E3C5" w14:textId="77777777" w:rsidR="00AA72FB" w:rsidRPr="00081DD9" w:rsidRDefault="00AA72FB" w:rsidP="00AA72FB">
            <w:pPr>
              <w:rPr>
                <w:rFonts w:ascii="Arial" w:hAnsi="Arial" w:cs="Arial"/>
              </w:rPr>
            </w:pPr>
            <w:r w:rsidRPr="00081DD9">
              <w:rPr>
                <w:rFonts w:ascii="Arial" w:hAnsi="Arial" w:cs="Arial"/>
              </w:rPr>
              <w:t>Final dissertation submission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02C28D" w14:textId="77777777" w:rsidR="00AA72FB" w:rsidRPr="00081DD9" w:rsidRDefault="00AA72FB" w:rsidP="00AA72FB">
            <w:pPr>
              <w:rPr>
                <w:rFonts w:ascii="Arial" w:hAnsi="Arial" w:cs="Aria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EE67B9" w14:textId="77777777" w:rsidR="00AA72FB" w:rsidRPr="00081DD9" w:rsidRDefault="00AA72FB" w:rsidP="00AA72FB">
            <w:pPr>
              <w:rPr>
                <w:rFonts w:ascii="Arial" w:hAnsi="Arial" w:cs="Aria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0E0F82" w14:textId="77777777" w:rsidR="00AA72FB" w:rsidRPr="00081DD9" w:rsidRDefault="00AA72FB" w:rsidP="00AA72FB">
            <w:pPr>
              <w:rPr>
                <w:rFonts w:ascii="Arial" w:hAnsi="Arial" w:cs="Aria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75A5E6" w14:textId="77777777" w:rsidR="00AA72FB" w:rsidRPr="00081DD9" w:rsidRDefault="00AA72FB" w:rsidP="00AA72FB">
            <w:pPr>
              <w:rPr>
                <w:rFonts w:ascii="Arial" w:hAnsi="Arial" w:cs="Arial"/>
              </w:rPr>
            </w:pPr>
            <w:r w:rsidRPr="00081DD9">
              <w:rPr>
                <w:rFonts w:ascii="Segoe UI Symbol" w:hAnsi="Segoe UI Symbol" w:cs="Segoe UI Symbol"/>
              </w:rPr>
              <w:t>✓</w:t>
            </w:r>
            <w:r w:rsidRPr="00081DD9">
              <w:rPr>
                <w:rFonts w:ascii="Arial" w:hAnsi="Arial" w:cs="Arial"/>
              </w:rPr>
              <w:t xml:space="preserve"> 28 Aug</w:t>
            </w:r>
          </w:p>
        </w:tc>
      </w:tr>
    </w:tbl>
    <w:p w14:paraId="5418F6F4" w14:textId="77777777" w:rsidR="00F74BFE" w:rsidRPr="00081DD9" w:rsidRDefault="00F74BFE" w:rsidP="00F74BFE">
      <w:pPr>
        <w:rPr>
          <w:rFonts w:ascii="Arial" w:hAnsi="Arial" w:cs="Arial"/>
        </w:rPr>
      </w:pPr>
    </w:p>
    <w:p w14:paraId="11FCDA9F" w14:textId="77777777" w:rsidR="00550FB7" w:rsidRPr="00081DD9" w:rsidRDefault="00550FB7" w:rsidP="00F74BFE">
      <w:pPr>
        <w:rPr>
          <w:rFonts w:ascii="Arial" w:hAnsi="Arial" w:cs="Arial"/>
        </w:rPr>
      </w:pPr>
    </w:p>
    <w:p w14:paraId="54711B41" w14:textId="77777777" w:rsidR="00550FB7" w:rsidRPr="00081DD9" w:rsidRDefault="00550FB7" w:rsidP="00F74BFE">
      <w:pPr>
        <w:rPr>
          <w:rFonts w:ascii="Arial" w:hAnsi="Arial" w:cs="Arial"/>
        </w:rPr>
      </w:pPr>
    </w:p>
    <w:p w14:paraId="431AB80A" w14:textId="77777777" w:rsidR="00550FB7" w:rsidRPr="00081DD9" w:rsidRDefault="00550FB7" w:rsidP="00F74BFE">
      <w:pPr>
        <w:rPr>
          <w:rFonts w:ascii="Arial" w:hAnsi="Arial" w:cs="Arial"/>
        </w:rPr>
      </w:pPr>
    </w:p>
    <w:p w14:paraId="440A0D5C" w14:textId="77777777" w:rsidR="00550FB7" w:rsidRPr="00081DD9" w:rsidRDefault="00550FB7" w:rsidP="00F74BFE">
      <w:pPr>
        <w:rPr>
          <w:rFonts w:ascii="Arial" w:hAnsi="Arial" w:cs="Arial"/>
        </w:rPr>
      </w:pPr>
    </w:p>
    <w:p w14:paraId="725C490B" w14:textId="77777777" w:rsidR="00550FB7" w:rsidRPr="00081DD9" w:rsidRDefault="00550FB7" w:rsidP="00F74BFE">
      <w:pPr>
        <w:rPr>
          <w:rFonts w:ascii="Arial" w:hAnsi="Arial" w:cs="Arial"/>
        </w:rPr>
      </w:pPr>
    </w:p>
    <w:p w14:paraId="7E84DF5C" w14:textId="77777777" w:rsidR="00550FB7" w:rsidRPr="00081DD9" w:rsidRDefault="00550FB7" w:rsidP="00F74BFE">
      <w:pPr>
        <w:rPr>
          <w:rFonts w:ascii="Arial" w:hAnsi="Arial" w:cs="Arial"/>
        </w:rPr>
      </w:pPr>
    </w:p>
    <w:p w14:paraId="4E942615" w14:textId="77777777" w:rsidR="00550FB7" w:rsidRPr="00081DD9" w:rsidRDefault="00550FB7" w:rsidP="00A9357D">
      <w:pPr>
        <w:pStyle w:val="Heading1"/>
        <w:rPr>
          <w:rFonts w:cs="Arial"/>
        </w:rPr>
      </w:pPr>
      <w:bookmarkStart w:id="39" w:name="_Toc231953647"/>
      <w:r w:rsidRPr="00081DD9">
        <w:rPr>
          <w:rFonts w:cs="Arial"/>
        </w:rPr>
        <w:t>References</w:t>
      </w:r>
      <w:bookmarkEnd w:id="39"/>
    </w:p>
    <w:p w14:paraId="2485D08B" w14:textId="07B7CA9F" w:rsidR="00550FB7" w:rsidRPr="00081DD9" w:rsidRDefault="00F06CE6" w:rsidP="00550FB7">
      <w:pPr>
        <w:rPr>
          <w:rFonts w:ascii="Arial" w:hAnsi="Arial" w:cs="Arial"/>
        </w:rPr>
      </w:pPr>
      <w:r w:rsidRPr="00081DD9">
        <w:rPr>
          <w:rFonts w:ascii="Arial" w:hAnsi="Arial" w:cs="Arial"/>
        </w:rPr>
        <w:t xml:space="preserve">Campaign India (2021) '25 years on, is McDonald's a success in India?'. Available at: </w:t>
      </w:r>
      <w:hyperlink r:id="rId7" w:history="1">
        <w:r w:rsidRPr="00081DD9">
          <w:rPr>
            <w:rStyle w:val="Hyperlink"/>
            <w:rFonts w:ascii="Arial" w:hAnsi="Arial" w:cs="Arial"/>
          </w:rPr>
          <w:t>https://www.campaignindia.in/article/blog-25-years-on-is-mcdonalds-a-success-in-india/472393</w:t>
        </w:r>
      </w:hyperlink>
      <w:r w:rsidRPr="00081DD9">
        <w:rPr>
          <w:rFonts w:ascii="Arial" w:hAnsi="Arial" w:cs="Arial"/>
        </w:rPr>
        <w:t xml:space="preserve"> (Accessed: 10 June 2026).</w:t>
      </w:r>
    </w:p>
    <w:p w14:paraId="3C9E20F7" w14:textId="71454D8C" w:rsidR="00550FB7" w:rsidRPr="00081DD9" w:rsidRDefault="00A115C7" w:rsidP="00550FB7">
      <w:pPr>
        <w:rPr>
          <w:rFonts w:ascii="Arial" w:hAnsi="Arial" w:cs="Arial"/>
        </w:rPr>
      </w:pPr>
      <w:r w:rsidRPr="00081DD9">
        <w:rPr>
          <w:rFonts w:ascii="Arial" w:hAnsi="Arial" w:cs="Arial"/>
        </w:rPr>
        <w:t xml:space="preserve">Jeon, H.J., </w:t>
      </w:r>
      <w:proofErr w:type="spellStart"/>
      <w:r w:rsidRPr="00081DD9">
        <w:rPr>
          <w:rFonts w:ascii="Arial" w:hAnsi="Arial" w:cs="Arial"/>
        </w:rPr>
        <w:t>Meiseberg</w:t>
      </w:r>
      <w:proofErr w:type="spellEnd"/>
      <w:r w:rsidRPr="00081DD9">
        <w:rPr>
          <w:rFonts w:ascii="Arial" w:hAnsi="Arial" w:cs="Arial"/>
        </w:rPr>
        <w:t xml:space="preserve">, B., Dant, R.P. and </w:t>
      </w:r>
      <w:proofErr w:type="spellStart"/>
      <w:r w:rsidRPr="00081DD9">
        <w:rPr>
          <w:rFonts w:ascii="Arial" w:hAnsi="Arial" w:cs="Arial"/>
        </w:rPr>
        <w:t>Grünhagen</w:t>
      </w:r>
      <w:proofErr w:type="spellEnd"/>
      <w:r w:rsidRPr="00081DD9">
        <w:rPr>
          <w:rFonts w:ascii="Arial" w:hAnsi="Arial" w:cs="Arial"/>
        </w:rPr>
        <w:t xml:space="preserve">, M. (2016) 'Cultural Convergence in Emerging Markets: The Case of McDonald's in China and India', </w:t>
      </w:r>
      <w:r w:rsidRPr="00081DD9">
        <w:rPr>
          <w:rFonts w:ascii="Arial" w:hAnsi="Arial" w:cs="Arial"/>
          <w:i/>
          <w:iCs/>
        </w:rPr>
        <w:t>Journal of Small Business Management</w:t>
      </w:r>
      <w:r w:rsidRPr="00081DD9">
        <w:rPr>
          <w:rFonts w:ascii="Arial" w:hAnsi="Arial" w:cs="Arial"/>
        </w:rPr>
        <w:t xml:space="preserve">, </w:t>
      </w:r>
      <w:r w:rsidR="00081DD9" w:rsidRPr="00081DD9">
        <w:rPr>
          <w:rFonts w:ascii="Arial" w:hAnsi="Arial" w:cs="Arial"/>
        </w:rPr>
        <w:t>54(2), pp. 601–616</w:t>
      </w:r>
      <w:r w:rsidRPr="00081DD9">
        <w:rPr>
          <w:rFonts w:ascii="Arial" w:hAnsi="Arial" w:cs="Arial"/>
        </w:rPr>
        <w:t xml:space="preserve">. Available at: </w:t>
      </w:r>
      <w:hyperlink r:id="rId8" w:history="1">
        <w:r w:rsidRPr="00081DD9">
          <w:rPr>
            <w:rStyle w:val="Hyperlink"/>
            <w:rFonts w:ascii="Arial" w:hAnsi="Arial" w:cs="Arial"/>
          </w:rPr>
          <w:t>https://www.tandfonline.com/doi/full/10.1111/jsbm.12168</w:t>
        </w:r>
      </w:hyperlink>
      <w:r w:rsidRPr="00081DD9">
        <w:rPr>
          <w:rFonts w:ascii="Arial" w:hAnsi="Arial" w:cs="Arial"/>
        </w:rPr>
        <w:t xml:space="preserve"> (Accessed: 11 June 2026).</w:t>
      </w:r>
    </w:p>
    <w:p w14:paraId="19636D9D" w14:textId="58FE7573" w:rsidR="00550FB7" w:rsidRPr="00081DD9" w:rsidRDefault="00550FB7" w:rsidP="00550FB7">
      <w:pPr>
        <w:rPr>
          <w:rFonts w:ascii="Arial" w:hAnsi="Arial" w:cs="Arial"/>
        </w:rPr>
      </w:pPr>
      <w:r w:rsidRPr="00081DD9">
        <w:rPr>
          <w:rFonts w:ascii="Arial" w:hAnsi="Arial" w:cs="Arial"/>
        </w:rPr>
        <w:t xml:space="preserve">Ecker, O. and Comstock, A. (2021) </w:t>
      </w:r>
      <w:r w:rsidRPr="00081DD9">
        <w:rPr>
          <w:rFonts w:ascii="Arial" w:hAnsi="Arial" w:cs="Arial"/>
          <w:i/>
          <w:iCs/>
        </w:rPr>
        <w:t>Income and Price Elasticities of Food Demand (E-</w:t>
      </w:r>
      <w:proofErr w:type="spellStart"/>
      <w:r w:rsidRPr="00081DD9">
        <w:rPr>
          <w:rFonts w:ascii="Arial" w:hAnsi="Arial" w:cs="Arial"/>
          <w:i/>
          <w:iCs/>
        </w:rPr>
        <w:t>FooD</w:t>
      </w:r>
      <w:proofErr w:type="spellEnd"/>
      <w:r w:rsidRPr="00081DD9">
        <w:rPr>
          <w:rFonts w:ascii="Arial" w:hAnsi="Arial" w:cs="Arial"/>
          <w:i/>
          <w:iCs/>
        </w:rPr>
        <w:t>) Dataset</w:t>
      </w:r>
      <w:r w:rsidRPr="00081DD9">
        <w:rPr>
          <w:rFonts w:ascii="Arial" w:hAnsi="Arial" w:cs="Arial"/>
        </w:rPr>
        <w:t xml:space="preserve">. IFPRI. Available at: </w:t>
      </w:r>
      <w:hyperlink r:id="rId9" w:tgtFrame="_blank" w:history="1">
        <w:r w:rsidRPr="00081DD9">
          <w:rPr>
            <w:rStyle w:val="Hyperlink"/>
            <w:rFonts w:ascii="Arial" w:hAnsi="Arial" w:cs="Arial"/>
          </w:rPr>
          <w:t>https://doi.org/10.7910/DVN/OXZ0H6</w:t>
        </w:r>
      </w:hyperlink>
      <w:r w:rsidR="00A115C7" w:rsidRPr="00081DD9">
        <w:rPr>
          <w:rFonts w:ascii="Arial" w:hAnsi="Arial" w:cs="Arial"/>
        </w:rPr>
        <w:t xml:space="preserve"> (Accessed: 10 June 2026).</w:t>
      </w:r>
    </w:p>
    <w:p w14:paraId="1670D743" w14:textId="72B67082" w:rsidR="00550FB7" w:rsidRPr="00081DD9" w:rsidRDefault="00443739" w:rsidP="00550FB7">
      <w:pPr>
        <w:rPr>
          <w:rFonts w:ascii="Arial" w:hAnsi="Arial" w:cs="Arial"/>
        </w:rPr>
      </w:pPr>
      <w:r w:rsidRPr="00081DD9">
        <w:rPr>
          <w:rFonts w:ascii="Arial" w:hAnsi="Arial" w:cs="Arial"/>
        </w:rPr>
        <w:t xml:space="preserve">Gostkowski, M. (2018) 'Elasticity of consumer demand: estimation using a quadratic almost ideal demand system', </w:t>
      </w:r>
      <w:r w:rsidRPr="00081DD9">
        <w:rPr>
          <w:rFonts w:ascii="Arial" w:hAnsi="Arial" w:cs="Arial"/>
          <w:i/>
          <w:iCs/>
        </w:rPr>
        <w:t xml:space="preserve">Econometrics. </w:t>
      </w:r>
      <w:proofErr w:type="spellStart"/>
      <w:r w:rsidRPr="00081DD9">
        <w:rPr>
          <w:rFonts w:ascii="Arial" w:hAnsi="Arial" w:cs="Arial"/>
          <w:i/>
          <w:iCs/>
        </w:rPr>
        <w:t>Ekonometria</w:t>
      </w:r>
      <w:proofErr w:type="spellEnd"/>
      <w:r w:rsidRPr="00081DD9">
        <w:rPr>
          <w:rFonts w:ascii="Arial" w:hAnsi="Arial" w:cs="Arial"/>
          <w:i/>
          <w:iCs/>
        </w:rPr>
        <w:t>. Advances in Applied Data Analytics</w:t>
      </w:r>
      <w:r w:rsidRPr="00081DD9">
        <w:rPr>
          <w:rFonts w:ascii="Arial" w:hAnsi="Arial" w:cs="Arial"/>
        </w:rPr>
        <w:t xml:space="preserve">, 22(1), pp. 68–78. Available at: </w:t>
      </w:r>
      <w:hyperlink r:id="rId10" w:history="1">
        <w:r w:rsidRPr="00081DD9">
          <w:rPr>
            <w:rStyle w:val="Hyperlink"/>
            <w:rFonts w:ascii="Arial" w:hAnsi="Arial" w:cs="Arial"/>
          </w:rPr>
          <w:t>https://doi.org/10.15611/eada.2018.1.05</w:t>
        </w:r>
      </w:hyperlink>
      <w:r w:rsidRPr="00081DD9">
        <w:rPr>
          <w:rFonts w:ascii="Arial" w:hAnsi="Arial" w:cs="Arial"/>
        </w:rPr>
        <w:t xml:space="preserve"> (Accessed: 11 June 2026).</w:t>
      </w:r>
    </w:p>
    <w:p w14:paraId="01FED3CD" w14:textId="77777777" w:rsidR="00550FB7" w:rsidRPr="00081DD9" w:rsidRDefault="00550FB7" w:rsidP="00550FB7">
      <w:pPr>
        <w:rPr>
          <w:rFonts w:ascii="Arial" w:hAnsi="Arial" w:cs="Arial"/>
        </w:rPr>
      </w:pPr>
      <w:r w:rsidRPr="00081DD9">
        <w:rPr>
          <w:rFonts w:ascii="Arial" w:hAnsi="Arial" w:cs="Arial"/>
        </w:rPr>
        <w:t xml:space="preserve">Mankiw, N.G. (2020) </w:t>
      </w:r>
      <w:r w:rsidRPr="00081DD9">
        <w:rPr>
          <w:rFonts w:ascii="Arial" w:hAnsi="Arial" w:cs="Arial"/>
          <w:i/>
          <w:iCs/>
        </w:rPr>
        <w:t>Principles of Economics</w:t>
      </w:r>
      <w:r w:rsidRPr="00081DD9">
        <w:rPr>
          <w:rFonts w:ascii="Arial" w:hAnsi="Arial" w:cs="Arial"/>
        </w:rPr>
        <w:t xml:space="preserve">. 9th </w:t>
      </w:r>
      <w:proofErr w:type="spellStart"/>
      <w:r w:rsidRPr="00081DD9">
        <w:rPr>
          <w:rFonts w:ascii="Arial" w:hAnsi="Arial" w:cs="Arial"/>
        </w:rPr>
        <w:t>edn</w:t>
      </w:r>
      <w:proofErr w:type="spellEnd"/>
      <w:r w:rsidRPr="00081DD9">
        <w:rPr>
          <w:rFonts w:ascii="Arial" w:hAnsi="Arial" w:cs="Arial"/>
        </w:rPr>
        <w:t>. Cengage Learning.</w:t>
      </w:r>
    </w:p>
    <w:p w14:paraId="28100444" w14:textId="0B841598" w:rsidR="00550FB7" w:rsidRPr="00081DD9" w:rsidRDefault="00443739" w:rsidP="00550FB7">
      <w:pPr>
        <w:rPr>
          <w:rFonts w:ascii="Arial" w:hAnsi="Arial" w:cs="Arial"/>
        </w:rPr>
      </w:pPr>
      <w:r w:rsidRPr="00081DD9">
        <w:rPr>
          <w:rFonts w:ascii="Arial" w:hAnsi="Arial" w:cs="Arial"/>
        </w:rPr>
        <w:t xml:space="preserve">McDonald's Corporation (2024) </w:t>
      </w:r>
      <w:r w:rsidRPr="00081DD9">
        <w:rPr>
          <w:rFonts w:ascii="Arial" w:hAnsi="Arial" w:cs="Arial"/>
          <w:i/>
          <w:iCs/>
        </w:rPr>
        <w:t>Annual Report</w:t>
      </w:r>
      <w:r w:rsidRPr="00081DD9">
        <w:rPr>
          <w:rFonts w:ascii="Arial" w:hAnsi="Arial" w:cs="Arial"/>
        </w:rPr>
        <w:t xml:space="preserve">. Available at: </w:t>
      </w:r>
      <w:hyperlink r:id="rId11" w:history="1">
        <w:r w:rsidRPr="00081DD9">
          <w:rPr>
            <w:rStyle w:val="Hyperlink"/>
            <w:rFonts w:ascii="Arial" w:hAnsi="Arial" w:cs="Arial"/>
          </w:rPr>
          <w:t>https://corporate.mcdonalds.com/content/dam/sites/corp/nfl/pdf/Restaurants%20by%20Market%202024.pdf</w:t>
        </w:r>
      </w:hyperlink>
      <w:r w:rsidRPr="00081DD9">
        <w:rPr>
          <w:rFonts w:ascii="Arial" w:hAnsi="Arial" w:cs="Arial"/>
        </w:rPr>
        <w:t xml:space="preserve"> (Accessed: 10 June 2026).</w:t>
      </w:r>
    </w:p>
    <w:p w14:paraId="09805F4E" w14:textId="65FD487E" w:rsidR="00550FB7" w:rsidRPr="00081DD9" w:rsidRDefault="00443739" w:rsidP="00550FB7">
      <w:pPr>
        <w:rPr>
          <w:rFonts w:ascii="Arial" w:hAnsi="Arial" w:cs="Arial"/>
        </w:rPr>
      </w:pPr>
      <w:r w:rsidRPr="00081DD9">
        <w:rPr>
          <w:rFonts w:ascii="Arial" w:hAnsi="Arial" w:cs="Arial"/>
        </w:rPr>
        <w:t xml:space="preserve">Ritzer, G. and Miles, S. (2019) 'The changing nature of consumption and the intensification of McDonaldization in the digital age', </w:t>
      </w:r>
      <w:r w:rsidRPr="00081DD9">
        <w:rPr>
          <w:rFonts w:ascii="Arial" w:hAnsi="Arial" w:cs="Arial"/>
          <w:i/>
          <w:iCs/>
        </w:rPr>
        <w:t>Journal of Consumer Culture</w:t>
      </w:r>
      <w:r w:rsidRPr="00081DD9">
        <w:rPr>
          <w:rFonts w:ascii="Arial" w:hAnsi="Arial" w:cs="Arial"/>
        </w:rPr>
        <w:t xml:space="preserve">, 19(1), pp. 3–10. Available at: </w:t>
      </w:r>
      <w:hyperlink r:id="rId12" w:history="1">
        <w:r w:rsidRPr="00081DD9">
          <w:rPr>
            <w:rStyle w:val="Hyperlink"/>
            <w:rFonts w:ascii="Arial" w:hAnsi="Arial" w:cs="Arial"/>
          </w:rPr>
          <w:t>https://journals.sagepub.com/doi/10.1177/1469540518818628</w:t>
        </w:r>
      </w:hyperlink>
      <w:r w:rsidRPr="00081DD9">
        <w:rPr>
          <w:rFonts w:ascii="Arial" w:hAnsi="Arial" w:cs="Arial"/>
        </w:rPr>
        <w:t xml:space="preserve"> (Accessed: 10 June 2026).</w:t>
      </w:r>
    </w:p>
    <w:p w14:paraId="3B13E5AC" w14:textId="369E5FE0" w:rsidR="00550FB7" w:rsidRPr="00081DD9" w:rsidRDefault="00443739" w:rsidP="00F74BFE">
      <w:pPr>
        <w:rPr>
          <w:rFonts w:ascii="Arial" w:hAnsi="Arial" w:cs="Arial"/>
        </w:rPr>
      </w:pPr>
      <w:r w:rsidRPr="00081DD9">
        <w:rPr>
          <w:rFonts w:ascii="Arial" w:hAnsi="Arial" w:cs="Arial"/>
        </w:rPr>
        <w:t xml:space="preserve">World Bank (2024) </w:t>
      </w:r>
      <w:r w:rsidRPr="00081DD9">
        <w:rPr>
          <w:rFonts w:ascii="Arial" w:hAnsi="Arial" w:cs="Arial"/>
          <w:i/>
          <w:iCs/>
        </w:rPr>
        <w:t>GDP per capita, PPP (current international $)</w:t>
      </w:r>
      <w:r w:rsidRPr="00081DD9">
        <w:rPr>
          <w:rFonts w:ascii="Arial" w:hAnsi="Arial" w:cs="Arial"/>
        </w:rPr>
        <w:t xml:space="preserve">. Available at: </w:t>
      </w:r>
      <w:hyperlink r:id="rId13" w:history="1">
        <w:r w:rsidRPr="00081DD9">
          <w:rPr>
            <w:rStyle w:val="Hyperlink"/>
            <w:rFonts w:ascii="Arial" w:hAnsi="Arial" w:cs="Arial"/>
          </w:rPr>
          <w:t>https://data.worldbank.org/indicator/NY.GDP.PCAP.PP.CD</w:t>
        </w:r>
      </w:hyperlink>
      <w:r w:rsidRPr="00081DD9">
        <w:rPr>
          <w:rFonts w:ascii="Arial" w:hAnsi="Arial" w:cs="Arial"/>
        </w:rPr>
        <w:t xml:space="preserve"> (Accessed: 10 June 2026).</w:t>
      </w:r>
    </w:p>
    <w:sectPr w:rsidR="00550FB7" w:rsidRPr="00081DD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527E5"/>
    <w:multiLevelType w:val="hybridMultilevel"/>
    <w:tmpl w:val="8ABE1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09305D"/>
    <w:multiLevelType w:val="hybridMultilevel"/>
    <w:tmpl w:val="4E5C9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FA6DA0"/>
    <w:multiLevelType w:val="hybridMultilevel"/>
    <w:tmpl w:val="CF826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5483676">
    <w:abstractNumId w:val="2"/>
  </w:num>
  <w:num w:numId="2" w16cid:durableId="1310862365">
    <w:abstractNumId w:val="0"/>
  </w:num>
  <w:num w:numId="3" w16cid:durableId="19882391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3FE"/>
    <w:rsid w:val="00081DD9"/>
    <w:rsid w:val="00174A73"/>
    <w:rsid w:val="002E5446"/>
    <w:rsid w:val="00443739"/>
    <w:rsid w:val="00473A3A"/>
    <w:rsid w:val="00495F7A"/>
    <w:rsid w:val="005269A2"/>
    <w:rsid w:val="00550FB7"/>
    <w:rsid w:val="00552C16"/>
    <w:rsid w:val="007F568F"/>
    <w:rsid w:val="0082466D"/>
    <w:rsid w:val="00963151"/>
    <w:rsid w:val="009835FC"/>
    <w:rsid w:val="00992E93"/>
    <w:rsid w:val="00A115C7"/>
    <w:rsid w:val="00A9357D"/>
    <w:rsid w:val="00AA72FB"/>
    <w:rsid w:val="00AF7D9F"/>
    <w:rsid w:val="00C0780C"/>
    <w:rsid w:val="00DD3976"/>
    <w:rsid w:val="00E923FE"/>
    <w:rsid w:val="00F06CE6"/>
    <w:rsid w:val="00F60001"/>
    <w:rsid w:val="00F74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45B8D"/>
  <w15:chartTrackingRefBased/>
  <w15:docId w15:val="{D03CC6CE-0C4B-484D-9783-E8422053B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357D"/>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A9357D"/>
    <w:pPr>
      <w:keepNext/>
      <w:keepLines/>
      <w:spacing w:before="160" w:after="80"/>
      <w:outlineLvl w:val="1"/>
    </w:pPr>
    <w:rPr>
      <w:rFonts w:ascii="Arial" w:eastAsiaTheme="majorEastAsia" w:hAnsi="Arial" w:cstheme="majorBidi"/>
      <w:color w:val="000000" w:themeColor="text1"/>
      <w:sz w:val="28"/>
      <w:szCs w:val="32"/>
    </w:rPr>
  </w:style>
  <w:style w:type="paragraph" w:styleId="Heading3">
    <w:name w:val="heading 3"/>
    <w:basedOn w:val="Normal"/>
    <w:next w:val="Normal"/>
    <w:link w:val="Heading3Char"/>
    <w:uiPriority w:val="9"/>
    <w:unhideWhenUsed/>
    <w:qFormat/>
    <w:rsid w:val="00A9357D"/>
    <w:pPr>
      <w:keepNext/>
      <w:keepLines/>
      <w:spacing w:before="160" w:after="80"/>
      <w:outlineLvl w:val="2"/>
    </w:pPr>
    <w:rPr>
      <w:rFonts w:ascii="Arial" w:eastAsiaTheme="majorEastAsia" w:hAnsi="Arial" w:cstheme="majorBidi"/>
      <w:color w:val="000000" w:themeColor="text1"/>
      <w:szCs w:val="28"/>
    </w:rPr>
  </w:style>
  <w:style w:type="paragraph" w:styleId="Heading4">
    <w:name w:val="heading 4"/>
    <w:basedOn w:val="Normal"/>
    <w:next w:val="Normal"/>
    <w:link w:val="Heading4Char"/>
    <w:uiPriority w:val="9"/>
    <w:semiHidden/>
    <w:unhideWhenUsed/>
    <w:qFormat/>
    <w:rsid w:val="00E923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23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23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23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23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23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357D"/>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rsid w:val="00A9357D"/>
    <w:rPr>
      <w:rFonts w:ascii="Arial" w:eastAsiaTheme="majorEastAsia" w:hAnsi="Arial" w:cstheme="majorBidi"/>
      <w:color w:val="000000" w:themeColor="text1"/>
      <w:sz w:val="28"/>
      <w:szCs w:val="32"/>
    </w:rPr>
  </w:style>
  <w:style w:type="character" w:customStyle="1" w:styleId="Heading3Char">
    <w:name w:val="Heading 3 Char"/>
    <w:basedOn w:val="DefaultParagraphFont"/>
    <w:link w:val="Heading3"/>
    <w:uiPriority w:val="9"/>
    <w:rsid w:val="00A9357D"/>
    <w:rPr>
      <w:rFonts w:ascii="Arial" w:eastAsiaTheme="majorEastAsia" w:hAnsi="Arial" w:cstheme="majorBidi"/>
      <w:color w:val="000000" w:themeColor="text1"/>
      <w:szCs w:val="28"/>
    </w:rPr>
  </w:style>
  <w:style w:type="character" w:customStyle="1" w:styleId="Heading4Char">
    <w:name w:val="Heading 4 Char"/>
    <w:basedOn w:val="DefaultParagraphFont"/>
    <w:link w:val="Heading4"/>
    <w:uiPriority w:val="9"/>
    <w:semiHidden/>
    <w:rsid w:val="00E923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23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23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23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23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23FE"/>
    <w:rPr>
      <w:rFonts w:eastAsiaTheme="majorEastAsia" w:cstheme="majorBidi"/>
      <w:color w:val="272727" w:themeColor="text1" w:themeTint="D8"/>
    </w:rPr>
  </w:style>
  <w:style w:type="paragraph" w:styleId="Title">
    <w:name w:val="Title"/>
    <w:basedOn w:val="Normal"/>
    <w:next w:val="Normal"/>
    <w:link w:val="TitleChar"/>
    <w:uiPriority w:val="10"/>
    <w:qFormat/>
    <w:rsid w:val="00AF7D9F"/>
    <w:pPr>
      <w:spacing w:after="80" w:line="240" w:lineRule="auto"/>
      <w:contextualSpacing/>
    </w:pPr>
    <w:rPr>
      <w:rFonts w:ascii="Arial" w:eastAsiaTheme="majorEastAsia" w:hAnsi="Arial" w:cstheme="majorBidi"/>
      <w:b/>
      <w:color w:val="000000" w:themeColor="text1"/>
      <w:spacing w:val="-10"/>
      <w:kern w:val="28"/>
      <w:sz w:val="32"/>
      <w:szCs w:val="56"/>
    </w:rPr>
  </w:style>
  <w:style w:type="character" w:customStyle="1" w:styleId="TitleChar">
    <w:name w:val="Title Char"/>
    <w:basedOn w:val="DefaultParagraphFont"/>
    <w:link w:val="Title"/>
    <w:uiPriority w:val="10"/>
    <w:rsid w:val="00AF7D9F"/>
    <w:rPr>
      <w:rFonts w:ascii="Arial" w:eastAsiaTheme="majorEastAsia" w:hAnsi="Arial" w:cstheme="majorBidi"/>
      <w:b/>
      <w:color w:val="000000" w:themeColor="text1"/>
      <w:spacing w:val="-10"/>
      <w:kern w:val="28"/>
      <w:sz w:val="32"/>
      <w:szCs w:val="56"/>
    </w:rPr>
  </w:style>
  <w:style w:type="paragraph" w:styleId="Subtitle">
    <w:name w:val="Subtitle"/>
    <w:basedOn w:val="Normal"/>
    <w:next w:val="Normal"/>
    <w:link w:val="SubtitleChar"/>
    <w:uiPriority w:val="11"/>
    <w:qFormat/>
    <w:rsid w:val="00E923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23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23FE"/>
    <w:pPr>
      <w:spacing w:before="160"/>
      <w:jc w:val="center"/>
    </w:pPr>
    <w:rPr>
      <w:i/>
      <w:iCs/>
      <w:color w:val="404040" w:themeColor="text1" w:themeTint="BF"/>
    </w:rPr>
  </w:style>
  <w:style w:type="character" w:customStyle="1" w:styleId="QuoteChar">
    <w:name w:val="Quote Char"/>
    <w:basedOn w:val="DefaultParagraphFont"/>
    <w:link w:val="Quote"/>
    <w:uiPriority w:val="29"/>
    <w:rsid w:val="00E923FE"/>
    <w:rPr>
      <w:i/>
      <w:iCs/>
      <w:color w:val="404040" w:themeColor="text1" w:themeTint="BF"/>
    </w:rPr>
  </w:style>
  <w:style w:type="paragraph" w:styleId="ListParagraph">
    <w:name w:val="List Paragraph"/>
    <w:basedOn w:val="Normal"/>
    <w:uiPriority w:val="34"/>
    <w:qFormat/>
    <w:rsid w:val="00E923FE"/>
    <w:pPr>
      <w:ind w:left="720"/>
      <w:contextualSpacing/>
    </w:pPr>
  </w:style>
  <w:style w:type="character" w:styleId="IntenseEmphasis">
    <w:name w:val="Intense Emphasis"/>
    <w:basedOn w:val="DefaultParagraphFont"/>
    <w:uiPriority w:val="21"/>
    <w:qFormat/>
    <w:rsid w:val="00E923FE"/>
    <w:rPr>
      <w:i/>
      <w:iCs/>
      <w:color w:val="0F4761" w:themeColor="accent1" w:themeShade="BF"/>
    </w:rPr>
  </w:style>
  <w:style w:type="paragraph" w:styleId="IntenseQuote">
    <w:name w:val="Intense Quote"/>
    <w:basedOn w:val="Normal"/>
    <w:next w:val="Normal"/>
    <w:link w:val="IntenseQuoteChar"/>
    <w:uiPriority w:val="30"/>
    <w:qFormat/>
    <w:rsid w:val="00E923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23FE"/>
    <w:rPr>
      <w:i/>
      <w:iCs/>
      <w:color w:val="0F4761" w:themeColor="accent1" w:themeShade="BF"/>
    </w:rPr>
  </w:style>
  <w:style w:type="character" w:styleId="IntenseReference">
    <w:name w:val="Intense Reference"/>
    <w:basedOn w:val="DefaultParagraphFont"/>
    <w:uiPriority w:val="32"/>
    <w:qFormat/>
    <w:rsid w:val="00E923FE"/>
    <w:rPr>
      <w:b/>
      <w:bCs/>
      <w:smallCaps/>
      <w:color w:val="0F4761" w:themeColor="accent1" w:themeShade="BF"/>
      <w:spacing w:val="5"/>
    </w:rPr>
  </w:style>
  <w:style w:type="character" w:styleId="Hyperlink">
    <w:name w:val="Hyperlink"/>
    <w:basedOn w:val="DefaultParagraphFont"/>
    <w:uiPriority w:val="99"/>
    <w:unhideWhenUsed/>
    <w:rsid w:val="00550FB7"/>
    <w:rPr>
      <w:color w:val="467886" w:themeColor="hyperlink"/>
      <w:u w:val="single"/>
    </w:rPr>
  </w:style>
  <w:style w:type="character" w:styleId="UnresolvedMention">
    <w:name w:val="Unresolved Mention"/>
    <w:basedOn w:val="DefaultParagraphFont"/>
    <w:uiPriority w:val="99"/>
    <w:semiHidden/>
    <w:unhideWhenUsed/>
    <w:rsid w:val="00550FB7"/>
    <w:rPr>
      <w:color w:val="605E5C"/>
      <w:shd w:val="clear" w:color="auto" w:fill="E1DFDD"/>
    </w:rPr>
  </w:style>
  <w:style w:type="paragraph" w:styleId="TOCHeading">
    <w:name w:val="TOC Heading"/>
    <w:basedOn w:val="Heading1"/>
    <w:next w:val="Normal"/>
    <w:uiPriority w:val="39"/>
    <w:unhideWhenUsed/>
    <w:qFormat/>
    <w:rsid w:val="00AF7D9F"/>
    <w:pPr>
      <w:spacing w:before="240" w:after="0" w:line="259" w:lineRule="auto"/>
      <w:outlineLvl w:val="9"/>
    </w:pPr>
    <w:rPr>
      <w:rFonts w:asciiTheme="majorHAnsi" w:hAnsiTheme="majorHAnsi"/>
      <w:b w:val="0"/>
      <w:color w:val="0F4761" w:themeColor="accent1" w:themeShade="BF"/>
      <w:kern w:val="0"/>
      <w:szCs w:val="32"/>
      <w:lang w:eastAsia="en-GB"/>
      <w14:ligatures w14:val="none"/>
    </w:rPr>
  </w:style>
  <w:style w:type="paragraph" w:styleId="TOC1">
    <w:name w:val="toc 1"/>
    <w:basedOn w:val="Normal"/>
    <w:next w:val="Normal"/>
    <w:autoRedefine/>
    <w:uiPriority w:val="39"/>
    <w:unhideWhenUsed/>
    <w:rsid w:val="00AF7D9F"/>
    <w:pPr>
      <w:spacing w:after="100"/>
    </w:pPr>
  </w:style>
  <w:style w:type="paragraph" w:styleId="TOC2">
    <w:name w:val="toc 2"/>
    <w:basedOn w:val="Normal"/>
    <w:next w:val="Normal"/>
    <w:autoRedefine/>
    <w:uiPriority w:val="39"/>
    <w:unhideWhenUsed/>
    <w:rsid w:val="00AF7D9F"/>
    <w:pPr>
      <w:spacing w:after="100"/>
      <w:ind w:left="240"/>
    </w:pPr>
  </w:style>
  <w:style w:type="paragraph" w:styleId="TOC3">
    <w:name w:val="toc 3"/>
    <w:basedOn w:val="Normal"/>
    <w:next w:val="Normal"/>
    <w:autoRedefine/>
    <w:uiPriority w:val="39"/>
    <w:unhideWhenUsed/>
    <w:rsid w:val="00A9357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111/jsbm.12168" TargetMode="External"/><Relationship Id="rId13" Type="http://schemas.openxmlformats.org/officeDocument/2006/relationships/hyperlink" Target="https://data.worldbank.org/indicator/NY.GDP.PCAP.PP.CD" TargetMode="External"/><Relationship Id="rId3" Type="http://schemas.openxmlformats.org/officeDocument/2006/relationships/styles" Target="styles.xml"/><Relationship Id="rId7" Type="http://schemas.openxmlformats.org/officeDocument/2006/relationships/hyperlink" Target="https://www.campaignindia.in/article/blog-25-years-on-is-mcdonalds-a-success-in-india/472393" TargetMode="External"/><Relationship Id="rId12" Type="http://schemas.openxmlformats.org/officeDocument/2006/relationships/hyperlink" Target="https://journals.sagepub.com/doi/10.1177/146954051881862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corporate.mcdonalds.com/content/dam/sites/corp/nfl/pdf/Restaurants%20by%20Market%202024.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5611/eada.2018.1.05" TargetMode="External"/><Relationship Id="rId4" Type="http://schemas.openxmlformats.org/officeDocument/2006/relationships/settings" Target="settings.xml"/><Relationship Id="rId9" Type="http://schemas.openxmlformats.org/officeDocument/2006/relationships/hyperlink" Target="https://doi.org/10.7910/DVN/OXZ0H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56C7B-1C14-4D18-BF0D-AEC9C7F0A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10</Pages>
  <Words>3040</Words>
  <Characters>17332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Virendrasinh Rajendrasinh Rathod (2438323)</dc:creator>
  <cp:keywords/>
  <dc:description/>
  <cp:lastModifiedBy>Virendrasinh Rajendrasinh Rathod (2438323)</cp:lastModifiedBy>
  <cp:revision>7</cp:revision>
  <dcterms:created xsi:type="dcterms:W3CDTF">2026-06-09T01:44:00Z</dcterms:created>
  <dcterms:modified xsi:type="dcterms:W3CDTF">2026-06-11T03:59:00Z</dcterms:modified>
</cp:coreProperties>
</file>