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4F2DF" w14:textId="09A93BBE" w:rsidR="00671223" w:rsidRDefault="008969F5"/>
    <w:p w14:paraId="72104D63" w14:textId="29001429" w:rsidR="00107877" w:rsidRDefault="00DC7614" w:rsidP="00DC7614">
      <w:pPr>
        <w:rPr>
          <w:rFonts w:ascii="Times New Roman" w:hAnsi="Times New Roman" w:cs="Times New Roman"/>
          <w:sz w:val="24"/>
          <w:szCs w:val="24"/>
        </w:rPr>
      </w:pPr>
      <w:r>
        <w:rPr>
          <w:rFonts w:ascii="Times New Roman" w:hAnsi="Times New Roman" w:cs="Times New Roman"/>
          <w:sz w:val="24"/>
          <w:szCs w:val="24"/>
        </w:rPr>
        <w:t>Essay 2: “</w:t>
      </w:r>
      <w:r w:rsidRPr="00DC7614">
        <w:rPr>
          <w:rFonts w:ascii="Times New Roman" w:hAnsi="Times New Roman" w:cs="Times New Roman"/>
          <w:sz w:val="24"/>
          <w:szCs w:val="24"/>
        </w:rPr>
        <w:t>Write a short journal article (2000 words) on EITHER any holy well OR any saintly relic of your choice.</w:t>
      </w:r>
      <w:r>
        <w:rPr>
          <w:rFonts w:ascii="Times New Roman" w:hAnsi="Times New Roman" w:cs="Times New Roman"/>
          <w:sz w:val="24"/>
          <w:szCs w:val="24"/>
        </w:rPr>
        <w:t>”</w:t>
      </w:r>
    </w:p>
    <w:p w14:paraId="76EFE2C5" w14:textId="77777777" w:rsidR="00107877" w:rsidRDefault="00107877" w:rsidP="00DC7614">
      <w:pPr>
        <w:rPr>
          <w:rFonts w:ascii="Times New Roman" w:hAnsi="Times New Roman" w:cs="Times New Roman"/>
          <w:sz w:val="24"/>
          <w:szCs w:val="24"/>
        </w:rPr>
      </w:pPr>
    </w:p>
    <w:p w14:paraId="648A0EEE" w14:textId="77777777" w:rsidR="00107877" w:rsidRDefault="00107877" w:rsidP="00DC7614">
      <w:pPr>
        <w:rPr>
          <w:rFonts w:ascii="Times New Roman" w:hAnsi="Times New Roman" w:cs="Times New Roman"/>
          <w:sz w:val="24"/>
          <w:szCs w:val="24"/>
        </w:rPr>
      </w:pPr>
    </w:p>
    <w:p w14:paraId="03122285" w14:textId="6BDBA65C" w:rsidR="00107877" w:rsidRPr="00107877" w:rsidRDefault="00107877" w:rsidP="00DC7614">
      <w:pPr>
        <w:rPr>
          <w:rFonts w:ascii="Times New Roman" w:hAnsi="Times New Roman" w:cs="Times New Roman"/>
          <w:sz w:val="24"/>
          <w:szCs w:val="24"/>
          <w:u w:val="single"/>
        </w:rPr>
      </w:pPr>
      <w:r w:rsidRPr="00107877">
        <w:rPr>
          <w:rFonts w:ascii="Times New Roman" w:hAnsi="Times New Roman" w:cs="Times New Roman"/>
          <w:sz w:val="24"/>
          <w:szCs w:val="24"/>
          <w:u w:val="single"/>
        </w:rPr>
        <w:t>Introduction</w:t>
      </w:r>
    </w:p>
    <w:p w14:paraId="41809D9D" w14:textId="4DAC4D4F" w:rsidR="00DC7614" w:rsidRDefault="00DC7614" w:rsidP="00DC7614">
      <w:pPr>
        <w:rPr>
          <w:rFonts w:ascii="Times New Roman" w:hAnsi="Times New Roman" w:cs="Times New Roman"/>
          <w:sz w:val="24"/>
          <w:szCs w:val="24"/>
        </w:rPr>
      </w:pPr>
    </w:p>
    <w:p w14:paraId="307D32E8" w14:textId="568FF875" w:rsidR="009917B2" w:rsidRDefault="006B16E0" w:rsidP="00DC7614">
      <w:pPr>
        <w:rPr>
          <w:rFonts w:ascii="Times New Roman" w:hAnsi="Times New Roman" w:cs="Times New Roman"/>
          <w:sz w:val="24"/>
          <w:szCs w:val="24"/>
        </w:rPr>
      </w:pPr>
      <w:r>
        <w:rPr>
          <w:rFonts w:ascii="Times New Roman" w:hAnsi="Times New Roman" w:cs="Times New Roman"/>
          <w:sz w:val="24"/>
          <w:szCs w:val="24"/>
        </w:rPr>
        <w:t>Saints,</w:t>
      </w:r>
      <w:r w:rsidR="000F2AD0">
        <w:rPr>
          <w:rFonts w:ascii="Times New Roman" w:hAnsi="Times New Roman" w:cs="Times New Roman"/>
          <w:sz w:val="24"/>
          <w:szCs w:val="24"/>
        </w:rPr>
        <w:t xml:space="preserve"> those who are virtuous and holy</w:t>
      </w:r>
      <w:r w:rsidR="00E3262B">
        <w:rPr>
          <w:rFonts w:ascii="Times New Roman" w:hAnsi="Times New Roman" w:cs="Times New Roman"/>
          <w:sz w:val="24"/>
          <w:szCs w:val="24"/>
        </w:rPr>
        <w:t xml:space="preserve"> in the Christian faith</w:t>
      </w:r>
      <w:r w:rsidR="000F2AD0">
        <w:rPr>
          <w:rFonts w:ascii="Times New Roman" w:hAnsi="Times New Roman" w:cs="Times New Roman"/>
          <w:sz w:val="24"/>
          <w:szCs w:val="24"/>
        </w:rPr>
        <w:t>.</w:t>
      </w:r>
      <w:r w:rsidR="00EF055A">
        <w:rPr>
          <w:rFonts w:ascii="Times New Roman" w:hAnsi="Times New Roman" w:cs="Times New Roman"/>
          <w:sz w:val="24"/>
          <w:szCs w:val="24"/>
        </w:rPr>
        <w:t xml:space="preserve"> Sainthood was regarded as gender specif</w:t>
      </w:r>
      <w:r w:rsidR="002D52B1">
        <w:rPr>
          <w:rFonts w:ascii="Times New Roman" w:hAnsi="Times New Roman" w:cs="Times New Roman"/>
          <w:sz w:val="24"/>
          <w:szCs w:val="24"/>
        </w:rPr>
        <w:t xml:space="preserve">ic in the British Isles, especially </w:t>
      </w:r>
      <w:r w:rsidR="00454684">
        <w:rPr>
          <w:rFonts w:ascii="Times New Roman" w:hAnsi="Times New Roman" w:cs="Times New Roman"/>
          <w:sz w:val="24"/>
          <w:szCs w:val="24"/>
        </w:rPr>
        <w:t>in th</w:t>
      </w:r>
      <w:r w:rsidR="007D2AD3">
        <w:rPr>
          <w:rFonts w:ascii="Times New Roman" w:hAnsi="Times New Roman" w:cs="Times New Roman"/>
          <w:sz w:val="24"/>
          <w:szCs w:val="24"/>
        </w:rPr>
        <w:t>e medieval period</w:t>
      </w:r>
      <w:r w:rsidR="0022143A">
        <w:rPr>
          <w:rFonts w:ascii="Times New Roman" w:hAnsi="Times New Roman" w:cs="Times New Roman"/>
          <w:sz w:val="24"/>
          <w:szCs w:val="24"/>
        </w:rPr>
        <w:t xml:space="preserve">, as women were not </w:t>
      </w:r>
      <w:r w:rsidR="004020D0">
        <w:rPr>
          <w:rFonts w:ascii="Times New Roman" w:hAnsi="Times New Roman" w:cs="Times New Roman"/>
          <w:sz w:val="24"/>
          <w:szCs w:val="24"/>
        </w:rPr>
        <w:t>perceived to be able to do such saintly things as a man might</w:t>
      </w:r>
      <w:r w:rsidR="001C133A">
        <w:rPr>
          <w:rFonts w:ascii="Times New Roman" w:hAnsi="Times New Roman" w:cs="Times New Roman"/>
          <w:sz w:val="24"/>
          <w:szCs w:val="24"/>
        </w:rPr>
        <w:t xml:space="preserve"> (such as run a monastery etc.)</w:t>
      </w:r>
      <w:r w:rsidR="001C133A">
        <w:rPr>
          <w:rStyle w:val="FootnoteReference"/>
          <w:rFonts w:ascii="Times New Roman" w:hAnsi="Times New Roman" w:cs="Times New Roman"/>
          <w:sz w:val="24"/>
          <w:szCs w:val="24"/>
        </w:rPr>
        <w:footnoteReference w:id="1"/>
      </w:r>
      <w:r w:rsidR="004020D0">
        <w:rPr>
          <w:rFonts w:ascii="Times New Roman" w:hAnsi="Times New Roman" w:cs="Times New Roman"/>
          <w:sz w:val="24"/>
          <w:szCs w:val="24"/>
        </w:rPr>
        <w:t>.</w:t>
      </w:r>
      <w:r w:rsidR="000F2AD0">
        <w:rPr>
          <w:rFonts w:ascii="Times New Roman" w:hAnsi="Times New Roman" w:cs="Times New Roman"/>
          <w:sz w:val="24"/>
          <w:szCs w:val="24"/>
        </w:rPr>
        <w:t xml:space="preserve"> </w:t>
      </w:r>
      <w:r w:rsidR="00D27AB3">
        <w:rPr>
          <w:rFonts w:ascii="Times New Roman" w:hAnsi="Times New Roman" w:cs="Times New Roman"/>
          <w:sz w:val="24"/>
          <w:szCs w:val="24"/>
        </w:rPr>
        <w:t xml:space="preserve">This journal article </w:t>
      </w:r>
      <w:r w:rsidR="00D35DA6">
        <w:rPr>
          <w:rFonts w:ascii="Times New Roman" w:hAnsi="Times New Roman" w:cs="Times New Roman"/>
          <w:sz w:val="24"/>
          <w:szCs w:val="24"/>
        </w:rPr>
        <w:t xml:space="preserve">will </w:t>
      </w:r>
      <w:r w:rsidR="000D02D9">
        <w:rPr>
          <w:rFonts w:ascii="Times New Roman" w:hAnsi="Times New Roman" w:cs="Times New Roman"/>
          <w:sz w:val="24"/>
          <w:szCs w:val="24"/>
        </w:rPr>
        <w:t xml:space="preserve">look at </w:t>
      </w:r>
      <w:r w:rsidR="0079582B">
        <w:rPr>
          <w:rFonts w:ascii="Times New Roman" w:hAnsi="Times New Roman" w:cs="Times New Roman"/>
          <w:sz w:val="24"/>
          <w:szCs w:val="24"/>
        </w:rPr>
        <w:t>a Saint who w</w:t>
      </w:r>
      <w:r w:rsidR="00D35DA6">
        <w:rPr>
          <w:rFonts w:ascii="Times New Roman" w:hAnsi="Times New Roman" w:cs="Times New Roman"/>
          <w:sz w:val="24"/>
          <w:szCs w:val="24"/>
        </w:rPr>
        <w:t>as</w:t>
      </w:r>
      <w:r w:rsidR="00D73517">
        <w:rPr>
          <w:rFonts w:ascii="Times New Roman" w:hAnsi="Times New Roman" w:cs="Times New Roman"/>
          <w:sz w:val="24"/>
          <w:szCs w:val="24"/>
        </w:rPr>
        <w:t xml:space="preserve"> and still is</w:t>
      </w:r>
      <w:r w:rsidR="00D35DA6">
        <w:rPr>
          <w:rFonts w:ascii="Times New Roman" w:hAnsi="Times New Roman" w:cs="Times New Roman"/>
          <w:sz w:val="24"/>
          <w:szCs w:val="24"/>
        </w:rPr>
        <w:t xml:space="preserve"> known by</w:t>
      </w:r>
      <w:r w:rsidR="00DF3031">
        <w:rPr>
          <w:rFonts w:ascii="Times New Roman" w:hAnsi="Times New Roman" w:cs="Times New Roman"/>
          <w:sz w:val="24"/>
          <w:szCs w:val="24"/>
        </w:rPr>
        <w:t xml:space="preserve"> the n</w:t>
      </w:r>
      <w:r w:rsidR="00460F38">
        <w:rPr>
          <w:rFonts w:ascii="Times New Roman" w:hAnsi="Times New Roman" w:cs="Times New Roman"/>
          <w:sz w:val="24"/>
          <w:szCs w:val="24"/>
        </w:rPr>
        <w:t>ame of</w:t>
      </w:r>
      <w:r w:rsidR="00D35DA6">
        <w:rPr>
          <w:rFonts w:ascii="Times New Roman" w:hAnsi="Times New Roman" w:cs="Times New Roman"/>
          <w:sz w:val="24"/>
          <w:szCs w:val="24"/>
        </w:rPr>
        <w:t xml:space="preserve"> Melangell</w:t>
      </w:r>
      <w:r w:rsidR="00AD2EA8">
        <w:rPr>
          <w:rFonts w:ascii="Times New Roman" w:hAnsi="Times New Roman" w:cs="Times New Roman"/>
          <w:sz w:val="24"/>
          <w:szCs w:val="24"/>
        </w:rPr>
        <w:t>, the Patron Saint of Hares</w:t>
      </w:r>
      <w:r w:rsidR="00C23E94">
        <w:rPr>
          <w:rFonts w:ascii="Times New Roman" w:hAnsi="Times New Roman" w:cs="Times New Roman"/>
          <w:sz w:val="24"/>
          <w:szCs w:val="24"/>
        </w:rPr>
        <w:t xml:space="preserve"> and </w:t>
      </w:r>
      <w:r w:rsidR="00071C90">
        <w:rPr>
          <w:rFonts w:ascii="Times New Roman" w:hAnsi="Times New Roman" w:cs="Times New Roman"/>
          <w:sz w:val="24"/>
          <w:szCs w:val="24"/>
        </w:rPr>
        <w:t xml:space="preserve">the </w:t>
      </w:r>
      <w:r w:rsidR="00473446">
        <w:rPr>
          <w:rFonts w:ascii="Times New Roman" w:hAnsi="Times New Roman" w:cs="Times New Roman"/>
          <w:sz w:val="24"/>
          <w:szCs w:val="24"/>
        </w:rPr>
        <w:t xml:space="preserve">shrine in which her bones </w:t>
      </w:r>
      <w:r w:rsidR="003B07B2">
        <w:rPr>
          <w:rFonts w:ascii="Times New Roman" w:hAnsi="Times New Roman" w:cs="Times New Roman"/>
          <w:sz w:val="24"/>
          <w:szCs w:val="24"/>
        </w:rPr>
        <w:t xml:space="preserve">are stated as being kept in. </w:t>
      </w:r>
      <w:r w:rsidR="00473446">
        <w:rPr>
          <w:rFonts w:ascii="Times New Roman" w:hAnsi="Times New Roman" w:cs="Times New Roman"/>
          <w:sz w:val="24"/>
          <w:szCs w:val="24"/>
        </w:rPr>
        <w:t xml:space="preserve"> </w:t>
      </w:r>
      <w:r w:rsidR="009917B2">
        <w:rPr>
          <w:rFonts w:ascii="Times New Roman" w:hAnsi="Times New Roman" w:cs="Times New Roman"/>
          <w:sz w:val="24"/>
          <w:szCs w:val="24"/>
        </w:rPr>
        <w:t xml:space="preserve">The journal article will look </w:t>
      </w:r>
      <w:r w:rsidR="00B231DF">
        <w:rPr>
          <w:rFonts w:ascii="Times New Roman" w:hAnsi="Times New Roman" w:cs="Times New Roman"/>
          <w:sz w:val="24"/>
          <w:szCs w:val="24"/>
        </w:rPr>
        <w:t xml:space="preserve">backwards </w:t>
      </w:r>
      <w:r w:rsidR="009917B2">
        <w:rPr>
          <w:rFonts w:ascii="Times New Roman" w:hAnsi="Times New Roman" w:cs="Times New Roman"/>
          <w:sz w:val="24"/>
          <w:szCs w:val="24"/>
        </w:rPr>
        <w:t xml:space="preserve">into </w:t>
      </w:r>
      <w:r w:rsidR="00B231DF">
        <w:rPr>
          <w:rFonts w:ascii="Times New Roman" w:hAnsi="Times New Roman" w:cs="Times New Roman"/>
          <w:sz w:val="24"/>
          <w:szCs w:val="24"/>
        </w:rPr>
        <w:t xml:space="preserve">the legend </w:t>
      </w:r>
      <w:r w:rsidR="00327357">
        <w:rPr>
          <w:rFonts w:ascii="Times New Roman" w:hAnsi="Times New Roman" w:cs="Times New Roman"/>
          <w:sz w:val="24"/>
          <w:szCs w:val="24"/>
        </w:rPr>
        <w:t xml:space="preserve">or story </w:t>
      </w:r>
      <w:r w:rsidR="00B231DF">
        <w:rPr>
          <w:rFonts w:ascii="Times New Roman" w:hAnsi="Times New Roman" w:cs="Times New Roman"/>
          <w:sz w:val="24"/>
          <w:szCs w:val="24"/>
        </w:rPr>
        <w:t xml:space="preserve">which surrounds </w:t>
      </w:r>
      <w:r w:rsidR="009917B2">
        <w:rPr>
          <w:rFonts w:ascii="Times New Roman" w:hAnsi="Times New Roman" w:cs="Times New Roman"/>
          <w:sz w:val="24"/>
          <w:szCs w:val="24"/>
        </w:rPr>
        <w:t>her, where she settled</w:t>
      </w:r>
      <w:r w:rsidR="00E959D7">
        <w:rPr>
          <w:rFonts w:ascii="Times New Roman" w:hAnsi="Times New Roman" w:cs="Times New Roman"/>
          <w:sz w:val="24"/>
          <w:szCs w:val="24"/>
        </w:rPr>
        <w:t xml:space="preserve"> and include information about the </w:t>
      </w:r>
      <w:r w:rsidR="00327357">
        <w:rPr>
          <w:rFonts w:ascii="Times New Roman" w:hAnsi="Times New Roman" w:cs="Times New Roman"/>
          <w:sz w:val="24"/>
          <w:szCs w:val="24"/>
        </w:rPr>
        <w:t xml:space="preserve">actual </w:t>
      </w:r>
      <w:r w:rsidR="00E959D7">
        <w:rPr>
          <w:rFonts w:ascii="Times New Roman" w:hAnsi="Times New Roman" w:cs="Times New Roman"/>
          <w:sz w:val="24"/>
          <w:szCs w:val="24"/>
        </w:rPr>
        <w:t xml:space="preserve">shrine </w:t>
      </w:r>
      <w:r w:rsidR="00327357">
        <w:rPr>
          <w:rFonts w:ascii="Times New Roman" w:hAnsi="Times New Roman" w:cs="Times New Roman"/>
          <w:sz w:val="24"/>
          <w:szCs w:val="24"/>
        </w:rPr>
        <w:t>in which she</w:t>
      </w:r>
      <w:r w:rsidR="00D477C0">
        <w:rPr>
          <w:rFonts w:ascii="Times New Roman" w:hAnsi="Times New Roman" w:cs="Times New Roman"/>
          <w:sz w:val="24"/>
          <w:szCs w:val="24"/>
        </w:rPr>
        <w:t xml:space="preserve"> </w:t>
      </w:r>
      <w:r w:rsidR="00E959D7">
        <w:rPr>
          <w:rFonts w:ascii="Times New Roman" w:hAnsi="Times New Roman" w:cs="Times New Roman"/>
          <w:sz w:val="24"/>
          <w:szCs w:val="24"/>
        </w:rPr>
        <w:t xml:space="preserve">resides within currently and where </w:t>
      </w:r>
      <w:r w:rsidR="002D3A5F">
        <w:rPr>
          <w:rFonts w:ascii="Times New Roman" w:hAnsi="Times New Roman" w:cs="Times New Roman"/>
          <w:sz w:val="24"/>
          <w:szCs w:val="24"/>
        </w:rPr>
        <w:t xml:space="preserve">her bones were originally. </w:t>
      </w:r>
    </w:p>
    <w:p w14:paraId="506D4BD2" w14:textId="098391BE" w:rsidR="00EF055A" w:rsidRDefault="00E3262B" w:rsidP="00DC7614">
      <w:pPr>
        <w:rPr>
          <w:rFonts w:ascii="Times New Roman" w:hAnsi="Times New Roman" w:cs="Times New Roman"/>
          <w:sz w:val="24"/>
          <w:szCs w:val="24"/>
        </w:rPr>
      </w:pPr>
      <w:r>
        <w:rPr>
          <w:rFonts w:ascii="Times New Roman" w:hAnsi="Times New Roman" w:cs="Times New Roman"/>
          <w:sz w:val="24"/>
          <w:szCs w:val="24"/>
        </w:rPr>
        <w:t>A</w:t>
      </w:r>
      <w:r w:rsidR="00AE658F">
        <w:rPr>
          <w:rFonts w:ascii="Times New Roman" w:hAnsi="Times New Roman" w:cs="Times New Roman"/>
          <w:sz w:val="24"/>
          <w:szCs w:val="24"/>
        </w:rPr>
        <w:t xml:space="preserve">s a saint has been defined, let us define what a relic is. </w:t>
      </w:r>
      <w:r w:rsidR="00426910">
        <w:rPr>
          <w:rFonts w:ascii="Times New Roman" w:hAnsi="Times New Roman" w:cs="Times New Roman"/>
          <w:sz w:val="24"/>
          <w:szCs w:val="24"/>
        </w:rPr>
        <w:t xml:space="preserve">Put simply, a relic can be the </w:t>
      </w:r>
      <w:r w:rsidR="00790F48">
        <w:rPr>
          <w:rFonts w:ascii="Times New Roman" w:hAnsi="Times New Roman" w:cs="Times New Roman"/>
          <w:sz w:val="24"/>
          <w:szCs w:val="24"/>
        </w:rPr>
        <w:t xml:space="preserve">bodily remains of a saint, </w:t>
      </w:r>
      <w:r w:rsidR="00071C90">
        <w:rPr>
          <w:rFonts w:ascii="Times New Roman" w:hAnsi="Times New Roman" w:cs="Times New Roman"/>
          <w:sz w:val="24"/>
          <w:szCs w:val="24"/>
        </w:rPr>
        <w:t xml:space="preserve">or </w:t>
      </w:r>
      <w:r w:rsidR="0024054B">
        <w:rPr>
          <w:rFonts w:ascii="Times New Roman" w:hAnsi="Times New Roman" w:cs="Times New Roman"/>
          <w:sz w:val="24"/>
          <w:szCs w:val="24"/>
        </w:rPr>
        <w:t>the personal affects of one, that have been preserved in one way or another.</w:t>
      </w:r>
      <w:r w:rsidR="002F470A">
        <w:rPr>
          <w:rStyle w:val="FootnoteReference"/>
          <w:rFonts w:ascii="Times New Roman" w:hAnsi="Times New Roman" w:cs="Times New Roman"/>
          <w:sz w:val="24"/>
          <w:szCs w:val="24"/>
        </w:rPr>
        <w:footnoteReference w:id="2"/>
      </w:r>
      <w:r w:rsidR="0024054B">
        <w:rPr>
          <w:rFonts w:ascii="Times New Roman" w:hAnsi="Times New Roman" w:cs="Times New Roman"/>
          <w:sz w:val="24"/>
          <w:szCs w:val="24"/>
        </w:rPr>
        <w:t xml:space="preserve"> </w:t>
      </w:r>
      <w:r w:rsidR="00B15DCD">
        <w:rPr>
          <w:rFonts w:ascii="Times New Roman" w:hAnsi="Times New Roman" w:cs="Times New Roman"/>
          <w:sz w:val="24"/>
          <w:szCs w:val="24"/>
        </w:rPr>
        <w:t xml:space="preserve">They are preserved </w:t>
      </w:r>
      <w:r w:rsidR="003A0858">
        <w:rPr>
          <w:rFonts w:ascii="Times New Roman" w:hAnsi="Times New Roman" w:cs="Times New Roman"/>
          <w:sz w:val="24"/>
          <w:szCs w:val="24"/>
        </w:rPr>
        <w:t>for worship</w:t>
      </w:r>
      <w:r w:rsidR="00E815FF">
        <w:rPr>
          <w:rFonts w:ascii="Times New Roman" w:hAnsi="Times New Roman" w:cs="Times New Roman"/>
          <w:sz w:val="24"/>
          <w:szCs w:val="24"/>
        </w:rPr>
        <w:t xml:space="preserve"> usually, as they are known to have effects on </w:t>
      </w:r>
      <w:r w:rsidR="008F5F1D">
        <w:rPr>
          <w:rFonts w:ascii="Times New Roman" w:hAnsi="Times New Roman" w:cs="Times New Roman"/>
          <w:sz w:val="24"/>
          <w:szCs w:val="24"/>
        </w:rPr>
        <w:t xml:space="preserve">those that venerate them usually </w:t>
      </w:r>
      <w:r w:rsidR="005F5276">
        <w:rPr>
          <w:rFonts w:ascii="Times New Roman" w:hAnsi="Times New Roman" w:cs="Times New Roman"/>
          <w:sz w:val="24"/>
          <w:szCs w:val="24"/>
        </w:rPr>
        <w:t xml:space="preserve">in a </w:t>
      </w:r>
      <w:r w:rsidR="008F5F1D">
        <w:rPr>
          <w:rFonts w:ascii="Times New Roman" w:hAnsi="Times New Roman" w:cs="Times New Roman"/>
          <w:sz w:val="24"/>
          <w:szCs w:val="24"/>
        </w:rPr>
        <w:t>healing</w:t>
      </w:r>
      <w:r w:rsidR="005F5276">
        <w:rPr>
          <w:rFonts w:ascii="Times New Roman" w:hAnsi="Times New Roman" w:cs="Times New Roman"/>
          <w:sz w:val="24"/>
          <w:szCs w:val="24"/>
        </w:rPr>
        <w:t xml:space="preserve"> capacity</w:t>
      </w:r>
      <w:r w:rsidR="0043299E">
        <w:rPr>
          <w:rFonts w:ascii="Times New Roman" w:hAnsi="Times New Roman" w:cs="Times New Roman"/>
          <w:sz w:val="24"/>
          <w:szCs w:val="24"/>
        </w:rPr>
        <w:t>.</w:t>
      </w:r>
      <w:r w:rsidR="006D523C">
        <w:rPr>
          <w:rFonts w:ascii="Times New Roman" w:hAnsi="Times New Roman" w:cs="Times New Roman"/>
          <w:sz w:val="24"/>
          <w:szCs w:val="24"/>
        </w:rPr>
        <w:t xml:space="preserve"> Relics exist in </w:t>
      </w:r>
      <w:r w:rsidR="008015C2">
        <w:rPr>
          <w:rFonts w:ascii="Times New Roman" w:hAnsi="Times New Roman" w:cs="Times New Roman"/>
          <w:sz w:val="24"/>
          <w:szCs w:val="24"/>
        </w:rPr>
        <w:t>many different cultures</w:t>
      </w:r>
      <w:r w:rsidR="005724CD">
        <w:rPr>
          <w:rFonts w:ascii="Times New Roman" w:hAnsi="Times New Roman" w:cs="Times New Roman"/>
          <w:sz w:val="24"/>
          <w:szCs w:val="24"/>
        </w:rPr>
        <w:t xml:space="preserve"> and religions</w:t>
      </w:r>
      <w:r w:rsidR="008015C2">
        <w:rPr>
          <w:rFonts w:ascii="Times New Roman" w:hAnsi="Times New Roman" w:cs="Times New Roman"/>
          <w:sz w:val="24"/>
          <w:szCs w:val="24"/>
        </w:rPr>
        <w:t xml:space="preserve">, </w:t>
      </w:r>
      <w:r w:rsidR="00D477C0">
        <w:rPr>
          <w:rFonts w:ascii="Times New Roman" w:hAnsi="Times New Roman" w:cs="Times New Roman"/>
          <w:sz w:val="24"/>
          <w:szCs w:val="24"/>
        </w:rPr>
        <w:t xml:space="preserve">such as </w:t>
      </w:r>
      <w:r w:rsidR="008015C2">
        <w:rPr>
          <w:rFonts w:ascii="Times New Roman" w:hAnsi="Times New Roman" w:cs="Times New Roman"/>
          <w:sz w:val="24"/>
          <w:szCs w:val="24"/>
        </w:rPr>
        <w:t xml:space="preserve">Buddhism, </w:t>
      </w:r>
      <w:r w:rsidR="005724CD">
        <w:rPr>
          <w:rFonts w:ascii="Times New Roman" w:hAnsi="Times New Roman" w:cs="Times New Roman"/>
          <w:sz w:val="24"/>
          <w:szCs w:val="24"/>
        </w:rPr>
        <w:t>Islam, Shamanism etc.</w:t>
      </w:r>
      <w:r w:rsidR="00A830EB">
        <w:rPr>
          <w:rFonts w:ascii="Times New Roman" w:hAnsi="Times New Roman" w:cs="Times New Roman"/>
          <w:sz w:val="24"/>
          <w:szCs w:val="24"/>
        </w:rPr>
        <w:t xml:space="preserve"> and </w:t>
      </w:r>
      <w:r w:rsidR="004C7CD1">
        <w:rPr>
          <w:rFonts w:ascii="Times New Roman" w:hAnsi="Times New Roman" w:cs="Times New Roman"/>
          <w:sz w:val="24"/>
          <w:szCs w:val="24"/>
        </w:rPr>
        <w:t xml:space="preserve">normally </w:t>
      </w:r>
      <w:r w:rsidR="00A830EB">
        <w:rPr>
          <w:rFonts w:ascii="Times New Roman" w:hAnsi="Times New Roman" w:cs="Times New Roman"/>
          <w:sz w:val="24"/>
          <w:szCs w:val="24"/>
        </w:rPr>
        <w:t xml:space="preserve">are </w:t>
      </w:r>
      <w:r w:rsidR="00BB176C">
        <w:rPr>
          <w:rFonts w:ascii="Times New Roman" w:hAnsi="Times New Roman" w:cs="Times New Roman"/>
          <w:sz w:val="24"/>
          <w:szCs w:val="24"/>
        </w:rPr>
        <w:t>stored</w:t>
      </w:r>
      <w:r w:rsidR="00A830EB">
        <w:rPr>
          <w:rFonts w:ascii="Times New Roman" w:hAnsi="Times New Roman" w:cs="Times New Roman"/>
          <w:sz w:val="24"/>
          <w:szCs w:val="24"/>
        </w:rPr>
        <w:t xml:space="preserve"> </w:t>
      </w:r>
      <w:r w:rsidR="004C7CD1">
        <w:rPr>
          <w:rFonts w:ascii="Times New Roman" w:hAnsi="Times New Roman" w:cs="Times New Roman"/>
          <w:sz w:val="24"/>
          <w:szCs w:val="24"/>
        </w:rPr>
        <w:t xml:space="preserve">with </w:t>
      </w:r>
      <w:r w:rsidR="00A830EB">
        <w:rPr>
          <w:rFonts w:ascii="Times New Roman" w:hAnsi="Times New Roman" w:cs="Times New Roman"/>
          <w:sz w:val="24"/>
          <w:szCs w:val="24"/>
        </w:rPr>
        <w:t>in</w:t>
      </w:r>
      <w:r w:rsidR="004C7CD1">
        <w:rPr>
          <w:rFonts w:ascii="Times New Roman" w:hAnsi="Times New Roman" w:cs="Times New Roman"/>
          <w:sz w:val="24"/>
          <w:szCs w:val="24"/>
        </w:rPr>
        <w:t xml:space="preserve"> a</w:t>
      </w:r>
      <w:r w:rsidR="00A830EB">
        <w:rPr>
          <w:rFonts w:ascii="Times New Roman" w:hAnsi="Times New Roman" w:cs="Times New Roman"/>
          <w:sz w:val="24"/>
          <w:szCs w:val="24"/>
        </w:rPr>
        <w:t xml:space="preserve"> sacred buildings</w:t>
      </w:r>
      <w:r w:rsidR="00BB176C">
        <w:rPr>
          <w:rFonts w:ascii="Times New Roman" w:hAnsi="Times New Roman" w:cs="Times New Roman"/>
          <w:sz w:val="24"/>
          <w:szCs w:val="24"/>
        </w:rPr>
        <w:t xml:space="preserve"> where they are watched over by a person of faith</w:t>
      </w:r>
      <w:r w:rsidR="00BF115B">
        <w:rPr>
          <w:rFonts w:ascii="Times New Roman" w:hAnsi="Times New Roman" w:cs="Times New Roman"/>
          <w:sz w:val="24"/>
          <w:szCs w:val="24"/>
        </w:rPr>
        <w:t xml:space="preserve"> and visited by the pilgrims looking for cures and miracles to be bestowed from visiting and paying homage</w:t>
      </w:r>
      <w:r w:rsidR="002519DF">
        <w:rPr>
          <w:rFonts w:ascii="Times New Roman" w:hAnsi="Times New Roman" w:cs="Times New Roman"/>
          <w:sz w:val="24"/>
          <w:szCs w:val="24"/>
        </w:rPr>
        <w:t xml:space="preserve"> to the relics</w:t>
      </w:r>
      <w:r w:rsidR="00BB176C">
        <w:rPr>
          <w:rFonts w:ascii="Times New Roman" w:hAnsi="Times New Roman" w:cs="Times New Roman"/>
          <w:sz w:val="24"/>
          <w:szCs w:val="24"/>
        </w:rPr>
        <w:t xml:space="preserve"> </w:t>
      </w:r>
    </w:p>
    <w:p w14:paraId="022D1E0F" w14:textId="17E6C419" w:rsidR="00107877" w:rsidRDefault="00107877" w:rsidP="00DC7614">
      <w:pPr>
        <w:rPr>
          <w:rFonts w:ascii="Times New Roman" w:hAnsi="Times New Roman" w:cs="Times New Roman"/>
          <w:sz w:val="24"/>
          <w:szCs w:val="24"/>
        </w:rPr>
      </w:pPr>
    </w:p>
    <w:p w14:paraId="0AFDB1BA" w14:textId="1B52EF96" w:rsidR="00107877" w:rsidRPr="00107877" w:rsidRDefault="00366F64" w:rsidP="00DC7614">
      <w:pPr>
        <w:rPr>
          <w:rFonts w:ascii="Times New Roman" w:hAnsi="Times New Roman" w:cs="Times New Roman"/>
          <w:sz w:val="24"/>
          <w:szCs w:val="24"/>
          <w:u w:val="single"/>
        </w:rPr>
      </w:pPr>
      <w:r>
        <w:rPr>
          <w:rFonts w:ascii="Times New Roman" w:hAnsi="Times New Roman" w:cs="Times New Roman"/>
          <w:sz w:val="24"/>
          <w:szCs w:val="24"/>
          <w:u w:val="single"/>
        </w:rPr>
        <w:t>Melangell the Patron Saint of Hares</w:t>
      </w:r>
    </w:p>
    <w:p w14:paraId="63B9E531" w14:textId="77777777" w:rsidR="00B922FB" w:rsidRDefault="00B922FB" w:rsidP="00DC7614">
      <w:pPr>
        <w:rPr>
          <w:rFonts w:ascii="Times New Roman" w:hAnsi="Times New Roman" w:cs="Times New Roman"/>
          <w:sz w:val="24"/>
          <w:szCs w:val="24"/>
        </w:rPr>
      </w:pPr>
    </w:p>
    <w:p w14:paraId="661EAF9B" w14:textId="37D8C6FA" w:rsidR="006B16E0" w:rsidRDefault="00473446" w:rsidP="00DC7614">
      <w:pPr>
        <w:rPr>
          <w:rFonts w:ascii="Times New Roman" w:hAnsi="Times New Roman" w:cs="Times New Roman"/>
          <w:sz w:val="24"/>
          <w:szCs w:val="24"/>
        </w:rPr>
      </w:pPr>
      <w:r>
        <w:rPr>
          <w:rFonts w:ascii="Times New Roman" w:hAnsi="Times New Roman" w:cs="Times New Roman"/>
          <w:sz w:val="24"/>
          <w:szCs w:val="24"/>
        </w:rPr>
        <w:t>Legend says that Saint Melangell</w:t>
      </w:r>
      <w:r w:rsidR="001A143E">
        <w:rPr>
          <w:rFonts w:ascii="Times New Roman" w:hAnsi="Times New Roman" w:cs="Times New Roman"/>
          <w:sz w:val="24"/>
          <w:szCs w:val="24"/>
        </w:rPr>
        <w:t xml:space="preserve"> (known also by her Latin name </w:t>
      </w:r>
      <w:r w:rsidR="001C057C">
        <w:rPr>
          <w:rFonts w:ascii="Times New Roman" w:hAnsi="Times New Roman" w:cs="Times New Roman"/>
          <w:sz w:val="24"/>
          <w:szCs w:val="24"/>
        </w:rPr>
        <w:t xml:space="preserve">of </w:t>
      </w:r>
      <w:r w:rsidR="001A143E">
        <w:rPr>
          <w:rFonts w:ascii="Times New Roman" w:hAnsi="Times New Roman" w:cs="Times New Roman"/>
          <w:sz w:val="24"/>
          <w:szCs w:val="24"/>
        </w:rPr>
        <w:t>Mo</w:t>
      </w:r>
      <w:r w:rsidR="000A5912">
        <w:rPr>
          <w:rFonts w:ascii="Times New Roman" w:hAnsi="Times New Roman" w:cs="Times New Roman"/>
          <w:sz w:val="24"/>
          <w:szCs w:val="24"/>
        </w:rPr>
        <w:t>nacella)</w:t>
      </w:r>
      <w:r w:rsidR="00D3644F">
        <w:rPr>
          <w:rFonts w:ascii="Times New Roman" w:hAnsi="Times New Roman" w:cs="Times New Roman"/>
          <w:sz w:val="24"/>
          <w:szCs w:val="24"/>
        </w:rPr>
        <w:t xml:space="preserve"> was of royal blood, being the daughter of an Irish King</w:t>
      </w:r>
      <w:r w:rsidR="00DC397C">
        <w:rPr>
          <w:rFonts w:ascii="Times New Roman" w:hAnsi="Times New Roman" w:cs="Times New Roman"/>
          <w:sz w:val="24"/>
          <w:szCs w:val="24"/>
        </w:rPr>
        <w:t xml:space="preserve"> in </w:t>
      </w:r>
      <w:r w:rsidR="002A1B52">
        <w:rPr>
          <w:rFonts w:ascii="Times New Roman" w:hAnsi="Times New Roman" w:cs="Times New Roman"/>
          <w:sz w:val="24"/>
          <w:szCs w:val="24"/>
        </w:rPr>
        <w:t xml:space="preserve">what is thought to be </w:t>
      </w:r>
      <w:r w:rsidR="00DC397C">
        <w:rPr>
          <w:rFonts w:ascii="Times New Roman" w:hAnsi="Times New Roman" w:cs="Times New Roman"/>
          <w:sz w:val="24"/>
          <w:szCs w:val="24"/>
        </w:rPr>
        <w:t xml:space="preserve">the </w:t>
      </w:r>
      <w:r w:rsidR="00E7366F">
        <w:rPr>
          <w:rFonts w:ascii="Times New Roman" w:hAnsi="Times New Roman" w:cs="Times New Roman"/>
          <w:sz w:val="24"/>
          <w:szCs w:val="24"/>
        </w:rPr>
        <w:t>late 6</w:t>
      </w:r>
      <w:r w:rsidR="00E7366F" w:rsidRPr="00E7366F">
        <w:rPr>
          <w:rFonts w:ascii="Times New Roman" w:hAnsi="Times New Roman" w:cs="Times New Roman"/>
          <w:sz w:val="24"/>
          <w:szCs w:val="24"/>
          <w:vertAlign w:val="superscript"/>
        </w:rPr>
        <w:t>th</w:t>
      </w:r>
      <w:r w:rsidR="00E7366F">
        <w:rPr>
          <w:rFonts w:ascii="Times New Roman" w:hAnsi="Times New Roman" w:cs="Times New Roman"/>
          <w:sz w:val="24"/>
          <w:szCs w:val="24"/>
        </w:rPr>
        <w:t xml:space="preserve"> century</w:t>
      </w:r>
      <w:r w:rsidR="002A1B52">
        <w:rPr>
          <w:rFonts w:ascii="Times New Roman" w:hAnsi="Times New Roman" w:cs="Times New Roman"/>
          <w:sz w:val="24"/>
          <w:szCs w:val="24"/>
        </w:rPr>
        <w:t xml:space="preserve"> or the early 7</w:t>
      </w:r>
      <w:r w:rsidR="002A1B52" w:rsidRPr="002A1B52">
        <w:rPr>
          <w:rFonts w:ascii="Times New Roman" w:hAnsi="Times New Roman" w:cs="Times New Roman"/>
          <w:sz w:val="24"/>
          <w:szCs w:val="24"/>
          <w:vertAlign w:val="superscript"/>
        </w:rPr>
        <w:t>th</w:t>
      </w:r>
      <w:r w:rsidR="002A1B52">
        <w:rPr>
          <w:rFonts w:ascii="Times New Roman" w:hAnsi="Times New Roman" w:cs="Times New Roman"/>
          <w:sz w:val="24"/>
          <w:szCs w:val="24"/>
        </w:rPr>
        <w:t xml:space="preserve"> century.</w:t>
      </w:r>
      <w:r w:rsidR="002F470A">
        <w:rPr>
          <w:rStyle w:val="FootnoteReference"/>
          <w:rFonts w:ascii="Times New Roman" w:hAnsi="Times New Roman" w:cs="Times New Roman"/>
          <w:sz w:val="24"/>
          <w:szCs w:val="24"/>
        </w:rPr>
        <w:footnoteReference w:id="3"/>
      </w:r>
      <w:r w:rsidR="002A1B52">
        <w:rPr>
          <w:rFonts w:ascii="Times New Roman" w:hAnsi="Times New Roman" w:cs="Times New Roman"/>
          <w:sz w:val="24"/>
          <w:szCs w:val="24"/>
        </w:rPr>
        <w:t xml:space="preserve"> </w:t>
      </w:r>
      <w:r w:rsidR="00982B77">
        <w:rPr>
          <w:rFonts w:ascii="Times New Roman" w:hAnsi="Times New Roman" w:cs="Times New Roman"/>
          <w:sz w:val="24"/>
          <w:szCs w:val="24"/>
        </w:rPr>
        <w:t xml:space="preserve">As she grew, and only became more lovely and gentle, her father attempted to marry her to a noble man in his court. For </w:t>
      </w:r>
      <w:r w:rsidR="00505462">
        <w:rPr>
          <w:rFonts w:ascii="Times New Roman" w:hAnsi="Times New Roman" w:cs="Times New Roman"/>
          <w:sz w:val="24"/>
          <w:szCs w:val="24"/>
        </w:rPr>
        <w:t xml:space="preserve">Melangell, who wished to remain celibate and </w:t>
      </w:r>
      <w:r w:rsidR="003C63F6">
        <w:rPr>
          <w:rFonts w:ascii="Times New Roman" w:hAnsi="Times New Roman" w:cs="Times New Roman"/>
          <w:sz w:val="24"/>
          <w:szCs w:val="24"/>
        </w:rPr>
        <w:t>unmarried</w:t>
      </w:r>
      <w:r w:rsidR="005B12E3">
        <w:rPr>
          <w:rFonts w:ascii="Times New Roman" w:hAnsi="Times New Roman" w:cs="Times New Roman"/>
          <w:sz w:val="24"/>
          <w:szCs w:val="24"/>
        </w:rPr>
        <w:t>, this was a problem.</w:t>
      </w:r>
      <w:r w:rsidR="00E52EF6">
        <w:rPr>
          <w:rFonts w:ascii="Times New Roman" w:hAnsi="Times New Roman" w:cs="Times New Roman"/>
          <w:sz w:val="24"/>
          <w:szCs w:val="24"/>
        </w:rPr>
        <w:t xml:space="preserve"> Knowing that she could not fight her father over this</w:t>
      </w:r>
      <w:r w:rsidR="00F47071">
        <w:rPr>
          <w:rFonts w:ascii="Times New Roman" w:hAnsi="Times New Roman" w:cs="Times New Roman"/>
          <w:sz w:val="24"/>
          <w:szCs w:val="24"/>
        </w:rPr>
        <w:t xml:space="preserve">, she </w:t>
      </w:r>
      <w:r w:rsidR="0089747C">
        <w:rPr>
          <w:rFonts w:ascii="Times New Roman" w:hAnsi="Times New Roman" w:cs="Times New Roman"/>
          <w:sz w:val="24"/>
          <w:szCs w:val="24"/>
        </w:rPr>
        <w:t xml:space="preserve">instead decided to flee across the </w:t>
      </w:r>
      <w:r w:rsidR="004A2246">
        <w:rPr>
          <w:rFonts w:ascii="Times New Roman" w:hAnsi="Times New Roman" w:cs="Times New Roman"/>
          <w:sz w:val="24"/>
          <w:szCs w:val="24"/>
        </w:rPr>
        <w:t>sea, where she arrived in</w:t>
      </w:r>
      <w:r w:rsidR="004C2038">
        <w:rPr>
          <w:rFonts w:ascii="Times New Roman" w:hAnsi="Times New Roman" w:cs="Times New Roman"/>
          <w:sz w:val="24"/>
          <w:szCs w:val="24"/>
        </w:rPr>
        <w:t xml:space="preserve"> the valleys of</w:t>
      </w:r>
      <w:r w:rsidR="004A2246">
        <w:rPr>
          <w:rFonts w:ascii="Times New Roman" w:hAnsi="Times New Roman" w:cs="Times New Roman"/>
          <w:sz w:val="24"/>
          <w:szCs w:val="24"/>
        </w:rPr>
        <w:t xml:space="preserve"> </w:t>
      </w:r>
      <w:r w:rsidR="00BB1310">
        <w:rPr>
          <w:rFonts w:ascii="Times New Roman" w:hAnsi="Times New Roman" w:cs="Times New Roman"/>
          <w:sz w:val="24"/>
          <w:szCs w:val="24"/>
        </w:rPr>
        <w:t>central</w:t>
      </w:r>
      <w:r w:rsidR="004A2246">
        <w:rPr>
          <w:rFonts w:ascii="Times New Roman" w:hAnsi="Times New Roman" w:cs="Times New Roman"/>
          <w:sz w:val="24"/>
          <w:szCs w:val="24"/>
        </w:rPr>
        <w:t xml:space="preserve"> Wales</w:t>
      </w:r>
      <w:r w:rsidR="00001A9C">
        <w:rPr>
          <w:rFonts w:ascii="Times New Roman" w:hAnsi="Times New Roman" w:cs="Times New Roman"/>
          <w:sz w:val="24"/>
          <w:szCs w:val="24"/>
        </w:rPr>
        <w:t>, Powys to be exact. It was here that she lead a rather solitary life, which</w:t>
      </w:r>
      <w:r w:rsidR="00E50E77">
        <w:rPr>
          <w:rFonts w:ascii="Times New Roman" w:hAnsi="Times New Roman" w:cs="Times New Roman"/>
          <w:sz w:val="24"/>
          <w:szCs w:val="24"/>
        </w:rPr>
        <w:t xml:space="preserve"> is believed</w:t>
      </w:r>
      <w:r w:rsidR="00001A9C">
        <w:rPr>
          <w:rFonts w:ascii="Times New Roman" w:hAnsi="Times New Roman" w:cs="Times New Roman"/>
          <w:sz w:val="24"/>
          <w:szCs w:val="24"/>
        </w:rPr>
        <w:t xml:space="preserve"> she enjoyed immensely. She </w:t>
      </w:r>
      <w:r w:rsidR="003C0F1D">
        <w:rPr>
          <w:rFonts w:ascii="Times New Roman" w:hAnsi="Times New Roman" w:cs="Times New Roman"/>
          <w:sz w:val="24"/>
          <w:szCs w:val="24"/>
        </w:rPr>
        <w:t>was thought to have lived off of berries and nuts for the most part</w:t>
      </w:r>
      <w:r w:rsidR="005F5F49">
        <w:rPr>
          <w:rFonts w:ascii="Times New Roman" w:hAnsi="Times New Roman" w:cs="Times New Roman"/>
          <w:sz w:val="24"/>
          <w:szCs w:val="24"/>
        </w:rPr>
        <w:t xml:space="preserve">, slept within a cave </w:t>
      </w:r>
      <w:r w:rsidR="0030769A">
        <w:rPr>
          <w:rFonts w:ascii="Times New Roman" w:hAnsi="Times New Roman" w:cs="Times New Roman"/>
          <w:sz w:val="24"/>
          <w:szCs w:val="24"/>
        </w:rPr>
        <w:t xml:space="preserve">on a slab of rock, </w:t>
      </w:r>
      <w:r w:rsidR="005F5F49">
        <w:rPr>
          <w:rFonts w:ascii="Times New Roman" w:hAnsi="Times New Roman" w:cs="Times New Roman"/>
          <w:sz w:val="24"/>
          <w:szCs w:val="24"/>
        </w:rPr>
        <w:t xml:space="preserve">and </w:t>
      </w:r>
      <w:r w:rsidR="0030769A">
        <w:rPr>
          <w:rFonts w:ascii="Times New Roman" w:hAnsi="Times New Roman" w:cs="Times New Roman"/>
          <w:sz w:val="24"/>
          <w:szCs w:val="24"/>
        </w:rPr>
        <w:t>much like a fairy-tale of olde, surrounded herself with small woodland creatures that had dared to come close enough.</w:t>
      </w:r>
      <w:r w:rsidR="00292433">
        <w:rPr>
          <w:rStyle w:val="FootnoteReference"/>
          <w:rFonts w:ascii="Times New Roman" w:hAnsi="Times New Roman" w:cs="Times New Roman"/>
          <w:sz w:val="24"/>
          <w:szCs w:val="24"/>
        </w:rPr>
        <w:footnoteReference w:id="4"/>
      </w:r>
      <w:r w:rsidR="0030769A">
        <w:rPr>
          <w:rFonts w:ascii="Times New Roman" w:hAnsi="Times New Roman" w:cs="Times New Roman"/>
          <w:sz w:val="24"/>
          <w:szCs w:val="24"/>
        </w:rPr>
        <w:t xml:space="preserve"> </w:t>
      </w:r>
    </w:p>
    <w:p w14:paraId="0A84256F" w14:textId="0A9CBAE4" w:rsidR="006C467F" w:rsidRDefault="006C467F" w:rsidP="00DC7614">
      <w:pPr>
        <w:rPr>
          <w:rFonts w:ascii="Times New Roman" w:hAnsi="Times New Roman" w:cs="Times New Roman"/>
          <w:sz w:val="24"/>
          <w:szCs w:val="24"/>
        </w:rPr>
      </w:pPr>
    </w:p>
    <w:p w14:paraId="6EAE3077" w14:textId="0AFB1D73" w:rsidR="00695098" w:rsidRDefault="006C467F" w:rsidP="00DC7614">
      <w:pPr>
        <w:rPr>
          <w:rFonts w:ascii="Times New Roman" w:hAnsi="Times New Roman" w:cs="Times New Roman"/>
          <w:sz w:val="24"/>
          <w:szCs w:val="24"/>
        </w:rPr>
      </w:pPr>
      <w:r>
        <w:rPr>
          <w:rFonts w:ascii="Times New Roman" w:hAnsi="Times New Roman" w:cs="Times New Roman"/>
          <w:sz w:val="24"/>
          <w:szCs w:val="24"/>
        </w:rPr>
        <w:t xml:space="preserve">Melangell managed to go </w:t>
      </w:r>
      <w:r w:rsidR="004B7240">
        <w:rPr>
          <w:rFonts w:ascii="Times New Roman" w:hAnsi="Times New Roman" w:cs="Times New Roman"/>
          <w:sz w:val="24"/>
          <w:szCs w:val="24"/>
        </w:rPr>
        <w:t>‘</w:t>
      </w:r>
      <w:r>
        <w:rPr>
          <w:rFonts w:ascii="Times New Roman" w:hAnsi="Times New Roman" w:cs="Times New Roman"/>
          <w:sz w:val="24"/>
          <w:szCs w:val="24"/>
        </w:rPr>
        <w:t xml:space="preserve">fifteen years without seeing a </w:t>
      </w:r>
      <w:r w:rsidR="00167A40">
        <w:rPr>
          <w:rFonts w:ascii="Times New Roman" w:hAnsi="Times New Roman" w:cs="Times New Roman"/>
          <w:sz w:val="24"/>
          <w:szCs w:val="24"/>
        </w:rPr>
        <w:t>man’s</w:t>
      </w:r>
      <w:r>
        <w:rPr>
          <w:rFonts w:ascii="Times New Roman" w:hAnsi="Times New Roman" w:cs="Times New Roman"/>
          <w:sz w:val="24"/>
          <w:szCs w:val="24"/>
        </w:rPr>
        <w:t xml:space="preserve"> face</w:t>
      </w:r>
      <w:r w:rsidR="004B7240">
        <w:rPr>
          <w:rFonts w:ascii="Times New Roman" w:hAnsi="Times New Roman" w:cs="Times New Roman"/>
          <w:sz w:val="24"/>
          <w:szCs w:val="24"/>
        </w:rPr>
        <w:t>’</w:t>
      </w:r>
      <w:r>
        <w:rPr>
          <w:rFonts w:ascii="Times New Roman" w:hAnsi="Times New Roman" w:cs="Times New Roman"/>
          <w:sz w:val="24"/>
          <w:szCs w:val="24"/>
        </w:rPr>
        <w:t xml:space="preserve">, </w:t>
      </w:r>
      <w:r w:rsidR="00970A5B">
        <w:rPr>
          <w:rFonts w:ascii="Times New Roman" w:hAnsi="Times New Roman" w:cs="Times New Roman"/>
          <w:sz w:val="24"/>
          <w:szCs w:val="24"/>
        </w:rPr>
        <w:t xml:space="preserve">fifteen years of peace and quiet, before she was approached by the Prince of Powys, </w:t>
      </w:r>
      <w:hyperlink r:id="rId7" w:history="1">
        <w:r w:rsidR="00414451" w:rsidRPr="00414451">
          <w:rPr>
            <w:rStyle w:val="Hyperlink"/>
            <w:rFonts w:ascii="Times New Roman" w:hAnsi="Times New Roman" w:cs="Times New Roman"/>
            <w:color w:val="auto"/>
            <w:sz w:val="24"/>
            <w:szCs w:val="24"/>
            <w:u w:val="none"/>
          </w:rPr>
          <w:t>Brochwel Ysgithrog</w:t>
        </w:r>
        <w:r w:rsidR="004C52F4">
          <w:rPr>
            <w:rStyle w:val="Hyperlink"/>
            <w:rFonts w:ascii="Times New Roman" w:hAnsi="Times New Roman" w:cs="Times New Roman"/>
            <w:color w:val="auto"/>
            <w:sz w:val="24"/>
            <w:szCs w:val="24"/>
            <w:u w:val="none"/>
          </w:rPr>
          <w:t>.</w:t>
        </w:r>
      </w:hyperlink>
      <w:r w:rsidR="00292433">
        <w:rPr>
          <w:rStyle w:val="FootnoteReference"/>
          <w:rFonts w:ascii="Times New Roman" w:hAnsi="Times New Roman" w:cs="Times New Roman"/>
          <w:sz w:val="24"/>
          <w:szCs w:val="24"/>
        </w:rPr>
        <w:footnoteReference w:id="5"/>
      </w:r>
      <w:r w:rsidR="004C52F4">
        <w:rPr>
          <w:rFonts w:ascii="Times New Roman" w:hAnsi="Times New Roman" w:cs="Times New Roman"/>
          <w:sz w:val="24"/>
          <w:szCs w:val="24"/>
        </w:rPr>
        <w:t xml:space="preserve"> On that fateful day the Prince had gone into the wilds to hunt for </w:t>
      </w:r>
      <w:r w:rsidR="00ED1BC6">
        <w:rPr>
          <w:rFonts w:ascii="Times New Roman" w:hAnsi="Times New Roman" w:cs="Times New Roman"/>
          <w:sz w:val="24"/>
          <w:szCs w:val="24"/>
        </w:rPr>
        <w:t>game, when he came a</w:t>
      </w:r>
      <w:r w:rsidR="00620145">
        <w:rPr>
          <w:rFonts w:ascii="Times New Roman" w:hAnsi="Times New Roman" w:cs="Times New Roman"/>
          <w:sz w:val="24"/>
          <w:szCs w:val="24"/>
        </w:rPr>
        <w:t xml:space="preserve">cross a hare that he </w:t>
      </w:r>
      <w:r w:rsidR="005B3DD4">
        <w:rPr>
          <w:rFonts w:ascii="Times New Roman" w:hAnsi="Times New Roman" w:cs="Times New Roman"/>
          <w:sz w:val="24"/>
          <w:szCs w:val="24"/>
        </w:rPr>
        <w:t xml:space="preserve">attempted to hunt down. The hare evaded the prince, where it managed to find Melangell deep in prayer and </w:t>
      </w:r>
      <w:r w:rsidR="001D3BAA">
        <w:rPr>
          <w:rFonts w:ascii="Times New Roman" w:hAnsi="Times New Roman" w:cs="Times New Roman"/>
          <w:sz w:val="24"/>
          <w:szCs w:val="24"/>
        </w:rPr>
        <w:t>contemplation and</w:t>
      </w:r>
      <w:r w:rsidR="005B3DD4">
        <w:rPr>
          <w:rFonts w:ascii="Times New Roman" w:hAnsi="Times New Roman" w:cs="Times New Roman"/>
          <w:sz w:val="24"/>
          <w:szCs w:val="24"/>
        </w:rPr>
        <w:t xml:space="preserve"> </w:t>
      </w:r>
      <w:r w:rsidR="001D3BAA">
        <w:rPr>
          <w:rFonts w:ascii="Times New Roman" w:hAnsi="Times New Roman" w:cs="Times New Roman"/>
          <w:sz w:val="24"/>
          <w:szCs w:val="24"/>
        </w:rPr>
        <w:t>laid</w:t>
      </w:r>
      <w:r w:rsidR="00841B2B">
        <w:rPr>
          <w:rFonts w:ascii="Times New Roman" w:hAnsi="Times New Roman" w:cs="Times New Roman"/>
          <w:sz w:val="24"/>
          <w:szCs w:val="24"/>
        </w:rPr>
        <w:t xml:space="preserve"> itself </w:t>
      </w:r>
      <w:r w:rsidR="001D3BAA">
        <w:rPr>
          <w:rFonts w:ascii="Times New Roman" w:hAnsi="Times New Roman" w:cs="Times New Roman"/>
          <w:sz w:val="24"/>
          <w:szCs w:val="24"/>
        </w:rPr>
        <w:t xml:space="preserve">upon her </w:t>
      </w:r>
      <w:r w:rsidR="00841B2B">
        <w:rPr>
          <w:rFonts w:ascii="Times New Roman" w:hAnsi="Times New Roman" w:cs="Times New Roman"/>
          <w:sz w:val="24"/>
          <w:szCs w:val="24"/>
        </w:rPr>
        <w:t>robes</w:t>
      </w:r>
      <w:r w:rsidR="009061D9">
        <w:rPr>
          <w:rFonts w:ascii="Times New Roman" w:hAnsi="Times New Roman" w:cs="Times New Roman"/>
          <w:sz w:val="24"/>
          <w:szCs w:val="24"/>
        </w:rPr>
        <w:t xml:space="preserve">, </w:t>
      </w:r>
      <w:r w:rsidR="00AA257C">
        <w:rPr>
          <w:rFonts w:ascii="Times New Roman" w:hAnsi="Times New Roman" w:cs="Times New Roman"/>
          <w:sz w:val="24"/>
          <w:szCs w:val="24"/>
        </w:rPr>
        <w:t>boldly facing its hunters from her side</w:t>
      </w:r>
      <w:r w:rsidR="00841B2B">
        <w:rPr>
          <w:rFonts w:ascii="Times New Roman" w:hAnsi="Times New Roman" w:cs="Times New Roman"/>
          <w:sz w:val="24"/>
          <w:szCs w:val="24"/>
        </w:rPr>
        <w:t>.</w:t>
      </w:r>
      <w:r w:rsidR="00292433">
        <w:rPr>
          <w:rStyle w:val="FootnoteReference"/>
          <w:rFonts w:ascii="Times New Roman" w:hAnsi="Times New Roman" w:cs="Times New Roman"/>
          <w:sz w:val="24"/>
          <w:szCs w:val="24"/>
        </w:rPr>
        <w:footnoteReference w:id="6"/>
      </w:r>
      <w:r w:rsidR="00841B2B">
        <w:rPr>
          <w:rFonts w:ascii="Times New Roman" w:hAnsi="Times New Roman" w:cs="Times New Roman"/>
          <w:sz w:val="24"/>
          <w:szCs w:val="24"/>
        </w:rPr>
        <w:t xml:space="preserve"> </w:t>
      </w:r>
    </w:p>
    <w:p w14:paraId="596781F7" w14:textId="77777777" w:rsidR="00695098" w:rsidRDefault="00695098" w:rsidP="00DC7614">
      <w:pPr>
        <w:rPr>
          <w:rFonts w:ascii="Times New Roman" w:hAnsi="Times New Roman" w:cs="Times New Roman"/>
          <w:sz w:val="24"/>
          <w:szCs w:val="24"/>
        </w:rPr>
      </w:pPr>
    </w:p>
    <w:p w14:paraId="39BA6CB5" w14:textId="405F3F81" w:rsidR="006C467F" w:rsidRDefault="001D3BAA" w:rsidP="00DC7614">
      <w:pPr>
        <w:rPr>
          <w:rFonts w:ascii="Times New Roman" w:hAnsi="Times New Roman" w:cs="Times New Roman"/>
          <w:sz w:val="24"/>
          <w:szCs w:val="24"/>
        </w:rPr>
      </w:pPr>
      <w:r>
        <w:rPr>
          <w:rFonts w:ascii="Times New Roman" w:hAnsi="Times New Roman" w:cs="Times New Roman"/>
          <w:sz w:val="24"/>
          <w:szCs w:val="24"/>
        </w:rPr>
        <w:t>This is the sight that the Prince came upon whilst stumbling nosil</w:t>
      </w:r>
      <w:r w:rsidR="00346618">
        <w:rPr>
          <w:rFonts w:ascii="Times New Roman" w:hAnsi="Times New Roman" w:cs="Times New Roman"/>
          <w:sz w:val="24"/>
          <w:szCs w:val="24"/>
        </w:rPr>
        <w:t>y through dense thicket in pursuit</w:t>
      </w:r>
      <w:r w:rsidR="00322110">
        <w:rPr>
          <w:rFonts w:ascii="Times New Roman" w:hAnsi="Times New Roman" w:cs="Times New Roman"/>
          <w:sz w:val="24"/>
          <w:szCs w:val="24"/>
        </w:rPr>
        <w:t>, his hounds also coming to a stop</w:t>
      </w:r>
      <w:r w:rsidR="00695098">
        <w:rPr>
          <w:rFonts w:ascii="Times New Roman" w:hAnsi="Times New Roman" w:cs="Times New Roman"/>
          <w:sz w:val="24"/>
          <w:szCs w:val="24"/>
        </w:rPr>
        <w:t xml:space="preserve">, no matter what he </w:t>
      </w:r>
      <w:r w:rsidR="00F5343D">
        <w:rPr>
          <w:rFonts w:ascii="Times New Roman" w:hAnsi="Times New Roman" w:cs="Times New Roman"/>
          <w:sz w:val="24"/>
          <w:szCs w:val="24"/>
        </w:rPr>
        <w:t xml:space="preserve">did </w:t>
      </w:r>
      <w:r w:rsidR="00492EA3">
        <w:rPr>
          <w:rFonts w:ascii="Times New Roman" w:hAnsi="Times New Roman" w:cs="Times New Roman"/>
          <w:sz w:val="24"/>
          <w:szCs w:val="24"/>
        </w:rPr>
        <w:t>to urge them on they would not go forward</w:t>
      </w:r>
      <w:r w:rsidR="00346618">
        <w:rPr>
          <w:rFonts w:ascii="Times New Roman" w:hAnsi="Times New Roman" w:cs="Times New Roman"/>
          <w:sz w:val="24"/>
          <w:szCs w:val="24"/>
        </w:rPr>
        <w:t xml:space="preserve">. He found </w:t>
      </w:r>
      <w:r w:rsidR="00492EA3">
        <w:rPr>
          <w:rFonts w:ascii="Times New Roman" w:hAnsi="Times New Roman" w:cs="Times New Roman"/>
          <w:sz w:val="24"/>
          <w:szCs w:val="24"/>
        </w:rPr>
        <w:t xml:space="preserve">himself </w:t>
      </w:r>
      <w:r w:rsidR="008D3B17">
        <w:rPr>
          <w:rFonts w:ascii="Times New Roman" w:hAnsi="Times New Roman" w:cs="Times New Roman"/>
          <w:sz w:val="24"/>
          <w:szCs w:val="24"/>
        </w:rPr>
        <w:t xml:space="preserve">looking at a very beautiful woman, </w:t>
      </w:r>
      <w:r w:rsidR="00346618">
        <w:rPr>
          <w:rFonts w:ascii="Times New Roman" w:hAnsi="Times New Roman" w:cs="Times New Roman"/>
          <w:sz w:val="24"/>
          <w:szCs w:val="24"/>
        </w:rPr>
        <w:t>Melangell,</w:t>
      </w:r>
      <w:r w:rsidR="003D54B1">
        <w:rPr>
          <w:rFonts w:ascii="Times New Roman" w:hAnsi="Times New Roman" w:cs="Times New Roman"/>
          <w:sz w:val="24"/>
          <w:szCs w:val="24"/>
        </w:rPr>
        <w:t xml:space="preserve"> a woman</w:t>
      </w:r>
      <w:r w:rsidR="00346618">
        <w:rPr>
          <w:rFonts w:ascii="Times New Roman" w:hAnsi="Times New Roman" w:cs="Times New Roman"/>
          <w:sz w:val="24"/>
          <w:szCs w:val="24"/>
        </w:rPr>
        <w:t xml:space="preserve"> with a serene presence unlike any he had come upon </w:t>
      </w:r>
      <w:r w:rsidR="00695098">
        <w:rPr>
          <w:rFonts w:ascii="Times New Roman" w:hAnsi="Times New Roman" w:cs="Times New Roman"/>
          <w:sz w:val="24"/>
          <w:szCs w:val="24"/>
        </w:rPr>
        <w:t xml:space="preserve">before and </w:t>
      </w:r>
      <w:r w:rsidR="003D54B1">
        <w:rPr>
          <w:rFonts w:ascii="Times New Roman" w:hAnsi="Times New Roman" w:cs="Times New Roman"/>
          <w:sz w:val="24"/>
          <w:szCs w:val="24"/>
        </w:rPr>
        <w:t xml:space="preserve">started </w:t>
      </w:r>
      <w:r w:rsidR="00695098">
        <w:rPr>
          <w:rFonts w:ascii="Times New Roman" w:hAnsi="Times New Roman" w:cs="Times New Roman"/>
          <w:sz w:val="24"/>
          <w:szCs w:val="24"/>
        </w:rPr>
        <w:t xml:space="preserve">to question her. </w:t>
      </w:r>
    </w:p>
    <w:p w14:paraId="0F700B5B" w14:textId="77777777" w:rsidR="00167A40" w:rsidRDefault="00167A40" w:rsidP="00DC7614">
      <w:pPr>
        <w:rPr>
          <w:rFonts w:ascii="Times New Roman" w:hAnsi="Times New Roman" w:cs="Times New Roman"/>
          <w:sz w:val="24"/>
          <w:szCs w:val="24"/>
        </w:rPr>
      </w:pPr>
    </w:p>
    <w:p w14:paraId="7437C432" w14:textId="66B106A2" w:rsidR="007435E0" w:rsidRDefault="00695098" w:rsidP="00DC7614">
      <w:pPr>
        <w:rPr>
          <w:rFonts w:ascii="Times New Roman" w:hAnsi="Times New Roman" w:cs="Times New Roman"/>
          <w:sz w:val="24"/>
          <w:szCs w:val="24"/>
        </w:rPr>
      </w:pPr>
      <w:r>
        <w:rPr>
          <w:rFonts w:ascii="Times New Roman" w:hAnsi="Times New Roman" w:cs="Times New Roman"/>
          <w:sz w:val="24"/>
          <w:szCs w:val="24"/>
        </w:rPr>
        <w:t xml:space="preserve">Sources </w:t>
      </w:r>
      <w:r w:rsidR="000424D0">
        <w:rPr>
          <w:rFonts w:ascii="Times New Roman" w:hAnsi="Times New Roman" w:cs="Times New Roman"/>
          <w:sz w:val="24"/>
          <w:szCs w:val="24"/>
        </w:rPr>
        <w:t xml:space="preserve">differ, but some claim that </w:t>
      </w:r>
      <w:r w:rsidR="003D54B1">
        <w:rPr>
          <w:rFonts w:ascii="Times New Roman" w:hAnsi="Times New Roman" w:cs="Times New Roman"/>
          <w:sz w:val="24"/>
          <w:szCs w:val="24"/>
        </w:rPr>
        <w:t xml:space="preserve">the Welsh </w:t>
      </w:r>
      <w:r w:rsidR="000424D0">
        <w:rPr>
          <w:rFonts w:ascii="Times New Roman" w:hAnsi="Times New Roman" w:cs="Times New Roman"/>
          <w:sz w:val="24"/>
          <w:szCs w:val="24"/>
        </w:rPr>
        <w:t xml:space="preserve">Prince asked </w:t>
      </w:r>
      <w:r w:rsidR="00BB1DA8">
        <w:rPr>
          <w:rFonts w:ascii="Times New Roman" w:hAnsi="Times New Roman" w:cs="Times New Roman"/>
          <w:sz w:val="24"/>
          <w:szCs w:val="24"/>
        </w:rPr>
        <w:t xml:space="preserve">Melangell </w:t>
      </w:r>
      <w:r w:rsidR="000424D0">
        <w:rPr>
          <w:rFonts w:ascii="Times New Roman" w:hAnsi="Times New Roman" w:cs="Times New Roman"/>
          <w:sz w:val="24"/>
          <w:szCs w:val="24"/>
        </w:rPr>
        <w:t xml:space="preserve">for her hand in marriage upon </w:t>
      </w:r>
      <w:r w:rsidR="00BB1DA8">
        <w:rPr>
          <w:rFonts w:ascii="Times New Roman" w:hAnsi="Times New Roman" w:cs="Times New Roman"/>
          <w:sz w:val="24"/>
          <w:szCs w:val="24"/>
        </w:rPr>
        <w:t xml:space="preserve">first </w:t>
      </w:r>
      <w:r w:rsidR="000424D0">
        <w:rPr>
          <w:rFonts w:ascii="Times New Roman" w:hAnsi="Times New Roman" w:cs="Times New Roman"/>
          <w:sz w:val="24"/>
          <w:szCs w:val="24"/>
        </w:rPr>
        <w:t xml:space="preserve">seeing her, whilst others maintain </w:t>
      </w:r>
      <w:r w:rsidR="00D95C62">
        <w:rPr>
          <w:rFonts w:ascii="Times New Roman" w:hAnsi="Times New Roman" w:cs="Times New Roman"/>
          <w:sz w:val="24"/>
          <w:szCs w:val="24"/>
        </w:rPr>
        <w:t>that</w:t>
      </w:r>
      <w:r w:rsidR="000424D0">
        <w:rPr>
          <w:rFonts w:ascii="Times New Roman" w:hAnsi="Times New Roman" w:cs="Times New Roman"/>
          <w:sz w:val="24"/>
          <w:szCs w:val="24"/>
        </w:rPr>
        <w:t xml:space="preserve"> he simply questioned her</w:t>
      </w:r>
      <w:r w:rsidR="00D95C62">
        <w:rPr>
          <w:rFonts w:ascii="Times New Roman" w:hAnsi="Times New Roman" w:cs="Times New Roman"/>
          <w:sz w:val="24"/>
          <w:szCs w:val="24"/>
        </w:rPr>
        <w:t xml:space="preserve"> for being in the middle of nowhere.</w:t>
      </w:r>
      <w:r w:rsidR="00292433">
        <w:rPr>
          <w:rStyle w:val="FootnoteReference"/>
          <w:rFonts w:ascii="Times New Roman" w:hAnsi="Times New Roman" w:cs="Times New Roman"/>
          <w:sz w:val="24"/>
          <w:szCs w:val="24"/>
        </w:rPr>
        <w:footnoteReference w:id="7"/>
      </w:r>
      <w:r w:rsidR="00D95C62">
        <w:rPr>
          <w:rFonts w:ascii="Times New Roman" w:hAnsi="Times New Roman" w:cs="Times New Roman"/>
          <w:sz w:val="24"/>
          <w:szCs w:val="24"/>
        </w:rPr>
        <w:t xml:space="preserve"> </w:t>
      </w:r>
      <w:r w:rsidR="00F26065">
        <w:rPr>
          <w:rFonts w:ascii="Times New Roman" w:hAnsi="Times New Roman" w:cs="Times New Roman"/>
          <w:sz w:val="24"/>
          <w:szCs w:val="24"/>
        </w:rPr>
        <w:t xml:space="preserve">Hearing her </w:t>
      </w:r>
      <w:r w:rsidR="004C5B67">
        <w:rPr>
          <w:rFonts w:ascii="Times New Roman" w:hAnsi="Times New Roman" w:cs="Times New Roman"/>
          <w:sz w:val="24"/>
          <w:szCs w:val="24"/>
        </w:rPr>
        <w:t xml:space="preserve">woeful </w:t>
      </w:r>
      <w:r w:rsidR="00F26065">
        <w:rPr>
          <w:rFonts w:ascii="Times New Roman" w:hAnsi="Times New Roman" w:cs="Times New Roman"/>
          <w:sz w:val="24"/>
          <w:szCs w:val="24"/>
        </w:rPr>
        <w:t>story, the Princ</w:t>
      </w:r>
      <w:r w:rsidR="009711E6">
        <w:rPr>
          <w:rFonts w:ascii="Times New Roman" w:hAnsi="Times New Roman" w:cs="Times New Roman"/>
          <w:sz w:val="24"/>
          <w:szCs w:val="24"/>
        </w:rPr>
        <w:t xml:space="preserve">e decided he would give Melangell a </w:t>
      </w:r>
      <w:r w:rsidR="006F39D0">
        <w:rPr>
          <w:rFonts w:ascii="Times New Roman" w:hAnsi="Times New Roman" w:cs="Times New Roman"/>
          <w:sz w:val="24"/>
          <w:szCs w:val="24"/>
        </w:rPr>
        <w:t>large</w:t>
      </w:r>
      <w:r w:rsidR="009711E6">
        <w:rPr>
          <w:rFonts w:ascii="Times New Roman" w:hAnsi="Times New Roman" w:cs="Times New Roman"/>
          <w:sz w:val="24"/>
          <w:szCs w:val="24"/>
        </w:rPr>
        <w:t xml:space="preserve"> piece of land</w:t>
      </w:r>
      <w:r w:rsidR="005C19AA">
        <w:rPr>
          <w:rFonts w:ascii="Times New Roman" w:hAnsi="Times New Roman" w:cs="Times New Roman"/>
          <w:sz w:val="24"/>
          <w:szCs w:val="24"/>
        </w:rPr>
        <w:t xml:space="preserve">, the land she herself was standing on. </w:t>
      </w:r>
      <w:r w:rsidR="004C5B67">
        <w:rPr>
          <w:rFonts w:ascii="Times New Roman" w:hAnsi="Times New Roman" w:cs="Times New Roman"/>
          <w:sz w:val="24"/>
          <w:szCs w:val="24"/>
        </w:rPr>
        <w:t xml:space="preserve">His only condition </w:t>
      </w:r>
      <w:r w:rsidR="004C6F97">
        <w:rPr>
          <w:rFonts w:ascii="Times New Roman" w:hAnsi="Times New Roman" w:cs="Times New Roman"/>
          <w:sz w:val="24"/>
          <w:szCs w:val="24"/>
        </w:rPr>
        <w:t xml:space="preserve">for this gift was </w:t>
      </w:r>
      <w:r w:rsidR="004C5B67">
        <w:rPr>
          <w:rFonts w:ascii="Times New Roman" w:hAnsi="Times New Roman" w:cs="Times New Roman"/>
          <w:sz w:val="24"/>
          <w:szCs w:val="24"/>
        </w:rPr>
        <w:t xml:space="preserve">that he asked </w:t>
      </w:r>
      <w:r w:rsidR="006F39D0">
        <w:rPr>
          <w:rFonts w:ascii="Times New Roman" w:hAnsi="Times New Roman" w:cs="Times New Roman"/>
          <w:sz w:val="24"/>
          <w:szCs w:val="24"/>
        </w:rPr>
        <w:t xml:space="preserve">that </w:t>
      </w:r>
      <w:r w:rsidR="004C5B67">
        <w:rPr>
          <w:rFonts w:ascii="Times New Roman" w:hAnsi="Times New Roman" w:cs="Times New Roman"/>
          <w:sz w:val="24"/>
          <w:szCs w:val="24"/>
        </w:rPr>
        <w:t xml:space="preserve">she make the land </w:t>
      </w:r>
      <w:r w:rsidR="00765ECE">
        <w:rPr>
          <w:rFonts w:ascii="Times New Roman" w:hAnsi="Times New Roman" w:cs="Times New Roman"/>
          <w:sz w:val="24"/>
          <w:szCs w:val="24"/>
        </w:rPr>
        <w:t xml:space="preserve">a </w:t>
      </w:r>
      <w:r w:rsidR="004C5B67">
        <w:rPr>
          <w:rFonts w:ascii="Times New Roman" w:hAnsi="Times New Roman" w:cs="Times New Roman"/>
          <w:sz w:val="24"/>
          <w:szCs w:val="24"/>
        </w:rPr>
        <w:t>place of contemplation</w:t>
      </w:r>
      <w:r w:rsidR="002C4929">
        <w:rPr>
          <w:rFonts w:ascii="Times New Roman" w:hAnsi="Times New Roman" w:cs="Times New Roman"/>
          <w:sz w:val="24"/>
          <w:szCs w:val="24"/>
        </w:rPr>
        <w:t>, peace and</w:t>
      </w:r>
      <w:r w:rsidR="004C5B67">
        <w:rPr>
          <w:rFonts w:ascii="Times New Roman" w:hAnsi="Times New Roman" w:cs="Times New Roman"/>
          <w:sz w:val="24"/>
          <w:szCs w:val="24"/>
        </w:rPr>
        <w:t xml:space="preserve"> prayers for others </w:t>
      </w:r>
      <w:r w:rsidR="000D25CA">
        <w:rPr>
          <w:rFonts w:ascii="Times New Roman" w:hAnsi="Times New Roman" w:cs="Times New Roman"/>
          <w:sz w:val="24"/>
          <w:szCs w:val="24"/>
        </w:rPr>
        <w:t xml:space="preserve">in need of </w:t>
      </w:r>
      <w:r w:rsidR="002C4929">
        <w:rPr>
          <w:rFonts w:ascii="Times New Roman" w:hAnsi="Times New Roman" w:cs="Times New Roman"/>
          <w:sz w:val="24"/>
          <w:szCs w:val="24"/>
        </w:rPr>
        <w:t xml:space="preserve">the same </w:t>
      </w:r>
      <w:r w:rsidR="00064FBF">
        <w:rPr>
          <w:rFonts w:ascii="Times New Roman" w:hAnsi="Times New Roman" w:cs="Times New Roman"/>
          <w:sz w:val="24"/>
          <w:szCs w:val="24"/>
        </w:rPr>
        <w:t>calm</w:t>
      </w:r>
      <w:r w:rsidR="00224710">
        <w:rPr>
          <w:rFonts w:ascii="Times New Roman" w:hAnsi="Times New Roman" w:cs="Times New Roman"/>
          <w:sz w:val="24"/>
          <w:szCs w:val="24"/>
        </w:rPr>
        <w:t>, freedom</w:t>
      </w:r>
      <w:r w:rsidR="00064FBF">
        <w:rPr>
          <w:rFonts w:ascii="Times New Roman" w:hAnsi="Times New Roman" w:cs="Times New Roman"/>
          <w:sz w:val="24"/>
          <w:szCs w:val="24"/>
        </w:rPr>
        <w:t xml:space="preserve"> and serenity </w:t>
      </w:r>
      <w:r w:rsidR="00224710">
        <w:rPr>
          <w:rFonts w:ascii="Times New Roman" w:hAnsi="Times New Roman" w:cs="Times New Roman"/>
          <w:sz w:val="24"/>
          <w:szCs w:val="24"/>
        </w:rPr>
        <w:t xml:space="preserve">that </w:t>
      </w:r>
      <w:r w:rsidR="00064FBF">
        <w:rPr>
          <w:rFonts w:ascii="Times New Roman" w:hAnsi="Times New Roman" w:cs="Times New Roman"/>
          <w:sz w:val="24"/>
          <w:szCs w:val="24"/>
        </w:rPr>
        <w:t xml:space="preserve">she </w:t>
      </w:r>
      <w:r w:rsidR="00224710">
        <w:rPr>
          <w:rFonts w:ascii="Times New Roman" w:hAnsi="Times New Roman" w:cs="Times New Roman"/>
          <w:sz w:val="24"/>
          <w:szCs w:val="24"/>
        </w:rPr>
        <w:t xml:space="preserve">herself </w:t>
      </w:r>
      <w:r w:rsidR="00064FBF">
        <w:rPr>
          <w:rFonts w:ascii="Times New Roman" w:hAnsi="Times New Roman" w:cs="Times New Roman"/>
          <w:sz w:val="24"/>
          <w:szCs w:val="24"/>
        </w:rPr>
        <w:t>sort.</w:t>
      </w:r>
    </w:p>
    <w:p w14:paraId="2444ABE5" w14:textId="77777777" w:rsidR="007435E0" w:rsidRDefault="007435E0" w:rsidP="00DC7614">
      <w:pPr>
        <w:rPr>
          <w:rFonts w:ascii="Times New Roman" w:hAnsi="Times New Roman" w:cs="Times New Roman"/>
          <w:sz w:val="24"/>
          <w:szCs w:val="24"/>
        </w:rPr>
      </w:pPr>
    </w:p>
    <w:p w14:paraId="41F63D86" w14:textId="22532AFD" w:rsidR="00695098" w:rsidRDefault="00AA4B4C" w:rsidP="00DC7614">
      <w:pPr>
        <w:rPr>
          <w:rFonts w:ascii="Times New Roman" w:hAnsi="Times New Roman" w:cs="Times New Roman"/>
          <w:sz w:val="24"/>
          <w:szCs w:val="24"/>
        </w:rPr>
      </w:pPr>
      <w:r>
        <w:rPr>
          <w:rFonts w:ascii="Times New Roman" w:hAnsi="Times New Roman" w:cs="Times New Roman"/>
          <w:sz w:val="24"/>
          <w:szCs w:val="24"/>
        </w:rPr>
        <w:t xml:space="preserve">Knowing that this would mean an end to her </w:t>
      </w:r>
      <w:r w:rsidR="00001246">
        <w:rPr>
          <w:rFonts w:ascii="Times New Roman" w:hAnsi="Times New Roman" w:cs="Times New Roman"/>
          <w:sz w:val="24"/>
          <w:szCs w:val="24"/>
        </w:rPr>
        <w:t>solitude she agreed with the Prince’s wishes</w:t>
      </w:r>
      <w:r w:rsidR="00A05A4F">
        <w:rPr>
          <w:rFonts w:ascii="Times New Roman" w:hAnsi="Times New Roman" w:cs="Times New Roman"/>
          <w:sz w:val="24"/>
          <w:szCs w:val="24"/>
        </w:rPr>
        <w:t>, though she asked that this not only be a</w:t>
      </w:r>
      <w:r w:rsidR="008B34C9">
        <w:rPr>
          <w:rFonts w:ascii="Times New Roman" w:hAnsi="Times New Roman" w:cs="Times New Roman"/>
          <w:sz w:val="24"/>
          <w:szCs w:val="24"/>
        </w:rPr>
        <w:t xml:space="preserve"> sanctuary for those of a gentle nature like herself, but also the small </w:t>
      </w:r>
      <w:r w:rsidR="005D2126">
        <w:rPr>
          <w:rFonts w:ascii="Times New Roman" w:hAnsi="Times New Roman" w:cs="Times New Roman"/>
          <w:sz w:val="24"/>
          <w:szCs w:val="24"/>
        </w:rPr>
        <w:t>woodland</w:t>
      </w:r>
      <w:r w:rsidR="008B34C9">
        <w:rPr>
          <w:rFonts w:ascii="Times New Roman" w:hAnsi="Times New Roman" w:cs="Times New Roman"/>
          <w:sz w:val="24"/>
          <w:szCs w:val="24"/>
        </w:rPr>
        <w:t xml:space="preserve"> animals she had been so </w:t>
      </w:r>
      <w:r w:rsidR="005D2126">
        <w:rPr>
          <w:rFonts w:ascii="Times New Roman" w:hAnsi="Times New Roman" w:cs="Times New Roman"/>
          <w:sz w:val="24"/>
          <w:szCs w:val="24"/>
        </w:rPr>
        <w:t>enamoured with.</w:t>
      </w:r>
      <w:r w:rsidR="00A05A4F">
        <w:rPr>
          <w:rFonts w:ascii="Times New Roman" w:hAnsi="Times New Roman" w:cs="Times New Roman"/>
          <w:sz w:val="24"/>
          <w:szCs w:val="24"/>
        </w:rPr>
        <w:t xml:space="preserve"> </w:t>
      </w:r>
      <w:r w:rsidR="005D2126">
        <w:rPr>
          <w:rFonts w:ascii="Times New Roman" w:hAnsi="Times New Roman" w:cs="Times New Roman"/>
          <w:sz w:val="24"/>
          <w:szCs w:val="24"/>
        </w:rPr>
        <w:t xml:space="preserve">With this agreement, </w:t>
      </w:r>
      <w:r w:rsidR="00A05A4F">
        <w:rPr>
          <w:rFonts w:ascii="Times New Roman" w:hAnsi="Times New Roman" w:cs="Times New Roman"/>
          <w:sz w:val="24"/>
          <w:szCs w:val="24"/>
        </w:rPr>
        <w:t>a</w:t>
      </w:r>
      <w:r w:rsidR="00585CE2">
        <w:rPr>
          <w:rFonts w:ascii="Times New Roman" w:hAnsi="Times New Roman" w:cs="Times New Roman"/>
          <w:sz w:val="24"/>
          <w:szCs w:val="24"/>
        </w:rPr>
        <w:t xml:space="preserve"> </w:t>
      </w:r>
      <w:r w:rsidR="00C12AAF">
        <w:rPr>
          <w:rFonts w:ascii="Times New Roman" w:hAnsi="Times New Roman" w:cs="Times New Roman"/>
          <w:sz w:val="24"/>
          <w:szCs w:val="24"/>
        </w:rPr>
        <w:t>nunnery</w:t>
      </w:r>
      <w:r w:rsidR="00585CE2">
        <w:rPr>
          <w:rFonts w:ascii="Times New Roman" w:hAnsi="Times New Roman" w:cs="Times New Roman"/>
          <w:sz w:val="24"/>
          <w:szCs w:val="24"/>
        </w:rPr>
        <w:t xml:space="preserve"> </w:t>
      </w:r>
      <w:r w:rsidR="00A05A4F">
        <w:rPr>
          <w:rFonts w:ascii="Times New Roman" w:hAnsi="Times New Roman" w:cs="Times New Roman"/>
          <w:sz w:val="24"/>
          <w:szCs w:val="24"/>
        </w:rPr>
        <w:t xml:space="preserve">was built on the spot of their meeting, </w:t>
      </w:r>
      <w:r w:rsidR="00020F1A">
        <w:rPr>
          <w:rFonts w:ascii="Times New Roman" w:hAnsi="Times New Roman" w:cs="Times New Roman"/>
          <w:sz w:val="24"/>
          <w:szCs w:val="24"/>
        </w:rPr>
        <w:t>and during Melangell</w:t>
      </w:r>
      <w:r w:rsidR="00DE69CF">
        <w:rPr>
          <w:rFonts w:ascii="Times New Roman" w:hAnsi="Times New Roman" w:cs="Times New Roman"/>
          <w:sz w:val="24"/>
          <w:szCs w:val="24"/>
        </w:rPr>
        <w:t xml:space="preserve">’s long life at the </w:t>
      </w:r>
      <w:r w:rsidR="00C12AAF">
        <w:rPr>
          <w:rFonts w:ascii="Times New Roman" w:hAnsi="Times New Roman" w:cs="Times New Roman"/>
          <w:sz w:val="24"/>
          <w:szCs w:val="24"/>
        </w:rPr>
        <w:t>nunnery</w:t>
      </w:r>
      <w:r w:rsidR="00585CE2">
        <w:rPr>
          <w:rFonts w:ascii="Times New Roman" w:hAnsi="Times New Roman" w:cs="Times New Roman"/>
          <w:sz w:val="24"/>
          <w:szCs w:val="24"/>
        </w:rPr>
        <w:t xml:space="preserve"> as the </w:t>
      </w:r>
      <w:r w:rsidR="006177EC">
        <w:rPr>
          <w:rFonts w:ascii="Times New Roman" w:hAnsi="Times New Roman" w:cs="Times New Roman"/>
          <w:sz w:val="24"/>
          <w:szCs w:val="24"/>
        </w:rPr>
        <w:t>a</w:t>
      </w:r>
      <w:r w:rsidR="00585CE2">
        <w:rPr>
          <w:rFonts w:ascii="Times New Roman" w:hAnsi="Times New Roman" w:cs="Times New Roman"/>
          <w:sz w:val="24"/>
          <w:szCs w:val="24"/>
        </w:rPr>
        <w:t>bbess</w:t>
      </w:r>
      <w:r w:rsidR="00C478A3">
        <w:rPr>
          <w:rFonts w:ascii="Times New Roman" w:hAnsi="Times New Roman" w:cs="Times New Roman"/>
          <w:sz w:val="24"/>
          <w:szCs w:val="24"/>
        </w:rPr>
        <w:t>, no small animals or hares were hunted or harmed</w:t>
      </w:r>
      <w:r w:rsidR="006177EC">
        <w:rPr>
          <w:rFonts w:ascii="Times New Roman" w:hAnsi="Times New Roman" w:cs="Times New Roman"/>
          <w:sz w:val="24"/>
          <w:szCs w:val="24"/>
        </w:rPr>
        <w:t>.</w:t>
      </w:r>
      <w:r w:rsidR="004B1C4E">
        <w:rPr>
          <w:rFonts w:ascii="Times New Roman" w:hAnsi="Times New Roman" w:cs="Times New Roman"/>
          <w:sz w:val="24"/>
          <w:szCs w:val="24"/>
        </w:rPr>
        <w:t xml:space="preserve"> </w:t>
      </w:r>
      <w:r w:rsidR="004F4FA9">
        <w:rPr>
          <w:rFonts w:ascii="Times New Roman" w:hAnsi="Times New Roman" w:cs="Times New Roman"/>
          <w:sz w:val="24"/>
          <w:szCs w:val="24"/>
        </w:rPr>
        <w:t>Hares</w:t>
      </w:r>
      <w:r w:rsidR="004B1C4E">
        <w:rPr>
          <w:rFonts w:ascii="Times New Roman" w:hAnsi="Times New Roman" w:cs="Times New Roman"/>
          <w:sz w:val="24"/>
          <w:szCs w:val="24"/>
        </w:rPr>
        <w:t xml:space="preserve"> in this valley are still referred to as </w:t>
      </w:r>
      <w:r w:rsidR="00EF4FAD">
        <w:rPr>
          <w:rFonts w:ascii="Times New Roman" w:hAnsi="Times New Roman" w:cs="Times New Roman"/>
          <w:sz w:val="24"/>
          <w:szCs w:val="24"/>
        </w:rPr>
        <w:t>“</w:t>
      </w:r>
      <w:r w:rsidR="004B1C4E">
        <w:rPr>
          <w:rFonts w:ascii="Times New Roman" w:hAnsi="Times New Roman" w:cs="Times New Roman"/>
          <w:sz w:val="24"/>
          <w:szCs w:val="24"/>
        </w:rPr>
        <w:t>Melangell’s lambs</w:t>
      </w:r>
      <w:r w:rsidR="00420A3A">
        <w:rPr>
          <w:rFonts w:ascii="Times New Roman" w:hAnsi="Times New Roman" w:cs="Times New Roman"/>
          <w:sz w:val="24"/>
          <w:szCs w:val="24"/>
        </w:rPr>
        <w:t xml:space="preserve">” as they are still closely linked to </w:t>
      </w:r>
      <w:r w:rsidR="00AB6F9B">
        <w:rPr>
          <w:rFonts w:ascii="Times New Roman" w:hAnsi="Times New Roman" w:cs="Times New Roman"/>
          <w:sz w:val="24"/>
          <w:szCs w:val="24"/>
        </w:rPr>
        <w:t>the saint</w:t>
      </w:r>
      <w:r w:rsidR="006E049C">
        <w:rPr>
          <w:rFonts w:ascii="Times New Roman" w:hAnsi="Times New Roman" w:cs="Times New Roman"/>
          <w:sz w:val="24"/>
          <w:szCs w:val="24"/>
        </w:rPr>
        <w:t>, and they are not to be hunted on principal through</w:t>
      </w:r>
      <w:r w:rsidR="00325420">
        <w:rPr>
          <w:rFonts w:ascii="Times New Roman" w:hAnsi="Times New Roman" w:cs="Times New Roman"/>
          <w:sz w:val="24"/>
          <w:szCs w:val="24"/>
        </w:rPr>
        <w:t>out the area of</w:t>
      </w:r>
      <w:r w:rsidR="006E049C">
        <w:rPr>
          <w:rFonts w:ascii="Times New Roman" w:hAnsi="Times New Roman" w:cs="Times New Roman"/>
          <w:sz w:val="24"/>
          <w:szCs w:val="24"/>
        </w:rPr>
        <w:t xml:space="preserve"> </w:t>
      </w:r>
      <w:r w:rsidR="00325420">
        <w:rPr>
          <w:rFonts w:ascii="Times New Roman" w:hAnsi="Times New Roman" w:cs="Times New Roman"/>
          <w:sz w:val="24"/>
          <w:szCs w:val="24"/>
        </w:rPr>
        <w:t>Pennant Melangell.</w:t>
      </w:r>
      <w:r w:rsidR="00AB6F9B">
        <w:rPr>
          <w:rFonts w:ascii="Times New Roman" w:hAnsi="Times New Roman" w:cs="Times New Roman"/>
          <w:sz w:val="24"/>
          <w:szCs w:val="24"/>
        </w:rPr>
        <w:t xml:space="preserve"> </w:t>
      </w:r>
      <w:r w:rsidR="0069708E">
        <w:rPr>
          <w:rFonts w:ascii="Times New Roman" w:hAnsi="Times New Roman" w:cs="Times New Roman"/>
          <w:sz w:val="24"/>
          <w:szCs w:val="24"/>
        </w:rPr>
        <w:t>As a side note, her feast day in Wales is on the 31</w:t>
      </w:r>
      <w:r w:rsidR="0069708E" w:rsidRPr="0069708E">
        <w:rPr>
          <w:rFonts w:ascii="Times New Roman" w:hAnsi="Times New Roman" w:cs="Times New Roman"/>
          <w:sz w:val="24"/>
          <w:szCs w:val="24"/>
          <w:vertAlign w:val="superscript"/>
        </w:rPr>
        <w:t>st</w:t>
      </w:r>
      <w:r w:rsidR="0069708E">
        <w:rPr>
          <w:rFonts w:ascii="Times New Roman" w:hAnsi="Times New Roman" w:cs="Times New Roman"/>
          <w:sz w:val="24"/>
          <w:szCs w:val="24"/>
        </w:rPr>
        <w:t xml:space="preserve"> of January, whereas in </w:t>
      </w:r>
      <w:r w:rsidR="009F115C">
        <w:rPr>
          <w:rFonts w:ascii="Times New Roman" w:hAnsi="Times New Roman" w:cs="Times New Roman"/>
          <w:sz w:val="24"/>
          <w:szCs w:val="24"/>
        </w:rPr>
        <w:t>England it is on the 27</w:t>
      </w:r>
      <w:r w:rsidR="009F115C" w:rsidRPr="009F115C">
        <w:rPr>
          <w:rFonts w:ascii="Times New Roman" w:hAnsi="Times New Roman" w:cs="Times New Roman"/>
          <w:sz w:val="24"/>
          <w:szCs w:val="24"/>
          <w:vertAlign w:val="superscript"/>
        </w:rPr>
        <w:t>th</w:t>
      </w:r>
      <w:r w:rsidR="009F115C">
        <w:rPr>
          <w:rFonts w:ascii="Times New Roman" w:hAnsi="Times New Roman" w:cs="Times New Roman"/>
          <w:sz w:val="24"/>
          <w:szCs w:val="24"/>
        </w:rPr>
        <w:t xml:space="preserve"> of May. </w:t>
      </w:r>
    </w:p>
    <w:p w14:paraId="347E79AD" w14:textId="730EB1DE" w:rsidR="00107877" w:rsidRDefault="00107877" w:rsidP="00DC7614">
      <w:pPr>
        <w:rPr>
          <w:rFonts w:ascii="Times New Roman" w:hAnsi="Times New Roman" w:cs="Times New Roman"/>
          <w:sz w:val="24"/>
          <w:szCs w:val="24"/>
        </w:rPr>
      </w:pPr>
    </w:p>
    <w:p w14:paraId="15CA918E" w14:textId="0B3ED293" w:rsidR="00107877" w:rsidRPr="00EB100A" w:rsidRDefault="00107877" w:rsidP="00DC7614">
      <w:pPr>
        <w:rPr>
          <w:rFonts w:ascii="Times New Roman" w:hAnsi="Times New Roman" w:cs="Times New Roman"/>
          <w:sz w:val="24"/>
          <w:szCs w:val="24"/>
          <w:u w:val="single"/>
        </w:rPr>
      </w:pPr>
      <w:r w:rsidRPr="00EB100A">
        <w:rPr>
          <w:rFonts w:ascii="Times New Roman" w:hAnsi="Times New Roman" w:cs="Times New Roman"/>
          <w:sz w:val="24"/>
          <w:szCs w:val="24"/>
          <w:u w:val="single"/>
        </w:rPr>
        <w:t xml:space="preserve">Melangell </w:t>
      </w:r>
      <w:r w:rsidR="00EB100A" w:rsidRPr="00EB100A">
        <w:rPr>
          <w:rFonts w:ascii="Times New Roman" w:hAnsi="Times New Roman" w:cs="Times New Roman"/>
          <w:sz w:val="24"/>
          <w:szCs w:val="24"/>
          <w:u w:val="single"/>
        </w:rPr>
        <w:t>Church</w:t>
      </w:r>
    </w:p>
    <w:p w14:paraId="49C3D013" w14:textId="40742E66" w:rsidR="00D00285" w:rsidRDefault="00D00285" w:rsidP="00DC7614">
      <w:pPr>
        <w:rPr>
          <w:rFonts w:ascii="Times New Roman" w:hAnsi="Times New Roman" w:cs="Times New Roman"/>
          <w:sz w:val="24"/>
          <w:szCs w:val="24"/>
        </w:rPr>
      </w:pPr>
    </w:p>
    <w:p w14:paraId="52DC71B9" w14:textId="0E9873D7" w:rsidR="00684BB4" w:rsidRDefault="00831D0F" w:rsidP="00DC7614">
      <w:pPr>
        <w:rPr>
          <w:rFonts w:ascii="Times New Roman" w:hAnsi="Times New Roman" w:cs="Times New Roman"/>
          <w:sz w:val="24"/>
          <w:szCs w:val="24"/>
        </w:rPr>
      </w:pPr>
      <w:r>
        <w:rPr>
          <w:rFonts w:ascii="Times New Roman" w:hAnsi="Times New Roman" w:cs="Times New Roman"/>
          <w:sz w:val="24"/>
          <w:szCs w:val="24"/>
        </w:rPr>
        <w:t xml:space="preserve">During the Reformation period in </w:t>
      </w:r>
      <w:r w:rsidR="00F03620">
        <w:rPr>
          <w:rFonts w:ascii="Times New Roman" w:hAnsi="Times New Roman" w:cs="Times New Roman"/>
          <w:sz w:val="24"/>
          <w:szCs w:val="24"/>
        </w:rPr>
        <w:t xml:space="preserve">Britain (the period in which King Henry VIII made the conscious decision to split from the Roman Catholic Church and found the </w:t>
      </w:r>
      <w:r w:rsidR="003936CE">
        <w:rPr>
          <w:rFonts w:ascii="Times New Roman" w:hAnsi="Times New Roman" w:cs="Times New Roman"/>
          <w:sz w:val="24"/>
          <w:szCs w:val="24"/>
        </w:rPr>
        <w:t>protestant Church of England</w:t>
      </w:r>
      <w:r w:rsidR="006E3FBE">
        <w:rPr>
          <w:rFonts w:ascii="Times New Roman" w:hAnsi="Times New Roman" w:cs="Times New Roman"/>
          <w:sz w:val="24"/>
          <w:szCs w:val="24"/>
        </w:rPr>
        <w:t xml:space="preserve"> in 153</w:t>
      </w:r>
      <w:r w:rsidR="00C21949">
        <w:rPr>
          <w:rFonts w:ascii="Times New Roman" w:hAnsi="Times New Roman" w:cs="Times New Roman"/>
          <w:sz w:val="24"/>
          <w:szCs w:val="24"/>
        </w:rPr>
        <w:t>4</w:t>
      </w:r>
      <w:r w:rsidR="003936CE">
        <w:rPr>
          <w:rFonts w:ascii="Times New Roman" w:hAnsi="Times New Roman" w:cs="Times New Roman"/>
          <w:sz w:val="24"/>
          <w:szCs w:val="24"/>
        </w:rPr>
        <w:t>)</w:t>
      </w:r>
      <w:r w:rsidR="0008789D">
        <w:rPr>
          <w:rFonts w:ascii="Times New Roman" w:hAnsi="Times New Roman" w:cs="Times New Roman"/>
          <w:sz w:val="24"/>
          <w:szCs w:val="24"/>
        </w:rPr>
        <w:t xml:space="preserve"> is around the time that the abbey was thought to have been dismantled</w:t>
      </w:r>
      <w:r w:rsidR="00017DA0">
        <w:rPr>
          <w:rFonts w:ascii="Times New Roman" w:hAnsi="Times New Roman" w:cs="Times New Roman"/>
          <w:sz w:val="24"/>
          <w:szCs w:val="24"/>
        </w:rPr>
        <w:t xml:space="preserve">. </w:t>
      </w:r>
      <w:r w:rsidR="00B940BD">
        <w:rPr>
          <w:rFonts w:ascii="Times New Roman" w:hAnsi="Times New Roman" w:cs="Times New Roman"/>
          <w:sz w:val="24"/>
          <w:szCs w:val="24"/>
        </w:rPr>
        <w:t xml:space="preserve">The church that stands </w:t>
      </w:r>
      <w:r w:rsidR="00D74426">
        <w:rPr>
          <w:rFonts w:ascii="Times New Roman" w:hAnsi="Times New Roman" w:cs="Times New Roman"/>
          <w:sz w:val="24"/>
          <w:szCs w:val="24"/>
        </w:rPr>
        <w:t>in Llangynog, Powys</w:t>
      </w:r>
      <w:r w:rsidR="00E32439">
        <w:rPr>
          <w:rFonts w:ascii="Times New Roman" w:hAnsi="Times New Roman" w:cs="Times New Roman"/>
          <w:sz w:val="24"/>
          <w:szCs w:val="24"/>
        </w:rPr>
        <w:t xml:space="preserve"> </w:t>
      </w:r>
      <w:r w:rsidR="00E32439">
        <w:rPr>
          <w:rFonts w:ascii="Times New Roman" w:hAnsi="Times New Roman" w:cs="Times New Roman"/>
          <w:sz w:val="24"/>
          <w:szCs w:val="24"/>
        </w:rPr>
        <w:t>is Romanesque</w:t>
      </w:r>
      <w:r w:rsidR="00E32439">
        <w:rPr>
          <w:rFonts w:ascii="Times New Roman" w:hAnsi="Times New Roman" w:cs="Times New Roman"/>
          <w:sz w:val="24"/>
          <w:szCs w:val="24"/>
        </w:rPr>
        <w:t xml:space="preserve"> in style, and</w:t>
      </w:r>
      <w:r w:rsidR="00D74426">
        <w:rPr>
          <w:rFonts w:ascii="Times New Roman" w:hAnsi="Times New Roman" w:cs="Times New Roman"/>
          <w:sz w:val="24"/>
          <w:szCs w:val="24"/>
        </w:rPr>
        <w:t xml:space="preserve"> </w:t>
      </w:r>
      <w:r w:rsidR="00EC4571">
        <w:rPr>
          <w:rFonts w:ascii="Times New Roman" w:hAnsi="Times New Roman" w:cs="Times New Roman"/>
          <w:sz w:val="24"/>
          <w:szCs w:val="24"/>
        </w:rPr>
        <w:t xml:space="preserve">is thought to be the </w:t>
      </w:r>
      <w:r w:rsidR="00EC4571">
        <w:rPr>
          <w:rFonts w:ascii="Times New Roman" w:hAnsi="Times New Roman" w:cs="Times New Roman"/>
          <w:sz w:val="24"/>
          <w:szCs w:val="24"/>
        </w:rPr>
        <w:lastRenderedPageBreak/>
        <w:t xml:space="preserve">remains of </w:t>
      </w:r>
      <w:r w:rsidR="00E32439">
        <w:rPr>
          <w:rFonts w:ascii="Times New Roman" w:hAnsi="Times New Roman" w:cs="Times New Roman"/>
          <w:sz w:val="24"/>
          <w:szCs w:val="24"/>
        </w:rPr>
        <w:t>a</w:t>
      </w:r>
      <w:r w:rsidR="00EC4571">
        <w:rPr>
          <w:rFonts w:ascii="Times New Roman" w:hAnsi="Times New Roman" w:cs="Times New Roman"/>
          <w:sz w:val="24"/>
          <w:szCs w:val="24"/>
        </w:rPr>
        <w:t xml:space="preserve"> nunnery that once stood there, as the </w:t>
      </w:r>
      <w:r w:rsidR="00936F08">
        <w:rPr>
          <w:rFonts w:ascii="Times New Roman" w:hAnsi="Times New Roman" w:cs="Times New Roman"/>
          <w:sz w:val="24"/>
          <w:szCs w:val="24"/>
        </w:rPr>
        <w:t>stonework</w:t>
      </w:r>
      <w:r w:rsidR="00EC4571">
        <w:rPr>
          <w:rFonts w:ascii="Times New Roman" w:hAnsi="Times New Roman" w:cs="Times New Roman"/>
          <w:sz w:val="24"/>
          <w:szCs w:val="24"/>
        </w:rPr>
        <w:t xml:space="preserve"> is approximately from the 12</w:t>
      </w:r>
      <w:r w:rsidR="00EC4571" w:rsidRPr="00EC4571">
        <w:rPr>
          <w:rFonts w:ascii="Times New Roman" w:hAnsi="Times New Roman" w:cs="Times New Roman"/>
          <w:sz w:val="24"/>
          <w:szCs w:val="24"/>
          <w:vertAlign w:val="superscript"/>
        </w:rPr>
        <w:t>th</w:t>
      </w:r>
      <w:r w:rsidR="00EC4571">
        <w:rPr>
          <w:rFonts w:ascii="Times New Roman" w:hAnsi="Times New Roman" w:cs="Times New Roman"/>
          <w:sz w:val="24"/>
          <w:szCs w:val="24"/>
        </w:rPr>
        <w:t xml:space="preserve"> century.</w:t>
      </w:r>
      <w:r w:rsidR="00CC6CBF">
        <w:rPr>
          <w:rStyle w:val="FootnoteReference"/>
          <w:rFonts w:ascii="Times New Roman" w:hAnsi="Times New Roman" w:cs="Times New Roman"/>
          <w:sz w:val="24"/>
          <w:szCs w:val="24"/>
        </w:rPr>
        <w:footnoteReference w:id="8"/>
      </w:r>
      <w:r w:rsidR="00EC4571">
        <w:rPr>
          <w:rFonts w:ascii="Times New Roman" w:hAnsi="Times New Roman" w:cs="Times New Roman"/>
          <w:sz w:val="24"/>
          <w:szCs w:val="24"/>
        </w:rPr>
        <w:t xml:space="preserve"> </w:t>
      </w:r>
    </w:p>
    <w:p w14:paraId="1F0B1C69" w14:textId="77777777" w:rsidR="00684BB4" w:rsidRDefault="00684BB4" w:rsidP="00DC7614">
      <w:pPr>
        <w:rPr>
          <w:rFonts w:ascii="Times New Roman" w:hAnsi="Times New Roman" w:cs="Times New Roman"/>
          <w:sz w:val="24"/>
          <w:szCs w:val="24"/>
        </w:rPr>
      </w:pPr>
    </w:p>
    <w:p w14:paraId="0A686441" w14:textId="04187429" w:rsidR="00D67C4E" w:rsidRDefault="0055536C" w:rsidP="00D67C4E">
      <w:pPr>
        <w:rPr>
          <w:rFonts w:ascii="Times New Roman" w:hAnsi="Times New Roman" w:cs="Times New Roman"/>
          <w:sz w:val="24"/>
          <w:szCs w:val="24"/>
        </w:rPr>
      </w:pPr>
      <w:r>
        <w:rPr>
          <w:rFonts w:ascii="Times New Roman" w:hAnsi="Times New Roman" w:cs="Times New Roman"/>
          <w:sz w:val="24"/>
          <w:szCs w:val="24"/>
        </w:rPr>
        <w:t xml:space="preserve">Different parts of the church have been </w:t>
      </w:r>
      <w:r w:rsidR="00936F08">
        <w:rPr>
          <w:rFonts w:ascii="Times New Roman" w:hAnsi="Times New Roman" w:cs="Times New Roman"/>
          <w:sz w:val="24"/>
          <w:szCs w:val="24"/>
        </w:rPr>
        <w:t>rebuilt and restored during different ages</w:t>
      </w:r>
      <w:r w:rsidR="00306132">
        <w:rPr>
          <w:rFonts w:ascii="Times New Roman" w:hAnsi="Times New Roman" w:cs="Times New Roman"/>
          <w:sz w:val="24"/>
          <w:szCs w:val="24"/>
        </w:rPr>
        <w:t>, for example the tower of the church is from the 19</w:t>
      </w:r>
      <w:r w:rsidR="00306132" w:rsidRPr="00306132">
        <w:rPr>
          <w:rFonts w:ascii="Times New Roman" w:hAnsi="Times New Roman" w:cs="Times New Roman"/>
          <w:sz w:val="24"/>
          <w:szCs w:val="24"/>
          <w:vertAlign w:val="superscript"/>
        </w:rPr>
        <w:t>th</w:t>
      </w:r>
      <w:r w:rsidR="00306132">
        <w:rPr>
          <w:rFonts w:ascii="Times New Roman" w:hAnsi="Times New Roman" w:cs="Times New Roman"/>
          <w:sz w:val="24"/>
          <w:szCs w:val="24"/>
        </w:rPr>
        <w:t xml:space="preserve"> century</w:t>
      </w:r>
      <w:r w:rsidR="00574451">
        <w:rPr>
          <w:rFonts w:ascii="Times New Roman" w:hAnsi="Times New Roman" w:cs="Times New Roman"/>
          <w:sz w:val="24"/>
          <w:szCs w:val="24"/>
        </w:rPr>
        <w:t>, whereas the porch is older, as it dates back to the 18</w:t>
      </w:r>
      <w:r w:rsidR="00574451" w:rsidRPr="00574451">
        <w:rPr>
          <w:rFonts w:ascii="Times New Roman" w:hAnsi="Times New Roman" w:cs="Times New Roman"/>
          <w:sz w:val="24"/>
          <w:szCs w:val="24"/>
          <w:vertAlign w:val="superscript"/>
        </w:rPr>
        <w:t>th</w:t>
      </w:r>
      <w:r w:rsidR="00574451">
        <w:rPr>
          <w:rFonts w:ascii="Times New Roman" w:hAnsi="Times New Roman" w:cs="Times New Roman"/>
          <w:sz w:val="24"/>
          <w:szCs w:val="24"/>
        </w:rPr>
        <w:t xml:space="preserve"> century.</w:t>
      </w:r>
      <w:r w:rsidR="00CC6CBF">
        <w:rPr>
          <w:rStyle w:val="FootnoteReference"/>
          <w:rFonts w:ascii="Times New Roman" w:hAnsi="Times New Roman" w:cs="Times New Roman"/>
          <w:sz w:val="24"/>
          <w:szCs w:val="24"/>
        </w:rPr>
        <w:footnoteReference w:id="9"/>
      </w:r>
      <w:r w:rsidR="00DC3D8A">
        <w:rPr>
          <w:rFonts w:ascii="Times New Roman" w:hAnsi="Times New Roman" w:cs="Times New Roman"/>
          <w:sz w:val="24"/>
          <w:szCs w:val="24"/>
        </w:rPr>
        <w:t xml:space="preserve"> The important part of the church is the </w:t>
      </w:r>
      <w:r w:rsidR="00B14376">
        <w:rPr>
          <w:rFonts w:ascii="Times New Roman" w:hAnsi="Times New Roman" w:cs="Times New Roman"/>
          <w:sz w:val="24"/>
          <w:szCs w:val="24"/>
        </w:rPr>
        <w:t>c</w:t>
      </w:r>
      <w:r w:rsidR="003D5B32">
        <w:rPr>
          <w:rFonts w:ascii="Times New Roman" w:hAnsi="Times New Roman" w:cs="Times New Roman"/>
          <w:sz w:val="24"/>
          <w:szCs w:val="24"/>
        </w:rPr>
        <w:t>ell-y-bedd</w:t>
      </w:r>
      <w:r w:rsidR="00B967C7">
        <w:rPr>
          <w:rFonts w:ascii="Times New Roman" w:hAnsi="Times New Roman" w:cs="Times New Roman"/>
          <w:sz w:val="24"/>
          <w:szCs w:val="24"/>
        </w:rPr>
        <w:t>, the Cell of the Grave</w:t>
      </w:r>
      <w:r w:rsidR="00B322CD">
        <w:rPr>
          <w:rFonts w:ascii="Times New Roman" w:hAnsi="Times New Roman" w:cs="Times New Roman"/>
          <w:sz w:val="24"/>
          <w:szCs w:val="24"/>
        </w:rPr>
        <w:t xml:space="preserve">, which is where Saint Melangell’s </w:t>
      </w:r>
      <w:r w:rsidR="00BF4853">
        <w:rPr>
          <w:rFonts w:ascii="Times New Roman" w:hAnsi="Times New Roman" w:cs="Times New Roman"/>
          <w:sz w:val="24"/>
          <w:szCs w:val="24"/>
        </w:rPr>
        <w:t>bones are said to be stored</w:t>
      </w:r>
      <w:r w:rsidR="009175CB">
        <w:rPr>
          <w:rFonts w:ascii="Times New Roman" w:hAnsi="Times New Roman" w:cs="Times New Roman"/>
          <w:sz w:val="24"/>
          <w:szCs w:val="24"/>
        </w:rPr>
        <w:t xml:space="preserve"> presently</w:t>
      </w:r>
      <w:r w:rsidR="00BF4853">
        <w:rPr>
          <w:rFonts w:ascii="Times New Roman" w:hAnsi="Times New Roman" w:cs="Times New Roman"/>
          <w:sz w:val="24"/>
          <w:szCs w:val="24"/>
        </w:rPr>
        <w:t xml:space="preserve">. </w:t>
      </w:r>
      <w:r w:rsidR="00D67C4E">
        <w:rPr>
          <w:rFonts w:ascii="Times New Roman" w:hAnsi="Times New Roman" w:cs="Times New Roman"/>
          <w:sz w:val="24"/>
          <w:szCs w:val="24"/>
        </w:rPr>
        <w:t xml:space="preserve">The shrine that houses the relics was demolished in 1561, and the stones from it were repurposed into other parts of the building and elsewhere in the area. It was not until the 1980’s that the shrine was rebuilt using some of it’s missing stones, though some were not recoverable, and new stones using the same material were modelled into it. </w:t>
      </w:r>
    </w:p>
    <w:p w14:paraId="392CEF42" w14:textId="77777777" w:rsidR="00D75FB2" w:rsidRDefault="00D75FB2" w:rsidP="00D67C4E">
      <w:pPr>
        <w:rPr>
          <w:rFonts w:ascii="Times New Roman" w:hAnsi="Times New Roman" w:cs="Times New Roman"/>
          <w:sz w:val="24"/>
          <w:szCs w:val="24"/>
        </w:rPr>
      </w:pPr>
    </w:p>
    <w:p w14:paraId="34377399" w14:textId="77777777" w:rsidR="00D75FB2" w:rsidRDefault="001F2B3B" w:rsidP="00DC7614">
      <w:pPr>
        <w:rPr>
          <w:rFonts w:ascii="Times New Roman" w:hAnsi="Times New Roman" w:cs="Times New Roman"/>
          <w:sz w:val="24"/>
          <w:szCs w:val="24"/>
        </w:rPr>
      </w:pPr>
      <w:r>
        <w:rPr>
          <w:rFonts w:ascii="Times New Roman" w:hAnsi="Times New Roman" w:cs="Times New Roman"/>
          <w:sz w:val="24"/>
          <w:szCs w:val="24"/>
        </w:rPr>
        <w:t>When Thomas Pennant was writing about St. Melangell’s church</w:t>
      </w:r>
      <w:r w:rsidR="00BD5594">
        <w:rPr>
          <w:rFonts w:ascii="Times New Roman" w:hAnsi="Times New Roman" w:cs="Times New Roman"/>
          <w:sz w:val="24"/>
          <w:szCs w:val="24"/>
        </w:rPr>
        <w:t xml:space="preserve"> in 1810</w:t>
      </w:r>
      <w:r>
        <w:rPr>
          <w:rFonts w:ascii="Times New Roman" w:hAnsi="Times New Roman" w:cs="Times New Roman"/>
          <w:sz w:val="24"/>
          <w:szCs w:val="24"/>
        </w:rPr>
        <w:t xml:space="preserve">, the bones </w:t>
      </w:r>
      <w:r w:rsidR="0082695E">
        <w:rPr>
          <w:rFonts w:ascii="Times New Roman" w:hAnsi="Times New Roman" w:cs="Times New Roman"/>
          <w:sz w:val="24"/>
          <w:szCs w:val="24"/>
        </w:rPr>
        <w:t xml:space="preserve">in the shrine had not been </w:t>
      </w:r>
      <w:r w:rsidR="00671A84">
        <w:rPr>
          <w:rFonts w:ascii="Times New Roman" w:hAnsi="Times New Roman" w:cs="Times New Roman"/>
          <w:sz w:val="24"/>
          <w:szCs w:val="24"/>
        </w:rPr>
        <w:t>deposited within, and there were no images of the saint within the shrine</w:t>
      </w:r>
      <w:r w:rsidR="009175CB">
        <w:rPr>
          <w:rFonts w:ascii="Times New Roman" w:hAnsi="Times New Roman" w:cs="Times New Roman"/>
          <w:sz w:val="24"/>
          <w:szCs w:val="24"/>
        </w:rPr>
        <w:t xml:space="preserve"> either</w:t>
      </w:r>
      <w:r w:rsidR="00671A84">
        <w:rPr>
          <w:rFonts w:ascii="Times New Roman" w:hAnsi="Times New Roman" w:cs="Times New Roman"/>
          <w:sz w:val="24"/>
          <w:szCs w:val="24"/>
        </w:rPr>
        <w:t>.</w:t>
      </w:r>
      <w:r w:rsidR="00CC6CBF">
        <w:rPr>
          <w:rStyle w:val="FootnoteReference"/>
          <w:rFonts w:ascii="Times New Roman" w:hAnsi="Times New Roman" w:cs="Times New Roman"/>
          <w:sz w:val="24"/>
          <w:szCs w:val="24"/>
        </w:rPr>
        <w:footnoteReference w:id="10"/>
      </w:r>
      <w:r w:rsidR="0075065F">
        <w:rPr>
          <w:rFonts w:ascii="Times New Roman" w:hAnsi="Times New Roman" w:cs="Times New Roman"/>
          <w:sz w:val="24"/>
          <w:szCs w:val="24"/>
        </w:rPr>
        <w:t xml:space="preserve"> The</w:t>
      </w:r>
      <w:r w:rsidR="00D7326C">
        <w:rPr>
          <w:rFonts w:ascii="Times New Roman" w:hAnsi="Times New Roman" w:cs="Times New Roman"/>
          <w:sz w:val="24"/>
          <w:szCs w:val="24"/>
        </w:rPr>
        <w:t xml:space="preserve">re was a rudimentary sketch of the saint on a plaque in the neighbouring graveyard </w:t>
      </w:r>
      <w:r w:rsidR="007A668E">
        <w:rPr>
          <w:rFonts w:ascii="Times New Roman" w:hAnsi="Times New Roman" w:cs="Times New Roman"/>
          <w:sz w:val="24"/>
          <w:szCs w:val="24"/>
        </w:rPr>
        <w:t>however, depicting Melangell surrounded by hares in an effort to protect them it is thought.</w:t>
      </w:r>
      <w:r w:rsidR="007A668E">
        <w:rPr>
          <w:rStyle w:val="FootnoteReference"/>
          <w:rFonts w:ascii="Times New Roman" w:hAnsi="Times New Roman" w:cs="Times New Roman"/>
          <w:sz w:val="24"/>
          <w:szCs w:val="24"/>
        </w:rPr>
        <w:footnoteReference w:id="11"/>
      </w:r>
      <w:r w:rsidR="00684BB4">
        <w:rPr>
          <w:rFonts w:ascii="Times New Roman" w:hAnsi="Times New Roman" w:cs="Times New Roman"/>
          <w:sz w:val="24"/>
          <w:szCs w:val="24"/>
        </w:rPr>
        <w:t xml:space="preserve"> </w:t>
      </w:r>
    </w:p>
    <w:p w14:paraId="030557B0" w14:textId="77777777" w:rsidR="00D75FB2" w:rsidRDefault="00D75FB2" w:rsidP="00DC7614">
      <w:pPr>
        <w:rPr>
          <w:rFonts w:ascii="Times New Roman" w:hAnsi="Times New Roman" w:cs="Times New Roman"/>
          <w:sz w:val="24"/>
          <w:szCs w:val="24"/>
        </w:rPr>
      </w:pPr>
    </w:p>
    <w:p w14:paraId="5901F575" w14:textId="4E5A8DF9" w:rsidR="00AA257C" w:rsidRDefault="00684BB4" w:rsidP="00DC7614">
      <w:pPr>
        <w:rPr>
          <w:rFonts w:ascii="Times New Roman" w:hAnsi="Times New Roman" w:cs="Times New Roman"/>
          <w:sz w:val="24"/>
          <w:szCs w:val="24"/>
        </w:rPr>
      </w:pPr>
      <w:r>
        <w:rPr>
          <w:rFonts w:ascii="Times New Roman" w:hAnsi="Times New Roman" w:cs="Times New Roman"/>
          <w:sz w:val="24"/>
          <w:szCs w:val="24"/>
        </w:rPr>
        <w:t xml:space="preserve">The site on which the church sits itself </w:t>
      </w:r>
      <w:r w:rsidR="0049400A">
        <w:rPr>
          <w:rFonts w:ascii="Times New Roman" w:hAnsi="Times New Roman" w:cs="Times New Roman"/>
          <w:sz w:val="24"/>
          <w:szCs w:val="24"/>
        </w:rPr>
        <w:t>has been speculated to be a</w:t>
      </w:r>
      <w:r w:rsidR="000871DB">
        <w:rPr>
          <w:rFonts w:ascii="Times New Roman" w:hAnsi="Times New Roman" w:cs="Times New Roman"/>
          <w:sz w:val="24"/>
          <w:szCs w:val="24"/>
        </w:rPr>
        <w:t xml:space="preserve"> pre-Christian</w:t>
      </w:r>
      <w:r w:rsidR="0049400A">
        <w:rPr>
          <w:rFonts w:ascii="Times New Roman" w:hAnsi="Times New Roman" w:cs="Times New Roman"/>
          <w:sz w:val="24"/>
          <w:szCs w:val="24"/>
        </w:rPr>
        <w:t xml:space="preserve"> bronze age burial site by the Clwyd-Powys Archaeological </w:t>
      </w:r>
      <w:r w:rsidR="001F75A6">
        <w:rPr>
          <w:rFonts w:ascii="Times New Roman" w:hAnsi="Times New Roman" w:cs="Times New Roman"/>
          <w:sz w:val="24"/>
          <w:szCs w:val="24"/>
        </w:rPr>
        <w:t>Trust</w:t>
      </w:r>
      <w:r w:rsidR="000871DB">
        <w:rPr>
          <w:rFonts w:ascii="Times New Roman" w:hAnsi="Times New Roman" w:cs="Times New Roman"/>
          <w:sz w:val="24"/>
          <w:szCs w:val="24"/>
        </w:rPr>
        <w:t>,</w:t>
      </w:r>
      <w:r w:rsidR="00A9446B">
        <w:rPr>
          <w:rStyle w:val="FootnoteReference"/>
          <w:rFonts w:ascii="Times New Roman" w:hAnsi="Times New Roman" w:cs="Times New Roman"/>
          <w:sz w:val="24"/>
          <w:szCs w:val="24"/>
        </w:rPr>
        <w:footnoteReference w:id="12"/>
      </w:r>
      <w:r w:rsidR="000871DB">
        <w:rPr>
          <w:rFonts w:ascii="Times New Roman" w:hAnsi="Times New Roman" w:cs="Times New Roman"/>
          <w:sz w:val="24"/>
          <w:szCs w:val="24"/>
        </w:rPr>
        <w:t xml:space="preserve"> </w:t>
      </w:r>
      <w:r w:rsidR="00EF1818">
        <w:rPr>
          <w:rFonts w:ascii="Times New Roman" w:hAnsi="Times New Roman" w:cs="Times New Roman"/>
          <w:sz w:val="24"/>
          <w:szCs w:val="24"/>
        </w:rPr>
        <w:t>and is circled by four ancient yew trees</w:t>
      </w:r>
      <w:r w:rsidR="00A2434C">
        <w:rPr>
          <w:rFonts w:ascii="Times New Roman" w:hAnsi="Times New Roman" w:cs="Times New Roman"/>
          <w:sz w:val="24"/>
          <w:szCs w:val="24"/>
        </w:rPr>
        <w:t xml:space="preserve">, that have been aged to be approximately 2000 years old. </w:t>
      </w:r>
      <w:r w:rsidR="00B61487">
        <w:rPr>
          <w:rFonts w:ascii="Times New Roman" w:hAnsi="Times New Roman" w:cs="Times New Roman"/>
          <w:sz w:val="24"/>
          <w:szCs w:val="24"/>
        </w:rPr>
        <w:t>Celtic spiritualists have said that the area</w:t>
      </w:r>
      <w:r w:rsidR="00C71196">
        <w:rPr>
          <w:rFonts w:ascii="Times New Roman" w:hAnsi="Times New Roman" w:cs="Times New Roman"/>
          <w:sz w:val="24"/>
          <w:szCs w:val="24"/>
        </w:rPr>
        <w:t xml:space="preserve"> in which Melangell church sits</w:t>
      </w:r>
      <w:r w:rsidR="00B61487">
        <w:rPr>
          <w:rFonts w:ascii="Times New Roman" w:hAnsi="Times New Roman" w:cs="Times New Roman"/>
          <w:sz w:val="24"/>
          <w:szCs w:val="24"/>
        </w:rPr>
        <w:t>,</w:t>
      </w:r>
      <w:r w:rsidR="00772100">
        <w:rPr>
          <w:rFonts w:ascii="Times New Roman" w:hAnsi="Times New Roman" w:cs="Times New Roman"/>
          <w:sz w:val="24"/>
          <w:szCs w:val="24"/>
        </w:rPr>
        <w:t xml:space="preserve"> is something they call a </w:t>
      </w:r>
      <w:r w:rsidR="003673A4">
        <w:rPr>
          <w:rFonts w:ascii="Times New Roman" w:hAnsi="Times New Roman" w:cs="Times New Roman"/>
          <w:sz w:val="24"/>
          <w:szCs w:val="24"/>
        </w:rPr>
        <w:t xml:space="preserve">“thin place”, where the veil between heaven </w:t>
      </w:r>
      <w:r w:rsidR="00124BEC">
        <w:rPr>
          <w:rFonts w:ascii="Times New Roman" w:hAnsi="Times New Roman" w:cs="Times New Roman"/>
          <w:sz w:val="24"/>
          <w:szCs w:val="24"/>
        </w:rPr>
        <w:t xml:space="preserve">and earth </w:t>
      </w:r>
      <w:r w:rsidR="006F2132">
        <w:rPr>
          <w:rFonts w:ascii="Times New Roman" w:hAnsi="Times New Roman" w:cs="Times New Roman"/>
          <w:sz w:val="24"/>
          <w:szCs w:val="24"/>
        </w:rPr>
        <w:t>is thought to be thin, making it somewhat mystical in</w:t>
      </w:r>
      <w:r w:rsidR="00296072">
        <w:rPr>
          <w:rFonts w:ascii="Times New Roman" w:hAnsi="Times New Roman" w:cs="Times New Roman"/>
          <w:sz w:val="24"/>
          <w:szCs w:val="24"/>
        </w:rPr>
        <w:t xml:space="preserve"> appearance</w:t>
      </w:r>
      <w:r w:rsidR="00DA3EF8">
        <w:rPr>
          <w:rFonts w:ascii="Times New Roman" w:hAnsi="Times New Roman" w:cs="Times New Roman"/>
          <w:sz w:val="24"/>
          <w:szCs w:val="24"/>
        </w:rPr>
        <w:t xml:space="preserve"> and being.</w:t>
      </w:r>
      <w:r w:rsidR="00DB64F6">
        <w:rPr>
          <w:rStyle w:val="FootnoteReference"/>
          <w:rFonts w:ascii="Times New Roman" w:hAnsi="Times New Roman" w:cs="Times New Roman"/>
          <w:sz w:val="24"/>
          <w:szCs w:val="24"/>
        </w:rPr>
        <w:footnoteReference w:id="13"/>
      </w:r>
      <w:r w:rsidR="00DA3EF8">
        <w:rPr>
          <w:rFonts w:ascii="Times New Roman" w:hAnsi="Times New Roman" w:cs="Times New Roman"/>
          <w:sz w:val="24"/>
          <w:szCs w:val="24"/>
        </w:rPr>
        <w:t xml:space="preserve"> </w:t>
      </w:r>
    </w:p>
    <w:p w14:paraId="1E01D440" w14:textId="749C5AAB" w:rsidR="00C61B57" w:rsidRDefault="00C61B57" w:rsidP="00DC7614">
      <w:pPr>
        <w:rPr>
          <w:rFonts w:ascii="Times New Roman" w:hAnsi="Times New Roman" w:cs="Times New Roman"/>
          <w:sz w:val="24"/>
          <w:szCs w:val="24"/>
        </w:rPr>
      </w:pPr>
    </w:p>
    <w:p w14:paraId="1D8F5F4A" w14:textId="77777777" w:rsidR="000976E1" w:rsidRDefault="00C32A26" w:rsidP="00DD166E">
      <w:pPr>
        <w:rPr>
          <w:rFonts w:ascii="Times New Roman" w:hAnsi="Times New Roman" w:cs="Times New Roman"/>
          <w:sz w:val="24"/>
          <w:szCs w:val="24"/>
        </w:rPr>
      </w:pPr>
      <w:r>
        <w:rPr>
          <w:rFonts w:ascii="Times New Roman" w:hAnsi="Times New Roman" w:cs="Times New Roman"/>
          <w:sz w:val="24"/>
          <w:szCs w:val="24"/>
        </w:rPr>
        <w:t xml:space="preserve">People have been pilgrimaging </w:t>
      </w:r>
      <w:r w:rsidR="00E872E2">
        <w:rPr>
          <w:rFonts w:ascii="Times New Roman" w:hAnsi="Times New Roman" w:cs="Times New Roman"/>
          <w:sz w:val="24"/>
          <w:szCs w:val="24"/>
        </w:rPr>
        <w:t>to Me</w:t>
      </w:r>
      <w:r w:rsidR="004C4FB1">
        <w:rPr>
          <w:rFonts w:ascii="Times New Roman" w:hAnsi="Times New Roman" w:cs="Times New Roman"/>
          <w:sz w:val="24"/>
          <w:szCs w:val="24"/>
        </w:rPr>
        <w:t>langell church for a long time now, those suffering with sickness and seeking spiritual comfort and heal</w:t>
      </w:r>
      <w:r w:rsidR="00555526">
        <w:rPr>
          <w:rFonts w:ascii="Times New Roman" w:hAnsi="Times New Roman" w:cs="Times New Roman"/>
          <w:sz w:val="24"/>
          <w:szCs w:val="24"/>
        </w:rPr>
        <w:t>ing are known to frequent the Saints shrine</w:t>
      </w:r>
      <w:r w:rsidR="00EA6390">
        <w:rPr>
          <w:rFonts w:ascii="Times New Roman" w:hAnsi="Times New Roman" w:cs="Times New Roman"/>
          <w:sz w:val="24"/>
          <w:szCs w:val="24"/>
        </w:rPr>
        <w:t xml:space="preserve"> where her bones have been recently deposited</w:t>
      </w:r>
      <w:r w:rsidR="00555526">
        <w:rPr>
          <w:rFonts w:ascii="Times New Roman" w:hAnsi="Times New Roman" w:cs="Times New Roman"/>
          <w:sz w:val="24"/>
          <w:szCs w:val="24"/>
        </w:rPr>
        <w:t>, and the priest who looks after the shrine does services</w:t>
      </w:r>
      <w:r w:rsidR="00A551EC">
        <w:rPr>
          <w:rFonts w:ascii="Times New Roman" w:hAnsi="Times New Roman" w:cs="Times New Roman"/>
          <w:sz w:val="24"/>
          <w:szCs w:val="24"/>
        </w:rPr>
        <w:t xml:space="preserve"> for those visiting. On special days tea and cake is offered after a service for those visiting</w:t>
      </w:r>
      <w:r w:rsidR="004477A6">
        <w:rPr>
          <w:rFonts w:ascii="Times New Roman" w:hAnsi="Times New Roman" w:cs="Times New Roman"/>
          <w:sz w:val="24"/>
          <w:szCs w:val="24"/>
        </w:rPr>
        <w:t xml:space="preserve"> as well.</w:t>
      </w:r>
      <w:r w:rsidR="00C13764">
        <w:rPr>
          <w:rStyle w:val="FootnoteReference"/>
          <w:rFonts w:ascii="Times New Roman" w:hAnsi="Times New Roman" w:cs="Times New Roman"/>
          <w:sz w:val="24"/>
          <w:szCs w:val="24"/>
        </w:rPr>
        <w:footnoteReference w:id="14"/>
      </w:r>
      <w:r w:rsidR="00B61487">
        <w:rPr>
          <w:rFonts w:ascii="Times New Roman" w:hAnsi="Times New Roman" w:cs="Times New Roman"/>
          <w:sz w:val="24"/>
          <w:szCs w:val="24"/>
        </w:rPr>
        <w:t xml:space="preserve"> </w:t>
      </w:r>
      <w:r w:rsidR="00DD166E">
        <w:rPr>
          <w:rFonts w:ascii="Times New Roman" w:hAnsi="Times New Roman" w:cs="Times New Roman"/>
          <w:sz w:val="24"/>
          <w:szCs w:val="24"/>
        </w:rPr>
        <w:t xml:space="preserve">The current priest guardian of St. Melangell’s is the reverend Christine Brown, who was also one of the first </w:t>
      </w:r>
      <w:r w:rsidR="00DD166E" w:rsidRPr="00773B96">
        <w:rPr>
          <w:rFonts w:ascii="Times New Roman" w:hAnsi="Times New Roman" w:cs="Times New Roman"/>
          <w:sz w:val="24"/>
          <w:szCs w:val="24"/>
        </w:rPr>
        <w:t>women to be given priesthood by the Church of England</w:t>
      </w:r>
      <w:r w:rsidR="00892129" w:rsidRPr="00773B96">
        <w:rPr>
          <w:rFonts w:ascii="Times New Roman" w:hAnsi="Times New Roman" w:cs="Times New Roman"/>
          <w:sz w:val="24"/>
          <w:szCs w:val="24"/>
        </w:rPr>
        <w:t>.</w:t>
      </w:r>
      <w:r w:rsidR="006340D1" w:rsidRPr="00773B96">
        <w:rPr>
          <w:rFonts w:ascii="Times New Roman" w:hAnsi="Times New Roman" w:cs="Times New Roman"/>
          <w:sz w:val="24"/>
          <w:szCs w:val="24"/>
        </w:rPr>
        <w:t xml:space="preserve"> She has</w:t>
      </w:r>
      <w:r w:rsidR="00206D30" w:rsidRPr="00773B96">
        <w:rPr>
          <w:rFonts w:ascii="Times New Roman" w:hAnsi="Times New Roman" w:cs="Times New Roman"/>
          <w:sz w:val="24"/>
          <w:szCs w:val="24"/>
        </w:rPr>
        <w:t xml:space="preserve"> Welsh ancestry herself and </w:t>
      </w:r>
      <w:r w:rsidR="000D64DF" w:rsidRPr="00773B96">
        <w:rPr>
          <w:rFonts w:ascii="Times New Roman" w:hAnsi="Times New Roman" w:cs="Times New Roman"/>
          <w:sz w:val="24"/>
          <w:szCs w:val="24"/>
        </w:rPr>
        <w:t>felt that she coul</w:t>
      </w:r>
      <w:r w:rsidR="00822BED" w:rsidRPr="00773B96">
        <w:rPr>
          <w:rFonts w:ascii="Times New Roman" w:hAnsi="Times New Roman" w:cs="Times New Roman"/>
          <w:sz w:val="24"/>
          <w:szCs w:val="24"/>
        </w:rPr>
        <w:t xml:space="preserve">d bring meaning to the role of priest guardian </w:t>
      </w:r>
      <w:r w:rsidR="000B5AB1" w:rsidRPr="00773B96">
        <w:rPr>
          <w:rFonts w:ascii="Times New Roman" w:hAnsi="Times New Roman" w:cs="Times New Roman"/>
          <w:sz w:val="24"/>
          <w:szCs w:val="24"/>
        </w:rPr>
        <w:t xml:space="preserve">for St. Melangell’s. </w:t>
      </w:r>
    </w:p>
    <w:p w14:paraId="216F2DC8" w14:textId="34F0ADCA" w:rsidR="00DD166E" w:rsidRDefault="000B5AB1" w:rsidP="00DD166E">
      <w:pPr>
        <w:rPr>
          <w:rFonts w:ascii="Times New Roman" w:hAnsi="Times New Roman" w:cs="Times New Roman"/>
          <w:sz w:val="24"/>
          <w:szCs w:val="24"/>
        </w:rPr>
      </w:pPr>
      <w:r w:rsidRPr="00773B96">
        <w:rPr>
          <w:rFonts w:ascii="Times New Roman" w:hAnsi="Times New Roman" w:cs="Times New Roman"/>
          <w:sz w:val="24"/>
          <w:szCs w:val="24"/>
        </w:rPr>
        <w:t>She is quoted</w:t>
      </w:r>
      <w:r w:rsidR="00314EE4" w:rsidRPr="00773B96">
        <w:rPr>
          <w:rFonts w:ascii="Times New Roman" w:hAnsi="Times New Roman" w:cs="Times New Roman"/>
          <w:sz w:val="24"/>
          <w:szCs w:val="24"/>
        </w:rPr>
        <w:t xml:space="preserve"> on the official </w:t>
      </w:r>
      <w:r w:rsidR="00773B96" w:rsidRPr="00773B96">
        <w:rPr>
          <w:rFonts w:ascii="Times New Roman" w:hAnsi="Times New Roman" w:cs="Times New Roman"/>
          <w:sz w:val="24"/>
          <w:szCs w:val="24"/>
        </w:rPr>
        <w:t>St. Melangell’s website</w:t>
      </w:r>
      <w:r w:rsidRPr="00773B96">
        <w:rPr>
          <w:rFonts w:ascii="Times New Roman" w:hAnsi="Times New Roman" w:cs="Times New Roman"/>
          <w:sz w:val="24"/>
          <w:szCs w:val="24"/>
        </w:rPr>
        <w:t xml:space="preserve"> saying</w:t>
      </w:r>
      <w:r w:rsidR="00314EE4" w:rsidRPr="00773B96">
        <w:rPr>
          <w:rFonts w:ascii="Times New Roman" w:hAnsi="Times New Roman" w:cs="Times New Roman"/>
          <w:sz w:val="24"/>
          <w:szCs w:val="24"/>
        </w:rPr>
        <w:t xml:space="preserve">: </w:t>
      </w:r>
      <w:r w:rsidR="00314EE4" w:rsidRPr="00773B96">
        <w:rPr>
          <w:rFonts w:ascii="Times New Roman" w:hAnsi="Times New Roman" w:cs="Times New Roman"/>
          <w:sz w:val="24"/>
          <w:szCs w:val="24"/>
        </w:rPr>
        <w:t xml:space="preserve">“I’m delighted to have the opportunity to follow in the footsteps of all those who have developed the vision and </w:t>
      </w:r>
      <w:r w:rsidR="00314EE4" w:rsidRPr="00773B96">
        <w:rPr>
          <w:rFonts w:ascii="Times New Roman" w:hAnsi="Times New Roman" w:cs="Times New Roman"/>
          <w:sz w:val="24"/>
          <w:szCs w:val="24"/>
        </w:rPr>
        <w:lastRenderedPageBreak/>
        <w:t xml:space="preserve">outreach of the church here down the years since Melangell came to this valley. May her example of prayer, compassion and practical response facilitate whatever lies ahead as people continue to come to this place to find God’s guidance, </w:t>
      </w:r>
      <w:r w:rsidR="000976E1" w:rsidRPr="00773B96">
        <w:rPr>
          <w:rFonts w:ascii="Times New Roman" w:hAnsi="Times New Roman" w:cs="Times New Roman"/>
          <w:sz w:val="24"/>
          <w:szCs w:val="24"/>
        </w:rPr>
        <w:t>healing,</w:t>
      </w:r>
      <w:r w:rsidR="00314EE4" w:rsidRPr="00773B96">
        <w:rPr>
          <w:rFonts w:ascii="Times New Roman" w:hAnsi="Times New Roman" w:cs="Times New Roman"/>
          <w:sz w:val="24"/>
          <w:szCs w:val="24"/>
        </w:rPr>
        <w:t xml:space="preserve"> and hope.”</w:t>
      </w:r>
      <w:r w:rsidR="000976E1">
        <w:rPr>
          <w:rStyle w:val="FootnoteReference"/>
          <w:rFonts w:ascii="Times New Roman" w:hAnsi="Times New Roman" w:cs="Times New Roman"/>
          <w:sz w:val="24"/>
          <w:szCs w:val="24"/>
        </w:rPr>
        <w:footnoteReference w:id="15"/>
      </w:r>
    </w:p>
    <w:p w14:paraId="61F5C17D" w14:textId="2C0CCFD9" w:rsidR="00DC5709" w:rsidRDefault="00DC5709" w:rsidP="00DC7614">
      <w:pPr>
        <w:rPr>
          <w:rFonts w:ascii="Times New Roman" w:hAnsi="Times New Roman" w:cs="Times New Roman"/>
          <w:sz w:val="24"/>
          <w:szCs w:val="24"/>
          <w:u w:val="single"/>
        </w:rPr>
      </w:pPr>
    </w:p>
    <w:p w14:paraId="16FEFDA5" w14:textId="7ABAD3AF" w:rsidR="00EC1EF9" w:rsidRDefault="009518BF" w:rsidP="00DC7614">
      <w:pPr>
        <w:rPr>
          <w:rFonts w:ascii="Times New Roman" w:hAnsi="Times New Roman" w:cs="Times New Roman"/>
          <w:sz w:val="24"/>
          <w:szCs w:val="24"/>
        </w:rPr>
      </w:pPr>
      <w:r>
        <w:rPr>
          <w:rFonts w:ascii="Times New Roman" w:hAnsi="Times New Roman" w:cs="Times New Roman"/>
          <w:sz w:val="24"/>
          <w:szCs w:val="24"/>
        </w:rPr>
        <w:t xml:space="preserve">Within the cell-y-bedd there is a raised stone </w:t>
      </w:r>
      <w:r w:rsidR="003463E0">
        <w:rPr>
          <w:rFonts w:ascii="Times New Roman" w:hAnsi="Times New Roman" w:cs="Times New Roman"/>
          <w:sz w:val="24"/>
          <w:szCs w:val="24"/>
        </w:rPr>
        <w:t xml:space="preserve">that marks where </w:t>
      </w:r>
      <w:r w:rsidR="00C25D06">
        <w:rPr>
          <w:rFonts w:ascii="Times New Roman" w:hAnsi="Times New Roman" w:cs="Times New Roman"/>
          <w:sz w:val="24"/>
          <w:szCs w:val="24"/>
        </w:rPr>
        <w:t xml:space="preserve">they believe the saint to have been buried, an excavation in 1958 </w:t>
      </w:r>
      <w:r w:rsidR="00CA59ED">
        <w:rPr>
          <w:rFonts w:ascii="Times New Roman" w:hAnsi="Times New Roman" w:cs="Times New Roman"/>
          <w:sz w:val="24"/>
          <w:szCs w:val="24"/>
        </w:rPr>
        <w:t>found skeletal remains in the floor of the cell-y-bedd</w:t>
      </w:r>
      <w:r w:rsidR="007105FA">
        <w:rPr>
          <w:rFonts w:ascii="Times New Roman" w:hAnsi="Times New Roman" w:cs="Times New Roman"/>
          <w:sz w:val="24"/>
          <w:szCs w:val="24"/>
        </w:rPr>
        <w:t xml:space="preserve">, </w:t>
      </w:r>
      <w:r w:rsidR="00CD7A9A">
        <w:rPr>
          <w:rFonts w:ascii="Times New Roman" w:hAnsi="Times New Roman" w:cs="Times New Roman"/>
          <w:sz w:val="24"/>
          <w:szCs w:val="24"/>
        </w:rPr>
        <w:t>more of the skeletal remains and fragments were found in 1989</w:t>
      </w:r>
      <w:r w:rsidR="006133E0">
        <w:rPr>
          <w:rFonts w:ascii="Times New Roman" w:hAnsi="Times New Roman" w:cs="Times New Roman"/>
          <w:sz w:val="24"/>
          <w:szCs w:val="24"/>
        </w:rPr>
        <w:t>.</w:t>
      </w:r>
      <w:r w:rsidR="00C13764">
        <w:rPr>
          <w:rStyle w:val="FootnoteReference"/>
          <w:rFonts w:ascii="Times New Roman" w:hAnsi="Times New Roman" w:cs="Times New Roman"/>
          <w:sz w:val="24"/>
          <w:szCs w:val="24"/>
        </w:rPr>
        <w:footnoteReference w:id="16"/>
      </w:r>
      <w:r w:rsidR="006133E0">
        <w:rPr>
          <w:rFonts w:ascii="Times New Roman" w:hAnsi="Times New Roman" w:cs="Times New Roman"/>
          <w:sz w:val="24"/>
          <w:szCs w:val="24"/>
        </w:rPr>
        <w:t xml:space="preserve"> </w:t>
      </w:r>
    </w:p>
    <w:p w14:paraId="16E423ED" w14:textId="77777777" w:rsidR="00EC1EF9" w:rsidRDefault="00EC1EF9" w:rsidP="00DC7614">
      <w:pPr>
        <w:rPr>
          <w:rFonts w:ascii="Times New Roman" w:hAnsi="Times New Roman" w:cs="Times New Roman"/>
          <w:sz w:val="24"/>
          <w:szCs w:val="24"/>
        </w:rPr>
      </w:pPr>
    </w:p>
    <w:p w14:paraId="028E7FD8" w14:textId="1691B567" w:rsidR="00DC5709" w:rsidRDefault="001E50CF" w:rsidP="00DC7614">
      <w:pPr>
        <w:rPr>
          <w:rFonts w:ascii="Times New Roman" w:hAnsi="Times New Roman" w:cs="Times New Roman"/>
          <w:sz w:val="24"/>
          <w:szCs w:val="24"/>
        </w:rPr>
      </w:pPr>
      <w:r>
        <w:rPr>
          <w:rFonts w:ascii="Times New Roman" w:hAnsi="Times New Roman" w:cs="Times New Roman"/>
          <w:sz w:val="24"/>
          <w:szCs w:val="24"/>
        </w:rPr>
        <w:t>A</w:t>
      </w:r>
      <w:r w:rsidR="005045BF">
        <w:rPr>
          <w:rFonts w:ascii="Times New Roman" w:hAnsi="Times New Roman" w:cs="Times New Roman"/>
          <w:sz w:val="24"/>
          <w:szCs w:val="24"/>
        </w:rPr>
        <w:t>n ort</w:t>
      </w:r>
      <w:r w:rsidR="008619F6">
        <w:rPr>
          <w:rFonts w:ascii="Times New Roman" w:hAnsi="Times New Roman" w:cs="Times New Roman"/>
          <w:sz w:val="24"/>
          <w:szCs w:val="24"/>
        </w:rPr>
        <w:t>hopaedic surgeon (</w:t>
      </w:r>
      <w:r w:rsidR="00754338">
        <w:rPr>
          <w:rFonts w:ascii="Times New Roman" w:hAnsi="Times New Roman" w:cs="Times New Roman"/>
          <w:sz w:val="24"/>
          <w:szCs w:val="24"/>
        </w:rPr>
        <w:t xml:space="preserve">who was </w:t>
      </w:r>
      <w:r w:rsidR="008619F6">
        <w:rPr>
          <w:rFonts w:ascii="Times New Roman" w:hAnsi="Times New Roman" w:cs="Times New Roman"/>
          <w:sz w:val="24"/>
          <w:szCs w:val="24"/>
        </w:rPr>
        <w:t xml:space="preserve">a specialist in </w:t>
      </w:r>
      <w:r w:rsidR="00E0662E">
        <w:rPr>
          <w:rFonts w:ascii="Times New Roman" w:hAnsi="Times New Roman" w:cs="Times New Roman"/>
          <w:sz w:val="24"/>
          <w:szCs w:val="24"/>
        </w:rPr>
        <w:t xml:space="preserve">studying </w:t>
      </w:r>
      <w:r w:rsidR="008619F6">
        <w:rPr>
          <w:rFonts w:ascii="Times New Roman" w:hAnsi="Times New Roman" w:cs="Times New Roman"/>
          <w:sz w:val="24"/>
          <w:szCs w:val="24"/>
        </w:rPr>
        <w:t xml:space="preserve">archaeological </w:t>
      </w:r>
      <w:r w:rsidR="008D36A6">
        <w:rPr>
          <w:rFonts w:ascii="Times New Roman" w:hAnsi="Times New Roman" w:cs="Times New Roman"/>
          <w:sz w:val="24"/>
          <w:szCs w:val="24"/>
        </w:rPr>
        <w:t xml:space="preserve">bones) </w:t>
      </w:r>
      <w:r w:rsidR="008619F6">
        <w:rPr>
          <w:rFonts w:ascii="Times New Roman" w:hAnsi="Times New Roman" w:cs="Times New Roman"/>
          <w:sz w:val="24"/>
          <w:szCs w:val="24"/>
        </w:rPr>
        <w:t xml:space="preserve">examined the bones </w:t>
      </w:r>
      <w:r w:rsidR="008F2BC7">
        <w:rPr>
          <w:rFonts w:ascii="Times New Roman" w:hAnsi="Times New Roman" w:cs="Times New Roman"/>
          <w:sz w:val="24"/>
          <w:szCs w:val="24"/>
        </w:rPr>
        <w:t xml:space="preserve">carefully from within a </w:t>
      </w:r>
      <w:r w:rsidR="00895F4C">
        <w:rPr>
          <w:rFonts w:ascii="Times New Roman" w:hAnsi="Times New Roman" w:cs="Times New Roman"/>
          <w:sz w:val="24"/>
          <w:szCs w:val="24"/>
        </w:rPr>
        <w:t>casket and</w:t>
      </w:r>
      <w:r w:rsidR="008F2BC7">
        <w:rPr>
          <w:rFonts w:ascii="Times New Roman" w:hAnsi="Times New Roman" w:cs="Times New Roman"/>
          <w:sz w:val="24"/>
          <w:szCs w:val="24"/>
        </w:rPr>
        <w:t xml:space="preserve"> confirmed that the bones were those of a small woman, approximately five foot in height.</w:t>
      </w:r>
      <w:r w:rsidR="00FB2C77">
        <w:rPr>
          <w:rStyle w:val="FootnoteReference"/>
          <w:rFonts w:ascii="Times New Roman" w:hAnsi="Times New Roman" w:cs="Times New Roman"/>
          <w:sz w:val="24"/>
          <w:szCs w:val="24"/>
        </w:rPr>
        <w:footnoteReference w:id="17"/>
      </w:r>
      <w:r w:rsidR="008F2BC7">
        <w:rPr>
          <w:rFonts w:ascii="Times New Roman" w:hAnsi="Times New Roman" w:cs="Times New Roman"/>
          <w:sz w:val="24"/>
          <w:szCs w:val="24"/>
        </w:rPr>
        <w:t xml:space="preserve"> </w:t>
      </w:r>
      <w:r w:rsidR="009E5C73">
        <w:rPr>
          <w:rFonts w:ascii="Times New Roman" w:hAnsi="Times New Roman" w:cs="Times New Roman"/>
          <w:sz w:val="24"/>
          <w:szCs w:val="24"/>
        </w:rPr>
        <w:t xml:space="preserve">These bones are currently resting within the shrine, as they are thought to be Saint Melangell’s </w:t>
      </w:r>
      <w:r w:rsidR="00D841A7">
        <w:rPr>
          <w:rFonts w:ascii="Times New Roman" w:hAnsi="Times New Roman" w:cs="Times New Roman"/>
          <w:sz w:val="24"/>
          <w:szCs w:val="24"/>
        </w:rPr>
        <w:t>because of where they were located within the shrine.</w:t>
      </w:r>
      <w:r w:rsidR="007F7960">
        <w:rPr>
          <w:rStyle w:val="FootnoteReference"/>
          <w:rFonts w:ascii="Times New Roman" w:hAnsi="Times New Roman" w:cs="Times New Roman"/>
          <w:sz w:val="24"/>
          <w:szCs w:val="24"/>
        </w:rPr>
        <w:footnoteReference w:id="18"/>
      </w:r>
      <w:r w:rsidR="00D841A7">
        <w:rPr>
          <w:rFonts w:ascii="Times New Roman" w:hAnsi="Times New Roman" w:cs="Times New Roman"/>
          <w:sz w:val="24"/>
          <w:szCs w:val="24"/>
        </w:rPr>
        <w:t xml:space="preserve"> </w:t>
      </w:r>
      <w:r w:rsidR="004008FC">
        <w:rPr>
          <w:rFonts w:ascii="Times New Roman" w:hAnsi="Times New Roman" w:cs="Times New Roman"/>
          <w:sz w:val="24"/>
          <w:szCs w:val="24"/>
        </w:rPr>
        <w:t>There is no other way to determine whether the bones are truly that of the</w:t>
      </w:r>
      <w:r w:rsidR="003F46C2">
        <w:rPr>
          <w:rFonts w:ascii="Times New Roman" w:hAnsi="Times New Roman" w:cs="Times New Roman"/>
          <w:sz w:val="24"/>
          <w:szCs w:val="24"/>
        </w:rPr>
        <w:t xml:space="preserve"> Virgin</w:t>
      </w:r>
      <w:r w:rsidR="004008FC">
        <w:rPr>
          <w:rFonts w:ascii="Times New Roman" w:hAnsi="Times New Roman" w:cs="Times New Roman"/>
          <w:sz w:val="24"/>
          <w:szCs w:val="24"/>
        </w:rPr>
        <w:t xml:space="preserve"> saint</w:t>
      </w:r>
      <w:r w:rsidR="00161EC8">
        <w:rPr>
          <w:rFonts w:ascii="Times New Roman" w:hAnsi="Times New Roman" w:cs="Times New Roman"/>
          <w:sz w:val="24"/>
          <w:szCs w:val="24"/>
        </w:rPr>
        <w:t xml:space="preserve">, or if they are the bones of a </w:t>
      </w:r>
      <w:r w:rsidR="00393C79">
        <w:rPr>
          <w:rFonts w:ascii="Times New Roman" w:hAnsi="Times New Roman" w:cs="Times New Roman"/>
          <w:sz w:val="24"/>
          <w:szCs w:val="24"/>
        </w:rPr>
        <w:t>nun from the nunnery that was said to be there</w:t>
      </w:r>
      <w:r w:rsidR="004D02B8">
        <w:rPr>
          <w:rFonts w:ascii="Times New Roman" w:hAnsi="Times New Roman" w:cs="Times New Roman"/>
          <w:sz w:val="24"/>
          <w:szCs w:val="24"/>
        </w:rPr>
        <w:t xml:space="preserve"> before-hand.</w:t>
      </w:r>
    </w:p>
    <w:p w14:paraId="3FA81257" w14:textId="2DD459BD" w:rsidR="00FF4919" w:rsidRDefault="00FF4919" w:rsidP="00DC7614">
      <w:pPr>
        <w:rPr>
          <w:rFonts w:ascii="Times New Roman" w:hAnsi="Times New Roman" w:cs="Times New Roman"/>
          <w:sz w:val="24"/>
          <w:szCs w:val="24"/>
        </w:rPr>
      </w:pPr>
    </w:p>
    <w:p w14:paraId="46838219" w14:textId="6AE83AAB" w:rsidR="00FF4919" w:rsidRDefault="00FF4919" w:rsidP="00DC7614">
      <w:pPr>
        <w:rPr>
          <w:rFonts w:ascii="Times New Roman" w:hAnsi="Times New Roman" w:cs="Times New Roman"/>
          <w:sz w:val="24"/>
          <w:szCs w:val="24"/>
        </w:rPr>
      </w:pPr>
      <w:r>
        <w:rPr>
          <w:rFonts w:ascii="Times New Roman" w:hAnsi="Times New Roman" w:cs="Times New Roman"/>
          <w:sz w:val="24"/>
          <w:szCs w:val="24"/>
        </w:rPr>
        <w:t xml:space="preserve">Those who are undergoing </w:t>
      </w:r>
      <w:r w:rsidR="0037784B">
        <w:rPr>
          <w:rFonts w:ascii="Times New Roman" w:hAnsi="Times New Roman" w:cs="Times New Roman"/>
          <w:sz w:val="24"/>
          <w:szCs w:val="24"/>
        </w:rPr>
        <w:t xml:space="preserve">serious hospital </w:t>
      </w:r>
      <w:r w:rsidR="00C715EA">
        <w:rPr>
          <w:rFonts w:ascii="Times New Roman" w:hAnsi="Times New Roman" w:cs="Times New Roman"/>
          <w:sz w:val="24"/>
          <w:szCs w:val="24"/>
        </w:rPr>
        <w:t>treatments or</w:t>
      </w:r>
      <w:r w:rsidR="0037784B">
        <w:rPr>
          <w:rFonts w:ascii="Times New Roman" w:hAnsi="Times New Roman" w:cs="Times New Roman"/>
          <w:sz w:val="24"/>
          <w:szCs w:val="24"/>
        </w:rPr>
        <w:t xml:space="preserve"> </w:t>
      </w:r>
      <w:r w:rsidR="00AB0789">
        <w:rPr>
          <w:rFonts w:ascii="Times New Roman" w:hAnsi="Times New Roman" w:cs="Times New Roman"/>
          <w:sz w:val="24"/>
          <w:szCs w:val="24"/>
        </w:rPr>
        <w:t xml:space="preserve">have been diagnosed with </w:t>
      </w:r>
      <w:r w:rsidR="0037784B">
        <w:rPr>
          <w:rFonts w:ascii="Times New Roman" w:hAnsi="Times New Roman" w:cs="Times New Roman"/>
          <w:sz w:val="24"/>
          <w:szCs w:val="24"/>
        </w:rPr>
        <w:t xml:space="preserve">cancer and other </w:t>
      </w:r>
      <w:r w:rsidR="009801C9">
        <w:rPr>
          <w:rFonts w:ascii="Times New Roman" w:hAnsi="Times New Roman" w:cs="Times New Roman"/>
          <w:sz w:val="24"/>
          <w:szCs w:val="24"/>
        </w:rPr>
        <w:t xml:space="preserve">serious </w:t>
      </w:r>
      <w:r w:rsidR="0037784B">
        <w:rPr>
          <w:rFonts w:ascii="Times New Roman" w:hAnsi="Times New Roman" w:cs="Times New Roman"/>
          <w:sz w:val="24"/>
          <w:szCs w:val="24"/>
        </w:rPr>
        <w:t>ail</w:t>
      </w:r>
      <w:r w:rsidR="008D049C">
        <w:rPr>
          <w:rFonts w:ascii="Times New Roman" w:hAnsi="Times New Roman" w:cs="Times New Roman"/>
          <w:sz w:val="24"/>
          <w:szCs w:val="24"/>
        </w:rPr>
        <w:t xml:space="preserve">ments </w:t>
      </w:r>
      <w:r w:rsidR="00593B36">
        <w:rPr>
          <w:rFonts w:ascii="Times New Roman" w:hAnsi="Times New Roman" w:cs="Times New Roman"/>
          <w:sz w:val="24"/>
          <w:szCs w:val="24"/>
        </w:rPr>
        <w:t xml:space="preserve">will visit Melangell </w:t>
      </w:r>
      <w:r w:rsidR="002B6A23">
        <w:rPr>
          <w:rFonts w:ascii="Times New Roman" w:hAnsi="Times New Roman" w:cs="Times New Roman"/>
          <w:sz w:val="24"/>
          <w:szCs w:val="24"/>
        </w:rPr>
        <w:t xml:space="preserve">church </w:t>
      </w:r>
      <w:r w:rsidR="000B461B">
        <w:rPr>
          <w:rFonts w:ascii="Times New Roman" w:hAnsi="Times New Roman" w:cs="Times New Roman"/>
          <w:sz w:val="24"/>
          <w:szCs w:val="24"/>
        </w:rPr>
        <w:t xml:space="preserve">in pilgrimage, as mentioned </w:t>
      </w:r>
      <w:r w:rsidR="004D02B8">
        <w:rPr>
          <w:rFonts w:ascii="Times New Roman" w:hAnsi="Times New Roman" w:cs="Times New Roman"/>
          <w:sz w:val="24"/>
          <w:szCs w:val="24"/>
        </w:rPr>
        <w:t>previously</w:t>
      </w:r>
      <w:r w:rsidR="000B461B">
        <w:rPr>
          <w:rFonts w:ascii="Times New Roman" w:hAnsi="Times New Roman" w:cs="Times New Roman"/>
          <w:sz w:val="24"/>
          <w:szCs w:val="24"/>
        </w:rPr>
        <w:t>, as it is said that it helps them cope</w:t>
      </w:r>
      <w:r w:rsidR="004D02B8">
        <w:rPr>
          <w:rFonts w:ascii="Times New Roman" w:hAnsi="Times New Roman" w:cs="Times New Roman"/>
          <w:sz w:val="24"/>
          <w:szCs w:val="24"/>
        </w:rPr>
        <w:t xml:space="preserve"> with the reality of their sickness whilst they are in contemplatio</w:t>
      </w:r>
      <w:r w:rsidR="009801C9">
        <w:rPr>
          <w:rFonts w:ascii="Times New Roman" w:hAnsi="Times New Roman" w:cs="Times New Roman"/>
          <w:sz w:val="24"/>
          <w:szCs w:val="24"/>
        </w:rPr>
        <w:t xml:space="preserve">n in the shrine. </w:t>
      </w:r>
      <w:r w:rsidR="001F337F">
        <w:rPr>
          <w:rFonts w:ascii="Times New Roman" w:hAnsi="Times New Roman" w:cs="Times New Roman"/>
          <w:sz w:val="24"/>
          <w:szCs w:val="24"/>
        </w:rPr>
        <w:t xml:space="preserve">But it is not always serious illness that attracts visitors to the </w:t>
      </w:r>
      <w:r w:rsidR="00CE369E">
        <w:rPr>
          <w:rFonts w:ascii="Times New Roman" w:hAnsi="Times New Roman" w:cs="Times New Roman"/>
          <w:sz w:val="24"/>
          <w:szCs w:val="24"/>
        </w:rPr>
        <w:t xml:space="preserve">Melangell </w:t>
      </w:r>
      <w:r w:rsidR="001F337F">
        <w:rPr>
          <w:rFonts w:ascii="Times New Roman" w:hAnsi="Times New Roman" w:cs="Times New Roman"/>
          <w:sz w:val="24"/>
          <w:szCs w:val="24"/>
        </w:rPr>
        <w:t xml:space="preserve">shrine, sometimes </w:t>
      </w:r>
      <w:r w:rsidR="00CC2695">
        <w:rPr>
          <w:rFonts w:ascii="Times New Roman" w:hAnsi="Times New Roman" w:cs="Times New Roman"/>
          <w:sz w:val="24"/>
          <w:szCs w:val="24"/>
        </w:rPr>
        <w:t xml:space="preserve">those who suffer from alcohol abuse </w:t>
      </w:r>
      <w:r w:rsidR="00FC4B18">
        <w:rPr>
          <w:rFonts w:ascii="Times New Roman" w:hAnsi="Times New Roman" w:cs="Times New Roman"/>
          <w:sz w:val="24"/>
          <w:szCs w:val="24"/>
        </w:rPr>
        <w:t>or drug abuse</w:t>
      </w:r>
      <w:r w:rsidR="00C858AC">
        <w:rPr>
          <w:rStyle w:val="FootnoteReference"/>
          <w:rFonts w:ascii="Times New Roman" w:hAnsi="Times New Roman" w:cs="Times New Roman"/>
          <w:sz w:val="24"/>
          <w:szCs w:val="24"/>
        </w:rPr>
        <w:footnoteReference w:id="19"/>
      </w:r>
      <w:r w:rsidR="00FC4B18">
        <w:rPr>
          <w:rFonts w:ascii="Times New Roman" w:hAnsi="Times New Roman" w:cs="Times New Roman"/>
          <w:sz w:val="24"/>
          <w:szCs w:val="24"/>
        </w:rPr>
        <w:t xml:space="preserve"> have been noted for their visiting and praying for healing and help through </w:t>
      </w:r>
      <w:r w:rsidR="009B3A50">
        <w:rPr>
          <w:rFonts w:ascii="Times New Roman" w:hAnsi="Times New Roman" w:cs="Times New Roman"/>
          <w:sz w:val="24"/>
          <w:szCs w:val="24"/>
        </w:rPr>
        <w:t xml:space="preserve">and towards </w:t>
      </w:r>
      <w:r w:rsidR="00FC4B18">
        <w:rPr>
          <w:rFonts w:ascii="Times New Roman" w:hAnsi="Times New Roman" w:cs="Times New Roman"/>
          <w:sz w:val="24"/>
          <w:szCs w:val="24"/>
        </w:rPr>
        <w:t xml:space="preserve">their </w:t>
      </w:r>
      <w:r w:rsidR="009B3A50">
        <w:rPr>
          <w:rFonts w:ascii="Times New Roman" w:hAnsi="Times New Roman" w:cs="Times New Roman"/>
          <w:sz w:val="24"/>
          <w:szCs w:val="24"/>
        </w:rPr>
        <w:t xml:space="preserve">recovery, everyone is welcome within the shrine. </w:t>
      </w:r>
    </w:p>
    <w:p w14:paraId="6A1F9D31" w14:textId="59DE505E" w:rsidR="00D93668" w:rsidRDefault="00D93668" w:rsidP="00DC7614">
      <w:pPr>
        <w:rPr>
          <w:rFonts w:ascii="Times New Roman" w:hAnsi="Times New Roman" w:cs="Times New Roman"/>
          <w:sz w:val="24"/>
          <w:szCs w:val="24"/>
        </w:rPr>
      </w:pPr>
    </w:p>
    <w:p w14:paraId="46F9CA3E" w14:textId="6A3C0E94" w:rsidR="00B02CD4" w:rsidRDefault="00B02CD4" w:rsidP="00DC7614">
      <w:pPr>
        <w:rPr>
          <w:rFonts w:ascii="Times New Roman" w:hAnsi="Times New Roman" w:cs="Times New Roman"/>
          <w:sz w:val="24"/>
          <w:szCs w:val="24"/>
        </w:rPr>
      </w:pPr>
    </w:p>
    <w:p w14:paraId="5C58EE27" w14:textId="5ADBFBEE" w:rsidR="00694449" w:rsidRDefault="00694449" w:rsidP="00DC7614">
      <w:pPr>
        <w:rPr>
          <w:rFonts w:ascii="Times New Roman" w:hAnsi="Times New Roman" w:cs="Times New Roman"/>
          <w:sz w:val="24"/>
          <w:szCs w:val="24"/>
        </w:rPr>
      </w:pPr>
    </w:p>
    <w:p w14:paraId="445CC715" w14:textId="77777777" w:rsidR="004008FC" w:rsidRDefault="004008FC" w:rsidP="00DC7614">
      <w:pPr>
        <w:rPr>
          <w:rFonts w:ascii="Times New Roman" w:hAnsi="Times New Roman" w:cs="Times New Roman"/>
          <w:sz w:val="24"/>
          <w:szCs w:val="24"/>
        </w:rPr>
      </w:pPr>
    </w:p>
    <w:p w14:paraId="733FA139" w14:textId="77777777" w:rsidR="00694449" w:rsidRPr="00DC5709" w:rsidRDefault="00694449" w:rsidP="00DC7614">
      <w:pPr>
        <w:rPr>
          <w:rFonts w:ascii="Times New Roman" w:hAnsi="Times New Roman" w:cs="Times New Roman"/>
          <w:sz w:val="24"/>
          <w:szCs w:val="24"/>
        </w:rPr>
      </w:pPr>
    </w:p>
    <w:p w14:paraId="1A610DC0" w14:textId="18593261" w:rsidR="006869C4" w:rsidRDefault="006869C4" w:rsidP="00DC7614">
      <w:pPr>
        <w:rPr>
          <w:rFonts w:ascii="Times New Roman" w:hAnsi="Times New Roman" w:cs="Times New Roman"/>
          <w:sz w:val="24"/>
          <w:szCs w:val="24"/>
        </w:rPr>
      </w:pPr>
    </w:p>
    <w:p w14:paraId="30EE6C7C" w14:textId="77777777" w:rsidR="006869C4" w:rsidRPr="006869C4" w:rsidRDefault="006869C4" w:rsidP="00DC7614">
      <w:pPr>
        <w:rPr>
          <w:rFonts w:ascii="Times New Roman" w:hAnsi="Times New Roman" w:cs="Times New Roman"/>
          <w:sz w:val="24"/>
          <w:szCs w:val="24"/>
        </w:rPr>
      </w:pPr>
    </w:p>
    <w:p w14:paraId="7806707A" w14:textId="54E89649" w:rsidR="00CC7257" w:rsidRDefault="00CC7257" w:rsidP="00DC7614">
      <w:pPr>
        <w:rPr>
          <w:rFonts w:ascii="Times New Roman" w:hAnsi="Times New Roman" w:cs="Times New Roman"/>
          <w:sz w:val="24"/>
          <w:szCs w:val="24"/>
        </w:rPr>
      </w:pPr>
    </w:p>
    <w:p w14:paraId="79DA4702" w14:textId="77777777" w:rsidR="00CC7257" w:rsidRDefault="00CC7257" w:rsidP="00DC7614">
      <w:pPr>
        <w:rPr>
          <w:rFonts w:ascii="Times New Roman" w:hAnsi="Times New Roman" w:cs="Times New Roman"/>
          <w:sz w:val="24"/>
          <w:szCs w:val="24"/>
        </w:rPr>
      </w:pPr>
    </w:p>
    <w:p w14:paraId="333B8CC6" w14:textId="77777777" w:rsidR="00014400" w:rsidRDefault="00014400" w:rsidP="00DC7614">
      <w:pPr>
        <w:rPr>
          <w:rFonts w:ascii="Times New Roman" w:hAnsi="Times New Roman" w:cs="Times New Roman"/>
          <w:sz w:val="24"/>
          <w:szCs w:val="24"/>
        </w:rPr>
      </w:pPr>
    </w:p>
    <w:p w14:paraId="1A61FD76" w14:textId="77777777" w:rsidR="00040452" w:rsidRPr="008742BE" w:rsidRDefault="00040452" w:rsidP="000E7A67">
      <w:pPr>
        <w:pStyle w:val="NormalWeb"/>
        <w:shd w:val="clear" w:color="auto" w:fill="FFFFFF"/>
        <w:spacing w:before="0" w:beforeAutospacing="0" w:after="240" w:afterAutospacing="0" w:line="540" w:lineRule="atLeast"/>
        <w:rPr>
          <w:color w:val="000000"/>
          <w:sz w:val="36"/>
          <w:szCs w:val="36"/>
          <w:u w:val="single"/>
        </w:rPr>
      </w:pPr>
    </w:p>
    <w:p w14:paraId="1C2BDBD6" w14:textId="2AFCF474" w:rsidR="00EB2618" w:rsidRPr="008742BE" w:rsidRDefault="000E7A67" w:rsidP="000E7A67">
      <w:pPr>
        <w:pStyle w:val="NormalWeb"/>
        <w:shd w:val="clear" w:color="auto" w:fill="FFFFFF"/>
        <w:spacing w:before="0" w:beforeAutospacing="0" w:after="240" w:afterAutospacing="0" w:line="540" w:lineRule="atLeast"/>
        <w:rPr>
          <w:color w:val="000000"/>
          <w:sz w:val="36"/>
          <w:szCs w:val="36"/>
          <w:u w:val="single"/>
        </w:rPr>
      </w:pPr>
      <w:r w:rsidRPr="008742BE">
        <w:rPr>
          <w:color w:val="000000"/>
          <w:sz w:val="36"/>
          <w:szCs w:val="36"/>
          <w:u w:val="single"/>
        </w:rPr>
        <w:t>Reference list</w:t>
      </w:r>
    </w:p>
    <w:p w14:paraId="7CBE283A" w14:textId="769EB2AB" w:rsidR="00EB2618" w:rsidRPr="00EB2618" w:rsidRDefault="00EB2618" w:rsidP="00EB2618">
      <w:pPr>
        <w:pStyle w:val="ListParagraph"/>
        <w:numPr>
          <w:ilvl w:val="0"/>
          <w:numId w:val="1"/>
        </w:numPr>
        <w:spacing w:after="240" w:line="360" w:lineRule="auto"/>
        <w:rPr>
          <w:rFonts w:ascii="Times New Roman" w:eastAsia="Times New Roman" w:hAnsi="Times New Roman" w:cs="Times New Roman"/>
          <w:sz w:val="24"/>
          <w:szCs w:val="24"/>
          <w:lang w:eastAsia="en-GB"/>
        </w:rPr>
      </w:pPr>
      <w:r w:rsidRPr="00EB2618">
        <w:rPr>
          <w:rFonts w:ascii="Times New Roman" w:eastAsia="Times New Roman" w:hAnsi="Times New Roman" w:cs="Times New Roman"/>
          <w:sz w:val="24"/>
          <w:szCs w:val="24"/>
          <w:lang w:eastAsia="en-GB"/>
        </w:rPr>
        <w:t xml:space="preserve">Cartwright, J. (2002). DEAD VIRGINS: FEMININE SANCTITY IN MEDIEVAL WALES. </w:t>
      </w:r>
      <w:r w:rsidRPr="00EB2618">
        <w:rPr>
          <w:rFonts w:ascii="Times New Roman" w:eastAsia="Times New Roman" w:hAnsi="Times New Roman" w:cs="Times New Roman"/>
          <w:i/>
          <w:iCs/>
          <w:sz w:val="24"/>
          <w:szCs w:val="24"/>
          <w:lang w:eastAsia="en-GB"/>
        </w:rPr>
        <w:t>Medium Ævum</w:t>
      </w:r>
      <w:r w:rsidRPr="00EB2618">
        <w:rPr>
          <w:rFonts w:ascii="Times New Roman" w:eastAsia="Times New Roman" w:hAnsi="Times New Roman" w:cs="Times New Roman"/>
          <w:sz w:val="24"/>
          <w:szCs w:val="24"/>
          <w:lang w:eastAsia="en-GB"/>
        </w:rPr>
        <w:t>, [online] 71(1), p.1. Available at: https://www.jstor.org/stable/43630386 [Accessed 27 May 2021].</w:t>
      </w:r>
    </w:p>
    <w:p w14:paraId="7CCE79B9" w14:textId="453AD304" w:rsidR="000E7A67" w:rsidRDefault="000E7A67" w:rsidP="00485AA7">
      <w:pPr>
        <w:pStyle w:val="NormalWeb"/>
        <w:numPr>
          <w:ilvl w:val="0"/>
          <w:numId w:val="1"/>
        </w:numPr>
        <w:shd w:val="clear" w:color="auto" w:fill="FFFFFF"/>
        <w:spacing w:before="0" w:beforeAutospacing="0" w:after="240" w:afterAutospacing="0" w:line="360" w:lineRule="atLeast"/>
        <w:rPr>
          <w:color w:val="000000"/>
        </w:rPr>
      </w:pPr>
      <w:r>
        <w:rPr>
          <w:color w:val="000000"/>
        </w:rPr>
        <w:t>CPAT (2017). </w:t>
      </w:r>
      <w:r>
        <w:rPr>
          <w:i/>
          <w:iCs/>
          <w:color w:val="000000"/>
        </w:rPr>
        <w:t>Clwyd-Powys Archaeological Trust - Projects - Longer - Historic Churches - Montgomeryshire Churches Survey - Pennant Melangell</w:t>
      </w:r>
      <w:r>
        <w:rPr>
          <w:color w:val="000000"/>
        </w:rPr>
        <w:t>. [online] cpat.org.uk. Available at: https://cpat.org.uk/Archive/churches/montgom/19470.htm [Accessed 25 May 2021].</w:t>
      </w:r>
    </w:p>
    <w:p w14:paraId="3333D4B2" w14:textId="6984BE17" w:rsidR="00485AA7" w:rsidRPr="00485AA7" w:rsidRDefault="00485AA7" w:rsidP="00485AA7">
      <w:pPr>
        <w:pStyle w:val="ListParagraph"/>
        <w:numPr>
          <w:ilvl w:val="0"/>
          <w:numId w:val="1"/>
        </w:numPr>
        <w:spacing w:after="240" w:line="360" w:lineRule="auto"/>
        <w:rPr>
          <w:rFonts w:ascii="Times New Roman" w:eastAsia="Times New Roman" w:hAnsi="Times New Roman" w:cs="Times New Roman"/>
          <w:sz w:val="24"/>
          <w:szCs w:val="24"/>
          <w:lang w:eastAsia="en-GB"/>
        </w:rPr>
      </w:pPr>
      <w:r w:rsidRPr="00485AA7">
        <w:rPr>
          <w:rFonts w:ascii="Times New Roman" w:eastAsia="Times New Roman" w:hAnsi="Times New Roman" w:cs="Times New Roman"/>
          <w:sz w:val="24"/>
          <w:szCs w:val="24"/>
          <w:lang w:eastAsia="en-GB"/>
        </w:rPr>
        <w:t xml:space="preserve">Editors of Encyclopedia Britannica (2019). Relic | Definition, History, &amp; Facts | Britannica. In: </w:t>
      </w:r>
      <w:r w:rsidRPr="00485AA7">
        <w:rPr>
          <w:rFonts w:ascii="Times New Roman" w:eastAsia="Times New Roman" w:hAnsi="Times New Roman" w:cs="Times New Roman"/>
          <w:i/>
          <w:iCs/>
          <w:sz w:val="24"/>
          <w:szCs w:val="24"/>
          <w:lang w:eastAsia="en-GB"/>
        </w:rPr>
        <w:t>Encyclopedia</w:t>
      </w:r>
      <w:r w:rsidRPr="00485AA7">
        <w:rPr>
          <w:rFonts w:ascii="Times New Roman" w:eastAsia="Times New Roman" w:hAnsi="Times New Roman" w:cs="Times New Roman"/>
          <w:i/>
          <w:iCs/>
          <w:sz w:val="24"/>
          <w:szCs w:val="24"/>
          <w:lang w:eastAsia="en-GB"/>
        </w:rPr>
        <w:t xml:space="preserve"> Britannica</w:t>
      </w:r>
      <w:r w:rsidRPr="00485AA7">
        <w:rPr>
          <w:rFonts w:ascii="Times New Roman" w:eastAsia="Times New Roman" w:hAnsi="Times New Roman" w:cs="Times New Roman"/>
          <w:sz w:val="24"/>
          <w:szCs w:val="24"/>
          <w:lang w:eastAsia="en-GB"/>
        </w:rPr>
        <w:t>. [online] Available at: https://www.britannica.com/topic/relic [Accessed 25 May 2021].</w:t>
      </w:r>
    </w:p>
    <w:p w14:paraId="18209AEE" w14:textId="77777777" w:rsidR="000E7A67" w:rsidRDefault="000E7A67" w:rsidP="00485AA7">
      <w:pPr>
        <w:pStyle w:val="NormalWeb"/>
        <w:numPr>
          <w:ilvl w:val="0"/>
          <w:numId w:val="1"/>
        </w:numPr>
        <w:shd w:val="clear" w:color="auto" w:fill="FFFFFF"/>
        <w:spacing w:before="0" w:beforeAutospacing="0" w:after="240" w:afterAutospacing="0" w:line="360" w:lineRule="atLeast"/>
        <w:rPr>
          <w:color w:val="000000"/>
        </w:rPr>
      </w:pPr>
      <w:r>
        <w:rPr>
          <w:color w:val="000000"/>
        </w:rPr>
        <w:t>Gillie, O. (2011). </w:t>
      </w:r>
      <w:r>
        <w:rPr>
          <w:i/>
          <w:iCs/>
          <w:color w:val="000000"/>
        </w:rPr>
        <w:t>Pilgrims Find Hope and Inspiration at Reconstructed shrine: Welsh</w:t>
      </w:r>
      <w:r>
        <w:rPr>
          <w:color w:val="000000"/>
        </w:rPr>
        <w:t>. [online] The Independent. Available at: https://www.independent.co.uk/news/uk/pilgrims-find-hope-and-inspiration-at-reconstructed-shrine-welsh-saint-reputed-to-have-healing-powers-becomes-focus-for-worshippers-1487188.html [Accessed 25 May 2021].</w:t>
      </w:r>
    </w:p>
    <w:p w14:paraId="35E46584" w14:textId="77777777" w:rsidR="000E7A67" w:rsidRDefault="000E7A67" w:rsidP="00485AA7">
      <w:pPr>
        <w:pStyle w:val="NormalWeb"/>
        <w:numPr>
          <w:ilvl w:val="0"/>
          <w:numId w:val="1"/>
        </w:numPr>
        <w:shd w:val="clear" w:color="auto" w:fill="FFFFFF"/>
        <w:spacing w:before="0" w:beforeAutospacing="0" w:after="240" w:afterAutospacing="0" w:line="360" w:lineRule="atLeast"/>
        <w:rPr>
          <w:color w:val="000000"/>
        </w:rPr>
      </w:pPr>
      <w:r>
        <w:rPr>
          <w:color w:val="000000"/>
        </w:rPr>
        <w:t>Guardian, C. (2021). </w:t>
      </w:r>
      <w:r>
        <w:rPr>
          <w:i/>
          <w:iCs/>
          <w:color w:val="000000"/>
        </w:rPr>
        <w:t>The Shrine Church of Saint Melangell</w:t>
      </w:r>
      <w:r>
        <w:rPr>
          <w:color w:val="000000"/>
        </w:rPr>
        <w:t>. [online] Saint Melangell Church &amp; Centre. Available at: https://stmelangell.org/ [Accessed 25 May 2021].</w:t>
      </w:r>
    </w:p>
    <w:p w14:paraId="1617569E" w14:textId="77777777" w:rsidR="000E7A67" w:rsidRDefault="000E7A67" w:rsidP="00485AA7">
      <w:pPr>
        <w:pStyle w:val="NormalWeb"/>
        <w:numPr>
          <w:ilvl w:val="0"/>
          <w:numId w:val="1"/>
        </w:numPr>
        <w:shd w:val="clear" w:color="auto" w:fill="FFFFFF"/>
        <w:spacing w:before="0" w:beforeAutospacing="0" w:after="240" w:afterAutospacing="0" w:line="360" w:lineRule="atLeast"/>
        <w:rPr>
          <w:color w:val="000000"/>
        </w:rPr>
      </w:pPr>
      <w:r>
        <w:rPr>
          <w:color w:val="000000"/>
        </w:rPr>
        <w:t>Online Catholic (n.d.). </w:t>
      </w:r>
      <w:r>
        <w:rPr>
          <w:i/>
          <w:iCs/>
          <w:color w:val="000000"/>
        </w:rPr>
        <w:t>St. Melangell - Saints &amp; Angels</w:t>
      </w:r>
      <w:r>
        <w:rPr>
          <w:color w:val="000000"/>
        </w:rPr>
        <w:t>. [online] Catholic Online. Available at: https://www.catholic.org/saints/saint.php?saint_id=5057 [Accessed 25 May 2021].</w:t>
      </w:r>
    </w:p>
    <w:p w14:paraId="1862A0D3" w14:textId="2F9F6AA5" w:rsidR="000E7A67" w:rsidRDefault="000E7A67" w:rsidP="00485AA7">
      <w:pPr>
        <w:pStyle w:val="NormalWeb"/>
        <w:numPr>
          <w:ilvl w:val="0"/>
          <w:numId w:val="1"/>
        </w:numPr>
        <w:shd w:val="clear" w:color="auto" w:fill="FFFFFF"/>
        <w:spacing w:before="0" w:beforeAutospacing="0" w:after="240" w:afterAutospacing="0" w:line="360" w:lineRule="atLeast"/>
        <w:rPr>
          <w:color w:val="000000"/>
        </w:rPr>
      </w:pPr>
      <w:r>
        <w:rPr>
          <w:color w:val="000000"/>
        </w:rPr>
        <w:t>Pennant, T. (2019). </w:t>
      </w:r>
      <w:r>
        <w:rPr>
          <w:i/>
          <w:iCs/>
          <w:color w:val="000000"/>
        </w:rPr>
        <w:t>A Tour in Wales, Vol. 3</w:t>
      </w:r>
      <w:r>
        <w:rPr>
          <w:color w:val="000000"/>
        </w:rPr>
        <w:t>. [online] Exeter, United Kingdom: HardPress Publishing.</w:t>
      </w:r>
    </w:p>
    <w:p w14:paraId="11CB09F2" w14:textId="5BF57060" w:rsidR="002B0B4D" w:rsidRPr="002B0B4D" w:rsidRDefault="002B0B4D" w:rsidP="002B0B4D">
      <w:pPr>
        <w:pStyle w:val="ListParagraph"/>
        <w:numPr>
          <w:ilvl w:val="0"/>
          <w:numId w:val="1"/>
        </w:numPr>
        <w:spacing w:after="240" w:line="360" w:lineRule="auto"/>
        <w:rPr>
          <w:rFonts w:ascii="Times New Roman" w:eastAsia="Times New Roman" w:hAnsi="Times New Roman" w:cs="Times New Roman"/>
          <w:sz w:val="24"/>
          <w:szCs w:val="24"/>
          <w:lang w:eastAsia="en-GB"/>
        </w:rPr>
      </w:pPr>
      <w:r w:rsidRPr="002B0B4D">
        <w:rPr>
          <w:rFonts w:ascii="Times New Roman" w:eastAsia="Times New Roman" w:hAnsi="Times New Roman" w:cs="Times New Roman"/>
          <w:sz w:val="24"/>
          <w:szCs w:val="24"/>
          <w:lang w:eastAsia="en-GB"/>
        </w:rPr>
        <w:t xml:space="preserve">Saints Preserved. (2013). </w:t>
      </w:r>
      <w:r w:rsidRPr="002B0B4D">
        <w:rPr>
          <w:rFonts w:ascii="Times New Roman" w:eastAsia="Times New Roman" w:hAnsi="Times New Roman" w:cs="Times New Roman"/>
          <w:i/>
          <w:iCs/>
          <w:sz w:val="24"/>
          <w:szCs w:val="24"/>
          <w:lang w:eastAsia="en-GB"/>
        </w:rPr>
        <w:t>St. Melangell | Patron Saint of Hares</w:t>
      </w:r>
      <w:r w:rsidRPr="002B0B4D">
        <w:rPr>
          <w:rFonts w:ascii="Times New Roman" w:eastAsia="Times New Roman" w:hAnsi="Times New Roman" w:cs="Times New Roman"/>
          <w:sz w:val="24"/>
          <w:szCs w:val="24"/>
          <w:lang w:eastAsia="en-GB"/>
        </w:rPr>
        <w:t>. [online] Available at: https://saintspreserved.com/small_creatures/ [Accessed 24 May 2021].</w:t>
      </w:r>
    </w:p>
    <w:p w14:paraId="665E743D" w14:textId="77777777" w:rsidR="000E7A67" w:rsidRDefault="000E7A67"/>
    <w:sectPr w:rsidR="000E7A6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6851B" w14:textId="77777777" w:rsidR="00CA2E22" w:rsidRDefault="00CA2E22" w:rsidP="00CA2E22">
      <w:pPr>
        <w:spacing w:after="0" w:line="240" w:lineRule="auto"/>
      </w:pPr>
      <w:r>
        <w:separator/>
      </w:r>
    </w:p>
  </w:endnote>
  <w:endnote w:type="continuationSeparator" w:id="0">
    <w:p w14:paraId="3D699371" w14:textId="77777777" w:rsidR="00CA2E22" w:rsidRDefault="00CA2E22" w:rsidP="00CA2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05943" w14:textId="77777777" w:rsidR="00CA2E22" w:rsidRDefault="00CA2E22" w:rsidP="00CA2E22">
      <w:pPr>
        <w:spacing w:after="0" w:line="240" w:lineRule="auto"/>
      </w:pPr>
      <w:r>
        <w:separator/>
      </w:r>
    </w:p>
  </w:footnote>
  <w:footnote w:type="continuationSeparator" w:id="0">
    <w:p w14:paraId="2471AC57" w14:textId="77777777" w:rsidR="00CA2E22" w:rsidRDefault="00CA2E22" w:rsidP="00CA2E22">
      <w:pPr>
        <w:spacing w:after="0" w:line="240" w:lineRule="auto"/>
      </w:pPr>
      <w:r>
        <w:continuationSeparator/>
      </w:r>
    </w:p>
  </w:footnote>
  <w:footnote w:id="1">
    <w:p w14:paraId="00CFB150" w14:textId="318880E7" w:rsidR="001C133A" w:rsidRPr="008C68B5" w:rsidRDefault="001C133A">
      <w:pPr>
        <w:pStyle w:val="FootnoteText"/>
        <w:rPr>
          <w:rFonts w:ascii="Times New Roman" w:hAnsi="Times New Roman" w:cs="Times New Roman"/>
        </w:rPr>
      </w:pPr>
      <w:r w:rsidRPr="008C68B5">
        <w:rPr>
          <w:rStyle w:val="FootnoteReference"/>
          <w:rFonts w:ascii="Times New Roman" w:hAnsi="Times New Roman" w:cs="Times New Roman"/>
        </w:rPr>
        <w:footnoteRef/>
      </w:r>
      <w:r w:rsidRPr="008C68B5">
        <w:rPr>
          <w:rFonts w:ascii="Times New Roman" w:hAnsi="Times New Roman" w:cs="Times New Roman"/>
        </w:rPr>
        <w:t xml:space="preserve"> </w:t>
      </w:r>
      <w:r w:rsidR="008C68B5" w:rsidRPr="008C68B5">
        <w:rPr>
          <w:rFonts w:ascii="Times New Roman" w:hAnsi="Times New Roman" w:cs="Times New Roman"/>
        </w:rPr>
        <w:t>(Cartwright, 2002)</w:t>
      </w:r>
    </w:p>
  </w:footnote>
  <w:footnote w:id="2">
    <w:p w14:paraId="30E01427" w14:textId="7BA7718B" w:rsidR="002F470A" w:rsidRPr="008C68B5" w:rsidRDefault="002F470A">
      <w:pPr>
        <w:pStyle w:val="FootnoteText"/>
        <w:rPr>
          <w:rFonts w:ascii="Times New Roman" w:hAnsi="Times New Roman" w:cs="Times New Roman"/>
        </w:rPr>
      </w:pPr>
      <w:r w:rsidRPr="008C68B5">
        <w:rPr>
          <w:rStyle w:val="FootnoteReference"/>
          <w:rFonts w:ascii="Times New Roman" w:hAnsi="Times New Roman" w:cs="Times New Roman"/>
        </w:rPr>
        <w:footnoteRef/>
      </w:r>
      <w:r w:rsidRPr="008C68B5">
        <w:rPr>
          <w:rFonts w:ascii="Times New Roman" w:hAnsi="Times New Roman" w:cs="Times New Roman"/>
        </w:rPr>
        <w:t xml:space="preserve"> </w:t>
      </w:r>
      <w:r w:rsidR="003A57FE" w:rsidRPr="008C68B5">
        <w:rPr>
          <w:rFonts w:ascii="Times New Roman" w:hAnsi="Times New Roman" w:cs="Times New Roman"/>
        </w:rPr>
        <w:t>(Editors of Encyclopedia Britannica, 2019)</w:t>
      </w:r>
    </w:p>
  </w:footnote>
  <w:footnote w:id="3">
    <w:p w14:paraId="23E53EF3" w14:textId="5350D2D7" w:rsidR="002F470A" w:rsidRPr="008C68B5" w:rsidRDefault="002F470A">
      <w:pPr>
        <w:pStyle w:val="FootnoteText"/>
        <w:rPr>
          <w:rFonts w:ascii="Times New Roman" w:hAnsi="Times New Roman" w:cs="Times New Roman"/>
        </w:rPr>
      </w:pPr>
      <w:r w:rsidRPr="008C68B5">
        <w:rPr>
          <w:rStyle w:val="FootnoteReference"/>
          <w:rFonts w:ascii="Times New Roman" w:hAnsi="Times New Roman" w:cs="Times New Roman"/>
        </w:rPr>
        <w:footnoteRef/>
      </w:r>
      <w:r w:rsidRPr="008C68B5">
        <w:rPr>
          <w:rFonts w:ascii="Times New Roman" w:hAnsi="Times New Roman" w:cs="Times New Roman"/>
        </w:rPr>
        <w:t xml:space="preserve"> </w:t>
      </w:r>
      <w:r w:rsidR="00494DA1" w:rsidRPr="008C68B5">
        <w:rPr>
          <w:rFonts w:ascii="Times New Roman" w:hAnsi="Times New Roman" w:cs="Times New Roman"/>
        </w:rPr>
        <w:t>(Pennant, 2019)</w:t>
      </w:r>
    </w:p>
  </w:footnote>
  <w:footnote w:id="4">
    <w:p w14:paraId="16AA1494" w14:textId="53578FCF" w:rsidR="00292433" w:rsidRPr="00FB5CB3" w:rsidRDefault="00292433">
      <w:pPr>
        <w:pStyle w:val="FootnoteText"/>
        <w:rPr>
          <w:rFonts w:ascii="Times New Roman" w:hAnsi="Times New Roman" w:cs="Times New Roman"/>
        </w:rPr>
      </w:pPr>
      <w:r w:rsidRPr="008C68B5">
        <w:rPr>
          <w:rStyle w:val="FootnoteReference"/>
          <w:rFonts w:ascii="Times New Roman" w:hAnsi="Times New Roman" w:cs="Times New Roman"/>
        </w:rPr>
        <w:footnoteRef/>
      </w:r>
      <w:r w:rsidRPr="008C68B5">
        <w:rPr>
          <w:rFonts w:ascii="Times New Roman" w:hAnsi="Times New Roman" w:cs="Times New Roman"/>
        </w:rPr>
        <w:t xml:space="preserve"> </w:t>
      </w:r>
      <w:r w:rsidR="008133D6" w:rsidRPr="008C68B5">
        <w:rPr>
          <w:rFonts w:ascii="Times New Roman" w:hAnsi="Times New Roman" w:cs="Times New Roman"/>
        </w:rPr>
        <w:t>(Pennant, 2019)</w:t>
      </w:r>
    </w:p>
  </w:footnote>
  <w:footnote w:id="5">
    <w:p w14:paraId="557C5BDA" w14:textId="7787DC30" w:rsidR="00292433" w:rsidRPr="00F0375A" w:rsidRDefault="00292433">
      <w:pPr>
        <w:pStyle w:val="FootnoteText"/>
        <w:rPr>
          <w:rFonts w:ascii="Times New Roman" w:hAnsi="Times New Roman" w:cs="Times New Roman"/>
        </w:rPr>
      </w:pPr>
      <w:r w:rsidRPr="00FB5CB3">
        <w:rPr>
          <w:rStyle w:val="FootnoteReference"/>
          <w:rFonts w:ascii="Times New Roman" w:hAnsi="Times New Roman" w:cs="Times New Roman"/>
        </w:rPr>
        <w:footnoteRef/>
      </w:r>
      <w:r w:rsidRPr="00FB5CB3">
        <w:rPr>
          <w:rFonts w:ascii="Times New Roman" w:hAnsi="Times New Roman" w:cs="Times New Roman"/>
        </w:rPr>
        <w:t xml:space="preserve"> </w:t>
      </w:r>
      <w:r w:rsidR="00FB5CB3" w:rsidRPr="00FB5CB3">
        <w:rPr>
          <w:rFonts w:ascii="Times New Roman" w:hAnsi="Times New Roman" w:cs="Times New Roman"/>
        </w:rPr>
        <w:t>(Guardian, 2021)</w:t>
      </w:r>
    </w:p>
  </w:footnote>
  <w:footnote w:id="6">
    <w:p w14:paraId="2B686349" w14:textId="7CE8E4C3" w:rsidR="00292433" w:rsidRPr="0069708E" w:rsidRDefault="00292433">
      <w:pPr>
        <w:pStyle w:val="FootnoteText"/>
        <w:rPr>
          <w:rFonts w:ascii="Times New Roman" w:hAnsi="Times New Roman" w:cs="Times New Roman"/>
        </w:rPr>
      </w:pPr>
      <w:r w:rsidRPr="0069708E">
        <w:rPr>
          <w:rStyle w:val="FootnoteReference"/>
          <w:rFonts w:ascii="Times New Roman" w:hAnsi="Times New Roman" w:cs="Times New Roman"/>
        </w:rPr>
        <w:footnoteRef/>
      </w:r>
      <w:r w:rsidRPr="0069708E">
        <w:rPr>
          <w:rFonts w:ascii="Times New Roman" w:hAnsi="Times New Roman" w:cs="Times New Roman"/>
        </w:rPr>
        <w:t xml:space="preserve"> </w:t>
      </w:r>
      <w:r w:rsidR="0017488F" w:rsidRPr="0069708E">
        <w:rPr>
          <w:rFonts w:ascii="Times New Roman" w:hAnsi="Times New Roman" w:cs="Times New Roman"/>
        </w:rPr>
        <w:t>(Pennant, 2019)</w:t>
      </w:r>
    </w:p>
  </w:footnote>
  <w:footnote w:id="7">
    <w:p w14:paraId="589C2335" w14:textId="26A3813E" w:rsidR="00292433" w:rsidRPr="0069708E" w:rsidRDefault="00292433">
      <w:pPr>
        <w:pStyle w:val="FootnoteText"/>
        <w:rPr>
          <w:rFonts w:ascii="Times New Roman" w:hAnsi="Times New Roman" w:cs="Times New Roman"/>
        </w:rPr>
      </w:pPr>
      <w:r w:rsidRPr="0069708E">
        <w:rPr>
          <w:rStyle w:val="FootnoteReference"/>
          <w:rFonts w:ascii="Times New Roman" w:hAnsi="Times New Roman" w:cs="Times New Roman"/>
        </w:rPr>
        <w:footnoteRef/>
      </w:r>
      <w:r w:rsidRPr="0069708E">
        <w:rPr>
          <w:rFonts w:ascii="Times New Roman" w:hAnsi="Times New Roman" w:cs="Times New Roman"/>
        </w:rPr>
        <w:t xml:space="preserve"> </w:t>
      </w:r>
      <w:r w:rsidR="003B7023" w:rsidRPr="003B7023">
        <w:rPr>
          <w:rFonts w:ascii="Times New Roman" w:hAnsi="Times New Roman" w:cs="Times New Roman"/>
        </w:rPr>
        <w:t>(</w:t>
      </w:r>
      <w:r w:rsidR="00182C41">
        <w:rPr>
          <w:rFonts w:ascii="Times New Roman" w:hAnsi="Times New Roman" w:cs="Times New Roman"/>
        </w:rPr>
        <w:t>(</w:t>
      </w:r>
      <w:r w:rsidR="003B7023" w:rsidRPr="003B7023">
        <w:rPr>
          <w:rFonts w:ascii="Times New Roman" w:hAnsi="Times New Roman" w:cs="Times New Roman"/>
        </w:rPr>
        <w:t>Pennant, 2019</w:t>
      </w:r>
      <w:r w:rsidR="00182C41">
        <w:rPr>
          <w:rFonts w:ascii="Times New Roman" w:hAnsi="Times New Roman" w:cs="Times New Roman"/>
        </w:rPr>
        <w:t>)</w:t>
      </w:r>
      <w:r w:rsidR="0091044E">
        <w:rPr>
          <w:rFonts w:ascii="Times New Roman" w:hAnsi="Times New Roman" w:cs="Times New Roman"/>
        </w:rPr>
        <w:t xml:space="preserve"> vs </w:t>
      </w:r>
      <w:r w:rsidR="00182C41" w:rsidRPr="00182C41">
        <w:rPr>
          <w:rFonts w:ascii="Times New Roman" w:hAnsi="Times New Roman" w:cs="Times New Roman"/>
        </w:rPr>
        <w:t>(Saints Preserved, 2013</w:t>
      </w:r>
      <w:r w:rsidR="00182C41">
        <w:rPr>
          <w:rFonts w:ascii="Times New Roman" w:hAnsi="Times New Roman" w:cs="Times New Roman"/>
        </w:rPr>
        <w:t>)</w:t>
      </w:r>
      <w:r w:rsidR="003B7023" w:rsidRPr="003B7023">
        <w:rPr>
          <w:rFonts w:ascii="Times New Roman" w:hAnsi="Times New Roman" w:cs="Times New Roman"/>
        </w:rPr>
        <w:t>)</w:t>
      </w:r>
    </w:p>
  </w:footnote>
  <w:footnote w:id="8">
    <w:p w14:paraId="4BD0D22A" w14:textId="6DCDEC6A" w:rsidR="00CC6CBF" w:rsidRPr="0069708E" w:rsidRDefault="00CC6CBF">
      <w:pPr>
        <w:pStyle w:val="FootnoteText"/>
        <w:rPr>
          <w:rFonts w:ascii="Times New Roman" w:hAnsi="Times New Roman" w:cs="Times New Roman"/>
        </w:rPr>
      </w:pPr>
      <w:r w:rsidRPr="0069708E">
        <w:rPr>
          <w:rStyle w:val="FootnoteReference"/>
          <w:rFonts w:ascii="Times New Roman" w:hAnsi="Times New Roman" w:cs="Times New Roman"/>
        </w:rPr>
        <w:footnoteRef/>
      </w:r>
      <w:r w:rsidRPr="0069708E">
        <w:rPr>
          <w:rFonts w:ascii="Times New Roman" w:hAnsi="Times New Roman" w:cs="Times New Roman"/>
        </w:rPr>
        <w:t xml:space="preserve"> </w:t>
      </w:r>
      <w:r w:rsidR="00E42E5A" w:rsidRPr="00E42E5A">
        <w:rPr>
          <w:rFonts w:ascii="Times New Roman" w:hAnsi="Times New Roman" w:cs="Times New Roman"/>
        </w:rPr>
        <w:t>(CPAT, 2017)</w:t>
      </w:r>
    </w:p>
  </w:footnote>
  <w:footnote w:id="9">
    <w:p w14:paraId="79C2DE51" w14:textId="2A22813D" w:rsidR="00CC6CBF" w:rsidRPr="0069708E" w:rsidRDefault="00CC6CBF">
      <w:pPr>
        <w:pStyle w:val="FootnoteText"/>
        <w:rPr>
          <w:rFonts w:ascii="Times New Roman" w:hAnsi="Times New Roman" w:cs="Times New Roman"/>
        </w:rPr>
      </w:pPr>
      <w:r w:rsidRPr="0069708E">
        <w:rPr>
          <w:rStyle w:val="FootnoteReference"/>
          <w:rFonts w:ascii="Times New Roman" w:hAnsi="Times New Roman" w:cs="Times New Roman"/>
        </w:rPr>
        <w:footnoteRef/>
      </w:r>
      <w:r w:rsidRPr="0069708E">
        <w:rPr>
          <w:rFonts w:ascii="Times New Roman" w:hAnsi="Times New Roman" w:cs="Times New Roman"/>
        </w:rPr>
        <w:t xml:space="preserve"> </w:t>
      </w:r>
      <w:r w:rsidR="00E42E5A" w:rsidRPr="00E42E5A">
        <w:rPr>
          <w:rFonts w:ascii="Times New Roman" w:hAnsi="Times New Roman" w:cs="Times New Roman"/>
        </w:rPr>
        <w:t>(CPAT, 2017)</w:t>
      </w:r>
    </w:p>
  </w:footnote>
  <w:footnote w:id="10">
    <w:p w14:paraId="46CD5045" w14:textId="33317BED" w:rsidR="00CC6CBF" w:rsidRPr="00E26363" w:rsidRDefault="00CC6CBF">
      <w:pPr>
        <w:pStyle w:val="FootnoteText"/>
        <w:rPr>
          <w:rFonts w:ascii="Times New Roman" w:hAnsi="Times New Roman" w:cs="Times New Roman"/>
        </w:rPr>
      </w:pPr>
      <w:r w:rsidRPr="00E26363">
        <w:rPr>
          <w:rStyle w:val="FootnoteReference"/>
          <w:rFonts w:ascii="Times New Roman" w:hAnsi="Times New Roman" w:cs="Times New Roman"/>
        </w:rPr>
        <w:footnoteRef/>
      </w:r>
      <w:r w:rsidRPr="00E26363">
        <w:rPr>
          <w:rFonts w:ascii="Times New Roman" w:hAnsi="Times New Roman" w:cs="Times New Roman"/>
        </w:rPr>
        <w:t xml:space="preserve"> </w:t>
      </w:r>
      <w:r w:rsidR="00826CA0" w:rsidRPr="00E26363">
        <w:rPr>
          <w:rFonts w:ascii="Times New Roman" w:hAnsi="Times New Roman" w:cs="Times New Roman"/>
        </w:rPr>
        <w:t>(Pennant, 2019)</w:t>
      </w:r>
    </w:p>
  </w:footnote>
  <w:footnote w:id="11">
    <w:p w14:paraId="43757844" w14:textId="59FCCB91" w:rsidR="00EF48D3" w:rsidRPr="00E26363" w:rsidRDefault="007A668E">
      <w:pPr>
        <w:pStyle w:val="FootnoteText"/>
        <w:rPr>
          <w:rFonts w:ascii="Times New Roman" w:hAnsi="Times New Roman" w:cs="Times New Roman"/>
        </w:rPr>
      </w:pPr>
      <w:r w:rsidRPr="00E26363">
        <w:rPr>
          <w:rStyle w:val="FootnoteReference"/>
          <w:rFonts w:ascii="Times New Roman" w:hAnsi="Times New Roman" w:cs="Times New Roman"/>
        </w:rPr>
        <w:footnoteRef/>
      </w:r>
      <w:r w:rsidRPr="00E26363">
        <w:rPr>
          <w:rFonts w:ascii="Times New Roman" w:hAnsi="Times New Roman" w:cs="Times New Roman"/>
        </w:rPr>
        <w:t xml:space="preserve"> </w:t>
      </w:r>
      <w:r w:rsidR="001028BF" w:rsidRPr="00E26363">
        <w:rPr>
          <w:rFonts w:ascii="Times New Roman" w:hAnsi="Times New Roman" w:cs="Times New Roman"/>
        </w:rPr>
        <w:t>(Pennant, 2019)</w:t>
      </w:r>
    </w:p>
  </w:footnote>
  <w:footnote w:id="12">
    <w:p w14:paraId="4BB0ECF5" w14:textId="58E96A93" w:rsidR="00A9446B" w:rsidRPr="00E26363" w:rsidRDefault="00A9446B">
      <w:pPr>
        <w:pStyle w:val="FootnoteText"/>
        <w:rPr>
          <w:rFonts w:ascii="Times New Roman" w:hAnsi="Times New Roman" w:cs="Times New Roman"/>
        </w:rPr>
      </w:pPr>
      <w:r w:rsidRPr="00E26363">
        <w:rPr>
          <w:rStyle w:val="FootnoteReference"/>
          <w:rFonts w:ascii="Times New Roman" w:hAnsi="Times New Roman" w:cs="Times New Roman"/>
        </w:rPr>
        <w:footnoteRef/>
      </w:r>
      <w:r w:rsidRPr="00E26363">
        <w:rPr>
          <w:rFonts w:ascii="Times New Roman" w:hAnsi="Times New Roman" w:cs="Times New Roman"/>
        </w:rPr>
        <w:t xml:space="preserve"> </w:t>
      </w:r>
      <w:r w:rsidR="00BD1100" w:rsidRPr="00E26363">
        <w:rPr>
          <w:rFonts w:ascii="Times New Roman" w:hAnsi="Times New Roman" w:cs="Times New Roman"/>
        </w:rPr>
        <w:t>(CPAT, 2017)</w:t>
      </w:r>
    </w:p>
  </w:footnote>
  <w:footnote w:id="13">
    <w:p w14:paraId="4475DF03" w14:textId="2EC96B1E" w:rsidR="00DB64F6" w:rsidRPr="00140E63" w:rsidRDefault="00DB64F6">
      <w:pPr>
        <w:pStyle w:val="FootnoteText"/>
        <w:rPr>
          <w:rFonts w:ascii="Times New Roman" w:hAnsi="Times New Roman" w:cs="Times New Roman"/>
        </w:rPr>
      </w:pPr>
      <w:r w:rsidRPr="00140E63">
        <w:rPr>
          <w:rStyle w:val="FootnoteReference"/>
          <w:rFonts w:ascii="Times New Roman" w:hAnsi="Times New Roman" w:cs="Times New Roman"/>
        </w:rPr>
        <w:footnoteRef/>
      </w:r>
      <w:r w:rsidRPr="00140E63">
        <w:rPr>
          <w:rFonts w:ascii="Times New Roman" w:hAnsi="Times New Roman" w:cs="Times New Roman"/>
        </w:rPr>
        <w:t xml:space="preserve"> </w:t>
      </w:r>
      <w:r w:rsidR="00140E63" w:rsidRPr="00140E63">
        <w:rPr>
          <w:rFonts w:ascii="Times New Roman" w:hAnsi="Times New Roman" w:cs="Times New Roman"/>
        </w:rPr>
        <w:t>(Saints Preserved, 2013)</w:t>
      </w:r>
    </w:p>
  </w:footnote>
  <w:footnote w:id="14">
    <w:p w14:paraId="286833B4" w14:textId="416DBE84" w:rsidR="00C13764" w:rsidRPr="00E26363" w:rsidRDefault="00C13764">
      <w:pPr>
        <w:pStyle w:val="FootnoteText"/>
        <w:rPr>
          <w:rFonts w:ascii="Times New Roman" w:hAnsi="Times New Roman" w:cs="Times New Roman"/>
        </w:rPr>
      </w:pPr>
      <w:r w:rsidRPr="00E26363">
        <w:rPr>
          <w:rStyle w:val="FootnoteReference"/>
          <w:rFonts w:ascii="Times New Roman" w:hAnsi="Times New Roman" w:cs="Times New Roman"/>
        </w:rPr>
        <w:footnoteRef/>
      </w:r>
      <w:r w:rsidRPr="00E26363">
        <w:rPr>
          <w:rFonts w:ascii="Times New Roman" w:hAnsi="Times New Roman" w:cs="Times New Roman"/>
        </w:rPr>
        <w:t xml:space="preserve"> </w:t>
      </w:r>
      <w:r w:rsidR="00ED53FA" w:rsidRPr="00E26363">
        <w:rPr>
          <w:rFonts w:ascii="Times New Roman" w:hAnsi="Times New Roman" w:cs="Times New Roman"/>
        </w:rPr>
        <w:t>(Gillie, 2011)</w:t>
      </w:r>
    </w:p>
  </w:footnote>
  <w:footnote w:id="15">
    <w:p w14:paraId="1047F4B4" w14:textId="72084687" w:rsidR="000976E1" w:rsidRPr="00381D71" w:rsidRDefault="000976E1">
      <w:pPr>
        <w:pStyle w:val="FootnoteText"/>
        <w:rPr>
          <w:rFonts w:ascii="Times New Roman" w:hAnsi="Times New Roman" w:cs="Times New Roman"/>
        </w:rPr>
      </w:pPr>
      <w:r w:rsidRPr="00381D71">
        <w:rPr>
          <w:rStyle w:val="FootnoteReference"/>
          <w:rFonts w:ascii="Times New Roman" w:hAnsi="Times New Roman" w:cs="Times New Roman"/>
        </w:rPr>
        <w:footnoteRef/>
      </w:r>
      <w:r w:rsidRPr="00381D71">
        <w:rPr>
          <w:rFonts w:ascii="Times New Roman" w:hAnsi="Times New Roman" w:cs="Times New Roman"/>
        </w:rPr>
        <w:t xml:space="preserve"> </w:t>
      </w:r>
      <w:r w:rsidR="00A97F0D" w:rsidRPr="00381D71">
        <w:rPr>
          <w:rFonts w:ascii="Times New Roman" w:hAnsi="Times New Roman" w:cs="Times New Roman"/>
        </w:rPr>
        <w:t>(Guardian, 2021)</w:t>
      </w:r>
    </w:p>
  </w:footnote>
  <w:footnote w:id="16">
    <w:p w14:paraId="6C57DC5A" w14:textId="64D0AB90" w:rsidR="00C13764" w:rsidRPr="00381D71" w:rsidRDefault="00C13764">
      <w:pPr>
        <w:pStyle w:val="FootnoteText"/>
        <w:rPr>
          <w:rFonts w:ascii="Times New Roman" w:hAnsi="Times New Roman" w:cs="Times New Roman"/>
        </w:rPr>
      </w:pPr>
      <w:r w:rsidRPr="00381D71">
        <w:rPr>
          <w:rStyle w:val="FootnoteReference"/>
          <w:rFonts w:ascii="Times New Roman" w:hAnsi="Times New Roman" w:cs="Times New Roman"/>
        </w:rPr>
        <w:footnoteRef/>
      </w:r>
      <w:r w:rsidRPr="00381D71">
        <w:rPr>
          <w:rFonts w:ascii="Times New Roman" w:hAnsi="Times New Roman" w:cs="Times New Roman"/>
        </w:rPr>
        <w:t xml:space="preserve"> </w:t>
      </w:r>
      <w:r w:rsidR="009B38DD" w:rsidRPr="00381D71">
        <w:rPr>
          <w:rFonts w:ascii="Times New Roman" w:hAnsi="Times New Roman" w:cs="Times New Roman"/>
        </w:rPr>
        <w:t>(Guardian, 2021)</w:t>
      </w:r>
    </w:p>
  </w:footnote>
  <w:footnote w:id="17">
    <w:p w14:paraId="6EE8DD99" w14:textId="2AE23748" w:rsidR="00FB2C77" w:rsidRDefault="00FB2C77">
      <w:pPr>
        <w:pStyle w:val="FootnoteText"/>
      </w:pPr>
      <w:r w:rsidRPr="00381D71">
        <w:rPr>
          <w:rStyle w:val="FootnoteReference"/>
          <w:rFonts w:ascii="Times New Roman" w:hAnsi="Times New Roman" w:cs="Times New Roman"/>
        </w:rPr>
        <w:footnoteRef/>
      </w:r>
      <w:r w:rsidRPr="00381D71">
        <w:rPr>
          <w:rFonts w:ascii="Times New Roman" w:hAnsi="Times New Roman" w:cs="Times New Roman"/>
        </w:rPr>
        <w:t xml:space="preserve"> </w:t>
      </w:r>
      <w:r w:rsidR="00381D71" w:rsidRPr="00381D71">
        <w:rPr>
          <w:rFonts w:ascii="Times New Roman" w:hAnsi="Times New Roman" w:cs="Times New Roman"/>
        </w:rPr>
        <w:t>(Guardian, 2021)</w:t>
      </w:r>
    </w:p>
  </w:footnote>
  <w:footnote w:id="18">
    <w:p w14:paraId="250751FD" w14:textId="262E0624" w:rsidR="007F7960" w:rsidRPr="00A97F0D" w:rsidRDefault="007F7960">
      <w:pPr>
        <w:pStyle w:val="FootnoteText"/>
        <w:rPr>
          <w:rFonts w:ascii="Times New Roman" w:hAnsi="Times New Roman" w:cs="Times New Roman"/>
        </w:rPr>
      </w:pPr>
      <w:r w:rsidRPr="00A97F0D">
        <w:rPr>
          <w:rStyle w:val="FootnoteReference"/>
          <w:rFonts w:ascii="Times New Roman" w:hAnsi="Times New Roman" w:cs="Times New Roman"/>
        </w:rPr>
        <w:footnoteRef/>
      </w:r>
      <w:r w:rsidRPr="00A97F0D">
        <w:rPr>
          <w:rFonts w:ascii="Times New Roman" w:hAnsi="Times New Roman" w:cs="Times New Roman"/>
        </w:rPr>
        <w:t xml:space="preserve"> </w:t>
      </w:r>
      <w:r w:rsidR="009B38DD" w:rsidRPr="00A97F0D">
        <w:rPr>
          <w:rFonts w:ascii="Times New Roman" w:hAnsi="Times New Roman" w:cs="Times New Roman"/>
        </w:rPr>
        <w:t>(Guardian, 2021)</w:t>
      </w:r>
    </w:p>
  </w:footnote>
  <w:footnote w:id="19">
    <w:p w14:paraId="24921859" w14:textId="47100C41" w:rsidR="00C858AC" w:rsidRDefault="00C858AC">
      <w:pPr>
        <w:pStyle w:val="FootnoteText"/>
      </w:pPr>
      <w:r w:rsidRPr="00A97F0D">
        <w:rPr>
          <w:rStyle w:val="FootnoteReference"/>
          <w:rFonts w:ascii="Times New Roman" w:hAnsi="Times New Roman" w:cs="Times New Roman"/>
        </w:rPr>
        <w:footnoteRef/>
      </w:r>
      <w:r w:rsidRPr="00A97F0D">
        <w:rPr>
          <w:rFonts w:ascii="Times New Roman" w:hAnsi="Times New Roman" w:cs="Times New Roman"/>
        </w:rPr>
        <w:t xml:space="preserve"> </w:t>
      </w:r>
      <w:r w:rsidRPr="00A97F0D">
        <w:rPr>
          <w:rFonts w:ascii="Times New Roman" w:hAnsi="Times New Roman" w:cs="Times New Roman"/>
        </w:rPr>
        <w:t>(Gillie,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A3AE4" w14:textId="581EDFB5" w:rsidR="00CA2E22" w:rsidRPr="00012F58" w:rsidRDefault="00CA2E22">
    <w:pPr>
      <w:pStyle w:val="Header"/>
      <w:rPr>
        <w:rFonts w:ascii="Times New Roman" w:hAnsi="Times New Roman" w:cs="Times New Roman"/>
      </w:rPr>
    </w:pPr>
    <w:r w:rsidRPr="00012F58">
      <w:rPr>
        <w:rFonts w:ascii="Times New Roman" w:hAnsi="Times New Roman" w:cs="Times New Roman"/>
      </w:rPr>
      <w:t xml:space="preserve">Sara Vaughan </w:t>
    </w:r>
    <w:r w:rsidRPr="00012F58">
      <w:rPr>
        <w:rFonts w:ascii="Times New Roman" w:hAnsi="Times New Roman" w:cs="Times New Roman"/>
      </w:rPr>
      <w:tab/>
      <w:t>Medicine and Miracles (HPHI5019/HPHI6019)</w:t>
    </w:r>
    <w:r w:rsidRPr="00012F58">
      <w:rPr>
        <w:rFonts w:ascii="Times New Roman" w:hAnsi="Times New Roman" w:cs="Times New Roman"/>
      </w:rPr>
      <w:tab/>
      <w:t>1803069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91F54"/>
    <w:multiLevelType w:val="hybridMultilevel"/>
    <w:tmpl w:val="4464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E22"/>
    <w:rsid w:val="00001246"/>
    <w:rsid w:val="00001A9C"/>
    <w:rsid w:val="00012F58"/>
    <w:rsid w:val="00014400"/>
    <w:rsid w:val="00017DA0"/>
    <w:rsid w:val="00020F1A"/>
    <w:rsid w:val="00040452"/>
    <w:rsid w:val="000424D0"/>
    <w:rsid w:val="00064FBF"/>
    <w:rsid w:val="00067AB9"/>
    <w:rsid w:val="00071C90"/>
    <w:rsid w:val="000871DB"/>
    <w:rsid w:val="0008789D"/>
    <w:rsid w:val="000976E1"/>
    <w:rsid w:val="000A5912"/>
    <w:rsid w:val="000A633E"/>
    <w:rsid w:val="000B461B"/>
    <w:rsid w:val="000B5AB1"/>
    <w:rsid w:val="000D02D9"/>
    <w:rsid w:val="000D25CA"/>
    <w:rsid w:val="000D64DF"/>
    <w:rsid w:val="000E7A67"/>
    <w:rsid w:val="000F2AD0"/>
    <w:rsid w:val="001014E2"/>
    <w:rsid w:val="00101C53"/>
    <w:rsid w:val="001028BF"/>
    <w:rsid w:val="00107877"/>
    <w:rsid w:val="00124BEC"/>
    <w:rsid w:val="00140E63"/>
    <w:rsid w:val="00155D2B"/>
    <w:rsid w:val="00161186"/>
    <w:rsid w:val="00161EC8"/>
    <w:rsid w:val="00167A40"/>
    <w:rsid w:val="0017488F"/>
    <w:rsid w:val="00182C41"/>
    <w:rsid w:val="00193696"/>
    <w:rsid w:val="001A143E"/>
    <w:rsid w:val="001C057C"/>
    <w:rsid w:val="001C133A"/>
    <w:rsid w:val="001D3BAA"/>
    <w:rsid w:val="001E06AF"/>
    <w:rsid w:val="001E50CF"/>
    <w:rsid w:val="001F2B3B"/>
    <w:rsid w:val="001F337F"/>
    <w:rsid w:val="001F75A6"/>
    <w:rsid w:val="00206D30"/>
    <w:rsid w:val="0022143A"/>
    <w:rsid w:val="00224710"/>
    <w:rsid w:val="00225451"/>
    <w:rsid w:val="0024054B"/>
    <w:rsid w:val="002519DF"/>
    <w:rsid w:val="00292433"/>
    <w:rsid w:val="00296072"/>
    <w:rsid w:val="002A1B52"/>
    <w:rsid w:val="002A6D0D"/>
    <w:rsid w:val="002B0B4D"/>
    <w:rsid w:val="002B6A23"/>
    <w:rsid w:val="002C4929"/>
    <w:rsid w:val="002D3A5F"/>
    <w:rsid w:val="002D52B1"/>
    <w:rsid w:val="002F470A"/>
    <w:rsid w:val="002F4895"/>
    <w:rsid w:val="00306132"/>
    <w:rsid w:val="0030769A"/>
    <w:rsid w:val="003124A3"/>
    <w:rsid w:val="00314EE4"/>
    <w:rsid w:val="00322110"/>
    <w:rsid w:val="00325420"/>
    <w:rsid w:val="00326636"/>
    <w:rsid w:val="00327357"/>
    <w:rsid w:val="003463E0"/>
    <w:rsid w:val="00346618"/>
    <w:rsid w:val="00366F64"/>
    <w:rsid w:val="003673A4"/>
    <w:rsid w:val="0037784B"/>
    <w:rsid w:val="00381D71"/>
    <w:rsid w:val="003936CE"/>
    <w:rsid w:val="00393C79"/>
    <w:rsid w:val="003A0858"/>
    <w:rsid w:val="003A57FE"/>
    <w:rsid w:val="003B07B2"/>
    <w:rsid w:val="003B7023"/>
    <w:rsid w:val="003C0F1D"/>
    <w:rsid w:val="003C63F6"/>
    <w:rsid w:val="003D54B1"/>
    <w:rsid w:val="003D5B32"/>
    <w:rsid w:val="003F46C2"/>
    <w:rsid w:val="004008FC"/>
    <w:rsid w:val="004020D0"/>
    <w:rsid w:val="00414451"/>
    <w:rsid w:val="00420A3A"/>
    <w:rsid w:val="00426910"/>
    <w:rsid w:val="0043299E"/>
    <w:rsid w:val="004477A6"/>
    <w:rsid w:val="00454684"/>
    <w:rsid w:val="00460F38"/>
    <w:rsid w:val="004623FA"/>
    <w:rsid w:val="00473446"/>
    <w:rsid w:val="00485042"/>
    <w:rsid w:val="00485AA7"/>
    <w:rsid w:val="00492EA3"/>
    <w:rsid w:val="0049400A"/>
    <w:rsid w:val="00494DA1"/>
    <w:rsid w:val="004A2246"/>
    <w:rsid w:val="004B1C4E"/>
    <w:rsid w:val="004B7240"/>
    <w:rsid w:val="004C2038"/>
    <w:rsid w:val="004C4FB1"/>
    <w:rsid w:val="004C52F4"/>
    <w:rsid w:val="004C5B67"/>
    <w:rsid w:val="004C6F97"/>
    <w:rsid w:val="004C7CD1"/>
    <w:rsid w:val="004D02B8"/>
    <w:rsid w:val="004D6033"/>
    <w:rsid w:val="004F3E2F"/>
    <w:rsid w:val="004F4FA9"/>
    <w:rsid w:val="005045BF"/>
    <w:rsid w:val="00504B55"/>
    <w:rsid w:val="00505462"/>
    <w:rsid w:val="0055536C"/>
    <w:rsid w:val="00555526"/>
    <w:rsid w:val="00560CBD"/>
    <w:rsid w:val="005724CD"/>
    <w:rsid w:val="00574451"/>
    <w:rsid w:val="00585CE2"/>
    <w:rsid w:val="00593B36"/>
    <w:rsid w:val="00597B08"/>
    <w:rsid w:val="005A1BBA"/>
    <w:rsid w:val="005A4E33"/>
    <w:rsid w:val="005B12E3"/>
    <w:rsid w:val="005B3DD4"/>
    <w:rsid w:val="005C19AA"/>
    <w:rsid w:val="005D2126"/>
    <w:rsid w:val="005F5276"/>
    <w:rsid w:val="005F5F49"/>
    <w:rsid w:val="006133E0"/>
    <w:rsid w:val="006177EC"/>
    <w:rsid w:val="00620145"/>
    <w:rsid w:val="006340D1"/>
    <w:rsid w:val="00671A84"/>
    <w:rsid w:val="00684BB4"/>
    <w:rsid w:val="006869C4"/>
    <w:rsid w:val="00694449"/>
    <w:rsid w:val="00695098"/>
    <w:rsid w:val="0069708E"/>
    <w:rsid w:val="006A7E6B"/>
    <w:rsid w:val="006B16E0"/>
    <w:rsid w:val="006C2B09"/>
    <w:rsid w:val="006C467F"/>
    <w:rsid w:val="006C7CD5"/>
    <w:rsid w:val="006D523C"/>
    <w:rsid w:val="006E049C"/>
    <w:rsid w:val="006E3FBE"/>
    <w:rsid w:val="006F2132"/>
    <w:rsid w:val="006F39D0"/>
    <w:rsid w:val="007105FA"/>
    <w:rsid w:val="007346E0"/>
    <w:rsid w:val="00737837"/>
    <w:rsid w:val="007435E0"/>
    <w:rsid w:val="0075065F"/>
    <w:rsid w:val="00754338"/>
    <w:rsid w:val="00757BC8"/>
    <w:rsid w:val="00765740"/>
    <w:rsid w:val="00765ECE"/>
    <w:rsid w:val="00772100"/>
    <w:rsid w:val="00773B96"/>
    <w:rsid w:val="00773BF3"/>
    <w:rsid w:val="00790F48"/>
    <w:rsid w:val="0079582B"/>
    <w:rsid w:val="007978A5"/>
    <w:rsid w:val="007A668E"/>
    <w:rsid w:val="007D2AD3"/>
    <w:rsid w:val="007F7960"/>
    <w:rsid w:val="008015C2"/>
    <w:rsid w:val="008133D6"/>
    <w:rsid w:val="00822BED"/>
    <w:rsid w:val="0082695E"/>
    <w:rsid w:val="00826CA0"/>
    <w:rsid w:val="0082773E"/>
    <w:rsid w:val="00831D0F"/>
    <w:rsid w:val="00841B2B"/>
    <w:rsid w:val="008619F6"/>
    <w:rsid w:val="008742BE"/>
    <w:rsid w:val="00892129"/>
    <w:rsid w:val="00894ABD"/>
    <w:rsid w:val="00895F4C"/>
    <w:rsid w:val="008969F5"/>
    <w:rsid w:val="0089747C"/>
    <w:rsid w:val="008B34C9"/>
    <w:rsid w:val="008B5630"/>
    <w:rsid w:val="008C68B5"/>
    <w:rsid w:val="008D049C"/>
    <w:rsid w:val="008D36A6"/>
    <w:rsid w:val="008D3B17"/>
    <w:rsid w:val="008E5371"/>
    <w:rsid w:val="008F2BC7"/>
    <w:rsid w:val="008F5F1D"/>
    <w:rsid w:val="009061D9"/>
    <w:rsid w:val="0091044E"/>
    <w:rsid w:val="00916B1B"/>
    <w:rsid w:val="009175CB"/>
    <w:rsid w:val="009364CF"/>
    <w:rsid w:val="00936F08"/>
    <w:rsid w:val="00941108"/>
    <w:rsid w:val="009518BF"/>
    <w:rsid w:val="0096284C"/>
    <w:rsid w:val="00970A5B"/>
    <w:rsid w:val="009711E6"/>
    <w:rsid w:val="009801C9"/>
    <w:rsid w:val="00982B77"/>
    <w:rsid w:val="00985142"/>
    <w:rsid w:val="009917B2"/>
    <w:rsid w:val="009B38DD"/>
    <w:rsid w:val="009B3A50"/>
    <w:rsid w:val="009E5C73"/>
    <w:rsid w:val="009F115C"/>
    <w:rsid w:val="00A04034"/>
    <w:rsid w:val="00A05A4F"/>
    <w:rsid w:val="00A2434C"/>
    <w:rsid w:val="00A551EC"/>
    <w:rsid w:val="00A70209"/>
    <w:rsid w:val="00A71994"/>
    <w:rsid w:val="00A830EB"/>
    <w:rsid w:val="00A86DCF"/>
    <w:rsid w:val="00A9446B"/>
    <w:rsid w:val="00A97F0D"/>
    <w:rsid w:val="00AA193D"/>
    <w:rsid w:val="00AA257C"/>
    <w:rsid w:val="00AA4B4C"/>
    <w:rsid w:val="00AB0789"/>
    <w:rsid w:val="00AB6F9B"/>
    <w:rsid w:val="00AD2EA8"/>
    <w:rsid w:val="00AE658F"/>
    <w:rsid w:val="00B02CD4"/>
    <w:rsid w:val="00B14376"/>
    <w:rsid w:val="00B15DCD"/>
    <w:rsid w:val="00B231DF"/>
    <w:rsid w:val="00B322CD"/>
    <w:rsid w:val="00B61487"/>
    <w:rsid w:val="00B922FB"/>
    <w:rsid w:val="00B940BD"/>
    <w:rsid w:val="00B967C7"/>
    <w:rsid w:val="00BA7B62"/>
    <w:rsid w:val="00BB1310"/>
    <w:rsid w:val="00BB176C"/>
    <w:rsid w:val="00BB1DA8"/>
    <w:rsid w:val="00BB6458"/>
    <w:rsid w:val="00BC4FDA"/>
    <w:rsid w:val="00BD1100"/>
    <w:rsid w:val="00BD5594"/>
    <w:rsid w:val="00BE010C"/>
    <w:rsid w:val="00BF115B"/>
    <w:rsid w:val="00BF4853"/>
    <w:rsid w:val="00C00059"/>
    <w:rsid w:val="00C12AAF"/>
    <w:rsid w:val="00C12B48"/>
    <w:rsid w:val="00C13764"/>
    <w:rsid w:val="00C21949"/>
    <w:rsid w:val="00C23E94"/>
    <w:rsid w:val="00C25D06"/>
    <w:rsid w:val="00C32A26"/>
    <w:rsid w:val="00C478A3"/>
    <w:rsid w:val="00C6187E"/>
    <w:rsid w:val="00C61B57"/>
    <w:rsid w:val="00C62490"/>
    <w:rsid w:val="00C71196"/>
    <w:rsid w:val="00C715EA"/>
    <w:rsid w:val="00C858AC"/>
    <w:rsid w:val="00CA2E22"/>
    <w:rsid w:val="00CA59ED"/>
    <w:rsid w:val="00CC2695"/>
    <w:rsid w:val="00CC6CBF"/>
    <w:rsid w:val="00CC7257"/>
    <w:rsid w:val="00CD7A9A"/>
    <w:rsid w:val="00CE369E"/>
    <w:rsid w:val="00D00285"/>
    <w:rsid w:val="00D27AB3"/>
    <w:rsid w:val="00D35DA6"/>
    <w:rsid w:val="00D3644F"/>
    <w:rsid w:val="00D477C0"/>
    <w:rsid w:val="00D67C4E"/>
    <w:rsid w:val="00D7326C"/>
    <w:rsid w:val="00D73517"/>
    <w:rsid w:val="00D74426"/>
    <w:rsid w:val="00D75FB2"/>
    <w:rsid w:val="00D841A7"/>
    <w:rsid w:val="00D93668"/>
    <w:rsid w:val="00D95C62"/>
    <w:rsid w:val="00DA3EF8"/>
    <w:rsid w:val="00DB64F6"/>
    <w:rsid w:val="00DC397C"/>
    <w:rsid w:val="00DC3D8A"/>
    <w:rsid w:val="00DC5709"/>
    <w:rsid w:val="00DC7614"/>
    <w:rsid w:val="00DD166E"/>
    <w:rsid w:val="00DE69CF"/>
    <w:rsid w:val="00DF3031"/>
    <w:rsid w:val="00E0662E"/>
    <w:rsid w:val="00E26363"/>
    <w:rsid w:val="00E32439"/>
    <w:rsid w:val="00E3262B"/>
    <w:rsid w:val="00E42E5A"/>
    <w:rsid w:val="00E50E77"/>
    <w:rsid w:val="00E52EF6"/>
    <w:rsid w:val="00E7366F"/>
    <w:rsid w:val="00E76ACD"/>
    <w:rsid w:val="00E815FF"/>
    <w:rsid w:val="00E872E2"/>
    <w:rsid w:val="00E959D7"/>
    <w:rsid w:val="00EA6390"/>
    <w:rsid w:val="00EB100A"/>
    <w:rsid w:val="00EB2618"/>
    <w:rsid w:val="00EC1EF9"/>
    <w:rsid w:val="00EC4571"/>
    <w:rsid w:val="00ED1BC6"/>
    <w:rsid w:val="00ED53FA"/>
    <w:rsid w:val="00EF055A"/>
    <w:rsid w:val="00EF1818"/>
    <w:rsid w:val="00EF48D3"/>
    <w:rsid w:val="00EF4FAD"/>
    <w:rsid w:val="00F03620"/>
    <w:rsid w:val="00F0375A"/>
    <w:rsid w:val="00F26065"/>
    <w:rsid w:val="00F42728"/>
    <w:rsid w:val="00F47071"/>
    <w:rsid w:val="00F5343D"/>
    <w:rsid w:val="00FB2C77"/>
    <w:rsid w:val="00FB4ABD"/>
    <w:rsid w:val="00FB5CB3"/>
    <w:rsid w:val="00FC4B18"/>
    <w:rsid w:val="00FF4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66E6"/>
  <w15:chartTrackingRefBased/>
  <w15:docId w15:val="{592EE114-CFB7-4B9B-AA2F-7287FF710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E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E22"/>
  </w:style>
  <w:style w:type="paragraph" w:styleId="Footer">
    <w:name w:val="footer"/>
    <w:basedOn w:val="Normal"/>
    <w:link w:val="FooterChar"/>
    <w:uiPriority w:val="99"/>
    <w:unhideWhenUsed/>
    <w:rsid w:val="00CA2E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E22"/>
  </w:style>
  <w:style w:type="paragraph" w:styleId="NormalWeb">
    <w:name w:val="Normal (Web)"/>
    <w:basedOn w:val="Normal"/>
    <w:uiPriority w:val="99"/>
    <w:semiHidden/>
    <w:unhideWhenUsed/>
    <w:rsid w:val="000E7A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4451"/>
    <w:rPr>
      <w:color w:val="0000FF"/>
      <w:u w:val="single"/>
    </w:rPr>
  </w:style>
  <w:style w:type="paragraph" w:styleId="FootnoteText">
    <w:name w:val="footnote text"/>
    <w:basedOn w:val="Normal"/>
    <w:link w:val="FootnoteTextChar"/>
    <w:uiPriority w:val="99"/>
    <w:semiHidden/>
    <w:unhideWhenUsed/>
    <w:rsid w:val="002F47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470A"/>
    <w:rPr>
      <w:sz w:val="20"/>
      <w:szCs w:val="20"/>
    </w:rPr>
  </w:style>
  <w:style w:type="character" w:styleId="FootnoteReference">
    <w:name w:val="footnote reference"/>
    <w:basedOn w:val="DefaultParagraphFont"/>
    <w:uiPriority w:val="99"/>
    <w:semiHidden/>
    <w:unhideWhenUsed/>
    <w:rsid w:val="002F470A"/>
    <w:rPr>
      <w:vertAlign w:val="superscript"/>
    </w:rPr>
  </w:style>
  <w:style w:type="paragraph" w:styleId="ListParagraph">
    <w:name w:val="List Paragraph"/>
    <w:basedOn w:val="Normal"/>
    <w:uiPriority w:val="34"/>
    <w:qFormat/>
    <w:rsid w:val="00485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8028">
      <w:bodyDiv w:val="1"/>
      <w:marLeft w:val="0"/>
      <w:marRight w:val="0"/>
      <w:marTop w:val="0"/>
      <w:marBottom w:val="0"/>
      <w:divBdr>
        <w:top w:val="none" w:sz="0" w:space="0" w:color="auto"/>
        <w:left w:val="none" w:sz="0" w:space="0" w:color="auto"/>
        <w:bottom w:val="none" w:sz="0" w:space="0" w:color="auto"/>
        <w:right w:val="none" w:sz="0" w:space="0" w:color="auto"/>
      </w:divBdr>
    </w:div>
    <w:div w:id="399905585">
      <w:bodyDiv w:val="1"/>
      <w:marLeft w:val="0"/>
      <w:marRight w:val="0"/>
      <w:marTop w:val="0"/>
      <w:marBottom w:val="0"/>
      <w:divBdr>
        <w:top w:val="none" w:sz="0" w:space="0" w:color="auto"/>
        <w:left w:val="none" w:sz="0" w:space="0" w:color="auto"/>
        <w:bottom w:val="none" w:sz="0" w:space="0" w:color="auto"/>
        <w:right w:val="none" w:sz="0" w:space="0" w:color="auto"/>
      </w:divBdr>
      <w:divsChild>
        <w:div w:id="1543908262">
          <w:marLeft w:val="0"/>
          <w:marRight w:val="0"/>
          <w:marTop w:val="0"/>
          <w:marBottom w:val="0"/>
          <w:divBdr>
            <w:top w:val="none" w:sz="0" w:space="0" w:color="auto"/>
            <w:left w:val="none" w:sz="0" w:space="0" w:color="auto"/>
            <w:bottom w:val="none" w:sz="0" w:space="0" w:color="auto"/>
            <w:right w:val="none" w:sz="0" w:space="0" w:color="auto"/>
          </w:divBdr>
        </w:div>
      </w:divsChild>
    </w:div>
    <w:div w:id="1630479476">
      <w:bodyDiv w:val="1"/>
      <w:marLeft w:val="0"/>
      <w:marRight w:val="0"/>
      <w:marTop w:val="0"/>
      <w:marBottom w:val="0"/>
      <w:divBdr>
        <w:top w:val="none" w:sz="0" w:space="0" w:color="auto"/>
        <w:left w:val="none" w:sz="0" w:space="0" w:color="auto"/>
        <w:bottom w:val="none" w:sz="0" w:space="0" w:color="auto"/>
        <w:right w:val="none" w:sz="0" w:space="0" w:color="auto"/>
      </w:divBdr>
      <w:divsChild>
        <w:div w:id="585573024">
          <w:marLeft w:val="0"/>
          <w:marRight w:val="0"/>
          <w:marTop w:val="0"/>
          <w:marBottom w:val="0"/>
          <w:divBdr>
            <w:top w:val="none" w:sz="0" w:space="0" w:color="auto"/>
            <w:left w:val="none" w:sz="0" w:space="0" w:color="auto"/>
            <w:bottom w:val="none" w:sz="0" w:space="0" w:color="auto"/>
            <w:right w:val="none" w:sz="0" w:space="0" w:color="auto"/>
          </w:divBdr>
        </w:div>
      </w:divsChild>
    </w:div>
    <w:div w:id="2028939723">
      <w:bodyDiv w:val="1"/>
      <w:marLeft w:val="0"/>
      <w:marRight w:val="0"/>
      <w:marTop w:val="0"/>
      <w:marBottom w:val="0"/>
      <w:divBdr>
        <w:top w:val="none" w:sz="0" w:space="0" w:color="auto"/>
        <w:left w:val="none" w:sz="0" w:space="0" w:color="auto"/>
        <w:bottom w:val="none" w:sz="0" w:space="0" w:color="auto"/>
        <w:right w:val="none" w:sz="0" w:space="0" w:color="auto"/>
      </w:divBdr>
      <w:divsChild>
        <w:div w:id="160538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ipedia.org/wiki/Brochwel_Ysgithro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2984</TotalTime>
  <Pages>5</Pages>
  <Words>1778</Words>
  <Characters>8982</Characters>
  <Application>Microsoft Office Word</Application>
  <DocSecurity>0</DocSecurity>
  <Lines>204</Lines>
  <Paragraphs>38</Paragraphs>
  <ScaleCrop>false</ScaleCrop>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Vaughan</dc:creator>
  <cp:keywords/>
  <dc:description/>
  <cp:lastModifiedBy>Sara Vaughan</cp:lastModifiedBy>
  <cp:revision>407</cp:revision>
  <dcterms:created xsi:type="dcterms:W3CDTF">2021-05-25T12:26:00Z</dcterms:created>
  <dcterms:modified xsi:type="dcterms:W3CDTF">2021-05-28T16:11:00Z</dcterms:modified>
</cp:coreProperties>
</file>