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8A3845B" w14:textId="77777777" w:rsidR="00C6371F" w:rsidRDefault="00846882" w:rsidP="00484EC1">
      <w:r>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6B278F5F" w:rsidR="00AE5CA4" w:rsidRDefault="00C3093A" w:rsidP="00AE5CA4">
      <w:pPr>
        <w:pStyle w:val="Time"/>
        <w:rPr>
          <w:szCs w:val="28"/>
        </w:rPr>
      </w:pPr>
      <w:r w:rsidRPr="004C3FF5">
        <w:rPr>
          <w:szCs w:val="28"/>
        </w:rPr>
        <w:t>Assessment</w:t>
      </w:r>
      <w:r w:rsidR="00C536A6" w:rsidRPr="004C3FF5">
        <w:rPr>
          <w:szCs w:val="28"/>
        </w:rPr>
        <w:t>/Component:</w:t>
      </w:r>
      <w:r w:rsidR="00045ACB">
        <w:rPr>
          <w:szCs w:val="28"/>
        </w:rPr>
        <w:t xml:space="preserve"> 2</w:t>
      </w:r>
    </w:p>
    <w:p w14:paraId="066BF1C4" w14:textId="06A2D0B7" w:rsidR="00AE5CA4" w:rsidRDefault="00401D59" w:rsidP="00AE5CA4">
      <w:pPr>
        <w:pStyle w:val="Time"/>
        <w:rPr>
          <w:szCs w:val="28"/>
        </w:rPr>
      </w:pPr>
      <w:r w:rsidRPr="004C3FF5">
        <w:rPr>
          <w:szCs w:val="28"/>
        </w:rPr>
        <w:t>COMPONENT WEIGHTING:</w:t>
      </w:r>
      <w:r w:rsidR="00045ACB">
        <w:rPr>
          <w:szCs w:val="28"/>
        </w:rPr>
        <w:t xml:space="preserve"> 25</w:t>
      </w:r>
      <w:r w:rsidRPr="004C3FF5">
        <w:rPr>
          <w:szCs w:val="28"/>
        </w:rPr>
        <w:t xml:space="preserve"> %</w:t>
      </w:r>
    </w:p>
    <w:p w14:paraId="28E363BD" w14:textId="5FBE2013" w:rsidR="00AE5CA4" w:rsidRDefault="00EB1F41" w:rsidP="00AE5CA4">
      <w:pPr>
        <w:pStyle w:val="Time"/>
        <w:rPr>
          <w:szCs w:val="28"/>
        </w:rPr>
      </w:pPr>
      <w:r w:rsidRPr="00C536A6">
        <w:rPr>
          <w:szCs w:val="28"/>
        </w:rPr>
        <w:t>WORD COUNT:</w:t>
      </w:r>
      <w:r w:rsidR="004C3FF5">
        <w:rPr>
          <w:szCs w:val="28"/>
        </w:rPr>
        <w:t xml:space="preserve"> </w:t>
      </w:r>
      <w:r w:rsidR="00065240">
        <w:rPr>
          <w:szCs w:val="28"/>
        </w:rPr>
        <w:t>2,000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6AE9B1F1" w14:textId="77777777" w:rsidR="00AE5CA4" w:rsidRDefault="00AE5CA4" w:rsidP="00000150">
      <w:pPr>
        <w:rPr>
          <w:rFonts w:ascii="Times New Roman" w:hAnsi="Times New Roman" w:cs="Times New Roman"/>
          <w:b/>
          <w:sz w:val="28"/>
          <w:u w:val="single"/>
        </w:rPr>
      </w:pPr>
      <w:r>
        <w:rPr>
          <w:rFonts w:ascii="Times New Roman" w:hAnsi="Times New Roman" w:cs="Times New Roman"/>
          <w:b/>
          <w:sz w:val="28"/>
          <w:u w:val="single"/>
        </w:rPr>
        <w:t>Essay</w:t>
      </w:r>
    </w:p>
    <w:p w14:paraId="013A8275" w14:textId="5C1081C7" w:rsidR="00000150" w:rsidRPr="001A70AE" w:rsidRDefault="00000150" w:rsidP="00000150">
      <w:pPr>
        <w:rPr>
          <w:rFonts w:ascii="Times New Roman" w:hAnsi="Times New Roman" w:cs="Times New Roman"/>
          <w:sz w:val="28"/>
        </w:rPr>
      </w:pPr>
      <w:r w:rsidRPr="001A70AE">
        <w:rPr>
          <w:rFonts w:ascii="Times New Roman" w:hAnsi="Times New Roman" w:cs="Times New Roman"/>
          <w:sz w:val="28"/>
        </w:rPr>
        <w:t>With reference to personal experiences and sele</w:t>
      </w:r>
      <w:r w:rsidR="00F75CDE">
        <w:rPr>
          <w:rFonts w:ascii="Times New Roman" w:hAnsi="Times New Roman" w:cs="Times New Roman"/>
          <w:sz w:val="28"/>
        </w:rPr>
        <w:t xml:space="preserve">cted literature </w:t>
      </w:r>
      <w:r w:rsidR="00F75CDE" w:rsidRPr="00953865">
        <w:rPr>
          <w:rFonts w:ascii="Times New Roman" w:hAnsi="Times New Roman" w:cs="Times New Roman"/>
          <w:b/>
          <w:sz w:val="28"/>
          <w:u w:val="single"/>
        </w:rPr>
        <w:t xml:space="preserve">from the </w:t>
      </w:r>
      <w:r w:rsidR="009711F3" w:rsidRPr="00953865">
        <w:rPr>
          <w:rFonts w:ascii="Times New Roman" w:hAnsi="Times New Roman" w:cs="Times New Roman"/>
          <w:b/>
          <w:sz w:val="28"/>
          <w:u w:val="single"/>
        </w:rPr>
        <w:t>module reading</w:t>
      </w:r>
      <w:r w:rsidRPr="00953865">
        <w:rPr>
          <w:rFonts w:ascii="Times New Roman" w:hAnsi="Times New Roman" w:cs="Times New Roman"/>
          <w:b/>
          <w:sz w:val="28"/>
          <w:u w:val="single"/>
        </w:rPr>
        <w:t xml:space="preserve"> list</w:t>
      </w:r>
      <w:r w:rsidRPr="00953865">
        <w:rPr>
          <w:rFonts w:ascii="Times New Roman" w:hAnsi="Times New Roman" w:cs="Times New Roman"/>
          <w:b/>
          <w:sz w:val="28"/>
        </w:rPr>
        <w:t xml:space="preserve">, </w:t>
      </w:r>
      <w:r w:rsidRPr="001A70AE">
        <w:rPr>
          <w:rFonts w:ascii="Times New Roman" w:hAnsi="Times New Roman" w:cs="Times New Roman"/>
          <w:sz w:val="28"/>
        </w:rPr>
        <w:t>discuss the potential benefits of engaging with challenging and adventurous outdoor activities</w:t>
      </w:r>
      <w:r w:rsidR="00AF4A5D" w:rsidRPr="001A70AE">
        <w:rPr>
          <w:rFonts w:ascii="Times New Roman" w:hAnsi="Times New Roman" w:cs="Times New Roman"/>
          <w:sz w:val="28"/>
        </w:rPr>
        <w:t>.</w:t>
      </w:r>
    </w:p>
    <w:p w14:paraId="2979366F" w14:textId="77777777" w:rsidR="00FD2CFF" w:rsidRPr="00C536A6" w:rsidRDefault="00FD2CFF">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B10801C" w14:textId="77777777" w:rsidR="00FD3A79" w:rsidRDefault="00FD3A79" w:rsidP="00FD3A79">
      <w:pPr>
        <w:rPr>
          <w:rFonts w:ascii="Times New Roman" w:hAnsi="Times New Roman" w:cs="Times New Roman"/>
          <w:sz w:val="28"/>
          <w:szCs w:val="28"/>
        </w:rPr>
      </w:pPr>
      <w:r>
        <w:rPr>
          <w:rFonts w:ascii="Times New Roman" w:hAnsi="Times New Roman" w:cs="Times New Roman"/>
          <w:sz w:val="28"/>
          <w:szCs w:val="28"/>
        </w:rPr>
        <w:t>Deadline:</w:t>
      </w:r>
    </w:p>
    <w:p w14:paraId="630F6379" w14:textId="6FC7895C" w:rsidR="00FD3A79" w:rsidRPr="00874F0B" w:rsidRDefault="00D424C5" w:rsidP="00FD3A79">
      <w:pPr>
        <w:rPr>
          <w:rFonts w:ascii="Times New Roman" w:hAnsi="Times New Roman" w:cs="Times New Roman"/>
          <w:sz w:val="28"/>
          <w:szCs w:val="28"/>
        </w:rPr>
      </w:pPr>
      <w:r w:rsidRPr="00874F0B">
        <w:rPr>
          <w:rFonts w:ascii="Times New Roman" w:hAnsi="Times New Roman" w:cs="Times New Roman"/>
          <w:sz w:val="28"/>
          <w:szCs w:val="28"/>
        </w:rPr>
        <w:t xml:space="preserve">Date: </w:t>
      </w:r>
      <w:r w:rsidR="00874F0B" w:rsidRPr="00874F0B">
        <w:rPr>
          <w:rFonts w:ascii="Times New Roman" w:hAnsi="Times New Roman" w:cs="Times New Roman"/>
          <w:sz w:val="28"/>
          <w:szCs w:val="28"/>
        </w:rPr>
        <w:t>22nd March 2019</w:t>
      </w:r>
    </w:p>
    <w:p w14:paraId="606806BA" w14:textId="0953AF86" w:rsidR="00FD3A79" w:rsidRPr="00874F0B"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Time: 3.00pm</w:t>
      </w:r>
    </w:p>
    <w:p w14:paraId="7D10D1F5" w14:textId="6A81638C" w:rsidR="00FD3A79"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Portal: Turnitin</w:t>
      </w:r>
    </w:p>
    <w:p w14:paraId="0D016BDB" w14:textId="77777777" w:rsidR="004C3FF5" w:rsidRDefault="004C3FF5">
      <w:pPr>
        <w:rPr>
          <w:rFonts w:ascii="Times New Roman" w:hAnsi="Times New Roman" w:cs="Times New Roman"/>
          <w:sz w:val="28"/>
          <w:szCs w:val="28"/>
        </w:rPr>
      </w:pPr>
    </w:p>
    <w:p w14:paraId="3CAB6C04" w14:textId="77777777" w:rsidR="00000150" w:rsidRDefault="00000150">
      <w:pPr>
        <w:rPr>
          <w:rFonts w:ascii="Times New Roman" w:hAnsi="Times New Roman" w:cs="Times New Roman"/>
          <w:sz w:val="28"/>
          <w:szCs w:val="28"/>
        </w:rPr>
      </w:pPr>
    </w:p>
    <w:p w14:paraId="175BAC8F" w14:textId="77777777" w:rsidR="00000150" w:rsidRDefault="00000150">
      <w:pPr>
        <w:rPr>
          <w:rFonts w:ascii="Times New Roman" w:hAnsi="Times New Roman" w:cs="Times New Roman"/>
          <w:sz w:val="28"/>
          <w:szCs w:val="28"/>
        </w:rPr>
      </w:pPr>
    </w:p>
    <w:p w14:paraId="32F79FAD" w14:textId="77777777" w:rsidR="00000150" w:rsidRDefault="00000150">
      <w:pPr>
        <w:rPr>
          <w:rFonts w:ascii="Times New Roman" w:hAnsi="Times New Roman" w:cs="Times New Roman"/>
          <w:sz w:val="28"/>
          <w:szCs w:val="28"/>
        </w:rPr>
      </w:pPr>
    </w:p>
    <w:p w14:paraId="60B56C63" w14:textId="77777777" w:rsidR="00000150" w:rsidRDefault="00000150">
      <w:pPr>
        <w:rPr>
          <w:rFonts w:ascii="Times New Roman" w:hAnsi="Times New Roman" w:cs="Times New Roman"/>
          <w:sz w:val="28"/>
          <w:szCs w:val="28"/>
        </w:rPr>
      </w:pPr>
    </w:p>
    <w:p w14:paraId="2B0C092D" w14:textId="77777777" w:rsidR="00000150" w:rsidRDefault="00000150">
      <w:pPr>
        <w:rPr>
          <w:rFonts w:ascii="Times New Roman" w:hAnsi="Times New Roman" w:cs="Times New Roman"/>
          <w:sz w:val="28"/>
          <w:szCs w:val="28"/>
        </w:rPr>
      </w:pPr>
    </w:p>
    <w:p w14:paraId="07C8DCD1" w14:textId="77777777" w:rsidR="00000150" w:rsidRDefault="00000150">
      <w:pPr>
        <w:rPr>
          <w:rFonts w:ascii="Times New Roman" w:hAnsi="Times New Roman" w:cs="Times New Roman"/>
          <w:sz w:val="28"/>
          <w:szCs w:val="28"/>
        </w:rPr>
      </w:pPr>
    </w:p>
    <w:p w14:paraId="4A031347" w14:textId="77777777" w:rsidR="00AE5CA4" w:rsidRDefault="00AE5CA4">
      <w:pPr>
        <w:rPr>
          <w:rFonts w:ascii="Times New Roman" w:hAnsi="Times New Roman" w:cs="Times New Roman"/>
          <w:sz w:val="28"/>
          <w:szCs w:val="28"/>
        </w:rPr>
      </w:pPr>
    </w:p>
    <w:p w14:paraId="7307648E" w14:textId="77777777" w:rsidR="00AE5CA4" w:rsidRDefault="00AE5CA4">
      <w:pPr>
        <w:rPr>
          <w:rFonts w:ascii="Times New Roman" w:hAnsi="Times New Roman" w:cs="Times New Roman"/>
          <w:sz w:val="28"/>
          <w:szCs w:val="28"/>
        </w:rPr>
      </w:pPr>
    </w:p>
    <w:p w14:paraId="0A93635D" w14:textId="6CA1968C" w:rsidR="00317441" w:rsidRDefault="00317441" w:rsidP="00317441"/>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36D2EAE2"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3A068A">
        <w:rPr>
          <w:b/>
          <w:bCs/>
          <w:sz w:val="24"/>
          <w:szCs w:val="24"/>
          <w:u w:val="none"/>
        </w:rPr>
        <w:t xml:space="preserve"> 1801265/ Sam Chivers</w:t>
      </w:r>
      <w:r>
        <w:rPr>
          <w:b/>
          <w:bCs/>
          <w:sz w:val="24"/>
          <w:szCs w:val="24"/>
          <w:u w:val="none"/>
        </w:rPr>
        <w:tab/>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DD4989">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5900998A" w:rsidR="00D6095A" w:rsidRPr="00313008" w:rsidRDefault="003A068A" w:rsidP="008E22F7">
            <w:pPr>
              <w:pStyle w:val="Subtitle"/>
              <w:rPr>
                <w:b/>
                <w:bCs/>
                <w:sz w:val="24"/>
                <w:szCs w:val="24"/>
                <w:u w:val="none"/>
              </w:rPr>
            </w:pPr>
            <w:r>
              <w:rPr>
                <w:b/>
                <w:bCs/>
                <w:sz w:val="24"/>
                <w:szCs w:val="24"/>
                <w:u w:val="none"/>
              </w:rPr>
              <w:t>My discussion about the factors causing a ‘risk averse society’.</w:t>
            </w:r>
          </w:p>
        </w:tc>
      </w:tr>
      <w:tr w:rsidR="00D6095A" w:rsidRPr="00313008" w14:paraId="4CFBEA08"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38A7FEB4" w:rsidR="00D6095A" w:rsidRPr="00313008" w:rsidRDefault="003A068A" w:rsidP="008E22F7">
            <w:pPr>
              <w:pStyle w:val="Subtitle"/>
              <w:rPr>
                <w:b/>
                <w:bCs/>
                <w:sz w:val="24"/>
                <w:szCs w:val="24"/>
                <w:u w:val="none"/>
              </w:rPr>
            </w:pPr>
            <w:r>
              <w:rPr>
                <w:b/>
                <w:bCs/>
                <w:sz w:val="24"/>
                <w:szCs w:val="24"/>
                <w:u w:val="none"/>
              </w:rPr>
              <w:t>Linking together more of my points to create more of a flow in the essay.</w:t>
            </w:r>
          </w:p>
        </w:tc>
      </w:tr>
      <w:tr w:rsidR="00D6095A" w:rsidRPr="00313008" w14:paraId="1BC6EAED"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75D8D0C1" w:rsidR="00D6095A" w:rsidRPr="00313008" w:rsidRDefault="003A068A" w:rsidP="008E22F7">
            <w:pPr>
              <w:pStyle w:val="Subtitle"/>
              <w:rPr>
                <w:b/>
                <w:bCs/>
                <w:sz w:val="24"/>
                <w:szCs w:val="24"/>
                <w:u w:val="none"/>
              </w:rPr>
            </w:pPr>
            <w:r>
              <w:rPr>
                <w:b/>
                <w:bCs/>
                <w:sz w:val="24"/>
                <w:szCs w:val="24"/>
                <w:u w:val="none"/>
              </w:rPr>
              <w:t>Being able to evaluate the benefits of adventurous activities and reading into Tim Gill’s work.</w:t>
            </w:r>
          </w:p>
        </w:tc>
      </w:tr>
      <w:tr w:rsidR="00D6095A" w:rsidRPr="00313008" w14:paraId="6A19FE06" w14:textId="77777777" w:rsidTr="00DD4989">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DD4989" w:rsidRPr="00313008" w14:paraId="23FD426D" w14:textId="77777777" w:rsidTr="00DD4989">
        <w:trPr>
          <w:cantSplit/>
        </w:trPr>
        <w:tc>
          <w:tcPr>
            <w:tcW w:w="2305" w:type="dxa"/>
            <w:vMerge/>
            <w:tcBorders>
              <w:top w:val="single" w:sz="6" w:space="0" w:color="auto"/>
              <w:left w:val="thinThickLargeGap" w:sz="24" w:space="0" w:color="auto"/>
              <w:bottom w:val="single" w:sz="6" w:space="0" w:color="auto"/>
            </w:tcBorders>
          </w:tcPr>
          <w:p w14:paraId="02331216" w14:textId="77777777" w:rsidR="00DD4989" w:rsidRPr="00313008" w:rsidRDefault="00DD4989"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DD4989" w:rsidRPr="00313008" w:rsidRDefault="00DD4989"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203D3F49" w14:textId="77777777" w:rsidR="00DD4989" w:rsidRPr="003E3041" w:rsidRDefault="00DD4989" w:rsidP="008E22F7">
            <w:pPr>
              <w:pStyle w:val="Subtitle"/>
              <w:rPr>
                <w:b/>
                <w:bCs/>
                <w:sz w:val="16"/>
                <w:szCs w:val="16"/>
                <w:u w:val="none"/>
              </w:rPr>
            </w:pPr>
            <w:r>
              <w:rPr>
                <w:b/>
                <w:bCs/>
                <w:sz w:val="16"/>
                <w:szCs w:val="16"/>
                <w:u w:val="none"/>
              </w:rPr>
              <w:t>Poor</w:t>
            </w:r>
          </w:p>
          <w:p w14:paraId="54291D0E" w14:textId="3A0AC33B" w:rsidR="00DD4989" w:rsidRPr="00DD4989" w:rsidRDefault="00DD4989" w:rsidP="00DD4989">
            <w:pPr>
              <w:pStyle w:val="Subtitle"/>
              <w:rPr>
                <w:b/>
                <w:bCs/>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DD4989" w:rsidRPr="003E3041" w:rsidRDefault="00DD4989" w:rsidP="008E22F7">
            <w:pPr>
              <w:pStyle w:val="Subtitle"/>
              <w:rPr>
                <w:b/>
                <w:bCs/>
                <w:sz w:val="16"/>
                <w:szCs w:val="16"/>
                <w:u w:val="none"/>
              </w:rPr>
            </w:pPr>
            <w:r>
              <w:rPr>
                <w:b/>
                <w:bCs/>
                <w:sz w:val="16"/>
                <w:szCs w:val="16"/>
                <w:u w:val="none"/>
              </w:rPr>
              <w:t>Unsatisfactory</w:t>
            </w:r>
          </w:p>
          <w:p w14:paraId="3BDBA682" w14:textId="2A6C8554" w:rsidR="00DD4989" w:rsidRPr="003E3041" w:rsidRDefault="00DD4989"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DD4989" w:rsidRPr="003E3041" w:rsidRDefault="00DD4989" w:rsidP="008E22F7">
            <w:pPr>
              <w:pStyle w:val="Subtitle"/>
              <w:rPr>
                <w:b/>
                <w:bCs/>
                <w:sz w:val="16"/>
                <w:szCs w:val="16"/>
                <w:u w:val="none"/>
              </w:rPr>
            </w:pPr>
            <w:r w:rsidRPr="003E3041">
              <w:rPr>
                <w:b/>
                <w:bCs/>
                <w:sz w:val="16"/>
                <w:szCs w:val="16"/>
                <w:u w:val="none"/>
              </w:rPr>
              <w:t>Satisfactory</w:t>
            </w:r>
          </w:p>
          <w:p w14:paraId="44951EAD" w14:textId="77777777" w:rsidR="00DD4989" w:rsidRPr="003E3041" w:rsidRDefault="00DD4989"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DD4989" w:rsidRPr="003E3041" w:rsidRDefault="00DD4989" w:rsidP="008E22F7">
            <w:pPr>
              <w:pStyle w:val="Subtitle"/>
              <w:rPr>
                <w:b/>
                <w:bCs/>
                <w:sz w:val="16"/>
                <w:szCs w:val="16"/>
                <w:u w:val="none"/>
              </w:rPr>
            </w:pPr>
            <w:r w:rsidRPr="003E3041">
              <w:rPr>
                <w:b/>
                <w:bCs/>
                <w:sz w:val="16"/>
                <w:szCs w:val="16"/>
                <w:u w:val="none"/>
              </w:rPr>
              <w:t>Good</w:t>
            </w:r>
          </w:p>
          <w:p w14:paraId="0CC1A344" w14:textId="77777777" w:rsidR="00DD4989" w:rsidRPr="003E3041" w:rsidRDefault="00DD4989"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DD4989" w:rsidRPr="003E3041" w:rsidRDefault="00DD4989" w:rsidP="008E22F7">
            <w:pPr>
              <w:pStyle w:val="Subtitle"/>
              <w:rPr>
                <w:b/>
                <w:bCs/>
                <w:sz w:val="16"/>
                <w:szCs w:val="16"/>
                <w:u w:val="none"/>
              </w:rPr>
            </w:pPr>
            <w:r w:rsidRPr="003E3041">
              <w:rPr>
                <w:b/>
                <w:bCs/>
                <w:sz w:val="16"/>
                <w:szCs w:val="16"/>
                <w:u w:val="none"/>
              </w:rPr>
              <w:t>Very Good</w:t>
            </w:r>
          </w:p>
          <w:p w14:paraId="70E12B42" w14:textId="77777777" w:rsidR="00DD4989" w:rsidRPr="003E3041" w:rsidRDefault="00DD4989"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DD4989" w:rsidRPr="003E3041" w:rsidRDefault="00DD4989" w:rsidP="008E22F7">
            <w:pPr>
              <w:pStyle w:val="Subtitle"/>
              <w:rPr>
                <w:b/>
                <w:bCs/>
                <w:sz w:val="16"/>
                <w:szCs w:val="16"/>
                <w:u w:val="none"/>
              </w:rPr>
            </w:pPr>
            <w:r w:rsidRPr="003E3041">
              <w:rPr>
                <w:b/>
                <w:bCs/>
                <w:sz w:val="16"/>
                <w:szCs w:val="16"/>
                <w:u w:val="none"/>
              </w:rPr>
              <w:t>Excellent</w:t>
            </w:r>
          </w:p>
          <w:p w14:paraId="46AFFC88" w14:textId="613E1EA9" w:rsidR="00DD4989" w:rsidRPr="003E3041" w:rsidRDefault="00DD4989"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DD4989" w:rsidRDefault="00DD4989" w:rsidP="008E22F7">
            <w:pPr>
              <w:pStyle w:val="Subtitle"/>
              <w:rPr>
                <w:b/>
                <w:bCs/>
                <w:sz w:val="16"/>
                <w:szCs w:val="16"/>
                <w:u w:val="none"/>
              </w:rPr>
            </w:pPr>
            <w:r>
              <w:rPr>
                <w:b/>
                <w:bCs/>
                <w:sz w:val="16"/>
                <w:szCs w:val="16"/>
                <w:u w:val="none"/>
              </w:rPr>
              <w:t>Exceptional</w:t>
            </w:r>
          </w:p>
          <w:p w14:paraId="57B31B95" w14:textId="3EC0C61A" w:rsidR="00DD4989" w:rsidRPr="003E3041" w:rsidRDefault="00DD4989"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DD4989" w:rsidRPr="00313008" w:rsidRDefault="00DD4989" w:rsidP="008E22F7">
            <w:pPr>
              <w:pStyle w:val="Subtitle"/>
              <w:jc w:val="left"/>
              <w:rPr>
                <w:b/>
                <w:bCs/>
                <w:sz w:val="18"/>
                <w:szCs w:val="18"/>
                <w:u w:val="none"/>
              </w:rPr>
            </w:pPr>
          </w:p>
          <w:p w14:paraId="6B89E403" w14:textId="77777777" w:rsidR="00DD4989" w:rsidRPr="00313008" w:rsidRDefault="00DD4989" w:rsidP="008E22F7">
            <w:pPr>
              <w:pStyle w:val="Subtitle"/>
              <w:jc w:val="left"/>
              <w:rPr>
                <w:b/>
                <w:bCs/>
                <w:sz w:val="18"/>
                <w:szCs w:val="18"/>
                <w:u w:val="none"/>
              </w:rPr>
            </w:pPr>
            <w:r w:rsidRPr="00313008">
              <w:rPr>
                <w:b/>
                <w:bCs/>
                <w:sz w:val="18"/>
                <w:szCs w:val="18"/>
                <w:u w:val="none"/>
              </w:rPr>
              <w:t xml:space="preserve">  %</w:t>
            </w:r>
          </w:p>
        </w:tc>
      </w:tr>
      <w:tr w:rsidR="00DD4989" w:rsidRPr="00313008" w14:paraId="483AE071" w14:textId="77777777" w:rsidTr="00DD4989">
        <w:tc>
          <w:tcPr>
            <w:tcW w:w="2305" w:type="dxa"/>
            <w:tcBorders>
              <w:top w:val="single" w:sz="6" w:space="0" w:color="auto"/>
              <w:left w:val="thinThickLargeGap" w:sz="24" w:space="0" w:color="auto"/>
              <w:bottom w:val="single" w:sz="6" w:space="0" w:color="auto"/>
            </w:tcBorders>
          </w:tcPr>
          <w:p w14:paraId="57F31066" w14:textId="72440FB0" w:rsidR="00DD4989" w:rsidRDefault="00DD4989" w:rsidP="00834791">
            <w:pPr>
              <w:pStyle w:val="Subtitle"/>
              <w:jc w:val="left"/>
              <w:rPr>
                <w:sz w:val="18"/>
                <w:szCs w:val="18"/>
                <w:u w:val="none"/>
              </w:rPr>
            </w:pPr>
            <w:r>
              <w:rPr>
                <w:sz w:val="18"/>
                <w:szCs w:val="18"/>
                <w:u w:val="none"/>
              </w:rPr>
              <w:t>Introduction of essay</w:t>
            </w:r>
          </w:p>
        </w:tc>
        <w:tc>
          <w:tcPr>
            <w:tcW w:w="540" w:type="dxa"/>
            <w:gridSpan w:val="2"/>
            <w:tcBorders>
              <w:top w:val="single" w:sz="6" w:space="0" w:color="auto"/>
              <w:bottom w:val="single" w:sz="6" w:space="0" w:color="auto"/>
              <w:right w:val="single" w:sz="6" w:space="0" w:color="auto"/>
            </w:tcBorders>
          </w:tcPr>
          <w:p w14:paraId="22C908B3" w14:textId="06F2C09E" w:rsidR="00DD4989"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0CD3B1D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305B0D14"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0118F0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CA90CC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C5C3D8E"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29B255D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992F5B0"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5E834B5" w14:textId="3C32FC13" w:rsidR="00DD4989" w:rsidRPr="00834791" w:rsidRDefault="00DD4989" w:rsidP="00834791">
            <w:pPr>
              <w:pStyle w:val="Subtitle"/>
              <w:jc w:val="left"/>
              <w:rPr>
                <w:b/>
                <w:bCs/>
                <w:sz w:val="18"/>
                <w:szCs w:val="18"/>
                <w:u w:val="none"/>
              </w:rPr>
            </w:pPr>
            <w:r>
              <w:rPr>
                <w:b/>
                <w:bCs/>
                <w:sz w:val="18"/>
                <w:szCs w:val="18"/>
                <w:u w:val="none"/>
              </w:rPr>
              <w:t>10%</w:t>
            </w:r>
          </w:p>
        </w:tc>
      </w:tr>
      <w:tr w:rsidR="00DD4989" w:rsidRPr="00313008" w14:paraId="5301F806" w14:textId="77777777" w:rsidTr="00DD4989">
        <w:tc>
          <w:tcPr>
            <w:tcW w:w="2305" w:type="dxa"/>
            <w:tcBorders>
              <w:top w:val="single" w:sz="6" w:space="0" w:color="auto"/>
              <w:left w:val="thinThickLargeGap" w:sz="24" w:space="0" w:color="auto"/>
              <w:bottom w:val="single" w:sz="6" w:space="0" w:color="auto"/>
            </w:tcBorders>
          </w:tcPr>
          <w:p w14:paraId="471FDF00" w14:textId="4FEA2E29" w:rsidR="00DD4989" w:rsidRDefault="00DD4989" w:rsidP="00834791">
            <w:pPr>
              <w:pStyle w:val="Subtitle"/>
              <w:jc w:val="left"/>
              <w:rPr>
                <w:sz w:val="18"/>
                <w:szCs w:val="18"/>
                <w:u w:val="none"/>
              </w:rPr>
            </w:pPr>
            <w:r>
              <w:rPr>
                <w:sz w:val="18"/>
                <w:szCs w:val="18"/>
                <w:u w:val="none"/>
              </w:rPr>
              <w:t xml:space="preserve">Identify the key features of challenging and adventurous outdoor activities </w:t>
            </w:r>
          </w:p>
        </w:tc>
        <w:tc>
          <w:tcPr>
            <w:tcW w:w="540" w:type="dxa"/>
            <w:gridSpan w:val="2"/>
            <w:tcBorders>
              <w:top w:val="single" w:sz="6" w:space="0" w:color="auto"/>
              <w:bottom w:val="single" w:sz="6" w:space="0" w:color="auto"/>
              <w:right w:val="single" w:sz="6" w:space="0" w:color="auto"/>
            </w:tcBorders>
          </w:tcPr>
          <w:p w14:paraId="2CBACB75" w14:textId="363EF371" w:rsidR="00DD4989" w:rsidRDefault="00DD4989" w:rsidP="00834791">
            <w:pPr>
              <w:pStyle w:val="Subtitle"/>
              <w:rPr>
                <w:b/>
                <w:bCs/>
                <w:sz w:val="18"/>
                <w:szCs w:val="18"/>
                <w:u w:val="none"/>
              </w:rPr>
            </w:pPr>
            <w:r>
              <w:rPr>
                <w:b/>
                <w:bCs/>
                <w:sz w:val="18"/>
                <w:szCs w:val="18"/>
                <w:u w:val="none"/>
              </w:rPr>
              <w:t>1,4</w:t>
            </w:r>
          </w:p>
        </w:tc>
        <w:tc>
          <w:tcPr>
            <w:tcW w:w="1105" w:type="dxa"/>
            <w:tcBorders>
              <w:left w:val="single" w:sz="6" w:space="0" w:color="auto"/>
              <w:right w:val="single" w:sz="6" w:space="0" w:color="auto"/>
            </w:tcBorders>
          </w:tcPr>
          <w:p w14:paraId="712FB60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4E67D4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059ED9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4FDA9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2662568"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03B5FC4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779AFDC3"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0060BDE" w14:textId="3B51D578" w:rsidR="00DD4989" w:rsidRPr="00834791" w:rsidRDefault="00DD4989" w:rsidP="00834791">
            <w:pPr>
              <w:pStyle w:val="Subtitle"/>
              <w:jc w:val="left"/>
              <w:rPr>
                <w:b/>
                <w:bCs/>
                <w:sz w:val="18"/>
                <w:szCs w:val="18"/>
                <w:u w:val="none"/>
              </w:rPr>
            </w:pPr>
            <w:r>
              <w:rPr>
                <w:b/>
                <w:bCs/>
                <w:sz w:val="18"/>
                <w:szCs w:val="18"/>
                <w:u w:val="none"/>
              </w:rPr>
              <w:t>20%</w:t>
            </w:r>
          </w:p>
        </w:tc>
      </w:tr>
      <w:tr w:rsidR="00DD4989" w:rsidRPr="00313008" w14:paraId="3DDC62DF" w14:textId="77777777" w:rsidTr="00DD4989">
        <w:tc>
          <w:tcPr>
            <w:tcW w:w="2305" w:type="dxa"/>
            <w:tcBorders>
              <w:top w:val="single" w:sz="6" w:space="0" w:color="auto"/>
              <w:left w:val="thinThickLargeGap" w:sz="24" w:space="0" w:color="auto"/>
              <w:bottom w:val="single" w:sz="6" w:space="0" w:color="auto"/>
            </w:tcBorders>
          </w:tcPr>
          <w:p w14:paraId="3D6DC29C" w14:textId="7BEF5FA6" w:rsidR="00DD4989" w:rsidRPr="00834791" w:rsidRDefault="00DD4989" w:rsidP="00834791">
            <w:pPr>
              <w:pStyle w:val="Subtitle"/>
              <w:jc w:val="left"/>
              <w:rPr>
                <w:sz w:val="18"/>
                <w:szCs w:val="18"/>
                <w:u w:val="none"/>
              </w:rPr>
            </w:pPr>
            <w:r>
              <w:rPr>
                <w:sz w:val="18"/>
                <w:szCs w:val="18"/>
                <w:u w:val="none"/>
              </w:rPr>
              <w:t>Identify potential benefits of engagement with selected outdoor activities</w:t>
            </w:r>
          </w:p>
        </w:tc>
        <w:tc>
          <w:tcPr>
            <w:tcW w:w="540" w:type="dxa"/>
            <w:gridSpan w:val="2"/>
            <w:tcBorders>
              <w:top w:val="single" w:sz="6" w:space="0" w:color="auto"/>
              <w:bottom w:val="single" w:sz="6" w:space="0" w:color="auto"/>
              <w:right w:val="single" w:sz="6" w:space="0" w:color="auto"/>
            </w:tcBorders>
          </w:tcPr>
          <w:p w14:paraId="36CFAEAB" w14:textId="30658BF2" w:rsidR="00DD4989" w:rsidRPr="00834791"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5A76BB42"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6F7908A0"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4B6989E0" w14:textId="77777777" w:rsidTr="00DD4989">
        <w:tc>
          <w:tcPr>
            <w:tcW w:w="2305" w:type="dxa"/>
            <w:tcBorders>
              <w:top w:val="single" w:sz="6" w:space="0" w:color="auto"/>
              <w:left w:val="thinThickLargeGap" w:sz="24" w:space="0" w:color="auto"/>
              <w:bottom w:val="single" w:sz="6" w:space="0" w:color="auto"/>
            </w:tcBorders>
          </w:tcPr>
          <w:p w14:paraId="3AC821C7" w14:textId="1804016F" w:rsidR="00DD4989" w:rsidRPr="00620199" w:rsidRDefault="00DD4989" w:rsidP="008255C8">
            <w:pPr>
              <w:pStyle w:val="Subtitle"/>
              <w:jc w:val="left"/>
              <w:rPr>
                <w:sz w:val="18"/>
                <w:szCs w:val="18"/>
                <w:u w:val="none"/>
              </w:rPr>
            </w:pPr>
            <w:r>
              <w:rPr>
                <w:sz w:val="18"/>
                <w:szCs w:val="18"/>
                <w:u w:val="none"/>
              </w:rPr>
              <w:t>Discuss potential factors that may have contributed to what Gill (2007) refers to as a ‘Risk Averse Society’.</w:t>
            </w:r>
            <w:r w:rsidRPr="00620199">
              <w:rPr>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2AC49C2C" w14:textId="4B11F6A2" w:rsidR="00DD4989" w:rsidRPr="00834791" w:rsidRDefault="00DD4989" w:rsidP="00834791">
            <w:pPr>
              <w:pStyle w:val="Subtitle"/>
              <w:rPr>
                <w:b/>
                <w:bCs/>
                <w:sz w:val="18"/>
                <w:szCs w:val="18"/>
                <w:u w:val="none"/>
              </w:rPr>
            </w:pPr>
            <w:r>
              <w:rPr>
                <w:b/>
                <w:bCs/>
                <w:sz w:val="18"/>
                <w:szCs w:val="18"/>
                <w:u w:val="none"/>
              </w:rPr>
              <w:t>3,4</w:t>
            </w:r>
          </w:p>
        </w:tc>
        <w:tc>
          <w:tcPr>
            <w:tcW w:w="1105" w:type="dxa"/>
            <w:tcBorders>
              <w:left w:val="single" w:sz="6" w:space="0" w:color="auto"/>
              <w:right w:val="single" w:sz="6" w:space="0" w:color="auto"/>
            </w:tcBorders>
          </w:tcPr>
          <w:p w14:paraId="6FE3E37B"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49AE630"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57D86B2"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BA52A8B"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A5DBBBC"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58F7FFB3"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D195F27"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1642EF1" w14:textId="4C5A306F"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705278C0" w14:textId="77777777" w:rsidTr="00DD4989">
        <w:tc>
          <w:tcPr>
            <w:tcW w:w="2305" w:type="dxa"/>
            <w:tcBorders>
              <w:top w:val="single" w:sz="6" w:space="0" w:color="auto"/>
              <w:left w:val="thinThickLargeGap" w:sz="24" w:space="0" w:color="auto"/>
              <w:bottom w:val="single" w:sz="6" w:space="0" w:color="auto"/>
            </w:tcBorders>
          </w:tcPr>
          <w:p w14:paraId="697CA21E" w14:textId="381AC74D" w:rsidR="00DD4989" w:rsidRDefault="00DD4989" w:rsidP="000D6366">
            <w:pPr>
              <w:pStyle w:val="Subtitle"/>
              <w:jc w:val="left"/>
              <w:rPr>
                <w:sz w:val="18"/>
                <w:szCs w:val="18"/>
                <w:u w:val="none"/>
              </w:rPr>
            </w:pPr>
            <w:r>
              <w:rPr>
                <w:sz w:val="18"/>
                <w:szCs w:val="18"/>
                <w:u w:val="none"/>
              </w:rPr>
              <w:t>Appropriate conclusion</w:t>
            </w:r>
          </w:p>
        </w:tc>
        <w:tc>
          <w:tcPr>
            <w:tcW w:w="540" w:type="dxa"/>
            <w:gridSpan w:val="2"/>
            <w:tcBorders>
              <w:top w:val="single" w:sz="6" w:space="0" w:color="auto"/>
              <w:bottom w:val="single" w:sz="6" w:space="0" w:color="auto"/>
              <w:right w:val="single" w:sz="6" w:space="0" w:color="auto"/>
            </w:tcBorders>
          </w:tcPr>
          <w:p w14:paraId="6D64526E" w14:textId="280E0900" w:rsidR="00DD4989" w:rsidRDefault="00DD4989" w:rsidP="00834791">
            <w:pPr>
              <w:pStyle w:val="Subtitle"/>
              <w:rPr>
                <w:b/>
                <w:bCs/>
                <w:sz w:val="18"/>
                <w:szCs w:val="18"/>
                <w:u w:val="none"/>
              </w:rPr>
            </w:pPr>
            <w:r>
              <w:rPr>
                <w:b/>
                <w:bCs/>
                <w:sz w:val="18"/>
                <w:szCs w:val="18"/>
                <w:u w:val="none"/>
              </w:rPr>
              <w:t>4,5</w:t>
            </w:r>
          </w:p>
        </w:tc>
        <w:tc>
          <w:tcPr>
            <w:tcW w:w="1105" w:type="dxa"/>
            <w:tcBorders>
              <w:left w:val="single" w:sz="6" w:space="0" w:color="auto"/>
              <w:right w:val="single" w:sz="6" w:space="0" w:color="auto"/>
            </w:tcBorders>
          </w:tcPr>
          <w:p w14:paraId="7551E417"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61A846E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FB60CF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61C979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1F0E569"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319DA74A"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082799ED"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7248DCFB" w14:textId="2240E752" w:rsidR="00DD4989" w:rsidRDefault="00DD4989" w:rsidP="00834791">
            <w:pPr>
              <w:pStyle w:val="Subtitle"/>
              <w:jc w:val="left"/>
              <w:rPr>
                <w:b/>
                <w:bCs/>
                <w:sz w:val="18"/>
                <w:szCs w:val="18"/>
                <w:u w:val="none"/>
              </w:rPr>
            </w:pPr>
            <w:r>
              <w:rPr>
                <w:b/>
                <w:bCs/>
                <w:sz w:val="18"/>
                <w:szCs w:val="18"/>
                <w:u w:val="none"/>
              </w:rPr>
              <w:t>10%</w:t>
            </w:r>
          </w:p>
        </w:tc>
      </w:tr>
      <w:tr w:rsidR="00DD4989" w:rsidRPr="00313008" w14:paraId="0FE32EE7" w14:textId="77777777" w:rsidTr="00DD4989">
        <w:tc>
          <w:tcPr>
            <w:tcW w:w="2305" w:type="dxa"/>
            <w:tcBorders>
              <w:top w:val="single" w:sz="6" w:space="0" w:color="auto"/>
              <w:left w:val="thinThickLargeGap" w:sz="24" w:space="0" w:color="auto"/>
              <w:bottom w:val="single" w:sz="4" w:space="0" w:color="auto"/>
            </w:tcBorders>
          </w:tcPr>
          <w:p w14:paraId="20DB1DDC" w14:textId="6380E632" w:rsidR="00DD4989" w:rsidRPr="00834791" w:rsidRDefault="00DD4989" w:rsidP="00834791">
            <w:pPr>
              <w:pStyle w:val="Subtitle"/>
              <w:ind w:left="-15"/>
              <w:jc w:val="left"/>
              <w:rPr>
                <w:sz w:val="18"/>
                <w:szCs w:val="18"/>
                <w:u w:val="none"/>
              </w:rPr>
            </w:pPr>
            <w:r>
              <w:rPr>
                <w:sz w:val="18"/>
                <w:szCs w:val="18"/>
                <w:u w:val="none"/>
              </w:rPr>
              <w:t>Quality and range of appropriate academic references used</w:t>
            </w:r>
          </w:p>
        </w:tc>
        <w:tc>
          <w:tcPr>
            <w:tcW w:w="540" w:type="dxa"/>
            <w:gridSpan w:val="2"/>
            <w:tcBorders>
              <w:top w:val="single" w:sz="6" w:space="0" w:color="auto"/>
              <w:bottom w:val="single" w:sz="4" w:space="0" w:color="auto"/>
              <w:right w:val="single" w:sz="6" w:space="0" w:color="auto"/>
            </w:tcBorders>
          </w:tcPr>
          <w:p w14:paraId="11154542" w14:textId="61541343" w:rsidR="00DD4989" w:rsidRPr="00834791" w:rsidRDefault="00DD4989" w:rsidP="00834791">
            <w:pPr>
              <w:pStyle w:val="Subtitle"/>
              <w:rPr>
                <w:b/>
                <w:bCs/>
                <w:sz w:val="18"/>
                <w:szCs w:val="18"/>
                <w:u w:val="none"/>
              </w:rPr>
            </w:pPr>
            <w:r>
              <w:rPr>
                <w:b/>
                <w:bCs/>
                <w:sz w:val="18"/>
                <w:szCs w:val="18"/>
                <w:u w:val="none"/>
              </w:rPr>
              <w:t>1,2,3,4,5</w:t>
            </w:r>
          </w:p>
        </w:tc>
        <w:tc>
          <w:tcPr>
            <w:tcW w:w="1105" w:type="dxa"/>
            <w:tcBorders>
              <w:left w:val="single" w:sz="6" w:space="0" w:color="auto"/>
              <w:bottom w:val="single" w:sz="4" w:space="0" w:color="auto"/>
              <w:right w:val="single" w:sz="6" w:space="0" w:color="auto"/>
            </w:tcBorders>
          </w:tcPr>
          <w:p w14:paraId="6927105B" w14:textId="77777777" w:rsidR="00DD4989" w:rsidRPr="00834791" w:rsidRDefault="00DD4989" w:rsidP="00834791">
            <w:pPr>
              <w:pStyle w:val="Subtitle"/>
              <w:rPr>
                <w:sz w:val="18"/>
                <w:szCs w:val="18"/>
                <w:u w:val="none"/>
              </w:rPr>
            </w:pPr>
          </w:p>
        </w:tc>
        <w:tc>
          <w:tcPr>
            <w:tcW w:w="1105" w:type="dxa"/>
            <w:gridSpan w:val="2"/>
            <w:tcBorders>
              <w:left w:val="single" w:sz="6" w:space="0" w:color="auto"/>
              <w:bottom w:val="single" w:sz="4" w:space="0" w:color="auto"/>
              <w:right w:val="single" w:sz="6" w:space="0" w:color="auto"/>
            </w:tcBorders>
          </w:tcPr>
          <w:p w14:paraId="1AAB6F5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3DDC29BD"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23A012A"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64B895D" w14:textId="77777777" w:rsidR="00DD4989" w:rsidRPr="00834791" w:rsidRDefault="00DD4989" w:rsidP="00834791">
            <w:pPr>
              <w:pStyle w:val="Subtitle"/>
              <w:ind w:firstLine="281"/>
              <w:jc w:val="right"/>
              <w:rPr>
                <w:sz w:val="18"/>
                <w:szCs w:val="18"/>
                <w:u w:val="none"/>
              </w:rPr>
            </w:pPr>
          </w:p>
        </w:tc>
        <w:tc>
          <w:tcPr>
            <w:tcW w:w="1105" w:type="dxa"/>
            <w:gridSpan w:val="2"/>
            <w:tcBorders>
              <w:left w:val="single" w:sz="6" w:space="0" w:color="auto"/>
              <w:bottom w:val="single" w:sz="4" w:space="0" w:color="auto"/>
              <w:right w:val="single" w:sz="6" w:space="0" w:color="auto"/>
            </w:tcBorders>
          </w:tcPr>
          <w:p w14:paraId="5AE19E35" w14:textId="77777777" w:rsidR="00DD4989" w:rsidRPr="00834791" w:rsidRDefault="00DD4989" w:rsidP="00834791">
            <w:pPr>
              <w:pStyle w:val="Subtitle"/>
              <w:rPr>
                <w:sz w:val="18"/>
                <w:szCs w:val="18"/>
                <w:u w:val="none"/>
              </w:rPr>
            </w:pPr>
          </w:p>
        </w:tc>
        <w:tc>
          <w:tcPr>
            <w:tcW w:w="1106" w:type="dxa"/>
            <w:tcBorders>
              <w:left w:val="single" w:sz="6" w:space="0" w:color="auto"/>
              <w:bottom w:val="single" w:sz="4" w:space="0" w:color="auto"/>
              <w:right w:val="single" w:sz="6" w:space="0" w:color="auto"/>
            </w:tcBorders>
          </w:tcPr>
          <w:p w14:paraId="1C7F46E6"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4" w:space="0" w:color="auto"/>
              <w:right w:val="thinThickLargeGap" w:sz="24" w:space="0" w:color="auto"/>
            </w:tcBorders>
          </w:tcPr>
          <w:p w14:paraId="59CFB1C1" w14:textId="3D9B1C2C" w:rsidR="00DD4989" w:rsidRPr="00834791" w:rsidRDefault="00DD4989" w:rsidP="00834791">
            <w:pPr>
              <w:pStyle w:val="Subtitle"/>
              <w:jc w:val="left"/>
              <w:rPr>
                <w:b/>
                <w:bCs/>
                <w:sz w:val="18"/>
                <w:szCs w:val="18"/>
                <w:u w:val="none"/>
              </w:rPr>
            </w:pPr>
            <w:r>
              <w:rPr>
                <w:b/>
                <w:bCs/>
                <w:sz w:val="18"/>
                <w:szCs w:val="18"/>
                <w:u w:val="none"/>
              </w:rPr>
              <w:t>10</w:t>
            </w:r>
            <w:r w:rsidRPr="00834791">
              <w:rPr>
                <w:b/>
                <w:bCs/>
                <w:sz w:val="18"/>
                <w:szCs w:val="18"/>
                <w:u w:val="none"/>
              </w:rPr>
              <w:t>%</w:t>
            </w:r>
          </w:p>
        </w:tc>
      </w:tr>
      <w:tr w:rsidR="00D6095A" w:rsidRPr="00313008" w14:paraId="69B815FF" w14:textId="77777777" w:rsidTr="00DD4989">
        <w:trPr>
          <w:cantSplit/>
          <w:trHeight w:val="282"/>
        </w:trPr>
        <w:tc>
          <w:tcPr>
            <w:tcW w:w="10581"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DD4989">
        <w:trPr>
          <w:cantSplit/>
          <w:trHeight w:val="4090"/>
        </w:trPr>
        <w:tc>
          <w:tcPr>
            <w:tcW w:w="11290"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lastRenderedPageBreak/>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DD4989">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29871C59" w:rsidR="00D6095A" w:rsidRPr="00313008" w:rsidRDefault="00D6095A" w:rsidP="008E22F7">
            <w:pPr>
              <w:pStyle w:val="Subtitle"/>
              <w:jc w:val="left"/>
              <w:rPr>
                <w:b/>
                <w:bCs/>
                <w:sz w:val="18"/>
                <w:szCs w:val="18"/>
                <w:u w:val="none"/>
              </w:rPr>
            </w:pPr>
            <w:r w:rsidRPr="00313008">
              <w:rPr>
                <w:b/>
                <w:bCs/>
                <w:sz w:val="18"/>
                <w:szCs w:val="18"/>
                <w:u w:val="none"/>
              </w:rPr>
              <w:t xml:space="preserve">Tutor: </w:t>
            </w:r>
            <w:r w:rsidR="00077786">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19CD8203"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47A8266E" w14:textId="77777777" w:rsidR="003A068A" w:rsidRPr="003A068A" w:rsidRDefault="003A068A" w:rsidP="004C033A">
      <w:pPr>
        <w:spacing w:line="360" w:lineRule="auto"/>
        <w:rPr>
          <w:rFonts w:ascii="Times New Roman" w:eastAsia="Times New Roman" w:hAnsi="Times New Roman" w:cs="Times New Roman"/>
          <w:sz w:val="24"/>
          <w:szCs w:val="24"/>
          <w:lang w:eastAsia="en-GB"/>
        </w:rPr>
      </w:pPr>
      <w:r w:rsidRPr="003A068A">
        <w:rPr>
          <w:rFonts w:ascii="Times New Roman" w:eastAsia="Times New Roman" w:hAnsi="Times New Roman" w:cs="Times New Roman"/>
          <w:sz w:val="28"/>
          <w:szCs w:val="28"/>
          <w:lang w:eastAsia="en-GB"/>
        </w:rPr>
        <w:lastRenderedPageBreak/>
        <w:t>With reference to personal experiences and selected literature from the module reading list, discuss the potential benefits of engaging with challenging and adventurous outdoor activities.</w:t>
      </w:r>
    </w:p>
    <w:p w14:paraId="18D72441" w14:textId="77777777" w:rsidR="003A068A" w:rsidRPr="003A068A" w:rsidRDefault="003A068A" w:rsidP="004C033A">
      <w:pPr>
        <w:spacing w:line="360" w:lineRule="auto"/>
        <w:rPr>
          <w:rFonts w:ascii="Times New Roman" w:eastAsia="Times New Roman" w:hAnsi="Times New Roman" w:cs="Times New Roman"/>
          <w:sz w:val="24"/>
          <w:szCs w:val="24"/>
          <w:lang w:eastAsia="en-GB"/>
        </w:rPr>
      </w:pPr>
    </w:p>
    <w:p w14:paraId="1096805F" w14:textId="03A373D3" w:rsidR="003A068A" w:rsidRPr="003A068A" w:rsidRDefault="003A068A" w:rsidP="004C033A">
      <w:pPr>
        <w:spacing w:line="360" w:lineRule="auto"/>
        <w:rPr>
          <w:rFonts w:ascii="Times New Roman" w:eastAsia="Times New Roman" w:hAnsi="Times New Roman" w:cs="Times New Roman"/>
          <w:sz w:val="24"/>
          <w:szCs w:val="24"/>
          <w:lang w:eastAsia="en-GB"/>
        </w:rPr>
      </w:pPr>
      <w:r w:rsidRPr="003A068A">
        <w:rPr>
          <w:rFonts w:ascii="Times New Roman" w:eastAsia="Times New Roman" w:hAnsi="Times New Roman" w:cs="Times New Roman"/>
          <w:sz w:val="24"/>
          <w:szCs w:val="24"/>
          <w:lang w:eastAsia="en-GB"/>
        </w:rPr>
        <w:t>It could be argued that challenging and adventurous activities can be integral to a person's way of life, and that, if a person is s</w:t>
      </w:r>
      <w:r w:rsidRPr="0028315A">
        <w:rPr>
          <w:rFonts w:ascii="Times New Roman" w:eastAsia="Times New Roman" w:hAnsi="Times New Roman" w:cs="Times New Roman"/>
          <w:sz w:val="24"/>
          <w:szCs w:val="24"/>
          <w:lang w:eastAsia="en-GB"/>
        </w:rPr>
        <w:t xml:space="preserve">ubject to them at a young age, </w:t>
      </w:r>
      <w:r w:rsidRPr="003A068A">
        <w:rPr>
          <w:rFonts w:ascii="Times New Roman" w:eastAsia="Times New Roman" w:hAnsi="Times New Roman" w:cs="Times New Roman"/>
          <w:sz w:val="24"/>
          <w:szCs w:val="24"/>
          <w:lang w:eastAsia="en-GB"/>
        </w:rPr>
        <w:t>they may be crucial in that person's development. Therefore, in this essay, I will determine the key features of such activities. There are many benefits to taking part in such activities, so I will also be expanding on the ones that I believe are the most important. I will be discussing the relativity of these benefits to the developing ‘risk averse society’ (Gill, T. 2007). I have identified: self-confidence / motivation and development of key skills to be the main benefits I will discuss.</w:t>
      </w:r>
    </w:p>
    <w:p w14:paraId="78C77D2C" w14:textId="77777777" w:rsidR="003A068A" w:rsidRPr="003A068A" w:rsidRDefault="003A068A" w:rsidP="004C033A">
      <w:pPr>
        <w:spacing w:line="360" w:lineRule="auto"/>
        <w:rPr>
          <w:rFonts w:ascii="Times New Roman" w:eastAsia="Times New Roman" w:hAnsi="Times New Roman" w:cs="Times New Roman"/>
          <w:sz w:val="24"/>
          <w:szCs w:val="24"/>
          <w:lang w:eastAsia="en-GB"/>
        </w:rPr>
      </w:pPr>
    </w:p>
    <w:p w14:paraId="1819F7D3" w14:textId="7FC58C24" w:rsidR="003A068A" w:rsidRPr="003A068A" w:rsidRDefault="003A068A" w:rsidP="004C033A">
      <w:pPr>
        <w:spacing w:line="360" w:lineRule="auto"/>
        <w:rPr>
          <w:rFonts w:ascii="Times New Roman" w:eastAsia="Times New Roman" w:hAnsi="Times New Roman" w:cs="Times New Roman"/>
          <w:sz w:val="24"/>
          <w:szCs w:val="24"/>
          <w:lang w:eastAsia="en-GB"/>
        </w:rPr>
      </w:pPr>
      <w:r w:rsidRPr="003A068A">
        <w:rPr>
          <w:rFonts w:ascii="Times New Roman" w:eastAsia="Times New Roman" w:hAnsi="Times New Roman" w:cs="Times New Roman"/>
          <w:sz w:val="24"/>
          <w:szCs w:val="24"/>
          <w:lang w:eastAsia="en-GB"/>
        </w:rPr>
        <w:t>Understanding the essence of challenging and adventurous activities allows us to determine the necessity of having these activities in our lives and leads to better comprehension of the benefits they produce. To be able to understand all of this we need to know the features of this type of activity. The first that I am going to write about will be the element of challenge - the need to push your personal physical and mental boundaries. As Colin Mortlock states, ‘Adventure - a challenge that will demand the best of our capabilities - physic</w:t>
      </w:r>
      <w:r w:rsidRPr="0028315A">
        <w:rPr>
          <w:rFonts w:ascii="Times New Roman" w:eastAsia="Times New Roman" w:hAnsi="Times New Roman" w:cs="Times New Roman"/>
          <w:sz w:val="24"/>
          <w:szCs w:val="24"/>
          <w:lang w:eastAsia="en-GB"/>
        </w:rPr>
        <w:t>ally, emotionally and mentally’</w:t>
      </w:r>
      <w:r w:rsidRPr="003A068A">
        <w:rPr>
          <w:rFonts w:ascii="Times New Roman" w:eastAsia="Times New Roman" w:hAnsi="Times New Roman" w:cs="Times New Roman"/>
          <w:sz w:val="24"/>
          <w:szCs w:val="24"/>
          <w:lang w:eastAsia="en-GB"/>
        </w:rPr>
        <w:t> </w:t>
      </w:r>
      <w:r w:rsidRPr="003A068A">
        <w:rPr>
          <w:rFonts w:ascii="Times New Roman" w:eastAsia="Times New Roman" w:hAnsi="Times New Roman" w:cs="Times New Roman"/>
          <w:iCs/>
          <w:sz w:val="24"/>
          <w:szCs w:val="24"/>
          <w:lang w:eastAsia="en-GB"/>
        </w:rPr>
        <w:t>(Mortlock, C. 2004)</w:t>
      </w:r>
      <w:r w:rsidRPr="003A068A">
        <w:rPr>
          <w:rFonts w:ascii="Times New Roman" w:eastAsia="Times New Roman" w:hAnsi="Times New Roman" w:cs="Times New Roman"/>
          <w:i/>
          <w:iCs/>
          <w:sz w:val="24"/>
          <w:szCs w:val="24"/>
          <w:lang w:eastAsia="en-GB"/>
        </w:rPr>
        <w:t>.</w:t>
      </w:r>
      <w:r w:rsidRPr="003A068A">
        <w:rPr>
          <w:rFonts w:ascii="Times New Roman" w:eastAsia="Times New Roman" w:hAnsi="Times New Roman" w:cs="Times New Roman"/>
          <w:sz w:val="24"/>
          <w:szCs w:val="24"/>
          <w:lang w:eastAsia="en-GB"/>
        </w:rPr>
        <w:t xml:space="preserve"> The chance to push ourselves and show the very best that we can be is sought after by many as they want to stand out. People can be driven by their need to be the best they possibly can and do whatever they need to do to achieve that goal. As Mortlock said, not only is a challenge physical but is can also be mental or emotional. The challenges given in adventurous outdoor activities can be categorized in all three of these ways as the challenge the person could face might just be having the mental strength to jump off of a high rope leap of faith or just to make friends with new people. A personal example of when I had a challenge set for me and pushed myself to achieve it, was when I was in college. We used to take part in kayaking sessions and none of us could roll, one of the lecturers set us the challenge to roll and there was a prize for the first</w:t>
      </w:r>
      <w:r w:rsidR="0028315A" w:rsidRPr="0028315A">
        <w:rPr>
          <w:rFonts w:ascii="Times New Roman" w:eastAsia="Times New Roman" w:hAnsi="Times New Roman" w:cs="Times New Roman"/>
          <w:sz w:val="24"/>
          <w:szCs w:val="24"/>
          <w:lang w:eastAsia="en-GB"/>
        </w:rPr>
        <w:t xml:space="preserve"> person to do three kayak rolls. At the start of the session I could not roll because I panicked as soon as I went in the water because it was so cold, I had to push myself mentally as well as physically to be able to conquer the shock of the cold water, only then was I successfully able to complete the task and I was the first to roll three times. </w:t>
      </w:r>
      <w:r w:rsidRPr="003A068A">
        <w:rPr>
          <w:rFonts w:ascii="Times New Roman" w:eastAsia="Times New Roman" w:hAnsi="Times New Roman" w:cs="Times New Roman"/>
          <w:sz w:val="24"/>
          <w:szCs w:val="24"/>
          <w:lang w:eastAsia="en-GB"/>
        </w:rPr>
        <w:t xml:space="preserve">This is an example of when an incentive is used to create challenge. The second key feature of adventurous activities is the </w:t>
      </w:r>
      <w:r w:rsidRPr="003A068A">
        <w:rPr>
          <w:rFonts w:ascii="Times New Roman" w:eastAsia="Times New Roman" w:hAnsi="Times New Roman" w:cs="Times New Roman"/>
          <w:sz w:val="24"/>
          <w:szCs w:val="24"/>
          <w:lang w:eastAsia="en-GB"/>
        </w:rPr>
        <w:lastRenderedPageBreak/>
        <w:t xml:space="preserve">element of risk. The reason this is so important is because of the </w:t>
      </w:r>
      <w:r w:rsidR="0028315A" w:rsidRPr="0028315A">
        <w:rPr>
          <w:rFonts w:ascii="Times New Roman" w:eastAsia="Times New Roman" w:hAnsi="Times New Roman" w:cs="Times New Roman"/>
          <w:sz w:val="24"/>
          <w:szCs w:val="24"/>
          <w:lang w:eastAsia="en-GB"/>
        </w:rPr>
        <w:t>human’s</w:t>
      </w:r>
      <w:r w:rsidRPr="003A068A">
        <w:rPr>
          <w:rFonts w:ascii="Times New Roman" w:eastAsia="Times New Roman" w:hAnsi="Times New Roman" w:cs="Times New Roman"/>
          <w:sz w:val="24"/>
          <w:szCs w:val="24"/>
          <w:lang w:eastAsia="en-GB"/>
        </w:rPr>
        <w:t xml:space="preserve"> innate instinct to seek out unpredictability, the human brain is always asking ‘what if?’ Barton’s philosophy is that genuine adventure has ‘essential unpredictability’ (Barton, B. 2007). It can only be classified as an adventure if you cannot be one hundred percent sure of what the outcome could be. That element of risk, of chance in the activity, brings people into the unknown and that is what creates the feeling of blissful enjoyment. However, although risk, or people's perception of risk, creates a large attraction to adventurous activities, the real risk involved requires management. ‘The challenge for a guide or instructor is to strike a balance between real and perceived risk when delivering a course or program’ (Attarian, A. 2012). Facilitators of adventurous activities must keep the activity engaging for the group but must also ensure that all real risks are kept as low as possible. ‘Taking appropriate risk management actions can reduce real risks while keeping perceived risks high’ (Attarian, A. 2012). The management of risks in adventurous activities is arguably the most important point to take note of when facilitating the activities, fortunately, it is usually handled admirably. </w:t>
      </w:r>
    </w:p>
    <w:p w14:paraId="3745106D" w14:textId="77777777" w:rsidR="003A068A" w:rsidRPr="003A068A" w:rsidRDefault="003A068A" w:rsidP="004C033A">
      <w:pPr>
        <w:spacing w:after="240" w:line="360" w:lineRule="auto"/>
        <w:rPr>
          <w:rFonts w:ascii="Times New Roman" w:eastAsia="Times New Roman" w:hAnsi="Times New Roman" w:cs="Times New Roman"/>
          <w:sz w:val="24"/>
          <w:szCs w:val="24"/>
          <w:lang w:eastAsia="en-GB"/>
        </w:rPr>
      </w:pPr>
      <w:r w:rsidRPr="003A068A">
        <w:rPr>
          <w:rFonts w:ascii="Times New Roman" w:eastAsia="Times New Roman" w:hAnsi="Times New Roman" w:cs="Times New Roman"/>
          <w:sz w:val="24"/>
          <w:szCs w:val="24"/>
          <w:lang w:eastAsia="en-GB"/>
        </w:rPr>
        <w:br/>
      </w:r>
      <w:r w:rsidRPr="003A068A">
        <w:rPr>
          <w:rFonts w:ascii="Times New Roman" w:eastAsia="Times New Roman" w:hAnsi="Times New Roman" w:cs="Times New Roman"/>
          <w:sz w:val="24"/>
          <w:szCs w:val="24"/>
          <w:lang w:eastAsia="en-GB"/>
        </w:rPr>
        <w:br/>
      </w:r>
    </w:p>
    <w:p w14:paraId="6F93F6F8" w14:textId="45B50F07" w:rsidR="003A068A" w:rsidRPr="003A068A" w:rsidRDefault="003A068A" w:rsidP="004C033A">
      <w:pPr>
        <w:spacing w:line="360" w:lineRule="auto"/>
        <w:rPr>
          <w:rFonts w:ascii="Times New Roman" w:eastAsia="Times New Roman" w:hAnsi="Times New Roman" w:cs="Times New Roman"/>
          <w:sz w:val="24"/>
          <w:szCs w:val="24"/>
          <w:lang w:eastAsia="en-GB"/>
        </w:rPr>
      </w:pPr>
      <w:r w:rsidRPr="003A068A">
        <w:rPr>
          <w:rFonts w:ascii="Times New Roman" w:eastAsia="Times New Roman" w:hAnsi="Times New Roman" w:cs="Times New Roman"/>
          <w:sz w:val="24"/>
          <w:szCs w:val="24"/>
          <w:lang w:eastAsia="en-GB"/>
        </w:rPr>
        <w:t xml:space="preserve">In the current day and age there are hundreds of barriers and prevention measures in place that stop people, especially children, from having true concrete experiences. But are they even necessary? The Children’s Play Council (formerly headed by Tim Gill) conducted a study into the serious accident rate (broken bones) of children that fell off playground equipment when the rubber matting was in place underneath, versus the accident rate before the matting was put in place. The study found that since the matting had been put in place the accident rate had risen dramatically. One explanation for this is that kids are not developing the innate sense of fear that they should get from danger. It used to be that a child would jump/fall off of a swing onto concrete and hurt themselves because it was so hard, therefore they knew they had to be more careful, or, if they wanted to do it again they would have to practice and make sure that they landed properly so that they could land without hurting themselves. However, nowadays children do not have these thought processes, they feel the softer rubber and think that they can fall on it as much as they want without getting injured, not processing the fact that they might need to be more careful. This, in turn, results in more injuries. People don’t realise that the real risk caused by adding the safety precautions is still the same, however the perceived risk is so low that people do not realise they need to learn </w:t>
      </w:r>
      <w:r w:rsidRPr="003A068A">
        <w:rPr>
          <w:rFonts w:ascii="Times New Roman" w:eastAsia="Times New Roman" w:hAnsi="Times New Roman" w:cs="Times New Roman"/>
          <w:sz w:val="24"/>
          <w:szCs w:val="24"/>
          <w:lang w:eastAsia="en-GB"/>
        </w:rPr>
        <w:lastRenderedPageBreak/>
        <w:t xml:space="preserve">from their actions. Many people are now believing that lots of safety precautions will allow the next generation to grow up in a safer world. However, in effect all of these precautions have created a new generation which could be described as being wrapped in bubble wrap, they are kept from doing activities that are ‘dangerous’ and live in a falsely created ‘safe’ </w:t>
      </w:r>
      <w:r w:rsidRPr="0028315A">
        <w:rPr>
          <w:rFonts w:ascii="Times New Roman" w:eastAsia="Times New Roman" w:hAnsi="Times New Roman" w:cs="Times New Roman"/>
          <w:sz w:val="24"/>
          <w:szCs w:val="24"/>
          <w:lang w:eastAsia="en-GB"/>
        </w:rPr>
        <w:t>society</w:t>
      </w:r>
      <w:r w:rsidRPr="003A068A">
        <w:rPr>
          <w:rFonts w:ascii="Times New Roman" w:eastAsia="Times New Roman" w:hAnsi="Times New Roman" w:cs="Times New Roman"/>
          <w:sz w:val="24"/>
          <w:szCs w:val="24"/>
          <w:lang w:eastAsia="en-GB"/>
        </w:rPr>
        <w:t xml:space="preserve">. This </w:t>
      </w:r>
      <w:r w:rsidR="0028315A" w:rsidRPr="0028315A">
        <w:rPr>
          <w:rFonts w:ascii="Times New Roman" w:eastAsia="Times New Roman" w:hAnsi="Times New Roman" w:cs="Times New Roman"/>
          <w:sz w:val="24"/>
          <w:szCs w:val="24"/>
          <w:lang w:eastAsia="en-GB"/>
        </w:rPr>
        <w:t>study</w:t>
      </w:r>
      <w:r w:rsidRPr="003A068A">
        <w:rPr>
          <w:rFonts w:ascii="Times New Roman" w:eastAsia="Times New Roman" w:hAnsi="Times New Roman" w:cs="Times New Roman"/>
          <w:sz w:val="24"/>
          <w:szCs w:val="24"/>
          <w:lang w:eastAsia="en-GB"/>
        </w:rPr>
        <w:t xml:space="preserve"> sparked an interest as people believed that children need to be given the opportunity to experience the raw activity without extensive safety conditions causing the activity to be dulled down and made extra safe. In fact Tim Gill referred to these safety precautions as 'measures intended to protect children [that] can be counterproductive (Gill, T. 2007)</w:t>
      </w:r>
      <w:r w:rsidRPr="0028315A">
        <w:rPr>
          <w:rFonts w:ascii="Times New Roman" w:eastAsia="Times New Roman" w:hAnsi="Times New Roman" w:cs="Times New Roman"/>
          <w:sz w:val="24"/>
          <w:szCs w:val="24"/>
          <w:lang w:eastAsia="en-GB"/>
        </w:rPr>
        <w:t xml:space="preserve">. </w:t>
      </w:r>
      <w:r w:rsidRPr="003A068A">
        <w:rPr>
          <w:rFonts w:ascii="Times New Roman" w:eastAsia="Times New Roman" w:hAnsi="Times New Roman" w:cs="Times New Roman"/>
          <w:sz w:val="24"/>
          <w:szCs w:val="24"/>
          <w:lang w:eastAsia="en-GB"/>
        </w:rPr>
        <w:t>One of the best ways for younger generations to experience activities is in its unadulterated entirety, as stated by Tim Gill in one of his books:</w:t>
      </w:r>
    </w:p>
    <w:p w14:paraId="1A766BFA" w14:textId="77777777" w:rsidR="003A068A" w:rsidRPr="003A068A" w:rsidRDefault="003A068A" w:rsidP="004C033A">
      <w:pPr>
        <w:spacing w:line="360" w:lineRule="auto"/>
        <w:ind w:firstLine="720"/>
        <w:rPr>
          <w:rFonts w:ascii="Times New Roman" w:eastAsia="Times New Roman" w:hAnsi="Times New Roman" w:cs="Times New Roman"/>
          <w:sz w:val="24"/>
          <w:szCs w:val="24"/>
          <w:lang w:eastAsia="en-GB"/>
        </w:rPr>
      </w:pPr>
      <w:r w:rsidRPr="003A068A">
        <w:rPr>
          <w:rFonts w:ascii="Times New Roman" w:eastAsia="Times New Roman" w:hAnsi="Times New Roman" w:cs="Times New Roman"/>
          <w:sz w:val="24"/>
          <w:szCs w:val="24"/>
          <w:lang w:eastAsia="en-GB"/>
        </w:rPr>
        <w:t xml:space="preserve"> ‘</w:t>
      </w:r>
      <w:r w:rsidRPr="003A068A">
        <w:rPr>
          <w:rFonts w:ascii="Times New Roman" w:eastAsia="Times New Roman" w:hAnsi="Times New Roman" w:cs="Times New Roman"/>
          <w:i/>
          <w:iCs/>
          <w:sz w:val="24"/>
          <w:szCs w:val="24"/>
          <w:lang w:eastAsia="en-GB"/>
        </w:rPr>
        <w:t>One of the key benefits is the opportunity for children and young people to learn about risks for themselves, to experience a degree of freedom and to take more responsibility for their own safety and well-being as they grow up</w:t>
      </w:r>
      <w:r w:rsidRPr="003A068A">
        <w:rPr>
          <w:rFonts w:ascii="Times New Roman" w:eastAsia="Times New Roman" w:hAnsi="Times New Roman" w:cs="Times New Roman"/>
          <w:sz w:val="24"/>
          <w:szCs w:val="24"/>
          <w:lang w:eastAsia="en-GB"/>
        </w:rPr>
        <w:t xml:space="preserve">’ (Gill, T. 2010). </w:t>
      </w:r>
    </w:p>
    <w:p w14:paraId="4C190E3E" w14:textId="77777777" w:rsidR="003A068A" w:rsidRPr="003A068A" w:rsidRDefault="003A068A" w:rsidP="004C033A">
      <w:pPr>
        <w:spacing w:line="360" w:lineRule="auto"/>
        <w:rPr>
          <w:rFonts w:ascii="Times New Roman" w:eastAsia="Times New Roman" w:hAnsi="Times New Roman" w:cs="Times New Roman"/>
          <w:sz w:val="24"/>
          <w:szCs w:val="24"/>
          <w:lang w:eastAsia="en-GB"/>
        </w:rPr>
      </w:pPr>
      <w:r w:rsidRPr="003A068A">
        <w:rPr>
          <w:rFonts w:ascii="Times New Roman" w:eastAsia="Times New Roman" w:hAnsi="Times New Roman" w:cs="Times New Roman"/>
          <w:sz w:val="24"/>
          <w:szCs w:val="24"/>
          <w:lang w:eastAsia="en-GB"/>
        </w:rPr>
        <w:t xml:space="preserve">This quote mainly highlights the benefit of self-confidence that is promoted through taking part in challenging and adventurous activities: because people are subject to risk (physical or emotional/ mental) and have to deal with it themselves. An example from my experience would be going through a sump when caving for the first time, I had never had the experience of being underwater in a cave before and this created a high level of fear and adrenaline in me. However, through this experience I was able to grow more confident and I was able to learn about myself and that my boundaries could be pushed a lot farther than I believed. This thought process and personal growth couldn’t happen in a padded playground as I would never learn what was actually dangerous, the perceived risk would be so low that I would not learn from my actions and reflect on them. Another benefit of taking part in adventurous activities is the personal technical skills and knowledge that can be learnt. Outdoor adventurous activities give the participants opportunities to learn new skills and be able to adapt in environment they are not used too. ‘…people who have not experienced new and challenging events may not have the knowledge or skills to manage within a changing and unfamiliar environment.’ (Dickson, T. J. and Gray, T. L. 2012). This quote backs up my point that the need for people to be adaptive and able to change is extremely important. The world is ever-changing and new industries and job roles are being brought in. Adventurous activities place participants in an unusual environment that they are not normally subject to. This can cause them to act differently and have different brain processes, as people who are normally headstrong and don’t think things through could be doing an activity when </w:t>
      </w:r>
      <w:r w:rsidRPr="003A068A">
        <w:rPr>
          <w:rFonts w:ascii="Times New Roman" w:eastAsia="Times New Roman" w:hAnsi="Times New Roman" w:cs="Times New Roman"/>
          <w:sz w:val="24"/>
          <w:szCs w:val="24"/>
          <w:lang w:eastAsia="en-GB"/>
        </w:rPr>
        <w:lastRenderedPageBreak/>
        <w:t>reflective processes and thinking things through is required, such as team building exercises or kayaking (working on the effectiveness of a stroke).</w:t>
      </w:r>
    </w:p>
    <w:p w14:paraId="784431BE" w14:textId="77777777" w:rsidR="003A068A" w:rsidRPr="003A068A" w:rsidRDefault="003A068A" w:rsidP="004C033A">
      <w:pPr>
        <w:spacing w:line="360" w:lineRule="auto"/>
        <w:ind w:firstLine="720"/>
        <w:rPr>
          <w:rFonts w:ascii="Times New Roman" w:eastAsia="Times New Roman" w:hAnsi="Times New Roman" w:cs="Times New Roman"/>
          <w:sz w:val="24"/>
          <w:szCs w:val="24"/>
          <w:lang w:eastAsia="en-GB"/>
        </w:rPr>
      </w:pPr>
      <w:r w:rsidRPr="003A068A">
        <w:rPr>
          <w:rFonts w:ascii="Times New Roman" w:eastAsia="Times New Roman" w:hAnsi="Times New Roman" w:cs="Times New Roman"/>
          <w:i/>
          <w:sz w:val="24"/>
          <w:szCs w:val="24"/>
          <w:lang w:eastAsia="en-GB"/>
        </w:rPr>
        <w:t>‘Throughout the experience of learning process, the learner is actively engaged in posing questions, investigating, experimenting, being curious, solving problems, assuming responsibility, being creative, and constructing meaning’</w:t>
      </w:r>
      <w:r w:rsidRPr="003A068A">
        <w:rPr>
          <w:rFonts w:ascii="Times New Roman" w:eastAsia="Times New Roman" w:hAnsi="Times New Roman" w:cs="Times New Roman"/>
          <w:sz w:val="24"/>
          <w:szCs w:val="24"/>
          <w:lang w:eastAsia="en-GB"/>
        </w:rPr>
        <w:t xml:space="preserve"> (Ewert, A. and Davidson, C. 2017).</w:t>
      </w:r>
    </w:p>
    <w:p w14:paraId="6B354254" w14:textId="77777777" w:rsidR="003A068A" w:rsidRPr="003A068A" w:rsidRDefault="003A068A" w:rsidP="004C033A">
      <w:pPr>
        <w:spacing w:line="360" w:lineRule="auto"/>
        <w:rPr>
          <w:rFonts w:ascii="Times New Roman" w:eastAsia="Times New Roman" w:hAnsi="Times New Roman" w:cs="Times New Roman"/>
          <w:sz w:val="24"/>
          <w:szCs w:val="24"/>
          <w:lang w:eastAsia="en-GB"/>
        </w:rPr>
      </w:pPr>
      <w:r w:rsidRPr="003A068A">
        <w:rPr>
          <w:rFonts w:ascii="Times New Roman" w:eastAsia="Times New Roman" w:hAnsi="Times New Roman" w:cs="Times New Roman"/>
          <w:sz w:val="24"/>
          <w:szCs w:val="24"/>
          <w:lang w:eastAsia="en-GB"/>
        </w:rPr>
        <w:t xml:space="preserve">The above quote further backs up the point of the participant learning skills but looks more at the personal skills that can be used in all aspects of life. The quote looks at the cognitive skills that the participant takes from doing the activity which they can then implement into all other aspects and areas of their lives, such as education and social aspects. A personal account of how adventurous activities have had an effect on my cognitive skills would be how I have developed a personal confidence allowing me to take leadership roles in group tasks and lead activities in teamwork. I used to be an extremely shy person, however, through being given opportunities to lead on group mountaineering expeditions and kayaking expeditions I have grown more confident and now enjoy taking a leadership role in an activity, Despite the large amount of benefits that outdoor activity centres provide by facilitating adventurous activities, the media persuades people away from taking part in adventurous outdoor activities. ‘Increasingly, the media reinforces the beliefs that what is outside the home or the school will hurt us and that nature is other.’ (Beames, S., Higgins, P. and Nicol, R. 2012). The media highlights tragedies within adventurous activities as it creates a better story, instead of promoting the benefits of being in the outdoors. The negative views of the media is an extremely powerful influencer on masses of people especially those that live in urban environments where adventurous activities are something out of the ordinary. People will choose to keep their children away from these activities as they get the impression that the activities are extremely dangerous and not a good thing for their child to do. This is one of the main causes as to why our society is developing so much risk adversity. </w:t>
      </w:r>
    </w:p>
    <w:p w14:paraId="753E778A" w14:textId="77777777" w:rsidR="003A068A" w:rsidRPr="003A068A" w:rsidRDefault="003A068A" w:rsidP="004C033A">
      <w:pPr>
        <w:spacing w:line="360" w:lineRule="auto"/>
        <w:rPr>
          <w:rFonts w:ascii="Times New Roman" w:eastAsia="Times New Roman" w:hAnsi="Times New Roman" w:cs="Times New Roman"/>
          <w:sz w:val="24"/>
          <w:szCs w:val="24"/>
          <w:lang w:eastAsia="en-GB"/>
        </w:rPr>
      </w:pPr>
    </w:p>
    <w:p w14:paraId="787CE00A" w14:textId="77777777" w:rsidR="003A068A" w:rsidRPr="003A068A" w:rsidRDefault="003A068A" w:rsidP="004C033A">
      <w:pPr>
        <w:spacing w:line="360" w:lineRule="auto"/>
        <w:rPr>
          <w:rFonts w:ascii="Times New Roman" w:eastAsia="Times New Roman" w:hAnsi="Times New Roman" w:cs="Times New Roman"/>
          <w:sz w:val="24"/>
          <w:szCs w:val="24"/>
          <w:lang w:eastAsia="en-GB"/>
        </w:rPr>
      </w:pPr>
      <w:r w:rsidRPr="003A068A">
        <w:rPr>
          <w:rFonts w:ascii="Times New Roman" w:eastAsia="Times New Roman" w:hAnsi="Times New Roman" w:cs="Times New Roman"/>
          <w:sz w:val="24"/>
          <w:szCs w:val="24"/>
          <w:lang w:eastAsia="en-GB"/>
        </w:rPr>
        <w:t xml:space="preserve">I believe that the media and urbanisation of the modern population is detrimental to adventurous activities as less people are aware of the benefits that these activities provide. However, the benefits of challenging and adventurous activities speak for themselves and slowly more and more people are becoming aware of the need for younger generations to be given the opportunities to experience them. Through education schemes and charities (such as the Duke of Edinburgh Award, Ten Tors and the NCS scheme for example) more people are able to experience true adventure, full of risk and challenge, and are able to push </w:t>
      </w:r>
      <w:r w:rsidRPr="003A068A">
        <w:rPr>
          <w:rFonts w:ascii="Times New Roman" w:eastAsia="Times New Roman" w:hAnsi="Times New Roman" w:cs="Times New Roman"/>
          <w:sz w:val="24"/>
          <w:szCs w:val="24"/>
          <w:lang w:eastAsia="en-GB"/>
        </w:rPr>
        <w:lastRenderedPageBreak/>
        <w:t xml:space="preserve">themselves to gain new experiences and skills. Proving that, yes, the activity that you have never done before and is new to you is worth doing. </w:t>
      </w:r>
    </w:p>
    <w:p w14:paraId="69ABEA06" w14:textId="77777777" w:rsidR="003A068A" w:rsidRPr="003A068A" w:rsidRDefault="003A068A" w:rsidP="004C033A">
      <w:pPr>
        <w:spacing w:after="240" w:line="360" w:lineRule="auto"/>
        <w:rPr>
          <w:rFonts w:ascii="Times New Roman" w:eastAsia="Times New Roman" w:hAnsi="Times New Roman" w:cs="Times New Roman"/>
          <w:sz w:val="24"/>
          <w:szCs w:val="24"/>
          <w:lang w:eastAsia="en-GB"/>
        </w:rPr>
      </w:pPr>
    </w:p>
    <w:p w14:paraId="033DD4E8" w14:textId="1D438D4B" w:rsidR="003A068A" w:rsidRPr="003A068A" w:rsidRDefault="0028315A" w:rsidP="004C033A">
      <w:pPr>
        <w:spacing w:line="360" w:lineRule="auto"/>
        <w:rPr>
          <w:rFonts w:ascii="Times New Roman" w:eastAsia="Times New Roman" w:hAnsi="Times New Roman" w:cs="Times New Roman"/>
          <w:sz w:val="24"/>
          <w:szCs w:val="24"/>
          <w:lang w:eastAsia="en-GB"/>
        </w:rPr>
      </w:pPr>
      <w:r w:rsidRPr="0028315A">
        <w:rPr>
          <w:rFonts w:ascii="Times New Roman" w:eastAsia="Times New Roman" w:hAnsi="Times New Roman" w:cs="Times New Roman"/>
          <w:sz w:val="24"/>
          <w:szCs w:val="24"/>
          <w:lang w:eastAsia="en-GB"/>
        </w:rPr>
        <w:t>Word Count: 1916</w:t>
      </w:r>
    </w:p>
    <w:p w14:paraId="761D6AE5" w14:textId="77777777" w:rsidR="003A068A" w:rsidRPr="003A068A" w:rsidRDefault="003A068A" w:rsidP="003A068A">
      <w:pPr>
        <w:spacing w:line="240" w:lineRule="auto"/>
        <w:rPr>
          <w:rFonts w:ascii="Times New Roman" w:eastAsia="Times New Roman" w:hAnsi="Times New Roman" w:cs="Times New Roman"/>
          <w:sz w:val="24"/>
          <w:szCs w:val="24"/>
          <w:lang w:eastAsia="en-GB"/>
        </w:rPr>
      </w:pPr>
    </w:p>
    <w:p w14:paraId="6E916469" w14:textId="77777777" w:rsidR="0028315A" w:rsidRPr="0028315A" w:rsidRDefault="0028315A" w:rsidP="003A068A">
      <w:pPr>
        <w:spacing w:line="240" w:lineRule="auto"/>
        <w:rPr>
          <w:rFonts w:ascii="Times New Roman" w:eastAsia="Times New Roman" w:hAnsi="Times New Roman" w:cs="Times New Roman"/>
          <w:sz w:val="28"/>
          <w:szCs w:val="28"/>
          <w:lang w:eastAsia="en-GB"/>
        </w:rPr>
      </w:pPr>
    </w:p>
    <w:p w14:paraId="795A3013" w14:textId="77777777" w:rsidR="0028315A" w:rsidRPr="0028315A" w:rsidRDefault="0028315A" w:rsidP="003A068A">
      <w:pPr>
        <w:spacing w:line="240" w:lineRule="auto"/>
        <w:rPr>
          <w:rFonts w:ascii="Times New Roman" w:eastAsia="Times New Roman" w:hAnsi="Times New Roman" w:cs="Times New Roman"/>
          <w:sz w:val="28"/>
          <w:szCs w:val="28"/>
          <w:lang w:eastAsia="en-GB"/>
        </w:rPr>
      </w:pPr>
    </w:p>
    <w:p w14:paraId="7892F3C1" w14:textId="77777777" w:rsidR="0028315A" w:rsidRPr="0028315A" w:rsidRDefault="0028315A" w:rsidP="003A068A">
      <w:pPr>
        <w:spacing w:line="240" w:lineRule="auto"/>
        <w:rPr>
          <w:rFonts w:ascii="Times New Roman" w:eastAsia="Times New Roman" w:hAnsi="Times New Roman" w:cs="Times New Roman"/>
          <w:sz w:val="28"/>
          <w:szCs w:val="28"/>
          <w:lang w:eastAsia="en-GB"/>
        </w:rPr>
      </w:pPr>
    </w:p>
    <w:p w14:paraId="28209C61" w14:textId="77777777" w:rsidR="0028315A" w:rsidRPr="0028315A" w:rsidRDefault="0028315A" w:rsidP="003A068A">
      <w:pPr>
        <w:spacing w:line="240" w:lineRule="auto"/>
        <w:rPr>
          <w:rFonts w:ascii="Times New Roman" w:eastAsia="Times New Roman" w:hAnsi="Times New Roman" w:cs="Times New Roman"/>
          <w:sz w:val="28"/>
          <w:szCs w:val="28"/>
          <w:lang w:eastAsia="en-GB"/>
        </w:rPr>
      </w:pPr>
    </w:p>
    <w:p w14:paraId="7A5F07C2" w14:textId="77777777" w:rsidR="0028315A" w:rsidRPr="0028315A" w:rsidRDefault="0028315A" w:rsidP="003A068A">
      <w:pPr>
        <w:spacing w:line="240" w:lineRule="auto"/>
        <w:rPr>
          <w:rFonts w:ascii="Times New Roman" w:eastAsia="Times New Roman" w:hAnsi="Times New Roman" w:cs="Times New Roman"/>
          <w:sz w:val="28"/>
          <w:szCs w:val="28"/>
          <w:lang w:eastAsia="en-GB"/>
        </w:rPr>
      </w:pPr>
    </w:p>
    <w:p w14:paraId="2C6A5ED3" w14:textId="77777777" w:rsidR="0028315A" w:rsidRPr="0028315A" w:rsidRDefault="0028315A" w:rsidP="003A068A">
      <w:pPr>
        <w:spacing w:line="240" w:lineRule="auto"/>
        <w:rPr>
          <w:rFonts w:ascii="Times New Roman" w:eastAsia="Times New Roman" w:hAnsi="Times New Roman" w:cs="Times New Roman"/>
          <w:sz w:val="28"/>
          <w:szCs w:val="28"/>
          <w:lang w:eastAsia="en-GB"/>
        </w:rPr>
      </w:pPr>
    </w:p>
    <w:p w14:paraId="1D5A3570" w14:textId="77777777" w:rsidR="0028315A" w:rsidRPr="0028315A" w:rsidRDefault="0028315A" w:rsidP="003A068A">
      <w:pPr>
        <w:spacing w:line="240" w:lineRule="auto"/>
        <w:rPr>
          <w:rFonts w:ascii="Times New Roman" w:eastAsia="Times New Roman" w:hAnsi="Times New Roman" w:cs="Times New Roman"/>
          <w:sz w:val="28"/>
          <w:szCs w:val="28"/>
          <w:lang w:eastAsia="en-GB"/>
        </w:rPr>
      </w:pPr>
    </w:p>
    <w:p w14:paraId="08EE7A5A" w14:textId="77777777" w:rsidR="0028315A" w:rsidRPr="0028315A" w:rsidRDefault="0028315A" w:rsidP="003A068A">
      <w:pPr>
        <w:spacing w:line="240" w:lineRule="auto"/>
        <w:rPr>
          <w:rFonts w:ascii="Times New Roman" w:eastAsia="Times New Roman" w:hAnsi="Times New Roman" w:cs="Times New Roman"/>
          <w:sz w:val="28"/>
          <w:szCs w:val="28"/>
          <w:lang w:eastAsia="en-GB"/>
        </w:rPr>
      </w:pPr>
    </w:p>
    <w:p w14:paraId="6ECD51C0" w14:textId="77777777" w:rsidR="0028315A" w:rsidRPr="0028315A" w:rsidRDefault="0028315A" w:rsidP="003A068A">
      <w:pPr>
        <w:spacing w:line="240" w:lineRule="auto"/>
        <w:rPr>
          <w:rFonts w:ascii="Times New Roman" w:eastAsia="Times New Roman" w:hAnsi="Times New Roman" w:cs="Times New Roman"/>
          <w:sz w:val="28"/>
          <w:szCs w:val="28"/>
          <w:lang w:eastAsia="en-GB"/>
        </w:rPr>
      </w:pPr>
    </w:p>
    <w:p w14:paraId="2DE0005C" w14:textId="77777777" w:rsidR="0028315A" w:rsidRPr="0028315A" w:rsidRDefault="0028315A" w:rsidP="003A068A">
      <w:pPr>
        <w:spacing w:line="240" w:lineRule="auto"/>
        <w:rPr>
          <w:rFonts w:ascii="Times New Roman" w:eastAsia="Times New Roman" w:hAnsi="Times New Roman" w:cs="Times New Roman"/>
          <w:sz w:val="28"/>
          <w:szCs w:val="28"/>
          <w:lang w:eastAsia="en-GB"/>
        </w:rPr>
      </w:pPr>
    </w:p>
    <w:p w14:paraId="11479D35" w14:textId="77777777" w:rsidR="004C033A" w:rsidRDefault="004C033A" w:rsidP="004C033A">
      <w:pPr>
        <w:spacing w:line="360" w:lineRule="auto"/>
        <w:rPr>
          <w:rFonts w:ascii="Times New Roman" w:eastAsia="Times New Roman" w:hAnsi="Times New Roman" w:cs="Times New Roman"/>
          <w:sz w:val="28"/>
          <w:szCs w:val="28"/>
          <w:lang w:eastAsia="en-GB"/>
        </w:rPr>
      </w:pPr>
    </w:p>
    <w:p w14:paraId="2CB67B77" w14:textId="77777777" w:rsidR="004C033A" w:rsidRDefault="004C033A" w:rsidP="004C033A">
      <w:pPr>
        <w:spacing w:line="360" w:lineRule="auto"/>
        <w:rPr>
          <w:rFonts w:ascii="Times New Roman" w:eastAsia="Times New Roman" w:hAnsi="Times New Roman" w:cs="Times New Roman"/>
          <w:sz w:val="28"/>
          <w:szCs w:val="28"/>
          <w:lang w:eastAsia="en-GB"/>
        </w:rPr>
      </w:pPr>
    </w:p>
    <w:p w14:paraId="03D2BF4E" w14:textId="77777777" w:rsidR="004C033A" w:rsidRDefault="004C033A" w:rsidP="004C033A">
      <w:pPr>
        <w:spacing w:line="360" w:lineRule="auto"/>
        <w:rPr>
          <w:rFonts w:ascii="Times New Roman" w:eastAsia="Times New Roman" w:hAnsi="Times New Roman" w:cs="Times New Roman"/>
          <w:sz w:val="28"/>
          <w:szCs w:val="28"/>
          <w:lang w:eastAsia="en-GB"/>
        </w:rPr>
      </w:pPr>
    </w:p>
    <w:p w14:paraId="171C9376" w14:textId="77777777" w:rsidR="004C033A" w:rsidRDefault="004C033A" w:rsidP="004C033A">
      <w:pPr>
        <w:spacing w:line="360" w:lineRule="auto"/>
        <w:rPr>
          <w:rFonts w:ascii="Times New Roman" w:eastAsia="Times New Roman" w:hAnsi="Times New Roman" w:cs="Times New Roman"/>
          <w:sz w:val="28"/>
          <w:szCs w:val="28"/>
          <w:lang w:eastAsia="en-GB"/>
        </w:rPr>
      </w:pPr>
    </w:p>
    <w:p w14:paraId="24B9A0A3" w14:textId="77777777" w:rsidR="004C033A" w:rsidRDefault="004C033A" w:rsidP="004C033A">
      <w:pPr>
        <w:spacing w:line="360" w:lineRule="auto"/>
        <w:rPr>
          <w:rFonts w:ascii="Times New Roman" w:eastAsia="Times New Roman" w:hAnsi="Times New Roman" w:cs="Times New Roman"/>
          <w:sz w:val="28"/>
          <w:szCs w:val="28"/>
          <w:lang w:eastAsia="en-GB"/>
        </w:rPr>
      </w:pPr>
    </w:p>
    <w:p w14:paraId="3767E882" w14:textId="77777777" w:rsidR="004C033A" w:rsidRDefault="004C033A" w:rsidP="004C033A">
      <w:pPr>
        <w:spacing w:line="360" w:lineRule="auto"/>
        <w:rPr>
          <w:rFonts w:ascii="Times New Roman" w:eastAsia="Times New Roman" w:hAnsi="Times New Roman" w:cs="Times New Roman"/>
          <w:sz w:val="28"/>
          <w:szCs w:val="28"/>
          <w:lang w:eastAsia="en-GB"/>
        </w:rPr>
      </w:pPr>
    </w:p>
    <w:p w14:paraId="79B7AAC5" w14:textId="77777777" w:rsidR="004C033A" w:rsidRDefault="004C033A" w:rsidP="004C033A">
      <w:pPr>
        <w:spacing w:line="360" w:lineRule="auto"/>
        <w:rPr>
          <w:rFonts w:ascii="Times New Roman" w:eastAsia="Times New Roman" w:hAnsi="Times New Roman" w:cs="Times New Roman"/>
          <w:sz w:val="28"/>
          <w:szCs w:val="28"/>
          <w:lang w:eastAsia="en-GB"/>
        </w:rPr>
      </w:pPr>
    </w:p>
    <w:p w14:paraId="4E858B91" w14:textId="77777777" w:rsidR="004C033A" w:rsidRDefault="004C033A" w:rsidP="004C033A">
      <w:pPr>
        <w:spacing w:line="360" w:lineRule="auto"/>
        <w:rPr>
          <w:rFonts w:ascii="Times New Roman" w:eastAsia="Times New Roman" w:hAnsi="Times New Roman" w:cs="Times New Roman"/>
          <w:sz w:val="28"/>
          <w:szCs w:val="28"/>
          <w:lang w:eastAsia="en-GB"/>
        </w:rPr>
      </w:pPr>
    </w:p>
    <w:p w14:paraId="726E5D94" w14:textId="77777777" w:rsidR="004C033A" w:rsidRDefault="004C033A" w:rsidP="004C033A">
      <w:pPr>
        <w:spacing w:line="360" w:lineRule="auto"/>
        <w:rPr>
          <w:rFonts w:ascii="Times New Roman" w:eastAsia="Times New Roman" w:hAnsi="Times New Roman" w:cs="Times New Roman"/>
          <w:sz w:val="28"/>
          <w:szCs w:val="28"/>
          <w:lang w:eastAsia="en-GB"/>
        </w:rPr>
      </w:pPr>
    </w:p>
    <w:p w14:paraId="4F38AF8D" w14:textId="77777777" w:rsidR="004C033A" w:rsidRDefault="004C033A" w:rsidP="004C033A">
      <w:pPr>
        <w:spacing w:line="360" w:lineRule="auto"/>
        <w:rPr>
          <w:rFonts w:ascii="Times New Roman" w:eastAsia="Times New Roman" w:hAnsi="Times New Roman" w:cs="Times New Roman"/>
          <w:sz w:val="28"/>
          <w:szCs w:val="28"/>
          <w:lang w:eastAsia="en-GB"/>
        </w:rPr>
      </w:pPr>
    </w:p>
    <w:p w14:paraId="34C9DCE3" w14:textId="77777777" w:rsidR="004C033A" w:rsidRDefault="004C033A" w:rsidP="004C033A">
      <w:pPr>
        <w:spacing w:line="360" w:lineRule="auto"/>
        <w:rPr>
          <w:rFonts w:ascii="Times New Roman" w:eastAsia="Times New Roman" w:hAnsi="Times New Roman" w:cs="Times New Roman"/>
          <w:sz w:val="28"/>
          <w:szCs w:val="28"/>
          <w:lang w:eastAsia="en-GB"/>
        </w:rPr>
      </w:pPr>
    </w:p>
    <w:p w14:paraId="3BABEC51" w14:textId="77777777" w:rsidR="004C033A" w:rsidRDefault="004C033A" w:rsidP="004C033A">
      <w:pPr>
        <w:spacing w:line="360" w:lineRule="auto"/>
        <w:rPr>
          <w:rFonts w:ascii="Times New Roman" w:eastAsia="Times New Roman" w:hAnsi="Times New Roman" w:cs="Times New Roman"/>
          <w:sz w:val="28"/>
          <w:szCs w:val="28"/>
          <w:lang w:eastAsia="en-GB"/>
        </w:rPr>
      </w:pPr>
    </w:p>
    <w:p w14:paraId="7EE9078F" w14:textId="77777777" w:rsidR="004C033A" w:rsidRDefault="004C033A" w:rsidP="004C033A">
      <w:pPr>
        <w:spacing w:line="360" w:lineRule="auto"/>
        <w:rPr>
          <w:rFonts w:ascii="Times New Roman" w:eastAsia="Times New Roman" w:hAnsi="Times New Roman" w:cs="Times New Roman"/>
          <w:sz w:val="28"/>
          <w:szCs w:val="28"/>
          <w:lang w:eastAsia="en-GB"/>
        </w:rPr>
      </w:pPr>
    </w:p>
    <w:p w14:paraId="766672D0" w14:textId="77777777" w:rsidR="004C033A" w:rsidRDefault="004C033A" w:rsidP="004C033A">
      <w:pPr>
        <w:spacing w:line="360" w:lineRule="auto"/>
        <w:rPr>
          <w:rFonts w:ascii="Times New Roman" w:eastAsia="Times New Roman" w:hAnsi="Times New Roman" w:cs="Times New Roman"/>
          <w:sz w:val="28"/>
          <w:szCs w:val="28"/>
          <w:lang w:eastAsia="en-GB"/>
        </w:rPr>
      </w:pPr>
    </w:p>
    <w:p w14:paraId="7A84B99A" w14:textId="77777777" w:rsidR="004C033A" w:rsidRDefault="004C033A" w:rsidP="004C033A">
      <w:pPr>
        <w:spacing w:line="360" w:lineRule="auto"/>
        <w:rPr>
          <w:rFonts w:ascii="Times New Roman" w:eastAsia="Times New Roman" w:hAnsi="Times New Roman" w:cs="Times New Roman"/>
          <w:sz w:val="28"/>
          <w:szCs w:val="28"/>
          <w:lang w:eastAsia="en-GB"/>
        </w:rPr>
      </w:pPr>
    </w:p>
    <w:p w14:paraId="113C620D" w14:textId="77777777" w:rsidR="004C033A" w:rsidRDefault="004C033A" w:rsidP="004C033A">
      <w:pPr>
        <w:spacing w:line="360" w:lineRule="auto"/>
        <w:rPr>
          <w:rFonts w:ascii="Times New Roman" w:eastAsia="Times New Roman" w:hAnsi="Times New Roman" w:cs="Times New Roman"/>
          <w:sz w:val="28"/>
          <w:szCs w:val="28"/>
          <w:lang w:eastAsia="en-GB"/>
        </w:rPr>
      </w:pPr>
    </w:p>
    <w:p w14:paraId="51F8C4E4" w14:textId="77777777" w:rsidR="004C033A" w:rsidRDefault="004C033A" w:rsidP="004C033A">
      <w:pPr>
        <w:spacing w:line="360" w:lineRule="auto"/>
        <w:rPr>
          <w:rFonts w:ascii="Times New Roman" w:eastAsia="Times New Roman" w:hAnsi="Times New Roman" w:cs="Times New Roman"/>
          <w:sz w:val="28"/>
          <w:szCs w:val="28"/>
          <w:lang w:eastAsia="en-GB"/>
        </w:rPr>
      </w:pPr>
    </w:p>
    <w:p w14:paraId="08A869D7" w14:textId="77777777" w:rsidR="004C033A" w:rsidRDefault="004C033A" w:rsidP="004C033A">
      <w:pPr>
        <w:spacing w:line="360" w:lineRule="auto"/>
        <w:rPr>
          <w:rFonts w:ascii="Times New Roman" w:eastAsia="Times New Roman" w:hAnsi="Times New Roman" w:cs="Times New Roman"/>
          <w:sz w:val="28"/>
          <w:szCs w:val="28"/>
          <w:lang w:eastAsia="en-GB"/>
        </w:rPr>
      </w:pPr>
    </w:p>
    <w:p w14:paraId="619AD03F" w14:textId="011B2007" w:rsidR="003A068A" w:rsidRPr="003A068A" w:rsidRDefault="003A068A" w:rsidP="004C033A">
      <w:pPr>
        <w:spacing w:line="360" w:lineRule="auto"/>
        <w:rPr>
          <w:rFonts w:ascii="Times New Roman" w:eastAsia="Times New Roman" w:hAnsi="Times New Roman" w:cs="Times New Roman"/>
          <w:sz w:val="24"/>
          <w:szCs w:val="24"/>
          <w:lang w:eastAsia="en-GB"/>
        </w:rPr>
      </w:pPr>
      <w:bookmarkStart w:id="0" w:name="_GoBack"/>
      <w:bookmarkEnd w:id="0"/>
      <w:r w:rsidRPr="003A068A">
        <w:rPr>
          <w:rFonts w:ascii="Times New Roman" w:eastAsia="Times New Roman" w:hAnsi="Times New Roman" w:cs="Times New Roman"/>
          <w:sz w:val="28"/>
          <w:szCs w:val="28"/>
          <w:lang w:eastAsia="en-GB"/>
        </w:rPr>
        <w:lastRenderedPageBreak/>
        <w:t>Reference List:</w:t>
      </w:r>
    </w:p>
    <w:p w14:paraId="0B33F7CD" w14:textId="77777777" w:rsidR="003A068A" w:rsidRPr="003A068A" w:rsidRDefault="003A068A" w:rsidP="004C033A">
      <w:pPr>
        <w:spacing w:line="360" w:lineRule="auto"/>
        <w:rPr>
          <w:rFonts w:ascii="Times New Roman" w:eastAsia="Times New Roman" w:hAnsi="Times New Roman" w:cs="Times New Roman"/>
          <w:sz w:val="24"/>
          <w:szCs w:val="24"/>
          <w:lang w:eastAsia="en-GB"/>
        </w:rPr>
      </w:pPr>
    </w:p>
    <w:p w14:paraId="63B63110" w14:textId="77777777" w:rsidR="003A068A" w:rsidRPr="003A068A" w:rsidRDefault="003A068A" w:rsidP="004C033A">
      <w:pPr>
        <w:spacing w:line="360" w:lineRule="auto"/>
        <w:rPr>
          <w:rFonts w:ascii="Times New Roman" w:eastAsia="Times New Roman" w:hAnsi="Times New Roman" w:cs="Times New Roman"/>
          <w:sz w:val="24"/>
          <w:szCs w:val="24"/>
          <w:lang w:eastAsia="en-GB"/>
        </w:rPr>
      </w:pPr>
      <w:r w:rsidRPr="003A068A">
        <w:rPr>
          <w:rFonts w:ascii="Times New Roman" w:eastAsia="Times New Roman" w:hAnsi="Times New Roman" w:cs="Times New Roman"/>
          <w:sz w:val="24"/>
          <w:szCs w:val="24"/>
          <w:lang w:eastAsia="en-GB"/>
        </w:rPr>
        <w:t xml:space="preserve">Attarian, A. (2012) </w:t>
      </w:r>
      <w:r w:rsidRPr="003A068A">
        <w:rPr>
          <w:rFonts w:ascii="Times New Roman" w:eastAsia="Times New Roman" w:hAnsi="Times New Roman" w:cs="Times New Roman"/>
          <w:i/>
          <w:iCs/>
          <w:sz w:val="24"/>
          <w:szCs w:val="24"/>
          <w:lang w:eastAsia="en-GB"/>
        </w:rPr>
        <w:t>Risk Management in Outdoor and Adventure Programs</w:t>
      </w:r>
      <w:r w:rsidRPr="003A068A">
        <w:rPr>
          <w:rFonts w:ascii="Times New Roman" w:eastAsia="Times New Roman" w:hAnsi="Times New Roman" w:cs="Times New Roman"/>
          <w:sz w:val="24"/>
          <w:szCs w:val="24"/>
          <w:lang w:eastAsia="en-GB"/>
        </w:rPr>
        <w:t xml:space="preserve">. Leeds: Human Kinetics. </w:t>
      </w:r>
    </w:p>
    <w:p w14:paraId="5F85187D" w14:textId="77777777" w:rsidR="003A068A" w:rsidRPr="003A068A" w:rsidRDefault="003A068A" w:rsidP="004C033A">
      <w:pPr>
        <w:spacing w:line="360" w:lineRule="auto"/>
        <w:rPr>
          <w:rFonts w:ascii="Times New Roman" w:eastAsia="Times New Roman" w:hAnsi="Times New Roman" w:cs="Times New Roman"/>
          <w:sz w:val="24"/>
          <w:szCs w:val="24"/>
          <w:lang w:eastAsia="en-GB"/>
        </w:rPr>
      </w:pPr>
    </w:p>
    <w:p w14:paraId="10095FE9" w14:textId="77777777" w:rsidR="003A068A" w:rsidRPr="003A068A" w:rsidRDefault="003A068A" w:rsidP="004C033A">
      <w:pPr>
        <w:spacing w:line="360" w:lineRule="auto"/>
        <w:rPr>
          <w:rFonts w:ascii="Times New Roman" w:eastAsia="Times New Roman" w:hAnsi="Times New Roman" w:cs="Times New Roman"/>
          <w:sz w:val="24"/>
          <w:szCs w:val="24"/>
          <w:lang w:eastAsia="en-GB"/>
        </w:rPr>
      </w:pPr>
      <w:r w:rsidRPr="003A068A">
        <w:rPr>
          <w:rFonts w:ascii="Times New Roman" w:eastAsia="Times New Roman" w:hAnsi="Times New Roman" w:cs="Times New Roman"/>
          <w:sz w:val="24"/>
          <w:szCs w:val="24"/>
          <w:lang w:eastAsia="en-GB"/>
        </w:rPr>
        <w:t xml:space="preserve">Barton, B. (2007) </w:t>
      </w:r>
      <w:r w:rsidRPr="003A068A">
        <w:rPr>
          <w:rFonts w:ascii="Times New Roman" w:eastAsia="Times New Roman" w:hAnsi="Times New Roman" w:cs="Times New Roman"/>
          <w:i/>
          <w:iCs/>
          <w:sz w:val="24"/>
          <w:szCs w:val="24"/>
          <w:lang w:eastAsia="en-GB"/>
        </w:rPr>
        <w:t>Safety, Risk &amp; Adventure In Outdoor Activities.</w:t>
      </w:r>
      <w:r w:rsidRPr="003A068A">
        <w:rPr>
          <w:rFonts w:ascii="Times New Roman" w:eastAsia="Times New Roman" w:hAnsi="Times New Roman" w:cs="Times New Roman"/>
          <w:sz w:val="24"/>
          <w:szCs w:val="24"/>
          <w:lang w:eastAsia="en-GB"/>
        </w:rPr>
        <w:t xml:space="preserve"> London: Sage Publications Ltd. </w:t>
      </w:r>
    </w:p>
    <w:p w14:paraId="52B121B8" w14:textId="77777777" w:rsidR="003A068A" w:rsidRPr="003A068A" w:rsidRDefault="003A068A" w:rsidP="004C033A">
      <w:pPr>
        <w:spacing w:line="360" w:lineRule="auto"/>
        <w:rPr>
          <w:rFonts w:ascii="Times New Roman" w:eastAsia="Times New Roman" w:hAnsi="Times New Roman" w:cs="Times New Roman"/>
          <w:sz w:val="24"/>
          <w:szCs w:val="24"/>
          <w:lang w:eastAsia="en-GB"/>
        </w:rPr>
      </w:pPr>
    </w:p>
    <w:p w14:paraId="706772E5" w14:textId="77777777" w:rsidR="003A068A" w:rsidRPr="003A068A" w:rsidRDefault="003A068A" w:rsidP="004C033A">
      <w:pPr>
        <w:spacing w:line="360" w:lineRule="auto"/>
        <w:rPr>
          <w:rFonts w:ascii="Times New Roman" w:eastAsia="Times New Roman" w:hAnsi="Times New Roman" w:cs="Times New Roman"/>
          <w:sz w:val="24"/>
          <w:szCs w:val="24"/>
          <w:lang w:eastAsia="en-GB"/>
        </w:rPr>
      </w:pPr>
      <w:r w:rsidRPr="003A068A">
        <w:rPr>
          <w:rFonts w:ascii="Times New Roman" w:eastAsia="Times New Roman" w:hAnsi="Times New Roman" w:cs="Times New Roman"/>
          <w:sz w:val="24"/>
          <w:szCs w:val="24"/>
          <w:lang w:eastAsia="en-GB"/>
        </w:rPr>
        <w:t xml:space="preserve">Beames, S., Higgins, P. and Nicol, R. (2012) </w:t>
      </w:r>
      <w:r w:rsidRPr="003A068A">
        <w:rPr>
          <w:rFonts w:ascii="Times New Roman" w:eastAsia="Times New Roman" w:hAnsi="Times New Roman" w:cs="Times New Roman"/>
          <w:i/>
          <w:iCs/>
          <w:sz w:val="24"/>
          <w:szCs w:val="24"/>
          <w:lang w:eastAsia="en-GB"/>
        </w:rPr>
        <w:t>Learning Outside The Classroom, Theory And Guidelines For Practice.</w:t>
      </w:r>
      <w:r w:rsidRPr="003A068A">
        <w:rPr>
          <w:rFonts w:ascii="Times New Roman" w:eastAsia="Times New Roman" w:hAnsi="Times New Roman" w:cs="Times New Roman"/>
          <w:sz w:val="24"/>
          <w:szCs w:val="24"/>
          <w:lang w:eastAsia="en-GB"/>
        </w:rPr>
        <w:t xml:space="preserve"> Oxon: Routledge.</w:t>
      </w:r>
    </w:p>
    <w:p w14:paraId="4BAFC057" w14:textId="77777777" w:rsidR="003A068A" w:rsidRPr="003A068A" w:rsidRDefault="003A068A" w:rsidP="004C033A">
      <w:pPr>
        <w:spacing w:line="360" w:lineRule="auto"/>
        <w:rPr>
          <w:rFonts w:ascii="Times New Roman" w:eastAsia="Times New Roman" w:hAnsi="Times New Roman" w:cs="Times New Roman"/>
          <w:sz w:val="24"/>
          <w:szCs w:val="24"/>
          <w:lang w:eastAsia="en-GB"/>
        </w:rPr>
      </w:pPr>
    </w:p>
    <w:p w14:paraId="30729AE7" w14:textId="77777777" w:rsidR="003A068A" w:rsidRPr="003A068A" w:rsidRDefault="003A068A" w:rsidP="004C033A">
      <w:pPr>
        <w:spacing w:line="360" w:lineRule="auto"/>
        <w:rPr>
          <w:rFonts w:ascii="Times New Roman" w:eastAsia="Times New Roman" w:hAnsi="Times New Roman" w:cs="Times New Roman"/>
          <w:sz w:val="24"/>
          <w:szCs w:val="24"/>
          <w:lang w:eastAsia="en-GB"/>
        </w:rPr>
      </w:pPr>
      <w:r w:rsidRPr="003A068A">
        <w:rPr>
          <w:rFonts w:ascii="Times New Roman" w:eastAsia="Times New Roman" w:hAnsi="Times New Roman" w:cs="Times New Roman"/>
          <w:sz w:val="24"/>
          <w:szCs w:val="24"/>
          <w:lang w:eastAsia="en-GB"/>
        </w:rPr>
        <w:t xml:space="preserve">Dickson, T. J. and Gray, T. L. (2012) </w:t>
      </w:r>
      <w:r w:rsidRPr="003A068A">
        <w:rPr>
          <w:rFonts w:ascii="Times New Roman" w:eastAsia="Times New Roman" w:hAnsi="Times New Roman" w:cs="Times New Roman"/>
          <w:i/>
          <w:iCs/>
          <w:sz w:val="24"/>
          <w:szCs w:val="24"/>
          <w:lang w:eastAsia="en-GB"/>
        </w:rPr>
        <w:t>Risk Management In The Outdoors, A Whole-Of-Organisation Approach For Education, Sport And Recreation.</w:t>
      </w:r>
      <w:r w:rsidRPr="003A068A">
        <w:rPr>
          <w:rFonts w:ascii="Times New Roman" w:eastAsia="Times New Roman" w:hAnsi="Times New Roman" w:cs="Times New Roman"/>
          <w:sz w:val="24"/>
          <w:szCs w:val="24"/>
          <w:lang w:eastAsia="en-GB"/>
        </w:rPr>
        <w:t xml:space="preserve"> Port Melbourne: Cambridge University Press.</w:t>
      </w:r>
    </w:p>
    <w:p w14:paraId="37AD6CD4" w14:textId="77777777" w:rsidR="003A068A" w:rsidRPr="003A068A" w:rsidRDefault="003A068A" w:rsidP="004C033A">
      <w:pPr>
        <w:spacing w:line="360" w:lineRule="auto"/>
        <w:rPr>
          <w:rFonts w:ascii="Times New Roman" w:eastAsia="Times New Roman" w:hAnsi="Times New Roman" w:cs="Times New Roman"/>
          <w:sz w:val="24"/>
          <w:szCs w:val="24"/>
          <w:lang w:eastAsia="en-GB"/>
        </w:rPr>
      </w:pPr>
    </w:p>
    <w:p w14:paraId="1334E3D9" w14:textId="77777777" w:rsidR="003A068A" w:rsidRPr="003A068A" w:rsidRDefault="003A068A" w:rsidP="004C033A">
      <w:pPr>
        <w:spacing w:line="360" w:lineRule="auto"/>
        <w:rPr>
          <w:rFonts w:ascii="Times New Roman" w:eastAsia="Times New Roman" w:hAnsi="Times New Roman" w:cs="Times New Roman"/>
          <w:sz w:val="24"/>
          <w:szCs w:val="24"/>
          <w:lang w:eastAsia="en-GB"/>
        </w:rPr>
      </w:pPr>
      <w:r w:rsidRPr="003A068A">
        <w:rPr>
          <w:rFonts w:ascii="Times New Roman" w:eastAsia="Times New Roman" w:hAnsi="Times New Roman" w:cs="Times New Roman"/>
          <w:sz w:val="24"/>
          <w:szCs w:val="24"/>
          <w:lang w:eastAsia="en-GB"/>
        </w:rPr>
        <w:t xml:space="preserve">Ewert, A. and Davidson, C. (2017) </w:t>
      </w:r>
      <w:r w:rsidRPr="003A068A">
        <w:rPr>
          <w:rFonts w:ascii="Times New Roman" w:eastAsia="Times New Roman" w:hAnsi="Times New Roman" w:cs="Times New Roman"/>
          <w:i/>
          <w:iCs/>
          <w:sz w:val="24"/>
          <w:szCs w:val="24"/>
          <w:lang w:eastAsia="en-GB"/>
        </w:rPr>
        <w:t>Behavior and Group Management in Outdoor Adventure Education: Theory, Research and Practice.</w:t>
      </w:r>
      <w:r w:rsidRPr="003A068A">
        <w:rPr>
          <w:rFonts w:ascii="Times New Roman" w:eastAsia="Times New Roman" w:hAnsi="Times New Roman" w:cs="Times New Roman"/>
          <w:sz w:val="24"/>
          <w:szCs w:val="24"/>
          <w:lang w:eastAsia="en-GB"/>
        </w:rPr>
        <w:t xml:space="preserve"> Oxon: Routledge.</w:t>
      </w:r>
    </w:p>
    <w:p w14:paraId="6F15C5B5" w14:textId="77777777" w:rsidR="003A068A" w:rsidRPr="003A068A" w:rsidRDefault="003A068A" w:rsidP="004C033A">
      <w:pPr>
        <w:spacing w:line="360" w:lineRule="auto"/>
        <w:rPr>
          <w:rFonts w:ascii="Times New Roman" w:eastAsia="Times New Roman" w:hAnsi="Times New Roman" w:cs="Times New Roman"/>
          <w:sz w:val="24"/>
          <w:szCs w:val="24"/>
          <w:lang w:eastAsia="en-GB"/>
        </w:rPr>
      </w:pPr>
    </w:p>
    <w:p w14:paraId="314EB4B4" w14:textId="77777777" w:rsidR="003A068A" w:rsidRPr="003A068A" w:rsidRDefault="003A068A" w:rsidP="004C033A">
      <w:pPr>
        <w:spacing w:line="360" w:lineRule="auto"/>
        <w:rPr>
          <w:rFonts w:ascii="Times New Roman" w:eastAsia="Times New Roman" w:hAnsi="Times New Roman" w:cs="Times New Roman"/>
          <w:sz w:val="24"/>
          <w:szCs w:val="24"/>
          <w:lang w:eastAsia="en-GB"/>
        </w:rPr>
      </w:pPr>
      <w:r w:rsidRPr="003A068A">
        <w:rPr>
          <w:rFonts w:ascii="Times New Roman" w:eastAsia="Times New Roman" w:hAnsi="Times New Roman" w:cs="Times New Roman"/>
          <w:sz w:val="24"/>
          <w:szCs w:val="24"/>
          <w:lang w:eastAsia="en-GB"/>
        </w:rPr>
        <w:t xml:space="preserve">Gill, T. (2007) </w:t>
      </w:r>
      <w:r w:rsidRPr="003A068A">
        <w:rPr>
          <w:rFonts w:ascii="Times New Roman" w:eastAsia="Times New Roman" w:hAnsi="Times New Roman" w:cs="Times New Roman"/>
          <w:i/>
          <w:iCs/>
          <w:sz w:val="24"/>
          <w:szCs w:val="24"/>
          <w:lang w:eastAsia="en-GB"/>
        </w:rPr>
        <w:t>No fear: growing up in a risk averse society.</w:t>
      </w:r>
      <w:r w:rsidRPr="003A068A">
        <w:rPr>
          <w:rFonts w:ascii="Times New Roman" w:eastAsia="Times New Roman" w:hAnsi="Times New Roman" w:cs="Times New Roman"/>
          <w:sz w:val="24"/>
          <w:szCs w:val="24"/>
          <w:lang w:eastAsia="en-GB"/>
        </w:rPr>
        <w:t xml:space="preserve"> London: Calouste Gulbenkian Foundation. </w:t>
      </w:r>
    </w:p>
    <w:p w14:paraId="33773249" w14:textId="77777777" w:rsidR="003A068A" w:rsidRPr="003A068A" w:rsidRDefault="003A068A" w:rsidP="004C033A">
      <w:pPr>
        <w:spacing w:line="360" w:lineRule="auto"/>
        <w:rPr>
          <w:rFonts w:ascii="Times New Roman" w:eastAsia="Times New Roman" w:hAnsi="Times New Roman" w:cs="Times New Roman"/>
          <w:sz w:val="24"/>
          <w:szCs w:val="24"/>
          <w:lang w:eastAsia="en-GB"/>
        </w:rPr>
      </w:pPr>
    </w:p>
    <w:p w14:paraId="7ED0ECA3" w14:textId="77777777" w:rsidR="003A068A" w:rsidRPr="003A068A" w:rsidRDefault="003A068A" w:rsidP="004C033A">
      <w:pPr>
        <w:spacing w:line="360" w:lineRule="auto"/>
        <w:rPr>
          <w:rFonts w:ascii="Times New Roman" w:eastAsia="Times New Roman" w:hAnsi="Times New Roman" w:cs="Times New Roman"/>
          <w:sz w:val="24"/>
          <w:szCs w:val="24"/>
          <w:lang w:eastAsia="en-GB"/>
        </w:rPr>
      </w:pPr>
      <w:r w:rsidRPr="003A068A">
        <w:rPr>
          <w:rFonts w:ascii="Times New Roman" w:eastAsia="Times New Roman" w:hAnsi="Times New Roman" w:cs="Times New Roman"/>
          <w:sz w:val="24"/>
          <w:szCs w:val="24"/>
          <w:lang w:eastAsia="en-GB"/>
        </w:rPr>
        <w:t xml:space="preserve">Gill, T. (2010) </w:t>
      </w:r>
      <w:r w:rsidRPr="003A068A">
        <w:rPr>
          <w:rFonts w:ascii="Times New Roman" w:eastAsia="Times New Roman" w:hAnsi="Times New Roman" w:cs="Times New Roman"/>
          <w:i/>
          <w:iCs/>
          <w:sz w:val="24"/>
          <w:szCs w:val="24"/>
          <w:lang w:eastAsia="en-GB"/>
        </w:rPr>
        <w:t>Nothing Ventured... Balancing risks and benefits in the outdoors.</w:t>
      </w:r>
      <w:r w:rsidRPr="003A068A">
        <w:rPr>
          <w:rFonts w:ascii="Times New Roman" w:eastAsia="Times New Roman" w:hAnsi="Times New Roman" w:cs="Times New Roman"/>
          <w:sz w:val="24"/>
          <w:szCs w:val="24"/>
          <w:lang w:eastAsia="en-GB"/>
        </w:rPr>
        <w:t xml:space="preserve"> England: English Outdoor Council. Available at: </w:t>
      </w:r>
      <w:hyperlink r:id="rId8" w:history="1">
        <w:r w:rsidRPr="0028315A">
          <w:rPr>
            <w:rFonts w:ascii="Times New Roman" w:eastAsia="Times New Roman" w:hAnsi="Times New Roman" w:cs="Times New Roman"/>
            <w:sz w:val="24"/>
            <w:szCs w:val="24"/>
            <w:u w:val="single"/>
            <w:lang w:eastAsia="en-GB"/>
          </w:rPr>
          <w:t>https://www.englishoutdoorcouncil.org/wp-content/uploads/Nothing-Ventured.pdf</w:t>
        </w:r>
      </w:hyperlink>
    </w:p>
    <w:p w14:paraId="30132C6A" w14:textId="77777777" w:rsidR="003A068A" w:rsidRPr="003A068A" w:rsidRDefault="003A068A" w:rsidP="004C033A">
      <w:pPr>
        <w:spacing w:line="360" w:lineRule="auto"/>
        <w:rPr>
          <w:rFonts w:ascii="Times New Roman" w:eastAsia="Times New Roman" w:hAnsi="Times New Roman" w:cs="Times New Roman"/>
          <w:sz w:val="24"/>
          <w:szCs w:val="24"/>
          <w:lang w:eastAsia="en-GB"/>
        </w:rPr>
      </w:pPr>
    </w:p>
    <w:p w14:paraId="6A9BBA71" w14:textId="77777777" w:rsidR="003A068A" w:rsidRPr="003A068A" w:rsidRDefault="003A068A" w:rsidP="004C033A">
      <w:pPr>
        <w:spacing w:line="360" w:lineRule="auto"/>
        <w:rPr>
          <w:rFonts w:ascii="Times New Roman" w:eastAsia="Times New Roman" w:hAnsi="Times New Roman" w:cs="Times New Roman"/>
          <w:sz w:val="24"/>
          <w:szCs w:val="24"/>
          <w:lang w:eastAsia="en-GB"/>
        </w:rPr>
      </w:pPr>
      <w:r w:rsidRPr="003A068A">
        <w:rPr>
          <w:rFonts w:ascii="Times New Roman" w:eastAsia="Times New Roman" w:hAnsi="Times New Roman" w:cs="Times New Roman"/>
          <w:sz w:val="24"/>
          <w:szCs w:val="24"/>
          <w:shd w:val="clear" w:color="auto" w:fill="FFFFFF"/>
          <w:lang w:eastAsia="en-GB"/>
        </w:rPr>
        <w:t xml:space="preserve">Mortlock, C. (1984) </w:t>
      </w:r>
      <w:r w:rsidRPr="003A068A">
        <w:rPr>
          <w:rFonts w:ascii="Times New Roman" w:eastAsia="Times New Roman" w:hAnsi="Times New Roman" w:cs="Times New Roman"/>
          <w:i/>
          <w:iCs/>
          <w:sz w:val="24"/>
          <w:szCs w:val="24"/>
          <w:shd w:val="clear" w:color="auto" w:fill="FFFFFF"/>
          <w:lang w:eastAsia="en-GB"/>
        </w:rPr>
        <w:t>The Adventure Alternative</w:t>
      </w:r>
      <w:r w:rsidRPr="003A068A">
        <w:rPr>
          <w:rFonts w:ascii="Times New Roman" w:eastAsia="Times New Roman" w:hAnsi="Times New Roman" w:cs="Times New Roman"/>
          <w:sz w:val="24"/>
          <w:szCs w:val="24"/>
          <w:shd w:val="clear" w:color="auto" w:fill="FFFFFF"/>
          <w:lang w:eastAsia="en-GB"/>
        </w:rPr>
        <w:t>. Cumbria: Cicerone Press.</w:t>
      </w:r>
    </w:p>
    <w:p w14:paraId="7C017757" w14:textId="77777777" w:rsidR="003A068A" w:rsidRPr="0028315A" w:rsidRDefault="003A068A" w:rsidP="004150A6">
      <w:pPr>
        <w:jc w:val="center"/>
        <w:rPr>
          <w:rFonts w:eastAsia="Times New Roman"/>
          <w:b/>
          <w:sz w:val="24"/>
          <w:szCs w:val="24"/>
        </w:rPr>
      </w:pPr>
    </w:p>
    <w:sectPr w:rsidR="003A068A" w:rsidRPr="0028315A">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D73FA5" w14:textId="77777777" w:rsidR="009F68F4" w:rsidRDefault="009F68F4" w:rsidP="0077207E">
      <w:pPr>
        <w:spacing w:line="240" w:lineRule="auto"/>
      </w:pPr>
      <w:r>
        <w:separator/>
      </w:r>
    </w:p>
  </w:endnote>
  <w:endnote w:type="continuationSeparator" w:id="0">
    <w:p w14:paraId="6301CC8A" w14:textId="77777777" w:rsidR="009F68F4" w:rsidRDefault="009F68F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046E6E" w14:textId="77777777" w:rsidR="0028315A" w:rsidRDefault="002831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50316093"/>
      <w:docPartObj>
        <w:docPartGallery w:val="Page Numbers (Bottom of Page)"/>
        <w:docPartUnique/>
      </w:docPartObj>
    </w:sdtPr>
    <w:sdtEndPr>
      <w:rPr>
        <w:noProof/>
      </w:rPr>
    </w:sdtEndPr>
    <w:sdtContent>
      <w:p w14:paraId="353C377D" w14:textId="6EA9A612" w:rsidR="0028315A" w:rsidRDefault="0028315A">
        <w:pPr>
          <w:pStyle w:val="Footer"/>
        </w:pPr>
        <w:r>
          <w:fldChar w:fldCharType="begin"/>
        </w:r>
        <w:r>
          <w:instrText xml:space="preserve"> PAGE   \* MERGEFORMAT </w:instrText>
        </w:r>
        <w:r>
          <w:fldChar w:fldCharType="separate"/>
        </w:r>
        <w:r w:rsidR="004C033A">
          <w:rPr>
            <w:noProof/>
          </w:rPr>
          <w:t>9</w:t>
        </w:r>
        <w:r>
          <w:rPr>
            <w:noProof/>
          </w:rPr>
          <w:fldChar w:fldCharType="end"/>
        </w:r>
      </w:p>
    </w:sdtContent>
  </w:sdt>
  <w:p w14:paraId="20BB275A" w14:textId="77777777" w:rsidR="0028315A" w:rsidRDefault="0028315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D447FE" w14:textId="77777777" w:rsidR="0028315A" w:rsidRDefault="002831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0F054B" w14:textId="77777777" w:rsidR="009F68F4" w:rsidRDefault="009F68F4" w:rsidP="0077207E">
      <w:pPr>
        <w:spacing w:line="240" w:lineRule="auto"/>
      </w:pPr>
      <w:r>
        <w:separator/>
      </w:r>
    </w:p>
  </w:footnote>
  <w:footnote w:type="continuationSeparator" w:id="0">
    <w:p w14:paraId="4A7A0861" w14:textId="77777777" w:rsidR="009F68F4" w:rsidRDefault="009F68F4"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5B52DB" w14:textId="77777777" w:rsidR="0028315A" w:rsidRDefault="002831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365F8E" w14:textId="77777777" w:rsidR="0028315A" w:rsidRDefault="002831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3F0CF1" w14:textId="77777777" w:rsidR="0028315A" w:rsidRDefault="002831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00150"/>
    <w:rsid w:val="000321DB"/>
    <w:rsid w:val="00045ACB"/>
    <w:rsid w:val="0006425A"/>
    <w:rsid w:val="00065240"/>
    <w:rsid w:val="000655A7"/>
    <w:rsid w:val="00077786"/>
    <w:rsid w:val="000B37B1"/>
    <w:rsid w:val="000D4291"/>
    <w:rsid w:val="000D6366"/>
    <w:rsid w:val="00161269"/>
    <w:rsid w:val="00196529"/>
    <w:rsid w:val="001A70AE"/>
    <w:rsid w:val="001F7C59"/>
    <w:rsid w:val="00281379"/>
    <w:rsid w:val="0028315A"/>
    <w:rsid w:val="00284793"/>
    <w:rsid w:val="00307336"/>
    <w:rsid w:val="00317441"/>
    <w:rsid w:val="00344249"/>
    <w:rsid w:val="003A068A"/>
    <w:rsid w:val="00401D59"/>
    <w:rsid w:val="004150A6"/>
    <w:rsid w:val="00417FA2"/>
    <w:rsid w:val="00424460"/>
    <w:rsid w:val="00437D19"/>
    <w:rsid w:val="00484EC1"/>
    <w:rsid w:val="004C033A"/>
    <w:rsid w:val="004C3FF5"/>
    <w:rsid w:val="004E5105"/>
    <w:rsid w:val="004F081E"/>
    <w:rsid w:val="0052524C"/>
    <w:rsid w:val="005374BB"/>
    <w:rsid w:val="00620199"/>
    <w:rsid w:val="00666DCA"/>
    <w:rsid w:val="00726107"/>
    <w:rsid w:val="0077207E"/>
    <w:rsid w:val="007D2445"/>
    <w:rsid w:val="007D332B"/>
    <w:rsid w:val="008255C8"/>
    <w:rsid w:val="00834791"/>
    <w:rsid w:val="00846882"/>
    <w:rsid w:val="0084731A"/>
    <w:rsid w:val="00874F0B"/>
    <w:rsid w:val="008B64DE"/>
    <w:rsid w:val="008E22F7"/>
    <w:rsid w:val="00953865"/>
    <w:rsid w:val="00962CA0"/>
    <w:rsid w:val="009711F3"/>
    <w:rsid w:val="009758B2"/>
    <w:rsid w:val="009F68F4"/>
    <w:rsid w:val="00A02860"/>
    <w:rsid w:val="00A27C50"/>
    <w:rsid w:val="00A445A3"/>
    <w:rsid w:val="00A72A53"/>
    <w:rsid w:val="00AE5CA4"/>
    <w:rsid w:val="00AF4A5D"/>
    <w:rsid w:val="00B24182"/>
    <w:rsid w:val="00B34787"/>
    <w:rsid w:val="00B84A37"/>
    <w:rsid w:val="00BC60B6"/>
    <w:rsid w:val="00BD66AA"/>
    <w:rsid w:val="00BF3F1C"/>
    <w:rsid w:val="00C10F21"/>
    <w:rsid w:val="00C3093A"/>
    <w:rsid w:val="00C536A6"/>
    <w:rsid w:val="00C6371F"/>
    <w:rsid w:val="00CA255D"/>
    <w:rsid w:val="00CB1CB8"/>
    <w:rsid w:val="00CB5C3B"/>
    <w:rsid w:val="00CE7EC9"/>
    <w:rsid w:val="00D00FC5"/>
    <w:rsid w:val="00D34C76"/>
    <w:rsid w:val="00D424C5"/>
    <w:rsid w:val="00D6095A"/>
    <w:rsid w:val="00DD4989"/>
    <w:rsid w:val="00DF5A32"/>
    <w:rsid w:val="00E10195"/>
    <w:rsid w:val="00E130A5"/>
    <w:rsid w:val="00E86CBD"/>
    <w:rsid w:val="00EA5C3F"/>
    <w:rsid w:val="00EB1F41"/>
    <w:rsid w:val="00EE29ED"/>
    <w:rsid w:val="00F456EB"/>
    <w:rsid w:val="00F617E4"/>
    <w:rsid w:val="00F75CDE"/>
    <w:rsid w:val="00F8362F"/>
    <w:rsid w:val="00F94FC1"/>
    <w:rsid w:val="00FD2CFF"/>
    <w:rsid w:val="00FD3A7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D541A3A2-7D13-4014-A80E-3BF866DEB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semiHidden/>
    <w:unhideWhenUsed/>
    <w:rsid w:val="003A06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A068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5897766">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ishoutdoorcouncil.org/wp-content/uploads/Nothing-Ventured.pdf"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2478</Words>
  <Characters>14128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se001</dc:creator>
  <cp:lastModifiedBy>Samuel Chivers (1801265)</cp:lastModifiedBy>
  <cp:revision>2</cp:revision>
  <cp:lastPrinted>2017-06-20T20:35:00Z</cp:lastPrinted>
  <dcterms:created xsi:type="dcterms:W3CDTF">2019-03-22T11:19:00Z</dcterms:created>
  <dcterms:modified xsi:type="dcterms:W3CDTF">2019-03-22T11:19:00Z</dcterms:modified>
</cp:coreProperties>
</file>