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0262D4" w14:textId="77777777" w:rsidR="00706AE3" w:rsidRPr="00706AE3" w:rsidRDefault="00706AE3" w:rsidP="00706AE3">
      <w:pPr>
        <w:pStyle w:val="Normal1"/>
        <w:spacing w:line="360" w:lineRule="auto"/>
        <w:jc w:val="center"/>
        <w:rPr>
          <w:b/>
          <w:bCs/>
          <w:color w:val="1D1D1D"/>
          <w:shd w:val="clear" w:color="auto" w:fill="FFFFFF"/>
        </w:rPr>
      </w:pPr>
      <w:r w:rsidRPr="00706AE3">
        <w:rPr>
          <w:b/>
          <w:bCs/>
          <w:color w:val="1D1D1D"/>
          <w:shd w:val="clear" w:color="auto" w:fill="FFFFFF"/>
        </w:rPr>
        <w:t>Name: Mr Shamim Uddin</w:t>
      </w:r>
    </w:p>
    <w:p w14:paraId="52960DD8" w14:textId="77777777" w:rsidR="00706AE3" w:rsidRPr="00706AE3" w:rsidRDefault="00706AE3" w:rsidP="00706AE3">
      <w:pPr>
        <w:pStyle w:val="Normal1"/>
        <w:spacing w:line="360" w:lineRule="auto"/>
        <w:jc w:val="center"/>
        <w:rPr>
          <w:b/>
          <w:bCs/>
          <w:color w:val="1D1D1D"/>
          <w:shd w:val="clear" w:color="auto" w:fill="FFFFFF"/>
        </w:rPr>
      </w:pPr>
      <w:r w:rsidRPr="00706AE3">
        <w:rPr>
          <w:b/>
          <w:bCs/>
          <w:color w:val="1D1D1D"/>
          <w:shd w:val="clear" w:color="auto" w:fill="FFFFFF"/>
        </w:rPr>
        <w:t>Student Number: 1808424</w:t>
      </w:r>
    </w:p>
    <w:p w14:paraId="619E0576" w14:textId="0709B2C2" w:rsidR="00706AE3" w:rsidRPr="00706AE3" w:rsidRDefault="00706AE3" w:rsidP="00706AE3">
      <w:pPr>
        <w:spacing w:line="360" w:lineRule="auto"/>
        <w:ind w:right="-119"/>
        <w:jc w:val="center"/>
      </w:pPr>
      <w:r w:rsidRPr="00706AE3">
        <w:rPr>
          <w:b/>
          <w:bCs/>
        </w:rPr>
        <w:t xml:space="preserve">MODULE CODE: </w:t>
      </w:r>
      <w:r w:rsidRPr="00706AE3">
        <w:rPr>
          <w:b/>
        </w:rPr>
        <w:t>LCBB4005_BIRM</w:t>
      </w:r>
    </w:p>
    <w:p w14:paraId="06447296" w14:textId="764E0D0C" w:rsidR="00706AE3" w:rsidRPr="00706AE3" w:rsidRDefault="00706AE3" w:rsidP="00706AE3">
      <w:pPr>
        <w:pStyle w:val="Normal1"/>
        <w:spacing w:line="360" w:lineRule="auto"/>
        <w:jc w:val="center"/>
        <w:rPr>
          <w:rFonts w:eastAsia="Times New Roman"/>
          <w:b/>
        </w:rPr>
      </w:pPr>
      <w:r w:rsidRPr="00706AE3">
        <w:rPr>
          <w:rFonts w:eastAsia="Times New Roman"/>
          <w:b/>
        </w:rPr>
        <w:t xml:space="preserve">Module title: </w:t>
      </w:r>
      <w:r w:rsidRPr="00706AE3">
        <w:rPr>
          <w:b/>
        </w:rPr>
        <w:t>Global Business Management</w:t>
      </w:r>
    </w:p>
    <w:p w14:paraId="0AEC9B7E" w14:textId="4FEEC0BC" w:rsidR="00706AE3" w:rsidRPr="00706AE3" w:rsidRDefault="00706AE3" w:rsidP="00706AE3">
      <w:pPr>
        <w:pStyle w:val="Normal1"/>
        <w:spacing w:line="360" w:lineRule="auto"/>
        <w:jc w:val="center"/>
        <w:rPr>
          <w:rFonts w:eastAsia="Times New Roman"/>
          <w:b/>
        </w:rPr>
      </w:pPr>
      <w:r w:rsidRPr="00706AE3">
        <w:rPr>
          <w:rFonts w:eastAsia="Times New Roman"/>
          <w:b/>
        </w:rPr>
        <w:t xml:space="preserve">Lecturer’s Name: </w:t>
      </w:r>
      <w:proofErr w:type="spellStart"/>
      <w:r w:rsidRPr="00706AE3">
        <w:rPr>
          <w:b/>
        </w:rPr>
        <w:t>Dr.</w:t>
      </w:r>
      <w:proofErr w:type="spellEnd"/>
      <w:r w:rsidRPr="00706AE3">
        <w:rPr>
          <w:b/>
        </w:rPr>
        <w:t xml:space="preserve"> Essa Bah</w:t>
      </w:r>
    </w:p>
    <w:p w14:paraId="1364D1D0" w14:textId="77777777" w:rsidR="009A634B" w:rsidRPr="00706AE3" w:rsidRDefault="009A634B" w:rsidP="00706AE3">
      <w:pPr>
        <w:pStyle w:val="Normal1"/>
        <w:spacing w:line="360" w:lineRule="auto"/>
        <w:jc w:val="center"/>
        <w:rPr>
          <w:rFonts w:eastAsia="Times New Roman"/>
          <w:b/>
          <w:color w:val="000000" w:themeColor="text1"/>
        </w:rPr>
      </w:pPr>
    </w:p>
    <w:p w14:paraId="5F0A65CE" w14:textId="1C1E2852" w:rsidR="009A634B" w:rsidRPr="00706AE3" w:rsidRDefault="009A634B" w:rsidP="00706AE3">
      <w:pPr>
        <w:pStyle w:val="Normal1"/>
        <w:spacing w:line="360" w:lineRule="auto"/>
        <w:rPr>
          <w:rFonts w:eastAsia="Times New Roman"/>
          <w:b/>
          <w:color w:val="000000" w:themeColor="text1"/>
        </w:rPr>
      </w:pPr>
    </w:p>
    <w:p w14:paraId="2CF06B7A" w14:textId="77777777" w:rsidR="009A634B" w:rsidRPr="00706AE3" w:rsidRDefault="009A634B" w:rsidP="00706AE3">
      <w:pPr>
        <w:pStyle w:val="Normal1"/>
        <w:spacing w:line="360" w:lineRule="auto"/>
        <w:jc w:val="center"/>
        <w:rPr>
          <w:rFonts w:eastAsia="Times New Roman"/>
          <w:b/>
          <w:color w:val="000000" w:themeColor="text1"/>
        </w:rPr>
      </w:pPr>
    </w:p>
    <w:p w14:paraId="1E57E06B" w14:textId="77777777" w:rsidR="009A634B" w:rsidRPr="00706AE3" w:rsidRDefault="009A634B" w:rsidP="00706AE3">
      <w:pPr>
        <w:pStyle w:val="Normal1"/>
        <w:spacing w:line="360" w:lineRule="auto"/>
        <w:jc w:val="center"/>
        <w:rPr>
          <w:rFonts w:eastAsia="Times New Roman"/>
          <w:b/>
          <w:color w:val="000000" w:themeColor="text1"/>
        </w:rPr>
      </w:pPr>
    </w:p>
    <w:p w14:paraId="2C492C15" w14:textId="77777777" w:rsidR="009A634B" w:rsidRPr="00706AE3" w:rsidRDefault="009A634B" w:rsidP="00706AE3">
      <w:pPr>
        <w:pStyle w:val="Normal1"/>
        <w:spacing w:line="360" w:lineRule="auto"/>
        <w:jc w:val="center"/>
        <w:rPr>
          <w:rFonts w:eastAsia="Times New Roman"/>
          <w:b/>
          <w:color w:val="000000" w:themeColor="text1"/>
        </w:rPr>
      </w:pPr>
    </w:p>
    <w:p w14:paraId="0CC477D7" w14:textId="68361FB0" w:rsidR="00107CFF" w:rsidRPr="00706AE3" w:rsidRDefault="00107CFF" w:rsidP="00706AE3">
      <w:pPr>
        <w:pStyle w:val="Normal1"/>
        <w:spacing w:line="360" w:lineRule="auto"/>
        <w:jc w:val="center"/>
        <w:rPr>
          <w:rFonts w:eastAsia="Times New Roman"/>
          <w:b/>
          <w:color w:val="000000" w:themeColor="text1"/>
        </w:rPr>
      </w:pPr>
    </w:p>
    <w:p w14:paraId="14B5E7D9" w14:textId="47905FFA" w:rsidR="00107CFF" w:rsidRPr="00706AE3" w:rsidRDefault="00107CFF" w:rsidP="00706AE3">
      <w:pPr>
        <w:spacing w:line="360" w:lineRule="auto"/>
        <w:rPr>
          <w:rFonts w:eastAsia="Times New Roman"/>
          <w:lang w:eastAsia="en-GB" w:bidi="ne-NP"/>
        </w:rPr>
      </w:pPr>
      <w:r w:rsidRPr="00706AE3">
        <w:rPr>
          <w:rFonts w:eastAsia="Times New Roman"/>
          <w:lang w:eastAsia="en-GB" w:bidi="ne-NP"/>
        </w:rPr>
        <w:fldChar w:fldCharType="begin"/>
      </w:r>
      <w:r w:rsidRPr="00706AE3">
        <w:rPr>
          <w:rFonts w:eastAsia="Times New Roman"/>
          <w:lang w:eastAsia="en-GB" w:bidi="ne-NP"/>
        </w:rPr>
        <w:instrText xml:space="preserve"> INCLUDEPICTURE "https://upload.wikimedia.org/wikipedia/en/thumb/8/82/MorrisonsLogo.svg/1200px-MorrisonsLogo.svg.png" \* MERGEFORMATINET </w:instrText>
      </w:r>
      <w:r w:rsidRPr="00706AE3">
        <w:rPr>
          <w:rFonts w:eastAsia="Times New Roman"/>
          <w:lang w:eastAsia="en-GB" w:bidi="ne-NP"/>
        </w:rPr>
        <w:fldChar w:fldCharType="separate"/>
      </w:r>
      <w:r w:rsidRPr="00706AE3">
        <w:rPr>
          <w:rFonts w:eastAsia="Times New Roman"/>
          <w:noProof/>
          <w:lang w:eastAsia="en-GB" w:bidi="ne-NP"/>
        </w:rPr>
        <w:drawing>
          <wp:inline distT="0" distB="0" distL="0" distR="0" wp14:anchorId="24776DA4" wp14:editId="570A7752">
            <wp:extent cx="5943600" cy="2621280"/>
            <wp:effectExtent l="0" t="0" r="0" b="0"/>
            <wp:docPr id="3" name="Picture 1" descr="Morrisons - Wikipedia"/>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Morrisons - Wikipedia"/>
                    <pic:cNvPicPr>
                      <a:picLocks/>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3600" cy="2621280"/>
                    </a:xfrm>
                    <a:prstGeom prst="rect">
                      <a:avLst/>
                    </a:prstGeom>
                    <a:noFill/>
                    <a:ln>
                      <a:noFill/>
                    </a:ln>
                  </pic:spPr>
                </pic:pic>
              </a:graphicData>
            </a:graphic>
          </wp:inline>
        </w:drawing>
      </w:r>
      <w:r w:rsidRPr="00706AE3">
        <w:rPr>
          <w:rFonts w:eastAsia="Times New Roman"/>
          <w:lang w:eastAsia="en-GB" w:bidi="ne-NP"/>
        </w:rPr>
        <w:fldChar w:fldCharType="end"/>
      </w:r>
    </w:p>
    <w:p w14:paraId="7F6A7FB2" w14:textId="77777777" w:rsidR="00107CFF" w:rsidRPr="00706AE3" w:rsidRDefault="00107CFF" w:rsidP="00706AE3">
      <w:pPr>
        <w:pStyle w:val="Normal1"/>
        <w:spacing w:line="360" w:lineRule="auto"/>
        <w:jc w:val="center"/>
        <w:rPr>
          <w:rFonts w:eastAsia="Times New Roman"/>
          <w:b/>
          <w:color w:val="000000" w:themeColor="text1"/>
        </w:rPr>
      </w:pPr>
    </w:p>
    <w:p w14:paraId="6E5360CA" w14:textId="77777777" w:rsidR="009A634B" w:rsidRPr="00706AE3" w:rsidRDefault="009A634B" w:rsidP="00706AE3">
      <w:pPr>
        <w:spacing w:line="360" w:lineRule="auto"/>
        <w:rPr>
          <w:rFonts w:eastAsia="Times New Roman"/>
          <w:b/>
          <w:color w:val="000000" w:themeColor="text1"/>
        </w:rPr>
      </w:pPr>
      <w:r w:rsidRPr="00706AE3">
        <w:rPr>
          <w:rFonts w:eastAsia="Times New Roman"/>
          <w:b/>
          <w:color w:val="000000" w:themeColor="text1"/>
        </w:rPr>
        <w:br w:type="page"/>
      </w:r>
    </w:p>
    <w:sdt>
      <w:sdtPr>
        <w:rPr>
          <w:rFonts w:ascii="Arial" w:eastAsia="Arial" w:hAnsi="Arial" w:cs="Arial"/>
          <w:b w:val="0"/>
          <w:bCs w:val="0"/>
          <w:color w:val="000000" w:themeColor="text1"/>
          <w:sz w:val="22"/>
          <w:szCs w:val="22"/>
          <w:lang w:val="en-GB"/>
        </w:rPr>
        <w:id w:val="20429539"/>
        <w:docPartObj>
          <w:docPartGallery w:val="Table of Contents"/>
          <w:docPartUnique/>
        </w:docPartObj>
      </w:sdtPr>
      <w:sdtContent>
        <w:p w14:paraId="0FB51BEC" w14:textId="77777777" w:rsidR="009A634B" w:rsidRPr="00706AE3" w:rsidRDefault="009A634B" w:rsidP="00706AE3">
          <w:pPr>
            <w:pStyle w:val="TOCHeading"/>
            <w:spacing w:line="360" w:lineRule="auto"/>
            <w:jc w:val="center"/>
            <w:rPr>
              <w:rFonts w:ascii="Arial" w:hAnsi="Arial" w:cs="Arial"/>
              <w:color w:val="000000" w:themeColor="text1"/>
              <w:sz w:val="22"/>
              <w:szCs w:val="22"/>
              <w:lang w:val="en-GB"/>
            </w:rPr>
          </w:pPr>
          <w:r w:rsidRPr="00706AE3">
            <w:rPr>
              <w:rFonts w:ascii="Arial" w:hAnsi="Arial" w:cs="Arial"/>
              <w:color w:val="000000" w:themeColor="text1"/>
              <w:sz w:val="22"/>
              <w:szCs w:val="22"/>
              <w:lang w:val="en-GB"/>
            </w:rPr>
            <w:t>Table of Contents</w:t>
          </w:r>
        </w:p>
        <w:p w14:paraId="31FCEE00" w14:textId="77777777" w:rsidR="009A634B" w:rsidRPr="00706AE3" w:rsidRDefault="009A634B" w:rsidP="00706AE3">
          <w:pPr>
            <w:pStyle w:val="TOC1"/>
            <w:tabs>
              <w:tab w:val="right" w:leader="dot" w:pos="9350"/>
            </w:tabs>
            <w:spacing w:line="360" w:lineRule="auto"/>
            <w:jc w:val="both"/>
            <w:rPr>
              <w:noProof/>
              <w:color w:val="000000" w:themeColor="text1"/>
            </w:rPr>
          </w:pPr>
          <w:r w:rsidRPr="00706AE3">
            <w:rPr>
              <w:color w:val="000000" w:themeColor="text1"/>
            </w:rPr>
            <w:fldChar w:fldCharType="begin"/>
          </w:r>
          <w:r w:rsidRPr="00706AE3">
            <w:rPr>
              <w:color w:val="000000" w:themeColor="text1"/>
            </w:rPr>
            <w:instrText xml:space="preserve"> TOC \o "1-3" \h \z \u </w:instrText>
          </w:r>
          <w:r w:rsidRPr="00706AE3">
            <w:rPr>
              <w:color w:val="000000" w:themeColor="text1"/>
            </w:rPr>
            <w:fldChar w:fldCharType="separate"/>
          </w:r>
          <w:hyperlink w:anchor="_Toc127971935" w:history="1">
            <w:r w:rsidRPr="00706AE3">
              <w:rPr>
                <w:rStyle w:val="Hyperlink"/>
                <w:noProof/>
                <w:color w:val="000000" w:themeColor="text1"/>
              </w:rPr>
              <w:t>Introduction</w:t>
            </w:r>
            <w:r w:rsidRPr="00706AE3">
              <w:rPr>
                <w:noProof/>
                <w:webHidden/>
                <w:color w:val="000000" w:themeColor="text1"/>
              </w:rPr>
              <w:tab/>
            </w:r>
            <w:r w:rsidRPr="00706AE3">
              <w:rPr>
                <w:noProof/>
                <w:webHidden/>
                <w:color w:val="000000" w:themeColor="text1"/>
              </w:rPr>
              <w:fldChar w:fldCharType="begin"/>
            </w:r>
            <w:r w:rsidRPr="00706AE3">
              <w:rPr>
                <w:noProof/>
                <w:webHidden/>
                <w:color w:val="000000" w:themeColor="text1"/>
              </w:rPr>
              <w:instrText xml:space="preserve"> PAGEREF _Toc127971935 \h </w:instrText>
            </w:r>
            <w:r w:rsidRPr="00706AE3">
              <w:rPr>
                <w:noProof/>
                <w:webHidden/>
                <w:color w:val="000000" w:themeColor="text1"/>
              </w:rPr>
            </w:r>
            <w:r w:rsidRPr="00706AE3">
              <w:rPr>
                <w:noProof/>
                <w:webHidden/>
                <w:color w:val="000000" w:themeColor="text1"/>
              </w:rPr>
              <w:fldChar w:fldCharType="separate"/>
            </w:r>
            <w:r w:rsidRPr="00706AE3">
              <w:rPr>
                <w:noProof/>
                <w:webHidden/>
                <w:color w:val="000000" w:themeColor="text1"/>
              </w:rPr>
              <w:t>3</w:t>
            </w:r>
            <w:r w:rsidRPr="00706AE3">
              <w:rPr>
                <w:noProof/>
                <w:webHidden/>
                <w:color w:val="000000" w:themeColor="text1"/>
              </w:rPr>
              <w:fldChar w:fldCharType="end"/>
            </w:r>
          </w:hyperlink>
        </w:p>
        <w:p w14:paraId="4F43317E" w14:textId="77777777" w:rsidR="009A634B" w:rsidRPr="00706AE3" w:rsidRDefault="00000000" w:rsidP="00706AE3">
          <w:pPr>
            <w:pStyle w:val="TOC1"/>
            <w:tabs>
              <w:tab w:val="right" w:leader="dot" w:pos="9350"/>
            </w:tabs>
            <w:spacing w:line="360" w:lineRule="auto"/>
            <w:jc w:val="both"/>
            <w:rPr>
              <w:noProof/>
              <w:color w:val="000000" w:themeColor="text1"/>
            </w:rPr>
          </w:pPr>
          <w:hyperlink w:anchor="_Toc127971936" w:history="1">
            <w:r w:rsidR="009A634B" w:rsidRPr="00706AE3">
              <w:rPr>
                <w:rStyle w:val="Hyperlink"/>
                <w:noProof/>
                <w:color w:val="000000" w:themeColor="text1"/>
              </w:rPr>
              <w:t>Overview of the sector</w:t>
            </w:r>
            <w:r w:rsidR="009A634B" w:rsidRPr="00706AE3">
              <w:rPr>
                <w:noProof/>
                <w:webHidden/>
                <w:color w:val="000000" w:themeColor="text1"/>
              </w:rPr>
              <w:tab/>
            </w:r>
            <w:r w:rsidR="009A634B" w:rsidRPr="00706AE3">
              <w:rPr>
                <w:noProof/>
                <w:webHidden/>
                <w:color w:val="000000" w:themeColor="text1"/>
              </w:rPr>
              <w:fldChar w:fldCharType="begin"/>
            </w:r>
            <w:r w:rsidR="009A634B" w:rsidRPr="00706AE3">
              <w:rPr>
                <w:noProof/>
                <w:webHidden/>
                <w:color w:val="000000" w:themeColor="text1"/>
              </w:rPr>
              <w:instrText xml:space="preserve"> PAGEREF _Toc127971936 \h </w:instrText>
            </w:r>
            <w:r w:rsidR="009A634B" w:rsidRPr="00706AE3">
              <w:rPr>
                <w:noProof/>
                <w:webHidden/>
                <w:color w:val="000000" w:themeColor="text1"/>
              </w:rPr>
            </w:r>
            <w:r w:rsidR="009A634B" w:rsidRPr="00706AE3">
              <w:rPr>
                <w:noProof/>
                <w:webHidden/>
                <w:color w:val="000000" w:themeColor="text1"/>
              </w:rPr>
              <w:fldChar w:fldCharType="separate"/>
            </w:r>
            <w:r w:rsidR="009A634B" w:rsidRPr="00706AE3">
              <w:rPr>
                <w:noProof/>
                <w:webHidden/>
                <w:color w:val="000000" w:themeColor="text1"/>
              </w:rPr>
              <w:t>3</w:t>
            </w:r>
            <w:r w:rsidR="009A634B" w:rsidRPr="00706AE3">
              <w:rPr>
                <w:noProof/>
                <w:webHidden/>
                <w:color w:val="000000" w:themeColor="text1"/>
              </w:rPr>
              <w:fldChar w:fldCharType="end"/>
            </w:r>
          </w:hyperlink>
        </w:p>
        <w:p w14:paraId="5FCE9127" w14:textId="77777777" w:rsidR="009A634B" w:rsidRPr="00706AE3" w:rsidRDefault="00000000" w:rsidP="00706AE3">
          <w:pPr>
            <w:pStyle w:val="TOC1"/>
            <w:tabs>
              <w:tab w:val="right" w:leader="dot" w:pos="9350"/>
            </w:tabs>
            <w:spacing w:line="360" w:lineRule="auto"/>
            <w:jc w:val="both"/>
            <w:rPr>
              <w:noProof/>
              <w:color w:val="000000" w:themeColor="text1"/>
            </w:rPr>
          </w:pPr>
          <w:hyperlink w:anchor="_Toc127971937" w:history="1">
            <w:r w:rsidR="009A634B" w:rsidRPr="00706AE3">
              <w:rPr>
                <w:rStyle w:val="Hyperlink"/>
                <w:noProof/>
                <w:color w:val="000000" w:themeColor="text1"/>
              </w:rPr>
              <w:t>Overview of the organisation</w:t>
            </w:r>
            <w:r w:rsidR="009A634B" w:rsidRPr="00706AE3">
              <w:rPr>
                <w:noProof/>
                <w:webHidden/>
                <w:color w:val="000000" w:themeColor="text1"/>
              </w:rPr>
              <w:tab/>
            </w:r>
            <w:r w:rsidR="009A634B" w:rsidRPr="00706AE3">
              <w:rPr>
                <w:noProof/>
                <w:webHidden/>
                <w:color w:val="000000" w:themeColor="text1"/>
              </w:rPr>
              <w:fldChar w:fldCharType="begin"/>
            </w:r>
            <w:r w:rsidR="009A634B" w:rsidRPr="00706AE3">
              <w:rPr>
                <w:noProof/>
                <w:webHidden/>
                <w:color w:val="000000" w:themeColor="text1"/>
              </w:rPr>
              <w:instrText xml:space="preserve"> PAGEREF _Toc127971937 \h </w:instrText>
            </w:r>
            <w:r w:rsidR="009A634B" w:rsidRPr="00706AE3">
              <w:rPr>
                <w:noProof/>
                <w:webHidden/>
                <w:color w:val="000000" w:themeColor="text1"/>
              </w:rPr>
            </w:r>
            <w:r w:rsidR="009A634B" w:rsidRPr="00706AE3">
              <w:rPr>
                <w:noProof/>
                <w:webHidden/>
                <w:color w:val="000000" w:themeColor="text1"/>
              </w:rPr>
              <w:fldChar w:fldCharType="separate"/>
            </w:r>
            <w:r w:rsidR="009A634B" w:rsidRPr="00706AE3">
              <w:rPr>
                <w:noProof/>
                <w:webHidden/>
                <w:color w:val="000000" w:themeColor="text1"/>
              </w:rPr>
              <w:t>4</w:t>
            </w:r>
            <w:r w:rsidR="009A634B" w:rsidRPr="00706AE3">
              <w:rPr>
                <w:noProof/>
                <w:webHidden/>
                <w:color w:val="000000" w:themeColor="text1"/>
              </w:rPr>
              <w:fldChar w:fldCharType="end"/>
            </w:r>
          </w:hyperlink>
        </w:p>
        <w:p w14:paraId="12A371F8" w14:textId="77777777" w:rsidR="009A634B" w:rsidRPr="00706AE3" w:rsidRDefault="00000000" w:rsidP="00706AE3">
          <w:pPr>
            <w:pStyle w:val="TOC1"/>
            <w:tabs>
              <w:tab w:val="right" w:leader="dot" w:pos="9350"/>
            </w:tabs>
            <w:spacing w:line="360" w:lineRule="auto"/>
            <w:jc w:val="both"/>
            <w:rPr>
              <w:noProof/>
              <w:color w:val="000000" w:themeColor="text1"/>
            </w:rPr>
          </w:pPr>
          <w:hyperlink w:anchor="_Toc127971938" w:history="1">
            <w:r w:rsidR="009A634B" w:rsidRPr="00706AE3">
              <w:rPr>
                <w:rStyle w:val="Hyperlink"/>
                <w:noProof/>
                <w:color w:val="000000" w:themeColor="text1"/>
              </w:rPr>
              <w:t>Discussion</w:t>
            </w:r>
            <w:r w:rsidR="009A634B" w:rsidRPr="00706AE3">
              <w:rPr>
                <w:noProof/>
                <w:webHidden/>
                <w:color w:val="000000" w:themeColor="text1"/>
              </w:rPr>
              <w:tab/>
            </w:r>
            <w:r w:rsidR="009A634B" w:rsidRPr="00706AE3">
              <w:rPr>
                <w:noProof/>
                <w:webHidden/>
                <w:color w:val="000000" w:themeColor="text1"/>
              </w:rPr>
              <w:fldChar w:fldCharType="begin"/>
            </w:r>
            <w:r w:rsidR="009A634B" w:rsidRPr="00706AE3">
              <w:rPr>
                <w:noProof/>
                <w:webHidden/>
                <w:color w:val="000000" w:themeColor="text1"/>
              </w:rPr>
              <w:instrText xml:space="preserve"> PAGEREF _Toc127971938 \h </w:instrText>
            </w:r>
            <w:r w:rsidR="009A634B" w:rsidRPr="00706AE3">
              <w:rPr>
                <w:noProof/>
                <w:webHidden/>
                <w:color w:val="000000" w:themeColor="text1"/>
              </w:rPr>
            </w:r>
            <w:r w:rsidR="009A634B" w:rsidRPr="00706AE3">
              <w:rPr>
                <w:noProof/>
                <w:webHidden/>
                <w:color w:val="000000" w:themeColor="text1"/>
              </w:rPr>
              <w:fldChar w:fldCharType="separate"/>
            </w:r>
            <w:r w:rsidR="009A634B" w:rsidRPr="00706AE3">
              <w:rPr>
                <w:noProof/>
                <w:webHidden/>
                <w:color w:val="000000" w:themeColor="text1"/>
              </w:rPr>
              <w:t>5</w:t>
            </w:r>
            <w:r w:rsidR="009A634B" w:rsidRPr="00706AE3">
              <w:rPr>
                <w:noProof/>
                <w:webHidden/>
                <w:color w:val="000000" w:themeColor="text1"/>
              </w:rPr>
              <w:fldChar w:fldCharType="end"/>
            </w:r>
          </w:hyperlink>
        </w:p>
        <w:p w14:paraId="2357E0AE" w14:textId="77777777" w:rsidR="009A634B" w:rsidRPr="00706AE3" w:rsidRDefault="00000000" w:rsidP="00706AE3">
          <w:pPr>
            <w:pStyle w:val="TOC2"/>
            <w:tabs>
              <w:tab w:val="right" w:leader="dot" w:pos="9350"/>
            </w:tabs>
            <w:spacing w:line="360" w:lineRule="auto"/>
            <w:jc w:val="both"/>
            <w:rPr>
              <w:noProof/>
              <w:color w:val="000000" w:themeColor="text1"/>
            </w:rPr>
          </w:pPr>
          <w:hyperlink w:anchor="_Toc127971939" w:history="1">
            <w:r w:rsidR="009A634B" w:rsidRPr="00706AE3">
              <w:rPr>
                <w:rStyle w:val="Hyperlink"/>
                <w:noProof/>
                <w:color w:val="000000" w:themeColor="text1"/>
              </w:rPr>
              <w:t>PESTLE Framework</w:t>
            </w:r>
            <w:r w:rsidR="009A634B" w:rsidRPr="00706AE3">
              <w:rPr>
                <w:noProof/>
                <w:webHidden/>
                <w:color w:val="000000" w:themeColor="text1"/>
              </w:rPr>
              <w:tab/>
            </w:r>
            <w:r w:rsidR="009A634B" w:rsidRPr="00706AE3">
              <w:rPr>
                <w:noProof/>
                <w:webHidden/>
                <w:color w:val="000000" w:themeColor="text1"/>
              </w:rPr>
              <w:fldChar w:fldCharType="begin"/>
            </w:r>
            <w:r w:rsidR="009A634B" w:rsidRPr="00706AE3">
              <w:rPr>
                <w:noProof/>
                <w:webHidden/>
                <w:color w:val="000000" w:themeColor="text1"/>
              </w:rPr>
              <w:instrText xml:space="preserve"> PAGEREF _Toc127971939 \h </w:instrText>
            </w:r>
            <w:r w:rsidR="009A634B" w:rsidRPr="00706AE3">
              <w:rPr>
                <w:noProof/>
                <w:webHidden/>
                <w:color w:val="000000" w:themeColor="text1"/>
              </w:rPr>
            </w:r>
            <w:r w:rsidR="009A634B" w:rsidRPr="00706AE3">
              <w:rPr>
                <w:noProof/>
                <w:webHidden/>
                <w:color w:val="000000" w:themeColor="text1"/>
              </w:rPr>
              <w:fldChar w:fldCharType="separate"/>
            </w:r>
            <w:r w:rsidR="009A634B" w:rsidRPr="00706AE3">
              <w:rPr>
                <w:noProof/>
                <w:webHidden/>
                <w:color w:val="000000" w:themeColor="text1"/>
              </w:rPr>
              <w:t>5</w:t>
            </w:r>
            <w:r w:rsidR="009A634B" w:rsidRPr="00706AE3">
              <w:rPr>
                <w:noProof/>
                <w:webHidden/>
                <w:color w:val="000000" w:themeColor="text1"/>
              </w:rPr>
              <w:fldChar w:fldCharType="end"/>
            </w:r>
          </w:hyperlink>
        </w:p>
        <w:p w14:paraId="7D5345C7" w14:textId="77777777" w:rsidR="009A634B" w:rsidRPr="00706AE3" w:rsidRDefault="00000000" w:rsidP="00706AE3">
          <w:pPr>
            <w:pStyle w:val="TOC2"/>
            <w:tabs>
              <w:tab w:val="right" w:leader="dot" w:pos="9350"/>
            </w:tabs>
            <w:spacing w:line="360" w:lineRule="auto"/>
            <w:jc w:val="both"/>
            <w:rPr>
              <w:noProof/>
              <w:color w:val="000000" w:themeColor="text1"/>
            </w:rPr>
          </w:pPr>
          <w:hyperlink w:anchor="_Toc127971940" w:history="1">
            <w:r w:rsidR="009A634B" w:rsidRPr="00706AE3">
              <w:rPr>
                <w:rStyle w:val="Hyperlink"/>
                <w:noProof/>
                <w:color w:val="000000" w:themeColor="text1"/>
              </w:rPr>
              <w:t>Porter’s five   Forces</w:t>
            </w:r>
            <w:r w:rsidR="009A634B" w:rsidRPr="00706AE3">
              <w:rPr>
                <w:noProof/>
                <w:webHidden/>
                <w:color w:val="000000" w:themeColor="text1"/>
              </w:rPr>
              <w:tab/>
            </w:r>
            <w:r w:rsidR="009A634B" w:rsidRPr="00706AE3">
              <w:rPr>
                <w:noProof/>
                <w:webHidden/>
                <w:color w:val="000000" w:themeColor="text1"/>
              </w:rPr>
              <w:fldChar w:fldCharType="begin"/>
            </w:r>
            <w:r w:rsidR="009A634B" w:rsidRPr="00706AE3">
              <w:rPr>
                <w:noProof/>
                <w:webHidden/>
                <w:color w:val="000000" w:themeColor="text1"/>
              </w:rPr>
              <w:instrText xml:space="preserve"> PAGEREF _Toc127971940 \h </w:instrText>
            </w:r>
            <w:r w:rsidR="009A634B" w:rsidRPr="00706AE3">
              <w:rPr>
                <w:noProof/>
                <w:webHidden/>
                <w:color w:val="000000" w:themeColor="text1"/>
              </w:rPr>
            </w:r>
            <w:r w:rsidR="009A634B" w:rsidRPr="00706AE3">
              <w:rPr>
                <w:noProof/>
                <w:webHidden/>
                <w:color w:val="000000" w:themeColor="text1"/>
              </w:rPr>
              <w:fldChar w:fldCharType="separate"/>
            </w:r>
            <w:r w:rsidR="009A634B" w:rsidRPr="00706AE3">
              <w:rPr>
                <w:noProof/>
                <w:webHidden/>
                <w:color w:val="000000" w:themeColor="text1"/>
              </w:rPr>
              <w:t>11</w:t>
            </w:r>
            <w:r w:rsidR="009A634B" w:rsidRPr="00706AE3">
              <w:rPr>
                <w:noProof/>
                <w:webHidden/>
                <w:color w:val="000000" w:themeColor="text1"/>
              </w:rPr>
              <w:fldChar w:fldCharType="end"/>
            </w:r>
          </w:hyperlink>
        </w:p>
        <w:p w14:paraId="7EA8E9F0" w14:textId="77777777" w:rsidR="009A634B" w:rsidRPr="00706AE3" w:rsidRDefault="00000000" w:rsidP="00706AE3">
          <w:pPr>
            <w:pStyle w:val="TOC2"/>
            <w:tabs>
              <w:tab w:val="right" w:leader="dot" w:pos="9350"/>
            </w:tabs>
            <w:spacing w:line="360" w:lineRule="auto"/>
            <w:jc w:val="both"/>
            <w:rPr>
              <w:noProof/>
              <w:color w:val="000000" w:themeColor="text1"/>
            </w:rPr>
          </w:pPr>
          <w:hyperlink w:anchor="_Toc127971941" w:history="1">
            <w:r w:rsidR="009A634B" w:rsidRPr="00706AE3">
              <w:rPr>
                <w:rStyle w:val="Hyperlink"/>
                <w:noProof/>
                <w:color w:val="000000" w:themeColor="text1"/>
              </w:rPr>
              <w:t>The positive effect from the factors</w:t>
            </w:r>
            <w:r w:rsidR="009A634B" w:rsidRPr="00706AE3">
              <w:rPr>
                <w:noProof/>
                <w:webHidden/>
                <w:color w:val="000000" w:themeColor="text1"/>
              </w:rPr>
              <w:tab/>
            </w:r>
            <w:r w:rsidR="009A634B" w:rsidRPr="00706AE3">
              <w:rPr>
                <w:noProof/>
                <w:webHidden/>
                <w:color w:val="000000" w:themeColor="text1"/>
              </w:rPr>
              <w:fldChar w:fldCharType="begin"/>
            </w:r>
            <w:r w:rsidR="009A634B" w:rsidRPr="00706AE3">
              <w:rPr>
                <w:noProof/>
                <w:webHidden/>
                <w:color w:val="000000" w:themeColor="text1"/>
              </w:rPr>
              <w:instrText xml:space="preserve"> PAGEREF _Toc127971941 \h </w:instrText>
            </w:r>
            <w:r w:rsidR="009A634B" w:rsidRPr="00706AE3">
              <w:rPr>
                <w:noProof/>
                <w:webHidden/>
                <w:color w:val="000000" w:themeColor="text1"/>
              </w:rPr>
            </w:r>
            <w:r w:rsidR="009A634B" w:rsidRPr="00706AE3">
              <w:rPr>
                <w:noProof/>
                <w:webHidden/>
                <w:color w:val="000000" w:themeColor="text1"/>
              </w:rPr>
              <w:fldChar w:fldCharType="separate"/>
            </w:r>
            <w:r w:rsidR="009A634B" w:rsidRPr="00706AE3">
              <w:rPr>
                <w:noProof/>
                <w:webHidden/>
                <w:color w:val="000000" w:themeColor="text1"/>
              </w:rPr>
              <w:t>13</w:t>
            </w:r>
            <w:r w:rsidR="009A634B" w:rsidRPr="00706AE3">
              <w:rPr>
                <w:noProof/>
                <w:webHidden/>
                <w:color w:val="000000" w:themeColor="text1"/>
              </w:rPr>
              <w:fldChar w:fldCharType="end"/>
            </w:r>
          </w:hyperlink>
        </w:p>
        <w:p w14:paraId="312385C3" w14:textId="77777777" w:rsidR="009A634B" w:rsidRPr="00706AE3" w:rsidRDefault="00000000" w:rsidP="00706AE3">
          <w:pPr>
            <w:pStyle w:val="TOC2"/>
            <w:tabs>
              <w:tab w:val="right" w:leader="dot" w:pos="9350"/>
            </w:tabs>
            <w:spacing w:line="360" w:lineRule="auto"/>
            <w:jc w:val="both"/>
            <w:rPr>
              <w:noProof/>
              <w:color w:val="000000" w:themeColor="text1"/>
            </w:rPr>
          </w:pPr>
          <w:hyperlink w:anchor="_Toc127971942" w:history="1">
            <w:r w:rsidR="009A634B" w:rsidRPr="00706AE3">
              <w:rPr>
                <w:rStyle w:val="Hyperlink"/>
                <w:noProof/>
                <w:color w:val="000000" w:themeColor="text1"/>
              </w:rPr>
              <w:t>The negative effect from the factors</w:t>
            </w:r>
            <w:r w:rsidR="009A634B" w:rsidRPr="00706AE3">
              <w:rPr>
                <w:noProof/>
                <w:webHidden/>
                <w:color w:val="000000" w:themeColor="text1"/>
              </w:rPr>
              <w:tab/>
            </w:r>
            <w:r w:rsidR="009A634B" w:rsidRPr="00706AE3">
              <w:rPr>
                <w:noProof/>
                <w:webHidden/>
                <w:color w:val="000000" w:themeColor="text1"/>
              </w:rPr>
              <w:fldChar w:fldCharType="begin"/>
            </w:r>
            <w:r w:rsidR="009A634B" w:rsidRPr="00706AE3">
              <w:rPr>
                <w:noProof/>
                <w:webHidden/>
                <w:color w:val="000000" w:themeColor="text1"/>
              </w:rPr>
              <w:instrText xml:space="preserve"> PAGEREF _Toc127971942 \h </w:instrText>
            </w:r>
            <w:r w:rsidR="009A634B" w:rsidRPr="00706AE3">
              <w:rPr>
                <w:noProof/>
                <w:webHidden/>
                <w:color w:val="000000" w:themeColor="text1"/>
              </w:rPr>
            </w:r>
            <w:r w:rsidR="009A634B" w:rsidRPr="00706AE3">
              <w:rPr>
                <w:noProof/>
                <w:webHidden/>
                <w:color w:val="000000" w:themeColor="text1"/>
              </w:rPr>
              <w:fldChar w:fldCharType="separate"/>
            </w:r>
            <w:r w:rsidR="009A634B" w:rsidRPr="00706AE3">
              <w:rPr>
                <w:noProof/>
                <w:webHidden/>
                <w:color w:val="000000" w:themeColor="text1"/>
              </w:rPr>
              <w:t>14</w:t>
            </w:r>
            <w:r w:rsidR="009A634B" w:rsidRPr="00706AE3">
              <w:rPr>
                <w:noProof/>
                <w:webHidden/>
                <w:color w:val="000000" w:themeColor="text1"/>
              </w:rPr>
              <w:fldChar w:fldCharType="end"/>
            </w:r>
          </w:hyperlink>
        </w:p>
        <w:p w14:paraId="3ACF6122" w14:textId="77777777" w:rsidR="009A634B" w:rsidRPr="00706AE3" w:rsidRDefault="00000000" w:rsidP="00706AE3">
          <w:pPr>
            <w:pStyle w:val="TOC1"/>
            <w:tabs>
              <w:tab w:val="right" w:leader="dot" w:pos="9350"/>
            </w:tabs>
            <w:spacing w:line="360" w:lineRule="auto"/>
            <w:jc w:val="both"/>
            <w:rPr>
              <w:noProof/>
              <w:color w:val="000000" w:themeColor="text1"/>
            </w:rPr>
          </w:pPr>
          <w:hyperlink w:anchor="_Toc127971943" w:history="1">
            <w:r w:rsidR="009A634B" w:rsidRPr="00706AE3">
              <w:rPr>
                <w:rStyle w:val="Hyperlink"/>
                <w:noProof/>
                <w:color w:val="000000" w:themeColor="text1"/>
              </w:rPr>
              <w:t>Conclusion</w:t>
            </w:r>
            <w:r w:rsidR="009A634B" w:rsidRPr="00706AE3">
              <w:rPr>
                <w:noProof/>
                <w:webHidden/>
                <w:color w:val="000000" w:themeColor="text1"/>
              </w:rPr>
              <w:tab/>
            </w:r>
            <w:r w:rsidR="009A634B" w:rsidRPr="00706AE3">
              <w:rPr>
                <w:noProof/>
                <w:webHidden/>
                <w:color w:val="000000" w:themeColor="text1"/>
              </w:rPr>
              <w:fldChar w:fldCharType="begin"/>
            </w:r>
            <w:r w:rsidR="009A634B" w:rsidRPr="00706AE3">
              <w:rPr>
                <w:noProof/>
                <w:webHidden/>
                <w:color w:val="000000" w:themeColor="text1"/>
              </w:rPr>
              <w:instrText xml:space="preserve"> PAGEREF _Toc127971943 \h </w:instrText>
            </w:r>
            <w:r w:rsidR="009A634B" w:rsidRPr="00706AE3">
              <w:rPr>
                <w:noProof/>
                <w:webHidden/>
                <w:color w:val="000000" w:themeColor="text1"/>
              </w:rPr>
            </w:r>
            <w:r w:rsidR="009A634B" w:rsidRPr="00706AE3">
              <w:rPr>
                <w:noProof/>
                <w:webHidden/>
                <w:color w:val="000000" w:themeColor="text1"/>
              </w:rPr>
              <w:fldChar w:fldCharType="separate"/>
            </w:r>
            <w:r w:rsidR="009A634B" w:rsidRPr="00706AE3">
              <w:rPr>
                <w:noProof/>
                <w:webHidden/>
                <w:color w:val="000000" w:themeColor="text1"/>
              </w:rPr>
              <w:t>14</w:t>
            </w:r>
            <w:r w:rsidR="009A634B" w:rsidRPr="00706AE3">
              <w:rPr>
                <w:noProof/>
                <w:webHidden/>
                <w:color w:val="000000" w:themeColor="text1"/>
              </w:rPr>
              <w:fldChar w:fldCharType="end"/>
            </w:r>
          </w:hyperlink>
        </w:p>
        <w:p w14:paraId="40CE2048" w14:textId="77777777" w:rsidR="009A634B" w:rsidRPr="00706AE3" w:rsidRDefault="00000000" w:rsidP="00706AE3">
          <w:pPr>
            <w:pStyle w:val="TOC1"/>
            <w:tabs>
              <w:tab w:val="right" w:leader="dot" w:pos="9350"/>
            </w:tabs>
            <w:spacing w:line="360" w:lineRule="auto"/>
            <w:jc w:val="both"/>
            <w:rPr>
              <w:noProof/>
              <w:color w:val="000000" w:themeColor="text1"/>
            </w:rPr>
          </w:pPr>
          <w:hyperlink w:anchor="_Toc127971944" w:history="1">
            <w:r w:rsidR="009A634B" w:rsidRPr="00706AE3">
              <w:rPr>
                <w:rStyle w:val="Hyperlink"/>
                <w:noProof/>
                <w:color w:val="000000" w:themeColor="text1"/>
              </w:rPr>
              <w:t>Reference List</w:t>
            </w:r>
            <w:r w:rsidR="009A634B" w:rsidRPr="00706AE3">
              <w:rPr>
                <w:noProof/>
                <w:webHidden/>
                <w:color w:val="000000" w:themeColor="text1"/>
              </w:rPr>
              <w:tab/>
            </w:r>
            <w:r w:rsidR="009A634B" w:rsidRPr="00706AE3">
              <w:rPr>
                <w:noProof/>
                <w:webHidden/>
                <w:color w:val="000000" w:themeColor="text1"/>
              </w:rPr>
              <w:fldChar w:fldCharType="begin"/>
            </w:r>
            <w:r w:rsidR="009A634B" w:rsidRPr="00706AE3">
              <w:rPr>
                <w:noProof/>
                <w:webHidden/>
                <w:color w:val="000000" w:themeColor="text1"/>
              </w:rPr>
              <w:instrText xml:space="preserve"> PAGEREF _Toc127971944 \h </w:instrText>
            </w:r>
            <w:r w:rsidR="009A634B" w:rsidRPr="00706AE3">
              <w:rPr>
                <w:noProof/>
                <w:webHidden/>
                <w:color w:val="000000" w:themeColor="text1"/>
              </w:rPr>
            </w:r>
            <w:r w:rsidR="009A634B" w:rsidRPr="00706AE3">
              <w:rPr>
                <w:noProof/>
                <w:webHidden/>
                <w:color w:val="000000" w:themeColor="text1"/>
              </w:rPr>
              <w:fldChar w:fldCharType="separate"/>
            </w:r>
            <w:r w:rsidR="009A634B" w:rsidRPr="00706AE3">
              <w:rPr>
                <w:noProof/>
                <w:webHidden/>
                <w:color w:val="000000" w:themeColor="text1"/>
              </w:rPr>
              <w:t>15</w:t>
            </w:r>
            <w:r w:rsidR="009A634B" w:rsidRPr="00706AE3">
              <w:rPr>
                <w:noProof/>
                <w:webHidden/>
                <w:color w:val="000000" w:themeColor="text1"/>
              </w:rPr>
              <w:fldChar w:fldCharType="end"/>
            </w:r>
          </w:hyperlink>
        </w:p>
        <w:p w14:paraId="3EB93635" w14:textId="77777777" w:rsidR="009A634B" w:rsidRPr="00706AE3" w:rsidRDefault="009A634B" w:rsidP="00706AE3">
          <w:pPr>
            <w:spacing w:line="360" w:lineRule="auto"/>
            <w:jc w:val="both"/>
            <w:rPr>
              <w:color w:val="000000" w:themeColor="text1"/>
            </w:rPr>
          </w:pPr>
          <w:r w:rsidRPr="00706AE3">
            <w:rPr>
              <w:color w:val="000000" w:themeColor="text1"/>
            </w:rPr>
            <w:fldChar w:fldCharType="end"/>
          </w:r>
        </w:p>
      </w:sdtContent>
    </w:sdt>
    <w:p w14:paraId="6261771A" w14:textId="77777777" w:rsidR="00673800" w:rsidRPr="00706AE3" w:rsidRDefault="00673800" w:rsidP="00706AE3">
      <w:pPr>
        <w:pStyle w:val="Normal1"/>
        <w:spacing w:line="360" w:lineRule="auto"/>
        <w:jc w:val="center"/>
        <w:rPr>
          <w:rFonts w:eastAsia="Times New Roman"/>
          <w:b/>
          <w:color w:val="000000" w:themeColor="text1"/>
        </w:rPr>
      </w:pPr>
    </w:p>
    <w:p w14:paraId="7B3AF49D" w14:textId="77777777" w:rsidR="00706AE3" w:rsidRPr="00706AE3" w:rsidRDefault="009A634B" w:rsidP="00706AE3">
      <w:pPr>
        <w:pStyle w:val="Heading1"/>
        <w:rPr>
          <w:rFonts w:ascii="Arial" w:hAnsi="Arial"/>
          <w:color w:val="252525"/>
          <w:sz w:val="22"/>
          <w:szCs w:val="22"/>
        </w:rPr>
      </w:pPr>
      <w:r w:rsidRPr="00706AE3">
        <w:rPr>
          <w:rFonts w:ascii="Arial" w:hAnsi="Arial"/>
          <w:color w:val="000000" w:themeColor="text1"/>
          <w:sz w:val="22"/>
          <w:szCs w:val="22"/>
        </w:rPr>
        <w:br w:type="page"/>
      </w:r>
      <w:r w:rsidR="00706AE3" w:rsidRPr="00706AE3">
        <w:rPr>
          <w:rFonts w:ascii="Arial" w:hAnsi="Arial"/>
          <w:color w:val="252525"/>
          <w:sz w:val="22"/>
          <w:szCs w:val="22"/>
        </w:rPr>
        <w:lastRenderedPageBreak/>
        <w:t>Introduction</w:t>
      </w:r>
    </w:p>
    <w:p w14:paraId="1FC7270B" w14:textId="5F99D228" w:rsidR="00706AE3" w:rsidRPr="00706AE3" w:rsidRDefault="00706AE3" w:rsidP="00706AE3">
      <w:pPr>
        <w:pStyle w:val="normal10"/>
        <w:spacing w:line="360" w:lineRule="auto"/>
        <w:rPr>
          <w:rFonts w:ascii="Arial" w:hAnsi="Arial" w:cs="Arial"/>
          <w:color w:val="252525"/>
          <w:sz w:val="22"/>
          <w:szCs w:val="22"/>
        </w:rPr>
      </w:pPr>
      <w:r w:rsidRPr="00706AE3">
        <w:rPr>
          <w:rFonts w:ascii="Arial" w:hAnsi="Arial" w:cs="Arial"/>
          <w:color w:val="252525"/>
          <w:sz w:val="22"/>
          <w:szCs w:val="22"/>
        </w:rPr>
        <w:t>The ideas of global management of the business can be regarded to be one of the primary criteria for business. An organisation in any sector needs to operate within some environments which can create a significant amount of competitive advantage. It can be stated that enterprises and their business models through the process of different business environments can enable manifold interactions. There can be certain efforts that can help understand that there can be different considerations regarding the business model and business environment, and the study of the business environments can be regarded as one of the necessary factors that can help the company to achieve a significant amount of success. Hence, understanding the external and internal processes can be regarded as one of the most important success factors that can influence the activities performed within the business (</w:t>
      </w:r>
      <w:proofErr w:type="spellStart"/>
      <w:r w:rsidRPr="00706AE3">
        <w:rPr>
          <w:rFonts w:ascii="Arial" w:hAnsi="Arial" w:cs="Arial"/>
          <w:color w:val="252525"/>
          <w:sz w:val="22"/>
          <w:szCs w:val="22"/>
        </w:rPr>
        <w:t>Adamseged</w:t>
      </w:r>
      <w:proofErr w:type="spellEnd"/>
      <w:r w:rsidRPr="00706AE3">
        <w:rPr>
          <w:rFonts w:ascii="Arial" w:hAnsi="Arial" w:cs="Arial"/>
          <w:color w:val="252525"/>
          <w:sz w:val="22"/>
          <w:szCs w:val="22"/>
        </w:rPr>
        <w:t xml:space="preserve"> and Grundman, 2020).</w:t>
      </w:r>
    </w:p>
    <w:p w14:paraId="36319C26" w14:textId="77777777" w:rsidR="00706AE3" w:rsidRPr="00706AE3" w:rsidRDefault="00706AE3" w:rsidP="00706AE3">
      <w:pPr>
        <w:pStyle w:val="normal10"/>
        <w:spacing w:line="360" w:lineRule="auto"/>
        <w:rPr>
          <w:rFonts w:ascii="Arial" w:hAnsi="Arial" w:cs="Arial"/>
          <w:color w:val="252525"/>
          <w:sz w:val="22"/>
          <w:szCs w:val="22"/>
        </w:rPr>
      </w:pPr>
      <w:r w:rsidRPr="00706AE3">
        <w:rPr>
          <w:rFonts w:ascii="Arial" w:hAnsi="Arial" w:cs="Arial"/>
          <w:color w:val="252525"/>
          <w:sz w:val="22"/>
          <w:szCs w:val="22"/>
        </w:rPr>
        <w:t>This study is formulated to understand the external environment of Morrisons and how the company can enhance its competitive advantage. The PESTLE and Porter's five forces can be regarded to be one of the most important to understand the advantages of the organisation in the market as well.</w:t>
      </w:r>
    </w:p>
    <w:p w14:paraId="28403EC3" w14:textId="77777777" w:rsidR="00706AE3" w:rsidRPr="00706AE3" w:rsidRDefault="00706AE3" w:rsidP="00706AE3">
      <w:pPr>
        <w:pStyle w:val="Heading1"/>
        <w:rPr>
          <w:rFonts w:ascii="Arial" w:hAnsi="Arial"/>
          <w:color w:val="252525"/>
          <w:sz w:val="22"/>
          <w:szCs w:val="22"/>
        </w:rPr>
      </w:pPr>
      <w:bookmarkStart w:id="0" w:name="_Toc127971936"/>
      <w:bookmarkEnd w:id="0"/>
      <w:r w:rsidRPr="00706AE3">
        <w:rPr>
          <w:rFonts w:ascii="Arial" w:hAnsi="Arial"/>
          <w:color w:val="252525"/>
          <w:sz w:val="22"/>
          <w:szCs w:val="22"/>
        </w:rPr>
        <w:t>Overview of the sector</w:t>
      </w:r>
    </w:p>
    <w:p w14:paraId="43B49A54" w14:textId="0AF306C4" w:rsidR="00706AE3" w:rsidRPr="00706AE3" w:rsidRDefault="00706AE3" w:rsidP="00706AE3">
      <w:pPr>
        <w:pStyle w:val="normal10"/>
        <w:spacing w:line="360" w:lineRule="auto"/>
        <w:rPr>
          <w:rFonts w:ascii="Arial" w:hAnsi="Arial" w:cs="Arial"/>
          <w:color w:val="252525"/>
          <w:sz w:val="22"/>
          <w:szCs w:val="22"/>
        </w:rPr>
      </w:pPr>
      <w:r w:rsidRPr="00706AE3">
        <w:rPr>
          <w:rFonts w:ascii="Arial" w:hAnsi="Arial" w:cs="Arial"/>
          <w:color w:val="252525"/>
          <w:sz w:val="22"/>
          <w:szCs w:val="22"/>
        </w:rPr>
        <w:t>The retail sector can be regarded to be one of the most important factors, the retail industry is composed of approximately 3, 00,000 and more businesses, and it can employ 3% of all UK. and can represent 8% of all the jobs before it can be stated that the retail sales volume increased by 439 billion pounds (Brc.org.uk, 2022). The retail industry is a noteworthy element and comprises about 5.2% of the GDP and takes about 9.3 % of all UK employees. The retail sector is highly important, and it can be stated that from 1989 to 2021, the sales in the UK retail sector have increased significantly (Ons.gov.uk, 2021).</w:t>
      </w:r>
    </w:p>
    <w:p w14:paraId="63BD9F99" w14:textId="02915A0B" w:rsidR="00673800" w:rsidRPr="00706AE3" w:rsidRDefault="00673800" w:rsidP="00706AE3">
      <w:pPr>
        <w:pStyle w:val="Heading1"/>
        <w:rPr>
          <w:rFonts w:ascii="Arial" w:eastAsia="Times New Roman" w:hAnsi="Arial"/>
          <w:color w:val="000000" w:themeColor="text1"/>
          <w:sz w:val="22"/>
          <w:szCs w:val="22"/>
        </w:rPr>
      </w:pPr>
    </w:p>
    <w:p w14:paraId="7CA0925C" w14:textId="77777777" w:rsidR="00673800" w:rsidRPr="00706AE3" w:rsidRDefault="00A62711" w:rsidP="00706AE3">
      <w:pPr>
        <w:pStyle w:val="Normal1"/>
        <w:spacing w:line="360" w:lineRule="auto"/>
        <w:jc w:val="center"/>
        <w:rPr>
          <w:rFonts w:eastAsia="Times New Roman"/>
          <w:color w:val="000000" w:themeColor="text1"/>
        </w:rPr>
      </w:pPr>
      <w:r w:rsidRPr="00706AE3">
        <w:rPr>
          <w:rFonts w:eastAsia="Times New Roman"/>
          <w:noProof/>
          <w:color w:val="000000" w:themeColor="text1"/>
          <w:lang w:eastAsia="en-IN"/>
        </w:rPr>
        <w:drawing>
          <wp:inline distT="114300" distB="114300" distL="114300" distR="114300" wp14:anchorId="7F94AD3E" wp14:editId="05C72E4B">
            <wp:extent cx="5943600" cy="3276600"/>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tretch>
                      <a:fillRect/>
                    </a:stretch>
                  </pic:blipFill>
                  <pic:spPr>
                    <a:xfrm>
                      <a:off x="0" y="0"/>
                      <a:ext cx="5943600" cy="3276600"/>
                    </a:xfrm>
                    <a:prstGeom prst="rect">
                      <a:avLst/>
                    </a:prstGeom>
                    <a:ln w="12700">
                      <a:solidFill>
                        <a:srgbClr val="000000"/>
                      </a:solidFill>
                      <a:prstDash val="solid"/>
                    </a:ln>
                  </pic:spPr>
                </pic:pic>
              </a:graphicData>
            </a:graphic>
          </wp:inline>
        </w:drawing>
      </w:r>
    </w:p>
    <w:p w14:paraId="371BD533" w14:textId="77777777" w:rsidR="00673800" w:rsidRPr="00706AE3" w:rsidRDefault="00A62711" w:rsidP="00706AE3">
      <w:pPr>
        <w:pStyle w:val="Normal1"/>
        <w:spacing w:line="360" w:lineRule="auto"/>
        <w:jc w:val="center"/>
        <w:rPr>
          <w:rFonts w:eastAsia="Times New Roman"/>
          <w:b/>
          <w:color w:val="000000" w:themeColor="text1"/>
        </w:rPr>
      </w:pPr>
      <w:r w:rsidRPr="00706AE3">
        <w:rPr>
          <w:rFonts w:eastAsia="Times New Roman"/>
          <w:b/>
          <w:color w:val="000000" w:themeColor="text1"/>
        </w:rPr>
        <w:t>Figure 1: Total UK retail sales volumes more than doubled between 1989 and 2021</w:t>
      </w:r>
    </w:p>
    <w:p w14:paraId="41CED015" w14:textId="77777777" w:rsidR="00673800" w:rsidRPr="00706AE3" w:rsidRDefault="00A62711" w:rsidP="00706AE3">
      <w:pPr>
        <w:pStyle w:val="Normal1"/>
        <w:spacing w:line="360" w:lineRule="auto"/>
        <w:jc w:val="center"/>
        <w:rPr>
          <w:rFonts w:eastAsia="Times New Roman"/>
          <w:color w:val="000000" w:themeColor="text1"/>
        </w:rPr>
      </w:pPr>
      <w:r w:rsidRPr="00706AE3">
        <w:rPr>
          <w:rFonts w:eastAsia="Times New Roman"/>
          <w:color w:val="000000" w:themeColor="text1"/>
        </w:rPr>
        <w:t>(Source:</w:t>
      </w:r>
      <w:r w:rsidR="009A634B" w:rsidRPr="00706AE3">
        <w:rPr>
          <w:rFonts w:eastAsia="Times New Roman"/>
          <w:color w:val="000000" w:themeColor="text1"/>
        </w:rPr>
        <w:t xml:space="preserve"> </w:t>
      </w:r>
      <w:r w:rsidRPr="00706AE3">
        <w:rPr>
          <w:rFonts w:eastAsia="Times New Roman"/>
          <w:color w:val="000000" w:themeColor="text1"/>
        </w:rPr>
        <w:t>Ons.gov.uk, 2021)</w:t>
      </w:r>
    </w:p>
    <w:p w14:paraId="36118534" w14:textId="77777777" w:rsidR="00673800" w:rsidRPr="00706AE3" w:rsidRDefault="00673800" w:rsidP="00706AE3">
      <w:pPr>
        <w:pStyle w:val="Normal1"/>
        <w:spacing w:line="360" w:lineRule="auto"/>
        <w:jc w:val="both"/>
        <w:rPr>
          <w:rFonts w:eastAsia="Times New Roman"/>
          <w:b/>
          <w:color w:val="000000" w:themeColor="text1"/>
        </w:rPr>
      </w:pPr>
    </w:p>
    <w:p w14:paraId="0B6B8FA8" w14:textId="77777777" w:rsidR="00706AE3" w:rsidRPr="00706AE3" w:rsidRDefault="00706AE3" w:rsidP="00706AE3">
      <w:pPr>
        <w:pStyle w:val="Heading1"/>
        <w:rPr>
          <w:rFonts w:ascii="Arial" w:hAnsi="Arial"/>
          <w:color w:val="252525"/>
          <w:sz w:val="22"/>
          <w:szCs w:val="22"/>
        </w:rPr>
      </w:pPr>
      <w:r w:rsidRPr="00706AE3">
        <w:rPr>
          <w:rFonts w:ascii="Arial" w:hAnsi="Arial"/>
          <w:color w:val="252525"/>
          <w:sz w:val="22"/>
          <w:szCs w:val="22"/>
        </w:rPr>
        <w:t>Overview of the organisation</w:t>
      </w:r>
    </w:p>
    <w:p w14:paraId="3872E112" w14:textId="77777777" w:rsidR="00706AE3" w:rsidRPr="00706AE3" w:rsidRDefault="00706AE3" w:rsidP="00706AE3">
      <w:pPr>
        <w:pStyle w:val="normal10"/>
        <w:spacing w:line="360" w:lineRule="auto"/>
        <w:rPr>
          <w:rFonts w:ascii="Arial" w:hAnsi="Arial" w:cs="Arial"/>
          <w:color w:val="252525"/>
          <w:sz w:val="22"/>
          <w:szCs w:val="22"/>
        </w:rPr>
      </w:pPr>
      <w:r w:rsidRPr="00706AE3">
        <w:rPr>
          <w:rFonts w:ascii="Arial" w:hAnsi="Arial" w:cs="Arial"/>
          <w:color w:val="252525"/>
          <w:sz w:val="22"/>
          <w:szCs w:val="22"/>
        </w:rPr>
        <w:t>Morrisons is one of the largest retail chains in the United Kingdom, the company started as a stall in Bradford and is the 4th largest supermarket chain in the United Kingdom. The primary purpose of the retail company is to make and provide food for all the people within the United Kingdom. The company has 497 conveniently located stores in the United Kingdom, and it also operates online delivery channels. The company currently serves approximately 9 million customers and employs over 118,000 employees in its stores and operations (Morrisons-Coproate.com, 2022). The company was founded in 1899 and is headquartered in Bradford. It can be observed that the company is one of the most successful supermarkets in the United Kingdom. In the fiscal year 2020/21, Morrisons generated a turnover of about 17.6 million, and the entire grocery market accounted for 212 million pounds (Bedford, 2022).</w:t>
      </w:r>
    </w:p>
    <w:p w14:paraId="38ABDD2A" w14:textId="77777777" w:rsidR="00673800" w:rsidRPr="00706AE3" w:rsidRDefault="00A62711" w:rsidP="00706AE3">
      <w:pPr>
        <w:pStyle w:val="Normal1"/>
        <w:spacing w:line="360" w:lineRule="auto"/>
        <w:jc w:val="center"/>
        <w:rPr>
          <w:rFonts w:eastAsia="Times New Roman"/>
          <w:color w:val="000000" w:themeColor="text1"/>
        </w:rPr>
      </w:pPr>
      <w:r w:rsidRPr="00706AE3">
        <w:rPr>
          <w:rFonts w:eastAsia="Times New Roman"/>
          <w:noProof/>
          <w:color w:val="000000" w:themeColor="text1"/>
          <w:lang w:eastAsia="en-IN"/>
        </w:rPr>
        <w:lastRenderedPageBreak/>
        <w:drawing>
          <wp:inline distT="114300" distB="114300" distL="114300" distR="114300" wp14:anchorId="4547B602" wp14:editId="6B1E3E7E">
            <wp:extent cx="4371975" cy="2628900"/>
            <wp:effectExtent l="12700" t="12700" r="12700" b="1270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9"/>
                    <a:stretch>
                      <a:fillRect/>
                    </a:stretch>
                  </pic:blipFill>
                  <pic:spPr>
                    <a:xfrm>
                      <a:off x="0" y="0"/>
                      <a:ext cx="4371975" cy="2628900"/>
                    </a:xfrm>
                    <a:prstGeom prst="rect">
                      <a:avLst/>
                    </a:prstGeom>
                    <a:ln w="12700">
                      <a:solidFill>
                        <a:srgbClr val="000000"/>
                      </a:solidFill>
                      <a:prstDash val="solid"/>
                    </a:ln>
                  </pic:spPr>
                </pic:pic>
              </a:graphicData>
            </a:graphic>
          </wp:inline>
        </w:drawing>
      </w:r>
    </w:p>
    <w:p w14:paraId="3450761D" w14:textId="77777777" w:rsidR="00673800" w:rsidRPr="00706AE3" w:rsidRDefault="00A62711" w:rsidP="00706AE3">
      <w:pPr>
        <w:pStyle w:val="Normal1"/>
        <w:spacing w:line="360" w:lineRule="auto"/>
        <w:jc w:val="center"/>
        <w:rPr>
          <w:rFonts w:eastAsia="Times New Roman"/>
          <w:b/>
          <w:color w:val="000000" w:themeColor="text1"/>
          <w:highlight w:val="white"/>
        </w:rPr>
      </w:pPr>
      <w:r w:rsidRPr="00706AE3">
        <w:rPr>
          <w:rFonts w:eastAsia="Times New Roman"/>
          <w:b/>
          <w:color w:val="000000" w:themeColor="text1"/>
        </w:rPr>
        <w:t xml:space="preserve">Figure 2: </w:t>
      </w:r>
      <w:r w:rsidRPr="00706AE3">
        <w:rPr>
          <w:rFonts w:eastAsia="Times New Roman"/>
          <w:b/>
          <w:color w:val="000000" w:themeColor="text1"/>
          <w:highlight w:val="white"/>
        </w:rPr>
        <w:t>Morrison's annual turnover in the United Kingdom from the financial year 2009/10 to 2020/21</w:t>
      </w:r>
    </w:p>
    <w:p w14:paraId="0DD018EB" w14:textId="77777777" w:rsidR="00673800" w:rsidRPr="00706AE3" w:rsidRDefault="00A62711" w:rsidP="00706AE3">
      <w:pPr>
        <w:pStyle w:val="Normal1"/>
        <w:spacing w:line="360" w:lineRule="auto"/>
        <w:jc w:val="center"/>
        <w:rPr>
          <w:rFonts w:eastAsia="Times New Roman"/>
          <w:color w:val="000000" w:themeColor="text1"/>
          <w:highlight w:val="white"/>
        </w:rPr>
      </w:pPr>
      <w:r w:rsidRPr="00706AE3">
        <w:rPr>
          <w:rFonts w:eastAsia="Times New Roman"/>
          <w:color w:val="000000" w:themeColor="text1"/>
          <w:highlight w:val="white"/>
        </w:rPr>
        <w:t>(Source: Bedford, 2022)</w:t>
      </w:r>
    </w:p>
    <w:p w14:paraId="0358B5CF" w14:textId="77777777" w:rsidR="00673800" w:rsidRPr="00706AE3" w:rsidRDefault="00A62711" w:rsidP="00706AE3">
      <w:pPr>
        <w:pStyle w:val="Heading1"/>
        <w:rPr>
          <w:rFonts w:ascii="Arial" w:hAnsi="Arial"/>
          <w:color w:val="000000" w:themeColor="text1"/>
          <w:sz w:val="22"/>
          <w:szCs w:val="22"/>
        </w:rPr>
      </w:pPr>
      <w:bookmarkStart w:id="1" w:name="_Toc127971938"/>
      <w:r w:rsidRPr="00706AE3">
        <w:rPr>
          <w:rFonts w:ascii="Arial" w:hAnsi="Arial"/>
          <w:color w:val="000000" w:themeColor="text1"/>
          <w:sz w:val="22"/>
          <w:szCs w:val="22"/>
        </w:rPr>
        <w:t>Discussion</w:t>
      </w:r>
      <w:bookmarkEnd w:id="1"/>
      <w:r w:rsidRPr="00706AE3">
        <w:rPr>
          <w:rFonts w:ascii="Arial" w:hAnsi="Arial"/>
          <w:color w:val="000000" w:themeColor="text1"/>
          <w:sz w:val="22"/>
          <w:szCs w:val="22"/>
        </w:rPr>
        <w:t xml:space="preserve"> </w:t>
      </w:r>
    </w:p>
    <w:p w14:paraId="7D436FC8" w14:textId="77777777" w:rsidR="00673800" w:rsidRPr="00706AE3" w:rsidRDefault="009A634B" w:rsidP="00706AE3">
      <w:pPr>
        <w:pStyle w:val="Heading2"/>
        <w:rPr>
          <w:rFonts w:ascii="Arial" w:hAnsi="Arial"/>
          <w:color w:val="000000" w:themeColor="text1"/>
          <w:sz w:val="22"/>
          <w:szCs w:val="22"/>
        </w:rPr>
      </w:pPr>
      <w:bookmarkStart w:id="2" w:name="_Toc127971939"/>
      <w:r w:rsidRPr="00706AE3">
        <w:rPr>
          <w:rFonts w:ascii="Arial" w:hAnsi="Arial"/>
          <w:color w:val="000000" w:themeColor="text1"/>
          <w:sz w:val="22"/>
          <w:szCs w:val="22"/>
        </w:rPr>
        <w:t>PESTLE Framework</w:t>
      </w:r>
      <w:bookmarkEnd w:id="2"/>
      <w:r w:rsidR="00A62711" w:rsidRPr="00706AE3">
        <w:rPr>
          <w:rFonts w:ascii="Arial" w:hAnsi="Arial"/>
          <w:color w:val="000000" w:themeColor="text1"/>
          <w:sz w:val="22"/>
          <w:szCs w:val="22"/>
        </w:rPr>
        <w:t xml:space="preserve"> </w:t>
      </w:r>
    </w:p>
    <w:p w14:paraId="1F244498" w14:textId="77777777" w:rsidR="00673800" w:rsidRPr="00706AE3" w:rsidRDefault="00673800" w:rsidP="00706AE3">
      <w:pPr>
        <w:pStyle w:val="Normal1"/>
        <w:spacing w:line="360" w:lineRule="auto"/>
        <w:jc w:val="both"/>
        <w:rPr>
          <w:rFonts w:eastAsia="Times New Roman"/>
          <w:b/>
          <w:color w:val="000000" w:themeColor="text1"/>
        </w:rPr>
      </w:pPr>
    </w:p>
    <w:tbl>
      <w:tblPr>
        <w:tblStyle w:val="Table1"/>
        <w:tblW w:w="9510" w:type="dxa"/>
        <w:tblInd w:w="-15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830"/>
        <w:gridCol w:w="4680"/>
      </w:tblGrid>
      <w:tr w:rsidR="00673800" w:rsidRPr="00706AE3" w14:paraId="401D0703" w14:textId="77777777">
        <w:trPr>
          <w:cantSplit/>
          <w:tblHeader/>
        </w:trPr>
        <w:tc>
          <w:tcPr>
            <w:tcW w:w="4830" w:type="dxa"/>
            <w:shd w:val="clear" w:color="auto" w:fill="auto"/>
            <w:tcMar>
              <w:top w:w="100" w:type="dxa"/>
              <w:left w:w="100" w:type="dxa"/>
              <w:bottom w:w="100" w:type="dxa"/>
              <w:right w:w="100" w:type="dxa"/>
            </w:tcMar>
          </w:tcPr>
          <w:p w14:paraId="4D68354A" w14:textId="77777777" w:rsidR="00673800" w:rsidRPr="00706AE3" w:rsidRDefault="00A62711" w:rsidP="00706AE3">
            <w:pPr>
              <w:pStyle w:val="Normal1"/>
              <w:widowControl w:val="0"/>
              <w:pBdr>
                <w:top w:val="nil"/>
                <w:left w:val="nil"/>
                <w:bottom w:val="nil"/>
                <w:right w:val="nil"/>
                <w:between w:val="nil"/>
              </w:pBdr>
              <w:spacing w:line="360" w:lineRule="auto"/>
              <w:jc w:val="both"/>
              <w:rPr>
                <w:rFonts w:eastAsia="Times New Roman"/>
                <w:b/>
                <w:color w:val="000000" w:themeColor="text1"/>
              </w:rPr>
            </w:pPr>
            <w:r w:rsidRPr="00706AE3">
              <w:rPr>
                <w:rFonts w:eastAsia="Times New Roman"/>
                <w:b/>
                <w:color w:val="000000" w:themeColor="text1"/>
              </w:rPr>
              <w:lastRenderedPageBreak/>
              <w:t xml:space="preserve">Elements </w:t>
            </w:r>
          </w:p>
        </w:tc>
        <w:tc>
          <w:tcPr>
            <w:tcW w:w="4680" w:type="dxa"/>
            <w:shd w:val="clear" w:color="auto" w:fill="auto"/>
            <w:tcMar>
              <w:top w:w="100" w:type="dxa"/>
              <w:left w:w="100" w:type="dxa"/>
              <w:bottom w:w="100" w:type="dxa"/>
              <w:right w:w="100" w:type="dxa"/>
            </w:tcMar>
          </w:tcPr>
          <w:p w14:paraId="31D128F5" w14:textId="77777777" w:rsidR="00673800" w:rsidRPr="00706AE3" w:rsidRDefault="00A62711" w:rsidP="00706AE3">
            <w:pPr>
              <w:pStyle w:val="Normal1"/>
              <w:widowControl w:val="0"/>
              <w:pBdr>
                <w:top w:val="nil"/>
                <w:left w:val="nil"/>
                <w:bottom w:val="nil"/>
                <w:right w:val="nil"/>
                <w:between w:val="nil"/>
              </w:pBdr>
              <w:spacing w:line="360" w:lineRule="auto"/>
              <w:jc w:val="both"/>
              <w:rPr>
                <w:rFonts w:eastAsia="Times New Roman"/>
                <w:b/>
                <w:color w:val="000000" w:themeColor="text1"/>
              </w:rPr>
            </w:pPr>
            <w:r w:rsidRPr="00706AE3">
              <w:rPr>
                <w:rFonts w:eastAsia="Times New Roman"/>
                <w:b/>
                <w:color w:val="000000" w:themeColor="text1"/>
              </w:rPr>
              <w:t xml:space="preserve">Considerations </w:t>
            </w:r>
          </w:p>
        </w:tc>
      </w:tr>
      <w:tr w:rsidR="00673800" w:rsidRPr="00706AE3" w14:paraId="5B3CE78F" w14:textId="77777777">
        <w:trPr>
          <w:cantSplit/>
          <w:tblHeader/>
        </w:trPr>
        <w:tc>
          <w:tcPr>
            <w:tcW w:w="4830" w:type="dxa"/>
            <w:shd w:val="clear" w:color="auto" w:fill="auto"/>
            <w:tcMar>
              <w:top w:w="100" w:type="dxa"/>
              <w:left w:w="100" w:type="dxa"/>
              <w:bottom w:w="100" w:type="dxa"/>
              <w:right w:w="100" w:type="dxa"/>
            </w:tcMar>
          </w:tcPr>
          <w:p w14:paraId="34A2C6EC" w14:textId="77777777" w:rsidR="00673800" w:rsidRPr="00706AE3" w:rsidRDefault="00A62711" w:rsidP="00706AE3">
            <w:pPr>
              <w:pStyle w:val="Normal1"/>
              <w:widowControl w:val="0"/>
              <w:pBdr>
                <w:top w:val="nil"/>
                <w:left w:val="nil"/>
                <w:bottom w:val="nil"/>
                <w:right w:val="nil"/>
                <w:between w:val="nil"/>
              </w:pBdr>
              <w:spacing w:line="360" w:lineRule="auto"/>
              <w:jc w:val="both"/>
              <w:rPr>
                <w:rFonts w:eastAsia="Times New Roman"/>
                <w:b/>
                <w:color w:val="000000" w:themeColor="text1"/>
              </w:rPr>
            </w:pPr>
            <w:r w:rsidRPr="00706AE3">
              <w:rPr>
                <w:rFonts w:eastAsia="Times New Roman"/>
                <w:b/>
                <w:color w:val="000000" w:themeColor="text1"/>
              </w:rPr>
              <w:t>Political</w:t>
            </w:r>
          </w:p>
        </w:tc>
        <w:tc>
          <w:tcPr>
            <w:tcW w:w="4680" w:type="dxa"/>
            <w:shd w:val="clear" w:color="auto" w:fill="auto"/>
            <w:tcMar>
              <w:top w:w="100" w:type="dxa"/>
              <w:left w:w="100" w:type="dxa"/>
              <w:bottom w:w="100" w:type="dxa"/>
              <w:right w:w="100" w:type="dxa"/>
            </w:tcMar>
          </w:tcPr>
          <w:p w14:paraId="63B6147D" w14:textId="7B506AEC" w:rsidR="00673800" w:rsidRPr="00706AE3" w:rsidRDefault="00A62711" w:rsidP="00706AE3">
            <w:pPr>
              <w:pStyle w:val="Normal1"/>
              <w:widowControl w:val="0"/>
              <w:pBdr>
                <w:top w:val="nil"/>
                <w:left w:val="nil"/>
                <w:bottom w:val="nil"/>
                <w:right w:val="nil"/>
                <w:between w:val="nil"/>
              </w:pBdr>
              <w:spacing w:line="360" w:lineRule="auto"/>
              <w:jc w:val="both"/>
              <w:rPr>
                <w:rFonts w:eastAsia="Times New Roman"/>
                <w:color w:val="000000" w:themeColor="text1"/>
              </w:rPr>
            </w:pPr>
            <w:r w:rsidRPr="00706AE3">
              <w:rPr>
                <w:rFonts w:eastAsia="Times New Roman"/>
                <w:color w:val="000000" w:themeColor="text1"/>
              </w:rPr>
              <w:t xml:space="preserve">Currently, the UK has been facing some important political instability in the light of recent resignations of different prime ministers. The longest tenure after David </w:t>
            </w:r>
            <w:r w:rsidR="00706AE3" w:rsidRPr="00706AE3">
              <w:rPr>
                <w:rFonts w:eastAsia="Times New Roman"/>
                <w:color w:val="000000" w:themeColor="text1"/>
              </w:rPr>
              <w:t>Cameron was</w:t>
            </w:r>
            <w:r w:rsidRPr="00706AE3">
              <w:rPr>
                <w:rFonts w:eastAsia="Times New Roman"/>
                <w:color w:val="000000" w:themeColor="text1"/>
              </w:rPr>
              <w:t xml:space="preserve"> for Boris Johnson, then the short tenure of Liz Truss and currently Rishi Sunak are causing significant political instability. This last resignation of Liz Truss has left the government uncertain of the government's plan and policies of action </w:t>
            </w:r>
            <w:r w:rsidR="00706AE3" w:rsidRPr="00706AE3">
              <w:rPr>
                <w:rFonts w:eastAsia="Times New Roman"/>
                <w:color w:val="000000" w:themeColor="text1"/>
              </w:rPr>
              <w:t>and</w:t>
            </w:r>
            <w:r w:rsidRPr="00706AE3">
              <w:rPr>
                <w:rFonts w:eastAsia="Times New Roman"/>
                <w:color w:val="000000" w:themeColor="text1"/>
              </w:rPr>
              <w:t xml:space="preserve"> includes the taxes they would be paying and the extent of the future strategies. This lack of plans due to resignations </w:t>
            </w:r>
            <w:r w:rsidR="009A634B" w:rsidRPr="00706AE3">
              <w:rPr>
                <w:rFonts w:eastAsia="Times New Roman"/>
                <w:color w:val="000000" w:themeColor="text1"/>
              </w:rPr>
              <w:t>is causing instability in the UK</w:t>
            </w:r>
            <w:r w:rsidRPr="00706AE3">
              <w:rPr>
                <w:rFonts w:eastAsia="Times New Roman"/>
                <w:color w:val="000000" w:themeColor="text1"/>
              </w:rPr>
              <w:t xml:space="preserve"> government (Jolly and Partington, 2022). Further, the political instability caused by Brexit </w:t>
            </w:r>
            <w:r w:rsidR="00706AE3" w:rsidRPr="00706AE3">
              <w:rPr>
                <w:rFonts w:eastAsia="Times New Roman"/>
                <w:color w:val="000000" w:themeColor="text1"/>
              </w:rPr>
              <w:t>persists</w:t>
            </w:r>
            <w:r w:rsidRPr="00706AE3">
              <w:rPr>
                <w:rFonts w:eastAsia="Times New Roman"/>
                <w:color w:val="000000" w:themeColor="text1"/>
              </w:rPr>
              <w:t xml:space="preserve"> and causes problems in the retail sector. Political instability can be regarded to have a significantly negative influence on the ideas of economic growth. The frequent changes and non-amendments to the policies and procedures can lead to slower rates of economic growth in the retail industry. This can be regarded to be one of the significant factors that can increase volatility and further is unstable politics causes risks in the business allowing for negative influence on businesses (</w:t>
            </w:r>
            <w:proofErr w:type="spellStart"/>
            <w:r w:rsidRPr="00706AE3">
              <w:rPr>
                <w:rFonts w:eastAsia="Times New Roman"/>
                <w:color w:val="000000" w:themeColor="text1"/>
              </w:rPr>
              <w:t>Arjona</w:t>
            </w:r>
            <w:proofErr w:type="spellEnd"/>
            <w:r w:rsidRPr="00706AE3">
              <w:rPr>
                <w:rFonts w:eastAsia="Times New Roman"/>
                <w:color w:val="000000" w:themeColor="text1"/>
              </w:rPr>
              <w:t xml:space="preserve"> and </w:t>
            </w:r>
            <w:proofErr w:type="spellStart"/>
            <w:r w:rsidRPr="00706AE3">
              <w:rPr>
                <w:rFonts w:eastAsia="Times New Roman"/>
                <w:color w:val="000000" w:themeColor="text1"/>
              </w:rPr>
              <w:t>Eglatina</w:t>
            </w:r>
            <w:proofErr w:type="spellEnd"/>
            <w:r w:rsidRPr="00706AE3">
              <w:rPr>
                <w:rFonts w:eastAsia="Times New Roman"/>
                <w:color w:val="000000" w:themeColor="text1"/>
              </w:rPr>
              <w:t>, 2021).</w:t>
            </w:r>
          </w:p>
        </w:tc>
      </w:tr>
      <w:tr w:rsidR="00673800" w:rsidRPr="00706AE3" w14:paraId="2DC75094" w14:textId="77777777">
        <w:trPr>
          <w:cantSplit/>
          <w:tblHeader/>
        </w:trPr>
        <w:tc>
          <w:tcPr>
            <w:tcW w:w="4830" w:type="dxa"/>
            <w:shd w:val="clear" w:color="auto" w:fill="auto"/>
            <w:tcMar>
              <w:top w:w="100" w:type="dxa"/>
              <w:left w:w="100" w:type="dxa"/>
              <w:bottom w:w="100" w:type="dxa"/>
              <w:right w:w="100" w:type="dxa"/>
            </w:tcMar>
          </w:tcPr>
          <w:p w14:paraId="4A8C4538" w14:textId="77777777" w:rsidR="00673800" w:rsidRPr="00706AE3" w:rsidRDefault="00A62711" w:rsidP="00706AE3">
            <w:pPr>
              <w:pStyle w:val="Normal1"/>
              <w:widowControl w:val="0"/>
              <w:pBdr>
                <w:top w:val="nil"/>
                <w:left w:val="nil"/>
                <w:bottom w:val="nil"/>
                <w:right w:val="nil"/>
                <w:between w:val="nil"/>
              </w:pBdr>
              <w:spacing w:line="360" w:lineRule="auto"/>
              <w:jc w:val="both"/>
              <w:rPr>
                <w:rFonts w:eastAsia="Times New Roman"/>
                <w:b/>
                <w:color w:val="000000" w:themeColor="text1"/>
              </w:rPr>
            </w:pPr>
            <w:r w:rsidRPr="00706AE3">
              <w:rPr>
                <w:rFonts w:eastAsia="Times New Roman"/>
                <w:b/>
                <w:color w:val="000000" w:themeColor="text1"/>
              </w:rPr>
              <w:lastRenderedPageBreak/>
              <w:t xml:space="preserve">Economic </w:t>
            </w:r>
          </w:p>
        </w:tc>
        <w:tc>
          <w:tcPr>
            <w:tcW w:w="4680" w:type="dxa"/>
            <w:shd w:val="clear" w:color="auto" w:fill="auto"/>
            <w:tcMar>
              <w:top w:w="100" w:type="dxa"/>
              <w:left w:w="100" w:type="dxa"/>
              <w:bottom w:w="100" w:type="dxa"/>
              <w:right w:w="100" w:type="dxa"/>
            </w:tcMar>
          </w:tcPr>
          <w:p w14:paraId="0248613F" w14:textId="282140D9" w:rsidR="00673800" w:rsidRPr="00706AE3" w:rsidRDefault="00A62711" w:rsidP="00706AE3">
            <w:pPr>
              <w:pStyle w:val="Normal1"/>
              <w:widowControl w:val="0"/>
              <w:pBdr>
                <w:top w:val="nil"/>
                <w:left w:val="nil"/>
                <w:bottom w:val="nil"/>
                <w:right w:val="nil"/>
                <w:between w:val="nil"/>
              </w:pBdr>
              <w:spacing w:line="360" w:lineRule="auto"/>
              <w:jc w:val="both"/>
              <w:rPr>
                <w:rFonts w:eastAsia="Times New Roman"/>
                <w:color w:val="000000" w:themeColor="text1"/>
              </w:rPr>
            </w:pPr>
            <w:r w:rsidRPr="00706AE3">
              <w:rPr>
                <w:rFonts w:eastAsia="Times New Roman"/>
                <w:color w:val="000000" w:themeColor="text1"/>
              </w:rPr>
              <w:t xml:space="preserve">The United Kingdom is facing one of the largest </w:t>
            </w:r>
            <w:r w:rsidR="00706AE3" w:rsidRPr="00706AE3">
              <w:rPr>
                <w:rFonts w:eastAsia="Times New Roman"/>
                <w:color w:val="000000" w:themeColor="text1"/>
              </w:rPr>
              <w:t>inflations</w:t>
            </w:r>
            <w:r w:rsidRPr="00706AE3">
              <w:rPr>
                <w:rFonts w:eastAsia="Times New Roman"/>
                <w:color w:val="000000" w:themeColor="text1"/>
              </w:rPr>
              <w:t xml:space="preserve"> in its history. The inflation rate can be observed to be 10.1 % in January 2023 and the soaring cost of energy such as petrol, and diesel is one of the crucial factors behind the inflation (Bbc.com, </w:t>
            </w:r>
            <w:r w:rsidR="00706AE3" w:rsidRPr="00706AE3">
              <w:rPr>
                <w:rFonts w:eastAsia="Times New Roman"/>
                <w:color w:val="000000" w:themeColor="text1"/>
              </w:rPr>
              <w:t>2023)</w:t>
            </w:r>
            <w:r w:rsidRPr="00706AE3">
              <w:rPr>
                <w:rFonts w:eastAsia="Times New Roman"/>
                <w:color w:val="000000" w:themeColor="text1"/>
              </w:rPr>
              <w:t xml:space="preserve">. Inflation has significantly affected consumer spending due to the high cost of living. The pandemic previously and the soaring bills of energy are causing a significant stop in the United Kingdom. The energy </w:t>
            </w:r>
            <w:r w:rsidR="009A634B" w:rsidRPr="00706AE3">
              <w:rPr>
                <w:rFonts w:eastAsia="Times New Roman"/>
                <w:color w:val="000000" w:themeColor="text1"/>
              </w:rPr>
              <w:t>bills increased by a whopping 33% and it have</w:t>
            </w:r>
            <w:r w:rsidRPr="00706AE3">
              <w:rPr>
                <w:rFonts w:eastAsia="Times New Roman"/>
                <w:color w:val="000000" w:themeColor="text1"/>
              </w:rPr>
              <w:t xml:space="preserve"> caused consumers to spend with a notable amount of liability. Consumer spending overall was reduced by 0.1 % and this has caused basket size choosing, while the inflation was running at 1% for household products (Elliott, 2022). </w:t>
            </w:r>
          </w:p>
        </w:tc>
      </w:tr>
      <w:tr w:rsidR="00673800" w:rsidRPr="00706AE3" w14:paraId="3B76154B" w14:textId="77777777">
        <w:trPr>
          <w:cantSplit/>
          <w:tblHeader/>
        </w:trPr>
        <w:tc>
          <w:tcPr>
            <w:tcW w:w="4830" w:type="dxa"/>
            <w:shd w:val="clear" w:color="auto" w:fill="auto"/>
            <w:tcMar>
              <w:top w:w="100" w:type="dxa"/>
              <w:left w:w="100" w:type="dxa"/>
              <w:bottom w:w="100" w:type="dxa"/>
              <w:right w:w="100" w:type="dxa"/>
            </w:tcMar>
          </w:tcPr>
          <w:p w14:paraId="526B1B6D" w14:textId="77777777" w:rsidR="00673800" w:rsidRPr="00706AE3" w:rsidRDefault="00A62711" w:rsidP="00706AE3">
            <w:pPr>
              <w:pStyle w:val="Normal1"/>
              <w:widowControl w:val="0"/>
              <w:pBdr>
                <w:top w:val="nil"/>
                <w:left w:val="nil"/>
                <w:bottom w:val="nil"/>
                <w:right w:val="nil"/>
                <w:between w:val="nil"/>
              </w:pBdr>
              <w:spacing w:line="360" w:lineRule="auto"/>
              <w:jc w:val="both"/>
              <w:rPr>
                <w:rFonts w:eastAsia="Times New Roman"/>
                <w:b/>
                <w:color w:val="000000" w:themeColor="text1"/>
              </w:rPr>
            </w:pPr>
            <w:r w:rsidRPr="00706AE3">
              <w:rPr>
                <w:rFonts w:eastAsia="Times New Roman"/>
                <w:b/>
                <w:color w:val="000000" w:themeColor="text1"/>
              </w:rPr>
              <w:lastRenderedPageBreak/>
              <w:t>Social</w:t>
            </w:r>
          </w:p>
        </w:tc>
        <w:tc>
          <w:tcPr>
            <w:tcW w:w="4680" w:type="dxa"/>
            <w:shd w:val="clear" w:color="auto" w:fill="auto"/>
            <w:tcMar>
              <w:top w:w="100" w:type="dxa"/>
              <w:left w:w="100" w:type="dxa"/>
              <w:bottom w:w="100" w:type="dxa"/>
              <w:right w:w="100" w:type="dxa"/>
            </w:tcMar>
          </w:tcPr>
          <w:p w14:paraId="72081763" w14:textId="26DDA728" w:rsidR="00673800" w:rsidRPr="00706AE3" w:rsidRDefault="00A62711" w:rsidP="00706AE3">
            <w:pPr>
              <w:pStyle w:val="Normal1"/>
              <w:widowControl w:val="0"/>
              <w:pBdr>
                <w:top w:val="nil"/>
                <w:left w:val="nil"/>
                <w:bottom w:val="nil"/>
                <w:right w:val="nil"/>
                <w:between w:val="nil"/>
              </w:pBdr>
              <w:spacing w:line="360" w:lineRule="auto"/>
              <w:jc w:val="both"/>
              <w:rPr>
                <w:rFonts w:eastAsia="Times New Roman"/>
                <w:color w:val="000000" w:themeColor="text1"/>
              </w:rPr>
            </w:pPr>
            <w:r w:rsidRPr="00706AE3">
              <w:rPr>
                <w:rFonts w:eastAsia="Times New Roman"/>
                <w:color w:val="000000" w:themeColor="text1"/>
              </w:rPr>
              <w:t xml:space="preserve">The economic inflation has impacted retail sales quite significantly. The ageing population can be regarded to be another important social factor that can impact the </w:t>
            </w:r>
            <w:r w:rsidR="00706AE3" w:rsidRPr="00706AE3">
              <w:rPr>
                <w:rFonts w:eastAsia="Times New Roman"/>
                <w:color w:val="000000" w:themeColor="text1"/>
              </w:rPr>
              <w:t>retail,</w:t>
            </w:r>
            <w:r w:rsidRPr="00706AE3">
              <w:rPr>
                <w:rFonts w:eastAsia="Times New Roman"/>
                <w:color w:val="000000" w:themeColor="text1"/>
              </w:rPr>
              <w:t xml:space="preserve"> sector on </w:t>
            </w:r>
            <w:r w:rsidR="009A634B" w:rsidRPr="00706AE3">
              <w:rPr>
                <w:rFonts w:eastAsia="Times New Roman"/>
                <w:color w:val="000000" w:themeColor="text1"/>
              </w:rPr>
              <w:t>a significant</w:t>
            </w:r>
            <w:r w:rsidRPr="00706AE3">
              <w:rPr>
                <w:rFonts w:eastAsia="Times New Roman"/>
                <w:color w:val="000000" w:themeColor="text1"/>
              </w:rPr>
              <w:t xml:space="preserve"> basis. About 96% of the people are concerned about their rising day-to-day living costs in the United Kingdom. Every individual in the United Kingdom wants retail organisations to rethink and reshape the different operations and adapt to the shifting behaviours (Pwc.co.uk, 2022). Further, it can be stated that the young population of the United Kingdom has been </w:t>
            </w:r>
            <w:r w:rsidR="00706AE3" w:rsidRPr="00706AE3">
              <w:rPr>
                <w:rFonts w:eastAsia="Times New Roman"/>
                <w:color w:val="000000" w:themeColor="text1"/>
              </w:rPr>
              <w:t>highly becoming</w:t>
            </w:r>
            <w:r w:rsidRPr="00706AE3">
              <w:rPr>
                <w:rFonts w:eastAsia="Times New Roman"/>
                <w:color w:val="000000" w:themeColor="text1"/>
              </w:rPr>
              <w:t xml:space="preserve"> health conscious, hence the food provided by Morrisons is needed to focus on the health outcomes of the young individuals.</w:t>
            </w:r>
          </w:p>
        </w:tc>
      </w:tr>
      <w:tr w:rsidR="00673800" w:rsidRPr="00706AE3" w14:paraId="03B8A7E8" w14:textId="77777777">
        <w:trPr>
          <w:cantSplit/>
          <w:tblHeader/>
        </w:trPr>
        <w:tc>
          <w:tcPr>
            <w:tcW w:w="4830" w:type="dxa"/>
            <w:shd w:val="clear" w:color="auto" w:fill="auto"/>
            <w:tcMar>
              <w:top w:w="100" w:type="dxa"/>
              <w:left w:w="100" w:type="dxa"/>
              <w:bottom w:w="100" w:type="dxa"/>
              <w:right w:w="100" w:type="dxa"/>
            </w:tcMar>
          </w:tcPr>
          <w:p w14:paraId="3C1BC07A" w14:textId="77777777" w:rsidR="00673800" w:rsidRPr="00706AE3" w:rsidRDefault="00A62711" w:rsidP="00706AE3">
            <w:pPr>
              <w:pStyle w:val="Normal1"/>
              <w:widowControl w:val="0"/>
              <w:pBdr>
                <w:top w:val="nil"/>
                <w:left w:val="nil"/>
                <w:bottom w:val="nil"/>
                <w:right w:val="nil"/>
                <w:between w:val="nil"/>
              </w:pBdr>
              <w:spacing w:line="360" w:lineRule="auto"/>
              <w:jc w:val="both"/>
              <w:rPr>
                <w:rFonts w:eastAsia="Times New Roman"/>
                <w:b/>
                <w:color w:val="000000" w:themeColor="text1"/>
              </w:rPr>
            </w:pPr>
            <w:r w:rsidRPr="00706AE3">
              <w:rPr>
                <w:rFonts w:eastAsia="Times New Roman"/>
                <w:b/>
                <w:color w:val="000000" w:themeColor="text1"/>
              </w:rPr>
              <w:lastRenderedPageBreak/>
              <w:t>Technological</w:t>
            </w:r>
          </w:p>
        </w:tc>
        <w:tc>
          <w:tcPr>
            <w:tcW w:w="4680" w:type="dxa"/>
            <w:shd w:val="clear" w:color="auto" w:fill="auto"/>
            <w:tcMar>
              <w:top w:w="100" w:type="dxa"/>
              <w:left w:w="100" w:type="dxa"/>
              <w:bottom w:w="100" w:type="dxa"/>
              <w:right w:w="100" w:type="dxa"/>
            </w:tcMar>
          </w:tcPr>
          <w:p w14:paraId="0FB3E72F" w14:textId="0E89ECC6" w:rsidR="00673800" w:rsidRPr="00706AE3" w:rsidRDefault="00A62711" w:rsidP="00706AE3">
            <w:pPr>
              <w:pStyle w:val="Normal1"/>
              <w:widowControl w:val="0"/>
              <w:pBdr>
                <w:top w:val="nil"/>
                <w:left w:val="nil"/>
                <w:bottom w:val="nil"/>
                <w:right w:val="nil"/>
                <w:between w:val="nil"/>
              </w:pBdr>
              <w:spacing w:line="360" w:lineRule="auto"/>
              <w:jc w:val="both"/>
              <w:rPr>
                <w:rFonts w:eastAsia="Times New Roman"/>
                <w:color w:val="000000" w:themeColor="text1"/>
              </w:rPr>
            </w:pPr>
            <w:r w:rsidRPr="00706AE3">
              <w:rPr>
                <w:rFonts w:eastAsia="Times New Roman"/>
                <w:color w:val="000000" w:themeColor="text1"/>
              </w:rPr>
              <w:t>The retail sector has been observed to be significantly adapting to industry 4.0 technologies. The new technologies are observed to be disrupting different operations and have been changing the competitive landscape within the retail sectors in the United Kingdom. The idea of cloud computing can help the company to cheaply stock different volumes, and further technological developments such as the blockchain and other technologies can reduce the cost of accessing and storing data (</w:t>
            </w:r>
            <w:proofErr w:type="spellStart"/>
            <w:r w:rsidRPr="00706AE3">
              <w:rPr>
                <w:rFonts w:eastAsia="Times New Roman"/>
                <w:color w:val="000000" w:themeColor="text1"/>
              </w:rPr>
              <w:t>Kircova</w:t>
            </w:r>
            <w:proofErr w:type="spellEnd"/>
            <w:r w:rsidRPr="00706AE3">
              <w:rPr>
                <w:rFonts w:eastAsia="Times New Roman"/>
                <w:color w:val="000000" w:themeColor="text1"/>
              </w:rPr>
              <w:t xml:space="preserve"> </w:t>
            </w:r>
            <w:r w:rsidRPr="00706AE3">
              <w:rPr>
                <w:rFonts w:eastAsia="Times New Roman"/>
                <w:i/>
                <w:color w:val="000000" w:themeColor="text1"/>
              </w:rPr>
              <w:t>et al.,</w:t>
            </w:r>
            <w:r w:rsidRPr="00706AE3">
              <w:rPr>
                <w:rFonts w:eastAsia="Times New Roman"/>
                <w:color w:val="000000" w:themeColor="text1"/>
              </w:rPr>
              <w:t xml:space="preserve"> 2021). Further, the integration of technologies such as AI has been included by the retail sector in the United Kingdom to be incorporated within the retail environments and can reshape the service encounters, these integrations of AI can also be regarded to be one of the important factors that can substitute human inefficiencies. This AI integration within retail has been increasing the efficiency within the different businesses and also enhancing in-store shopping experiences such as </w:t>
            </w:r>
            <w:r w:rsidR="00706AE3" w:rsidRPr="00706AE3">
              <w:rPr>
                <w:rFonts w:eastAsia="Times New Roman"/>
                <w:color w:val="000000" w:themeColor="text1"/>
              </w:rPr>
              <w:t>queue less</w:t>
            </w:r>
            <w:r w:rsidRPr="00706AE3">
              <w:rPr>
                <w:rFonts w:eastAsia="Times New Roman"/>
                <w:color w:val="000000" w:themeColor="text1"/>
              </w:rPr>
              <w:t xml:space="preserve"> shopping experiences of the </w:t>
            </w:r>
            <w:proofErr w:type="gramStart"/>
            <w:r w:rsidRPr="00706AE3">
              <w:rPr>
                <w:rFonts w:eastAsia="Times New Roman"/>
                <w:color w:val="000000" w:themeColor="text1"/>
              </w:rPr>
              <w:t>customers  (</w:t>
            </w:r>
            <w:proofErr w:type="gramEnd"/>
            <w:r w:rsidRPr="00706AE3">
              <w:rPr>
                <w:rFonts w:eastAsia="Times New Roman"/>
                <w:color w:val="000000" w:themeColor="text1"/>
              </w:rPr>
              <w:t>Moore et al., 2022).</w:t>
            </w:r>
          </w:p>
        </w:tc>
      </w:tr>
      <w:tr w:rsidR="00673800" w:rsidRPr="00706AE3" w14:paraId="3FE6CEE5" w14:textId="77777777">
        <w:trPr>
          <w:cantSplit/>
          <w:tblHeader/>
        </w:trPr>
        <w:tc>
          <w:tcPr>
            <w:tcW w:w="4830" w:type="dxa"/>
            <w:shd w:val="clear" w:color="auto" w:fill="auto"/>
            <w:tcMar>
              <w:top w:w="100" w:type="dxa"/>
              <w:left w:w="100" w:type="dxa"/>
              <w:bottom w:w="100" w:type="dxa"/>
              <w:right w:w="100" w:type="dxa"/>
            </w:tcMar>
          </w:tcPr>
          <w:p w14:paraId="5E0E1ABD" w14:textId="77777777" w:rsidR="00673800" w:rsidRPr="00706AE3" w:rsidRDefault="00A62711" w:rsidP="00706AE3">
            <w:pPr>
              <w:pStyle w:val="Normal1"/>
              <w:widowControl w:val="0"/>
              <w:pBdr>
                <w:top w:val="nil"/>
                <w:left w:val="nil"/>
                <w:bottom w:val="nil"/>
                <w:right w:val="nil"/>
                <w:between w:val="nil"/>
              </w:pBdr>
              <w:spacing w:line="360" w:lineRule="auto"/>
              <w:jc w:val="both"/>
              <w:rPr>
                <w:rFonts w:eastAsia="Times New Roman"/>
                <w:b/>
                <w:color w:val="000000" w:themeColor="text1"/>
              </w:rPr>
            </w:pPr>
            <w:r w:rsidRPr="00706AE3">
              <w:rPr>
                <w:rFonts w:eastAsia="Times New Roman"/>
                <w:b/>
                <w:color w:val="000000" w:themeColor="text1"/>
              </w:rPr>
              <w:lastRenderedPageBreak/>
              <w:t xml:space="preserve">Legal </w:t>
            </w:r>
          </w:p>
        </w:tc>
        <w:tc>
          <w:tcPr>
            <w:tcW w:w="4680" w:type="dxa"/>
            <w:shd w:val="clear" w:color="auto" w:fill="auto"/>
            <w:tcMar>
              <w:top w:w="100" w:type="dxa"/>
              <w:left w:w="100" w:type="dxa"/>
              <w:bottom w:w="100" w:type="dxa"/>
              <w:right w:w="100" w:type="dxa"/>
            </w:tcMar>
          </w:tcPr>
          <w:p w14:paraId="5E24ABFC" w14:textId="1709E078" w:rsidR="00673800" w:rsidRPr="00706AE3" w:rsidRDefault="00A62711" w:rsidP="00706AE3">
            <w:pPr>
              <w:pStyle w:val="Normal1"/>
              <w:widowControl w:val="0"/>
              <w:pBdr>
                <w:top w:val="nil"/>
                <w:left w:val="nil"/>
                <w:bottom w:val="nil"/>
                <w:right w:val="nil"/>
                <w:between w:val="nil"/>
              </w:pBdr>
              <w:spacing w:line="360" w:lineRule="auto"/>
              <w:jc w:val="both"/>
              <w:rPr>
                <w:rFonts w:eastAsia="Times New Roman"/>
                <w:color w:val="000000" w:themeColor="text1"/>
              </w:rPr>
            </w:pPr>
            <w:r w:rsidRPr="00706AE3">
              <w:rPr>
                <w:rFonts w:eastAsia="Times New Roman"/>
                <w:color w:val="000000" w:themeColor="text1"/>
              </w:rPr>
              <w:t xml:space="preserve">There are various legal entities that a retail industry is needed to follow </w:t>
            </w:r>
            <w:r w:rsidR="00706AE3" w:rsidRPr="00706AE3">
              <w:rPr>
                <w:rFonts w:eastAsia="Times New Roman"/>
                <w:color w:val="000000" w:themeColor="text1"/>
              </w:rPr>
              <w:t>to</w:t>
            </w:r>
            <w:r w:rsidRPr="00706AE3">
              <w:rPr>
                <w:rFonts w:eastAsia="Times New Roman"/>
                <w:color w:val="000000" w:themeColor="text1"/>
              </w:rPr>
              <w:t xml:space="preserve"> enhance the competency of the business according to the legislation of the country. Laws such as the Equality Act of 2010, the employment rights act of 1996 and the Equal Payments act of 1998 are some of the laws that the retail industry needs to emphasise upon. Further, the Enterprise Act of 2002 enables the retail; sector to conduct a clarified business in the United Kingdom. </w:t>
            </w:r>
          </w:p>
        </w:tc>
      </w:tr>
      <w:tr w:rsidR="00673800" w:rsidRPr="00706AE3" w14:paraId="7116A39D" w14:textId="77777777">
        <w:trPr>
          <w:cantSplit/>
          <w:tblHeader/>
        </w:trPr>
        <w:tc>
          <w:tcPr>
            <w:tcW w:w="4830" w:type="dxa"/>
            <w:shd w:val="clear" w:color="auto" w:fill="auto"/>
            <w:tcMar>
              <w:top w:w="100" w:type="dxa"/>
              <w:left w:w="100" w:type="dxa"/>
              <w:bottom w:w="100" w:type="dxa"/>
              <w:right w:w="100" w:type="dxa"/>
            </w:tcMar>
          </w:tcPr>
          <w:p w14:paraId="149BF3B2" w14:textId="77777777" w:rsidR="00673800" w:rsidRPr="00706AE3" w:rsidRDefault="00A62711" w:rsidP="00706AE3">
            <w:pPr>
              <w:pStyle w:val="Normal1"/>
              <w:widowControl w:val="0"/>
              <w:pBdr>
                <w:top w:val="nil"/>
                <w:left w:val="nil"/>
                <w:bottom w:val="nil"/>
                <w:right w:val="nil"/>
                <w:between w:val="nil"/>
              </w:pBdr>
              <w:spacing w:line="360" w:lineRule="auto"/>
              <w:jc w:val="both"/>
              <w:rPr>
                <w:rFonts w:eastAsia="Times New Roman"/>
                <w:b/>
                <w:color w:val="000000" w:themeColor="text1"/>
              </w:rPr>
            </w:pPr>
            <w:r w:rsidRPr="00706AE3">
              <w:rPr>
                <w:rFonts w:eastAsia="Times New Roman"/>
                <w:b/>
                <w:color w:val="000000" w:themeColor="text1"/>
              </w:rPr>
              <w:t xml:space="preserve">Environmental </w:t>
            </w:r>
          </w:p>
        </w:tc>
        <w:tc>
          <w:tcPr>
            <w:tcW w:w="4680" w:type="dxa"/>
            <w:shd w:val="clear" w:color="auto" w:fill="auto"/>
            <w:tcMar>
              <w:top w:w="100" w:type="dxa"/>
              <w:left w:w="100" w:type="dxa"/>
              <w:bottom w:w="100" w:type="dxa"/>
              <w:right w:w="100" w:type="dxa"/>
            </w:tcMar>
          </w:tcPr>
          <w:p w14:paraId="3DE0B899" w14:textId="77777777" w:rsidR="00673800" w:rsidRPr="00706AE3" w:rsidRDefault="00A62711" w:rsidP="00706AE3">
            <w:pPr>
              <w:pStyle w:val="Normal1"/>
              <w:widowControl w:val="0"/>
              <w:pBdr>
                <w:top w:val="nil"/>
                <w:left w:val="nil"/>
                <w:bottom w:val="nil"/>
                <w:right w:val="nil"/>
                <w:between w:val="nil"/>
              </w:pBdr>
              <w:spacing w:line="360" w:lineRule="auto"/>
              <w:jc w:val="both"/>
              <w:rPr>
                <w:rFonts w:eastAsia="Times New Roman"/>
                <w:color w:val="000000" w:themeColor="text1"/>
              </w:rPr>
            </w:pPr>
            <w:r w:rsidRPr="00706AE3">
              <w:rPr>
                <w:rFonts w:eastAsia="Times New Roman"/>
                <w:color w:val="000000" w:themeColor="text1"/>
              </w:rPr>
              <w:t xml:space="preserve">The idea of sustainability has been highly evident in the retail sector and has been a key objective for the retail sector in the United Kingdom to achieve. Various businesses within the retail sector are observed to be adapting to the sustainable behaviours of consumer awareness. Retailers are implying towards the amendment of product amendments such as green packaging and logistics services to reduce a significant amount of carbon footprint (Ruiz-Real, 2018). It can be stated that retailers in the United Kingdom are needed to recheck the different processes to reduce their environmental impacts. The retailers are needed to look upon and formulate a new process to understand and implement the different sustainable solutions and achieve the target of net carbon zero goals set by the United Nations (Naidoo and </w:t>
            </w:r>
            <w:proofErr w:type="spellStart"/>
            <w:r w:rsidRPr="00706AE3">
              <w:rPr>
                <w:rFonts w:eastAsia="Times New Roman"/>
                <w:color w:val="000000" w:themeColor="text1"/>
              </w:rPr>
              <w:t>Gasaparatos</w:t>
            </w:r>
            <w:proofErr w:type="spellEnd"/>
            <w:r w:rsidRPr="00706AE3">
              <w:rPr>
                <w:rFonts w:eastAsia="Times New Roman"/>
                <w:color w:val="000000" w:themeColor="text1"/>
              </w:rPr>
              <w:t>, 2018).</w:t>
            </w:r>
          </w:p>
        </w:tc>
      </w:tr>
    </w:tbl>
    <w:p w14:paraId="0C8FBCAB" w14:textId="77777777" w:rsidR="00673800" w:rsidRPr="00706AE3" w:rsidRDefault="00673800" w:rsidP="00706AE3">
      <w:pPr>
        <w:pStyle w:val="Normal1"/>
        <w:spacing w:line="360" w:lineRule="auto"/>
        <w:jc w:val="both"/>
        <w:rPr>
          <w:rFonts w:eastAsia="Times New Roman"/>
          <w:b/>
          <w:color w:val="000000" w:themeColor="text1"/>
        </w:rPr>
      </w:pPr>
    </w:p>
    <w:p w14:paraId="1202A781" w14:textId="77777777" w:rsidR="00706AE3" w:rsidRPr="00706AE3" w:rsidRDefault="00706AE3" w:rsidP="00706AE3">
      <w:pPr>
        <w:pStyle w:val="Heading2"/>
        <w:rPr>
          <w:rFonts w:ascii="Arial" w:hAnsi="Arial"/>
          <w:color w:val="252525"/>
          <w:sz w:val="22"/>
          <w:szCs w:val="22"/>
        </w:rPr>
      </w:pPr>
      <w:r w:rsidRPr="00706AE3">
        <w:rPr>
          <w:rFonts w:ascii="Arial" w:hAnsi="Arial"/>
          <w:color w:val="252525"/>
          <w:sz w:val="22"/>
          <w:szCs w:val="22"/>
        </w:rPr>
        <w:lastRenderedPageBreak/>
        <w:t>Porter’s five forces</w:t>
      </w:r>
    </w:p>
    <w:p w14:paraId="0AE0C9F9" w14:textId="77777777" w:rsidR="00706AE3" w:rsidRPr="00706AE3" w:rsidRDefault="00706AE3" w:rsidP="00706AE3">
      <w:pPr>
        <w:pStyle w:val="normal10"/>
        <w:spacing w:line="360" w:lineRule="auto"/>
        <w:rPr>
          <w:rFonts w:ascii="Arial" w:hAnsi="Arial" w:cs="Arial"/>
          <w:color w:val="252525"/>
          <w:sz w:val="22"/>
          <w:szCs w:val="22"/>
        </w:rPr>
      </w:pPr>
      <w:r w:rsidRPr="00706AE3">
        <w:rPr>
          <w:rFonts w:ascii="Arial" w:hAnsi="Arial" w:cs="Arial"/>
          <w:color w:val="252525"/>
          <w:sz w:val="22"/>
          <w:szCs w:val="22"/>
        </w:rPr>
        <w:t>The five forces framework that has been postulated by Michael Porter can be regarded as one of the most efficient methods for understanding the driving forces behind the ideas of industry competition (Isabelle</w:t>
      </w:r>
      <w:r w:rsidRPr="00706AE3">
        <w:rPr>
          <w:rStyle w:val="apple-converted-space"/>
          <w:rFonts w:ascii="Arial" w:hAnsi="Arial" w:cs="Arial"/>
          <w:color w:val="252525"/>
          <w:sz w:val="22"/>
          <w:szCs w:val="22"/>
        </w:rPr>
        <w:t> </w:t>
      </w:r>
      <w:r w:rsidRPr="00706AE3">
        <w:rPr>
          <w:rStyle w:val="Emphasis"/>
          <w:rFonts w:ascii="Arial" w:hAnsi="Arial" w:cs="Arial"/>
          <w:color w:val="252525"/>
          <w:sz w:val="22"/>
          <w:szCs w:val="22"/>
        </w:rPr>
        <w:t>et a</w:t>
      </w:r>
      <w:r w:rsidRPr="00706AE3">
        <w:rPr>
          <w:rFonts w:ascii="Arial" w:hAnsi="Arial" w:cs="Arial"/>
          <w:color w:val="252525"/>
          <w:sz w:val="22"/>
          <w:szCs w:val="22"/>
        </w:rPr>
        <w:t>l., 2020). The forces that can determine the competitive position of Morrisons PLC are:</w:t>
      </w:r>
    </w:p>
    <w:p w14:paraId="6CB0FB38" w14:textId="77777777" w:rsidR="00706AE3" w:rsidRPr="00706AE3" w:rsidRDefault="00706AE3" w:rsidP="00706AE3">
      <w:pPr>
        <w:pStyle w:val="normal10"/>
        <w:spacing w:line="360" w:lineRule="auto"/>
        <w:rPr>
          <w:rFonts w:ascii="Arial" w:hAnsi="Arial" w:cs="Arial"/>
          <w:color w:val="252525"/>
          <w:sz w:val="22"/>
          <w:szCs w:val="22"/>
        </w:rPr>
      </w:pPr>
      <w:r w:rsidRPr="00706AE3">
        <w:rPr>
          <w:rStyle w:val="Emphasis"/>
          <w:rFonts w:ascii="Arial" w:hAnsi="Arial" w:cs="Arial"/>
          <w:b/>
          <w:bCs/>
          <w:color w:val="252525"/>
          <w:sz w:val="22"/>
          <w:szCs w:val="22"/>
        </w:rPr>
        <w:t>The bargaining power of suppliers</w:t>
      </w:r>
    </w:p>
    <w:p w14:paraId="5CA28229" w14:textId="0D7CE220" w:rsidR="00706AE3" w:rsidRPr="00706AE3" w:rsidRDefault="00706AE3" w:rsidP="00706AE3">
      <w:pPr>
        <w:pStyle w:val="normal10"/>
        <w:spacing w:line="360" w:lineRule="auto"/>
        <w:rPr>
          <w:rFonts w:ascii="Arial" w:hAnsi="Arial" w:cs="Arial"/>
          <w:color w:val="252525"/>
          <w:sz w:val="22"/>
          <w:szCs w:val="22"/>
        </w:rPr>
      </w:pPr>
      <w:r w:rsidRPr="00706AE3">
        <w:rPr>
          <w:rFonts w:ascii="Arial" w:hAnsi="Arial" w:cs="Arial"/>
          <w:color w:val="252525"/>
          <w:sz w:val="22"/>
          <w:szCs w:val="22"/>
        </w:rPr>
        <w:t>The bargaining power of suppliers is medium for Morrisons; a low bargaining power can indicate that the company can earn a significant number of profits and that it cannot hamper the quality of the products sold by Morrisons PLC. The bargaining power of the suppliers is relatively medium because the company has a significant number of suppliers and posits a significant but not enough suppliers within the retail industry (Cho</w:t>
      </w:r>
      <w:r w:rsidRPr="00706AE3">
        <w:rPr>
          <w:rStyle w:val="apple-converted-space"/>
          <w:rFonts w:ascii="Arial" w:hAnsi="Arial" w:cs="Arial"/>
          <w:color w:val="252525"/>
          <w:sz w:val="22"/>
          <w:szCs w:val="22"/>
        </w:rPr>
        <w:t> </w:t>
      </w:r>
      <w:r w:rsidRPr="00706AE3">
        <w:rPr>
          <w:rStyle w:val="Emphasis"/>
          <w:rFonts w:ascii="Arial" w:hAnsi="Arial" w:cs="Arial"/>
          <w:color w:val="252525"/>
          <w:sz w:val="22"/>
          <w:szCs w:val="22"/>
        </w:rPr>
        <w:t>et al.</w:t>
      </w:r>
      <w:r w:rsidRPr="00706AE3">
        <w:rPr>
          <w:rFonts w:ascii="Arial" w:hAnsi="Arial" w:cs="Arial"/>
          <w:color w:val="252525"/>
          <w:sz w:val="22"/>
          <w:szCs w:val="22"/>
        </w:rPr>
        <w:t>, 2019). The low bargaining power of the suppliers can be regarded as one of the significant factors. Morrisons, however, significantly empowers its suppliers and states that their long-term success depends on the success of the suppliers. Hence, the low-mediocre bargaining power of the suppliers of Morrison's can be regarded as enhancing the competitive advantage of Morrison's.</w:t>
      </w:r>
    </w:p>
    <w:p w14:paraId="6168519C" w14:textId="77777777" w:rsidR="00706AE3" w:rsidRPr="00706AE3" w:rsidRDefault="00706AE3" w:rsidP="00706AE3">
      <w:pPr>
        <w:pStyle w:val="normal10"/>
        <w:spacing w:line="360" w:lineRule="auto"/>
        <w:rPr>
          <w:rFonts w:ascii="Arial" w:hAnsi="Arial" w:cs="Arial"/>
          <w:color w:val="252525"/>
          <w:sz w:val="22"/>
          <w:szCs w:val="22"/>
        </w:rPr>
      </w:pPr>
      <w:r w:rsidRPr="00706AE3">
        <w:rPr>
          <w:rStyle w:val="Emphasis"/>
          <w:rFonts w:ascii="Arial" w:hAnsi="Arial" w:cs="Arial"/>
          <w:b/>
          <w:bCs/>
          <w:color w:val="252525"/>
          <w:sz w:val="22"/>
          <w:szCs w:val="22"/>
        </w:rPr>
        <w:t>The Bargaining Power of Buyers</w:t>
      </w:r>
    </w:p>
    <w:p w14:paraId="7A0FAB08" w14:textId="054CBBB8" w:rsidR="00706AE3" w:rsidRPr="00706AE3" w:rsidRDefault="00706AE3" w:rsidP="00706AE3">
      <w:pPr>
        <w:pStyle w:val="normal10"/>
        <w:spacing w:line="360" w:lineRule="auto"/>
        <w:rPr>
          <w:rFonts w:ascii="Arial" w:hAnsi="Arial" w:cs="Arial"/>
          <w:color w:val="252525"/>
          <w:sz w:val="22"/>
          <w:szCs w:val="22"/>
        </w:rPr>
      </w:pPr>
      <w:r w:rsidRPr="00706AE3">
        <w:rPr>
          <w:rFonts w:ascii="Arial" w:hAnsi="Arial" w:cs="Arial"/>
          <w:color w:val="252525"/>
          <w:sz w:val="22"/>
          <w:szCs w:val="22"/>
        </w:rPr>
        <w:t>The bargaining power of the buyers Morrison is high. The UK retail sector provides a suitable environment for businesses. The presence of large retailers like Tesco, Sainsbury, ALDI, Lidl, Asda, and various other companies can create significant bargaining power. Morrisons PLC needs to enhance its bargaining power. It can be stated that the presence of abundant sellers indicates a significant increase in the bargaining power of the buyers (Xin, 2020). The Morrisons are needed to rescue the bargaining power by formulating a new product or an original product that is exclusive to Morrisons, and with that product, the company is needed to create a competitive advantage. This creation or formulation of a new product can be regarded to be one of the most significant factors for Morrisons as it would enable the company to restructure its business and attract a particular segment of customers who can enhance the slight competitive edge of the company within the large, spanned UK retail Industry.</w:t>
      </w:r>
    </w:p>
    <w:p w14:paraId="4621382F" w14:textId="77777777" w:rsidR="00706AE3" w:rsidRPr="00706AE3" w:rsidRDefault="00706AE3" w:rsidP="00706AE3">
      <w:pPr>
        <w:pStyle w:val="normal10"/>
        <w:spacing w:line="360" w:lineRule="auto"/>
        <w:rPr>
          <w:rFonts w:ascii="Arial" w:hAnsi="Arial" w:cs="Arial"/>
          <w:color w:val="252525"/>
          <w:sz w:val="22"/>
          <w:szCs w:val="22"/>
        </w:rPr>
      </w:pPr>
      <w:r w:rsidRPr="00706AE3">
        <w:rPr>
          <w:rStyle w:val="Emphasis"/>
          <w:rFonts w:ascii="Arial" w:hAnsi="Arial" w:cs="Arial"/>
          <w:b/>
          <w:bCs/>
          <w:color w:val="252525"/>
          <w:sz w:val="22"/>
          <w:szCs w:val="22"/>
        </w:rPr>
        <w:t>The threat of new entrants</w:t>
      </w:r>
    </w:p>
    <w:p w14:paraId="03753AAB" w14:textId="49C8014D" w:rsidR="00706AE3" w:rsidRPr="00706AE3" w:rsidRDefault="00706AE3" w:rsidP="00706AE3">
      <w:pPr>
        <w:pStyle w:val="normal10"/>
        <w:spacing w:line="360" w:lineRule="auto"/>
        <w:rPr>
          <w:rFonts w:ascii="Arial" w:hAnsi="Arial" w:cs="Arial"/>
          <w:color w:val="252525"/>
          <w:sz w:val="22"/>
          <w:szCs w:val="22"/>
        </w:rPr>
      </w:pPr>
      <w:r w:rsidRPr="00706AE3">
        <w:rPr>
          <w:rFonts w:ascii="Arial" w:hAnsi="Arial" w:cs="Arial"/>
          <w:color w:val="252525"/>
          <w:sz w:val="22"/>
          <w:szCs w:val="22"/>
        </w:rPr>
        <w:lastRenderedPageBreak/>
        <w:t>The threat of new entrants is low in the retail industry. The retail companies need to have competitive advantage, which the large giants in the UK supermarket stores do not have. The UK retail industry is already flooded with an innumerable number of companies that are not only traditional players in the retail markets but also provide a significant amount of technology and quality adaptation, which would make customers disregard the new company, and hence the threat of new entrants is relatively low for Morrisons PLC.</w:t>
      </w:r>
    </w:p>
    <w:p w14:paraId="4358728F" w14:textId="77777777" w:rsidR="00706AE3" w:rsidRPr="00706AE3" w:rsidRDefault="00706AE3" w:rsidP="00706AE3">
      <w:pPr>
        <w:pStyle w:val="normal10"/>
        <w:spacing w:line="360" w:lineRule="auto"/>
        <w:rPr>
          <w:rFonts w:ascii="Arial" w:hAnsi="Arial" w:cs="Arial"/>
          <w:color w:val="252525"/>
          <w:sz w:val="22"/>
          <w:szCs w:val="22"/>
        </w:rPr>
      </w:pPr>
      <w:r w:rsidRPr="00706AE3">
        <w:rPr>
          <w:rStyle w:val="Emphasis"/>
          <w:rFonts w:ascii="Arial" w:hAnsi="Arial" w:cs="Arial"/>
          <w:b/>
          <w:bCs/>
          <w:color w:val="252525"/>
          <w:sz w:val="22"/>
          <w:szCs w:val="22"/>
        </w:rPr>
        <w:t>Threat of substitutes</w:t>
      </w:r>
    </w:p>
    <w:p w14:paraId="332FB9E2" w14:textId="23BBCFE2" w:rsidR="00706AE3" w:rsidRPr="00706AE3" w:rsidRDefault="00706AE3" w:rsidP="00706AE3">
      <w:pPr>
        <w:pStyle w:val="normal10"/>
        <w:spacing w:line="360" w:lineRule="auto"/>
        <w:rPr>
          <w:rFonts w:ascii="Arial" w:hAnsi="Arial" w:cs="Arial"/>
          <w:color w:val="252525"/>
          <w:sz w:val="22"/>
          <w:szCs w:val="22"/>
        </w:rPr>
      </w:pPr>
      <w:r w:rsidRPr="00706AE3">
        <w:rPr>
          <w:rFonts w:ascii="Arial" w:hAnsi="Arial" w:cs="Arial"/>
          <w:color w:val="252525"/>
          <w:sz w:val="22"/>
          <w:szCs w:val="22"/>
        </w:rPr>
        <w:t>The threat of substitutes can be considered high in the case of Morrisons PLC. The c customers in the retail industry are provided with a significant number of products that are available within the other retail companies. The company is needed to initiate products that are rising in accordance with the customers to reduce the theta of being substitutes. As Morrisons PLC can be regarded as one of the most important companies in UK retail, it can execute research and development in plant-based foods. The demand for plant-based food is rising, and this is due to the customer's awareness of the carbon footprint of the meat and dairy industries. Various retail companies in other countries, such as the US, have started providing plant-based alternatives to the customers; hence, it can significantly uphold the position for Morrisons, and furthermore, it can be stated that selling this food all over the stores and online delivery of these kinds of food can also ramp up the revenues and profits for Morrisons (Jones, 2022).</w:t>
      </w:r>
    </w:p>
    <w:p w14:paraId="48FAD616" w14:textId="77777777" w:rsidR="00706AE3" w:rsidRPr="00706AE3" w:rsidRDefault="00706AE3" w:rsidP="00706AE3">
      <w:pPr>
        <w:pStyle w:val="normal10"/>
        <w:spacing w:line="360" w:lineRule="auto"/>
        <w:rPr>
          <w:rFonts w:ascii="Arial" w:hAnsi="Arial" w:cs="Arial"/>
          <w:color w:val="252525"/>
          <w:sz w:val="22"/>
          <w:szCs w:val="22"/>
        </w:rPr>
      </w:pPr>
      <w:r w:rsidRPr="00706AE3">
        <w:rPr>
          <w:rStyle w:val="Emphasis"/>
          <w:rFonts w:ascii="Arial" w:hAnsi="Arial" w:cs="Arial"/>
          <w:b/>
          <w:bCs/>
          <w:color w:val="252525"/>
          <w:sz w:val="22"/>
          <w:szCs w:val="22"/>
        </w:rPr>
        <w:t>Existing Rivalry</w:t>
      </w:r>
      <w:r w:rsidRPr="00706AE3">
        <w:rPr>
          <w:rStyle w:val="apple-converted-space"/>
          <w:rFonts w:ascii="Arial" w:hAnsi="Arial" w:cs="Arial"/>
          <w:b/>
          <w:bCs/>
          <w:i/>
          <w:iCs/>
          <w:color w:val="252525"/>
          <w:sz w:val="22"/>
          <w:szCs w:val="22"/>
        </w:rPr>
        <w:t> </w:t>
      </w:r>
    </w:p>
    <w:p w14:paraId="59F3F2AA" w14:textId="77777777" w:rsidR="00706AE3" w:rsidRPr="00706AE3" w:rsidRDefault="00706AE3" w:rsidP="00706AE3">
      <w:pPr>
        <w:pStyle w:val="normal10"/>
        <w:spacing w:line="360" w:lineRule="auto"/>
        <w:rPr>
          <w:rFonts w:ascii="Arial" w:hAnsi="Arial" w:cs="Arial"/>
          <w:color w:val="252525"/>
          <w:sz w:val="22"/>
          <w:szCs w:val="22"/>
        </w:rPr>
      </w:pPr>
      <w:r w:rsidRPr="00706AE3">
        <w:rPr>
          <w:rFonts w:ascii="Arial" w:hAnsi="Arial" w:cs="Arial"/>
          <w:color w:val="252525"/>
          <w:sz w:val="22"/>
          <w:szCs w:val="22"/>
        </w:rPr>
        <w:t>The UK retail sector is one of the most significant factors contributing to the UK economy. The sector is large and operates with large to small companies. The visiting rivalry within the retail market is notably high within the United Kingdom. The changes in retail sales have been shaping the different relations with customers and suppliers alike within the UK retail industry. As the companies shaped their strategies, the exciting rivalry further enhanced itself within the United Kingdom (Jones, 2022). Companies like Tesco and Sainsbury tend to operate within the lion's share of the retail market in the United Kingdom. Companies like Morrison's compete with the likes of Asda and Lidl. However, it can be stated that the company maintains its competitive advantage through its pricing strategy, which is to offer the products at much lower costs than those of the competitors. Further, the lower level of supplier bargains has enhanced the competitive position of the company in the highly competitive UK retail industry.</w:t>
      </w:r>
    </w:p>
    <w:p w14:paraId="7EB15A71" w14:textId="77777777" w:rsidR="00706AE3" w:rsidRPr="00706AE3" w:rsidRDefault="00706AE3" w:rsidP="00706AE3">
      <w:pPr>
        <w:pStyle w:val="Heading2"/>
        <w:rPr>
          <w:rFonts w:ascii="Arial" w:hAnsi="Arial"/>
          <w:color w:val="252525"/>
          <w:sz w:val="22"/>
          <w:szCs w:val="22"/>
        </w:rPr>
      </w:pPr>
      <w:bookmarkStart w:id="3" w:name="_Toc127971941"/>
      <w:bookmarkEnd w:id="3"/>
      <w:r w:rsidRPr="00706AE3">
        <w:rPr>
          <w:rFonts w:ascii="Arial" w:hAnsi="Arial"/>
          <w:color w:val="252525"/>
          <w:sz w:val="22"/>
          <w:szCs w:val="22"/>
        </w:rPr>
        <w:lastRenderedPageBreak/>
        <w:t>The positive effect from the factors</w:t>
      </w:r>
    </w:p>
    <w:p w14:paraId="74E79676" w14:textId="0F854948" w:rsidR="00706AE3" w:rsidRPr="00706AE3" w:rsidRDefault="00706AE3" w:rsidP="00706AE3">
      <w:pPr>
        <w:pStyle w:val="normal10"/>
        <w:spacing w:line="360" w:lineRule="auto"/>
        <w:rPr>
          <w:rFonts w:ascii="Arial" w:hAnsi="Arial" w:cs="Arial"/>
          <w:color w:val="252525"/>
          <w:sz w:val="22"/>
          <w:szCs w:val="22"/>
        </w:rPr>
      </w:pPr>
      <w:r w:rsidRPr="00706AE3">
        <w:rPr>
          <w:rFonts w:ascii="Arial" w:hAnsi="Arial" w:cs="Arial"/>
          <w:color w:val="252525"/>
          <w:sz w:val="22"/>
          <w:szCs w:val="22"/>
        </w:rPr>
        <w:t>There are numerous positive factors that have been associated with the competitive factors of Morrisons. The foremost positive factor that can be derived from Morrisons for its competitive advantage is technology. The integration of technologies such as AI, blockchain, AR/VR, and big data analytics has the potential to reshape these technologies. As retail emphasises several value chains, the right technology can be regarded as one of the key factors for Morrison in unlocking a complete fulfilment of the value propositions (Renz</w:t>
      </w:r>
      <w:r w:rsidRPr="00706AE3">
        <w:rPr>
          <w:rStyle w:val="apple-converted-space"/>
          <w:rFonts w:ascii="Arial" w:hAnsi="Arial" w:cs="Arial"/>
          <w:color w:val="252525"/>
          <w:sz w:val="22"/>
          <w:szCs w:val="22"/>
        </w:rPr>
        <w:t> </w:t>
      </w:r>
      <w:r w:rsidRPr="00706AE3">
        <w:rPr>
          <w:rStyle w:val="Emphasis"/>
          <w:rFonts w:ascii="Arial" w:hAnsi="Arial" w:cs="Arial"/>
          <w:color w:val="252525"/>
          <w:sz w:val="22"/>
          <w:szCs w:val="22"/>
        </w:rPr>
        <w:t>et al</w:t>
      </w:r>
      <w:r w:rsidRPr="00706AE3">
        <w:rPr>
          <w:rFonts w:ascii="Arial" w:hAnsi="Arial" w:cs="Arial"/>
          <w:color w:val="252525"/>
          <w:sz w:val="22"/>
          <w:szCs w:val="22"/>
        </w:rPr>
        <w:t>., 2022).</w:t>
      </w:r>
    </w:p>
    <w:p w14:paraId="73841EFB" w14:textId="77777777" w:rsidR="00706AE3" w:rsidRPr="00706AE3" w:rsidRDefault="00706AE3" w:rsidP="00706AE3">
      <w:pPr>
        <w:pStyle w:val="normal10"/>
        <w:spacing w:line="360" w:lineRule="auto"/>
        <w:rPr>
          <w:rFonts w:ascii="Arial" w:hAnsi="Arial" w:cs="Arial"/>
          <w:color w:val="252525"/>
          <w:sz w:val="22"/>
          <w:szCs w:val="22"/>
        </w:rPr>
      </w:pPr>
      <w:r w:rsidRPr="00706AE3">
        <w:rPr>
          <w:rFonts w:ascii="Arial" w:hAnsi="Arial" w:cs="Arial"/>
          <w:color w:val="252525"/>
          <w:sz w:val="22"/>
          <w:szCs w:val="22"/>
        </w:rPr>
        <w:t>Another important positive effect of the findings from PESTLE and Porter’s 5 forces is that with low bargaining power of suppliers and the price differentiation capabilities of the company, it can enhance a significant amount of competitive advantage.</w:t>
      </w:r>
    </w:p>
    <w:p w14:paraId="2EA5759A" w14:textId="77777777" w:rsidR="00706AE3" w:rsidRPr="00706AE3" w:rsidRDefault="00706AE3" w:rsidP="00706AE3">
      <w:pPr>
        <w:pStyle w:val="Heading2"/>
        <w:rPr>
          <w:rFonts w:ascii="Arial" w:hAnsi="Arial"/>
          <w:color w:val="252525"/>
          <w:sz w:val="22"/>
          <w:szCs w:val="22"/>
        </w:rPr>
      </w:pPr>
      <w:bookmarkStart w:id="4" w:name="_Toc127971942"/>
      <w:bookmarkEnd w:id="4"/>
      <w:r w:rsidRPr="00706AE3">
        <w:rPr>
          <w:rFonts w:ascii="Arial" w:hAnsi="Arial"/>
          <w:color w:val="252525"/>
          <w:sz w:val="22"/>
          <w:szCs w:val="22"/>
        </w:rPr>
        <w:t>The negative effect of the factors</w:t>
      </w:r>
    </w:p>
    <w:p w14:paraId="1C9D5683" w14:textId="2CA8737A" w:rsidR="00706AE3" w:rsidRPr="00706AE3" w:rsidRDefault="00706AE3" w:rsidP="00706AE3">
      <w:pPr>
        <w:pStyle w:val="normal10"/>
        <w:spacing w:line="360" w:lineRule="auto"/>
        <w:rPr>
          <w:rFonts w:ascii="Arial" w:hAnsi="Arial" w:cs="Arial"/>
          <w:color w:val="252525"/>
          <w:sz w:val="22"/>
          <w:szCs w:val="22"/>
        </w:rPr>
      </w:pPr>
      <w:r w:rsidRPr="00706AE3">
        <w:rPr>
          <w:rFonts w:ascii="Arial" w:hAnsi="Arial" w:cs="Arial"/>
          <w:color w:val="252525"/>
          <w:sz w:val="22"/>
          <w:szCs w:val="22"/>
        </w:rPr>
        <w:t xml:space="preserve">The negative factors that can be drawn from the external environment analysis of Morrisons are many. The primary negative factors are the political background and the economy. The resignation of Liz Truss has left many decisions regarding the business significantly unplanned and is causing innumerable problems for the business (Jolly and </w:t>
      </w:r>
      <w:proofErr w:type="spellStart"/>
      <w:r w:rsidRPr="00706AE3">
        <w:rPr>
          <w:rFonts w:ascii="Arial" w:hAnsi="Arial" w:cs="Arial"/>
          <w:color w:val="252525"/>
          <w:sz w:val="22"/>
          <w:szCs w:val="22"/>
        </w:rPr>
        <w:t>Partingon</w:t>
      </w:r>
      <w:proofErr w:type="spellEnd"/>
      <w:r w:rsidRPr="00706AE3">
        <w:rPr>
          <w:rFonts w:ascii="Arial" w:hAnsi="Arial" w:cs="Arial"/>
          <w:color w:val="252525"/>
          <w:sz w:val="22"/>
          <w:szCs w:val="22"/>
        </w:rPr>
        <w:t>, 2022). Further, as the country is facing problems due to the rising problems of inflation and as inflation has been at an all-time high it is affecting the social life of the residents of the United Kingdom, this is causing some of major problems regarding sales and collecting revenues for Morrisons PLC. Other problems that can be obtained from Porter's 5 forces are that the company is facing a significant amount of competition from the UK retail market being overcrowded with large players like Tesco, Sainsbury, etc., which optimises the threat of substitutes and existing rivalry within the United Kingdom.</w:t>
      </w:r>
    </w:p>
    <w:p w14:paraId="5B0C9097" w14:textId="77777777" w:rsidR="00706AE3" w:rsidRPr="00706AE3" w:rsidRDefault="00706AE3" w:rsidP="00706AE3">
      <w:pPr>
        <w:pStyle w:val="Heading1"/>
        <w:rPr>
          <w:rFonts w:ascii="Arial" w:hAnsi="Arial"/>
          <w:color w:val="252525"/>
          <w:sz w:val="22"/>
          <w:szCs w:val="22"/>
        </w:rPr>
      </w:pPr>
      <w:bookmarkStart w:id="5" w:name="_Toc127971943"/>
      <w:bookmarkEnd w:id="5"/>
      <w:r w:rsidRPr="00706AE3">
        <w:rPr>
          <w:rFonts w:ascii="Arial" w:hAnsi="Arial"/>
          <w:color w:val="252525"/>
          <w:sz w:val="22"/>
          <w:szCs w:val="22"/>
        </w:rPr>
        <w:t>Conclusion</w:t>
      </w:r>
    </w:p>
    <w:p w14:paraId="0C13E91E" w14:textId="77777777" w:rsidR="00706AE3" w:rsidRPr="00706AE3" w:rsidRDefault="00706AE3" w:rsidP="00706AE3">
      <w:pPr>
        <w:pStyle w:val="normal10"/>
        <w:spacing w:line="360" w:lineRule="auto"/>
        <w:rPr>
          <w:rFonts w:ascii="Arial" w:hAnsi="Arial" w:cs="Arial"/>
          <w:color w:val="252525"/>
          <w:sz w:val="22"/>
          <w:szCs w:val="22"/>
        </w:rPr>
      </w:pPr>
      <w:r w:rsidRPr="00706AE3">
        <w:rPr>
          <w:rFonts w:ascii="Arial" w:hAnsi="Arial" w:cs="Arial"/>
          <w:color w:val="252525"/>
          <w:sz w:val="22"/>
          <w:szCs w:val="22"/>
        </w:rPr>
        <w:t xml:space="preserve">It is hereby concluded that Morrisons PLC is one of the finest and largest retail brands in the United Kingdom. However, operating in the retail sector of the United Kingdom is heavy. The market is flooded with competitors and big names in the market, which causes the company to face intense rivalry from the competitors and causes it to differentiate the ways it can sell to the customers. Further, with the national economy being negatively affected by inflation and political instability, it has been causing major problems for the company to operate in this unstable </w:t>
      </w:r>
      <w:r w:rsidRPr="00706AE3">
        <w:rPr>
          <w:rFonts w:ascii="Arial" w:hAnsi="Arial" w:cs="Arial"/>
          <w:color w:val="252525"/>
          <w:sz w:val="22"/>
          <w:szCs w:val="22"/>
        </w:rPr>
        <w:lastRenderedPageBreak/>
        <w:t>environment. However, it can be stated that the company has survived the previous inflation in the United Kingdom, and with the adoption of current technologies and their immense control over supplies and product differentiation strategies, they have significantly enhanced their position and would be operating with their competitive advantage as well.</w:t>
      </w:r>
    </w:p>
    <w:p w14:paraId="7AAE6115" w14:textId="77777777" w:rsidR="009A634B" w:rsidRPr="00706AE3" w:rsidRDefault="009A634B" w:rsidP="00706AE3">
      <w:pPr>
        <w:spacing w:line="360" w:lineRule="auto"/>
        <w:rPr>
          <w:rFonts w:eastAsia="Times New Roman"/>
          <w:color w:val="000000" w:themeColor="text1"/>
        </w:rPr>
      </w:pPr>
      <w:r w:rsidRPr="00706AE3">
        <w:rPr>
          <w:rFonts w:eastAsia="Times New Roman"/>
          <w:color w:val="000000" w:themeColor="text1"/>
        </w:rPr>
        <w:br w:type="page"/>
      </w:r>
    </w:p>
    <w:p w14:paraId="0ECF5F76" w14:textId="77777777" w:rsidR="009A634B" w:rsidRPr="00706AE3" w:rsidRDefault="009A634B" w:rsidP="00706AE3">
      <w:pPr>
        <w:pStyle w:val="Heading1"/>
        <w:rPr>
          <w:rFonts w:ascii="Arial" w:hAnsi="Arial"/>
          <w:color w:val="000000" w:themeColor="text1"/>
          <w:sz w:val="22"/>
          <w:szCs w:val="22"/>
        </w:rPr>
      </w:pPr>
      <w:bookmarkStart w:id="6" w:name="_Toc127971944"/>
      <w:r w:rsidRPr="00706AE3">
        <w:rPr>
          <w:rFonts w:ascii="Arial" w:hAnsi="Arial"/>
          <w:color w:val="000000" w:themeColor="text1"/>
          <w:sz w:val="22"/>
          <w:szCs w:val="22"/>
        </w:rPr>
        <w:lastRenderedPageBreak/>
        <w:t>Reference List</w:t>
      </w:r>
      <w:bookmarkEnd w:id="6"/>
      <w:r w:rsidRPr="00706AE3">
        <w:rPr>
          <w:rFonts w:ascii="Arial" w:hAnsi="Arial"/>
          <w:color w:val="000000" w:themeColor="text1"/>
          <w:sz w:val="22"/>
          <w:szCs w:val="22"/>
        </w:rPr>
        <w:t xml:space="preserve"> </w:t>
      </w:r>
    </w:p>
    <w:p w14:paraId="16F8AC02" w14:textId="77777777" w:rsidR="00706AE3" w:rsidRPr="00706AE3" w:rsidRDefault="00706AE3" w:rsidP="00706AE3">
      <w:pPr>
        <w:pStyle w:val="Normal1"/>
        <w:spacing w:line="360" w:lineRule="auto"/>
        <w:jc w:val="both"/>
        <w:rPr>
          <w:rFonts w:eastAsia="Times New Roman"/>
          <w:color w:val="000000" w:themeColor="text1"/>
        </w:rPr>
      </w:pPr>
      <w:proofErr w:type="spellStart"/>
      <w:r w:rsidRPr="00706AE3">
        <w:rPr>
          <w:color w:val="000000" w:themeColor="text1"/>
          <w:shd w:val="clear" w:color="auto" w:fill="FFFFFF"/>
        </w:rPr>
        <w:t>Adamseged</w:t>
      </w:r>
      <w:proofErr w:type="spellEnd"/>
      <w:r w:rsidRPr="00706AE3">
        <w:rPr>
          <w:color w:val="000000" w:themeColor="text1"/>
          <w:shd w:val="clear" w:color="auto" w:fill="FFFFFF"/>
        </w:rPr>
        <w:t xml:space="preserve">, M.E. and </w:t>
      </w:r>
      <w:proofErr w:type="spellStart"/>
      <w:r w:rsidRPr="00706AE3">
        <w:rPr>
          <w:color w:val="000000" w:themeColor="text1"/>
          <w:shd w:val="clear" w:color="auto" w:fill="FFFFFF"/>
        </w:rPr>
        <w:t>Grundmann</w:t>
      </w:r>
      <w:proofErr w:type="spellEnd"/>
      <w:r w:rsidRPr="00706AE3">
        <w:rPr>
          <w:color w:val="000000" w:themeColor="text1"/>
          <w:shd w:val="clear" w:color="auto" w:fill="FFFFFF"/>
        </w:rPr>
        <w:t xml:space="preserve">, P., 2020. Understanding business environments and success factors for emerging bioeconomy enterprises through a comprehensive analytical framework. </w:t>
      </w:r>
      <w:r w:rsidRPr="00706AE3">
        <w:rPr>
          <w:i/>
          <w:iCs/>
          <w:color w:val="000000" w:themeColor="text1"/>
          <w:shd w:val="clear" w:color="auto" w:fill="FFFFFF"/>
        </w:rPr>
        <w:t>Sustainability</w:t>
      </w:r>
      <w:r w:rsidRPr="00706AE3">
        <w:rPr>
          <w:color w:val="000000" w:themeColor="text1"/>
          <w:shd w:val="clear" w:color="auto" w:fill="FFFFFF"/>
        </w:rPr>
        <w:t xml:space="preserve">, </w:t>
      </w:r>
      <w:r w:rsidRPr="00706AE3">
        <w:rPr>
          <w:i/>
          <w:iCs/>
          <w:color w:val="000000" w:themeColor="text1"/>
          <w:shd w:val="clear" w:color="auto" w:fill="FFFFFF"/>
        </w:rPr>
        <w:t>12</w:t>
      </w:r>
      <w:r w:rsidRPr="00706AE3">
        <w:rPr>
          <w:color w:val="000000" w:themeColor="text1"/>
          <w:shd w:val="clear" w:color="auto" w:fill="FFFFFF"/>
        </w:rPr>
        <w:t>(21), p.9018.</w:t>
      </w:r>
    </w:p>
    <w:p w14:paraId="5CEB7D1A" w14:textId="77777777" w:rsidR="00706AE3" w:rsidRPr="00706AE3" w:rsidRDefault="00706AE3" w:rsidP="00706AE3">
      <w:pPr>
        <w:pStyle w:val="NormalWeb"/>
        <w:spacing w:before="0" w:beforeAutospacing="0" w:after="0" w:afterAutospacing="0" w:line="360" w:lineRule="auto"/>
        <w:jc w:val="both"/>
        <w:rPr>
          <w:rFonts w:ascii="Arial" w:hAnsi="Arial" w:cs="Arial"/>
          <w:color w:val="000000" w:themeColor="text1"/>
          <w:sz w:val="22"/>
          <w:szCs w:val="22"/>
          <w:lang w:val="en-GB"/>
        </w:rPr>
      </w:pPr>
      <w:proofErr w:type="spellStart"/>
      <w:r w:rsidRPr="00706AE3">
        <w:rPr>
          <w:rFonts w:ascii="Arial" w:hAnsi="Arial" w:cs="Arial"/>
          <w:color w:val="000000" w:themeColor="text1"/>
          <w:sz w:val="22"/>
          <w:szCs w:val="22"/>
          <w:shd w:val="clear" w:color="auto" w:fill="FFFFFF"/>
          <w:lang w:val="en-GB"/>
        </w:rPr>
        <w:t>Arjona</w:t>
      </w:r>
      <w:proofErr w:type="spellEnd"/>
      <w:r w:rsidRPr="00706AE3">
        <w:rPr>
          <w:rFonts w:ascii="Arial" w:hAnsi="Arial" w:cs="Arial"/>
          <w:color w:val="000000" w:themeColor="text1"/>
          <w:sz w:val="22"/>
          <w:szCs w:val="22"/>
          <w:shd w:val="clear" w:color="auto" w:fill="FFFFFF"/>
          <w:lang w:val="en-GB"/>
        </w:rPr>
        <w:t xml:space="preserve">, C. and </w:t>
      </w:r>
      <w:proofErr w:type="spellStart"/>
      <w:r w:rsidRPr="00706AE3">
        <w:rPr>
          <w:rFonts w:ascii="Arial" w:hAnsi="Arial" w:cs="Arial"/>
          <w:color w:val="000000" w:themeColor="text1"/>
          <w:sz w:val="22"/>
          <w:szCs w:val="22"/>
          <w:shd w:val="clear" w:color="auto" w:fill="FFFFFF"/>
          <w:lang w:val="en-GB"/>
        </w:rPr>
        <w:t>Eglantina</w:t>
      </w:r>
      <w:proofErr w:type="spellEnd"/>
      <w:r w:rsidRPr="00706AE3">
        <w:rPr>
          <w:rFonts w:ascii="Arial" w:hAnsi="Arial" w:cs="Arial"/>
          <w:color w:val="000000" w:themeColor="text1"/>
          <w:sz w:val="22"/>
          <w:szCs w:val="22"/>
          <w:shd w:val="clear" w:color="auto" w:fill="FFFFFF"/>
          <w:lang w:val="en-GB"/>
        </w:rPr>
        <w:t xml:space="preserve">, H., 2021. Impact of political instability on economic growth in CEE countries. </w:t>
      </w:r>
      <w:proofErr w:type="spellStart"/>
      <w:r w:rsidRPr="00706AE3">
        <w:rPr>
          <w:rFonts w:ascii="Arial" w:hAnsi="Arial" w:cs="Arial"/>
          <w:i/>
          <w:iCs/>
          <w:color w:val="000000" w:themeColor="text1"/>
          <w:sz w:val="22"/>
          <w:szCs w:val="22"/>
          <w:shd w:val="clear" w:color="auto" w:fill="FFFFFF"/>
          <w:lang w:val="en-GB"/>
        </w:rPr>
        <w:t>Экономика</w:t>
      </w:r>
      <w:proofErr w:type="spellEnd"/>
      <w:r w:rsidRPr="00706AE3">
        <w:rPr>
          <w:rFonts w:ascii="Arial" w:hAnsi="Arial" w:cs="Arial"/>
          <w:i/>
          <w:iCs/>
          <w:color w:val="000000" w:themeColor="text1"/>
          <w:sz w:val="22"/>
          <w:szCs w:val="22"/>
          <w:shd w:val="clear" w:color="auto" w:fill="FFFFFF"/>
          <w:lang w:val="en-GB"/>
        </w:rPr>
        <w:t xml:space="preserve"> </w:t>
      </w:r>
      <w:proofErr w:type="spellStart"/>
      <w:r w:rsidRPr="00706AE3">
        <w:rPr>
          <w:rFonts w:ascii="Arial" w:hAnsi="Arial" w:cs="Arial"/>
          <w:i/>
          <w:iCs/>
          <w:color w:val="000000" w:themeColor="text1"/>
          <w:sz w:val="22"/>
          <w:szCs w:val="22"/>
          <w:shd w:val="clear" w:color="auto" w:fill="FFFFFF"/>
          <w:lang w:val="en-GB"/>
        </w:rPr>
        <w:t>региона</w:t>
      </w:r>
      <w:proofErr w:type="spellEnd"/>
      <w:r w:rsidRPr="00706AE3">
        <w:rPr>
          <w:rFonts w:ascii="Arial" w:hAnsi="Arial" w:cs="Arial"/>
          <w:color w:val="000000" w:themeColor="text1"/>
          <w:sz w:val="22"/>
          <w:szCs w:val="22"/>
          <w:shd w:val="clear" w:color="auto" w:fill="FFFFFF"/>
          <w:lang w:val="en-GB"/>
        </w:rPr>
        <w:t xml:space="preserve">, </w:t>
      </w:r>
      <w:r w:rsidRPr="00706AE3">
        <w:rPr>
          <w:rFonts w:ascii="Arial" w:hAnsi="Arial" w:cs="Arial"/>
          <w:i/>
          <w:iCs/>
          <w:color w:val="000000" w:themeColor="text1"/>
          <w:sz w:val="22"/>
          <w:szCs w:val="22"/>
          <w:shd w:val="clear" w:color="auto" w:fill="FFFFFF"/>
          <w:lang w:val="en-GB"/>
        </w:rPr>
        <w:t>17</w:t>
      </w:r>
      <w:r w:rsidRPr="00706AE3">
        <w:rPr>
          <w:rFonts w:ascii="Arial" w:hAnsi="Arial" w:cs="Arial"/>
          <w:color w:val="000000" w:themeColor="text1"/>
          <w:sz w:val="22"/>
          <w:szCs w:val="22"/>
          <w:shd w:val="clear" w:color="auto" w:fill="FFFFFF"/>
          <w:lang w:val="en-GB"/>
        </w:rPr>
        <w:t>(2), pp.582-592.</w:t>
      </w:r>
    </w:p>
    <w:p w14:paraId="512B2703" w14:textId="77777777" w:rsidR="00706AE3" w:rsidRPr="00706AE3" w:rsidRDefault="00706AE3" w:rsidP="00706AE3">
      <w:pPr>
        <w:pStyle w:val="NormalWeb"/>
        <w:spacing w:before="0" w:beforeAutospacing="0" w:after="0" w:afterAutospacing="0" w:line="360" w:lineRule="auto"/>
        <w:jc w:val="both"/>
        <w:rPr>
          <w:rFonts w:ascii="Arial" w:hAnsi="Arial" w:cs="Arial"/>
          <w:color w:val="000000" w:themeColor="text1"/>
          <w:sz w:val="22"/>
          <w:szCs w:val="22"/>
          <w:lang w:val="en-GB"/>
        </w:rPr>
      </w:pPr>
      <w:r w:rsidRPr="00706AE3">
        <w:rPr>
          <w:rFonts w:ascii="Arial" w:hAnsi="Arial" w:cs="Arial"/>
          <w:color w:val="000000" w:themeColor="text1"/>
          <w:sz w:val="22"/>
          <w:szCs w:val="22"/>
          <w:shd w:val="clear" w:color="auto" w:fill="FFFFFF"/>
          <w:lang w:val="en-GB"/>
        </w:rPr>
        <w:t xml:space="preserve">Bbc.com 2023 </w:t>
      </w:r>
      <w:r w:rsidRPr="00706AE3">
        <w:rPr>
          <w:rFonts w:ascii="Arial" w:hAnsi="Arial" w:cs="Arial"/>
          <w:i/>
          <w:iCs/>
          <w:color w:val="000000" w:themeColor="text1"/>
          <w:sz w:val="22"/>
          <w:szCs w:val="22"/>
          <w:shd w:val="clear" w:color="auto" w:fill="FFFFFF"/>
          <w:lang w:val="en-GB"/>
        </w:rPr>
        <w:t xml:space="preserve">What is the UK inflation rate and why is the cost of living </w:t>
      </w:r>
      <w:proofErr w:type="gramStart"/>
      <w:r w:rsidRPr="00706AE3">
        <w:rPr>
          <w:rFonts w:ascii="Arial" w:hAnsi="Arial" w:cs="Arial"/>
          <w:i/>
          <w:iCs/>
          <w:color w:val="000000" w:themeColor="text1"/>
          <w:sz w:val="22"/>
          <w:szCs w:val="22"/>
          <w:shd w:val="clear" w:color="auto" w:fill="FFFFFF"/>
          <w:lang w:val="en-GB"/>
        </w:rPr>
        <w:t>rising?</w:t>
      </w:r>
      <w:r w:rsidRPr="00706AE3">
        <w:rPr>
          <w:rFonts w:ascii="Arial" w:hAnsi="Arial" w:cs="Arial"/>
          <w:color w:val="000000" w:themeColor="text1"/>
          <w:sz w:val="22"/>
          <w:szCs w:val="22"/>
          <w:shd w:val="clear" w:color="auto" w:fill="FFFFFF"/>
          <w:lang w:val="en-GB"/>
        </w:rPr>
        <w:t>,</w:t>
      </w:r>
      <w:proofErr w:type="gramEnd"/>
      <w:r w:rsidRPr="00706AE3">
        <w:rPr>
          <w:rFonts w:ascii="Arial" w:hAnsi="Arial" w:cs="Arial"/>
          <w:color w:val="000000" w:themeColor="text1"/>
          <w:sz w:val="22"/>
          <w:szCs w:val="22"/>
          <w:shd w:val="clear" w:color="auto" w:fill="FFFFFF"/>
          <w:lang w:val="en-GB"/>
        </w:rPr>
        <w:t xml:space="preserve"> </w:t>
      </w:r>
      <w:r w:rsidRPr="00706AE3">
        <w:rPr>
          <w:rFonts w:ascii="Arial" w:hAnsi="Arial" w:cs="Arial"/>
          <w:i/>
          <w:iCs/>
          <w:color w:val="000000" w:themeColor="text1"/>
          <w:sz w:val="22"/>
          <w:szCs w:val="22"/>
          <w:shd w:val="clear" w:color="auto" w:fill="FFFFFF"/>
          <w:lang w:val="en-GB"/>
        </w:rPr>
        <w:t>BBC News</w:t>
      </w:r>
      <w:r w:rsidRPr="00706AE3">
        <w:rPr>
          <w:rFonts w:ascii="Arial" w:hAnsi="Arial" w:cs="Arial"/>
          <w:color w:val="000000" w:themeColor="text1"/>
          <w:sz w:val="22"/>
          <w:szCs w:val="22"/>
          <w:shd w:val="clear" w:color="auto" w:fill="FFFFFF"/>
          <w:lang w:val="en-GB"/>
        </w:rPr>
        <w:t>. BBC. Available at: https://www.bbc.com/news/business-12196322 (Accessed: February 22, 2023). </w:t>
      </w:r>
    </w:p>
    <w:p w14:paraId="7F846C63" w14:textId="77777777" w:rsidR="00706AE3" w:rsidRPr="00706AE3" w:rsidRDefault="00706AE3" w:rsidP="00706AE3">
      <w:pPr>
        <w:pStyle w:val="NormalWeb"/>
        <w:spacing w:before="0" w:beforeAutospacing="0" w:after="0" w:afterAutospacing="0" w:line="360" w:lineRule="auto"/>
        <w:jc w:val="both"/>
        <w:rPr>
          <w:rFonts w:ascii="Arial" w:hAnsi="Arial" w:cs="Arial"/>
          <w:color w:val="000000" w:themeColor="text1"/>
          <w:sz w:val="22"/>
          <w:szCs w:val="22"/>
          <w:lang w:val="en-GB"/>
        </w:rPr>
      </w:pPr>
      <w:r w:rsidRPr="00706AE3">
        <w:rPr>
          <w:rFonts w:ascii="Arial" w:hAnsi="Arial" w:cs="Arial"/>
          <w:color w:val="000000" w:themeColor="text1"/>
          <w:sz w:val="22"/>
          <w:szCs w:val="22"/>
          <w:shd w:val="clear" w:color="auto" w:fill="FFFFFF"/>
          <w:lang w:val="en-GB"/>
        </w:rPr>
        <w:t xml:space="preserve">Bedford, E.2022 </w:t>
      </w:r>
      <w:r w:rsidRPr="00706AE3">
        <w:rPr>
          <w:rFonts w:ascii="Arial" w:hAnsi="Arial" w:cs="Arial"/>
          <w:i/>
          <w:iCs/>
          <w:color w:val="000000" w:themeColor="text1"/>
          <w:sz w:val="22"/>
          <w:szCs w:val="22"/>
          <w:shd w:val="clear" w:color="auto" w:fill="FFFFFF"/>
          <w:lang w:val="en-GB"/>
        </w:rPr>
        <w:t>Morrisons annual turnover 2021</w:t>
      </w:r>
      <w:r w:rsidRPr="00706AE3">
        <w:rPr>
          <w:rFonts w:ascii="Arial" w:hAnsi="Arial" w:cs="Arial"/>
          <w:color w:val="000000" w:themeColor="text1"/>
          <w:sz w:val="22"/>
          <w:szCs w:val="22"/>
          <w:shd w:val="clear" w:color="auto" w:fill="FFFFFF"/>
          <w:lang w:val="en-GB"/>
        </w:rPr>
        <w:t xml:space="preserve">, </w:t>
      </w:r>
      <w:r w:rsidRPr="00706AE3">
        <w:rPr>
          <w:rFonts w:ascii="Arial" w:hAnsi="Arial" w:cs="Arial"/>
          <w:i/>
          <w:iCs/>
          <w:color w:val="000000" w:themeColor="text1"/>
          <w:sz w:val="22"/>
          <w:szCs w:val="22"/>
          <w:shd w:val="clear" w:color="auto" w:fill="FFFFFF"/>
          <w:lang w:val="en-GB"/>
        </w:rPr>
        <w:t>Statista</w:t>
      </w:r>
      <w:r w:rsidRPr="00706AE3">
        <w:rPr>
          <w:rFonts w:ascii="Arial" w:hAnsi="Arial" w:cs="Arial"/>
          <w:color w:val="000000" w:themeColor="text1"/>
          <w:sz w:val="22"/>
          <w:szCs w:val="22"/>
          <w:shd w:val="clear" w:color="auto" w:fill="FFFFFF"/>
          <w:lang w:val="en-GB"/>
        </w:rPr>
        <w:t>. Available at: https://www.statista.com/statistics/382306/morrisons-turnover-united-kingdom-uk/ (Accessed: February 22, 2023). </w:t>
      </w:r>
    </w:p>
    <w:p w14:paraId="163F0B0D" w14:textId="77777777" w:rsidR="00706AE3" w:rsidRPr="00706AE3" w:rsidRDefault="00706AE3" w:rsidP="00706AE3">
      <w:pPr>
        <w:pStyle w:val="NormalWeb"/>
        <w:spacing w:before="0" w:beforeAutospacing="0" w:after="0" w:afterAutospacing="0" w:line="360" w:lineRule="auto"/>
        <w:jc w:val="both"/>
        <w:rPr>
          <w:rFonts w:ascii="Arial" w:hAnsi="Arial" w:cs="Arial"/>
          <w:color w:val="000000" w:themeColor="text1"/>
          <w:sz w:val="22"/>
          <w:szCs w:val="22"/>
          <w:lang w:val="en-GB"/>
        </w:rPr>
      </w:pPr>
      <w:r w:rsidRPr="00706AE3">
        <w:rPr>
          <w:rFonts w:ascii="Arial" w:hAnsi="Arial" w:cs="Arial"/>
          <w:color w:val="000000" w:themeColor="text1"/>
          <w:sz w:val="22"/>
          <w:szCs w:val="22"/>
          <w:shd w:val="clear" w:color="auto" w:fill="FFFFFF"/>
          <w:lang w:val="en-GB"/>
        </w:rPr>
        <w:t xml:space="preserve">Brc.org.uk 2022 </w:t>
      </w:r>
      <w:r w:rsidRPr="00706AE3">
        <w:rPr>
          <w:rFonts w:ascii="Arial" w:hAnsi="Arial" w:cs="Arial"/>
          <w:i/>
          <w:iCs/>
          <w:color w:val="000000" w:themeColor="text1"/>
          <w:sz w:val="22"/>
          <w:szCs w:val="22"/>
          <w:shd w:val="clear" w:color="auto" w:fill="FFFFFF"/>
          <w:lang w:val="en-GB"/>
        </w:rPr>
        <w:t>The UK retail industry</w:t>
      </w:r>
      <w:r w:rsidRPr="00706AE3">
        <w:rPr>
          <w:rFonts w:ascii="Arial" w:hAnsi="Arial" w:cs="Arial"/>
          <w:color w:val="000000" w:themeColor="text1"/>
          <w:sz w:val="22"/>
          <w:szCs w:val="22"/>
          <w:shd w:val="clear" w:color="auto" w:fill="FFFFFF"/>
          <w:lang w:val="en-GB"/>
        </w:rPr>
        <w:t>. Available at: https://brc.org.uk/climate-roadmap/section-1-context/12-the-uk-retail-industry/ (Accessed: February 22, 2023). </w:t>
      </w:r>
    </w:p>
    <w:p w14:paraId="0B97B995" w14:textId="77777777" w:rsidR="00706AE3" w:rsidRPr="00706AE3" w:rsidRDefault="00706AE3" w:rsidP="00706AE3">
      <w:pPr>
        <w:pStyle w:val="NormalWeb"/>
        <w:spacing w:before="0" w:beforeAutospacing="0" w:after="0" w:afterAutospacing="0" w:line="360" w:lineRule="auto"/>
        <w:jc w:val="both"/>
        <w:rPr>
          <w:rFonts w:ascii="Arial" w:hAnsi="Arial" w:cs="Arial"/>
          <w:color w:val="000000" w:themeColor="text1"/>
          <w:sz w:val="22"/>
          <w:szCs w:val="22"/>
          <w:lang w:val="en-GB"/>
        </w:rPr>
      </w:pPr>
      <w:r w:rsidRPr="00706AE3">
        <w:rPr>
          <w:rFonts w:ascii="Arial" w:hAnsi="Arial" w:cs="Arial"/>
          <w:color w:val="000000" w:themeColor="text1"/>
          <w:sz w:val="22"/>
          <w:szCs w:val="22"/>
          <w:shd w:val="clear" w:color="auto" w:fill="FFFFFF"/>
          <w:lang w:val="en-GB"/>
        </w:rPr>
        <w:t xml:space="preserve">Cho, W., </w:t>
      </w:r>
      <w:proofErr w:type="spellStart"/>
      <w:r w:rsidRPr="00706AE3">
        <w:rPr>
          <w:rFonts w:ascii="Arial" w:hAnsi="Arial" w:cs="Arial"/>
          <w:color w:val="000000" w:themeColor="text1"/>
          <w:sz w:val="22"/>
          <w:szCs w:val="22"/>
          <w:shd w:val="clear" w:color="auto" w:fill="FFFFFF"/>
          <w:lang w:val="en-GB"/>
        </w:rPr>
        <w:t>Ke</w:t>
      </w:r>
      <w:proofErr w:type="spellEnd"/>
      <w:r w:rsidRPr="00706AE3">
        <w:rPr>
          <w:rFonts w:ascii="Arial" w:hAnsi="Arial" w:cs="Arial"/>
          <w:color w:val="000000" w:themeColor="text1"/>
          <w:sz w:val="22"/>
          <w:szCs w:val="22"/>
          <w:shd w:val="clear" w:color="auto" w:fill="FFFFFF"/>
          <w:lang w:val="en-GB"/>
        </w:rPr>
        <w:t xml:space="preserve">, J.Y.F. and Han, C., 2019. An empirical examination of the use of bargaining power and its impacts on supply chain financial performance. </w:t>
      </w:r>
      <w:r w:rsidRPr="00706AE3">
        <w:rPr>
          <w:rFonts w:ascii="Arial" w:hAnsi="Arial" w:cs="Arial"/>
          <w:i/>
          <w:iCs/>
          <w:color w:val="000000" w:themeColor="text1"/>
          <w:sz w:val="22"/>
          <w:szCs w:val="22"/>
          <w:shd w:val="clear" w:color="auto" w:fill="FFFFFF"/>
          <w:lang w:val="en-GB"/>
        </w:rPr>
        <w:t>Journal of Purchasing and Supply Management</w:t>
      </w:r>
      <w:r w:rsidRPr="00706AE3">
        <w:rPr>
          <w:rFonts w:ascii="Arial" w:hAnsi="Arial" w:cs="Arial"/>
          <w:color w:val="000000" w:themeColor="text1"/>
          <w:sz w:val="22"/>
          <w:szCs w:val="22"/>
          <w:shd w:val="clear" w:color="auto" w:fill="FFFFFF"/>
          <w:lang w:val="en-GB"/>
        </w:rPr>
        <w:t xml:space="preserve">, </w:t>
      </w:r>
      <w:r w:rsidRPr="00706AE3">
        <w:rPr>
          <w:rFonts w:ascii="Arial" w:hAnsi="Arial" w:cs="Arial"/>
          <w:i/>
          <w:iCs/>
          <w:color w:val="000000" w:themeColor="text1"/>
          <w:sz w:val="22"/>
          <w:szCs w:val="22"/>
          <w:shd w:val="clear" w:color="auto" w:fill="FFFFFF"/>
          <w:lang w:val="en-GB"/>
        </w:rPr>
        <w:t>25</w:t>
      </w:r>
      <w:r w:rsidRPr="00706AE3">
        <w:rPr>
          <w:rFonts w:ascii="Arial" w:hAnsi="Arial" w:cs="Arial"/>
          <w:color w:val="000000" w:themeColor="text1"/>
          <w:sz w:val="22"/>
          <w:szCs w:val="22"/>
          <w:shd w:val="clear" w:color="auto" w:fill="FFFFFF"/>
          <w:lang w:val="en-GB"/>
        </w:rPr>
        <w:t>(4), p.100550.</w:t>
      </w:r>
    </w:p>
    <w:p w14:paraId="56B74406" w14:textId="77777777" w:rsidR="00706AE3" w:rsidRPr="00706AE3" w:rsidRDefault="00706AE3" w:rsidP="00706AE3">
      <w:pPr>
        <w:pStyle w:val="NormalWeb"/>
        <w:spacing w:before="0" w:beforeAutospacing="0" w:after="0" w:afterAutospacing="0" w:line="360" w:lineRule="auto"/>
        <w:jc w:val="both"/>
        <w:rPr>
          <w:rFonts w:ascii="Arial" w:hAnsi="Arial" w:cs="Arial"/>
          <w:color w:val="000000" w:themeColor="text1"/>
          <w:sz w:val="22"/>
          <w:szCs w:val="22"/>
          <w:lang w:val="en-GB"/>
        </w:rPr>
      </w:pPr>
      <w:r w:rsidRPr="00706AE3">
        <w:rPr>
          <w:rFonts w:ascii="Arial" w:hAnsi="Arial" w:cs="Arial"/>
          <w:color w:val="000000" w:themeColor="text1"/>
          <w:sz w:val="22"/>
          <w:szCs w:val="22"/>
          <w:shd w:val="clear" w:color="auto" w:fill="FFFFFF"/>
          <w:lang w:val="en-GB"/>
        </w:rPr>
        <w:t xml:space="preserve">Elliott, L. 2022 </w:t>
      </w:r>
      <w:r w:rsidRPr="00706AE3">
        <w:rPr>
          <w:rFonts w:ascii="Arial" w:hAnsi="Arial" w:cs="Arial"/>
          <w:i/>
          <w:iCs/>
          <w:color w:val="000000" w:themeColor="text1"/>
          <w:sz w:val="22"/>
          <w:szCs w:val="22"/>
          <w:shd w:val="clear" w:color="auto" w:fill="FFFFFF"/>
          <w:lang w:val="en-GB"/>
        </w:rPr>
        <w:t xml:space="preserve">UK retail spending falls in 2022 amid </w:t>
      </w:r>
      <w:proofErr w:type="gramStart"/>
      <w:r w:rsidRPr="00706AE3">
        <w:rPr>
          <w:rFonts w:ascii="Arial" w:hAnsi="Arial" w:cs="Arial"/>
          <w:i/>
          <w:iCs/>
          <w:color w:val="000000" w:themeColor="text1"/>
          <w:sz w:val="22"/>
          <w:szCs w:val="22"/>
          <w:shd w:val="clear" w:color="auto" w:fill="FFFFFF"/>
          <w:lang w:val="en-GB"/>
        </w:rPr>
        <w:t>cost of living</w:t>
      </w:r>
      <w:proofErr w:type="gramEnd"/>
      <w:r w:rsidRPr="00706AE3">
        <w:rPr>
          <w:rFonts w:ascii="Arial" w:hAnsi="Arial" w:cs="Arial"/>
          <w:i/>
          <w:iCs/>
          <w:color w:val="000000" w:themeColor="text1"/>
          <w:sz w:val="22"/>
          <w:szCs w:val="22"/>
          <w:shd w:val="clear" w:color="auto" w:fill="FFFFFF"/>
          <w:lang w:val="en-GB"/>
        </w:rPr>
        <w:t xml:space="preserve"> crisis</w:t>
      </w:r>
      <w:r w:rsidRPr="00706AE3">
        <w:rPr>
          <w:rFonts w:ascii="Arial" w:hAnsi="Arial" w:cs="Arial"/>
          <w:color w:val="000000" w:themeColor="text1"/>
          <w:sz w:val="22"/>
          <w:szCs w:val="22"/>
          <w:shd w:val="clear" w:color="auto" w:fill="FFFFFF"/>
          <w:lang w:val="en-GB"/>
        </w:rPr>
        <w:t xml:space="preserve">, </w:t>
      </w:r>
      <w:r w:rsidRPr="00706AE3">
        <w:rPr>
          <w:rFonts w:ascii="Arial" w:hAnsi="Arial" w:cs="Arial"/>
          <w:i/>
          <w:iCs/>
          <w:color w:val="000000" w:themeColor="text1"/>
          <w:sz w:val="22"/>
          <w:szCs w:val="22"/>
          <w:shd w:val="clear" w:color="auto" w:fill="FFFFFF"/>
          <w:lang w:val="en-GB"/>
        </w:rPr>
        <w:t>The Guardian</w:t>
      </w:r>
      <w:r w:rsidRPr="00706AE3">
        <w:rPr>
          <w:rFonts w:ascii="Arial" w:hAnsi="Arial" w:cs="Arial"/>
          <w:color w:val="000000" w:themeColor="text1"/>
          <w:sz w:val="22"/>
          <w:szCs w:val="22"/>
          <w:shd w:val="clear" w:color="auto" w:fill="FFFFFF"/>
          <w:lang w:val="en-GB"/>
        </w:rPr>
        <w:t>. Guardian News and Media. Available at: https://www.theguardian.com/business/2022/dec/30/uk-retail-spending-falls-in-2022-amid-cost-of-living-crisis (Accessed: February 22, 2023). </w:t>
      </w:r>
    </w:p>
    <w:p w14:paraId="4FB96B2D" w14:textId="77777777" w:rsidR="00706AE3" w:rsidRPr="00706AE3" w:rsidRDefault="00706AE3" w:rsidP="00706AE3">
      <w:pPr>
        <w:pStyle w:val="NormalWeb"/>
        <w:spacing w:before="0" w:beforeAutospacing="0" w:after="0" w:afterAutospacing="0" w:line="360" w:lineRule="auto"/>
        <w:jc w:val="both"/>
        <w:rPr>
          <w:rFonts w:ascii="Arial" w:hAnsi="Arial" w:cs="Arial"/>
          <w:color w:val="000000" w:themeColor="text1"/>
          <w:sz w:val="22"/>
          <w:szCs w:val="22"/>
          <w:lang w:val="en-GB"/>
        </w:rPr>
      </w:pPr>
      <w:r w:rsidRPr="00706AE3">
        <w:rPr>
          <w:rFonts w:ascii="Arial" w:hAnsi="Arial" w:cs="Arial"/>
          <w:color w:val="000000" w:themeColor="text1"/>
          <w:sz w:val="22"/>
          <w:szCs w:val="22"/>
          <w:shd w:val="clear" w:color="auto" w:fill="FFFFFF"/>
          <w:lang w:val="en-GB"/>
        </w:rPr>
        <w:t xml:space="preserve">Isabelle, D., </w:t>
      </w:r>
      <w:proofErr w:type="spellStart"/>
      <w:r w:rsidRPr="00706AE3">
        <w:rPr>
          <w:rFonts w:ascii="Arial" w:hAnsi="Arial" w:cs="Arial"/>
          <w:color w:val="000000" w:themeColor="text1"/>
          <w:sz w:val="22"/>
          <w:szCs w:val="22"/>
          <w:shd w:val="clear" w:color="auto" w:fill="FFFFFF"/>
          <w:lang w:val="en-GB"/>
        </w:rPr>
        <w:t>Horak</w:t>
      </w:r>
      <w:proofErr w:type="spellEnd"/>
      <w:r w:rsidRPr="00706AE3">
        <w:rPr>
          <w:rFonts w:ascii="Arial" w:hAnsi="Arial" w:cs="Arial"/>
          <w:color w:val="000000" w:themeColor="text1"/>
          <w:sz w:val="22"/>
          <w:szCs w:val="22"/>
          <w:shd w:val="clear" w:color="auto" w:fill="FFFFFF"/>
          <w:lang w:val="en-GB"/>
        </w:rPr>
        <w:t xml:space="preserve">, K., McKinnon, S. and Palumbo, C., 2020. Is Porter's Five Forces Framework Still Relevant? A study of the capital/labour intensity continuum via mining and IT industries. </w:t>
      </w:r>
      <w:r w:rsidRPr="00706AE3">
        <w:rPr>
          <w:rFonts w:ascii="Arial" w:hAnsi="Arial" w:cs="Arial"/>
          <w:i/>
          <w:iCs/>
          <w:color w:val="000000" w:themeColor="text1"/>
          <w:sz w:val="22"/>
          <w:szCs w:val="22"/>
          <w:shd w:val="clear" w:color="auto" w:fill="FFFFFF"/>
          <w:lang w:val="en-GB"/>
        </w:rPr>
        <w:t>Technology Innovation Management Review</w:t>
      </w:r>
      <w:r w:rsidRPr="00706AE3">
        <w:rPr>
          <w:rFonts w:ascii="Arial" w:hAnsi="Arial" w:cs="Arial"/>
          <w:color w:val="000000" w:themeColor="text1"/>
          <w:sz w:val="22"/>
          <w:szCs w:val="22"/>
          <w:shd w:val="clear" w:color="auto" w:fill="FFFFFF"/>
          <w:lang w:val="en-GB"/>
        </w:rPr>
        <w:t xml:space="preserve">, </w:t>
      </w:r>
      <w:r w:rsidRPr="00706AE3">
        <w:rPr>
          <w:rFonts w:ascii="Arial" w:hAnsi="Arial" w:cs="Arial"/>
          <w:i/>
          <w:iCs/>
          <w:color w:val="000000" w:themeColor="text1"/>
          <w:sz w:val="22"/>
          <w:szCs w:val="22"/>
          <w:shd w:val="clear" w:color="auto" w:fill="FFFFFF"/>
          <w:lang w:val="en-GB"/>
        </w:rPr>
        <w:t>10</w:t>
      </w:r>
      <w:r w:rsidRPr="00706AE3">
        <w:rPr>
          <w:rFonts w:ascii="Arial" w:hAnsi="Arial" w:cs="Arial"/>
          <w:color w:val="000000" w:themeColor="text1"/>
          <w:sz w:val="22"/>
          <w:szCs w:val="22"/>
          <w:shd w:val="clear" w:color="auto" w:fill="FFFFFF"/>
          <w:lang w:val="en-GB"/>
        </w:rPr>
        <w:t>(6</w:t>
      </w:r>
      <w:proofErr w:type="gramStart"/>
      <w:r w:rsidRPr="00706AE3">
        <w:rPr>
          <w:rFonts w:ascii="Arial" w:hAnsi="Arial" w:cs="Arial"/>
          <w:color w:val="000000" w:themeColor="text1"/>
          <w:sz w:val="22"/>
          <w:szCs w:val="22"/>
          <w:shd w:val="clear" w:color="auto" w:fill="FFFFFF"/>
          <w:lang w:val="en-GB"/>
        </w:rPr>
        <w:t>).-</w:t>
      </w:r>
      <w:proofErr w:type="gramEnd"/>
    </w:p>
    <w:p w14:paraId="175184C0" w14:textId="77777777" w:rsidR="00706AE3" w:rsidRPr="00706AE3" w:rsidRDefault="00706AE3" w:rsidP="00706AE3">
      <w:pPr>
        <w:pStyle w:val="NormalWeb"/>
        <w:spacing w:before="0" w:beforeAutospacing="0" w:after="0" w:afterAutospacing="0" w:line="360" w:lineRule="auto"/>
        <w:jc w:val="both"/>
        <w:rPr>
          <w:rFonts w:ascii="Arial" w:hAnsi="Arial" w:cs="Arial"/>
          <w:color w:val="000000" w:themeColor="text1"/>
          <w:sz w:val="22"/>
          <w:szCs w:val="22"/>
          <w:lang w:val="en-GB"/>
        </w:rPr>
      </w:pPr>
      <w:r w:rsidRPr="00706AE3">
        <w:rPr>
          <w:rFonts w:ascii="Arial" w:hAnsi="Arial" w:cs="Arial"/>
          <w:color w:val="000000" w:themeColor="text1"/>
          <w:sz w:val="22"/>
          <w:szCs w:val="22"/>
          <w:shd w:val="clear" w:color="auto" w:fill="FFFFFF"/>
          <w:lang w:val="en-GB"/>
        </w:rPr>
        <w:t xml:space="preserve">Jolly, J. and Partington, R. 2022 </w:t>
      </w:r>
      <w:r w:rsidRPr="00706AE3">
        <w:rPr>
          <w:rFonts w:ascii="Arial" w:hAnsi="Arial" w:cs="Arial"/>
          <w:i/>
          <w:iCs/>
          <w:color w:val="000000" w:themeColor="text1"/>
          <w:sz w:val="22"/>
          <w:szCs w:val="22"/>
          <w:shd w:val="clear" w:color="auto" w:fill="FFFFFF"/>
          <w:lang w:val="en-GB"/>
        </w:rPr>
        <w:t>'enough circus': UK business leaders call for economic stability after truss exit</w:t>
      </w:r>
      <w:r w:rsidRPr="00706AE3">
        <w:rPr>
          <w:rFonts w:ascii="Arial" w:hAnsi="Arial" w:cs="Arial"/>
          <w:color w:val="000000" w:themeColor="text1"/>
          <w:sz w:val="22"/>
          <w:szCs w:val="22"/>
          <w:shd w:val="clear" w:color="auto" w:fill="FFFFFF"/>
          <w:lang w:val="en-GB"/>
        </w:rPr>
        <w:t xml:space="preserve">, </w:t>
      </w:r>
      <w:r w:rsidRPr="00706AE3">
        <w:rPr>
          <w:rFonts w:ascii="Arial" w:hAnsi="Arial" w:cs="Arial"/>
          <w:i/>
          <w:iCs/>
          <w:color w:val="000000" w:themeColor="text1"/>
          <w:sz w:val="22"/>
          <w:szCs w:val="22"/>
          <w:shd w:val="clear" w:color="auto" w:fill="FFFFFF"/>
          <w:lang w:val="en-GB"/>
        </w:rPr>
        <w:t>The Guardian</w:t>
      </w:r>
      <w:r w:rsidRPr="00706AE3">
        <w:rPr>
          <w:rFonts w:ascii="Arial" w:hAnsi="Arial" w:cs="Arial"/>
          <w:color w:val="000000" w:themeColor="text1"/>
          <w:sz w:val="22"/>
          <w:szCs w:val="22"/>
          <w:shd w:val="clear" w:color="auto" w:fill="FFFFFF"/>
          <w:lang w:val="en-GB"/>
        </w:rPr>
        <w:t>. Guardian News and Media. Available at: https://www.theguardian.com/business/2022/oct/20/uk-business-leaders-economic-stability-truss (Accessed: February 22, 2023). </w:t>
      </w:r>
    </w:p>
    <w:p w14:paraId="2D5E86B4" w14:textId="77777777" w:rsidR="00706AE3" w:rsidRPr="00706AE3" w:rsidRDefault="00706AE3" w:rsidP="00706AE3">
      <w:pPr>
        <w:pStyle w:val="NormalWeb"/>
        <w:spacing w:before="0" w:beforeAutospacing="0" w:after="0" w:afterAutospacing="0" w:line="360" w:lineRule="auto"/>
        <w:jc w:val="both"/>
        <w:rPr>
          <w:rFonts w:ascii="Arial" w:hAnsi="Arial" w:cs="Arial"/>
          <w:color w:val="000000" w:themeColor="text1"/>
          <w:sz w:val="22"/>
          <w:szCs w:val="22"/>
          <w:lang w:val="en-GB"/>
        </w:rPr>
      </w:pPr>
      <w:r w:rsidRPr="00706AE3">
        <w:rPr>
          <w:rFonts w:ascii="Arial" w:hAnsi="Arial" w:cs="Arial"/>
          <w:color w:val="000000" w:themeColor="text1"/>
          <w:sz w:val="22"/>
          <w:szCs w:val="22"/>
          <w:shd w:val="clear" w:color="auto" w:fill="FFFFFF"/>
          <w:lang w:val="en-GB"/>
        </w:rPr>
        <w:t xml:space="preserve">Jones, P., 2022. UK Retailers and Plant-Based Alternatives to Meat and Dairy Products. </w:t>
      </w:r>
      <w:r w:rsidRPr="00706AE3">
        <w:rPr>
          <w:rFonts w:ascii="Arial" w:hAnsi="Arial" w:cs="Arial"/>
          <w:i/>
          <w:iCs/>
          <w:color w:val="000000" w:themeColor="text1"/>
          <w:sz w:val="22"/>
          <w:szCs w:val="22"/>
          <w:shd w:val="clear" w:color="auto" w:fill="FFFFFF"/>
          <w:lang w:val="en-GB"/>
        </w:rPr>
        <w:t>Athens Journal of Business and Economics</w:t>
      </w:r>
      <w:r w:rsidRPr="00706AE3">
        <w:rPr>
          <w:rFonts w:ascii="Arial" w:hAnsi="Arial" w:cs="Arial"/>
          <w:color w:val="000000" w:themeColor="text1"/>
          <w:sz w:val="22"/>
          <w:szCs w:val="22"/>
          <w:shd w:val="clear" w:color="auto" w:fill="FFFFFF"/>
          <w:lang w:val="en-GB"/>
        </w:rPr>
        <w:t xml:space="preserve">, </w:t>
      </w:r>
      <w:r w:rsidRPr="00706AE3">
        <w:rPr>
          <w:rFonts w:ascii="Arial" w:hAnsi="Arial" w:cs="Arial"/>
          <w:i/>
          <w:iCs/>
          <w:color w:val="000000" w:themeColor="text1"/>
          <w:sz w:val="22"/>
          <w:szCs w:val="22"/>
          <w:shd w:val="clear" w:color="auto" w:fill="FFFFFF"/>
          <w:lang w:val="en-GB"/>
        </w:rPr>
        <w:t>8</w:t>
      </w:r>
      <w:r w:rsidRPr="00706AE3">
        <w:rPr>
          <w:rFonts w:ascii="Arial" w:hAnsi="Arial" w:cs="Arial"/>
          <w:color w:val="000000" w:themeColor="text1"/>
          <w:sz w:val="22"/>
          <w:szCs w:val="22"/>
          <w:shd w:val="clear" w:color="auto" w:fill="FFFFFF"/>
          <w:lang w:val="en-GB"/>
        </w:rPr>
        <w:t>, pp.1-13.</w:t>
      </w:r>
    </w:p>
    <w:p w14:paraId="1E626FC6" w14:textId="77777777" w:rsidR="00706AE3" w:rsidRPr="00706AE3" w:rsidRDefault="00706AE3" w:rsidP="00706AE3">
      <w:pPr>
        <w:pStyle w:val="NormalWeb"/>
        <w:spacing w:before="0" w:beforeAutospacing="0" w:after="0" w:afterAutospacing="0" w:line="360" w:lineRule="auto"/>
        <w:jc w:val="both"/>
        <w:rPr>
          <w:rFonts w:ascii="Arial" w:hAnsi="Arial" w:cs="Arial"/>
          <w:color w:val="000000" w:themeColor="text1"/>
          <w:sz w:val="22"/>
          <w:szCs w:val="22"/>
          <w:lang w:val="en-GB"/>
        </w:rPr>
      </w:pPr>
      <w:r w:rsidRPr="00706AE3">
        <w:rPr>
          <w:rFonts w:ascii="Arial" w:hAnsi="Arial" w:cs="Arial"/>
          <w:color w:val="000000" w:themeColor="text1"/>
          <w:sz w:val="22"/>
          <w:szCs w:val="22"/>
          <w:shd w:val="clear" w:color="auto" w:fill="FFFFFF"/>
          <w:lang w:val="en-GB"/>
        </w:rPr>
        <w:t xml:space="preserve">Jones, P., 2022. UK Retailers and Plant-Based Alternatives to Meat and Dairy Products. </w:t>
      </w:r>
      <w:r w:rsidRPr="00706AE3">
        <w:rPr>
          <w:rFonts w:ascii="Arial" w:hAnsi="Arial" w:cs="Arial"/>
          <w:i/>
          <w:iCs/>
          <w:color w:val="000000" w:themeColor="text1"/>
          <w:sz w:val="22"/>
          <w:szCs w:val="22"/>
          <w:shd w:val="clear" w:color="auto" w:fill="FFFFFF"/>
          <w:lang w:val="en-GB"/>
        </w:rPr>
        <w:t>Athens Journal of Business and Economics</w:t>
      </w:r>
      <w:r w:rsidRPr="00706AE3">
        <w:rPr>
          <w:rFonts w:ascii="Arial" w:hAnsi="Arial" w:cs="Arial"/>
          <w:color w:val="000000" w:themeColor="text1"/>
          <w:sz w:val="22"/>
          <w:szCs w:val="22"/>
          <w:shd w:val="clear" w:color="auto" w:fill="FFFFFF"/>
          <w:lang w:val="en-GB"/>
        </w:rPr>
        <w:t xml:space="preserve">, </w:t>
      </w:r>
      <w:r w:rsidRPr="00706AE3">
        <w:rPr>
          <w:rFonts w:ascii="Arial" w:hAnsi="Arial" w:cs="Arial"/>
          <w:i/>
          <w:iCs/>
          <w:color w:val="000000" w:themeColor="text1"/>
          <w:sz w:val="22"/>
          <w:szCs w:val="22"/>
          <w:shd w:val="clear" w:color="auto" w:fill="FFFFFF"/>
          <w:lang w:val="en-GB"/>
        </w:rPr>
        <w:t>8</w:t>
      </w:r>
      <w:r w:rsidRPr="00706AE3">
        <w:rPr>
          <w:rFonts w:ascii="Arial" w:hAnsi="Arial" w:cs="Arial"/>
          <w:color w:val="000000" w:themeColor="text1"/>
          <w:sz w:val="22"/>
          <w:szCs w:val="22"/>
          <w:shd w:val="clear" w:color="auto" w:fill="FFFFFF"/>
          <w:lang w:val="en-GB"/>
        </w:rPr>
        <w:t>, pp.1-13.</w:t>
      </w:r>
    </w:p>
    <w:p w14:paraId="4166C43D" w14:textId="77777777" w:rsidR="00706AE3" w:rsidRPr="00706AE3" w:rsidRDefault="00706AE3" w:rsidP="00706AE3">
      <w:pPr>
        <w:pStyle w:val="NormalWeb"/>
        <w:spacing w:before="0" w:beforeAutospacing="0" w:after="0" w:afterAutospacing="0" w:line="360" w:lineRule="auto"/>
        <w:jc w:val="both"/>
        <w:rPr>
          <w:rFonts w:ascii="Arial" w:hAnsi="Arial" w:cs="Arial"/>
          <w:color w:val="000000" w:themeColor="text1"/>
          <w:sz w:val="22"/>
          <w:szCs w:val="22"/>
          <w:lang w:val="en-GB"/>
        </w:rPr>
      </w:pPr>
      <w:proofErr w:type="spellStart"/>
      <w:r w:rsidRPr="00706AE3">
        <w:rPr>
          <w:rFonts w:ascii="Arial" w:hAnsi="Arial" w:cs="Arial"/>
          <w:color w:val="000000" w:themeColor="text1"/>
          <w:sz w:val="22"/>
          <w:szCs w:val="22"/>
          <w:shd w:val="clear" w:color="auto" w:fill="FFFFFF"/>
          <w:lang w:val="en-GB"/>
        </w:rPr>
        <w:t>Kircova</w:t>
      </w:r>
      <w:proofErr w:type="spellEnd"/>
      <w:r w:rsidRPr="00706AE3">
        <w:rPr>
          <w:rFonts w:ascii="Arial" w:hAnsi="Arial" w:cs="Arial"/>
          <w:color w:val="000000" w:themeColor="text1"/>
          <w:sz w:val="22"/>
          <w:szCs w:val="22"/>
          <w:shd w:val="clear" w:color="auto" w:fill="FFFFFF"/>
          <w:lang w:val="en-GB"/>
        </w:rPr>
        <w:t xml:space="preserve">, I., </w:t>
      </w:r>
      <w:proofErr w:type="spellStart"/>
      <w:r w:rsidRPr="00706AE3">
        <w:rPr>
          <w:rFonts w:ascii="Arial" w:hAnsi="Arial" w:cs="Arial"/>
          <w:color w:val="000000" w:themeColor="text1"/>
          <w:sz w:val="22"/>
          <w:szCs w:val="22"/>
          <w:shd w:val="clear" w:color="auto" w:fill="FFFFFF"/>
          <w:lang w:val="en-GB"/>
        </w:rPr>
        <w:t>Saglam</w:t>
      </w:r>
      <w:proofErr w:type="spellEnd"/>
      <w:r w:rsidRPr="00706AE3">
        <w:rPr>
          <w:rFonts w:ascii="Arial" w:hAnsi="Arial" w:cs="Arial"/>
          <w:color w:val="000000" w:themeColor="text1"/>
          <w:sz w:val="22"/>
          <w:szCs w:val="22"/>
          <w:shd w:val="clear" w:color="auto" w:fill="FFFFFF"/>
          <w:lang w:val="en-GB"/>
        </w:rPr>
        <w:t xml:space="preserve">, M.H. and </w:t>
      </w:r>
      <w:proofErr w:type="spellStart"/>
      <w:r w:rsidRPr="00706AE3">
        <w:rPr>
          <w:rFonts w:ascii="Arial" w:hAnsi="Arial" w:cs="Arial"/>
          <w:color w:val="000000" w:themeColor="text1"/>
          <w:sz w:val="22"/>
          <w:szCs w:val="22"/>
          <w:shd w:val="clear" w:color="auto" w:fill="FFFFFF"/>
          <w:lang w:val="en-GB"/>
        </w:rPr>
        <w:t>Kose</w:t>
      </w:r>
      <w:proofErr w:type="spellEnd"/>
      <w:r w:rsidRPr="00706AE3">
        <w:rPr>
          <w:rFonts w:ascii="Arial" w:hAnsi="Arial" w:cs="Arial"/>
          <w:color w:val="000000" w:themeColor="text1"/>
          <w:sz w:val="22"/>
          <w:szCs w:val="22"/>
          <w:shd w:val="clear" w:color="auto" w:fill="FFFFFF"/>
          <w:lang w:val="en-GB"/>
        </w:rPr>
        <w:t xml:space="preserve">, S.G., 2021. Artificial intelligence in retailing. </w:t>
      </w:r>
      <w:r w:rsidRPr="00706AE3">
        <w:rPr>
          <w:rFonts w:ascii="Arial" w:hAnsi="Arial" w:cs="Arial"/>
          <w:i/>
          <w:iCs/>
          <w:color w:val="000000" w:themeColor="text1"/>
          <w:sz w:val="22"/>
          <w:szCs w:val="22"/>
          <w:shd w:val="clear" w:color="auto" w:fill="FFFFFF"/>
          <w:lang w:val="en-GB"/>
        </w:rPr>
        <w:t>University of South Florida (USF) M3 Publishing</w:t>
      </w:r>
      <w:r w:rsidRPr="00706AE3">
        <w:rPr>
          <w:rFonts w:ascii="Arial" w:hAnsi="Arial" w:cs="Arial"/>
          <w:color w:val="000000" w:themeColor="text1"/>
          <w:sz w:val="22"/>
          <w:szCs w:val="22"/>
          <w:shd w:val="clear" w:color="auto" w:fill="FFFFFF"/>
          <w:lang w:val="en-GB"/>
        </w:rPr>
        <w:t xml:space="preserve">, </w:t>
      </w:r>
      <w:r w:rsidRPr="00706AE3">
        <w:rPr>
          <w:rFonts w:ascii="Arial" w:hAnsi="Arial" w:cs="Arial"/>
          <w:i/>
          <w:iCs/>
          <w:color w:val="000000" w:themeColor="text1"/>
          <w:sz w:val="22"/>
          <w:szCs w:val="22"/>
          <w:shd w:val="clear" w:color="auto" w:fill="FFFFFF"/>
          <w:lang w:val="en-GB"/>
        </w:rPr>
        <w:t>5</w:t>
      </w:r>
      <w:r w:rsidRPr="00706AE3">
        <w:rPr>
          <w:rFonts w:ascii="Arial" w:hAnsi="Arial" w:cs="Arial"/>
          <w:color w:val="000000" w:themeColor="text1"/>
          <w:sz w:val="22"/>
          <w:szCs w:val="22"/>
          <w:shd w:val="clear" w:color="auto" w:fill="FFFFFF"/>
          <w:lang w:val="en-GB"/>
        </w:rPr>
        <w:t>(2021), p.73.</w:t>
      </w:r>
    </w:p>
    <w:p w14:paraId="1E8332AD" w14:textId="77777777" w:rsidR="00706AE3" w:rsidRPr="00706AE3" w:rsidRDefault="00706AE3" w:rsidP="00706AE3">
      <w:pPr>
        <w:pStyle w:val="NormalWeb"/>
        <w:spacing w:before="0" w:beforeAutospacing="0" w:after="0" w:afterAutospacing="0" w:line="360" w:lineRule="auto"/>
        <w:jc w:val="both"/>
        <w:rPr>
          <w:rFonts w:ascii="Arial" w:hAnsi="Arial" w:cs="Arial"/>
          <w:color w:val="000000" w:themeColor="text1"/>
          <w:sz w:val="22"/>
          <w:szCs w:val="22"/>
          <w:lang w:val="en-GB"/>
        </w:rPr>
      </w:pPr>
      <w:r w:rsidRPr="00706AE3">
        <w:rPr>
          <w:rFonts w:ascii="Arial" w:hAnsi="Arial" w:cs="Arial"/>
          <w:color w:val="000000" w:themeColor="text1"/>
          <w:sz w:val="22"/>
          <w:szCs w:val="22"/>
          <w:shd w:val="clear" w:color="auto" w:fill="FFFFFF"/>
          <w:lang w:val="en-GB"/>
        </w:rPr>
        <w:t xml:space="preserve">Moore, S., Bulmer, S. and Elms, J., 2022. The social significance of AI in retail on customer experience and shopping practices. </w:t>
      </w:r>
      <w:r w:rsidRPr="00706AE3">
        <w:rPr>
          <w:rFonts w:ascii="Arial" w:hAnsi="Arial" w:cs="Arial"/>
          <w:i/>
          <w:iCs/>
          <w:color w:val="000000" w:themeColor="text1"/>
          <w:sz w:val="22"/>
          <w:szCs w:val="22"/>
          <w:shd w:val="clear" w:color="auto" w:fill="FFFFFF"/>
          <w:lang w:val="en-GB"/>
        </w:rPr>
        <w:t>Journal of Retailing and Consumer Services</w:t>
      </w:r>
      <w:r w:rsidRPr="00706AE3">
        <w:rPr>
          <w:rFonts w:ascii="Arial" w:hAnsi="Arial" w:cs="Arial"/>
          <w:color w:val="000000" w:themeColor="text1"/>
          <w:sz w:val="22"/>
          <w:szCs w:val="22"/>
          <w:shd w:val="clear" w:color="auto" w:fill="FFFFFF"/>
          <w:lang w:val="en-GB"/>
        </w:rPr>
        <w:t xml:space="preserve">, </w:t>
      </w:r>
      <w:r w:rsidRPr="00706AE3">
        <w:rPr>
          <w:rFonts w:ascii="Arial" w:hAnsi="Arial" w:cs="Arial"/>
          <w:i/>
          <w:iCs/>
          <w:color w:val="000000" w:themeColor="text1"/>
          <w:sz w:val="22"/>
          <w:szCs w:val="22"/>
          <w:shd w:val="clear" w:color="auto" w:fill="FFFFFF"/>
          <w:lang w:val="en-GB"/>
        </w:rPr>
        <w:t>64</w:t>
      </w:r>
      <w:r w:rsidRPr="00706AE3">
        <w:rPr>
          <w:rFonts w:ascii="Arial" w:hAnsi="Arial" w:cs="Arial"/>
          <w:color w:val="000000" w:themeColor="text1"/>
          <w:sz w:val="22"/>
          <w:szCs w:val="22"/>
          <w:shd w:val="clear" w:color="auto" w:fill="FFFFFF"/>
          <w:lang w:val="en-GB"/>
        </w:rPr>
        <w:t>, p.102755.</w:t>
      </w:r>
    </w:p>
    <w:p w14:paraId="2A3BDA82" w14:textId="77777777" w:rsidR="00706AE3" w:rsidRPr="00706AE3" w:rsidRDefault="00706AE3" w:rsidP="00706AE3">
      <w:pPr>
        <w:pStyle w:val="NormalWeb"/>
        <w:spacing w:before="0" w:beforeAutospacing="0" w:after="0" w:afterAutospacing="0" w:line="360" w:lineRule="auto"/>
        <w:jc w:val="both"/>
        <w:rPr>
          <w:rFonts w:ascii="Arial" w:hAnsi="Arial" w:cs="Arial"/>
          <w:color w:val="000000" w:themeColor="text1"/>
          <w:sz w:val="22"/>
          <w:szCs w:val="22"/>
          <w:lang w:val="en-GB"/>
        </w:rPr>
      </w:pPr>
      <w:r w:rsidRPr="00706AE3">
        <w:rPr>
          <w:rFonts w:ascii="Arial" w:hAnsi="Arial" w:cs="Arial"/>
          <w:color w:val="000000" w:themeColor="text1"/>
          <w:sz w:val="22"/>
          <w:szCs w:val="22"/>
          <w:shd w:val="clear" w:color="auto" w:fill="FFFFFF"/>
          <w:lang w:val="en-GB"/>
        </w:rPr>
        <w:lastRenderedPageBreak/>
        <w:t xml:space="preserve">Morrisons-corporate.com 2023 </w:t>
      </w:r>
      <w:r w:rsidRPr="00706AE3">
        <w:rPr>
          <w:rFonts w:ascii="Arial" w:hAnsi="Arial" w:cs="Arial"/>
          <w:i/>
          <w:iCs/>
          <w:color w:val="000000" w:themeColor="text1"/>
          <w:sz w:val="22"/>
          <w:szCs w:val="22"/>
          <w:shd w:val="clear" w:color="auto" w:fill="FFFFFF"/>
          <w:lang w:val="en-GB"/>
        </w:rPr>
        <w:t xml:space="preserve">Company history - </w:t>
      </w:r>
      <w:proofErr w:type="spellStart"/>
      <w:r w:rsidRPr="00706AE3">
        <w:rPr>
          <w:rFonts w:ascii="Arial" w:hAnsi="Arial" w:cs="Arial"/>
          <w:i/>
          <w:iCs/>
          <w:color w:val="000000" w:themeColor="text1"/>
          <w:sz w:val="22"/>
          <w:szCs w:val="22"/>
          <w:shd w:val="clear" w:color="auto" w:fill="FFFFFF"/>
          <w:lang w:val="en-GB"/>
        </w:rPr>
        <w:t>morrisons</w:t>
      </w:r>
      <w:proofErr w:type="spellEnd"/>
      <w:r w:rsidRPr="00706AE3">
        <w:rPr>
          <w:rFonts w:ascii="Arial" w:hAnsi="Arial" w:cs="Arial"/>
          <w:i/>
          <w:iCs/>
          <w:color w:val="000000" w:themeColor="text1"/>
          <w:sz w:val="22"/>
          <w:szCs w:val="22"/>
          <w:shd w:val="clear" w:color="auto" w:fill="FFFFFF"/>
          <w:lang w:val="en-GB"/>
        </w:rPr>
        <w:t xml:space="preserve"> corporate</w:t>
      </w:r>
      <w:r w:rsidRPr="00706AE3">
        <w:rPr>
          <w:rFonts w:ascii="Arial" w:hAnsi="Arial" w:cs="Arial"/>
          <w:color w:val="000000" w:themeColor="text1"/>
          <w:sz w:val="22"/>
          <w:szCs w:val="22"/>
          <w:shd w:val="clear" w:color="auto" w:fill="FFFFFF"/>
          <w:lang w:val="en-GB"/>
        </w:rPr>
        <w:t xml:space="preserve">, </w:t>
      </w:r>
      <w:r w:rsidRPr="00706AE3">
        <w:rPr>
          <w:rFonts w:ascii="Arial" w:hAnsi="Arial" w:cs="Arial"/>
          <w:i/>
          <w:iCs/>
          <w:color w:val="000000" w:themeColor="text1"/>
          <w:sz w:val="22"/>
          <w:szCs w:val="22"/>
          <w:shd w:val="clear" w:color="auto" w:fill="FFFFFF"/>
          <w:lang w:val="en-GB"/>
        </w:rPr>
        <w:t>Morrisons</w:t>
      </w:r>
      <w:r w:rsidRPr="00706AE3">
        <w:rPr>
          <w:rFonts w:ascii="Arial" w:hAnsi="Arial" w:cs="Arial"/>
          <w:color w:val="000000" w:themeColor="text1"/>
          <w:sz w:val="22"/>
          <w:szCs w:val="22"/>
          <w:shd w:val="clear" w:color="auto" w:fill="FFFFFF"/>
          <w:lang w:val="en-GB"/>
        </w:rPr>
        <w:t>. Available at: https://www.morrisons-corporate.com/about-us/company-history/ (Accessed: February 22, 2023). </w:t>
      </w:r>
    </w:p>
    <w:p w14:paraId="553A87E4" w14:textId="77777777" w:rsidR="00706AE3" w:rsidRPr="00706AE3" w:rsidRDefault="00706AE3" w:rsidP="00706AE3">
      <w:pPr>
        <w:pStyle w:val="NormalWeb"/>
        <w:spacing w:before="0" w:beforeAutospacing="0" w:after="0" w:afterAutospacing="0" w:line="360" w:lineRule="auto"/>
        <w:jc w:val="both"/>
        <w:rPr>
          <w:rFonts w:ascii="Arial" w:hAnsi="Arial" w:cs="Arial"/>
          <w:color w:val="000000" w:themeColor="text1"/>
          <w:sz w:val="22"/>
          <w:szCs w:val="22"/>
          <w:lang w:val="en-GB"/>
        </w:rPr>
      </w:pPr>
      <w:r w:rsidRPr="00706AE3">
        <w:rPr>
          <w:rFonts w:ascii="Arial" w:hAnsi="Arial" w:cs="Arial"/>
          <w:color w:val="000000" w:themeColor="text1"/>
          <w:sz w:val="22"/>
          <w:szCs w:val="22"/>
          <w:shd w:val="clear" w:color="auto" w:fill="FFFFFF"/>
          <w:lang w:val="en-GB"/>
        </w:rPr>
        <w:t xml:space="preserve">Naidoo, M. and </w:t>
      </w:r>
      <w:proofErr w:type="spellStart"/>
      <w:r w:rsidRPr="00706AE3">
        <w:rPr>
          <w:rFonts w:ascii="Arial" w:hAnsi="Arial" w:cs="Arial"/>
          <w:color w:val="000000" w:themeColor="text1"/>
          <w:sz w:val="22"/>
          <w:szCs w:val="22"/>
          <w:shd w:val="clear" w:color="auto" w:fill="FFFFFF"/>
          <w:lang w:val="en-GB"/>
        </w:rPr>
        <w:t>Gasparatos</w:t>
      </w:r>
      <w:proofErr w:type="spellEnd"/>
      <w:r w:rsidRPr="00706AE3">
        <w:rPr>
          <w:rFonts w:ascii="Arial" w:hAnsi="Arial" w:cs="Arial"/>
          <w:color w:val="000000" w:themeColor="text1"/>
          <w:sz w:val="22"/>
          <w:szCs w:val="22"/>
          <w:shd w:val="clear" w:color="auto" w:fill="FFFFFF"/>
          <w:lang w:val="en-GB"/>
        </w:rPr>
        <w:t xml:space="preserve">, A., 2018. Corporate environmental sustainability in the retail sector: Drivers, </w:t>
      </w:r>
      <w:proofErr w:type="gramStart"/>
      <w:r w:rsidRPr="00706AE3">
        <w:rPr>
          <w:rFonts w:ascii="Arial" w:hAnsi="Arial" w:cs="Arial"/>
          <w:color w:val="000000" w:themeColor="text1"/>
          <w:sz w:val="22"/>
          <w:szCs w:val="22"/>
          <w:shd w:val="clear" w:color="auto" w:fill="FFFFFF"/>
          <w:lang w:val="en-GB"/>
        </w:rPr>
        <w:t>strategies</w:t>
      </w:r>
      <w:proofErr w:type="gramEnd"/>
      <w:r w:rsidRPr="00706AE3">
        <w:rPr>
          <w:rFonts w:ascii="Arial" w:hAnsi="Arial" w:cs="Arial"/>
          <w:color w:val="000000" w:themeColor="text1"/>
          <w:sz w:val="22"/>
          <w:szCs w:val="22"/>
          <w:shd w:val="clear" w:color="auto" w:fill="FFFFFF"/>
          <w:lang w:val="en-GB"/>
        </w:rPr>
        <w:t xml:space="preserve"> and performance measurement. </w:t>
      </w:r>
      <w:r w:rsidRPr="00706AE3">
        <w:rPr>
          <w:rFonts w:ascii="Arial" w:hAnsi="Arial" w:cs="Arial"/>
          <w:i/>
          <w:iCs/>
          <w:color w:val="000000" w:themeColor="text1"/>
          <w:sz w:val="22"/>
          <w:szCs w:val="22"/>
          <w:shd w:val="clear" w:color="auto" w:fill="FFFFFF"/>
          <w:lang w:val="en-GB"/>
        </w:rPr>
        <w:t>Journal of Cleaner Production</w:t>
      </w:r>
      <w:r w:rsidRPr="00706AE3">
        <w:rPr>
          <w:rFonts w:ascii="Arial" w:hAnsi="Arial" w:cs="Arial"/>
          <w:color w:val="000000" w:themeColor="text1"/>
          <w:sz w:val="22"/>
          <w:szCs w:val="22"/>
          <w:shd w:val="clear" w:color="auto" w:fill="FFFFFF"/>
          <w:lang w:val="en-GB"/>
        </w:rPr>
        <w:t xml:space="preserve">, </w:t>
      </w:r>
      <w:r w:rsidRPr="00706AE3">
        <w:rPr>
          <w:rFonts w:ascii="Arial" w:hAnsi="Arial" w:cs="Arial"/>
          <w:i/>
          <w:iCs/>
          <w:color w:val="000000" w:themeColor="text1"/>
          <w:sz w:val="22"/>
          <w:szCs w:val="22"/>
          <w:shd w:val="clear" w:color="auto" w:fill="FFFFFF"/>
          <w:lang w:val="en-GB"/>
        </w:rPr>
        <w:t>203</w:t>
      </w:r>
      <w:r w:rsidRPr="00706AE3">
        <w:rPr>
          <w:rFonts w:ascii="Arial" w:hAnsi="Arial" w:cs="Arial"/>
          <w:color w:val="000000" w:themeColor="text1"/>
          <w:sz w:val="22"/>
          <w:szCs w:val="22"/>
          <w:shd w:val="clear" w:color="auto" w:fill="FFFFFF"/>
          <w:lang w:val="en-GB"/>
        </w:rPr>
        <w:t>, pp.125-142.</w:t>
      </w:r>
    </w:p>
    <w:p w14:paraId="417C076D" w14:textId="77777777" w:rsidR="00706AE3" w:rsidRPr="00706AE3" w:rsidRDefault="00706AE3" w:rsidP="00706AE3">
      <w:pPr>
        <w:pStyle w:val="NormalWeb"/>
        <w:spacing w:before="0" w:beforeAutospacing="0" w:after="0" w:afterAutospacing="0" w:line="360" w:lineRule="auto"/>
        <w:jc w:val="both"/>
        <w:rPr>
          <w:rFonts w:ascii="Arial" w:hAnsi="Arial" w:cs="Arial"/>
          <w:color w:val="000000" w:themeColor="text1"/>
          <w:sz w:val="22"/>
          <w:szCs w:val="22"/>
          <w:lang w:val="en-GB"/>
        </w:rPr>
      </w:pPr>
      <w:proofErr w:type="gramStart"/>
      <w:r w:rsidRPr="00706AE3">
        <w:rPr>
          <w:rFonts w:ascii="Arial" w:hAnsi="Arial" w:cs="Arial"/>
          <w:color w:val="000000" w:themeColor="text1"/>
          <w:sz w:val="22"/>
          <w:szCs w:val="22"/>
          <w:shd w:val="clear" w:color="auto" w:fill="FFFFFF"/>
          <w:lang w:val="en-GB"/>
        </w:rPr>
        <w:t>Ons.gov.uk  2021</w:t>
      </w:r>
      <w:proofErr w:type="gramEnd"/>
      <w:r w:rsidRPr="00706AE3">
        <w:rPr>
          <w:rFonts w:ascii="Arial" w:hAnsi="Arial" w:cs="Arial"/>
          <w:color w:val="000000" w:themeColor="text1"/>
          <w:sz w:val="22"/>
          <w:szCs w:val="22"/>
          <w:shd w:val="clear" w:color="auto" w:fill="FFFFFF"/>
          <w:lang w:val="en-GB"/>
        </w:rPr>
        <w:t xml:space="preserve">  </w:t>
      </w:r>
      <w:r w:rsidRPr="00706AE3">
        <w:rPr>
          <w:rFonts w:ascii="Arial" w:hAnsi="Arial" w:cs="Arial"/>
          <w:i/>
          <w:iCs/>
          <w:color w:val="000000" w:themeColor="text1"/>
          <w:sz w:val="22"/>
          <w:szCs w:val="22"/>
          <w:shd w:val="clear" w:color="auto" w:fill="FFFFFF"/>
          <w:lang w:val="en-GB"/>
        </w:rPr>
        <w:t>Economic trends in the retail sector, Great Britain: 1989 to 2021</w:t>
      </w:r>
      <w:r w:rsidRPr="00706AE3">
        <w:rPr>
          <w:rFonts w:ascii="Arial" w:hAnsi="Arial" w:cs="Arial"/>
          <w:color w:val="000000" w:themeColor="text1"/>
          <w:sz w:val="22"/>
          <w:szCs w:val="22"/>
          <w:shd w:val="clear" w:color="auto" w:fill="FFFFFF"/>
          <w:lang w:val="en-GB"/>
        </w:rPr>
        <w:t xml:space="preserve">, </w:t>
      </w:r>
      <w:r w:rsidRPr="00706AE3">
        <w:rPr>
          <w:rFonts w:ascii="Arial" w:hAnsi="Arial" w:cs="Arial"/>
          <w:i/>
          <w:iCs/>
          <w:color w:val="000000" w:themeColor="text1"/>
          <w:sz w:val="22"/>
          <w:szCs w:val="22"/>
          <w:shd w:val="clear" w:color="auto" w:fill="FFFFFF"/>
          <w:lang w:val="en-GB"/>
        </w:rPr>
        <w:t>Economic trends in the retail sector, Great Britain - Office for National Statistics</w:t>
      </w:r>
      <w:r w:rsidRPr="00706AE3">
        <w:rPr>
          <w:rFonts w:ascii="Arial" w:hAnsi="Arial" w:cs="Arial"/>
          <w:color w:val="000000" w:themeColor="text1"/>
          <w:sz w:val="22"/>
          <w:szCs w:val="22"/>
          <w:shd w:val="clear" w:color="auto" w:fill="FFFFFF"/>
          <w:lang w:val="en-GB"/>
        </w:rPr>
        <w:t>. Available at: https://www.ons.gov.uk/economy/nationalaccounts/balanceofpayments/articles/economictrendsintheretailsectorgreatbritain/1989to2021 (Accessed: February 22, 2023). </w:t>
      </w:r>
    </w:p>
    <w:p w14:paraId="4E35B305" w14:textId="77777777" w:rsidR="00706AE3" w:rsidRPr="00706AE3" w:rsidRDefault="00706AE3" w:rsidP="00706AE3">
      <w:pPr>
        <w:pStyle w:val="NormalWeb"/>
        <w:spacing w:before="0" w:beforeAutospacing="0" w:after="0" w:afterAutospacing="0" w:line="360" w:lineRule="auto"/>
        <w:jc w:val="both"/>
        <w:rPr>
          <w:rFonts w:ascii="Arial" w:hAnsi="Arial" w:cs="Arial"/>
          <w:color w:val="000000" w:themeColor="text1"/>
          <w:sz w:val="22"/>
          <w:szCs w:val="22"/>
          <w:lang w:val="en-GB"/>
        </w:rPr>
      </w:pPr>
      <w:r w:rsidRPr="00706AE3">
        <w:rPr>
          <w:rFonts w:ascii="Arial" w:hAnsi="Arial" w:cs="Arial"/>
          <w:color w:val="000000" w:themeColor="text1"/>
          <w:sz w:val="22"/>
          <w:szCs w:val="22"/>
          <w:shd w:val="clear" w:color="auto" w:fill="FFFFFF"/>
          <w:lang w:val="en-GB"/>
        </w:rPr>
        <w:t xml:space="preserve">Pwc.co.uk 2022 </w:t>
      </w:r>
      <w:r w:rsidRPr="00706AE3">
        <w:rPr>
          <w:rFonts w:ascii="Arial" w:hAnsi="Arial" w:cs="Arial"/>
          <w:i/>
          <w:iCs/>
          <w:color w:val="000000" w:themeColor="text1"/>
          <w:sz w:val="22"/>
          <w:szCs w:val="22"/>
          <w:shd w:val="clear" w:color="auto" w:fill="FFFFFF"/>
          <w:lang w:val="en-GB"/>
        </w:rPr>
        <w:t xml:space="preserve">How the </w:t>
      </w:r>
      <w:proofErr w:type="gramStart"/>
      <w:r w:rsidRPr="00706AE3">
        <w:rPr>
          <w:rFonts w:ascii="Arial" w:hAnsi="Arial" w:cs="Arial"/>
          <w:i/>
          <w:iCs/>
          <w:color w:val="000000" w:themeColor="text1"/>
          <w:sz w:val="22"/>
          <w:szCs w:val="22"/>
          <w:shd w:val="clear" w:color="auto" w:fill="FFFFFF"/>
          <w:lang w:val="en-GB"/>
        </w:rPr>
        <w:t>cost of living</w:t>
      </w:r>
      <w:proofErr w:type="gramEnd"/>
      <w:r w:rsidRPr="00706AE3">
        <w:rPr>
          <w:rFonts w:ascii="Arial" w:hAnsi="Arial" w:cs="Arial"/>
          <w:i/>
          <w:iCs/>
          <w:color w:val="000000" w:themeColor="text1"/>
          <w:sz w:val="22"/>
          <w:szCs w:val="22"/>
          <w:shd w:val="clear" w:color="auto" w:fill="FFFFFF"/>
          <w:lang w:val="en-GB"/>
        </w:rPr>
        <w:t xml:space="preserve"> crisis is Changing People's behaviours and their spending</w:t>
      </w:r>
      <w:r w:rsidRPr="00706AE3">
        <w:rPr>
          <w:rFonts w:ascii="Arial" w:hAnsi="Arial" w:cs="Arial"/>
          <w:color w:val="000000" w:themeColor="text1"/>
          <w:sz w:val="22"/>
          <w:szCs w:val="22"/>
          <w:shd w:val="clear" w:color="auto" w:fill="FFFFFF"/>
          <w:lang w:val="en-GB"/>
        </w:rPr>
        <w:t xml:space="preserve">, </w:t>
      </w:r>
      <w:r w:rsidRPr="00706AE3">
        <w:rPr>
          <w:rFonts w:ascii="Arial" w:hAnsi="Arial" w:cs="Arial"/>
          <w:i/>
          <w:iCs/>
          <w:color w:val="000000" w:themeColor="text1"/>
          <w:sz w:val="22"/>
          <w:szCs w:val="22"/>
          <w:shd w:val="clear" w:color="auto" w:fill="FFFFFF"/>
          <w:lang w:val="en-GB"/>
        </w:rPr>
        <w:t>PwC</w:t>
      </w:r>
      <w:r w:rsidRPr="00706AE3">
        <w:rPr>
          <w:rFonts w:ascii="Arial" w:hAnsi="Arial" w:cs="Arial"/>
          <w:color w:val="000000" w:themeColor="text1"/>
          <w:sz w:val="22"/>
          <w:szCs w:val="22"/>
          <w:shd w:val="clear" w:color="auto" w:fill="FFFFFF"/>
          <w:lang w:val="en-GB"/>
        </w:rPr>
        <w:t>. Available at: https://www.pwc.co.uk/services/risk/rethink-risk/insights/how-the-cost-of-living-crisis-is-changing-people-s-behaviours-an.html (Accessed: February 22, 2023). </w:t>
      </w:r>
    </w:p>
    <w:p w14:paraId="7D219929" w14:textId="77777777" w:rsidR="00706AE3" w:rsidRPr="00706AE3" w:rsidRDefault="00706AE3" w:rsidP="00706AE3">
      <w:pPr>
        <w:pStyle w:val="NormalWeb"/>
        <w:spacing w:before="0" w:beforeAutospacing="0" w:after="0" w:afterAutospacing="0" w:line="360" w:lineRule="auto"/>
        <w:jc w:val="both"/>
        <w:rPr>
          <w:rFonts w:ascii="Arial" w:hAnsi="Arial" w:cs="Arial"/>
          <w:color w:val="000000" w:themeColor="text1"/>
          <w:sz w:val="22"/>
          <w:szCs w:val="22"/>
          <w:lang w:val="en-GB"/>
        </w:rPr>
      </w:pPr>
      <w:r w:rsidRPr="00706AE3">
        <w:rPr>
          <w:rFonts w:ascii="Arial" w:hAnsi="Arial" w:cs="Arial"/>
          <w:color w:val="000000" w:themeColor="text1"/>
          <w:sz w:val="22"/>
          <w:szCs w:val="22"/>
          <w:shd w:val="clear" w:color="auto" w:fill="FFFFFF"/>
          <w:lang w:val="en-GB"/>
        </w:rPr>
        <w:t xml:space="preserve">Renz, M., </w:t>
      </w:r>
      <w:proofErr w:type="spellStart"/>
      <w:r w:rsidRPr="00706AE3">
        <w:rPr>
          <w:rFonts w:ascii="Arial" w:hAnsi="Arial" w:cs="Arial"/>
          <w:color w:val="000000" w:themeColor="text1"/>
          <w:sz w:val="22"/>
          <w:szCs w:val="22"/>
          <w:shd w:val="clear" w:color="auto" w:fill="FFFFFF"/>
          <w:lang w:val="en-GB"/>
        </w:rPr>
        <w:t>Copestake</w:t>
      </w:r>
      <w:proofErr w:type="spellEnd"/>
      <w:r w:rsidRPr="00706AE3">
        <w:rPr>
          <w:rFonts w:ascii="Arial" w:hAnsi="Arial" w:cs="Arial"/>
          <w:color w:val="000000" w:themeColor="text1"/>
          <w:sz w:val="22"/>
          <w:szCs w:val="22"/>
          <w:shd w:val="clear" w:color="auto" w:fill="FFFFFF"/>
          <w:lang w:val="en-GB"/>
        </w:rPr>
        <w:t xml:space="preserve">, J. and Turki, S. 2022 </w:t>
      </w:r>
      <w:r w:rsidRPr="00706AE3">
        <w:rPr>
          <w:rFonts w:ascii="Arial" w:hAnsi="Arial" w:cs="Arial"/>
          <w:i/>
          <w:iCs/>
          <w:color w:val="000000" w:themeColor="text1"/>
          <w:sz w:val="22"/>
          <w:szCs w:val="22"/>
          <w:shd w:val="clear" w:color="auto" w:fill="FFFFFF"/>
          <w:lang w:val="en-GB"/>
        </w:rPr>
        <w:t>How technology can drive transformation in retail</w:t>
      </w:r>
      <w:r w:rsidRPr="00706AE3">
        <w:rPr>
          <w:rFonts w:ascii="Arial" w:hAnsi="Arial" w:cs="Arial"/>
          <w:color w:val="000000" w:themeColor="text1"/>
          <w:sz w:val="22"/>
          <w:szCs w:val="22"/>
          <w:shd w:val="clear" w:color="auto" w:fill="FFFFFF"/>
          <w:lang w:val="en-GB"/>
        </w:rPr>
        <w:t xml:space="preserve">, </w:t>
      </w:r>
      <w:r w:rsidRPr="00706AE3">
        <w:rPr>
          <w:rFonts w:ascii="Arial" w:hAnsi="Arial" w:cs="Arial"/>
          <w:i/>
          <w:iCs/>
          <w:color w:val="000000" w:themeColor="text1"/>
          <w:sz w:val="22"/>
          <w:szCs w:val="22"/>
          <w:shd w:val="clear" w:color="auto" w:fill="FFFFFF"/>
          <w:lang w:val="en-GB"/>
        </w:rPr>
        <w:t>EY</w:t>
      </w:r>
      <w:r w:rsidRPr="00706AE3">
        <w:rPr>
          <w:rFonts w:ascii="Arial" w:hAnsi="Arial" w:cs="Arial"/>
          <w:color w:val="000000" w:themeColor="text1"/>
          <w:sz w:val="22"/>
          <w:szCs w:val="22"/>
          <w:shd w:val="clear" w:color="auto" w:fill="FFFFFF"/>
          <w:lang w:val="en-GB"/>
        </w:rPr>
        <w:t>. EY. Available at: https://www.ey.com/en_gl/consumer-products-retail/how-technology-can-drive-transformation-in-retail (Accessed: February 22, 2023). </w:t>
      </w:r>
    </w:p>
    <w:p w14:paraId="0CFDABA4" w14:textId="77777777" w:rsidR="00706AE3" w:rsidRPr="00706AE3" w:rsidRDefault="00706AE3" w:rsidP="00706AE3">
      <w:pPr>
        <w:pStyle w:val="NormalWeb"/>
        <w:spacing w:before="0" w:beforeAutospacing="0" w:after="0" w:afterAutospacing="0" w:line="360" w:lineRule="auto"/>
        <w:jc w:val="both"/>
        <w:rPr>
          <w:rFonts w:ascii="Arial" w:hAnsi="Arial" w:cs="Arial"/>
          <w:color w:val="000000" w:themeColor="text1"/>
          <w:sz w:val="22"/>
          <w:szCs w:val="22"/>
          <w:lang w:val="en-GB"/>
        </w:rPr>
      </w:pPr>
      <w:r w:rsidRPr="00706AE3">
        <w:rPr>
          <w:rFonts w:ascii="Arial" w:hAnsi="Arial" w:cs="Arial"/>
          <w:color w:val="000000" w:themeColor="text1"/>
          <w:sz w:val="22"/>
          <w:szCs w:val="22"/>
          <w:shd w:val="clear" w:color="auto" w:fill="FFFFFF"/>
          <w:lang w:val="en-GB"/>
        </w:rPr>
        <w:t xml:space="preserve">Ruiz-Real, J.L., Uribe-Toril, J., </w:t>
      </w:r>
      <w:proofErr w:type="spellStart"/>
      <w:r w:rsidRPr="00706AE3">
        <w:rPr>
          <w:rFonts w:ascii="Arial" w:hAnsi="Arial" w:cs="Arial"/>
          <w:color w:val="000000" w:themeColor="text1"/>
          <w:sz w:val="22"/>
          <w:szCs w:val="22"/>
          <w:shd w:val="clear" w:color="auto" w:fill="FFFFFF"/>
          <w:lang w:val="en-GB"/>
        </w:rPr>
        <w:t>Gázquez</w:t>
      </w:r>
      <w:proofErr w:type="spellEnd"/>
      <w:r w:rsidRPr="00706AE3">
        <w:rPr>
          <w:rFonts w:ascii="Arial" w:hAnsi="Arial" w:cs="Arial"/>
          <w:color w:val="000000" w:themeColor="text1"/>
          <w:sz w:val="22"/>
          <w:szCs w:val="22"/>
          <w:shd w:val="clear" w:color="auto" w:fill="FFFFFF"/>
          <w:lang w:val="en-GB"/>
        </w:rPr>
        <w:t xml:space="preserve">-Abad, J.C. and de Pablo Valenciano, J., 2018. Sustainability and retail: analysis of global research. </w:t>
      </w:r>
      <w:r w:rsidRPr="00706AE3">
        <w:rPr>
          <w:rFonts w:ascii="Arial" w:hAnsi="Arial" w:cs="Arial"/>
          <w:i/>
          <w:iCs/>
          <w:color w:val="000000" w:themeColor="text1"/>
          <w:sz w:val="22"/>
          <w:szCs w:val="22"/>
          <w:shd w:val="clear" w:color="auto" w:fill="FFFFFF"/>
          <w:lang w:val="en-GB"/>
        </w:rPr>
        <w:t>Sustainability</w:t>
      </w:r>
      <w:r w:rsidRPr="00706AE3">
        <w:rPr>
          <w:rFonts w:ascii="Arial" w:hAnsi="Arial" w:cs="Arial"/>
          <w:color w:val="000000" w:themeColor="text1"/>
          <w:sz w:val="22"/>
          <w:szCs w:val="22"/>
          <w:shd w:val="clear" w:color="auto" w:fill="FFFFFF"/>
          <w:lang w:val="en-GB"/>
        </w:rPr>
        <w:t xml:space="preserve">, </w:t>
      </w:r>
      <w:r w:rsidRPr="00706AE3">
        <w:rPr>
          <w:rFonts w:ascii="Arial" w:hAnsi="Arial" w:cs="Arial"/>
          <w:i/>
          <w:iCs/>
          <w:color w:val="000000" w:themeColor="text1"/>
          <w:sz w:val="22"/>
          <w:szCs w:val="22"/>
          <w:shd w:val="clear" w:color="auto" w:fill="FFFFFF"/>
          <w:lang w:val="en-GB"/>
        </w:rPr>
        <w:t>11</w:t>
      </w:r>
      <w:r w:rsidRPr="00706AE3">
        <w:rPr>
          <w:rFonts w:ascii="Arial" w:hAnsi="Arial" w:cs="Arial"/>
          <w:color w:val="000000" w:themeColor="text1"/>
          <w:sz w:val="22"/>
          <w:szCs w:val="22"/>
          <w:shd w:val="clear" w:color="auto" w:fill="FFFFFF"/>
          <w:lang w:val="en-GB"/>
        </w:rPr>
        <w:t>(1), p.14.</w:t>
      </w:r>
    </w:p>
    <w:p w14:paraId="7AAE5BDC" w14:textId="77777777" w:rsidR="00706AE3" w:rsidRPr="00706AE3" w:rsidRDefault="00706AE3" w:rsidP="00706AE3">
      <w:pPr>
        <w:pStyle w:val="NormalWeb"/>
        <w:spacing w:before="0" w:beforeAutospacing="0" w:after="0" w:afterAutospacing="0" w:line="360" w:lineRule="auto"/>
        <w:jc w:val="both"/>
        <w:rPr>
          <w:rFonts w:ascii="Arial" w:hAnsi="Arial" w:cs="Arial"/>
          <w:color w:val="000000" w:themeColor="text1"/>
          <w:sz w:val="22"/>
          <w:szCs w:val="22"/>
          <w:lang w:val="en-GB"/>
        </w:rPr>
      </w:pPr>
      <w:r w:rsidRPr="00706AE3">
        <w:rPr>
          <w:rFonts w:ascii="Arial" w:hAnsi="Arial" w:cs="Arial"/>
          <w:color w:val="000000" w:themeColor="text1"/>
          <w:sz w:val="22"/>
          <w:szCs w:val="22"/>
          <w:shd w:val="clear" w:color="auto" w:fill="FFFFFF"/>
          <w:lang w:val="en-GB"/>
        </w:rPr>
        <w:t xml:space="preserve">Xin, B. ed., 2020. Do buyers have bargaining power? Evidence from informal groundwater contracts. </w:t>
      </w:r>
      <w:proofErr w:type="spellStart"/>
      <w:r w:rsidRPr="00706AE3">
        <w:rPr>
          <w:rFonts w:ascii="Arial" w:hAnsi="Arial" w:cs="Arial"/>
          <w:i/>
          <w:iCs/>
          <w:color w:val="000000" w:themeColor="text1"/>
          <w:sz w:val="22"/>
          <w:szCs w:val="22"/>
          <w:shd w:val="clear" w:color="auto" w:fill="FFFFFF"/>
          <w:lang w:val="en-GB"/>
        </w:rPr>
        <w:t>Plos</w:t>
      </w:r>
      <w:proofErr w:type="spellEnd"/>
      <w:r w:rsidRPr="00706AE3">
        <w:rPr>
          <w:rFonts w:ascii="Arial" w:hAnsi="Arial" w:cs="Arial"/>
          <w:i/>
          <w:iCs/>
          <w:color w:val="000000" w:themeColor="text1"/>
          <w:sz w:val="22"/>
          <w:szCs w:val="22"/>
          <w:shd w:val="clear" w:color="auto" w:fill="FFFFFF"/>
          <w:lang w:val="en-GB"/>
        </w:rPr>
        <w:t xml:space="preserve"> one</w:t>
      </w:r>
      <w:r w:rsidRPr="00706AE3">
        <w:rPr>
          <w:rFonts w:ascii="Arial" w:hAnsi="Arial" w:cs="Arial"/>
          <w:color w:val="000000" w:themeColor="text1"/>
          <w:sz w:val="22"/>
          <w:szCs w:val="22"/>
          <w:shd w:val="clear" w:color="auto" w:fill="FFFFFF"/>
          <w:lang w:val="en-GB"/>
        </w:rPr>
        <w:t xml:space="preserve">, </w:t>
      </w:r>
      <w:r w:rsidRPr="00706AE3">
        <w:rPr>
          <w:rFonts w:ascii="Arial" w:hAnsi="Arial" w:cs="Arial"/>
          <w:i/>
          <w:iCs/>
          <w:color w:val="000000" w:themeColor="text1"/>
          <w:sz w:val="22"/>
          <w:szCs w:val="22"/>
          <w:shd w:val="clear" w:color="auto" w:fill="FFFFFF"/>
          <w:lang w:val="en-GB"/>
        </w:rPr>
        <w:t>15</w:t>
      </w:r>
      <w:r w:rsidRPr="00706AE3">
        <w:rPr>
          <w:rFonts w:ascii="Arial" w:hAnsi="Arial" w:cs="Arial"/>
          <w:color w:val="000000" w:themeColor="text1"/>
          <w:sz w:val="22"/>
          <w:szCs w:val="22"/>
          <w:shd w:val="clear" w:color="auto" w:fill="FFFFFF"/>
          <w:lang w:val="en-GB"/>
        </w:rPr>
        <w:t>(9), p.e0236696.</w:t>
      </w:r>
    </w:p>
    <w:sectPr w:rsidR="00706AE3" w:rsidRPr="00706AE3" w:rsidSect="009A634B">
      <w:footerReference w:type="defaul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C93AF1" w14:textId="77777777" w:rsidR="00474BC9" w:rsidRDefault="00474BC9" w:rsidP="009A634B">
      <w:pPr>
        <w:spacing w:line="240" w:lineRule="auto"/>
      </w:pPr>
      <w:r>
        <w:separator/>
      </w:r>
    </w:p>
  </w:endnote>
  <w:endnote w:type="continuationSeparator" w:id="0">
    <w:p w14:paraId="754CA1F1" w14:textId="77777777" w:rsidR="00474BC9" w:rsidRDefault="00474BC9" w:rsidP="009A634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Mangal">
    <w:panose1 w:val="02040503050203030202"/>
    <w:charset w:val="01"/>
    <w:family w:val="roman"/>
    <w:pitch w:val="variable"/>
    <w:sig w:usb0="0000A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rPr>
      <w:id w:val="20429532"/>
      <w:docPartObj>
        <w:docPartGallery w:val="Page Numbers (Bottom of Page)"/>
        <w:docPartUnique/>
      </w:docPartObj>
    </w:sdtPr>
    <w:sdtContent>
      <w:sdt>
        <w:sdtPr>
          <w:rPr>
            <w:rFonts w:ascii="Times New Roman" w:hAnsi="Times New Roman" w:cs="Times New Roman"/>
          </w:rPr>
          <w:id w:val="565050523"/>
          <w:docPartObj>
            <w:docPartGallery w:val="Page Numbers (Top of Page)"/>
            <w:docPartUnique/>
          </w:docPartObj>
        </w:sdtPr>
        <w:sdtContent>
          <w:p w14:paraId="61BD1E51" w14:textId="77777777" w:rsidR="009A634B" w:rsidRPr="009A634B" w:rsidRDefault="009A634B">
            <w:pPr>
              <w:pStyle w:val="Footer"/>
              <w:jc w:val="right"/>
              <w:rPr>
                <w:rFonts w:ascii="Times New Roman" w:hAnsi="Times New Roman" w:cs="Times New Roman"/>
              </w:rPr>
            </w:pPr>
            <w:r w:rsidRPr="009A634B">
              <w:rPr>
                <w:rFonts w:ascii="Times New Roman" w:hAnsi="Times New Roman" w:cs="Times New Roman"/>
              </w:rPr>
              <w:t xml:space="preserve">Page </w:t>
            </w:r>
            <w:r w:rsidRPr="009A634B">
              <w:rPr>
                <w:rFonts w:ascii="Times New Roman" w:hAnsi="Times New Roman" w:cs="Times New Roman"/>
                <w:sz w:val="24"/>
                <w:szCs w:val="24"/>
              </w:rPr>
              <w:fldChar w:fldCharType="begin"/>
            </w:r>
            <w:r w:rsidRPr="009A634B">
              <w:rPr>
                <w:rFonts w:ascii="Times New Roman" w:hAnsi="Times New Roman" w:cs="Times New Roman"/>
              </w:rPr>
              <w:instrText xml:space="preserve"> PAGE </w:instrText>
            </w:r>
            <w:r w:rsidRPr="009A634B">
              <w:rPr>
                <w:rFonts w:ascii="Times New Roman" w:hAnsi="Times New Roman" w:cs="Times New Roman"/>
                <w:sz w:val="24"/>
                <w:szCs w:val="24"/>
              </w:rPr>
              <w:fldChar w:fldCharType="separate"/>
            </w:r>
            <w:r>
              <w:rPr>
                <w:rFonts w:ascii="Times New Roman" w:hAnsi="Times New Roman" w:cs="Times New Roman"/>
                <w:noProof/>
              </w:rPr>
              <w:t>2</w:t>
            </w:r>
            <w:r w:rsidRPr="009A634B">
              <w:rPr>
                <w:rFonts w:ascii="Times New Roman" w:hAnsi="Times New Roman" w:cs="Times New Roman"/>
                <w:sz w:val="24"/>
                <w:szCs w:val="24"/>
              </w:rPr>
              <w:fldChar w:fldCharType="end"/>
            </w:r>
            <w:r w:rsidRPr="009A634B">
              <w:rPr>
                <w:rFonts w:ascii="Times New Roman" w:hAnsi="Times New Roman" w:cs="Times New Roman"/>
              </w:rPr>
              <w:t xml:space="preserve"> of </w:t>
            </w:r>
            <w:r w:rsidRPr="009A634B">
              <w:rPr>
                <w:rFonts w:ascii="Times New Roman" w:hAnsi="Times New Roman" w:cs="Times New Roman"/>
                <w:sz w:val="24"/>
                <w:szCs w:val="24"/>
              </w:rPr>
              <w:fldChar w:fldCharType="begin"/>
            </w:r>
            <w:r w:rsidRPr="009A634B">
              <w:rPr>
                <w:rFonts w:ascii="Times New Roman" w:hAnsi="Times New Roman" w:cs="Times New Roman"/>
              </w:rPr>
              <w:instrText xml:space="preserve"> NUMPAGES  </w:instrText>
            </w:r>
            <w:r w:rsidRPr="009A634B">
              <w:rPr>
                <w:rFonts w:ascii="Times New Roman" w:hAnsi="Times New Roman" w:cs="Times New Roman"/>
                <w:sz w:val="24"/>
                <w:szCs w:val="24"/>
              </w:rPr>
              <w:fldChar w:fldCharType="separate"/>
            </w:r>
            <w:r>
              <w:rPr>
                <w:rFonts w:ascii="Times New Roman" w:hAnsi="Times New Roman" w:cs="Times New Roman"/>
                <w:noProof/>
              </w:rPr>
              <w:t>16</w:t>
            </w:r>
            <w:r w:rsidRPr="009A634B">
              <w:rPr>
                <w:rFonts w:ascii="Times New Roman" w:hAnsi="Times New Roman" w:cs="Times New Roman"/>
                <w:sz w:val="24"/>
                <w:szCs w:val="24"/>
              </w:rPr>
              <w:fldChar w:fldCharType="end"/>
            </w:r>
          </w:p>
        </w:sdtContent>
      </w:sdt>
    </w:sdtContent>
  </w:sdt>
  <w:p w14:paraId="2F40F8D8" w14:textId="77777777" w:rsidR="009A634B" w:rsidRDefault="009A63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80AEA5" w14:textId="77777777" w:rsidR="00474BC9" w:rsidRDefault="00474BC9" w:rsidP="009A634B">
      <w:pPr>
        <w:spacing w:line="240" w:lineRule="auto"/>
      </w:pPr>
      <w:r>
        <w:separator/>
      </w:r>
    </w:p>
  </w:footnote>
  <w:footnote w:type="continuationSeparator" w:id="0">
    <w:p w14:paraId="26F501F8" w14:textId="77777777" w:rsidR="00474BC9" w:rsidRDefault="00474BC9" w:rsidP="009A634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8"/>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3800"/>
    <w:rsid w:val="00107CFF"/>
    <w:rsid w:val="0047335D"/>
    <w:rsid w:val="00474BC9"/>
    <w:rsid w:val="0060549E"/>
    <w:rsid w:val="00673800"/>
    <w:rsid w:val="00706AE3"/>
    <w:rsid w:val="00964165"/>
    <w:rsid w:val="009A634B"/>
    <w:rsid w:val="00A62711"/>
    <w:rsid w:val="00F53C14"/>
  </w:rsids>
  <m:mathPr>
    <m:mathFont m:val="Cambria Math"/>
    <m:brkBin m:val="before"/>
    <m:brkBinSub m:val="--"/>
    <m:smallFrac m:val="0"/>
    <m:dispDef/>
    <m:lMargin m:val="0"/>
    <m:rMargin m:val="0"/>
    <m:defJc m:val="centerGroup"/>
    <m:wrapIndent m:val="1440"/>
    <m:intLim m:val="subSup"/>
    <m:naryLim m:val="undOvr"/>
  </m:mathPr>
  <w:themeFontLang w:val="en-IN" w:bidi="ne-N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307F7C"/>
  <w15:docId w15:val="{8F6C8BED-4739-8148-9869-C4804735B8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9A634B"/>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1"/>
    <w:next w:val="Normal1"/>
    <w:rsid w:val="009A634B"/>
    <w:pPr>
      <w:keepNext/>
      <w:keepLines/>
      <w:spacing w:before="360" w:after="120" w:line="360" w:lineRule="auto"/>
      <w:jc w:val="both"/>
      <w:outlineLvl w:val="1"/>
    </w:pPr>
    <w:rPr>
      <w:rFonts w:ascii="Times New Roman" w:hAnsi="Times New Roman"/>
      <w:b/>
      <w:sz w:val="26"/>
      <w:szCs w:val="32"/>
    </w:rPr>
  </w:style>
  <w:style w:type="paragraph" w:styleId="Heading3">
    <w:name w:val="heading 3"/>
    <w:basedOn w:val="Normal1"/>
    <w:next w:val="Normal1"/>
    <w:rsid w:val="00673800"/>
    <w:pPr>
      <w:keepNext/>
      <w:keepLines/>
      <w:spacing w:before="320" w:after="80"/>
      <w:outlineLvl w:val="2"/>
    </w:pPr>
    <w:rPr>
      <w:color w:val="434343"/>
      <w:sz w:val="28"/>
      <w:szCs w:val="28"/>
    </w:rPr>
  </w:style>
  <w:style w:type="paragraph" w:styleId="Heading4">
    <w:name w:val="heading 4"/>
    <w:basedOn w:val="Normal1"/>
    <w:next w:val="Normal1"/>
    <w:rsid w:val="00673800"/>
    <w:pPr>
      <w:keepNext/>
      <w:keepLines/>
      <w:spacing w:before="280" w:after="80"/>
      <w:outlineLvl w:val="3"/>
    </w:pPr>
    <w:rPr>
      <w:color w:val="666666"/>
      <w:sz w:val="24"/>
      <w:szCs w:val="24"/>
    </w:rPr>
  </w:style>
  <w:style w:type="paragraph" w:styleId="Heading5">
    <w:name w:val="heading 5"/>
    <w:basedOn w:val="Normal1"/>
    <w:next w:val="Normal1"/>
    <w:rsid w:val="00673800"/>
    <w:pPr>
      <w:keepNext/>
      <w:keepLines/>
      <w:spacing w:before="240" w:after="80"/>
      <w:outlineLvl w:val="4"/>
    </w:pPr>
    <w:rPr>
      <w:color w:val="666666"/>
    </w:rPr>
  </w:style>
  <w:style w:type="paragraph" w:styleId="Heading6">
    <w:name w:val="heading 6"/>
    <w:basedOn w:val="Normal1"/>
    <w:next w:val="Normal1"/>
    <w:rsid w:val="00673800"/>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673800"/>
  </w:style>
  <w:style w:type="table" w:customStyle="1" w:styleId="TableNormal1">
    <w:name w:val="Table Normal1"/>
    <w:rsid w:val="00673800"/>
    <w:tblPr>
      <w:tblCellMar>
        <w:top w:w="0" w:type="dxa"/>
        <w:left w:w="0" w:type="dxa"/>
        <w:bottom w:w="0" w:type="dxa"/>
        <w:right w:w="0" w:type="dxa"/>
      </w:tblCellMar>
    </w:tblPr>
  </w:style>
  <w:style w:type="paragraph" w:styleId="Title">
    <w:name w:val="Title"/>
    <w:basedOn w:val="Normal1"/>
    <w:next w:val="Normal1"/>
    <w:rsid w:val="00673800"/>
    <w:pPr>
      <w:keepNext/>
      <w:keepLines/>
      <w:spacing w:after="60"/>
    </w:pPr>
    <w:rPr>
      <w:sz w:val="52"/>
      <w:szCs w:val="52"/>
    </w:rPr>
  </w:style>
  <w:style w:type="paragraph" w:styleId="Subtitle">
    <w:name w:val="Subtitle"/>
    <w:basedOn w:val="Normal1"/>
    <w:next w:val="Normal1"/>
    <w:rsid w:val="00673800"/>
    <w:pPr>
      <w:keepNext/>
      <w:keepLines/>
      <w:spacing w:after="320"/>
    </w:pPr>
    <w:rPr>
      <w:color w:val="666666"/>
      <w:sz w:val="30"/>
      <w:szCs w:val="30"/>
    </w:rPr>
  </w:style>
  <w:style w:type="table" w:customStyle="1" w:styleId="Table1">
    <w:name w:val="Table1"/>
    <w:basedOn w:val="TableNormal1"/>
    <w:rsid w:val="00673800"/>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9A634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A634B"/>
    <w:rPr>
      <w:rFonts w:ascii="Tahoma" w:hAnsi="Tahoma" w:cs="Tahoma"/>
      <w:sz w:val="16"/>
      <w:szCs w:val="16"/>
    </w:rPr>
  </w:style>
  <w:style w:type="paragraph" w:styleId="NormalWeb">
    <w:name w:val="Normal (Web)"/>
    <w:basedOn w:val="Normal"/>
    <w:uiPriority w:val="99"/>
    <w:semiHidden/>
    <w:unhideWhenUsed/>
    <w:rsid w:val="009A634B"/>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paragraph" w:styleId="Header">
    <w:name w:val="header"/>
    <w:basedOn w:val="Normal"/>
    <w:link w:val="HeaderChar"/>
    <w:uiPriority w:val="99"/>
    <w:semiHidden/>
    <w:unhideWhenUsed/>
    <w:rsid w:val="009A634B"/>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9A634B"/>
  </w:style>
  <w:style w:type="paragraph" w:styleId="Footer">
    <w:name w:val="footer"/>
    <w:basedOn w:val="Normal"/>
    <w:link w:val="FooterChar"/>
    <w:uiPriority w:val="99"/>
    <w:unhideWhenUsed/>
    <w:rsid w:val="009A634B"/>
    <w:pPr>
      <w:tabs>
        <w:tab w:val="center" w:pos="4513"/>
        <w:tab w:val="right" w:pos="9026"/>
      </w:tabs>
      <w:spacing w:line="240" w:lineRule="auto"/>
    </w:pPr>
  </w:style>
  <w:style w:type="character" w:customStyle="1" w:styleId="FooterChar">
    <w:name w:val="Footer Char"/>
    <w:basedOn w:val="DefaultParagraphFont"/>
    <w:link w:val="Footer"/>
    <w:uiPriority w:val="99"/>
    <w:rsid w:val="009A634B"/>
  </w:style>
  <w:style w:type="paragraph" w:styleId="TOCHeading">
    <w:name w:val="TOC Heading"/>
    <w:basedOn w:val="Heading1"/>
    <w:next w:val="Normal"/>
    <w:uiPriority w:val="39"/>
    <w:semiHidden/>
    <w:unhideWhenUsed/>
    <w:qFormat/>
    <w:rsid w:val="009A634B"/>
    <w:pPr>
      <w:spacing w:before="480" w:after="0" w:line="276" w:lineRule="auto"/>
      <w:jc w:val="left"/>
      <w:outlineLvl w:val="9"/>
    </w:pPr>
    <w:rPr>
      <w:rFonts w:asciiTheme="majorHAnsi" w:eastAsiaTheme="majorEastAsia" w:hAnsiTheme="majorHAnsi" w:cstheme="majorBidi"/>
      <w:bCs/>
      <w:color w:val="365F91" w:themeColor="accent1" w:themeShade="BF"/>
      <w:szCs w:val="28"/>
      <w:lang w:val="en-US"/>
    </w:rPr>
  </w:style>
  <w:style w:type="paragraph" w:styleId="TOC1">
    <w:name w:val="toc 1"/>
    <w:basedOn w:val="Normal"/>
    <w:next w:val="Normal"/>
    <w:autoRedefine/>
    <w:uiPriority w:val="39"/>
    <w:unhideWhenUsed/>
    <w:rsid w:val="009A634B"/>
    <w:pPr>
      <w:spacing w:after="100"/>
    </w:pPr>
  </w:style>
  <w:style w:type="paragraph" w:styleId="TOC2">
    <w:name w:val="toc 2"/>
    <w:basedOn w:val="Normal"/>
    <w:next w:val="Normal"/>
    <w:autoRedefine/>
    <w:uiPriority w:val="39"/>
    <w:unhideWhenUsed/>
    <w:rsid w:val="009A634B"/>
    <w:pPr>
      <w:spacing w:after="100"/>
      <w:ind w:left="220"/>
    </w:pPr>
  </w:style>
  <w:style w:type="character" w:styleId="Hyperlink">
    <w:name w:val="Hyperlink"/>
    <w:basedOn w:val="DefaultParagraphFont"/>
    <w:uiPriority w:val="99"/>
    <w:unhideWhenUsed/>
    <w:rsid w:val="009A634B"/>
    <w:rPr>
      <w:color w:val="0000FF" w:themeColor="hyperlink"/>
      <w:u w:val="single"/>
    </w:rPr>
  </w:style>
  <w:style w:type="paragraph" w:customStyle="1" w:styleId="normal10">
    <w:name w:val="normal1"/>
    <w:basedOn w:val="Normal"/>
    <w:rsid w:val="00706AE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706AE3"/>
  </w:style>
  <w:style w:type="character" w:styleId="Emphasis">
    <w:name w:val="Emphasis"/>
    <w:basedOn w:val="DefaultParagraphFont"/>
    <w:uiPriority w:val="20"/>
    <w:qFormat/>
    <w:rsid w:val="00706AE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243856">
      <w:bodyDiv w:val="1"/>
      <w:marLeft w:val="0"/>
      <w:marRight w:val="0"/>
      <w:marTop w:val="0"/>
      <w:marBottom w:val="0"/>
      <w:divBdr>
        <w:top w:val="none" w:sz="0" w:space="0" w:color="auto"/>
        <w:left w:val="none" w:sz="0" w:space="0" w:color="auto"/>
        <w:bottom w:val="none" w:sz="0" w:space="0" w:color="auto"/>
        <w:right w:val="none" w:sz="0" w:space="0" w:color="auto"/>
      </w:divBdr>
      <w:divsChild>
        <w:div w:id="1618638516">
          <w:marLeft w:val="0"/>
          <w:marRight w:val="0"/>
          <w:marTop w:val="0"/>
          <w:marBottom w:val="0"/>
          <w:divBdr>
            <w:top w:val="none" w:sz="0" w:space="0" w:color="auto"/>
            <w:left w:val="none" w:sz="0" w:space="0" w:color="auto"/>
            <w:bottom w:val="none" w:sz="0" w:space="0" w:color="auto"/>
            <w:right w:val="none" w:sz="0" w:space="0" w:color="auto"/>
          </w:divBdr>
        </w:div>
        <w:div w:id="2081445070">
          <w:marLeft w:val="0"/>
          <w:marRight w:val="0"/>
          <w:marTop w:val="0"/>
          <w:marBottom w:val="0"/>
          <w:divBdr>
            <w:top w:val="none" w:sz="0" w:space="0" w:color="auto"/>
            <w:left w:val="none" w:sz="0" w:space="0" w:color="auto"/>
            <w:bottom w:val="none" w:sz="0" w:space="0" w:color="auto"/>
            <w:right w:val="none" w:sz="0" w:space="0" w:color="auto"/>
          </w:divBdr>
        </w:div>
        <w:div w:id="2031685453">
          <w:marLeft w:val="0"/>
          <w:marRight w:val="0"/>
          <w:marTop w:val="0"/>
          <w:marBottom w:val="0"/>
          <w:divBdr>
            <w:top w:val="none" w:sz="0" w:space="0" w:color="auto"/>
            <w:left w:val="none" w:sz="0" w:space="0" w:color="auto"/>
            <w:bottom w:val="none" w:sz="0" w:space="0" w:color="auto"/>
            <w:right w:val="none" w:sz="0" w:space="0" w:color="auto"/>
          </w:divBdr>
        </w:div>
        <w:div w:id="271863669">
          <w:marLeft w:val="0"/>
          <w:marRight w:val="0"/>
          <w:marTop w:val="0"/>
          <w:marBottom w:val="0"/>
          <w:divBdr>
            <w:top w:val="none" w:sz="0" w:space="0" w:color="auto"/>
            <w:left w:val="none" w:sz="0" w:space="0" w:color="auto"/>
            <w:bottom w:val="none" w:sz="0" w:space="0" w:color="auto"/>
            <w:right w:val="none" w:sz="0" w:space="0" w:color="auto"/>
          </w:divBdr>
        </w:div>
        <w:div w:id="1714377751">
          <w:marLeft w:val="0"/>
          <w:marRight w:val="0"/>
          <w:marTop w:val="0"/>
          <w:marBottom w:val="0"/>
          <w:divBdr>
            <w:top w:val="none" w:sz="0" w:space="0" w:color="auto"/>
            <w:left w:val="none" w:sz="0" w:space="0" w:color="auto"/>
            <w:bottom w:val="none" w:sz="0" w:space="0" w:color="auto"/>
            <w:right w:val="none" w:sz="0" w:space="0" w:color="auto"/>
          </w:divBdr>
        </w:div>
      </w:divsChild>
    </w:div>
    <w:div w:id="828642208">
      <w:bodyDiv w:val="1"/>
      <w:marLeft w:val="0"/>
      <w:marRight w:val="0"/>
      <w:marTop w:val="0"/>
      <w:marBottom w:val="0"/>
      <w:divBdr>
        <w:top w:val="none" w:sz="0" w:space="0" w:color="auto"/>
        <w:left w:val="none" w:sz="0" w:space="0" w:color="auto"/>
        <w:bottom w:val="none" w:sz="0" w:space="0" w:color="auto"/>
        <w:right w:val="none" w:sz="0" w:space="0" w:color="auto"/>
      </w:divBdr>
    </w:div>
    <w:div w:id="912081168">
      <w:bodyDiv w:val="1"/>
      <w:marLeft w:val="0"/>
      <w:marRight w:val="0"/>
      <w:marTop w:val="0"/>
      <w:marBottom w:val="0"/>
      <w:divBdr>
        <w:top w:val="none" w:sz="0" w:space="0" w:color="auto"/>
        <w:left w:val="none" w:sz="0" w:space="0" w:color="auto"/>
        <w:bottom w:val="none" w:sz="0" w:space="0" w:color="auto"/>
        <w:right w:val="none" w:sz="0" w:space="0" w:color="auto"/>
      </w:divBdr>
      <w:divsChild>
        <w:div w:id="1784376197">
          <w:marLeft w:val="0"/>
          <w:marRight w:val="0"/>
          <w:marTop w:val="0"/>
          <w:marBottom w:val="0"/>
          <w:divBdr>
            <w:top w:val="none" w:sz="0" w:space="0" w:color="auto"/>
            <w:left w:val="none" w:sz="0" w:space="0" w:color="auto"/>
            <w:bottom w:val="none" w:sz="0" w:space="0" w:color="auto"/>
            <w:right w:val="none" w:sz="0" w:space="0" w:color="auto"/>
          </w:divBdr>
        </w:div>
        <w:div w:id="1942907789">
          <w:marLeft w:val="0"/>
          <w:marRight w:val="0"/>
          <w:marTop w:val="0"/>
          <w:marBottom w:val="0"/>
          <w:divBdr>
            <w:top w:val="none" w:sz="0" w:space="0" w:color="auto"/>
            <w:left w:val="none" w:sz="0" w:space="0" w:color="auto"/>
            <w:bottom w:val="none" w:sz="0" w:space="0" w:color="auto"/>
            <w:right w:val="none" w:sz="0" w:space="0" w:color="auto"/>
          </w:divBdr>
        </w:div>
        <w:div w:id="846673666">
          <w:marLeft w:val="0"/>
          <w:marRight w:val="0"/>
          <w:marTop w:val="0"/>
          <w:marBottom w:val="0"/>
          <w:divBdr>
            <w:top w:val="none" w:sz="0" w:space="0" w:color="auto"/>
            <w:left w:val="none" w:sz="0" w:space="0" w:color="auto"/>
            <w:bottom w:val="none" w:sz="0" w:space="0" w:color="auto"/>
            <w:right w:val="none" w:sz="0" w:space="0" w:color="auto"/>
          </w:divBdr>
        </w:div>
        <w:div w:id="1712875494">
          <w:marLeft w:val="0"/>
          <w:marRight w:val="0"/>
          <w:marTop w:val="0"/>
          <w:marBottom w:val="0"/>
          <w:divBdr>
            <w:top w:val="none" w:sz="0" w:space="0" w:color="auto"/>
            <w:left w:val="none" w:sz="0" w:space="0" w:color="auto"/>
            <w:bottom w:val="none" w:sz="0" w:space="0" w:color="auto"/>
            <w:right w:val="none" w:sz="0" w:space="0" w:color="auto"/>
          </w:divBdr>
        </w:div>
        <w:div w:id="379667692">
          <w:marLeft w:val="0"/>
          <w:marRight w:val="0"/>
          <w:marTop w:val="0"/>
          <w:marBottom w:val="0"/>
          <w:divBdr>
            <w:top w:val="none" w:sz="0" w:space="0" w:color="auto"/>
            <w:left w:val="none" w:sz="0" w:space="0" w:color="auto"/>
            <w:bottom w:val="none" w:sz="0" w:space="0" w:color="auto"/>
            <w:right w:val="none" w:sz="0" w:space="0" w:color="auto"/>
          </w:divBdr>
        </w:div>
      </w:divsChild>
    </w:div>
    <w:div w:id="1004667914">
      <w:bodyDiv w:val="1"/>
      <w:marLeft w:val="0"/>
      <w:marRight w:val="0"/>
      <w:marTop w:val="0"/>
      <w:marBottom w:val="0"/>
      <w:divBdr>
        <w:top w:val="none" w:sz="0" w:space="0" w:color="auto"/>
        <w:left w:val="none" w:sz="0" w:space="0" w:color="auto"/>
        <w:bottom w:val="none" w:sz="0" w:space="0" w:color="auto"/>
        <w:right w:val="none" w:sz="0" w:space="0" w:color="auto"/>
      </w:divBdr>
    </w:div>
    <w:div w:id="1049691219">
      <w:bodyDiv w:val="1"/>
      <w:marLeft w:val="0"/>
      <w:marRight w:val="0"/>
      <w:marTop w:val="0"/>
      <w:marBottom w:val="0"/>
      <w:divBdr>
        <w:top w:val="none" w:sz="0" w:space="0" w:color="auto"/>
        <w:left w:val="none" w:sz="0" w:space="0" w:color="auto"/>
        <w:bottom w:val="none" w:sz="0" w:space="0" w:color="auto"/>
        <w:right w:val="none" w:sz="0" w:space="0" w:color="auto"/>
      </w:divBdr>
      <w:divsChild>
        <w:div w:id="2021002743">
          <w:marLeft w:val="0"/>
          <w:marRight w:val="0"/>
          <w:marTop w:val="0"/>
          <w:marBottom w:val="0"/>
          <w:divBdr>
            <w:top w:val="none" w:sz="0" w:space="0" w:color="auto"/>
            <w:left w:val="none" w:sz="0" w:space="0" w:color="auto"/>
            <w:bottom w:val="none" w:sz="0" w:space="0" w:color="auto"/>
            <w:right w:val="none" w:sz="0" w:space="0" w:color="auto"/>
          </w:divBdr>
        </w:div>
        <w:div w:id="1283347506">
          <w:marLeft w:val="0"/>
          <w:marRight w:val="0"/>
          <w:marTop w:val="0"/>
          <w:marBottom w:val="0"/>
          <w:divBdr>
            <w:top w:val="none" w:sz="0" w:space="0" w:color="auto"/>
            <w:left w:val="none" w:sz="0" w:space="0" w:color="auto"/>
            <w:bottom w:val="none" w:sz="0" w:space="0" w:color="auto"/>
            <w:right w:val="none" w:sz="0" w:space="0" w:color="auto"/>
          </w:divBdr>
        </w:div>
        <w:div w:id="694885756">
          <w:marLeft w:val="0"/>
          <w:marRight w:val="0"/>
          <w:marTop w:val="0"/>
          <w:marBottom w:val="0"/>
          <w:divBdr>
            <w:top w:val="none" w:sz="0" w:space="0" w:color="auto"/>
            <w:left w:val="none" w:sz="0" w:space="0" w:color="auto"/>
            <w:bottom w:val="none" w:sz="0" w:space="0" w:color="auto"/>
            <w:right w:val="none" w:sz="0" w:space="0" w:color="auto"/>
          </w:divBdr>
        </w:div>
        <w:div w:id="750933448">
          <w:marLeft w:val="0"/>
          <w:marRight w:val="0"/>
          <w:marTop w:val="0"/>
          <w:marBottom w:val="0"/>
          <w:divBdr>
            <w:top w:val="none" w:sz="0" w:space="0" w:color="auto"/>
            <w:left w:val="none" w:sz="0" w:space="0" w:color="auto"/>
            <w:bottom w:val="none" w:sz="0" w:space="0" w:color="auto"/>
            <w:right w:val="none" w:sz="0" w:space="0" w:color="auto"/>
          </w:divBdr>
        </w:div>
        <w:div w:id="1823502939">
          <w:marLeft w:val="0"/>
          <w:marRight w:val="0"/>
          <w:marTop w:val="0"/>
          <w:marBottom w:val="0"/>
          <w:divBdr>
            <w:top w:val="none" w:sz="0" w:space="0" w:color="auto"/>
            <w:left w:val="none" w:sz="0" w:space="0" w:color="auto"/>
            <w:bottom w:val="none" w:sz="0" w:space="0" w:color="auto"/>
            <w:right w:val="none" w:sz="0" w:space="0" w:color="auto"/>
          </w:divBdr>
        </w:div>
        <w:div w:id="615143290">
          <w:marLeft w:val="0"/>
          <w:marRight w:val="0"/>
          <w:marTop w:val="0"/>
          <w:marBottom w:val="0"/>
          <w:divBdr>
            <w:top w:val="none" w:sz="0" w:space="0" w:color="auto"/>
            <w:left w:val="none" w:sz="0" w:space="0" w:color="auto"/>
            <w:bottom w:val="none" w:sz="0" w:space="0" w:color="auto"/>
            <w:right w:val="none" w:sz="0" w:space="0" w:color="auto"/>
          </w:divBdr>
        </w:div>
        <w:div w:id="2018002658">
          <w:marLeft w:val="0"/>
          <w:marRight w:val="0"/>
          <w:marTop w:val="0"/>
          <w:marBottom w:val="0"/>
          <w:divBdr>
            <w:top w:val="none" w:sz="0" w:space="0" w:color="auto"/>
            <w:left w:val="none" w:sz="0" w:space="0" w:color="auto"/>
            <w:bottom w:val="none" w:sz="0" w:space="0" w:color="auto"/>
            <w:right w:val="none" w:sz="0" w:space="0" w:color="auto"/>
          </w:divBdr>
        </w:div>
        <w:div w:id="1891305475">
          <w:marLeft w:val="0"/>
          <w:marRight w:val="0"/>
          <w:marTop w:val="0"/>
          <w:marBottom w:val="0"/>
          <w:divBdr>
            <w:top w:val="none" w:sz="0" w:space="0" w:color="auto"/>
            <w:left w:val="none" w:sz="0" w:space="0" w:color="auto"/>
            <w:bottom w:val="none" w:sz="0" w:space="0" w:color="auto"/>
            <w:right w:val="none" w:sz="0" w:space="0" w:color="auto"/>
          </w:divBdr>
        </w:div>
        <w:div w:id="1818956521">
          <w:marLeft w:val="0"/>
          <w:marRight w:val="0"/>
          <w:marTop w:val="0"/>
          <w:marBottom w:val="0"/>
          <w:divBdr>
            <w:top w:val="none" w:sz="0" w:space="0" w:color="auto"/>
            <w:left w:val="none" w:sz="0" w:space="0" w:color="auto"/>
            <w:bottom w:val="none" w:sz="0" w:space="0" w:color="auto"/>
            <w:right w:val="none" w:sz="0" w:space="0" w:color="auto"/>
          </w:divBdr>
        </w:div>
        <w:div w:id="148253944">
          <w:marLeft w:val="0"/>
          <w:marRight w:val="0"/>
          <w:marTop w:val="0"/>
          <w:marBottom w:val="0"/>
          <w:divBdr>
            <w:top w:val="none" w:sz="0" w:space="0" w:color="auto"/>
            <w:left w:val="none" w:sz="0" w:space="0" w:color="auto"/>
            <w:bottom w:val="none" w:sz="0" w:space="0" w:color="auto"/>
            <w:right w:val="none" w:sz="0" w:space="0" w:color="auto"/>
          </w:divBdr>
        </w:div>
        <w:div w:id="689380850">
          <w:marLeft w:val="0"/>
          <w:marRight w:val="0"/>
          <w:marTop w:val="0"/>
          <w:marBottom w:val="0"/>
          <w:divBdr>
            <w:top w:val="none" w:sz="0" w:space="0" w:color="auto"/>
            <w:left w:val="none" w:sz="0" w:space="0" w:color="auto"/>
            <w:bottom w:val="none" w:sz="0" w:space="0" w:color="auto"/>
            <w:right w:val="none" w:sz="0" w:space="0" w:color="auto"/>
          </w:divBdr>
        </w:div>
        <w:div w:id="1797747908">
          <w:marLeft w:val="0"/>
          <w:marRight w:val="0"/>
          <w:marTop w:val="0"/>
          <w:marBottom w:val="0"/>
          <w:divBdr>
            <w:top w:val="none" w:sz="0" w:space="0" w:color="auto"/>
            <w:left w:val="none" w:sz="0" w:space="0" w:color="auto"/>
            <w:bottom w:val="none" w:sz="0" w:space="0" w:color="auto"/>
            <w:right w:val="none" w:sz="0" w:space="0" w:color="auto"/>
          </w:divBdr>
        </w:div>
        <w:div w:id="601765055">
          <w:marLeft w:val="0"/>
          <w:marRight w:val="0"/>
          <w:marTop w:val="0"/>
          <w:marBottom w:val="0"/>
          <w:divBdr>
            <w:top w:val="none" w:sz="0" w:space="0" w:color="auto"/>
            <w:left w:val="none" w:sz="0" w:space="0" w:color="auto"/>
            <w:bottom w:val="none" w:sz="0" w:space="0" w:color="auto"/>
            <w:right w:val="none" w:sz="0" w:space="0" w:color="auto"/>
          </w:divBdr>
        </w:div>
        <w:div w:id="514538959">
          <w:marLeft w:val="0"/>
          <w:marRight w:val="0"/>
          <w:marTop w:val="0"/>
          <w:marBottom w:val="0"/>
          <w:divBdr>
            <w:top w:val="none" w:sz="0" w:space="0" w:color="auto"/>
            <w:left w:val="none" w:sz="0" w:space="0" w:color="auto"/>
            <w:bottom w:val="none" w:sz="0" w:space="0" w:color="auto"/>
            <w:right w:val="none" w:sz="0" w:space="0" w:color="auto"/>
          </w:divBdr>
        </w:div>
        <w:div w:id="981620837">
          <w:marLeft w:val="0"/>
          <w:marRight w:val="0"/>
          <w:marTop w:val="0"/>
          <w:marBottom w:val="0"/>
          <w:divBdr>
            <w:top w:val="none" w:sz="0" w:space="0" w:color="auto"/>
            <w:left w:val="none" w:sz="0" w:space="0" w:color="auto"/>
            <w:bottom w:val="none" w:sz="0" w:space="0" w:color="auto"/>
            <w:right w:val="none" w:sz="0" w:space="0" w:color="auto"/>
          </w:divBdr>
        </w:div>
        <w:div w:id="1049190089">
          <w:marLeft w:val="0"/>
          <w:marRight w:val="0"/>
          <w:marTop w:val="0"/>
          <w:marBottom w:val="0"/>
          <w:divBdr>
            <w:top w:val="none" w:sz="0" w:space="0" w:color="auto"/>
            <w:left w:val="none" w:sz="0" w:space="0" w:color="auto"/>
            <w:bottom w:val="none" w:sz="0" w:space="0" w:color="auto"/>
            <w:right w:val="none" w:sz="0" w:space="0" w:color="auto"/>
          </w:divBdr>
        </w:div>
        <w:div w:id="1994293085">
          <w:marLeft w:val="0"/>
          <w:marRight w:val="0"/>
          <w:marTop w:val="0"/>
          <w:marBottom w:val="0"/>
          <w:divBdr>
            <w:top w:val="none" w:sz="0" w:space="0" w:color="auto"/>
            <w:left w:val="none" w:sz="0" w:space="0" w:color="auto"/>
            <w:bottom w:val="none" w:sz="0" w:space="0" w:color="auto"/>
            <w:right w:val="none" w:sz="0" w:space="0" w:color="auto"/>
          </w:divBdr>
        </w:div>
        <w:div w:id="849371732">
          <w:marLeft w:val="0"/>
          <w:marRight w:val="0"/>
          <w:marTop w:val="0"/>
          <w:marBottom w:val="0"/>
          <w:divBdr>
            <w:top w:val="none" w:sz="0" w:space="0" w:color="auto"/>
            <w:left w:val="none" w:sz="0" w:space="0" w:color="auto"/>
            <w:bottom w:val="none" w:sz="0" w:space="0" w:color="auto"/>
            <w:right w:val="none" w:sz="0" w:space="0" w:color="auto"/>
          </w:divBdr>
        </w:div>
        <w:div w:id="1242908425">
          <w:marLeft w:val="0"/>
          <w:marRight w:val="0"/>
          <w:marTop w:val="0"/>
          <w:marBottom w:val="0"/>
          <w:divBdr>
            <w:top w:val="none" w:sz="0" w:space="0" w:color="auto"/>
            <w:left w:val="none" w:sz="0" w:space="0" w:color="auto"/>
            <w:bottom w:val="none" w:sz="0" w:space="0" w:color="auto"/>
            <w:right w:val="none" w:sz="0" w:space="0" w:color="auto"/>
          </w:divBdr>
        </w:div>
      </w:divsChild>
    </w:div>
    <w:div w:id="1589196428">
      <w:bodyDiv w:val="1"/>
      <w:marLeft w:val="0"/>
      <w:marRight w:val="0"/>
      <w:marTop w:val="0"/>
      <w:marBottom w:val="0"/>
      <w:divBdr>
        <w:top w:val="none" w:sz="0" w:space="0" w:color="auto"/>
        <w:left w:val="none" w:sz="0" w:space="0" w:color="auto"/>
        <w:bottom w:val="none" w:sz="0" w:space="0" w:color="auto"/>
        <w:right w:val="none" w:sz="0" w:space="0" w:color="auto"/>
      </w:divBdr>
      <w:divsChild>
        <w:div w:id="824515099">
          <w:marLeft w:val="0"/>
          <w:marRight w:val="0"/>
          <w:marTop w:val="0"/>
          <w:marBottom w:val="0"/>
          <w:divBdr>
            <w:top w:val="none" w:sz="0" w:space="0" w:color="auto"/>
            <w:left w:val="none" w:sz="0" w:space="0" w:color="auto"/>
            <w:bottom w:val="none" w:sz="0" w:space="0" w:color="auto"/>
            <w:right w:val="none" w:sz="0" w:space="0" w:color="auto"/>
          </w:divBdr>
        </w:div>
        <w:div w:id="495073727">
          <w:marLeft w:val="0"/>
          <w:marRight w:val="0"/>
          <w:marTop w:val="0"/>
          <w:marBottom w:val="0"/>
          <w:divBdr>
            <w:top w:val="none" w:sz="0" w:space="0" w:color="auto"/>
            <w:left w:val="none" w:sz="0" w:space="0" w:color="auto"/>
            <w:bottom w:val="none" w:sz="0" w:space="0" w:color="auto"/>
            <w:right w:val="none" w:sz="0" w:space="0" w:color="auto"/>
          </w:divBdr>
        </w:div>
        <w:div w:id="1781141220">
          <w:marLeft w:val="0"/>
          <w:marRight w:val="0"/>
          <w:marTop w:val="0"/>
          <w:marBottom w:val="0"/>
          <w:divBdr>
            <w:top w:val="none" w:sz="0" w:space="0" w:color="auto"/>
            <w:left w:val="none" w:sz="0" w:space="0" w:color="auto"/>
            <w:bottom w:val="none" w:sz="0" w:space="0" w:color="auto"/>
            <w:right w:val="none" w:sz="0" w:space="0" w:color="auto"/>
          </w:divBdr>
        </w:div>
        <w:div w:id="1603027170">
          <w:marLeft w:val="0"/>
          <w:marRight w:val="0"/>
          <w:marTop w:val="0"/>
          <w:marBottom w:val="0"/>
          <w:divBdr>
            <w:top w:val="none" w:sz="0" w:space="0" w:color="auto"/>
            <w:left w:val="none" w:sz="0" w:space="0" w:color="auto"/>
            <w:bottom w:val="none" w:sz="0" w:space="0" w:color="auto"/>
            <w:right w:val="none" w:sz="0" w:space="0" w:color="auto"/>
          </w:divBdr>
        </w:div>
        <w:div w:id="945885417">
          <w:marLeft w:val="0"/>
          <w:marRight w:val="0"/>
          <w:marTop w:val="0"/>
          <w:marBottom w:val="0"/>
          <w:divBdr>
            <w:top w:val="none" w:sz="0" w:space="0" w:color="auto"/>
            <w:left w:val="none" w:sz="0" w:space="0" w:color="auto"/>
            <w:bottom w:val="none" w:sz="0" w:space="0" w:color="auto"/>
            <w:right w:val="none" w:sz="0" w:space="0" w:color="auto"/>
          </w:divBdr>
        </w:div>
        <w:div w:id="1474516661">
          <w:marLeft w:val="0"/>
          <w:marRight w:val="0"/>
          <w:marTop w:val="0"/>
          <w:marBottom w:val="0"/>
          <w:divBdr>
            <w:top w:val="none" w:sz="0" w:space="0" w:color="auto"/>
            <w:left w:val="none" w:sz="0" w:space="0" w:color="auto"/>
            <w:bottom w:val="none" w:sz="0" w:space="0" w:color="auto"/>
            <w:right w:val="none" w:sz="0" w:space="0" w:color="auto"/>
          </w:divBdr>
        </w:div>
        <w:div w:id="159932964">
          <w:marLeft w:val="0"/>
          <w:marRight w:val="0"/>
          <w:marTop w:val="0"/>
          <w:marBottom w:val="0"/>
          <w:divBdr>
            <w:top w:val="none" w:sz="0" w:space="0" w:color="auto"/>
            <w:left w:val="none" w:sz="0" w:space="0" w:color="auto"/>
            <w:bottom w:val="none" w:sz="0" w:space="0" w:color="auto"/>
            <w:right w:val="none" w:sz="0" w:space="0" w:color="auto"/>
          </w:divBdr>
        </w:div>
        <w:div w:id="795829149">
          <w:marLeft w:val="0"/>
          <w:marRight w:val="0"/>
          <w:marTop w:val="0"/>
          <w:marBottom w:val="0"/>
          <w:divBdr>
            <w:top w:val="none" w:sz="0" w:space="0" w:color="auto"/>
            <w:left w:val="none" w:sz="0" w:space="0" w:color="auto"/>
            <w:bottom w:val="none" w:sz="0" w:space="0" w:color="auto"/>
            <w:right w:val="none" w:sz="0" w:space="0" w:color="auto"/>
          </w:divBdr>
        </w:div>
        <w:div w:id="449057539">
          <w:marLeft w:val="0"/>
          <w:marRight w:val="0"/>
          <w:marTop w:val="0"/>
          <w:marBottom w:val="0"/>
          <w:divBdr>
            <w:top w:val="none" w:sz="0" w:space="0" w:color="auto"/>
            <w:left w:val="none" w:sz="0" w:space="0" w:color="auto"/>
            <w:bottom w:val="none" w:sz="0" w:space="0" w:color="auto"/>
            <w:right w:val="none" w:sz="0" w:space="0" w:color="auto"/>
          </w:divBdr>
        </w:div>
        <w:div w:id="1525170186">
          <w:marLeft w:val="0"/>
          <w:marRight w:val="0"/>
          <w:marTop w:val="0"/>
          <w:marBottom w:val="0"/>
          <w:divBdr>
            <w:top w:val="none" w:sz="0" w:space="0" w:color="auto"/>
            <w:left w:val="none" w:sz="0" w:space="0" w:color="auto"/>
            <w:bottom w:val="none" w:sz="0" w:space="0" w:color="auto"/>
            <w:right w:val="none" w:sz="0" w:space="0" w:color="auto"/>
          </w:divBdr>
        </w:div>
        <w:div w:id="1309703035">
          <w:marLeft w:val="0"/>
          <w:marRight w:val="0"/>
          <w:marTop w:val="0"/>
          <w:marBottom w:val="0"/>
          <w:divBdr>
            <w:top w:val="none" w:sz="0" w:space="0" w:color="auto"/>
            <w:left w:val="none" w:sz="0" w:space="0" w:color="auto"/>
            <w:bottom w:val="none" w:sz="0" w:space="0" w:color="auto"/>
            <w:right w:val="none" w:sz="0" w:space="0" w:color="auto"/>
          </w:divBdr>
        </w:div>
        <w:div w:id="1454592963">
          <w:marLeft w:val="0"/>
          <w:marRight w:val="0"/>
          <w:marTop w:val="0"/>
          <w:marBottom w:val="0"/>
          <w:divBdr>
            <w:top w:val="none" w:sz="0" w:space="0" w:color="auto"/>
            <w:left w:val="none" w:sz="0" w:space="0" w:color="auto"/>
            <w:bottom w:val="none" w:sz="0" w:space="0" w:color="auto"/>
            <w:right w:val="none" w:sz="0" w:space="0" w:color="auto"/>
          </w:divBdr>
        </w:div>
        <w:div w:id="295524075">
          <w:marLeft w:val="0"/>
          <w:marRight w:val="0"/>
          <w:marTop w:val="0"/>
          <w:marBottom w:val="0"/>
          <w:divBdr>
            <w:top w:val="none" w:sz="0" w:space="0" w:color="auto"/>
            <w:left w:val="none" w:sz="0" w:space="0" w:color="auto"/>
            <w:bottom w:val="none" w:sz="0" w:space="0" w:color="auto"/>
            <w:right w:val="none" w:sz="0" w:space="0" w:color="auto"/>
          </w:divBdr>
        </w:div>
        <w:div w:id="128011220">
          <w:marLeft w:val="0"/>
          <w:marRight w:val="0"/>
          <w:marTop w:val="0"/>
          <w:marBottom w:val="0"/>
          <w:divBdr>
            <w:top w:val="none" w:sz="0" w:space="0" w:color="auto"/>
            <w:left w:val="none" w:sz="0" w:space="0" w:color="auto"/>
            <w:bottom w:val="none" w:sz="0" w:space="0" w:color="auto"/>
            <w:right w:val="none" w:sz="0" w:space="0" w:color="auto"/>
          </w:divBdr>
        </w:div>
        <w:div w:id="498892140">
          <w:marLeft w:val="0"/>
          <w:marRight w:val="0"/>
          <w:marTop w:val="0"/>
          <w:marBottom w:val="0"/>
          <w:divBdr>
            <w:top w:val="none" w:sz="0" w:space="0" w:color="auto"/>
            <w:left w:val="none" w:sz="0" w:space="0" w:color="auto"/>
            <w:bottom w:val="none" w:sz="0" w:space="0" w:color="auto"/>
            <w:right w:val="none" w:sz="0" w:space="0" w:color="auto"/>
          </w:divBdr>
        </w:div>
        <w:div w:id="1036930615">
          <w:marLeft w:val="0"/>
          <w:marRight w:val="0"/>
          <w:marTop w:val="0"/>
          <w:marBottom w:val="0"/>
          <w:divBdr>
            <w:top w:val="none" w:sz="0" w:space="0" w:color="auto"/>
            <w:left w:val="none" w:sz="0" w:space="0" w:color="auto"/>
            <w:bottom w:val="none" w:sz="0" w:space="0" w:color="auto"/>
            <w:right w:val="none" w:sz="0" w:space="0" w:color="auto"/>
          </w:divBdr>
        </w:div>
        <w:div w:id="1067728077">
          <w:marLeft w:val="0"/>
          <w:marRight w:val="0"/>
          <w:marTop w:val="0"/>
          <w:marBottom w:val="0"/>
          <w:divBdr>
            <w:top w:val="none" w:sz="0" w:space="0" w:color="auto"/>
            <w:left w:val="none" w:sz="0" w:space="0" w:color="auto"/>
            <w:bottom w:val="none" w:sz="0" w:space="0" w:color="auto"/>
            <w:right w:val="none" w:sz="0" w:space="0" w:color="auto"/>
          </w:divBdr>
        </w:div>
        <w:div w:id="762727076">
          <w:marLeft w:val="0"/>
          <w:marRight w:val="0"/>
          <w:marTop w:val="0"/>
          <w:marBottom w:val="0"/>
          <w:divBdr>
            <w:top w:val="none" w:sz="0" w:space="0" w:color="auto"/>
            <w:left w:val="none" w:sz="0" w:space="0" w:color="auto"/>
            <w:bottom w:val="none" w:sz="0" w:space="0" w:color="auto"/>
            <w:right w:val="none" w:sz="0" w:space="0" w:color="auto"/>
          </w:divBdr>
        </w:div>
        <w:div w:id="182060061">
          <w:marLeft w:val="0"/>
          <w:marRight w:val="0"/>
          <w:marTop w:val="0"/>
          <w:marBottom w:val="0"/>
          <w:divBdr>
            <w:top w:val="none" w:sz="0" w:space="0" w:color="auto"/>
            <w:left w:val="none" w:sz="0" w:space="0" w:color="auto"/>
            <w:bottom w:val="none" w:sz="0" w:space="0" w:color="auto"/>
            <w:right w:val="none" w:sz="0" w:space="0" w:color="auto"/>
          </w:divBdr>
        </w:div>
        <w:div w:id="1243101643">
          <w:marLeft w:val="0"/>
          <w:marRight w:val="0"/>
          <w:marTop w:val="0"/>
          <w:marBottom w:val="0"/>
          <w:divBdr>
            <w:top w:val="none" w:sz="0" w:space="0" w:color="auto"/>
            <w:left w:val="none" w:sz="0" w:space="0" w:color="auto"/>
            <w:bottom w:val="none" w:sz="0" w:space="0" w:color="auto"/>
            <w:right w:val="none" w:sz="0" w:space="0" w:color="auto"/>
          </w:divBdr>
        </w:div>
        <w:div w:id="1087967256">
          <w:marLeft w:val="0"/>
          <w:marRight w:val="0"/>
          <w:marTop w:val="0"/>
          <w:marBottom w:val="0"/>
          <w:divBdr>
            <w:top w:val="none" w:sz="0" w:space="0" w:color="auto"/>
            <w:left w:val="none" w:sz="0" w:space="0" w:color="auto"/>
            <w:bottom w:val="none" w:sz="0" w:space="0" w:color="auto"/>
            <w:right w:val="none" w:sz="0" w:space="0" w:color="auto"/>
          </w:divBdr>
        </w:div>
        <w:div w:id="1796827301">
          <w:marLeft w:val="0"/>
          <w:marRight w:val="0"/>
          <w:marTop w:val="0"/>
          <w:marBottom w:val="0"/>
          <w:divBdr>
            <w:top w:val="none" w:sz="0" w:space="0" w:color="auto"/>
            <w:left w:val="none" w:sz="0" w:space="0" w:color="auto"/>
            <w:bottom w:val="none" w:sz="0" w:space="0" w:color="auto"/>
            <w:right w:val="none" w:sz="0" w:space="0" w:color="auto"/>
          </w:divBdr>
        </w:div>
        <w:div w:id="638725080">
          <w:marLeft w:val="0"/>
          <w:marRight w:val="0"/>
          <w:marTop w:val="0"/>
          <w:marBottom w:val="0"/>
          <w:divBdr>
            <w:top w:val="none" w:sz="0" w:space="0" w:color="auto"/>
            <w:left w:val="none" w:sz="0" w:space="0" w:color="auto"/>
            <w:bottom w:val="none" w:sz="0" w:space="0" w:color="auto"/>
            <w:right w:val="none" w:sz="0" w:space="0" w:color="auto"/>
          </w:divBdr>
        </w:div>
        <w:div w:id="198014647">
          <w:marLeft w:val="0"/>
          <w:marRight w:val="0"/>
          <w:marTop w:val="0"/>
          <w:marBottom w:val="0"/>
          <w:divBdr>
            <w:top w:val="none" w:sz="0" w:space="0" w:color="auto"/>
            <w:left w:val="none" w:sz="0" w:space="0" w:color="auto"/>
            <w:bottom w:val="none" w:sz="0" w:space="0" w:color="auto"/>
            <w:right w:val="none" w:sz="0" w:space="0" w:color="auto"/>
          </w:divBdr>
        </w:div>
        <w:div w:id="2073579650">
          <w:marLeft w:val="0"/>
          <w:marRight w:val="0"/>
          <w:marTop w:val="0"/>
          <w:marBottom w:val="0"/>
          <w:divBdr>
            <w:top w:val="none" w:sz="0" w:space="0" w:color="auto"/>
            <w:left w:val="none" w:sz="0" w:space="0" w:color="auto"/>
            <w:bottom w:val="none" w:sz="0" w:space="0" w:color="auto"/>
            <w:right w:val="none" w:sz="0" w:space="0" w:color="auto"/>
          </w:divBdr>
        </w:div>
        <w:div w:id="543370599">
          <w:marLeft w:val="0"/>
          <w:marRight w:val="0"/>
          <w:marTop w:val="0"/>
          <w:marBottom w:val="0"/>
          <w:divBdr>
            <w:top w:val="none" w:sz="0" w:space="0" w:color="auto"/>
            <w:left w:val="none" w:sz="0" w:space="0" w:color="auto"/>
            <w:bottom w:val="none" w:sz="0" w:space="0" w:color="auto"/>
            <w:right w:val="none" w:sz="0" w:space="0" w:color="auto"/>
          </w:divBdr>
        </w:div>
        <w:div w:id="1434940114">
          <w:marLeft w:val="0"/>
          <w:marRight w:val="0"/>
          <w:marTop w:val="0"/>
          <w:marBottom w:val="0"/>
          <w:divBdr>
            <w:top w:val="none" w:sz="0" w:space="0" w:color="auto"/>
            <w:left w:val="none" w:sz="0" w:space="0" w:color="auto"/>
            <w:bottom w:val="none" w:sz="0" w:space="0" w:color="auto"/>
            <w:right w:val="none" w:sz="0" w:space="0" w:color="auto"/>
          </w:divBdr>
        </w:div>
        <w:div w:id="118186600">
          <w:marLeft w:val="0"/>
          <w:marRight w:val="0"/>
          <w:marTop w:val="0"/>
          <w:marBottom w:val="0"/>
          <w:divBdr>
            <w:top w:val="none" w:sz="0" w:space="0" w:color="auto"/>
            <w:left w:val="none" w:sz="0" w:space="0" w:color="auto"/>
            <w:bottom w:val="none" w:sz="0" w:space="0" w:color="auto"/>
            <w:right w:val="none" w:sz="0" w:space="0" w:color="auto"/>
          </w:divBdr>
        </w:div>
        <w:div w:id="1406565988">
          <w:marLeft w:val="0"/>
          <w:marRight w:val="0"/>
          <w:marTop w:val="0"/>
          <w:marBottom w:val="0"/>
          <w:divBdr>
            <w:top w:val="none" w:sz="0" w:space="0" w:color="auto"/>
            <w:left w:val="none" w:sz="0" w:space="0" w:color="auto"/>
            <w:bottom w:val="none" w:sz="0" w:space="0" w:color="auto"/>
            <w:right w:val="none" w:sz="0" w:space="0" w:color="auto"/>
          </w:divBdr>
        </w:div>
        <w:div w:id="1825389868">
          <w:marLeft w:val="0"/>
          <w:marRight w:val="0"/>
          <w:marTop w:val="0"/>
          <w:marBottom w:val="0"/>
          <w:divBdr>
            <w:top w:val="none" w:sz="0" w:space="0" w:color="auto"/>
            <w:left w:val="none" w:sz="0" w:space="0" w:color="auto"/>
            <w:bottom w:val="none" w:sz="0" w:space="0" w:color="auto"/>
            <w:right w:val="none" w:sz="0" w:space="0" w:color="auto"/>
          </w:divBdr>
        </w:div>
        <w:div w:id="1675721433">
          <w:marLeft w:val="0"/>
          <w:marRight w:val="0"/>
          <w:marTop w:val="0"/>
          <w:marBottom w:val="0"/>
          <w:divBdr>
            <w:top w:val="none" w:sz="0" w:space="0" w:color="auto"/>
            <w:left w:val="none" w:sz="0" w:space="0" w:color="auto"/>
            <w:bottom w:val="none" w:sz="0" w:space="0" w:color="auto"/>
            <w:right w:val="none" w:sz="0" w:space="0" w:color="auto"/>
          </w:divBdr>
        </w:div>
        <w:div w:id="1979458510">
          <w:marLeft w:val="0"/>
          <w:marRight w:val="0"/>
          <w:marTop w:val="0"/>
          <w:marBottom w:val="0"/>
          <w:divBdr>
            <w:top w:val="none" w:sz="0" w:space="0" w:color="auto"/>
            <w:left w:val="none" w:sz="0" w:space="0" w:color="auto"/>
            <w:bottom w:val="none" w:sz="0" w:space="0" w:color="auto"/>
            <w:right w:val="none" w:sz="0" w:space="0" w:color="auto"/>
          </w:divBdr>
        </w:div>
        <w:div w:id="498038148">
          <w:marLeft w:val="0"/>
          <w:marRight w:val="0"/>
          <w:marTop w:val="0"/>
          <w:marBottom w:val="0"/>
          <w:divBdr>
            <w:top w:val="none" w:sz="0" w:space="0" w:color="auto"/>
            <w:left w:val="none" w:sz="0" w:space="0" w:color="auto"/>
            <w:bottom w:val="none" w:sz="0" w:space="0" w:color="auto"/>
            <w:right w:val="none" w:sz="0" w:space="0" w:color="auto"/>
          </w:divBdr>
        </w:div>
        <w:div w:id="32854939">
          <w:marLeft w:val="0"/>
          <w:marRight w:val="0"/>
          <w:marTop w:val="0"/>
          <w:marBottom w:val="0"/>
          <w:divBdr>
            <w:top w:val="none" w:sz="0" w:space="0" w:color="auto"/>
            <w:left w:val="none" w:sz="0" w:space="0" w:color="auto"/>
            <w:bottom w:val="none" w:sz="0" w:space="0" w:color="auto"/>
            <w:right w:val="none" w:sz="0" w:space="0" w:color="auto"/>
          </w:divBdr>
        </w:div>
        <w:div w:id="2109890523">
          <w:marLeft w:val="0"/>
          <w:marRight w:val="0"/>
          <w:marTop w:val="0"/>
          <w:marBottom w:val="0"/>
          <w:divBdr>
            <w:top w:val="none" w:sz="0" w:space="0" w:color="auto"/>
            <w:left w:val="none" w:sz="0" w:space="0" w:color="auto"/>
            <w:bottom w:val="none" w:sz="0" w:space="0" w:color="auto"/>
            <w:right w:val="none" w:sz="0" w:space="0" w:color="auto"/>
          </w:divBdr>
        </w:div>
        <w:div w:id="125441505">
          <w:marLeft w:val="0"/>
          <w:marRight w:val="0"/>
          <w:marTop w:val="0"/>
          <w:marBottom w:val="0"/>
          <w:divBdr>
            <w:top w:val="none" w:sz="0" w:space="0" w:color="auto"/>
            <w:left w:val="none" w:sz="0" w:space="0" w:color="auto"/>
            <w:bottom w:val="none" w:sz="0" w:space="0" w:color="auto"/>
            <w:right w:val="none" w:sz="0" w:space="0" w:color="auto"/>
          </w:divBdr>
        </w:div>
        <w:div w:id="1945113430">
          <w:marLeft w:val="0"/>
          <w:marRight w:val="0"/>
          <w:marTop w:val="0"/>
          <w:marBottom w:val="0"/>
          <w:divBdr>
            <w:top w:val="none" w:sz="0" w:space="0" w:color="auto"/>
            <w:left w:val="none" w:sz="0" w:space="0" w:color="auto"/>
            <w:bottom w:val="none" w:sz="0" w:space="0" w:color="auto"/>
            <w:right w:val="none" w:sz="0" w:space="0" w:color="auto"/>
          </w:divBdr>
        </w:div>
        <w:div w:id="1159611923">
          <w:marLeft w:val="0"/>
          <w:marRight w:val="0"/>
          <w:marTop w:val="0"/>
          <w:marBottom w:val="0"/>
          <w:divBdr>
            <w:top w:val="none" w:sz="0" w:space="0" w:color="auto"/>
            <w:left w:val="none" w:sz="0" w:space="0" w:color="auto"/>
            <w:bottom w:val="none" w:sz="0" w:space="0" w:color="auto"/>
            <w:right w:val="none" w:sz="0" w:space="0" w:color="auto"/>
          </w:divBdr>
        </w:div>
      </w:divsChild>
    </w:div>
    <w:div w:id="1799447245">
      <w:bodyDiv w:val="1"/>
      <w:marLeft w:val="0"/>
      <w:marRight w:val="0"/>
      <w:marTop w:val="0"/>
      <w:marBottom w:val="0"/>
      <w:divBdr>
        <w:top w:val="none" w:sz="0" w:space="0" w:color="auto"/>
        <w:left w:val="none" w:sz="0" w:space="0" w:color="auto"/>
        <w:bottom w:val="none" w:sz="0" w:space="0" w:color="auto"/>
        <w:right w:val="none" w:sz="0" w:space="0" w:color="auto"/>
      </w:divBdr>
      <w:divsChild>
        <w:div w:id="796069952">
          <w:marLeft w:val="0"/>
          <w:marRight w:val="0"/>
          <w:marTop w:val="0"/>
          <w:marBottom w:val="0"/>
          <w:divBdr>
            <w:top w:val="none" w:sz="0" w:space="0" w:color="auto"/>
            <w:left w:val="none" w:sz="0" w:space="0" w:color="auto"/>
            <w:bottom w:val="none" w:sz="0" w:space="0" w:color="auto"/>
            <w:right w:val="none" w:sz="0" w:space="0" w:color="auto"/>
          </w:divBdr>
        </w:div>
        <w:div w:id="1647389505">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89391F6-C7DB-4E3B-BE52-45A437851D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16</Pages>
  <Words>3153</Words>
  <Characters>17977</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21088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5</cp:revision>
  <dcterms:created xsi:type="dcterms:W3CDTF">2023-02-23T13:53:00Z</dcterms:created>
  <dcterms:modified xsi:type="dcterms:W3CDTF">2023-02-25T15:46:00Z</dcterms:modified>
  <cp:category/>
</cp:coreProperties>
</file>