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138357" w14:textId="02C61C6E" w:rsidR="008261D3" w:rsidRPr="004D384F" w:rsidRDefault="008261D3" w:rsidP="000E6B0F">
      <w:pPr>
        <w:pStyle w:val="Heading1"/>
        <w:rPr>
          <w:rFonts w:ascii="Book Antiqua" w:hAnsi="Book Antiqua"/>
        </w:rPr>
      </w:pPr>
    </w:p>
    <w:p w14:paraId="4D893626" w14:textId="77777777" w:rsidR="00AE0D81" w:rsidRDefault="00AE0D81" w:rsidP="000E6B0F">
      <w:pPr>
        <w:pStyle w:val="Heading1"/>
      </w:pPr>
    </w:p>
    <w:p w14:paraId="28BBB503" w14:textId="77777777" w:rsidR="00AE0D81" w:rsidRDefault="00AE0D81" w:rsidP="000E6B0F">
      <w:pPr>
        <w:pStyle w:val="Heading1"/>
      </w:pPr>
    </w:p>
    <w:p w14:paraId="013E4CEF" w14:textId="77777777" w:rsidR="00AE0D81" w:rsidRDefault="00AE0D81" w:rsidP="000E6B0F">
      <w:pPr>
        <w:pStyle w:val="Heading1"/>
      </w:pPr>
    </w:p>
    <w:p w14:paraId="59EBCBF1" w14:textId="3299ABD4" w:rsidR="00AE0D81" w:rsidRPr="00665B8E" w:rsidRDefault="00AE0D81" w:rsidP="00665B8E">
      <w:pPr>
        <w:pStyle w:val="ListParagraph"/>
        <w:numPr>
          <w:ilvl w:val="0"/>
          <w:numId w:val="1"/>
        </w:numPr>
        <w:rPr>
          <w:rFonts w:asciiTheme="majorHAnsi" w:hAnsiTheme="majorHAnsi"/>
          <w:sz w:val="26"/>
          <w:szCs w:val="26"/>
        </w:rPr>
      </w:pPr>
      <w:r w:rsidRPr="00665B8E">
        <w:rPr>
          <w:rFonts w:asciiTheme="majorHAnsi" w:hAnsiTheme="majorHAnsi"/>
          <w:sz w:val="26"/>
          <w:szCs w:val="26"/>
        </w:rPr>
        <w:t xml:space="preserve">Student name: Denisa Vonet </w:t>
      </w:r>
    </w:p>
    <w:p w14:paraId="05F00B16" w14:textId="4FC36A04" w:rsidR="00AE0D81" w:rsidRPr="00665B8E" w:rsidRDefault="00AE0D81" w:rsidP="00665B8E">
      <w:pPr>
        <w:pStyle w:val="ListParagraph"/>
        <w:numPr>
          <w:ilvl w:val="0"/>
          <w:numId w:val="1"/>
        </w:numPr>
        <w:rPr>
          <w:rFonts w:asciiTheme="majorHAnsi" w:hAnsiTheme="majorHAnsi"/>
          <w:sz w:val="26"/>
          <w:szCs w:val="26"/>
        </w:rPr>
      </w:pPr>
      <w:r w:rsidRPr="00665B8E">
        <w:rPr>
          <w:rFonts w:asciiTheme="majorHAnsi" w:hAnsiTheme="majorHAnsi"/>
          <w:sz w:val="26"/>
          <w:szCs w:val="26"/>
        </w:rPr>
        <w:t>Student number : 1908353</w:t>
      </w:r>
    </w:p>
    <w:p w14:paraId="60FF87AB" w14:textId="047C3956" w:rsidR="009B013E" w:rsidRPr="00665B8E" w:rsidRDefault="00F46026" w:rsidP="00665B8E">
      <w:pPr>
        <w:pStyle w:val="ListParagraph"/>
        <w:numPr>
          <w:ilvl w:val="0"/>
          <w:numId w:val="1"/>
        </w:numPr>
        <w:rPr>
          <w:rFonts w:asciiTheme="majorHAnsi" w:hAnsiTheme="majorHAnsi"/>
          <w:sz w:val="26"/>
          <w:szCs w:val="26"/>
        </w:rPr>
      </w:pPr>
      <w:r w:rsidRPr="00665B8E">
        <w:rPr>
          <w:rFonts w:asciiTheme="majorHAnsi" w:hAnsiTheme="majorHAnsi"/>
          <w:sz w:val="26"/>
          <w:szCs w:val="26"/>
        </w:rPr>
        <w:t>Lecture</w:t>
      </w:r>
      <w:r w:rsidR="00B67CA5" w:rsidRPr="00665B8E">
        <w:rPr>
          <w:rFonts w:asciiTheme="majorHAnsi" w:hAnsiTheme="majorHAnsi"/>
          <w:sz w:val="26"/>
          <w:szCs w:val="26"/>
        </w:rPr>
        <w:t xml:space="preserve">r name : </w:t>
      </w:r>
      <w:r w:rsidR="00B139E3" w:rsidRPr="00665B8E">
        <w:rPr>
          <w:rFonts w:asciiTheme="majorHAnsi" w:hAnsiTheme="majorHAnsi"/>
          <w:sz w:val="26"/>
          <w:szCs w:val="26"/>
        </w:rPr>
        <w:t>D</w:t>
      </w:r>
      <w:r w:rsidR="00986D63" w:rsidRPr="00665B8E">
        <w:rPr>
          <w:rFonts w:asciiTheme="majorHAnsi" w:hAnsiTheme="majorHAnsi"/>
          <w:sz w:val="26"/>
          <w:szCs w:val="26"/>
        </w:rPr>
        <w:t xml:space="preserve">iya </w:t>
      </w:r>
      <w:r w:rsidR="00F13665" w:rsidRPr="00665B8E">
        <w:rPr>
          <w:rFonts w:asciiTheme="majorHAnsi" w:hAnsiTheme="majorHAnsi"/>
          <w:sz w:val="26"/>
          <w:szCs w:val="26"/>
        </w:rPr>
        <w:t>Ganguly</w:t>
      </w:r>
    </w:p>
    <w:p w14:paraId="44FE588C" w14:textId="7E8B756C" w:rsidR="00AF75A5" w:rsidRPr="00665B8E" w:rsidRDefault="004D4A1D" w:rsidP="00665B8E">
      <w:pPr>
        <w:pStyle w:val="ListParagraph"/>
        <w:numPr>
          <w:ilvl w:val="0"/>
          <w:numId w:val="1"/>
        </w:numPr>
        <w:rPr>
          <w:rFonts w:asciiTheme="majorHAnsi" w:hAnsiTheme="majorHAnsi"/>
          <w:sz w:val="26"/>
          <w:szCs w:val="26"/>
        </w:rPr>
      </w:pPr>
      <w:r w:rsidRPr="00665B8E">
        <w:rPr>
          <w:rFonts w:asciiTheme="majorHAnsi" w:hAnsiTheme="majorHAnsi"/>
          <w:sz w:val="26"/>
          <w:szCs w:val="26"/>
        </w:rPr>
        <w:t>Modul</w:t>
      </w:r>
      <w:r w:rsidR="00E34D98" w:rsidRPr="00665B8E">
        <w:rPr>
          <w:rFonts w:asciiTheme="majorHAnsi" w:hAnsiTheme="majorHAnsi"/>
          <w:sz w:val="26"/>
          <w:szCs w:val="26"/>
        </w:rPr>
        <w:t xml:space="preserve">e name : </w:t>
      </w:r>
      <w:r w:rsidR="00D7523F" w:rsidRPr="00665B8E">
        <w:rPr>
          <w:rFonts w:asciiTheme="majorHAnsi" w:hAnsiTheme="majorHAnsi"/>
          <w:sz w:val="26"/>
          <w:szCs w:val="26"/>
        </w:rPr>
        <w:t>Children ,</w:t>
      </w:r>
      <w:r w:rsidR="002E4E08" w:rsidRPr="00665B8E">
        <w:rPr>
          <w:rFonts w:asciiTheme="majorHAnsi" w:hAnsiTheme="majorHAnsi"/>
          <w:sz w:val="26"/>
          <w:szCs w:val="26"/>
        </w:rPr>
        <w:t xml:space="preserve">Young </w:t>
      </w:r>
      <w:r w:rsidR="00FC4FCD" w:rsidRPr="00665B8E">
        <w:rPr>
          <w:rFonts w:asciiTheme="majorHAnsi" w:hAnsiTheme="majorHAnsi"/>
          <w:sz w:val="26"/>
          <w:szCs w:val="26"/>
        </w:rPr>
        <w:t>P</w:t>
      </w:r>
      <w:r w:rsidR="002B0A32" w:rsidRPr="00665B8E">
        <w:rPr>
          <w:rFonts w:asciiTheme="majorHAnsi" w:hAnsiTheme="majorHAnsi"/>
          <w:sz w:val="26"/>
          <w:szCs w:val="26"/>
        </w:rPr>
        <w:t xml:space="preserve">eople and Families </w:t>
      </w:r>
    </w:p>
    <w:p w14:paraId="3D74AD18" w14:textId="00B59160" w:rsidR="00140703" w:rsidRPr="00665B8E" w:rsidRDefault="00132592" w:rsidP="00665B8E">
      <w:pPr>
        <w:pStyle w:val="ListParagraph"/>
        <w:numPr>
          <w:ilvl w:val="0"/>
          <w:numId w:val="1"/>
        </w:numPr>
        <w:rPr>
          <w:rFonts w:asciiTheme="majorHAnsi" w:hAnsiTheme="majorHAnsi"/>
          <w:sz w:val="26"/>
          <w:szCs w:val="26"/>
        </w:rPr>
      </w:pPr>
      <w:r w:rsidRPr="00665B8E">
        <w:rPr>
          <w:rFonts w:asciiTheme="majorHAnsi" w:hAnsiTheme="majorHAnsi"/>
          <w:sz w:val="26"/>
          <w:szCs w:val="26"/>
        </w:rPr>
        <w:t xml:space="preserve">Module code : </w:t>
      </w:r>
      <w:r w:rsidR="00322CF0" w:rsidRPr="00665B8E">
        <w:rPr>
          <w:rFonts w:asciiTheme="majorHAnsi" w:hAnsiTheme="majorHAnsi"/>
          <w:sz w:val="26"/>
          <w:szCs w:val="26"/>
        </w:rPr>
        <w:t>BMH</w:t>
      </w:r>
      <w:r w:rsidR="00F27D2F" w:rsidRPr="00665B8E">
        <w:rPr>
          <w:rFonts w:asciiTheme="majorHAnsi" w:hAnsiTheme="majorHAnsi"/>
          <w:sz w:val="26"/>
          <w:szCs w:val="26"/>
        </w:rPr>
        <w:t xml:space="preserve">P </w:t>
      </w:r>
      <w:r w:rsidR="004D384F" w:rsidRPr="00665B8E">
        <w:rPr>
          <w:rFonts w:asciiTheme="majorHAnsi" w:hAnsiTheme="majorHAnsi"/>
          <w:sz w:val="26"/>
          <w:szCs w:val="26"/>
        </w:rPr>
        <w:t>5004</w:t>
      </w:r>
    </w:p>
    <w:p w14:paraId="746840C7" w14:textId="3A79CC62" w:rsidR="008261D3" w:rsidRPr="00665B8E" w:rsidRDefault="008261D3" w:rsidP="008261D3">
      <w:pPr>
        <w:rPr>
          <w:rFonts w:asciiTheme="majorHAnsi" w:hAnsiTheme="majorHAnsi"/>
          <w:sz w:val="26"/>
          <w:szCs w:val="26"/>
        </w:rPr>
      </w:pPr>
    </w:p>
    <w:p w14:paraId="07032DC4" w14:textId="77777777" w:rsidR="008261D3" w:rsidRDefault="008261D3" w:rsidP="000E6B0F">
      <w:pPr>
        <w:pStyle w:val="Heading1"/>
      </w:pPr>
    </w:p>
    <w:p w14:paraId="24D5A3C1" w14:textId="77777777" w:rsidR="008261D3" w:rsidRDefault="008261D3" w:rsidP="000E6B0F">
      <w:pPr>
        <w:pStyle w:val="Heading1"/>
      </w:pPr>
    </w:p>
    <w:p w14:paraId="6E009633" w14:textId="77777777" w:rsidR="00AE0D81" w:rsidRDefault="00AE0D81" w:rsidP="00AE0D81"/>
    <w:p w14:paraId="3690AFFF" w14:textId="77777777" w:rsidR="00AE0D81" w:rsidRDefault="00AE0D81" w:rsidP="000E6B0F">
      <w:pPr>
        <w:pStyle w:val="Heading1"/>
      </w:pPr>
    </w:p>
    <w:p w14:paraId="4C2E619A" w14:textId="77777777" w:rsidR="00AE0D81" w:rsidRDefault="00AE0D81" w:rsidP="000E6B0F">
      <w:pPr>
        <w:pStyle w:val="Heading1"/>
      </w:pPr>
    </w:p>
    <w:p w14:paraId="3A9B051D" w14:textId="77777777" w:rsidR="00AE0D81" w:rsidRDefault="00AE0D81" w:rsidP="000E6B0F">
      <w:pPr>
        <w:pStyle w:val="Heading1"/>
      </w:pPr>
    </w:p>
    <w:p w14:paraId="2D81FED1" w14:textId="77777777" w:rsidR="00AE0D81" w:rsidRDefault="00AE0D81" w:rsidP="000E6B0F">
      <w:pPr>
        <w:pStyle w:val="Heading1"/>
      </w:pPr>
    </w:p>
    <w:p w14:paraId="487388FB" w14:textId="77777777" w:rsidR="00AE0D81" w:rsidRDefault="00AE0D81" w:rsidP="000E6B0F">
      <w:pPr>
        <w:pStyle w:val="Heading1"/>
      </w:pPr>
    </w:p>
    <w:p w14:paraId="5506302B" w14:textId="77777777" w:rsidR="000826DC" w:rsidRDefault="000826DC" w:rsidP="000826DC"/>
    <w:p w14:paraId="710D155B" w14:textId="77777777" w:rsidR="000826DC" w:rsidRDefault="000826DC" w:rsidP="000826DC"/>
    <w:p w14:paraId="7DB6FBC7" w14:textId="77777777" w:rsidR="000826DC" w:rsidRDefault="000826DC" w:rsidP="000826DC"/>
    <w:p w14:paraId="6478669B" w14:textId="77777777" w:rsidR="000826DC" w:rsidRDefault="000826DC" w:rsidP="000826DC"/>
    <w:p w14:paraId="34014633" w14:textId="77777777" w:rsidR="000826DC" w:rsidRDefault="000826DC" w:rsidP="000826DC"/>
    <w:p w14:paraId="79F4BA94" w14:textId="77777777" w:rsidR="000826DC" w:rsidRDefault="000826DC" w:rsidP="000826DC"/>
    <w:p w14:paraId="638425D3" w14:textId="77777777" w:rsidR="000826DC" w:rsidRPr="000826DC" w:rsidRDefault="000826DC" w:rsidP="000826DC"/>
    <w:p w14:paraId="0D2C4A0E" w14:textId="17ACCF0E" w:rsidR="00AE0D81" w:rsidRDefault="00AE0D81" w:rsidP="000E6B0F">
      <w:pPr>
        <w:pStyle w:val="Heading1"/>
      </w:pPr>
    </w:p>
    <w:p w14:paraId="5B901CDB" w14:textId="42AFF66B" w:rsidR="001D7020" w:rsidRDefault="001D7020" w:rsidP="001D7020"/>
    <w:p w14:paraId="738D402F" w14:textId="0CE438B3" w:rsidR="001D7020" w:rsidRDefault="001D7020" w:rsidP="001D7020"/>
    <w:p w14:paraId="2A5FD49D" w14:textId="396C5D9B" w:rsidR="001D7020" w:rsidRDefault="001D7020" w:rsidP="001D7020"/>
    <w:p w14:paraId="0D4FE398" w14:textId="77777777" w:rsidR="001D7020" w:rsidRPr="001D7020" w:rsidRDefault="001D7020" w:rsidP="001D7020"/>
    <w:p w14:paraId="18800D74" w14:textId="77777777" w:rsidR="00AE0D81" w:rsidRPr="001B5E9C" w:rsidRDefault="00AE0D81" w:rsidP="000E6B0F">
      <w:pPr>
        <w:pStyle w:val="Heading1"/>
        <w:rPr>
          <w:rFonts w:ascii="Times New Roman" w:hAnsi="Times New Roman" w:cs="Times New Roman"/>
        </w:rPr>
      </w:pPr>
    </w:p>
    <w:p w14:paraId="445E992A" w14:textId="0954E273" w:rsidR="000E6B0F" w:rsidRPr="00A70042" w:rsidRDefault="000E6B0F" w:rsidP="000E6B0F">
      <w:pPr>
        <w:pStyle w:val="Heading1"/>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Introduction:</w:t>
      </w:r>
    </w:p>
    <w:p w14:paraId="7C26AB8F" w14:textId="77777777" w:rsidR="004E4F94" w:rsidRPr="00A70042" w:rsidRDefault="004E4F94" w:rsidP="004E4F94">
      <w:pPr>
        <w:rPr>
          <w:rFonts w:ascii="Times New Roman" w:hAnsi="Times New Roman" w:cs="Times New Roman"/>
          <w:color w:val="000000" w:themeColor="text1"/>
          <w:sz w:val="26"/>
          <w:szCs w:val="26"/>
        </w:rPr>
      </w:pPr>
    </w:p>
    <w:p w14:paraId="7290874E" w14:textId="77777777" w:rsidR="00724026" w:rsidRPr="00A70042" w:rsidRDefault="00724026" w:rsidP="004E4F94">
      <w:pPr>
        <w:rPr>
          <w:rFonts w:ascii="Times New Roman" w:hAnsi="Times New Roman" w:cs="Times New Roman"/>
          <w:color w:val="000000" w:themeColor="text1"/>
          <w:sz w:val="24"/>
          <w:szCs w:val="24"/>
        </w:rPr>
      </w:pPr>
      <w:r w:rsidRPr="00A70042">
        <w:rPr>
          <w:rFonts w:ascii="Times New Roman" w:hAnsi="Times New Roman" w:cs="Times New Roman"/>
          <w:color w:val="000000" w:themeColor="text1"/>
          <w:sz w:val="24"/>
          <w:szCs w:val="24"/>
        </w:rPr>
        <w:t xml:space="preserve">This report is focused on a case study which shows </w:t>
      </w:r>
      <w:r w:rsidR="00FC61DF" w:rsidRPr="00A70042">
        <w:rPr>
          <w:rFonts w:ascii="Times New Roman" w:hAnsi="Times New Roman" w:cs="Times New Roman"/>
          <w:color w:val="000000" w:themeColor="text1"/>
          <w:sz w:val="24"/>
          <w:szCs w:val="24"/>
        </w:rPr>
        <w:t xml:space="preserve">elements of vulnerability in children </w:t>
      </w:r>
      <w:r w:rsidR="008A3BB4" w:rsidRPr="00A70042">
        <w:rPr>
          <w:rFonts w:ascii="Times New Roman" w:hAnsi="Times New Roman" w:cs="Times New Roman"/>
          <w:color w:val="000000" w:themeColor="text1"/>
          <w:sz w:val="24"/>
          <w:szCs w:val="24"/>
        </w:rPr>
        <w:t xml:space="preserve">such as physical and </w:t>
      </w:r>
      <w:r w:rsidR="00653C61" w:rsidRPr="00A70042">
        <w:rPr>
          <w:rFonts w:ascii="Times New Roman" w:hAnsi="Times New Roman" w:cs="Times New Roman"/>
          <w:color w:val="000000" w:themeColor="text1"/>
          <w:sz w:val="24"/>
          <w:szCs w:val="24"/>
        </w:rPr>
        <w:t>emotional abuse</w:t>
      </w:r>
      <w:r w:rsidR="00F9340F" w:rsidRPr="00A70042">
        <w:rPr>
          <w:rFonts w:ascii="Times New Roman" w:hAnsi="Times New Roman" w:cs="Times New Roman"/>
          <w:color w:val="000000" w:themeColor="text1"/>
          <w:sz w:val="24"/>
          <w:szCs w:val="24"/>
        </w:rPr>
        <w:t>,</w:t>
      </w:r>
      <w:r w:rsidR="00653C61" w:rsidRPr="00A70042">
        <w:rPr>
          <w:rFonts w:ascii="Times New Roman" w:hAnsi="Times New Roman" w:cs="Times New Roman"/>
          <w:color w:val="000000" w:themeColor="text1"/>
          <w:sz w:val="24"/>
          <w:szCs w:val="24"/>
        </w:rPr>
        <w:t xml:space="preserve"> </w:t>
      </w:r>
      <w:r w:rsidR="00B629A3" w:rsidRPr="00A70042">
        <w:rPr>
          <w:rFonts w:ascii="Times New Roman" w:hAnsi="Times New Roman" w:cs="Times New Roman"/>
          <w:color w:val="000000" w:themeColor="text1"/>
          <w:sz w:val="24"/>
          <w:szCs w:val="24"/>
        </w:rPr>
        <w:t xml:space="preserve">furthermore </w:t>
      </w:r>
      <w:r w:rsidR="00193E0C" w:rsidRPr="00A70042">
        <w:rPr>
          <w:rFonts w:ascii="Times New Roman" w:hAnsi="Times New Roman" w:cs="Times New Roman"/>
          <w:color w:val="000000" w:themeColor="text1"/>
          <w:sz w:val="24"/>
          <w:szCs w:val="24"/>
        </w:rPr>
        <w:t xml:space="preserve">the purpose of this report it is to analyse and discuss the impact it has on the child and </w:t>
      </w:r>
      <w:r w:rsidR="00074A1D" w:rsidRPr="00A70042">
        <w:rPr>
          <w:rFonts w:ascii="Times New Roman" w:hAnsi="Times New Roman" w:cs="Times New Roman"/>
          <w:color w:val="000000" w:themeColor="text1"/>
          <w:sz w:val="24"/>
          <w:szCs w:val="24"/>
        </w:rPr>
        <w:t xml:space="preserve">analyse the effectiveness </w:t>
      </w:r>
      <w:r w:rsidR="00AB31E0" w:rsidRPr="00A70042">
        <w:rPr>
          <w:rFonts w:ascii="Times New Roman" w:hAnsi="Times New Roman" w:cs="Times New Roman"/>
          <w:color w:val="000000" w:themeColor="text1"/>
          <w:sz w:val="24"/>
          <w:szCs w:val="24"/>
        </w:rPr>
        <w:t>of the professional interventions</w:t>
      </w:r>
      <w:r w:rsidR="009D0E04" w:rsidRPr="00A70042">
        <w:rPr>
          <w:rFonts w:ascii="Times New Roman" w:hAnsi="Times New Roman" w:cs="Times New Roman"/>
          <w:color w:val="000000" w:themeColor="text1"/>
          <w:sz w:val="24"/>
          <w:szCs w:val="24"/>
        </w:rPr>
        <w:t xml:space="preserve"> involved.</w:t>
      </w:r>
    </w:p>
    <w:p w14:paraId="2DA3AD01" w14:textId="77777777" w:rsidR="004A4E6E" w:rsidRPr="00A70042" w:rsidRDefault="004A4E6E" w:rsidP="004E4F94">
      <w:pPr>
        <w:rPr>
          <w:rFonts w:ascii="Times New Roman" w:hAnsi="Times New Roman" w:cs="Times New Roman"/>
          <w:color w:val="000000" w:themeColor="text1"/>
          <w:sz w:val="24"/>
          <w:szCs w:val="24"/>
        </w:rPr>
      </w:pPr>
      <w:r w:rsidRPr="00A70042">
        <w:rPr>
          <w:rFonts w:ascii="Times New Roman" w:hAnsi="Times New Roman" w:cs="Times New Roman"/>
          <w:color w:val="000000" w:themeColor="text1"/>
          <w:sz w:val="24"/>
          <w:szCs w:val="24"/>
        </w:rPr>
        <w:t xml:space="preserve">The case study which will be presented below it is about Lucy </w:t>
      </w:r>
      <w:r w:rsidR="0028364D" w:rsidRPr="00A70042">
        <w:rPr>
          <w:rFonts w:ascii="Times New Roman" w:hAnsi="Times New Roman" w:cs="Times New Roman"/>
          <w:color w:val="000000" w:themeColor="text1"/>
          <w:sz w:val="24"/>
          <w:szCs w:val="24"/>
        </w:rPr>
        <w:t xml:space="preserve">, one of the brave survivors </w:t>
      </w:r>
      <w:r w:rsidR="00CB0235" w:rsidRPr="00A70042">
        <w:rPr>
          <w:rFonts w:ascii="Times New Roman" w:hAnsi="Times New Roman" w:cs="Times New Roman"/>
          <w:color w:val="000000" w:themeColor="text1"/>
          <w:sz w:val="24"/>
          <w:szCs w:val="24"/>
        </w:rPr>
        <w:t xml:space="preserve">which was first started being groomed at the age of 11 </w:t>
      </w:r>
      <w:r w:rsidR="00277A5C" w:rsidRPr="00A70042">
        <w:rPr>
          <w:rFonts w:ascii="Times New Roman" w:hAnsi="Times New Roman" w:cs="Times New Roman"/>
          <w:color w:val="000000" w:themeColor="text1"/>
          <w:sz w:val="24"/>
          <w:szCs w:val="24"/>
        </w:rPr>
        <w:t>, her testimony helped sentence the Hudder</w:t>
      </w:r>
      <w:r w:rsidR="00D9701E" w:rsidRPr="00A70042">
        <w:rPr>
          <w:rFonts w:ascii="Times New Roman" w:hAnsi="Times New Roman" w:cs="Times New Roman"/>
          <w:color w:val="000000" w:themeColor="text1"/>
          <w:sz w:val="24"/>
          <w:szCs w:val="24"/>
        </w:rPr>
        <w:t xml:space="preserve">sfield gang for a </w:t>
      </w:r>
      <w:r w:rsidR="00895676" w:rsidRPr="00A70042">
        <w:rPr>
          <w:rFonts w:ascii="Times New Roman" w:hAnsi="Times New Roman" w:cs="Times New Roman"/>
          <w:color w:val="000000" w:themeColor="text1"/>
          <w:sz w:val="24"/>
          <w:szCs w:val="24"/>
        </w:rPr>
        <w:t>penalty of more then 220 years  .</w:t>
      </w:r>
    </w:p>
    <w:p w14:paraId="7B30C7F7" w14:textId="77777777" w:rsidR="000E6B0F" w:rsidRPr="00A70042" w:rsidRDefault="000E6B0F" w:rsidP="000E6B0F">
      <w:pPr>
        <w:rPr>
          <w:rFonts w:ascii="Times New Roman" w:hAnsi="Times New Roman" w:cs="Times New Roman"/>
          <w:color w:val="000000" w:themeColor="text1"/>
          <w:sz w:val="24"/>
          <w:szCs w:val="24"/>
        </w:rPr>
      </w:pPr>
    </w:p>
    <w:p w14:paraId="19744F4F" w14:textId="77777777" w:rsidR="0080762D" w:rsidRPr="00A70042" w:rsidRDefault="0080762D" w:rsidP="0028457E">
      <w:pPr>
        <w:divId w:val="769008776"/>
        <w:rPr>
          <w:rFonts w:ascii="Times New Roman" w:eastAsia="Times New Roman" w:hAnsi="Times New Roman" w:cs="Times New Roman"/>
          <w:color w:val="000000" w:themeColor="text1"/>
          <w:sz w:val="24"/>
          <w:szCs w:val="24"/>
        </w:rPr>
      </w:pPr>
    </w:p>
    <w:p w14:paraId="1E1357DA" w14:textId="77777777" w:rsidR="0080762D" w:rsidRPr="00A70042" w:rsidRDefault="0080762D" w:rsidP="0028457E">
      <w:pPr>
        <w:divId w:val="769008776"/>
        <w:rPr>
          <w:rFonts w:ascii="Times New Roman" w:eastAsia="Times New Roman" w:hAnsi="Times New Roman" w:cs="Times New Roman"/>
          <w:color w:val="000000" w:themeColor="text1"/>
          <w:sz w:val="24"/>
          <w:szCs w:val="24"/>
        </w:rPr>
      </w:pPr>
    </w:p>
    <w:p w14:paraId="671E0AFA" w14:textId="77777777" w:rsidR="0080762D" w:rsidRPr="00A70042" w:rsidRDefault="0080762D" w:rsidP="0028457E">
      <w:pPr>
        <w:divId w:val="769008776"/>
        <w:rPr>
          <w:rFonts w:ascii="Times New Roman" w:eastAsia="Times New Roman" w:hAnsi="Times New Roman" w:cs="Times New Roman"/>
          <w:color w:val="000000" w:themeColor="text1"/>
          <w:sz w:val="24"/>
          <w:szCs w:val="24"/>
        </w:rPr>
      </w:pPr>
    </w:p>
    <w:p w14:paraId="06980F49"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128F1DAB"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1771DACD"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05E3AE5D"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0AA4C8A1"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6EB18DB8"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2C96C5C1"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2F2D44F9"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76BBBF59"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1BA8B0B2"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318F5DC7"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640D6F36"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7270553D"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5A82F135"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6C6C5565"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1314E70D"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23F08BCE"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5E302C82"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79286CC9"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1EE25B00"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6CC9CBC4"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149B03F5"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19F39B42"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3197F0DE"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2D004FD6"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0003A0C2"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263AE80D"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3CE50FB1" w14:textId="77777777" w:rsidR="0080762D" w:rsidRPr="00A70042" w:rsidRDefault="0080762D" w:rsidP="0028457E">
      <w:pPr>
        <w:divId w:val="769008776"/>
        <w:rPr>
          <w:rFonts w:ascii="Times New Roman" w:eastAsia="Times New Roman" w:hAnsi="Times New Roman" w:cs="Times New Roman"/>
          <w:color w:val="000000" w:themeColor="text1"/>
          <w:sz w:val="26"/>
          <w:szCs w:val="26"/>
        </w:rPr>
      </w:pPr>
    </w:p>
    <w:p w14:paraId="25BAB0C0" w14:textId="78649130" w:rsidR="0080762D" w:rsidRDefault="0080762D" w:rsidP="0028457E">
      <w:pPr>
        <w:divId w:val="769008776"/>
        <w:rPr>
          <w:rFonts w:ascii="Times New Roman" w:eastAsia="Times New Roman" w:hAnsi="Times New Roman" w:cs="Times New Roman"/>
          <w:color w:val="000000" w:themeColor="text1"/>
          <w:sz w:val="26"/>
          <w:szCs w:val="26"/>
        </w:rPr>
      </w:pPr>
    </w:p>
    <w:p w14:paraId="4522D7D2" w14:textId="77777777" w:rsidR="001D7020" w:rsidRPr="00A70042" w:rsidRDefault="001D7020" w:rsidP="0028457E">
      <w:pPr>
        <w:divId w:val="769008776"/>
        <w:rPr>
          <w:rFonts w:ascii="Times New Roman" w:eastAsia="Times New Roman" w:hAnsi="Times New Roman" w:cs="Times New Roman"/>
          <w:color w:val="000000" w:themeColor="text1"/>
          <w:sz w:val="26"/>
          <w:szCs w:val="26"/>
        </w:rPr>
      </w:pPr>
    </w:p>
    <w:p w14:paraId="061B76B7" w14:textId="77777777" w:rsidR="0080762D" w:rsidRPr="00A70042" w:rsidRDefault="0080762D" w:rsidP="0080762D">
      <w:pPr>
        <w:pStyle w:val="Heading1"/>
        <w:divId w:val="769008776"/>
        <w:rPr>
          <w:rFonts w:ascii="Times New Roman" w:eastAsia="Times New Roman" w:hAnsi="Times New Roman" w:cs="Times New Roman"/>
          <w:color w:val="000000" w:themeColor="text1"/>
          <w:sz w:val="26"/>
          <w:szCs w:val="26"/>
        </w:rPr>
      </w:pPr>
      <w:r w:rsidRPr="00A70042">
        <w:rPr>
          <w:rFonts w:ascii="Times New Roman" w:eastAsia="Times New Roman" w:hAnsi="Times New Roman" w:cs="Times New Roman"/>
          <w:color w:val="000000" w:themeColor="text1"/>
          <w:sz w:val="26"/>
          <w:szCs w:val="26"/>
        </w:rPr>
        <w:lastRenderedPageBreak/>
        <w:t>Case study :</w:t>
      </w:r>
    </w:p>
    <w:p w14:paraId="66A61076" w14:textId="77777777" w:rsidR="0080762D" w:rsidRPr="00A70042" w:rsidRDefault="0080762D" w:rsidP="0080762D">
      <w:pPr>
        <w:divId w:val="769008776"/>
        <w:rPr>
          <w:rFonts w:ascii="Times New Roman" w:hAnsi="Times New Roman" w:cs="Times New Roman"/>
          <w:color w:val="000000" w:themeColor="text1"/>
          <w:sz w:val="26"/>
          <w:szCs w:val="26"/>
        </w:rPr>
      </w:pPr>
    </w:p>
    <w:p w14:paraId="0BD271BC" w14:textId="77777777" w:rsidR="00F4724F" w:rsidRPr="001D7020" w:rsidRDefault="002C5043" w:rsidP="00BE7AEE">
      <w:pPr>
        <w:divId w:val="769008776"/>
        <w:rPr>
          <w:rFonts w:ascii="Times New Roman" w:eastAsia="Times New Roman" w:hAnsi="Times New Roman" w:cs="Times New Roman"/>
          <w:color w:val="000000" w:themeColor="text1"/>
          <w:sz w:val="26"/>
          <w:szCs w:val="26"/>
        </w:rPr>
      </w:pPr>
      <w:r w:rsidRPr="001D7020">
        <w:rPr>
          <w:rFonts w:ascii="Times New Roman" w:eastAsia="Times New Roman" w:hAnsi="Times New Roman" w:cs="Times New Roman"/>
          <w:color w:val="000000" w:themeColor="text1"/>
          <w:sz w:val="26"/>
          <w:szCs w:val="26"/>
        </w:rPr>
        <w:t>Lucy</w:t>
      </w:r>
      <w:r w:rsidR="0028457E" w:rsidRPr="001D7020">
        <w:rPr>
          <w:rFonts w:ascii="Times New Roman" w:eastAsia="Times New Roman" w:hAnsi="Times New Roman" w:cs="Times New Roman"/>
          <w:color w:val="000000" w:themeColor="text1"/>
          <w:sz w:val="26"/>
          <w:szCs w:val="26"/>
        </w:rPr>
        <w:t xml:space="preserve"> said there was no one she could share her distress with and ask for help, as her mother was herself struggling with substance abuse. Moreover, the person who groomed her towards being sexually abused within a network of child rape parties was her own mother’s drug dealer, whose attention  Lucy first misunderstood for an act of kindness (Dearden, 2020). Lucy’s case </w:t>
      </w:r>
      <w:r w:rsidR="00062AB9" w:rsidRPr="001D7020">
        <w:rPr>
          <w:rFonts w:ascii="Times New Roman" w:eastAsia="Times New Roman" w:hAnsi="Times New Roman" w:cs="Times New Roman"/>
          <w:color w:val="000000" w:themeColor="text1"/>
          <w:sz w:val="26"/>
          <w:szCs w:val="26"/>
        </w:rPr>
        <w:t>shows</w:t>
      </w:r>
      <w:r w:rsidR="0028457E" w:rsidRPr="001D7020">
        <w:rPr>
          <w:rFonts w:ascii="Times New Roman" w:eastAsia="Times New Roman" w:hAnsi="Times New Roman" w:cs="Times New Roman"/>
          <w:color w:val="000000" w:themeColor="text1"/>
          <w:sz w:val="26"/>
          <w:szCs w:val="26"/>
        </w:rPr>
        <w:t xml:space="preserve"> some of the cardinal impacts accounted in the statutory guidance elaborated by the Government for the safeguarding of children affected by parental substance misuse, notably: neglect under the lack of attendance by an blacked-out mother, physical and psychological threat as exposed to individuals engaged in criminal activities (particularly, drug dealing) and self-harming tendencies through a poor inability to distinguish affection  from abuse. (GOV.UK)</w:t>
      </w:r>
    </w:p>
    <w:p w14:paraId="2361FE3C" w14:textId="77777777" w:rsidR="00302420" w:rsidRPr="001D7020" w:rsidRDefault="00302420">
      <w:pPr>
        <w:pStyle w:val="s3"/>
        <w:spacing w:before="0" w:beforeAutospacing="0" w:after="0" w:afterAutospacing="0"/>
        <w:jc w:val="both"/>
        <w:divId w:val="2100369127"/>
        <w:rPr>
          <w:color w:val="000000" w:themeColor="text1"/>
          <w:sz w:val="26"/>
          <w:szCs w:val="26"/>
        </w:rPr>
      </w:pPr>
      <w:r w:rsidRPr="001D7020">
        <w:rPr>
          <w:rStyle w:val="bumpedfont15"/>
          <w:color w:val="000000" w:themeColor="text1"/>
          <w:sz w:val="26"/>
          <w:szCs w:val="26"/>
        </w:rPr>
        <w:t>Alike reflected in statements provided on the grooming gang’s trial by other survivors, Lucy’s inability to distinguish kindness from manipulation and further, abuse illustrates a case of Bowlby’s attachment theory which describes a child’s outlets for stability when security references</w:t>
      </w:r>
      <w:r w:rsidRPr="001D7020">
        <w:rPr>
          <w:rStyle w:val="apple-converted-space"/>
          <w:color w:val="000000" w:themeColor="text1"/>
          <w:sz w:val="26"/>
          <w:szCs w:val="26"/>
        </w:rPr>
        <w:t> </w:t>
      </w:r>
      <w:r w:rsidRPr="001D7020">
        <w:rPr>
          <w:rStyle w:val="bumpedfont15"/>
          <w:color w:val="000000" w:themeColor="text1"/>
          <w:sz w:val="26"/>
          <w:szCs w:val="26"/>
        </w:rPr>
        <w:t>previously identified</w:t>
      </w:r>
      <w:r w:rsidRPr="001D7020">
        <w:rPr>
          <w:rStyle w:val="apple-converted-space"/>
          <w:color w:val="000000" w:themeColor="text1"/>
          <w:sz w:val="26"/>
          <w:szCs w:val="26"/>
        </w:rPr>
        <w:t> </w:t>
      </w:r>
      <w:r w:rsidRPr="001D7020">
        <w:rPr>
          <w:rStyle w:val="bumpedfont15"/>
          <w:color w:val="000000" w:themeColor="text1"/>
          <w:sz w:val="26"/>
          <w:szCs w:val="26"/>
        </w:rPr>
        <w:t>at home</w:t>
      </w:r>
      <w:r w:rsidRPr="001D7020">
        <w:rPr>
          <w:rStyle w:val="apple-converted-space"/>
          <w:color w:val="000000" w:themeColor="text1"/>
          <w:sz w:val="26"/>
          <w:szCs w:val="26"/>
        </w:rPr>
        <w:t> </w:t>
      </w:r>
      <w:r w:rsidRPr="001D7020">
        <w:rPr>
          <w:rStyle w:val="bumpedfont15"/>
          <w:color w:val="000000" w:themeColor="text1"/>
          <w:sz w:val="26"/>
          <w:szCs w:val="26"/>
        </w:rPr>
        <w:t>get to</w:t>
      </w:r>
      <w:r w:rsidRPr="001D7020">
        <w:rPr>
          <w:rStyle w:val="apple-converted-space"/>
          <w:color w:val="000000" w:themeColor="text1"/>
          <w:sz w:val="26"/>
          <w:szCs w:val="26"/>
        </w:rPr>
        <w:t> </w:t>
      </w:r>
      <w:r w:rsidRPr="001D7020">
        <w:rPr>
          <w:rStyle w:val="bumpedfont15"/>
          <w:color w:val="000000" w:themeColor="text1"/>
          <w:sz w:val="26"/>
          <w:szCs w:val="26"/>
        </w:rPr>
        <w:t>become</w:t>
      </w:r>
      <w:r w:rsidRPr="001D7020">
        <w:rPr>
          <w:rStyle w:val="apple-converted-space"/>
          <w:color w:val="000000" w:themeColor="text1"/>
          <w:sz w:val="26"/>
          <w:szCs w:val="26"/>
        </w:rPr>
        <w:t> </w:t>
      </w:r>
      <w:r w:rsidRPr="001D7020">
        <w:rPr>
          <w:rStyle w:val="bumpedfont15"/>
          <w:color w:val="000000" w:themeColor="text1"/>
          <w:sz w:val="26"/>
          <w:szCs w:val="26"/>
        </w:rPr>
        <w:t>disturbed.</w:t>
      </w:r>
      <w:r w:rsidRPr="001D7020">
        <w:rPr>
          <w:rStyle w:val="apple-converted-space"/>
          <w:color w:val="000000" w:themeColor="text1"/>
          <w:sz w:val="26"/>
          <w:szCs w:val="26"/>
        </w:rPr>
        <w:t> </w:t>
      </w:r>
      <w:r w:rsidRPr="001D7020">
        <w:rPr>
          <w:rStyle w:val="bumpedfont15"/>
          <w:color w:val="000000" w:themeColor="text1"/>
          <w:sz w:val="26"/>
          <w:szCs w:val="26"/>
        </w:rPr>
        <w:t>The feeling of security is conditioned by the attachment figure’s presence and engagement.</w:t>
      </w:r>
      <w:r w:rsidRPr="001D7020">
        <w:rPr>
          <w:rStyle w:val="apple-converted-space"/>
          <w:color w:val="000000" w:themeColor="text1"/>
          <w:sz w:val="26"/>
          <w:szCs w:val="26"/>
        </w:rPr>
        <w:t> </w:t>
      </w:r>
      <w:r w:rsidRPr="001D7020">
        <w:rPr>
          <w:rStyle w:val="bumpedfont15"/>
          <w:color w:val="000000" w:themeColor="text1"/>
          <w:sz w:val="26"/>
          <w:szCs w:val="26"/>
        </w:rPr>
        <w:t>Since she leaves no details of her familiar she was to her mother’s dealers, it is arguable if Lucy also confirms the non-selective sociability with strangers identified by Zeanah Jr. and Boris (2000), as cited by Dandona (2016).</w:t>
      </w:r>
      <w:r w:rsidRPr="001D7020">
        <w:rPr>
          <w:rStyle w:val="apple-converted-space"/>
          <w:color w:val="000000" w:themeColor="text1"/>
          <w:sz w:val="26"/>
          <w:szCs w:val="26"/>
        </w:rPr>
        <w:t> </w:t>
      </w:r>
      <w:r w:rsidRPr="001D7020">
        <w:rPr>
          <w:rStyle w:val="bumpedfont15"/>
          <w:color w:val="000000" w:themeColor="text1"/>
          <w:sz w:val="26"/>
          <w:szCs w:val="26"/>
        </w:rPr>
        <w:t>Furthermore, according to Niemi (2008), cited by Dandona (2016) emotional disturbances may generate dysfunctional reactions to stressful situations, as well as an inability</w:t>
      </w:r>
      <w:r w:rsidRPr="001D7020">
        <w:rPr>
          <w:rStyle w:val="apple-converted-space"/>
          <w:color w:val="000000" w:themeColor="text1"/>
          <w:sz w:val="26"/>
          <w:szCs w:val="26"/>
        </w:rPr>
        <w:t> </w:t>
      </w:r>
      <w:r w:rsidRPr="001D7020">
        <w:rPr>
          <w:rStyle w:val="bumpedfont15"/>
          <w:color w:val="000000" w:themeColor="text1"/>
          <w:sz w:val="26"/>
          <w:szCs w:val="26"/>
        </w:rPr>
        <w:t>to</w:t>
      </w:r>
      <w:r w:rsidRPr="001D7020">
        <w:rPr>
          <w:rStyle w:val="apple-converted-space"/>
          <w:color w:val="000000" w:themeColor="text1"/>
          <w:sz w:val="26"/>
          <w:szCs w:val="26"/>
        </w:rPr>
        <w:t> </w:t>
      </w:r>
      <w:r w:rsidRPr="001D7020">
        <w:rPr>
          <w:rStyle w:val="bumpedfont15"/>
          <w:color w:val="000000" w:themeColor="text1"/>
          <w:sz w:val="26"/>
          <w:szCs w:val="26"/>
        </w:rPr>
        <w:t>communicate</w:t>
      </w:r>
      <w:r w:rsidRPr="001D7020">
        <w:rPr>
          <w:rStyle w:val="apple-converted-space"/>
          <w:color w:val="000000" w:themeColor="text1"/>
          <w:sz w:val="26"/>
          <w:szCs w:val="26"/>
        </w:rPr>
        <w:t> </w:t>
      </w:r>
      <w:r w:rsidRPr="001D7020">
        <w:rPr>
          <w:rStyle w:val="bumpedfont15"/>
          <w:color w:val="000000" w:themeColor="text1"/>
          <w:sz w:val="26"/>
          <w:szCs w:val="26"/>
        </w:rPr>
        <w:t>emotions. (Dandona,</w:t>
      </w:r>
      <w:r w:rsidRPr="001D7020">
        <w:rPr>
          <w:rStyle w:val="apple-converted-space"/>
          <w:color w:val="000000" w:themeColor="text1"/>
          <w:sz w:val="26"/>
          <w:szCs w:val="26"/>
        </w:rPr>
        <w:t> </w:t>
      </w:r>
      <w:r w:rsidRPr="001D7020">
        <w:rPr>
          <w:rStyle w:val="bumpedfont15"/>
          <w:color w:val="000000" w:themeColor="text1"/>
          <w:sz w:val="26"/>
          <w:szCs w:val="26"/>
        </w:rPr>
        <w:t>2016)</w:t>
      </w:r>
    </w:p>
    <w:p w14:paraId="0162FB79" w14:textId="77777777" w:rsidR="00302420" w:rsidRPr="001D7020" w:rsidRDefault="00071A2E">
      <w:pPr>
        <w:pStyle w:val="s3"/>
        <w:spacing w:before="0" w:beforeAutospacing="0" w:after="0" w:afterAutospacing="0"/>
        <w:jc w:val="both"/>
        <w:divId w:val="2100369127"/>
        <w:rPr>
          <w:color w:val="000000" w:themeColor="text1"/>
          <w:sz w:val="26"/>
          <w:szCs w:val="26"/>
        </w:rPr>
      </w:pPr>
      <w:r w:rsidRPr="001D7020">
        <w:rPr>
          <w:rStyle w:val="bumpedfont15"/>
          <w:color w:val="000000" w:themeColor="text1"/>
          <w:sz w:val="26"/>
          <w:szCs w:val="26"/>
        </w:rPr>
        <w:t xml:space="preserve">Taking in consideration </w:t>
      </w:r>
      <w:r w:rsidR="00302420" w:rsidRPr="001D7020">
        <w:rPr>
          <w:rStyle w:val="bumpedfont15"/>
          <w:color w:val="000000" w:themeColor="text1"/>
          <w:sz w:val="26"/>
          <w:szCs w:val="26"/>
        </w:rPr>
        <w:t>the treatment she was submitted to, Lucy had only identified one person she could have asked for help: her mother. However, in her own words, she was prevented in doing so by an awareness of her mother’s vulnerability.</w:t>
      </w:r>
      <w:r w:rsidR="00302420" w:rsidRPr="001D7020">
        <w:rPr>
          <w:rStyle w:val="apple-converted-space"/>
          <w:color w:val="000000" w:themeColor="text1"/>
          <w:sz w:val="26"/>
          <w:szCs w:val="26"/>
        </w:rPr>
        <w:t> </w:t>
      </w:r>
      <w:r w:rsidR="00302420" w:rsidRPr="001D7020">
        <w:rPr>
          <w:rStyle w:val="bumpedfont15"/>
          <w:color w:val="000000" w:themeColor="text1"/>
          <w:sz w:val="26"/>
          <w:szCs w:val="26"/>
        </w:rPr>
        <w:t xml:space="preserve">Lucy’s perspective </w:t>
      </w:r>
      <w:r w:rsidR="000B0700" w:rsidRPr="001D7020">
        <w:rPr>
          <w:rStyle w:val="bumpedfont15"/>
          <w:color w:val="000000" w:themeColor="text1"/>
          <w:sz w:val="26"/>
          <w:szCs w:val="26"/>
        </w:rPr>
        <w:t>shows</w:t>
      </w:r>
      <w:r w:rsidR="00302420" w:rsidRPr="001D7020">
        <w:rPr>
          <w:rStyle w:val="bumpedfont15"/>
          <w:color w:val="000000" w:themeColor="text1"/>
          <w:sz w:val="26"/>
          <w:szCs w:val="26"/>
        </w:rPr>
        <w:t xml:space="preserve"> the</w:t>
      </w:r>
      <w:r w:rsidR="00302420" w:rsidRPr="001D7020">
        <w:rPr>
          <w:rStyle w:val="apple-converted-space"/>
          <w:color w:val="000000" w:themeColor="text1"/>
          <w:sz w:val="26"/>
          <w:szCs w:val="26"/>
        </w:rPr>
        <w:t> </w:t>
      </w:r>
      <w:r w:rsidR="00302420" w:rsidRPr="001D7020">
        <w:rPr>
          <w:rStyle w:val="bumpedfont15"/>
          <w:color w:val="000000" w:themeColor="text1"/>
          <w:sz w:val="26"/>
          <w:szCs w:val="26"/>
        </w:rPr>
        <w:t>‘preoccupation’</w:t>
      </w:r>
      <w:r w:rsidR="00302420" w:rsidRPr="001D7020">
        <w:rPr>
          <w:rStyle w:val="apple-converted-space"/>
          <w:color w:val="000000" w:themeColor="text1"/>
          <w:sz w:val="26"/>
          <w:szCs w:val="26"/>
        </w:rPr>
        <w:t> </w:t>
      </w:r>
      <w:r w:rsidR="00302420" w:rsidRPr="001D7020">
        <w:rPr>
          <w:rStyle w:val="bumpedfont15"/>
          <w:color w:val="000000" w:themeColor="text1"/>
          <w:sz w:val="26"/>
          <w:szCs w:val="26"/>
        </w:rPr>
        <w:t>factor included by the NSPCC in the psychological effects over children struggling with parental drug misuse.</w:t>
      </w:r>
    </w:p>
    <w:p w14:paraId="4D5602DC" w14:textId="77777777" w:rsidR="00302420" w:rsidRPr="001D7020" w:rsidRDefault="00302420">
      <w:pPr>
        <w:pStyle w:val="s3"/>
        <w:spacing w:before="0" w:beforeAutospacing="0" w:after="0" w:afterAutospacing="0"/>
        <w:jc w:val="both"/>
        <w:divId w:val="2100369127"/>
        <w:rPr>
          <w:color w:val="000000" w:themeColor="text1"/>
          <w:sz w:val="26"/>
          <w:szCs w:val="26"/>
        </w:rPr>
      </w:pPr>
      <w:r w:rsidRPr="001D7020">
        <w:rPr>
          <w:rStyle w:val="bumpedfont15"/>
          <w:color w:val="000000" w:themeColor="text1"/>
          <w:sz w:val="26"/>
          <w:szCs w:val="26"/>
        </w:rPr>
        <w:t>Succeeding Lucy’s drama by an unknown number of years, the Children and Social Work Act 2017 indicate the importance of contextual safeguarding from risks of abuse encountered outside the family.</w:t>
      </w:r>
      <w:r w:rsidRPr="001D7020">
        <w:rPr>
          <w:rStyle w:val="apple-converted-space"/>
          <w:color w:val="000000" w:themeColor="text1"/>
          <w:sz w:val="26"/>
          <w:szCs w:val="26"/>
        </w:rPr>
        <w:t> </w:t>
      </w:r>
      <w:r w:rsidRPr="001D7020">
        <w:rPr>
          <w:rStyle w:val="bumpedfont15"/>
          <w:color w:val="000000" w:themeColor="text1"/>
          <w:sz w:val="26"/>
          <w:szCs w:val="26"/>
        </w:rPr>
        <w:t>Such statutory act indicates the local authorities’</w:t>
      </w:r>
      <w:r w:rsidRPr="001D7020">
        <w:rPr>
          <w:rStyle w:val="apple-converted-space"/>
          <w:color w:val="000000" w:themeColor="text1"/>
          <w:sz w:val="26"/>
          <w:szCs w:val="26"/>
        </w:rPr>
        <w:t> </w:t>
      </w:r>
      <w:r w:rsidRPr="001D7020">
        <w:rPr>
          <w:rStyle w:val="bumpedfont15"/>
          <w:color w:val="000000" w:themeColor="text1"/>
          <w:sz w:val="26"/>
          <w:szCs w:val="26"/>
        </w:rPr>
        <w:t>responsibility to transfer cases of the vulnerable children from LSCBs to joint expertise schemes that gather the involvement of multiple agencies. The act is synchronised with statutory guidance (NB: Working together to safeguard children) which targets protection from maltreatment and prevention of risks threatening children’s health or development.</w:t>
      </w:r>
      <w:r w:rsidRPr="001D7020">
        <w:rPr>
          <w:rStyle w:val="apple-converted-space"/>
          <w:color w:val="000000" w:themeColor="text1"/>
          <w:sz w:val="26"/>
          <w:szCs w:val="26"/>
        </w:rPr>
        <w:t> </w:t>
      </w:r>
      <w:r w:rsidRPr="001D7020">
        <w:rPr>
          <w:rStyle w:val="bumpedfont15"/>
          <w:color w:val="000000" w:themeColor="text1"/>
          <w:sz w:val="26"/>
          <w:szCs w:val="26"/>
        </w:rPr>
        <w:t>Multi-agency engagement can be managed as the Parental alcohol and drug use toolkit ensures an evidence of the number of children affected by parental drug use on a local jurisdiction level.</w:t>
      </w:r>
      <w:r w:rsidRPr="001D7020">
        <w:rPr>
          <w:rStyle w:val="apple-converted-space"/>
          <w:color w:val="000000" w:themeColor="text1"/>
          <w:sz w:val="26"/>
          <w:szCs w:val="26"/>
        </w:rPr>
        <w:t> </w:t>
      </w:r>
    </w:p>
    <w:p w14:paraId="77B88AB6" w14:textId="77777777" w:rsidR="00302420" w:rsidRPr="00A70042" w:rsidRDefault="00302420">
      <w:pPr>
        <w:pStyle w:val="s3"/>
        <w:spacing w:before="0" w:beforeAutospacing="0" w:after="0" w:afterAutospacing="0"/>
        <w:jc w:val="both"/>
        <w:divId w:val="2100369127"/>
        <w:rPr>
          <w:color w:val="000000" w:themeColor="text1"/>
          <w:sz w:val="26"/>
          <w:szCs w:val="26"/>
        </w:rPr>
      </w:pPr>
      <w:r w:rsidRPr="001D7020">
        <w:rPr>
          <w:rStyle w:val="bumpedfont15"/>
          <w:color w:val="000000" w:themeColor="text1"/>
          <w:sz w:val="26"/>
          <w:szCs w:val="26"/>
        </w:rPr>
        <w:t>Lucy has been separated from her mother and placed in a children’s home and in further fosters. Though physically apart, Lucy has kept contact with her mother.</w:t>
      </w:r>
      <w:r w:rsidRPr="001D7020">
        <w:rPr>
          <w:rStyle w:val="apple-converted-space"/>
          <w:color w:val="000000" w:themeColor="text1"/>
          <w:sz w:val="26"/>
          <w:szCs w:val="26"/>
        </w:rPr>
        <w:t> </w:t>
      </w:r>
      <w:r w:rsidRPr="001D7020">
        <w:rPr>
          <w:rStyle w:val="bumpedfont15"/>
          <w:color w:val="000000" w:themeColor="text1"/>
          <w:sz w:val="26"/>
          <w:szCs w:val="26"/>
        </w:rPr>
        <w:t xml:space="preserve">Lucy leaves </w:t>
      </w:r>
      <w:r w:rsidRPr="00A70042">
        <w:rPr>
          <w:rStyle w:val="bumpedfont15"/>
          <w:color w:val="000000" w:themeColor="text1"/>
          <w:sz w:val="26"/>
          <w:szCs w:val="26"/>
        </w:rPr>
        <w:t>the impression of</w:t>
      </w:r>
      <w:r w:rsidRPr="00A70042">
        <w:rPr>
          <w:rStyle w:val="apple-converted-space"/>
          <w:color w:val="000000" w:themeColor="text1"/>
          <w:sz w:val="26"/>
          <w:szCs w:val="26"/>
        </w:rPr>
        <w:t> </w:t>
      </w:r>
      <w:r w:rsidRPr="00A70042">
        <w:rPr>
          <w:rStyle w:val="bumpedfont15"/>
          <w:color w:val="000000" w:themeColor="text1"/>
          <w:sz w:val="26"/>
          <w:szCs w:val="26"/>
        </w:rPr>
        <w:t>having had</w:t>
      </w:r>
      <w:r w:rsidRPr="00A70042">
        <w:rPr>
          <w:rStyle w:val="apple-converted-space"/>
          <w:color w:val="000000" w:themeColor="text1"/>
          <w:sz w:val="26"/>
          <w:szCs w:val="26"/>
        </w:rPr>
        <w:t> </w:t>
      </w:r>
      <w:r w:rsidRPr="00A70042">
        <w:rPr>
          <w:rStyle w:val="bumpedfont15"/>
          <w:color w:val="000000" w:themeColor="text1"/>
          <w:sz w:val="26"/>
          <w:szCs w:val="26"/>
        </w:rPr>
        <w:t>a close relationship with her mother, thus the hypothesis or emotional or physical abuse covered by the NSPCC are excluded. Without a comprehensive description of her household environment as she was groomed, Lucy indirectly confirms</w:t>
      </w:r>
      <w:r w:rsidRPr="00A70042">
        <w:rPr>
          <w:rStyle w:val="apple-converted-space"/>
          <w:color w:val="000000" w:themeColor="text1"/>
          <w:sz w:val="26"/>
          <w:szCs w:val="26"/>
        </w:rPr>
        <w:t> </w:t>
      </w:r>
      <w:r w:rsidRPr="00A70042">
        <w:rPr>
          <w:rStyle w:val="bumpedfont15"/>
          <w:color w:val="000000" w:themeColor="text1"/>
          <w:sz w:val="26"/>
          <w:szCs w:val="26"/>
        </w:rPr>
        <w:t>one</w:t>
      </w:r>
      <w:r w:rsidRPr="00A70042">
        <w:rPr>
          <w:rStyle w:val="apple-converted-space"/>
          <w:color w:val="000000" w:themeColor="text1"/>
          <w:sz w:val="26"/>
          <w:szCs w:val="26"/>
        </w:rPr>
        <w:t> </w:t>
      </w:r>
      <w:r w:rsidRPr="00A70042">
        <w:rPr>
          <w:rStyle w:val="bumpedfont15"/>
          <w:color w:val="000000" w:themeColor="text1"/>
          <w:sz w:val="26"/>
          <w:szCs w:val="26"/>
        </w:rPr>
        <w:t xml:space="preserve">of the consequences mentioned by the NSPCC for neglect, notably, her awareness of her mother’s addition to the extent in which she acknowledged her future rapist as a familiar figure, through his drug deliveries. The </w:t>
      </w:r>
      <w:r w:rsidRPr="00A70042">
        <w:rPr>
          <w:rStyle w:val="bumpedfont15"/>
          <w:color w:val="000000" w:themeColor="text1"/>
          <w:sz w:val="26"/>
          <w:szCs w:val="26"/>
        </w:rPr>
        <w:lastRenderedPageBreak/>
        <w:t>NSPCC qualifies such circumstances as criminal activity, notably exposing minors to</w:t>
      </w:r>
      <w:r w:rsidRPr="00A70042">
        <w:rPr>
          <w:rStyle w:val="apple-converted-space"/>
          <w:color w:val="000000" w:themeColor="text1"/>
          <w:sz w:val="26"/>
          <w:szCs w:val="26"/>
        </w:rPr>
        <w:t> </w:t>
      </w:r>
      <w:r w:rsidRPr="00A70042">
        <w:rPr>
          <w:rStyle w:val="bumpedfont15"/>
          <w:color w:val="000000" w:themeColor="text1"/>
          <w:sz w:val="26"/>
          <w:szCs w:val="26"/>
        </w:rPr>
        <w:t>‘unsafe adults’.</w:t>
      </w:r>
    </w:p>
    <w:p w14:paraId="7DAE56C8" w14:textId="77777777" w:rsidR="00302420" w:rsidRPr="00A70042" w:rsidRDefault="00302420">
      <w:pPr>
        <w:pStyle w:val="s3"/>
        <w:spacing w:before="0" w:beforeAutospacing="0" w:after="0" w:afterAutospacing="0"/>
        <w:jc w:val="both"/>
        <w:divId w:val="2100369127"/>
        <w:rPr>
          <w:color w:val="000000" w:themeColor="text1"/>
          <w:sz w:val="26"/>
          <w:szCs w:val="26"/>
        </w:rPr>
      </w:pPr>
      <w:r w:rsidRPr="00A70042">
        <w:rPr>
          <w:rStyle w:val="bumpedfont15"/>
          <w:color w:val="000000" w:themeColor="text1"/>
          <w:sz w:val="26"/>
          <w:szCs w:val="26"/>
        </w:rPr>
        <w:t>The NPSCC makes a clear distinction on the extent to which drug consumption should become a concern.</w:t>
      </w:r>
      <w:r w:rsidRPr="00A70042">
        <w:rPr>
          <w:rStyle w:val="apple-converted-space"/>
          <w:color w:val="000000" w:themeColor="text1"/>
          <w:sz w:val="26"/>
          <w:szCs w:val="26"/>
        </w:rPr>
        <w:t> </w:t>
      </w:r>
      <w:r w:rsidRPr="00A70042">
        <w:rPr>
          <w:rStyle w:val="bumpedfont15"/>
          <w:color w:val="000000" w:themeColor="text1"/>
          <w:sz w:val="26"/>
          <w:szCs w:val="26"/>
        </w:rPr>
        <w:t>Apparently,</w:t>
      </w:r>
      <w:r w:rsidRPr="00A70042">
        <w:rPr>
          <w:rStyle w:val="apple-converted-space"/>
          <w:color w:val="000000" w:themeColor="text1"/>
          <w:sz w:val="26"/>
          <w:szCs w:val="26"/>
        </w:rPr>
        <w:t> </w:t>
      </w:r>
      <w:r w:rsidRPr="00A70042">
        <w:rPr>
          <w:rStyle w:val="bumpedfont15"/>
          <w:color w:val="000000" w:themeColor="text1"/>
          <w:sz w:val="26"/>
          <w:szCs w:val="26"/>
        </w:rPr>
        <w:t>‘moderation’</w:t>
      </w:r>
      <w:r w:rsidRPr="00A70042">
        <w:rPr>
          <w:rStyle w:val="apple-converted-space"/>
          <w:color w:val="000000" w:themeColor="text1"/>
          <w:sz w:val="26"/>
          <w:szCs w:val="26"/>
        </w:rPr>
        <w:t> </w:t>
      </w:r>
      <w:r w:rsidRPr="00A70042">
        <w:rPr>
          <w:rStyle w:val="bumpedfont15"/>
          <w:color w:val="000000" w:themeColor="text1"/>
          <w:sz w:val="26"/>
          <w:szCs w:val="26"/>
        </w:rPr>
        <w:t>doesn’t pose a threat on their children</w:t>
      </w:r>
      <w:r w:rsidRPr="00A70042">
        <w:rPr>
          <w:rStyle w:val="apple-converted-space"/>
          <w:color w:val="000000" w:themeColor="text1"/>
          <w:sz w:val="26"/>
          <w:szCs w:val="26"/>
        </w:rPr>
        <w:t> </w:t>
      </w:r>
      <w:r w:rsidRPr="00A70042">
        <w:rPr>
          <w:rStyle w:val="bumpedfont15"/>
          <w:color w:val="000000" w:themeColor="text1"/>
          <w:sz w:val="26"/>
          <w:szCs w:val="26"/>
        </w:rPr>
        <w:t>’s proper attendance. It</w:t>
      </w:r>
      <w:r w:rsidR="005354A6" w:rsidRPr="00A70042">
        <w:rPr>
          <w:rStyle w:val="bumpedfont15"/>
          <w:color w:val="000000" w:themeColor="text1"/>
          <w:sz w:val="26"/>
          <w:szCs w:val="26"/>
        </w:rPr>
        <w:t xml:space="preserve"> </w:t>
      </w:r>
      <w:r w:rsidRPr="00A70042">
        <w:rPr>
          <w:rStyle w:val="bumpedfont15"/>
          <w:color w:val="000000" w:themeColor="text1"/>
          <w:sz w:val="26"/>
          <w:szCs w:val="26"/>
        </w:rPr>
        <w:t>is only when consumption affects the parents’</w:t>
      </w:r>
      <w:r w:rsidRPr="00A70042">
        <w:rPr>
          <w:rStyle w:val="apple-converted-space"/>
          <w:color w:val="000000" w:themeColor="text1"/>
          <w:sz w:val="26"/>
          <w:szCs w:val="26"/>
        </w:rPr>
        <w:t> </w:t>
      </w:r>
      <w:r w:rsidRPr="00A70042">
        <w:rPr>
          <w:rStyle w:val="bumpedfont15"/>
          <w:color w:val="000000" w:themeColor="text1"/>
          <w:sz w:val="26"/>
          <w:szCs w:val="26"/>
        </w:rPr>
        <w:t>ability to properly supervise their children and recognise their needs (that drug use becomes a threat. On such grounds, the NSPCC identifies three variables:</w:t>
      </w:r>
      <w:r w:rsidRPr="00A70042">
        <w:rPr>
          <w:rStyle w:val="apple-converted-space"/>
          <w:color w:val="000000" w:themeColor="text1"/>
          <w:sz w:val="26"/>
          <w:szCs w:val="26"/>
        </w:rPr>
        <w:t> </w:t>
      </w:r>
      <w:r w:rsidRPr="00A70042">
        <w:rPr>
          <w:rStyle w:val="bumpedfont15"/>
          <w:color w:val="000000" w:themeColor="text1"/>
          <w:sz w:val="26"/>
          <w:szCs w:val="26"/>
        </w:rPr>
        <w:t>‘regular use’,</w:t>
      </w:r>
      <w:r w:rsidRPr="00A70042">
        <w:rPr>
          <w:rStyle w:val="apple-converted-space"/>
          <w:color w:val="000000" w:themeColor="text1"/>
          <w:sz w:val="26"/>
          <w:szCs w:val="26"/>
        </w:rPr>
        <w:t> </w:t>
      </w:r>
      <w:r w:rsidRPr="00A70042">
        <w:rPr>
          <w:rStyle w:val="bumpedfont15"/>
          <w:color w:val="000000" w:themeColor="text1"/>
          <w:sz w:val="26"/>
          <w:szCs w:val="26"/>
        </w:rPr>
        <w:t>‘excess use’</w:t>
      </w:r>
      <w:r w:rsidRPr="00A70042">
        <w:rPr>
          <w:rStyle w:val="apple-converted-space"/>
          <w:color w:val="000000" w:themeColor="text1"/>
          <w:sz w:val="26"/>
          <w:szCs w:val="26"/>
        </w:rPr>
        <w:t> </w:t>
      </w:r>
      <w:r w:rsidRPr="00A70042">
        <w:rPr>
          <w:rStyle w:val="bumpedfont15"/>
          <w:color w:val="000000" w:themeColor="text1"/>
          <w:sz w:val="26"/>
          <w:szCs w:val="26"/>
        </w:rPr>
        <w:t>and</w:t>
      </w:r>
      <w:r w:rsidRPr="00A70042">
        <w:rPr>
          <w:rStyle w:val="apple-converted-space"/>
          <w:color w:val="000000" w:themeColor="text1"/>
          <w:sz w:val="26"/>
          <w:szCs w:val="26"/>
        </w:rPr>
        <w:t> </w:t>
      </w:r>
      <w:r w:rsidRPr="00A70042">
        <w:rPr>
          <w:rStyle w:val="bumpedfont15"/>
          <w:color w:val="000000" w:themeColor="text1"/>
          <w:sz w:val="26"/>
          <w:szCs w:val="26"/>
        </w:rPr>
        <w:t>’addiction’.</w:t>
      </w:r>
      <w:r w:rsidRPr="00A70042">
        <w:rPr>
          <w:rStyle w:val="apple-converted-space"/>
          <w:color w:val="000000" w:themeColor="text1"/>
          <w:sz w:val="26"/>
          <w:szCs w:val="26"/>
        </w:rPr>
        <w:t> </w:t>
      </w:r>
      <w:r w:rsidRPr="00A70042">
        <w:rPr>
          <w:rStyle w:val="bumpedfont15"/>
          <w:color w:val="000000" w:themeColor="text1"/>
          <w:sz w:val="26"/>
          <w:szCs w:val="26"/>
        </w:rPr>
        <w:t>However, consumption should be monitored for an early detection of a level which can pose a threat to the child’s life (GOV.UK)</w:t>
      </w:r>
      <w:r w:rsidRPr="00A70042">
        <w:rPr>
          <w:rStyle w:val="apple-converted-space"/>
          <w:color w:val="000000" w:themeColor="text1"/>
          <w:sz w:val="26"/>
          <w:szCs w:val="26"/>
        </w:rPr>
        <w:t> </w:t>
      </w:r>
      <w:r w:rsidRPr="00A70042">
        <w:rPr>
          <w:rStyle w:val="bumpedfont15"/>
          <w:color w:val="000000" w:themeColor="text1"/>
          <w:sz w:val="26"/>
          <w:szCs w:val="26"/>
        </w:rPr>
        <w:t>Lucy’s placement in a foster placement reflects her mother’s parental incapacity. A government framework document cited by the SCIE defines parental capacity as the ability to actively attend the child’s developmental needs in correlation to their dynamics.</w:t>
      </w:r>
      <w:r w:rsidRPr="00A70042">
        <w:rPr>
          <w:rStyle w:val="apple-converted-space"/>
          <w:color w:val="000000" w:themeColor="text1"/>
          <w:sz w:val="26"/>
          <w:szCs w:val="26"/>
        </w:rPr>
        <w:t> </w:t>
      </w:r>
    </w:p>
    <w:p w14:paraId="244441CD" w14:textId="77777777" w:rsidR="00302420" w:rsidRPr="00A70042" w:rsidRDefault="00302420">
      <w:pPr>
        <w:pStyle w:val="s3"/>
        <w:spacing w:before="0" w:beforeAutospacing="0" w:after="0" w:afterAutospacing="0"/>
        <w:jc w:val="both"/>
        <w:divId w:val="2100369127"/>
        <w:rPr>
          <w:color w:val="000000" w:themeColor="text1"/>
          <w:sz w:val="26"/>
          <w:szCs w:val="26"/>
        </w:rPr>
      </w:pPr>
      <w:r w:rsidRPr="00A70042">
        <w:rPr>
          <w:rStyle w:val="bumpedfont15"/>
          <w:color w:val="000000" w:themeColor="text1"/>
          <w:sz w:val="26"/>
          <w:szCs w:val="26"/>
        </w:rPr>
        <w:t>According to a study conducted by Loughborough University and cited by the Government, parental drug abuse represents the struggle for 7% of young carers, of whom 40% confirmed poor school attendance or learning difficulties. Lucy does not mention any siblings, but she describes her mother as</w:t>
      </w:r>
      <w:r w:rsidRPr="00A70042">
        <w:rPr>
          <w:rStyle w:val="apple-converted-space"/>
          <w:color w:val="000000" w:themeColor="text1"/>
          <w:sz w:val="26"/>
          <w:szCs w:val="26"/>
        </w:rPr>
        <w:t> </w:t>
      </w:r>
      <w:r w:rsidRPr="00A70042">
        <w:rPr>
          <w:rStyle w:val="bumpedfont15"/>
          <w:color w:val="000000" w:themeColor="text1"/>
          <w:sz w:val="26"/>
          <w:szCs w:val="26"/>
        </w:rPr>
        <w:t>‘vulnerable’, thus it’s likely that she may have had carer duties herself. (GOV.UK)</w:t>
      </w:r>
      <w:r w:rsidRPr="00A70042">
        <w:rPr>
          <w:rStyle w:val="apple-converted-space"/>
          <w:color w:val="000000" w:themeColor="text1"/>
          <w:sz w:val="26"/>
          <w:szCs w:val="26"/>
        </w:rPr>
        <w:t> </w:t>
      </w:r>
      <w:r w:rsidRPr="00A70042">
        <w:rPr>
          <w:rStyle w:val="bumpedfont15"/>
          <w:color w:val="000000" w:themeColor="text1"/>
          <w:sz w:val="26"/>
          <w:szCs w:val="26"/>
        </w:rPr>
        <w:t>Identifying such assumption would confirm the</w:t>
      </w:r>
      <w:r w:rsidRPr="00A70042">
        <w:rPr>
          <w:rStyle w:val="apple-converted-space"/>
          <w:color w:val="000000" w:themeColor="text1"/>
          <w:sz w:val="26"/>
          <w:szCs w:val="26"/>
        </w:rPr>
        <w:t> </w:t>
      </w:r>
      <w:r w:rsidRPr="00A70042">
        <w:rPr>
          <w:rStyle w:val="bumpedfont15"/>
          <w:color w:val="000000" w:themeColor="text1"/>
          <w:sz w:val="26"/>
          <w:szCs w:val="26"/>
        </w:rPr>
        <w:t>NSPCC</w:t>
      </w:r>
      <w:r w:rsidRPr="00A70042">
        <w:rPr>
          <w:rStyle w:val="apple-converted-space"/>
          <w:color w:val="000000" w:themeColor="text1"/>
          <w:sz w:val="26"/>
          <w:szCs w:val="26"/>
        </w:rPr>
        <w:t> </w:t>
      </w:r>
      <w:r w:rsidRPr="00A70042">
        <w:rPr>
          <w:rStyle w:val="bumpedfont15"/>
          <w:color w:val="000000" w:themeColor="text1"/>
          <w:sz w:val="26"/>
          <w:szCs w:val="26"/>
        </w:rPr>
        <w:t>standards of effective</w:t>
      </w:r>
      <w:r w:rsidRPr="00A70042">
        <w:rPr>
          <w:rStyle w:val="apple-converted-space"/>
          <w:color w:val="000000" w:themeColor="text1"/>
          <w:sz w:val="26"/>
          <w:szCs w:val="26"/>
        </w:rPr>
        <w:t> </w:t>
      </w:r>
      <w:r w:rsidRPr="00A70042">
        <w:rPr>
          <w:rStyle w:val="bumpedfont15"/>
          <w:color w:val="000000" w:themeColor="text1"/>
          <w:sz w:val="26"/>
          <w:szCs w:val="26"/>
        </w:rPr>
        <w:t>assessment.</w:t>
      </w:r>
    </w:p>
    <w:p w14:paraId="699D14C9" w14:textId="77777777" w:rsidR="00302420" w:rsidRPr="00A70042" w:rsidRDefault="00302420">
      <w:pPr>
        <w:pStyle w:val="s3"/>
        <w:spacing w:before="0" w:beforeAutospacing="0" w:after="0" w:afterAutospacing="0"/>
        <w:jc w:val="both"/>
        <w:divId w:val="2100369127"/>
        <w:rPr>
          <w:color w:val="000000" w:themeColor="text1"/>
          <w:sz w:val="26"/>
          <w:szCs w:val="26"/>
        </w:rPr>
      </w:pPr>
      <w:r w:rsidRPr="00A70042">
        <w:rPr>
          <w:rStyle w:val="bumpedfont15"/>
          <w:color w:val="000000" w:themeColor="text1"/>
          <w:sz w:val="26"/>
          <w:szCs w:val="26"/>
        </w:rPr>
        <w:t>The Children’s Commissioner reports that children who are exposed to parental drug use are brought to the authorities’</w:t>
      </w:r>
      <w:r w:rsidRPr="00A70042">
        <w:rPr>
          <w:rStyle w:val="apple-converted-space"/>
          <w:color w:val="000000" w:themeColor="text1"/>
          <w:sz w:val="26"/>
          <w:szCs w:val="26"/>
        </w:rPr>
        <w:t> </w:t>
      </w:r>
      <w:r w:rsidRPr="00A70042">
        <w:rPr>
          <w:rStyle w:val="bumpedfont15"/>
          <w:color w:val="000000" w:themeColor="text1"/>
          <w:sz w:val="26"/>
          <w:szCs w:val="26"/>
        </w:rPr>
        <w:t>attention earlier than those coming from families which confirm cases of alcohol abuse. Girls are more presumed to seek help than boys (GOV.UK). However, this was not Lucy’s case, as she was approached by practitioners for concerns over sex work.</w:t>
      </w:r>
    </w:p>
    <w:p w14:paraId="4A334F84" w14:textId="77777777" w:rsidR="00302420" w:rsidRPr="00A70042" w:rsidRDefault="00302420">
      <w:pPr>
        <w:pStyle w:val="s3"/>
        <w:spacing w:before="0" w:beforeAutospacing="0" w:after="0" w:afterAutospacing="0"/>
        <w:jc w:val="both"/>
        <w:divId w:val="2100369127"/>
        <w:rPr>
          <w:color w:val="000000" w:themeColor="text1"/>
          <w:sz w:val="26"/>
          <w:szCs w:val="26"/>
        </w:rPr>
      </w:pPr>
      <w:r w:rsidRPr="00A70042">
        <w:rPr>
          <w:rStyle w:val="bumpedfont15"/>
          <w:color w:val="000000" w:themeColor="text1"/>
          <w:sz w:val="26"/>
          <w:szCs w:val="26"/>
        </w:rPr>
        <w:t>Growing up exposed to drugs increases the risk of children turning into consumer themselves (Dandona, 2016). Lucy confesses having been systematically drugged at parties she was forced to please men, but does not give any details of her back then perception of drugs, and whether she acknowledged anyhow being given substances which could have been also administrated without her knowledge.</w:t>
      </w:r>
      <w:r w:rsidRPr="00A70042">
        <w:rPr>
          <w:rStyle w:val="apple-converted-space"/>
          <w:color w:val="000000" w:themeColor="text1"/>
          <w:sz w:val="26"/>
          <w:szCs w:val="26"/>
        </w:rPr>
        <w:t> </w:t>
      </w:r>
      <w:r w:rsidRPr="00A70042">
        <w:rPr>
          <w:rStyle w:val="bumpedfont15"/>
          <w:color w:val="000000" w:themeColor="text1"/>
          <w:sz w:val="26"/>
          <w:szCs w:val="26"/>
        </w:rPr>
        <w:t>She now reflects a condemning stance regarding to the use of drugs when she tells her story.</w:t>
      </w:r>
    </w:p>
    <w:p w14:paraId="2D7E5565" w14:textId="77777777" w:rsidR="00302420" w:rsidRPr="00A70042" w:rsidRDefault="00302420">
      <w:pPr>
        <w:pStyle w:val="s3"/>
        <w:spacing w:before="0" w:beforeAutospacing="0" w:after="0" w:afterAutospacing="0"/>
        <w:jc w:val="both"/>
        <w:divId w:val="2100369127"/>
        <w:rPr>
          <w:color w:val="000000" w:themeColor="text1"/>
          <w:sz w:val="26"/>
          <w:szCs w:val="26"/>
        </w:rPr>
      </w:pPr>
      <w:r w:rsidRPr="00A70042">
        <w:rPr>
          <w:rStyle w:val="bumpedfont15"/>
          <w:color w:val="000000" w:themeColor="text1"/>
          <w:sz w:val="26"/>
          <w:szCs w:val="26"/>
        </w:rPr>
        <w:t>Assessment by social services in a drug user’s lifestyle confirms at least one factor which affects their children, like Lucy’</w:t>
      </w:r>
      <w:r w:rsidRPr="00A70042">
        <w:rPr>
          <w:rStyle w:val="apple-converted-space"/>
          <w:color w:val="000000" w:themeColor="text1"/>
          <w:sz w:val="26"/>
          <w:szCs w:val="26"/>
        </w:rPr>
        <w:t> </w:t>
      </w:r>
      <w:r w:rsidRPr="00A70042">
        <w:rPr>
          <w:rStyle w:val="bumpedfont15"/>
          <w:color w:val="000000" w:themeColor="text1"/>
          <w:sz w:val="26"/>
          <w:szCs w:val="26"/>
        </w:rPr>
        <w:t xml:space="preserve">experience of negligence and exposure to </w:t>
      </w:r>
      <w:r w:rsidR="001A3457" w:rsidRPr="00A70042">
        <w:rPr>
          <w:rStyle w:val="bumpedfont15"/>
          <w:color w:val="000000" w:themeColor="text1"/>
          <w:sz w:val="26"/>
          <w:szCs w:val="26"/>
        </w:rPr>
        <w:t xml:space="preserve">bizarre </w:t>
      </w:r>
      <w:r w:rsidRPr="00A70042">
        <w:rPr>
          <w:rStyle w:val="bumpedfont15"/>
          <w:color w:val="000000" w:themeColor="text1"/>
          <w:sz w:val="26"/>
          <w:szCs w:val="26"/>
        </w:rPr>
        <w:t>individuals.(GOV.UK)</w:t>
      </w:r>
    </w:p>
    <w:p w14:paraId="629EC062" w14:textId="77777777" w:rsidR="00302420" w:rsidRPr="00A70042" w:rsidRDefault="00302420">
      <w:pPr>
        <w:pStyle w:val="s3"/>
        <w:spacing w:before="0" w:beforeAutospacing="0" w:after="0" w:afterAutospacing="0"/>
        <w:jc w:val="both"/>
        <w:divId w:val="2100369127"/>
        <w:rPr>
          <w:color w:val="000000" w:themeColor="text1"/>
          <w:sz w:val="26"/>
          <w:szCs w:val="26"/>
        </w:rPr>
      </w:pPr>
      <w:r w:rsidRPr="00A70042">
        <w:rPr>
          <w:rStyle w:val="bumpedfont15"/>
          <w:color w:val="000000" w:themeColor="text1"/>
          <w:sz w:val="26"/>
          <w:szCs w:val="26"/>
        </w:rPr>
        <w:t>The practitioners’</w:t>
      </w:r>
      <w:r w:rsidRPr="00A70042">
        <w:rPr>
          <w:rStyle w:val="apple-converted-space"/>
          <w:color w:val="000000" w:themeColor="text1"/>
          <w:sz w:val="26"/>
          <w:szCs w:val="26"/>
        </w:rPr>
        <w:t> </w:t>
      </w:r>
      <w:r w:rsidRPr="00A70042">
        <w:rPr>
          <w:rStyle w:val="bumpedfont15"/>
          <w:color w:val="000000" w:themeColor="text1"/>
          <w:sz w:val="26"/>
          <w:szCs w:val="26"/>
        </w:rPr>
        <w:t>interventions is initiated through an assessment of the case in which the positive relationship Lucy appears to have</w:t>
      </w:r>
      <w:r w:rsidRPr="00A70042">
        <w:rPr>
          <w:rStyle w:val="apple-converted-space"/>
          <w:color w:val="000000" w:themeColor="text1"/>
          <w:sz w:val="26"/>
          <w:szCs w:val="26"/>
        </w:rPr>
        <w:t> </w:t>
      </w:r>
      <w:r w:rsidRPr="00A70042">
        <w:rPr>
          <w:rStyle w:val="bumpedfont15"/>
          <w:color w:val="000000" w:themeColor="text1"/>
          <w:sz w:val="26"/>
          <w:szCs w:val="26"/>
        </w:rPr>
        <w:t>had with her mother stands out as a protective factor (NSPCC, 2020)</w:t>
      </w:r>
    </w:p>
    <w:p w14:paraId="7F474E62" w14:textId="77777777" w:rsidR="002607F4" w:rsidRPr="00A70042" w:rsidRDefault="00302420">
      <w:pPr>
        <w:pStyle w:val="s3"/>
        <w:spacing w:before="0" w:beforeAutospacing="0" w:after="0" w:afterAutospacing="0"/>
        <w:jc w:val="both"/>
        <w:divId w:val="2100369127"/>
        <w:rPr>
          <w:rStyle w:val="bumpedfont15"/>
          <w:color w:val="000000" w:themeColor="text1"/>
          <w:sz w:val="26"/>
          <w:szCs w:val="26"/>
        </w:rPr>
      </w:pPr>
      <w:r w:rsidRPr="00A70042">
        <w:rPr>
          <w:rStyle w:val="bumpedfont15"/>
          <w:color w:val="000000" w:themeColor="text1"/>
          <w:sz w:val="26"/>
          <w:szCs w:val="26"/>
        </w:rPr>
        <w:t>The systematic rapes resulted in two pregnancies at the age of 15 and 16, of which the first one terminated. The Statutory Guideline includes</w:t>
      </w:r>
      <w:r w:rsidRPr="00A70042">
        <w:rPr>
          <w:rStyle w:val="apple-converted-space"/>
          <w:color w:val="000000" w:themeColor="text1"/>
          <w:sz w:val="26"/>
          <w:szCs w:val="26"/>
        </w:rPr>
        <w:t> </w:t>
      </w:r>
      <w:r w:rsidRPr="00A70042">
        <w:rPr>
          <w:rStyle w:val="bumpedfont15"/>
          <w:color w:val="000000" w:themeColor="text1"/>
          <w:sz w:val="26"/>
          <w:szCs w:val="26"/>
        </w:rPr>
        <w:t>’assistance with health issues</w:t>
      </w:r>
      <w:r w:rsidR="001320D7" w:rsidRPr="00A70042">
        <w:rPr>
          <w:rStyle w:val="bumpedfont15"/>
          <w:color w:val="000000" w:themeColor="text1"/>
          <w:sz w:val="26"/>
          <w:szCs w:val="26"/>
        </w:rPr>
        <w:t xml:space="preserve"> </w:t>
      </w:r>
      <w:r w:rsidRPr="00A70042">
        <w:rPr>
          <w:rStyle w:val="bumpedfont15"/>
          <w:color w:val="000000" w:themeColor="text1"/>
          <w:sz w:val="26"/>
          <w:szCs w:val="26"/>
        </w:rPr>
        <w:t xml:space="preserve">as one of the interventions from medical practitioners which children are entitled to, but Lucy does not provide any details regarding the circumstances her abortion occurred. </w:t>
      </w:r>
    </w:p>
    <w:p w14:paraId="6D96FD2F" w14:textId="77777777" w:rsidR="00302420" w:rsidRPr="00A70042" w:rsidRDefault="00302420">
      <w:pPr>
        <w:pStyle w:val="s3"/>
        <w:spacing w:before="0" w:beforeAutospacing="0" w:after="0" w:afterAutospacing="0"/>
        <w:jc w:val="both"/>
        <w:divId w:val="2100369127"/>
        <w:rPr>
          <w:color w:val="000000" w:themeColor="text1"/>
          <w:sz w:val="26"/>
          <w:szCs w:val="26"/>
        </w:rPr>
      </w:pPr>
      <w:r w:rsidRPr="00A70042">
        <w:rPr>
          <w:rStyle w:val="bumpedfont15"/>
          <w:color w:val="000000" w:themeColor="text1"/>
          <w:sz w:val="26"/>
          <w:szCs w:val="26"/>
        </w:rPr>
        <w:t xml:space="preserve">When her second pregnancy was discovered by her foster carer, she was </w:t>
      </w:r>
      <w:r w:rsidR="009A154B" w:rsidRPr="00A70042">
        <w:rPr>
          <w:rStyle w:val="bumpedfont15"/>
          <w:color w:val="000000" w:themeColor="text1"/>
          <w:sz w:val="26"/>
          <w:szCs w:val="26"/>
        </w:rPr>
        <w:t xml:space="preserve">stopped </w:t>
      </w:r>
      <w:r w:rsidRPr="00A70042">
        <w:rPr>
          <w:rStyle w:val="bumpedfont15"/>
          <w:color w:val="000000" w:themeColor="text1"/>
          <w:sz w:val="26"/>
          <w:szCs w:val="26"/>
        </w:rPr>
        <w:t>from</w:t>
      </w:r>
      <w:r w:rsidRPr="00A70042">
        <w:rPr>
          <w:rStyle w:val="apple-converted-space"/>
          <w:color w:val="000000" w:themeColor="text1"/>
          <w:sz w:val="26"/>
          <w:szCs w:val="26"/>
        </w:rPr>
        <w:t> </w:t>
      </w:r>
      <w:r w:rsidRPr="00A70042">
        <w:rPr>
          <w:rStyle w:val="bumpedfont15"/>
          <w:color w:val="000000" w:themeColor="text1"/>
          <w:sz w:val="26"/>
          <w:szCs w:val="26"/>
        </w:rPr>
        <w:t>committing a sin</w:t>
      </w:r>
      <w:r w:rsidRPr="00A70042">
        <w:rPr>
          <w:rStyle w:val="apple-converted-space"/>
          <w:color w:val="000000" w:themeColor="text1"/>
          <w:sz w:val="26"/>
          <w:szCs w:val="26"/>
        </w:rPr>
        <w:t> </w:t>
      </w:r>
      <w:r w:rsidRPr="00A70042">
        <w:rPr>
          <w:rStyle w:val="bumpedfont15"/>
          <w:color w:val="000000" w:themeColor="text1"/>
          <w:sz w:val="26"/>
          <w:szCs w:val="26"/>
        </w:rPr>
        <w:t>(Lucy, as well as the foster are Muslim) by having another abortion.</w:t>
      </w:r>
    </w:p>
    <w:p w14:paraId="2E30C262" w14:textId="77777777" w:rsidR="001D7020" w:rsidRDefault="001D7020" w:rsidP="00F8610C">
      <w:pPr>
        <w:pStyle w:val="Heading1"/>
        <w:rPr>
          <w:rFonts w:ascii="Times New Roman" w:hAnsi="Times New Roman" w:cs="Times New Roman"/>
          <w:color w:val="000000" w:themeColor="text1"/>
          <w:sz w:val="26"/>
          <w:szCs w:val="26"/>
        </w:rPr>
      </w:pPr>
    </w:p>
    <w:p w14:paraId="34FA209E" w14:textId="77777777" w:rsidR="001D7020" w:rsidRDefault="001D7020" w:rsidP="00F8610C">
      <w:pPr>
        <w:pStyle w:val="Heading1"/>
        <w:rPr>
          <w:rFonts w:ascii="Times New Roman" w:hAnsi="Times New Roman" w:cs="Times New Roman"/>
          <w:color w:val="000000" w:themeColor="text1"/>
          <w:sz w:val="26"/>
          <w:szCs w:val="26"/>
        </w:rPr>
      </w:pPr>
    </w:p>
    <w:p w14:paraId="69BFF5E6" w14:textId="425794F4" w:rsidR="00F8610C" w:rsidRPr="00A70042" w:rsidRDefault="00F8610C" w:rsidP="00F8610C">
      <w:pPr>
        <w:pStyle w:val="Heading1"/>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Evaluation:</w:t>
      </w:r>
    </w:p>
    <w:p w14:paraId="044974DD" w14:textId="77777777" w:rsidR="00F8610C" w:rsidRPr="00A70042" w:rsidRDefault="00F8610C" w:rsidP="00F8610C">
      <w:pPr>
        <w:rPr>
          <w:rFonts w:ascii="Times New Roman" w:hAnsi="Times New Roman" w:cs="Times New Roman"/>
          <w:color w:val="000000" w:themeColor="text1"/>
          <w:sz w:val="26"/>
          <w:szCs w:val="26"/>
        </w:rPr>
      </w:pPr>
    </w:p>
    <w:p w14:paraId="111502E0" w14:textId="77777777" w:rsidR="0062546B" w:rsidRPr="00A70042" w:rsidRDefault="0062546B" w:rsidP="0062546B">
      <w:pPr>
        <w:jc w:val="both"/>
        <w:divId w:val="1535575578"/>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Lucy’s story raises concerns regarding the pre 2017 Act child protection system, as her case appears to have been managed through the contextual circumstances of her mother’s drug abuse and not through the parental substance misuse situation itself. Furthermore, Lucy’s statements indicate she had been more throughly attended by the authorities in her capacity as trial witness for the prosecution of the grooming gang, than in her status as a child victim of sexual abuse.</w:t>
      </w:r>
    </w:p>
    <w:p w14:paraId="6E1C14E1" w14:textId="77777777" w:rsidR="0062546B" w:rsidRPr="00A70042" w:rsidRDefault="0062546B" w:rsidP="0062546B">
      <w:pPr>
        <w:jc w:val="both"/>
        <w:divId w:val="1535575578"/>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 xml:space="preserve">The Statutory guidelines (2018) reinforce the urgency of an early reaction of the services, which, however can be accomplished either through a community intervention, or through the school’s vigilance in investigating or reporting conducts which may fall of the ordinary. The NSPCC provides advisory of how to report cases of children exposed to parental drug misuse. Lucy does not mention her school attendance or educational performance during her experience of grooming (only further, as a graduate without having passed any GCSE), but her statements leave the impression of being catered by social services around the age of 15, 4 years after her abuse started. However, her first exchange with social workers revolved around </w:t>
      </w:r>
      <w:r w:rsidR="0069152F" w:rsidRPr="00A70042">
        <w:rPr>
          <w:rFonts w:ascii="Times New Roman" w:hAnsi="Times New Roman" w:cs="Times New Roman"/>
          <w:color w:val="000000" w:themeColor="text1"/>
          <w:sz w:val="26"/>
          <w:szCs w:val="26"/>
        </w:rPr>
        <w:t>presumptions</w:t>
      </w:r>
      <w:r w:rsidRPr="00A70042">
        <w:rPr>
          <w:rFonts w:ascii="Times New Roman" w:hAnsi="Times New Roman" w:cs="Times New Roman"/>
          <w:color w:val="000000" w:themeColor="text1"/>
          <w:sz w:val="26"/>
          <w:szCs w:val="26"/>
        </w:rPr>
        <w:t xml:space="preserve"> of prostitution</w:t>
      </w:r>
      <w:r w:rsidR="0056430E" w:rsidRPr="00A70042">
        <w:rPr>
          <w:rFonts w:ascii="Times New Roman" w:hAnsi="Times New Roman" w:cs="Times New Roman"/>
          <w:color w:val="000000" w:themeColor="text1"/>
          <w:sz w:val="26"/>
          <w:szCs w:val="26"/>
        </w:rPr>
        <w:t>.</w:t>
      </w:r>
    </w:p>
    <w:p w14:paraId="4659DCD8" w14:textId="77777777" w:rsidR="0062546B" w:rsidRPr="00A70042" w:rsidRDefault="0062546B" w:rsidP="0062546B">
      <w:pPr>
        <w:jc w:val="both"/>
        <w:divId w:val="1535575578"/>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 xml:space="preserve">Lucy describes having been traced by the rapists both in children’s home, as well as in foster care from where she was </w:t>
      </w:r>
      <w:r w:rsidR="00C61D93" w:rsidRPr="00A70042">
        <w:rPr>
          <w:rFonts w:ascii="Times New Roman" w:hAnsi="Times New Roman" w:cs="Times New Roman"/>
          <w:color w:val="000000" w:themeColor="text1"/>
          <w:sz w:val="26"/>
          <w:szCs w:val="26"/>
        </w:rPr>
        <w:t xml:space="preserve">taken </w:t>
      </w:r>
      <w:r w:rsidRPr="00A70042">
        <w:rPr>
          <w:rFonts w:ascii="Times New Roman" w:hAnsi="Times New Roman" w:cs="Times New Roman"/>
          <w:color w:val="000000" w:themeColor="text1"/>
          <w:sz w:val="26"/>
          <w:szCs w:val="26"/>
        </w:rPr>
        <w:t>and dragged to their parties. Such accusations reflect</w:t>
      </w:r>
      <w:r w:rsidR="00436780" w:rsidRPr="00A70042">
        <w:rPr>
          <w:rFonts w:ascii="Times New Roman" w:hAnsi="Times New Roman" w:cs="Times New Roman"/>
          <w:color w:val="000000" w:themeColor="text1"/>
          <w:sz w:val="26"/>
          <w:szCs w:val="26"/>
        </w:rPr>
        <w:t xml:space="preserve">s </w:t>
      </w:r>
      <w:r w:rsidR="003D040A" w:rsidRPr="00A70042">
        <w:rPr>
          <w:rFonts w:ascii="Times New Roman" w:hAnsi="Times New Roman" w:cs="Times New Roman"/>
          <w:color w:val="000000" w:themeColor="text1"/>
          <w:sz w:val="26"/>
          <w:szCs w:val="26"/>
        </w:rPr>
        <w:t xml:space="preserve">fractures </w:t>
      </w:r>
      <w:r w:rsidR="00B27017" w:rsidRPr="00A70042">
        <w:rPr>
          <w:rFonts w:ascii="Times New Roman" w:hAnsi="Times New Roman" w:cs="Times New Roman"/>
          <w:color w:val="000000" w:themeColor="text1"/>
          <w:sz w:val="26"/>
          <w:szCs w:val="26"/>
        </w:rPr>
        <w:t xml:space="preserve">in the </w:t>
      </w:r>
      <w:r w:rsidRPr="00A70042">
        <w:rPr>
          <w:rFonts w:ascii="Times New Roman" w:hAnsi="Times New Roman" w:cs="Times New Roman"/>
          <w:color w:val="000000" w:themeColor="text1"/>
          <w:sz w:val="26"/>
          <w:szCs w:val="26"/>
        </w:rPr>
        <w:t xml:space="preserve"> security</w:t>
      </w:r>
      <w:r w:rsidR="0079726B" w:rsidRPr="00A70042">
        <w:rPr>
          <w:rFonts w:ascii="Times New Roman" w:hAnsi="Times New Roman" w:cs="Times New Roman"/>
          <w:color w:val="000000" w:themeColor="text1"/>
          <w:sz w:val="26"/>
          <w:szCs w:val="26"/>
        </w:rPr>
        <w:t xml:space="preserve"> of the </w:t>
      </w:r>
      <w:r w:rsidRPr="00A70042">
        <w:rPr>
          <w:rFonts w:ascii="Times New Roman" w:hAnsi="Times New Roman" w:cs="Times New Roman"/>
          <w:color w:val="000000" w:themeColor="text1"/>
          <w:sz w:val="26"/>
          <w:szCs w:val="26"/>
        </w:rPr>
        <w:t xml:space="preserve"> children found in placement should be entitled to</w:t>
      </w:r>
      <w:r w:rsidR="00254E94" w:rsidRPr="00A70042">
        <w:rPr>
          <w:rFonts w:ascii="Times New Roman" w:hAnsi="Times New Roman" w:cs="Times New Roman"/>
          <w:color w:val="000000" w:themeColor="text1"/>
          <w:sz w:val="26"/>
          <w:szCs w:val="26"/>
        </w:rPr>
        <w:t>.</w:t>
      </w:r>
      <w:r w:rsidRPr="00A70042">
        <w:rPr>
          <w:rFonts w:ascii="Times New Roman" w:hAnsi="Times New Roman" w:cs="Times New Roman"/>
          <w:color w:val="000000" w:themeColor="text1"/>
          <w:sz w:val="26"/>
          <w:szCs w:val="26"/>
        </w:rPr>
        <w:t xml:space="preserve"> Lucy confesses finding stability only when she managed to rent an accommodation of her own and recalls further intervention from the authorities (notably, the Police, and not the social services) when she decided to testify against her rapists. However, the Statutory Guideline indicate the need for practitioners to guard their focus on children returning from a foster care to their homes</w:t>
      </w:r>
      <w:r w:rsidR="006D05DD" w:rsidRPr="00A70042">
        <w:rPr>
          <w:rFonts w:ascii="Times New Roman" w:hAnsi="Times New Roman" w:cs="Times New Roman"/>
          <w:color w:val="000000" w:themeColor="text1"/>
          <w:sz w:val="26"/>
          <w:szCs w:val="26"/>
        </w:rPr>
        <w:t>.</w:t>
      </w:r>
      <w:r w:rsidRPr="00A70042">
        <w:rPr>
          <w:rFonts w:ascii="Times New Roman" w:hAnsi="Times New Roman" w:cs="Times New Roman"/>
          <w:color w:val="000000" w:themeColor="text1"/>
          <w:sz w:val="26"/>
          <w:szCs w:val="26"/>
        </w:rPr>
        <w:t>According to the SCIE, cases of neglect treated by child service come from parental substance abuse. Established years after Lucy’s abuse, the Speak Out, Stay safe service available in schools represents an outstandingly salutary initiative for teaching children identify abuse which, for dynamics encompasses in the attachment theory they have a hard time distinguishing. (NSPCC) Nevertheless, the NSPCC points out the necessity of helping children identify neglect, yet, such objective should be cautiously approached to minimalise the trauma arriving under the risk of having parental unavailability/unresponsiveness confused with the lack of affection. The feeling of abandonment inspired to children is a common effect of drug use on parenting (Dandona, 2016).</w:t>
      </w:r>
    </w:p>
    <w:p w14:paraId="0EFCFB1C" w14:textId="77777777" w:rsidR="001D7020" w:rsidRDefault="0062546B" w:rsidP="0062546B">
      <w:pPr>
        <w:jc w:val="both"/>
        <w:divId w:val="1535575578"/>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 xml:space="preserve">Children get to acknowledge their parents’ substance misuse only gradually, feeling the </w:t>
      </w:r>
      <w:r w:rsidR="00657F05" w:rsidRPr="00A70042">
        <w:rPr>
          <w:rFonts w:ascii="Times New Roman" w:hAnsi="Times New Roman" w:cs="Times New Roman"/>
          <w:color w:val="000000" w:themeColor="text1"/>
          <w:sz w:val="26"/>
          <w:szCs w:val="26"/>
        </w:rPr>
        <w:t>responsibility</w:t>
      </w:r>
      <w:r w:rsidRPr="00A70042">
        <w:rPr>
          <w:rFonts w:ascii="Times New Roman" w:hAnsi="Times New Roman" w:cs="Times New Roman"/>
          <w:color w:val="000000" w:themeColor="text1"/>
          <w:sz w:val="26"/>
          <w:szCs w:val="26"/>
        </w:rPr>
        <w:t xml:space="preserve"> of managing such context not only in their relationship with their family, but also beyond their households (Bancroft et al, 2004) The Statutory Guideline highlight the benefit of a joint engagement from local welfare structures to assess the needs of the child, as well as those of their families. The Government requests the expertise of specialised services providing alcohol and drug treatment for adults. </w:t>
      </w:r>
    </w:p>
    <w:p w14:paraId="433C5EB3" w14:textId="77777777" w:rsidR="001D7020" w:rsidRDefault="001D7020" w:rsidP="0062546B">
      <w:pPr>
        <w:jc w:val="both"/>
        <w:divId w:val="1535575578"/>
        <w:rPr>
          <w:rFonts w:ascii="Times New Roman" w:hAnsi="Times New Roman" w:cs="Times New Roman"/>
          <w:color w:val="000000" w:themeColor="text1"/>
          <w:sz w:val="26"/>
          <w:szCs w:val="26"/>
        </w:rPr>
      </w:pPr>
    </w:p>
    <w:p w14:paraId="007A33E6" w14:textId="1A3A2223" w:rsidR="005B698B" w:rsidRPr="00A70042" w:rsidRDefault="0062546B" w:rsidP="0062546B">
      <w:pPr>
        <w:jc w:val="both"/>
        <w:divId w:val="1535575578"/>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lastRenderedPageBreak/>
        <w:t>Nowadays, children such as Lucy have the Parents Under Pressure</w:t>
      </w:r>
      <w:r w:rsidR="002E5480" w:rsidRPr="00A70042">
        <w:rPr>
          <w:rFonts w:ascii="Times New Roman" w:hAnsi="Times New Roman" w:cs="Times New Roman"/>
          <w:color w:val="000000" w:themeColor="text1"/>
          <w:sz w:val="26"/>
          <w:szCs w:val="26"/>
        </w:rPr>
        <w:t xml:space="preserve"> </w:t>
      </w:r>
      <w:r w:rsidRPr="00A70042">
        <w:rPr>
          <w:rFonts w:ascii="Times New Roman" w:hAnsi="Times New Roman" w:cs="Times New Roman"/>
          <w:color w:val="000000" w:themeColor="text1"/>
          <w:sz w:val="26"/>
          <w:szCs w:val="26"/>
        </w:rPr>
        <w:t> programme at their service</w:t>
      </w:r>
      <w:r w:rsidR="005B698B" w:rsidRPr="00A70042">
        <w:rPr>
          <w:rFonts w:ascii="Times New Roman" w:hAnsi="Times New Roman" w:cs="Times New Roman"/>
          <w:color w:val="000000" w:themeColor="text1"/>
          <w:sz w:val="26"/>
          <w:szCs w:val="26"/>
        </w:rPr>
        <w:t xml:space="preserve">, </w:t>
      </w:r>
    </w:p>
    <w:p w14:paraId="6B25A178" w14:textId="77777777" w:rsidR="0062546B" w:rsidRPr="00A70042" w:rsidRDefault="0062546B" w:rsidP="0062546B">
      <w:pPr>
        <w:jc w:val="both"/>
        <w:divId w:val="1535575578"/>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Conceived to help regain parent-child relationships, this initiative facilitates a better management of drug addiction, based on family psychological counselling.</w:t>
      </w:r>
    </w:p>
    <w:p w14:paraId="1DB06B2A" w14:textId="77777777" w:rsidR="00F8610C" w:rsidRPr="00A70042" w:rsidRDefault="00F8610C" w:rsidP="00F8610C">
      <w:pPr>
        <w:rPr>
          <w:rFonts w:ascii="Times New Roman" w:hAnsi="Times New Roman" w:cs="Times New Roman"/>
          <w:color w:val="000000" w:themeColor="text1"/>
          <w:sz w:val="26"/>
          <w:szCs w:val="26"/>
        </w:rPr>
      </w:pPr>
    </w:p>
    <w:p w14:paraId="140BDEEF" w14:textId="77777777" w:rsidR="00C536BB" w:rsidRPr="00A70042" w:rsidRDefault="00C536BB" w:rsidP="00F8610C">
      <w:pPr>
        <w:rPr>
          <w:rFonts w:ascii="Times New Roman" w:hAnsi="Times New Roman" w:cs="Times New Roman"/>
          <w:color w:val="000000" w:themeColor="text1"/>
          <w:sz w:val="26"/>
          <w:szCs w:val="26"/>
        </w:rPr>
      </w:pPr>
    </w:p>
    <w:p w14:paraId="267444E7" w14:textId="77777777" w:rsidR="00C536BB" w:rsidRPr="00A70042" w:rsidRDefault="00C536BB" w:rsidP="00F8610C">
      <w:pPr>
        <w:rPr>
          <w:rFonts w:ascii="Times New Roman" w:hAnsi="Times New Roman" w:cs="Times New Roman"/>
          <w:color w:val="000000" w:themeColor="text1"/>
          <w:sz w:val="26"/>
          <w:szCs w:val="26"/>
        </w:rPr>
      </w:pPr>
    </w:p>
    <w:p w14:paraId="55840FBC" w14:textId="77777777" w:rsidR="00C536BB" w:rsidRPr="00A70042" w:rsidRDefault="00C536BB" w:rsidP="00F8610C">
      <w:pPr>
        <w:rPr>
          <w:rFonts w:ascii="Times New Roman" w:hAnsi="Times New Roman" w:cs="Times New Roman"/>
          <w:color w:val="000000" w:themeColor="text1"/>
          <w:sz w:val="26"/>
          <w:szCs w:val="26"/>
        </w:rPr>
      </w:pPr>
    </w:p>
    <w:p w14:paraId="465C7384" w14:textId="77777777" w:rsidR="005B698B" w:rsidRPr="00A70042" w:rsidRDefault="005B698B" w:rsidP="00F8610C">
      <w:pPr>
        <w:rPr>
          <w:rFonts w:ascii="Times New Roman" w:hAnsi="Times New Roman" w:cs="Times New Roman"/>
          <w:color w:val="000000" w:themeColor="text1"/>
          <w:sz w:val="26"/>
          <w:szCs w:val="26"/>
        </w:rPr>
      </w:pPr>
    </w:p>
    <w:p w14:paraId="63C86F16" w14:textId="77777777" w:rsidR="005B698B" w:rsidRPr="00A70042" w:rsidRDefault="005B698B" w:rsidP="00F8610C">
      <w:pPr>
        <w:rPr>
          <w:rFonts w:ascii="Times New Roman" w:hAnsi="Times New Roman" w:cs="Times New Roman"/>
          <w:color w:val="000000" w:themeColor="text1"/>
          <w:sz w:val="26"/>
          <w:szCs w:val="26"/>
        </w:rPr>
      </w:pPr>
    </w:p>
    <w:p w14:paraId="1B5A7A8F" w14:textId="77777777" w:rsidR="005B698B" w:rsidRPr="00A70042" w:rsidRDefault="005B698B" w:rsidP="00F8610C">
      <w:pPr>
        <w:rPr>
          <w:rFonts w:ascii="Times New Roman" w:hAnsi="Times New Roman" w:cs="Times New Roman"/>
          <w:color w:val="000000" w:themeColor="text1"/>
          <w:sz w:val="26"/>
          <w:szCs w:val="26"/>
        </w:rPr>
      </w:pPr>
    </w:p>
    <w:p w14:paraId="791C7213" w14:textId="77777777" w:rsidR="005B698B" w:rsidRPr="00A70042" w:rsidRDefault="005B698B" w:rsidP="00F8610C">
      <w:pPr>
        <w:rPr>
          <w:rFonts w:ascii="Times New Roman" w:hAnsi="Times New Roman" w:cs="Times New Roman"/>
          <w:color w:val="000000" w:themeColor="text1"/>
          <w:sz w:val="26"/>
          <w:szCs w:val="26"/>
        </w:rPr>
      </w:pPr>
    </w:p>
    <w:p w14:paraId="53513099" w14:textId="77777777" w:rsidR="005B698B" w:rsidRPr="00A70042" w:rsidRDefault="005B698B" w:rsidP="00F8610C">
      <w:pPr>
        <w:rPr>
          <w:rFonts w:ascii="Times New Roman" w:hAnsi="Times New Roman" w:cs="Times New Roman"/>
          <w:color w:val="000000" w:themeColor="text1"/>
          <w:sz w:val="26"/>
          <w:szCs w:val="26"/>
        </w:rPr>
      </w:pPr>
    </w:p>
    <w:p w14:paraId="6CC2346C" w14:textId="77777777" w:rsidR="005B698B" w:rsidRPr="00A70042" w:rsidRDefault="005B698B" w:rsidP="00F8610C">
      <w:pPr>
        <w:rPr>
          <w:rFonts w:ascii="Times New Roman" w:hAnsi="Times New Roman" w:cs="Times New Roman"/>
          <w:color w:val="000000" w:themeColor="text1"/>
          <w:sz w:val="26"/>
          <w:szCs w:val="26"/>
        </w:rPr>
      </w:pPr>
    </w:p>
    <w:p w14:paraId="71620114" w14:textId="77777777" w:rsidR="005B698B" w:rsidRPr="00A70042" w:rsidRDefault="005B698B" w:rsidP="00F8610C">
      <w:pPr>
        <w:rPr>
          <w:rFonts w:ascii="Times New Roman" w:hAnsi="Times New Roman" w:cs="Times New Roman"/>
          <w:color w:val="000000" w:themeColor="text1"/>
          <w:sz w:val="26"/>
          <w:szCs w:val="26"/>
        </w:rPr>
      </w:pPr>
    </w:p>
    <w:p w14:paraId="57D04131" w14:textId="77777777" w:rsidR="005B698B" w:rsidRPr="00A70042" w:rsidRDefault="005B698B" w:rsidP="00F8610C">
      <w:pPr>
        <w:rPr>
          <w:rFonts w:ascii="Times New Roman" w:hAnsi="Times New Roman" w:cs="Times New Roman"/>
          <w:color w:val="000000" w:themeColor="text1"/>
          <w:sz w:val="26"/>
          <w:szCs w:val="26"/>
        </w:rPr>
      </w:pPr>
    </w:p>
    <w:p w14:paraId="6B61E86A" w14:textId="77777777" w:rsidR="005B698B" w:rsidRPr="00A70042" w:rsidRDefault="005B698B" w:rsidP="00F8610C">
      <w:pPr>
        <w:rPr>
          <w:rFonts w:ascii="Times New Roman" w:hAnsi="Times New Roman" w:cs="Times New Roman"/>
          <w:color w:val="000000" w:themeColor="text1"/>
          <w:sz w:val="26"/>
          <w:szCs w:val="26"/>
        </w:rPr>
      </w:pPr>
    </w:p>
    <w:p w14:paraId="261E0EC4" w14:textId="77777777" w:rsidR="005B698B" w:rsidRPr="00A70042" w:rsidRDefault="005B698B" w:rsidP="00F8610C">
      <w:pPr>
        <w:rPr>
          <w:rFonts w:ascii="Times New Roman" w:hAnsi="Times New Roman" w:cs="Times New Roman"/>
          <w:color w:val="000000" w:themeColor="text1"/>
          <w:sz w:val="26"/>
          <w:szCs w:val="26"/>
        </w:rPr>
      </w:pPr>
    </w:p>
    <w:p w14:paraId="6A292A2D" w14:textId="77777777" w:rsidR="005B698B" w:rsidRPr="00A70042" w:rsidRDefault="005B698B" w:rsidP="00F8610C">
      <w:pPr>
        <w:rPr>
          <w:rFonts w:ascii="Times New Roman" w:hAnsi="Times New Roman" w:cs="Times New Roman"/>
          <w:color w:val="000000" w:themeColor="text1"/>
          <w:sz w:val="26"/>
          <w:szCs w:val="26"/>
        </w:rPr>
      </w:pPr>
    </w:p>
    <w:p w14:paraId="4843EA4C" w14:textId="77777777" w:rsidR="005B698B" w:rsidRPr="00A70042" w:rsidRDefault="005B698B" w:rsidP="00F8610C">
      <w:pPr>
        <w:rPr>
          <w:rFonts w:ascii="Times New Roman" w:hAnsi="Times New Roman" w:cs="Times New Roman"/>
          <w:color w:val="000000" w:themeColor="text1"/>
          <w:sz w:val="26"/>
          <w:szCs w:val="26"/>
        </w:rPr>
      </w:pPr>
    </w:p>
    <w:p w14:paraId="7080394D" w14:textId="77777777" w:rsidR="005B698B" w:rsidRPr="00A70042" w:rsidRDefault="005B698B" w:rsidP="00F8610C">
      <w:pPr>
        <w:rPr>
          <w:rFonts w:ascii="Times New Roman" w:hAnsi="Times New Roman" w:cs="Times New Roman"/>
          <w:color w:val="000000" w:themeColor="text1"/>
          <w:sz w:val="26"/>
          <w:szCs w:val="26"/>
        </w:rPr>
      </w:pPr>
    </w:p>
    <w:p w14:paraId="02233B0F" w14:textId="77777777" w:rsidR="005B698B" w:rsidRPr="00A70042" w:rsidRDefault="005B698B" w:rsidP="00F8610C">
      <w:pPr>
        <w:rPr>
          <w:rFonts w:ascii="Times New Roman" w:hAnsi="Times New Roman" w:cs="Times New Roman"/>
          <w:color w:val="000000" w:themeColor="text1"/>
          <w:sz w:val="26"/>
          <w:szCs w:val="26"/>
        </w:rPr>
      </w:pPr>
    </w:p>
    <w:p w14:paraId="1C9D5A23" w14:textId="77777777" w:rsidR="005B698B" w:rsidRPr="00A70042" w:rsidRDefault="005B698B" w:rsidP="00F8610C">
      <w:pPr>
        <w:rPr>
          <w:rFonts w:ascii="Times New Roman" w:hAnsi="Times New Roman" w:cs="Times New Roman"/>
          <w:color w:val="000000" w:themeColor="text1"/>
          <w:sz w:val="26"/>
          <w:szCs w:val="26"/>
        </w:rPr>
      </w:pPr>
    </w:p>
    <w:p w14:paraId="5B97A038" w14:textId="77777777" w:rsidR="005B698B" w:rsidRPr="00A70042" w:rsidRDefault="005B698B" w:rsidP="00F8610C">
      <w:pPr>
        <w:rPr>
          <w:rFonts w:ascii="Times New Roman" w:hAnsi="Times New Roman" w:cs="Times New Roman"/>
          <w:color w:val="000000" w:themeColor="text1"/>
          <w:sz w:val="26"/>
          <w:szCs w:val="26"/>
        </w:rPr>
      </w:pPr>
    </w:p>
    <w:p w14:paraId="62EA7B54" w14:textId="77777777" w:rsidR="005B698B" w:rsidRPr="00A70042" w:rsidRDefault="005B698B" w:rsidP="00F8610C">
      <w:pPr>
        <w:rPr>
          <w:rFonts w:ascii="Times New Roman" w:hAnsi="Times New Roman" w:cs="Times New Roman"/>
          <w:color w:val="000000" w:themeColor="text1"/>
          <w:sz w:val="26"/>
          <w:szCs w:val="26"/>
        </w:rPr>
      </w:pPr>
    </w:p>
    <w:p w14:paraId="588A3070" w14:textId="77777777" w:rsidR="005B698B" w:rsidRPr="00A70042" w:rsidRDefault="005B698B" w:rsidP="00F8610C">
      <w:pPr>
        <w:rPr>
          <w:rFonts w:ascii="Times New Roman" w:hAnsi="Times New Roman" w:cs="Times New Roman"/>
          <w:color w:val="000000" w:themeColor="text1"/>
          <w:sz w:val="26"/>
          <w:szCs w:val="26"/>
        </w:rPr>
      </w:pPr>
    </w:p>
    <w:p w14:paraId="48711A3E" w14:textId="77777777" w:rsidR="005B698B" w:rsidRPr="00A70042" w:rsidRDefault="005B698B" w:rsidP="00F8610C">
      <w:pPr>
        <w:rPr>
          <w:rFonts w:ascii="Times New Roman" w:hAnsi="Times New Roman" w:cs="Times New Roman"/>
          <w:color w:val="000000" w:themeColor="text1"/>
          <w:sz w:val="26"/>
          <w:szCs w:val="26"/>
        </w:rPr>
      </w:pPr>
    </w:p>
    <w:p w14:paraId="3608A965" w14:textId="77777777" w:rsidR="005B698B" w:rsidRPr="00A70042" w:rsidRDefault="005B698B" w:rsidP="00F8610C">
      <w:pPr>
        <w:rPr>
          <w:rFonts w:ascii="Times New Roman" w:hAnsi="Times New Roman" w:cs="Times New Roman"/>
          <w:color w:val="000000" w:themeColor="text1"/>
          <w:sz w:val="26"/>
          <w:szCs w:val="26"/>
        </w:rPr>
      </w:pPr>
    </w:p>
    <w:p w14:paraId="05575E9D" w14:textId="77777777" w:rsidR="005B698B" w:rsidRPr="00A70042" w:rsidRDefault="005B698B" w:rsidP="00F8610C">
      <w:pPr>
        <w:rPr>
          <w:rFonts w:ascii="Times New Roman" w:hAnsi="Times New Roman" w:cs="Times New Roman"/>
          <w:color w:val="000000" w:themeColor="text1"/>
          <w:sz w:val="26"/>
          <w:szCs w:val="26"/>
        </w:rPr>
      </w:pPr>
    </w:p>
    <w:p w14:paraId="03D55520" w14:textId="77777777" w:rsidR="005B698B" w:rsidRPr="00A70042" w:rsidRDefault="005B698B" w:rsidP="00F8610C">
      <w:pPr>
        <w:rPr>
          <w:rFonts w:ascii="Times New Roman" w:hAnsi="Times New Roman" w:cs="Times New Roman"/>
          <w:color w:val="000000" w:themeColor="text1"/>
          <w:sz w:val="26"/>
          <w:szCs w:val="26"/>
        </w:rPr>
      </w:pPr>
    </w:p>
    <w:p w14:paraId="2A2F66EC" w14:textId="77777777" w:rsidR="005B698B" w:rsidRPr="00A70042" w:rsidRDefault="005B698B" w:rsidP="00F8610C">
      <w:pPr>
        <w:rPr>
          <w:rFonts w:ascii="Times New Roman" w:hAnsi="Times New Roman" w:cs="Times New Roman"/>
          <w:color w:val="000000" w:themeColor="text1"/>
          <w:sz w:val="26"/>
          <w:szCs w:val="26"/>
        </w:rPr>
      </w:pPr>
    </w:p>
    <w:p w14:paraId="778C2B58" w14:textId="77777777" w:rsidR="005B698B" w:rsidRPr="00A70042" w:rsidRDefault="005B698B" w:rsidP="00F8610C">
      <w:pPr>
        <w:rPr>
          <w:rFonts w:ascii="Times New Roman" w:hAnsi="Times New Roman" w:cs="Times New Roman"/>
          <w:color w:val="000000" w:themeColor="text1"/>
          <w:sz w:val="26"/>
          <w:szCs w:val="26"/>
        </w:rPr>
      </w:pPr>
    </w:p>
    <w:p w14:paraId="5767D756" w14:textId="77777777" w:rsidR="005B698B" w:rsidRPr="00A70042" w:rsidRDefault="005B698B" w:rsidP="00F8610C">
      <w:pPr>
        <w:rPr>
          <w:rFonts w:ascii="Times New Roman" w:hAnsi="Times New Roman" w:cs="Times New Roman"/>
          <w:color w:val="000000" w:themeColor="text1"/>
          <w:sz w:val="26"/>
          <w:szCs w:val="26"/>
        </w:rPr>
      </w:pPr>
    </w:p>
    <w:p w14:paraId="45BCEE8F" w14:textId="77777777" w:rsidR="005B698B" w:rsidRPr="00A70042" w:rsidRDefault="005B698B" w:rsidP="00F8610C">
      <w:pPr>
        <w:rPr>
          <w:rFonts w:ascii="Times New Roman" w:hAnsi="Times New Roman" w:cs="Times New Roman"/>
          <w:color w:val="000000" w:themeColor="text1"/>
          <w:sz w:val="26"/>
          <w:szCs w:val="26"/>
        </w:rPr>
      </w:pPr>
    </w:p>
    <w:p w14:paraId="7C18C880" w14:textId="77777777" w:rsidR="005B698B" w:rsidRPr="00A70042" w:rsidRDefault="005B698B" w:rsidP="00F8610C">
      <w:pPr>
        <w:rPr>
          <w:rFonts w:ascii="Times New Roman" w:hAnsi="Times New Roman" w:cs="Times New Roman"/>
          <w:color w:val="000000" w:themeColor="text1"/>
          <w:sz w:val="26"/>
          <w:szCs w:val="26"/>
        </w:rPr>
      </w:pPr>
    </w:p>
    <w:p w14:paraId="5DD0CD8F" w14:textId="77777777" w:rsidR="005B698B" w:rsidRPr="00A70042" w:rsidRDefault="005B698B" w:rsidP="00F8610C">
      <w:pPr>
        <w:rPr>
          <w:rFonts w:ascii="Times New Roman" w:hAnsi="Times New Roman" w:cs="Times New Roman"/>
          <w:color w:val="000000" w:themeColor="text1"/>
          <w:sz w:val="26"/>
          <w:szCs w:val="26"/>
        </w:rPr>
      </w:pPr>
    </w:p>
    <w:p w14:paraId="2E6AD8EB" w14:textId="77777777" w:rsidR="005B698B" w:rsidRPr="00A70042" w:rsidRDefault="005B698B" w:rsidP="00F8610C">
      <w:pPr>
        <w:rPr>
          <w:rFonts w:ascii="Times New Roman" w:hAnsi="Times New Roman" w:cs="Times New Roman"/>
          <w:color w:val="000000" w:themeColor="text1"/>
          <w:sz w:val="26"/>
          <w:szCs w:val="26"/>
        </w:rPr>
      </w:pPr>
    </w:p>
    <w:p w14:paraId="54106D69" w14:textId="77777777" w:rsidR="005B698B" w:rsidRPr="00A70042" w:rsidRDefault="005B698B" w:rsidP="00F8610C">
      <w:pPr>
        <w:rPr>
          <w:rFonts w:ascii="Times New Roman" w:hAnsi="Times New Roman" w:cs="Times New Roman"/>
          <w:color w:val="000000" w:themeColor="text1"/>
          <w:sz w:val="26"/>
          <w:szCs w:val="26"/>
        </w:rPr>
      </w:pPr>
    </w:p>
    <w:p w14:paraId="15423E46" w14:textId="77777777" w:rsidR="005B698B" w:rsidRPr="00A70042" w:rsidRDefault="005B698B" w:rsidP="00F8610C">
      <w:pPr>
        <w:rPr>
          <w:rFonts w:ascii="Times New Roman" w:hAnsi="Times New Roman" w:cs="Times New Roman"/>
          <w:color w:val="000000" w:themeColor="text1"/>
          <w:sz w:val="26"/>
          <w:szCs w:val="26"/>
        </w:rPr>
      </w:pPr>
    </w:p>
    <w:p w14:paraId="295BB0D7" w14:textId="77777777" w:rsidR="005B698B" w:rsidRPr="00A70042" w:rsidRDefault="005B698B" w:rsidP="00F8610C">
      <w:pPr>
        <w:rPr>
          <w:rFonts w:ascii="Times New Roman" w:hAnsi="Times New Roman" w:cs="Times New Roman"/>
          <w:color w:val="000000" w:themeColor="text1"/>
          <w:sz w:val="26"/>
          <w:szCs w:val="26"/>
        </w:rPr>
      </w:pPr>
    </w:p>
    <w:p w14:paraId="3D9BDE6E" w14:textId="77777777" w:rsidR="005B698B" w:rsidRPr="00A70042" w:rsidRDefault="005B698B" w:rsidP="00F8610C">
      <w:pPr>
        <w:rPr>
          <w:rFonts w:ascii="Times New Roman" w:hAnsi="Times New Roman" w:cs="Times New Roman"/>
          <w:color w:val="000000" w:themeColor="text1"/>
          <w:sz w:val="26"/>
          <w:szCs w:val="26"/>
        </w:rPr>
      </w:pPr>
    </w:p>
    <w:p w14:paraId="2DECB173" w14:textId="493AB72E" w:rsidR="005B698B" w:rsidRPr="00A70042" w:rsidRDefault="005B698B" w:rsidP="00F8610C">
      <w:pPr>
        <w:rPr>
          <w:rFonts w:ascii="Times New Roman" w:hAnsi="Times New Roman" w:cs="Times New Roman"/>
          <w:color w:val="000000" w:themeColor="text1"/>
          <w:sz w:val="26"/>
          <w:szCs w:val="26"/>
        </w:rPr>
      </w:pPr>
    </w:p>
    <w:p w14:paraId="6C605E7E" w14:textId="77777777" w:rsidR="005B698B" w:rsidRPr="00A70042" w:rsidRDefault="005B698B" w:rsidP="00F8610C">
      <w:pPr>
        <w:rPr>
          <w:rFonts w:ascii="Times New Roman" w:hAnsi="Times New Roman" w:cs="Times New Roman"/>
          <w:color w:val="000000" w:themeColor="text1"/>
          <w:sz w:val="26"/>
          <w:szCs w:val="26"/>
        </w:rPr>
      </w:pPr>
    </w:p>
    <w:p w14:paraId="4816002F" w14:textId="77777777" w:rsidR="005B698B" w:rsidRPr="00A70042" w:rsidRDefault="005B698B" w:rsidP="00F8610C">
      <w:pPr>
        <w:rPr>
          <w:rFonts w:ascii="Times New Roman" w:hAnsi="Times New Roman" w:cs="Times New Roman"/>
          <w:color w:val="000000" w:themeColor="text1"/>
          <w:sz w:val="26"/>
          <w:szCs w:val="26"/>
        </w:rPr>
      </w:pPr>
    </w:p>
    <w:p w14:paraId="0F11E105" w14:textId="77777777" w:rsidR="005B698B" w:rsidRPr="00A70042" w:rsidRDefault="005B698B" w:rsidP="00F8610C">
      <w:pPr>
        <w:rPr>
          <w:rFonts w:ascii="Times New Roman" w:hAnsi="Times New Roman" w:cs="Times New Roman"/>
          <w:color w:val="000000" w:themeColor="text1"/>
          <w:sz w:val="26"/>
          <w:szCs w:val="26"/>
        </w:rPr>
      </w:pPr>
    </w:p>
    <w:p w14:paraId="3BF23D68" w14:textId="77777777" w:rsidR="005B698B" w:rsidRPr="00A70042" w:rsidRDefault="005B698B" w:rsidP="00F8610C">
      <w:pPr>
        <w:rPr>
          <w:rFonts w:ascii="Times New Roman" w:hAnsi="Times New Roman" w:cs="Times New Roman"/>
          <w:color w:val="000000" w:themeColor="text1"/>
          <w:sz w:val="26"/>
          <w:szCs w:val="26"/>
        </w:rPr>
      </w:pPr>
    </w:p>
    <w:p w14:paraId="572A8849" w14:textId="77777777" w:rsidR="005B698B" w:rsidRPr="00A70042" w:rsidRDefault="00FB3616" w:rsidP="00FB3616">
      <w:pPr>
        <w:pStyle w:val="Heading1"/>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lastRenderedPageBreak/>
        <w:t>Recommendations:</w:t>
      </w:r>
    </w:p>
    <w:p w14:paraId="15BB39A1" w14:textId="77777777" w:rsidR="00FB3616" w:rsidRPr="00A70042" w:rsidRDefault="00FB3616" w:rsidP="00FB3616">
      <w:pPr>
        <w:rPr>
          <w:rFonts w:ascii="Times New Roman" w:hAnsi="Times New Roman" w:cs="Times New Roman"/>
          <w:color w:val="000000" w:themeColor="text1"/>
          <w:sz w:val="26"/>
          <w:szCs w:val="26"/>
        </w:rPr>
      </w:pPr>
    </w:p>
    <w:p w14:paraId="4A9E988C" w14:textId="77777777" w:rsidR="00FB3616" w:rsidRPr="00A70042" w:rsidRDefault="00FB3616" w:rsidP="00FB3616">
      <w:pPr>
        <w:rPr>
          <w:rFonts w:ascii="Times New Roman" w:hAnsi="Times New Roman" w:cs="Times New Roman"/>
          <w:color w:val="000000" w:themeColor="text1"/>
          <w:sz w:val="26"/>
          <w:szCs w:val="26"/>
        </w:rPr>
      </w:pPr>
    </w:p>
    <w:p w14:paraId="414F2281" w14:textId="77777777" w:rsidR="00C536BB" w:rsidRPr="00A70042" w:rsidRDefault="00C536BB" w:rsidP="00F8610C">
      <w:pPr>
        <w:rPr>
          <w:rFonts w:ascii="Times New Roman" w:hAnsi="Times New Roman" w:cs="Times New Roman"/>
          <w:color w:val="000000" w:themeColor="text1"/>
          <w:sz w:val="26"/>
          <w:szCs w:val="26"/>
        </w:rPr>
      </w:pPr>
    </w:p>
    <w:p w14:paraId="13EB7B12" w14:textId="77777777" w:rsidR="00C536BB" w:rsidRPr="00A70042" w:rsidRDefault="00C536BB" w:rsidP="00F8610C">
      <w:pPr>
        <w:rPr>
          <w:rFonts w:ascii="Times New Roman" w:hAnsi="Times New Roman" w:cs="Times New Roman"/>
          <w:color w:val="000000" w:themeColor="text1"/>
          <w:sz w:val="26"/>
          <w:szCs w:val="26"/>
        </w:rPr>
      </w:pPr>
    </w:p>
    <w:p w14:paraId="4BDD0A99" w14:textId="77777777" w:rsidR="00334097" w:rsidRPr="00A70042" w:rsidRDefault="00334097" w:rsidP="00334097">
      <w:pPr>
        <w:jc w:val="both"/>
        <w:divId w:val="379747847"/>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The inter-agency joint efforts addressed by the Statutory Guidelines also stipulate extra-familial contexts to which Lucy’s grooming case could be included.</w:t>
      </w:r>
    </w:p>
    <w:p w14:paraId="79EC7E19" w14:textId="77777777" w:rsidR="00334097" w:rsidRPr="00A70042" w:rsidRDefault="00334097" w:rsidP="00334097">
      <w:pPr>
        <w:jc w:val="both"/>
        <w:divId w:val="379747847"/>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Lucy makes serious accusations towards the services which, according to her own statement, did not assess her foster placements, where she has been thrown in distressing situations such as being sent to buy drugs. Periodical checks in on children in care should remain a priority, moreover as such intervention represents the most unsettling prospect for them. Furthermore, as children are returned to their families as soon as their parents’ drug problem is resolved, social workers should strive towards not adding more traumatising experiences (as risked in a foster placements) to the already overwhelming context of being extracted of their household environment.</w:t>
      </w:r>
    </w:p>
    <w:p w14:paraId="00AE8237" w14:textId="77777777" w:rsidR="00334097" w:rsidRPr="00A70042" w:rsidRDefault="00334097" w:rsidP="00334097">
      <w:pPr>
        <w:jc w:val="both"/>
        <w:divId w:val="379747847"/>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Lucy describes being taken over by social services which approached her case with the concern that she might have been engaged in sex work. Interventions of social workers should be conducted in a manner that doesn’t include the risk of inspiring guilt or turning victims into defenders.</w:t>
      </w:r>
    </w:p>
    <w:p w14:paraId="41C638A5" w14:textId="77777777" w:rsidR="00334097" w:rsidRPr="00A70042" w:rsidRDefault="00334097" w:rsidP="00334097">
      <w:pPr>
        <w:jc w:val="both"/>
        <w:divId w:val="379747847"/>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In a general approach, signalling cases of parental misuse may be encouraged if the services change their rhetorics. Children appear to avoid contacting the service in order to not get taken away from their families, a prospect which represent their drug consumer parent’s most common fear (Turning Point, SCIE Briefing, 2006)</w:t>
      </w:r>
    </w:p>
    <w:p w14:paraId="6C77E26A" w14:textId="77777777" w:rsidR="00334097" w:rsidRPr="00A70042" w:rsidRDefault="00334097" w:rsidP="00334097">
      <w:pPr>
        <w:jc w:val="both"/>
        <w:divId w:val="379747847"/>
        <w:rPr>
          <w:rFonts w:ascii="Times New Roman" w:hAnsi="Times New Roman" w:cs="Times New Roman"/>
          <w:color w:val="000000" w:themeColor="text1"/>
          <w:sz w:val="26"/>
          <w:szCs w:val="26"/>
        </w:rPr>
      </w:pPr>
      <w:r w:rsidRPr="00A70042">
        <w:rPr>
          <w:rFonts w:ascii="Times New Roman" w:hAnsi="Times New Roman" w:cs="Times New Roman"/>
          <w:color w:val="000000" w:themeColor="text1"/>
          <w:sz w:val="26"/>
          <w:szCs w:val="26"/>
        </w:rPr>
        <w:t>Schools remain one of the key pipelines through which vulnerable children can reach out, therefore, drug abuse may best be illustrated as al illness than as a condemnable behaviour. Both scholars, as well as SCIE warn about the stigma, shame, and even guilt felt by children in regards to their parents’ condition (Dandona, 2016). Therefore, having them acknowledge that they hold no accountability for their parents’ situation may encourage opening out and seek help. The NSPCC already mentions working on the children’s feeling of guilt and incapacity to solve their parents’ addiction as a medium-term priority.</w:t>
      </w:r>
    </w:p>
    <w:p w14:paraId="4E35E4F5" w14:textId="77777777" w:rsidR="00C536BB" w:rsidRPr="00A70042" w:rsidRDefault="00C536BB" w:rsidP="00F8610C">
      <w:pPr>
        <w:rPr>
          <w:rFonts w:ascii="Times New Roman" w:hAnsi="Times New Roman" w:cs="Times New Roman"/>
          <w:color w:val="000000" w:themeColor="text1"/>
          <w:sz w:val="26"/>
          <w:szCs w:val="26"/>
        </w:rPr>
      </w:pPr>
    </w:p>
    <w:p w14:paraId="049D6CF0" w14:textId="77777777" w:rsidR="00C536BB" w:rsidRPr="00A70042" w:rsidRDefault="00C536BB" w:rsidP="00F8610C">
      <w:pPr>
        <w:rPr>
          <w:rFonts w:ascii="Times New Roman" w:hAnsi="Times New Roman" w:cs="Times New Roman"/>
          <w:color w:val="000000" w:themeColor="text1"/>
          <w:sz w:val="26"/>
          <w:szCs w:val="26"/>
        </w:rPr>
      </w:pPr>
    </w:p>
    <w:p w14:paraId="2668F62D" w14:textId="77777777" w:rsidR="00C536BB" w:rsidRPr="00A70042" w:rsidRDefault="00C536BB" w:rsidP="00F8610C">
      <w:pPr>
        <w:rPr>
          <w:rFonts w:ascii="Times New Roman" w:hAnsi="Times New Roman" w:cs="Times New Roman"/>
          <w:color w:val="000000" w:themeColor="text1"/>
          <w:sz w:val="26"/>
          <w:szCs w:val="26"/>
        </w:rPr>
      </w:pPr>
    </w:p>
    <w:p w14:paraId="23B8DEA9" w14:textId="77777777" w:rsidR="00C536BB" w:rsidRPr="00A70042" w:rsidRDefault="00C536BB" w:rsidP="00F8610C">
      <w:pPr>
        <w:rPr>
          <w:rFonts w:ascii="Times New Roman" w:hAnsi="Times New Roman" w:cs="Times New Roman"/>
          <w:color w:val="000000" w:themeColor="text1"/>
          <w:sz w:val="26"/>
          <w:szCs w:val="26"/>
        </w:rPr>
      </w:pPr>
    </w:p>
    <w:p w14:paraId="0642C9B9" w14:textId="77777777" w:rsidR="00C536BB" w:rsidRPr="00A70042" w:rsidRDefault="00C536BB" w:rsidP="00F8610C">
      <w:pPr>
        <w:rPr>
          <w:rFonts w:ascii="Times New Roman" w:hAnsi="Times New Roman" w:cs="Times New Roman"/>
          <w:color w:val="000000" w:themeColor="text1"/>
          <w:sz w:val="26"/>
          <w:szCs w:val="26"/>
        </w:rPr>
      </w:pPr>
    </w:p>
    <w:p w14:paraId="4B4166E5" w14:textId="77777777" w:rsidR="00C536BB" w:rsidRPr="00A70042" w:rsidRDefault="00C536BB" w:rsidP="00F8610C">
      <w:pPr>
        <w:rPr>
          <w:rFonts w:ascii="Times New Roman" w:hAnsi="Times New Roman" w:cs="Times New Roman"/>
          <w:color w:val="000000" w:themeColor="text1"/>
          <w:sz w:val="26"/>
          <w:szCs w:val="26"/>
        </w:rPr>
      </w:pPr>
    </w:p>
    <w:p w14:paraId="27152ADF" w14:textId="77777777" w:rsidR="00C536BB" w:rsidRPr="00A70042" w:rsidRDefault="00C536BB" w:rsidP="00F8610C">
      <w:pPr>
        <w:rPr>
          <w:rFonts w:ascii="Times New Roman" w:hAnsi="Times New Roman" w:cs="Times New Roman"/>
          <w:color w:val="000000" w:themeColor="text1"/>
          <w:sz w:val="26"/>
          <w:szCs w:val="26"/>
        </w:rPr>
      </w:pPr>
    </w:p>
    <w:p w14:paraId="721A7205" w14:textId="77777777" w:rsidR="00C536BB" w:rsidRPr="00A70042" w:rsidRDefault="00C536BB" w:rsidP="00F8610C">
      <w:pPr>
        <w:rPr>
          <w:rFonts w:ascii="Times New Roman" w:hAnsi="Times New Roman" w:cs="Times New Roman"/>
          <w:color w:val="000000" w:themeColor="text1"/>
          <w:sz w:val="26"/>
          <w:szCs w:val="26"/>
        </w:rPr>
      </w:pPr>
    </w:p>
    <w:p w14:paraId="7B950ED1" w14:textId="77777777" w:rsidR="00C536BB" w:rsidRPr="00A70042" w:rsidRDefault="00C536BB" w:rsidP="00F8610C">
      <w:pPr>
        <w:rPr>
          <w:rFonts w:ascii="Times New Roman" w:hAnsi="Times New Roman" w:cs="Times New Roman"/>
          <w:color w:val="000000" w:themeColor="text1"/>
          <w:sz w:val="26"/>
          <w:szCs w:val="26"/>
        </w:rPr>
      </w:pPr>
    </w:p>
    <w:p w14:paraId="20666270" w14:textId="77777777" w:rsidR="00C536BB" w:rsidRPr="00A70042" w:rsidRDefault="00C536BB" w:rsidP="00F8610C">
      <w:pPr>
        <w:rPr>
          <w:rFonts w:ascii="Times New Roman" w:hAnsi="Times New Roman" w:cs="Times New Roman"/>
          <w:color w:val="000000" w:themeColor="text1"/>
          <w:sz w:val="26"/>
          <w:szCs w:val="26"/>
        </w:rPr>
      </w:pPr>
    </w:p>
    <w:p w14:paraId="12DB1591" w14:textId="77777777" w:rsidR="00C536BB" w:rsidRPr="00A70042" w:rsidRDefault="00C536BB" w:rsidP="00F8610C">
      <w:pPr>
        <w:rPr>
          <w:rFonts w:ascii="Times New Roman" w:hAnsi="Times New Roman" w:cs="Times New Roman"/>
          <w:color w:val="000000" w:themeColor="text1"/>
          <w:sz w:val="26"/>
          <w:szCs w:val="26"/>
        </w:rPr>
      </w:pPr>
    </w:p>
    <w:p w14:paraId="79D71BF6" w14:textId="77777777" w:rsidR="00C536BB" w:rsidRPr="00A70042" w:rsidRDefault="00C536BB" w:rsidP="00F8610C">
      <w:pPr>
        <w:rPr>
          <w:rFonts w:ascii="Times New Roman" w:hAnsi="Times New Roman" w:cs="Times New Roman"/>
          <w:color w:val="000000" w:themeColor="text1"/>
          <w:sz w:val="26"/>
          <w:szCs w:val="26"/>
        </w:rPr>
      </w:pPr>
    </w:p>
    <w:p w14:paraId="4C58A6BA" w14:textId="77777777" w:rsidR="00C536BB" w:rsidRPr="00A70042" w:rsidRDefault="00C536BB" w:rsidP="00F8610C">
      <w:pPr>
        <w:rPr>
          <w:rFonts w:ascii="Times New Roman" w:hAnsi="Times New Roman" w:cs="Times New Roman"/>
          <w:color w:val="000000" w:themeColor="text1"/>
          <w:sz w:val="26"/>
          <w:szCs w:val="26"/>
        </w:rPr>
      </w:pPr>
    </w:p>
    <w:p w14:paraId="0000F8E1" w14:textId="77777777" w:rsidR="00C536BB" w:rsidRDefault="00C249DA" w:rsidP="00C249DA">
      <w:pPr>
        <w:pStyle w:val="Heading1"/>
      </w:pPr>
      <w:r>
        <w:lastRenderedPageBreak/>
        <w:t xml:space="preserve">References: </w:t>
      </w:r>
    </w:p>
    <w:p w14:paraId="405871E8" w14:textId="77777777" w:rsidR="00C249DA" w:rsidRDefault="00C249DA" w:rsidP="00C249DA"/>
    <w:p w14:paraId="1C16A488" w14:textId="77777777" w:rsidR="00C249DA" w:rsidRPr="00C249DA" w:rsidRDefault="00C249DA" w:rsidP="00C249DA"/>
    <w:p w14:paraId="2BB2AF2D" w14:textId="77777777" w:rsidR="00C536BB" w:rsidRDefault="00C536BB" w:rsidP="00F8610C"/>
    <w:p w14:paraId="00F72CEA" w14:textId="77777777" w:rsidR="007614CC" w:rsidRDefault="00F10C1D" w:rsidP="00F10C1D">
      <w:pPr>
        <w:divId w:val="1621034179"/>
        <w:rPr>
          <w:rFonts w:ascii="Times New Roman" w:eastAsia="Times New Roman" w:hAnsi="Times New Roman" w:cs="Times New Roman"/>
          <w:color w:val="444444"/>
          <w:sz w:val="27"/>
          <w:szCs w:val="27"/>
        </w:rPr>
      </w:pPr>
      <w:r w:rsidRPr="00F10C1D">
        <w:rPr>
          <w:rFonts w:ascii="Times New Roman" w:eastAsia="Times New Roman" w:hAnsi="Times New Roman" w:cs="Times New Roman"/>
          <w:color w:val="444444"/>
          <w:sz w:val="27"/>
          <w:szCs w:val="27"/>
        </w:rPr>
        <w:t>DEARDEN, Lizzie (2018), </w:t>
      </w:r>
      <w:r w:rsidRPr="00F10C1D">
        <w:rPr>
          <w:rFonts w:ascii="Times New Roman" w:eastAsia="Times New Roman" w:hAnsi="Times New Roman" w:cs="Times New Roman"/>
          <w:i/>
          <w:iCs/>
          <w:color w:val="444444"/>
          <w:sz w:val="27"/>
          <w:szCs w:val="27"/>
        </w:rPr>
        <w:t>Huddersfield grooming gang: Men convicted of sexually abusing vulnerable girls and jailed for 220 years</w:t>
      </w:r>
      <w:r w:rsidRPr="00F10C1D">
        <w:rPr>
          <w:rFonts w:ascii="Times New Roman" w:eastAsia="Times New Roman" w:hAnsi="Times New Roman" w:cs="Times New Roman"/>
          <w:color w:val="444444"/>
          <w:sz w:val="27"/>
          <w:szCs w:val="27"/>
        </w:rPr>
        <w:t>,</w:t>
      </w:r>
      <w:r w:rsidR="00F53326">
        <w:rPr>
          <w:rFonts w:ascii="Times New Roman" w:eastAsia="Times New Roman" w:hAnsi="Times New Roman" w:cs="Times New Roman"/>
          <w:color w:val="444444"/>
          <w:sz w:val="27"/>
          <w:szCs w:val="27"/>
        </w:rPr>
        <w:t xml:space="preserve"> Available </w:t>
      </w:r>
      <w:r w:rsidRPr="00F10C1D">
        <w:rPr>
          <w:rFonts w:ascii="Times New Roman" w:eastAsia="Times New Roman" w:hAnsi="Times New Roman" w:cs="Times New Roman"/>
          <w:color w:val="444444"/>
          <w:sz w:val="27"/>
          <w:szCs w:val="27"/>
        </w:rPr>
        <w:t>at</w:t>
      </w:r>
      <w:r w:rsidR="00F53326">
        <w:rPr>
          <w:rFonts w:ascii="Times New Roman" w:eastAsia="Times New Roman" w:hAnsi="Times New Roman" w:cs="Times New Roman"/>
          <w:color w:val="444444"/>
          <w:sz w:val="27"/>
          <w:szCs w:val="27"/>
        </w:rPr>
        <w:t>:</w:t>
      </w:r>
      <w:r w:rsidR="00A25EC7" w:rsidRPr="00A25EC7">
        <w:rPr>
          <w:rFonts w:ascii="Times New Roman" w:eastAsia="Times New Roman" w:hAnsi="Times New Roman" w:cs="Times New Roman"/>
          <w:color w:val="444444"/>
          <w:sz w:val="27"/>
          <w:szCs w:val="27"/>
        </w:rPr>
        <w:t xml:space="preserve"> </w:t>
      </w:r>
      <w:hyperlink r:id="rId7" w:history="1">
        <w:r w:rsidR="00A25EC7" w:rsidRPr="00DB3EF0">
          <w:rPr>
            <w:rStyle w:val="Hyperlink"/>
            <w:rFonts w:ascii="Times New Roman" w:eastAsia="Times New Roman" w:hAnsi="Times New Roman" w:cs="Times New Roman"/>
            <w:sz w:val="27"/>
            <w:szCs w:val="27"/>
          </w:rPr>
          <w:t>https://www.independent.co.uk/news/uk/crime/huddersfield-child-abuse-ring-sex-trial-court-grooming-tommy-robinson-reporting-restrictions-a8592176.html</w:t>
        </w:r>
      </w:hyperlink>
      <w:r w:rsidR="00A25EC7">
        <w:rPr>
          <w:rFonts w:ascii="Times New Roman" w:eastAsia="Times New Roman" w:hAnsi="Times New Roman" w:cs="Times New Roman"/>
          <w:color w:val="444444"/>
          <w:sz w:val="27"/>
          <w:szCs w:val="27"/>
        </w:rPr>
        <w:t xml:space="preserve"> </w:t>
      </w:r>
      <w:r w:rsidR="00F53326">
        <w:rPr>
          <w:rFonts w:ascii="Times New Roman" w:eastAsia="Times New Roman" w:hAnsi="Times New Roman" w:cs="Times New Roman"/>
          <w:color w:val="444444"/>
          <w:sz w:val="27"/>
          <w:szCs w:val="27"/>
        </w:rPr>
        <w:t xml:space="preserve"> </w:t>
      </w:r>
      <w:r w:rsidRPr="00F10C1D">
        <w:rPr>
          <w:rFonts w:ascii="Times New Roman" w:eastAsia="Times New Roman" w:hAnsi="Times New Roman" w:cs="Times New Roman"/>
          <w:color w:val="444444"/>
          <w:sz w:val="27"/>
          <w:szCs w:val="27"/>
        </w:rPr>
        <w:t> </w:t>
      </w:r>
      <w:r w:rsidR="00B660AC">
        <w:rPr>
          <w:rFonts w:ascii="Times New Roman" w:eastAsia="Times New Roman" w:hAnsi="Times New Roman" w:cs="Times New Roman"/>
          <w:color w:val="444444"/>
          <w:sz w:val="27"/>
          <w:szCs w:val="27"/>
        </w:rPr>
        <w:t xml:space="preserve"> </w:t>
      </w:r>
      <w:r w:rsidR="007614CC">
        <w:rPr>
          <w:rFonts w:ascii="Times New Roman" w:eastAsia="Times New Roman" w:hAnsi="Times New Roman" w:cs="Times New Roman"/>
          <w:color w:val="444444"/>
          <w:sz w:val="27"/>
          <w:szCs w:val="27"/>
        </w:rPr>
        <w:t>(Accessed:</w:t>
      </w:r>
      <w:r w:rsidRPr="00F10C1D">
        <w:rPr>
          <w:rFonts w:ascii="Times New Roman" w:eastAsia="Times New Roman" w:hAnsi="Times New Roman" w:cs="Times New Roman"/>
          <w:color w:val="444444"/>
          <w:sz w:val="27"/>
          <w:szCs w:val="27"/>
        </w:rPr>
        <w:t xml:space="preserve">  26</w:t>
      </w:r>
      <w:r w:rsidR="007614CC">
        <w:rPr>
          <w:rFonts w:ascii="Times New Roman" w:eastAsia="Times New Roman" w:hAnsi="Times New Roman" w:cs="Times New Roman"/>
          <w:color w:val="444444"/>
          <w:sz w:val="27"/>
          <w:szCs w:val="27"/>
        </w:rPr>
        <w:t xml:space="preserve"> </w:t>
      </w:r>
      <w:r w:rsidRPr="00F10C1D">
        <w:rPr>
          <w:rFonts w:ascii="Times New Roman" w:eastAsia="Times New Roman" w:hAnsi="Times New Roman" w:cs="Times New Roman"/>
          <w:color w:val="444444"/>
          <w:sz w:val="27"/>
          <w:szCs w:val="27"/>
        </w:rPr>
        <w:t>November 2020</w:t>
      </w:r>
      <w:r w:rsidR="007614CC">
        <w:rPr>
          <w:rFonts w:ascii="Times New Roman" w:eastAsia="Times New Roman" w:hAnsi="Times New Roman" w:cs="Times New Roman"/>
          <w:color w:val="444444"/>
          <w:sz w:val="27"/>
          <w:szCs w:val="27"/>
        </w:rPr>
        <w:t>).</w:t>
      </w:r>
    </w:p>
    <w:p w14:paraId="2582BF23" w14:textId="77777777" w:rsidR="00B660AC" w:rsidRDefault="00B660AC" w:rsidP="00F10C1D">
      <w:pPr>
        <w:divId w:val="1621034179"/>
        <w:rPr>
          <w:rFonts w:ascii="Times New Roman" w:eastAsia="Times New Roman" w:hAnsi="Times New Roman" w:cs="Times New Roman"/>
          <w:color w:val="444444"/>
          <w:sz w:val="27"/>
          <w:szCs w:val="27"/>
        </w:rPr>
      </w:pPr>
    </w:p>
    <w:p w14:paraId="23EB690D" w14:textId="77777777" w:rsidR="007614CC" w:rsidRPr="00F10C1D" w:rsidRDefault="007614CC" w:rsidP="00F10C1D">
      <w:pPr>
        <w:divId w:val="1621034179"/>
        <w:rPr>
          <w:rFonts w:ascii="Times New Roman" w:eastAsia="Times New Roman" w:hAnsi="Times New Roman" w:cs="Times New Roman"/>
          <w:sz w:val="24"/>
          <w:szCs w:val="24"/>
        </w:rPr>
      </w:pPr>
    </w:p>
    <w:p w14:paraId="1929D3B5" w14:textId="77777777" w:rsidR="009B313F" w:rsidRPr="009B313F" w:rsidRDefault="009B313F" w:rsidP="009B313F">
      <w:pPr>
        <w:divId w:val="1936592052"/>
        <w:rPr>
          <w:rFonts w:ascii="Times New Roman" w:hAnsi="Times New Roman" w:cs="Times New Roman"/>
          <w:color w:val="444444"/>
          <w:sz w:val="27"/>
          <w:szCs w:val="27"/>
        </w:rPr>
      </w:pPr>
      <w:r w:rsidRPr="009B313F">
        <w:rPr>
          <w:rFonts w:ascii="Times New Roman" w:hAnsi="Times New Roman" w:cs="Times New Roman"/>
          <w:color w:val="444444"/>
          <w:sz w:val="27"/>
          <w:szCs w:val="27"/>
        </w:rPr>
        <w:t>DEARDEN, Lizzie (2020), </w:t>
      </w:r>
      <w:r w:rsidRPr="009B313F">
        <w:rPr>
          <w:rFonts w:ascii="Times New Roman" w:hAnsi="Times New Roman" w:cs="Times New Roman"/>
          <w:i/>
          <w:iCs/>
          <w:color w:val="444444"/>
          <w:sz w:val="27"/>
          <w:szCs w:val="27"/>
        </w:rPr>
        <w:t>How authorities failed to protect a grooming victim who spoke out against her abusers</w:t>
      </w:r>
      <w:r w:rsidRPr="009B313F">
        <w:rPr>
          <w:rFonts w:ascii="Times New Roman" w:hAnsi="Times New Roman" w:cs="Times New Roman"/>
          <w:color w:val="444444"/>
          <w:sz w:val="27"/>
          <w:szCs w:val="27"/>
        </w:rPr>
        <w:t>,</w:t>
      </w:r>
      <w:r>
        <w:rPr>
          <w:rFonts w:ascii="Times New Roman" w:hAnsi="Times New Roman" w:cs="Times New Roman"/>
          <w:color w:val="444444"/>
          <w:sz w:val="27"/>
          <w:szCs w:val="27"/>
        </w:rPr>
        <w:t xml:space="preserve"> Available at:</w:t>
      </w:r>
      <w:r w:rsidR="00B660AC" w:rsidRPr="00B660AC">
        <w:rPr>
          <w:rFonts w:ascii="Times New Roman" w:hAnsi="Times New Roman" w:cs="Times New Roman"/>
          <w:color w:val="444444"/>
          <w:sz w:val="27"/>
          <w:szCs w:val="27"/>
        </w:rPr>
        <w:t xml:space="preserve"> </w:t>
      </w:r>
      <w:hyperlink r:id="rId8" w:history="1">
        <w:r w:rsidR="00B660AC" w:rsidRPr="00DB3EF0">
          <w:rPr>
            <w:rStyle w:val="Hyperlink"/>
            <w:rFonts w:ascii="Times New Roman" w:hAnsi="Times New Roman" w:cs="Times New Roman"/>
            <w:sz w:val="27"/>
            <w:szCs w:val="27"/>
          </w:rPr>
          <w:t>https://www.independent.co.uk/news/uk/home-news/huddersfield-grooming-gang-victim-speaks-protection-police-failed-a9390126.html</w:t>
        </w:r>
      </w:hyperlink>
      <w:r w:rsidR="00B660AC">
        <w:rPr>
          <w:rFonts w:ascii="Times New Roman" w:hAnsi="Times New Roman" w:cs="Times New Roman"/>
          <w:color w:val="444444"/>
          <w:sz w:val="27"/>
          <w:szCs w:val="27"/>
        </w:rPr>
        <w:t xml:space="preserve"> </w:t>
      </w:r>
      <w:r>
        <w:rPr>
          <w:rFonts w:ascii="Times New Roman" w:hAnsi="Times New Roman" w:cs="Times New Roman"/>
          <w:color w:val="444444"/>
          <w:sz w:val="27"/>
          <w:szCs w:val="27"/>
        </w:rPr>
        <w:t xml:space="preserve"> </w:t>
      </w:r>
      <w:r w:rsidRPr="009B313F">
        <w:rPr>
          <w:rFonts w:ascii="Times New Roman" w:hAnsi="Times New Roman" w:cs="Times New Roman"/>
          <w:color w:val="444444"/>
          <w:sz w:val="27"/>
          <w:szCs w:val="27"/>
        </w:rPr>
        <w:t> </w:t>
      </w:r>
      <w:r w:rsidR="004764B0">
        <w:rPr>
          <w:rFonts w:ascii="Times New Roman" w:hAnsi="Times New Roman" w:cs="Times New Roman"/>
          <w:color w:val="444444"/>
          <w:sz w:val="27"/>
          <w:szCs w:val="27"/>
        </w:rPr>
        <w:t xml:space="preserve"> </w:t>
      </w:r>
      <w:r>
        <w:rPr>
          <w:rFonts w:ascii="Times New Roman" w:hAnsi="Times New Roman" w:cs="Times New Roman"/>
          <w:color w:val="444444"/>
          <w:sz w:val="27"/>
          <w:szCs w:val="27"/>
        </w:rPr>
        <w:t>(Accessed:</w:t>
      </w:r>
      <w:r w:rsidRPr="009B313F">
        <w:rPr>
          <w:rFonts w:ascii="Times New Roman" w:hAnsi="Times New Roman" w:cs="Times New Roman"/>
          <w:color w:val="444444"/>
          <w:sz w:val="27"/>
          <w:szCs w:val="27"/>
        </w:rPr>
        <w:t>26 November 2020</w:t>
      </w:r>
      <w:r>
        <w:rPr>
          <w:rFonts w:ascii="Times New Roman" w:hAnsi="Times New Roman" w:cs="Times New Roman"/>
          <w:color w:val="444444"/>
          <w:sz w:val="27"/>
          <w:szCs w:val="27"/>
        </w:rPr>
        <w:t>)</w:t>
      </w:r>
    </w:p>
    <w:p w14:paraId="74AB7685" w14:textId="77777777" w:rsidR="009B313F" w:rsidRPr="009B313F" w:rsidRDefault="009B313F" w:rsidP="009B313F">
      <w:pPr>
        <w:jc w:val="both"/>
        <w:divId w:val="1936592052"/>
        <w:rPr>
          <w:rFonts w:ascii="-webkit-standard" w:hAnsi="-webkit-standard" w:cs="Times New Roman"/>
          <w:color w:val="000000"/>
          <w:sz w:val="27"/>
          <w:szCs w:val="27"/>
        </w:rPr>
      </w:pPr>
      <w:r w:rsidRPr="009B313F">
        <w:rPr>
          <w:rFonts w:ascii="-webkit-standard" w:hAnsi="-webkit-standard" w:cs="Times New Roman"/>
          <w:color w:val="000000"/>
          <w:sz w:val="27"/>
          <w:szCs w:val="27"/>
        </w:rPr>
        <w:t> </w:t>
      </w:r>
    </w:p>
    <w:p w14:paraId="70EEB181" w14:textId="77777777" w:rsidR="00C536BB" w:rsidRDefault="00C536BB" w:rsidP="00F8610C"/>
    <w:p w14:paraId="101C9ABA" w14:textId="77777777" w:rsidR="00C536BB" w:rsidRDefault="00C536BB" w:rsidP="00F8610C"/>
    <w:p w14:paraId="34688499" w14:textId="77777777" w:rsidR="00BB7331" w:rsidRPr="00BB7331" w:rsidRDefault="00BB7331" w:rsidP="00BB7331">
      <w:pPr>
        <w:jc w:val="both"/>
        <w:divId w:val="1860119739"/>
        <w:rPr>
          <w:rFonts w:ascii="-webkit-standard" w:hAnsi="-webkit-standard" w:cs="Times New Roman"/>
          <w:color w:val="000000"/>
          <w:sz w:val="27"/>
          <w:szCs w:val="27"/>
        </w:rPr>
      </w:pPr>
      <w:r w:rsidRPr="00BB7331">
        <w:rPr>
          <w:rFonts w:ascii="Times New Roman" w:hAnsi="Times New Roman" w:cs="Times New Roman"/>
          <w:color w:val="444444"/>
          <w:sz w:val="27"/>
          <w:szCs w:val="27"/>
        </w:rPr>
        <w:t>BANCROFT Angus, WILSON Sarah, CUNNINGHAM-BURLEY Sarah, BACKETT-MILBURN Kathryn, MASTERS Hugh (2004), </w:t>
      </w:r>
      <w:r w:rsidRPr="00BB7331">
        <w:rPr>
          <w:rFonts w:ascii="Times New Roman" w:hAnsi="Times New Roman" w:cs="Times New Roman"/>
          <w:i/>
          <w:iCs/>
          <w:color w:val="444444"/>
          <w:sz w:val="27"/>
          <w:szCs w:val="27"/>
        </w:rPr>
        <w:t>Parental drug and alcohol misuse Resilience and transition among young people</w:t>
      </w:r>
      <w:r w:rsidRPr="00BB7331">
        <w:rPr>
          <w:rFonts w:ascii="Times New Roman" w:hAnsi="Times New Roman" w:cs="Times New Roman"/>
          <w:color w:val="444444"/>
          <w:sz w:val="27"/>
          <w:szCs w:val="27"/>
        </w:rPr>
        <w:t>, The Joseph Rowntree Foundation, Centre for Research on Families and Relationships, University of Edinburgh </w:t>
      </w:r>
    </w:p>
    <w:p w14:paraId="28B3AFCF" w14:textId="77777777" w:rsidR="00BB7331" w:rsidRPr="00BB7331" w:rsidRDefault="00BB7331" w:rsidP="00BB7331">
      <w:pPr>
        <w:jc w:val="both"/>
        <w:divId w:val="1860119739"/>
        <w:rPr>
          <w:rFonts w:ascii="-webkit-standard" w:hAnsi="-webkit-standard" w:cs="Times New Roman"/>
          <w:color w:val="000000"/>
          <w:sz w:val="27"/>
          <w:szCs w:val="27"/>
        </w:rPr>
      </w:pPr>
      <w:r w:rsidRPr="00BB7331">
        <w:rPr>
          <w:rFonts w:ascii="-webkit-standard" w:hAnsi="-webkit-standard" w:cs="Times New Roman"/>
          <w:color w:val="000000"/>
          <w:sz w:val="27"/>
          <w:szCs w:val="27"/>
        </w:rPr>
        <w:t> </w:t>
      </w:r>
    </w:p>
    <w:p w14:paraId="106C63F4" w14:textId="77777777" w:rsidR="00BB7331" w:rsidRPr="00BB7331" w:rsidRDefault="00BB7331" w:rsidP="00BB7331">
      <w:pPr>
        <w:jc w:val="both"/>
        <w:divId w:val="1860119739"/>
        <w:rPr>
          <w:rFonts w:ascii="-webkit-standard" w:hAnsi="-webkit-standard" w:cs="Times New Roman"/>
          <w:color w:val="000000"/>
          <w:sz w:val="27"/>
          <w:szCs w:val="27"/>
        </w:rPr>
      </w:pPr>
      <w:r w:rsidRPr="00BB7331">
        <w:rPr>
          <w:rFonts w:ascii="Times New Roman" w:hAnsi="Times New Roman" w:cs="Times New Roman"/>
          <w:color w:val="444444"/>
          <w:sz w:val="27"/>
          <w:szCs w:val="27"/>
        </w:rPr>
        <w:t>DANDONA, Anu. (2016). </w:t>
      </w:r>
      <w:r w:rsidRPr="00BB7331">
        <w:rPr>
          <w:rFonts w:ascii="Times New Roman" w:hAnsi="Times New Roman" w:cs="Times New Roman"/>
          <w:i/>
          <w:iCs/>
          <w:color w:val="444444"/>
          <w:sz w:val="27"/>
          <w:szCs w:val="27"/>
        </w:rPr>
        <w:t>The Impact of Parental Substance Abuse on Children</w:t>
      </w:r>
      <w:r w:rsidRPr="00BB7331">
        <w:rPr>
          <w:rFonts w:ascii="Times New Roman" w:hAnsi="Times New Roman" w:cs="Times New Roman"/>
          <w:color w:val="444444"/>
          <w:sz w:val="27"/>
          <w:szCs w:val="27"/>
        </w:rPr>
        <w:t>. 10.4018/978-1-5225-0228-9.ch003.</w:t>
      </w:r>
    </w:p>
    <w:p w14:paraId="2943539F" w14:textId="77777777" w:rsidR="00C536BB" w:rsidRDefault="00C536BB" w:rsidP="00F8610C"/>
    <w:p w14:paraId="16EBB549" w14:textId="77777777" w:rsidR="0058566B" w:rsidRDefault="0058566B" w:rsidP="0058566B">
      <w:pPr>
        <w:divId w:val="1930498283"/>
        <w:rPr>
          <w:rFonts w:ascii="Times New Roman" w:eastAsia="Times New Roman" w:hAnsi="Times New Roman" w:cs="Times New Roman"/>
          <w:color w:val="444444"/>
          <w:sz w:val="27"/>
          <w:szCs w:val="27"/>
        </w:rPr>
      </w:pPr>
      <w:r w:rsidRPr="0058566B">
        <w:rPr>
          <w:rFonts w:ascii="Times New Roman" w:eastAsia="Times New Roman" w:hAnsi="Times New Roman" w:cs="Times New Roman"/>
          <w:i/>
          <w:iCs/>
          <w:color w:val="444444"/>
          <w:sz w:val="27"/>
          <w:szCs w:val="27"/>
        </w:rPr>
        <w:t>Safeguarding children affected by parental alcohol and drug use</w:t>
      </w:r>
      <w:r w:rsidRPr="0058566B">
        <w:rPr>
          <w:rFonts w:ascii="Times New Roman" w:eastAsia="Times New Roman" w:hAnsi="Times New Roman" w:cs="Times New Roman"/>
          <w:color w:val="444444"/>
          <w:sz w:val="27"/>
          <w:szCs w:val="27"/>
        </w:rPr>
        <w:t xml:space="preserve">, </w:t>
      </w:r>
      <w:r w:rsidR="002572A1">
        <w:rPr>
          <w:rFonts w:ascii="Times New Roman" w:eastAsia="Times New Roman" w:hAnsi="Times New Roman" w:cs="Times New Roman"/>
          <w:color w:val="444444"/>
          <w:sz w:val="27"/>
          <w:szCs w:val="27"/>
        </w:rPr>
        <w:t>Available at:</w:t>
      </w:r>
      <w:r w:rsidR="004764B0" w:rsidRPr="004764B0">
        <w:rPr>
          <w:rFonts w:ascii="Times New Roman" w:eastAsia="Times New Roman" w:hAnsi="Times New Roman" w:cs="Times New Roman"/>
          <w:color w:val="444444"/>
          <w:sz w:val="27"/>
          <w:szCs w:val="27"/>
        </w:rPr>
        <w:t xml:space="preserve"> </w:t>
      </w:r>
      <w:hyperlink r:id="rId9" w:history="1">
        <w:r w:rsidR="004764B0" w:rsidRPr="00DB3EF0">
          <w:rPr>
            <w:rStyle w:val="Hyperlink"/>
            <w:rFonts w:ascii="Times New Roman" w:eastAsia="Times New Roman" w:hAnsi="Times New Roman" w:cs="Times New Roman"/>
            <w:sz w:val="27"/>
            <w:szCs w:val="27"/>
          </w:rPr>
          <w:t>https://www.gov.uk/government/publications/safeguarding-children-affected-by-parental-alcohol-and-drug-use</w:t>
        </w:r>
      </w:hyperlink>
      <w:r w:rsidR="004764B0">
        <w:rPr>
          <w:rFonts w:ascii="Times New Roman" w:eastAsia="Times New Roman" w:hAnsi="Times New Roman" w:cs="Times New Roman"/>
          <w:color w:val="444444"/>
          <w:sz w:val="27"/>
          <w:szCs w:val="27"/>
        </w:rPr>
        <w:t xml:space="preserve"> </w:t>
      </w:r>
      <w:r w:rsidR="002572A1">
        <w:rPr>
          <w:rFonts w:ascii="Times New Roman" w:eastAsia="Times New Roman" w:hAnsi="Times New Roman" w:cs="Times New Roman"/>
          <w:color w:val="444444"/>
          <w:sz w:val="27"/>
          <w:szCs w:val="27"/>
        </w:rPr>
        <w:t xml:space="preserve"> </w:t>
      </w:r>
      <w:r w:rsidRPr="0058566B">
        <w:rPr>
          <w:rFonts w:ascii="Times New Roman" w:eastAsia="Times New Roman" w:hAnsi="Times New Roman" w:cs="Times New Roman"/>
          <w:color w:val="444444"/>
          <w:sz w:val="27"/>
          <w:szCs w:val="27"/>
        </w:rPr>
        <w:t xml:space="preserve"> </w:t>
      </w:r>
      <w:r>
        <w:rPr>
          <w:rFonts w:ascii="Times New Roman" w:eastAsia="Times New Roman" w:hAnsi="Times New Roman" w:cs="Times New Roman"/>
          <w:color w:val="444444"/>
          <w:sz w:val="27"/>
          <w:szCs w:val="27"/>
        </w:rPr>
        <w:t>(Accessed:</w:t>
      </w:r>
      <w:r w:rsidRPr="0058566B">
        <w:rPr>
          <w:rFonts w:ascii="Times New Roman" w:eastAsia="Times New Roman" w:hAnsi="Times New Roman" w:cs="Times New Roman"/>
          <w:color w:val="444444"/>
          <w:sz w:val="27"/>
          <w:szCs w:val="27"/>
        </w:rPr>
        <w:t xml:space="preserve">  27 November 2020</w:t>
      </w:r>
      <w:r>
        <w:rPr>
          <w:rFonts w:ascii="Times New Roman" w:eastAsia="Times New Roman" w:hAnsi="Times New Roman" w:cs="Times New Roman"/>
          <w:color w:val="444444"/>
          <w:sz w:val="27"/>
          <w:szCs w:val="27"/>
        </w:rPr>
        <w:t>).</w:t>
      </w:r>
    </w:p>
    <w:p w14:paraId="6B965FAC" w14:textId="77777777" w:rsidR="0058566B" w:rsidRDefault="0058566B" w:rsidP="0058566B">
      <w:pPr>
        <w:divId w:val="1930498283"/>
        <w:rPr>
          <w:rFonts w:ascii="Times New Roman" w:eastAsia="Times New Roman" w:hAnsi="Times New Roman" w:cs="Times New Roman"/>
          <w:color w:val="444444"/>
          <w:sz w:val="27"/>
          <w:szCs w:val="27"/>
        </w:rPr>
      </w:pPr>
    </w:p>
    <w:p w14:paraId="02E1457F" w14:textId="77777777" w:rsidR="0058566B" w:rsidRPr="0058566B" w:rsidRDefault="0058566B" w:rsidP="0058566B">
      <w:pPr>
        <w:divId w:val="1930498283"/>
        <w:rPr>
          <w:rFonts w:ascii="Times New Roman" w:eastAsia="Times New Roman" w:hAnsi="Times New Roman" w:cs="Times New Roman"/>
          <w:sz w:val="24"/>
          <w:szCs w:val="24"/>
        </w:rPr>
      </w:pPr>
    </w:p>
    <w:p w14:paraId="1733BDEE" w14:textId="77777777" w:rsidR="005900FD" w:rsidRDefault="005900FD" w:rsidP="005900FD">
      <w:pPr>
        <w:divId w:val="366177715"/>
        <w:rPr>
          <w:rFonts w:ascii="Times New Roman" w:eastAsia="Times New Roman" w:hAnsi="Times New Roman" w:cs="Times New Roman"/>
          <w:color w:val="444444"/>
          <w:sz w:val="27"/>
          <w:szCs w:val="27"/>
        </w:rPr>
      </w:pPr>
      <w:r w:rsidRPr="005900FD">
        <w:rPr>
          <w:rFonts w:ascii="Times New Roman" w:eastAsia="Times New Roman" w:hAnsi="Times New Roman" w:cs="Times New Roman"/>
          <w:i/>
          <w:iCs/>
          <w:color w:val="444444"/>
          <w:sz w:val="27"/>
          <w:szCs w:val="27"/>
        </w:rPr>
        <w:t>Working Together to Safeguard Children -A guide to inter-agency working to safeguard and promote the welfare of children</w:t>
      </w:r>
      <w:r w:rsidRPr="005900FD">
        <w:rPr>
          <w:rFonts w:ascii="Times New Roman" w:eastAsia="Times New Roman" w:hAnsi="Times New Roman" w:cs="Times New Roman"/>
          <w:color w:val="444444"/>
          <w:sz w:val="27"/>
          <w:szCs w:val="27"/>
        </w:rPr>
        <w:t> (2018)</w:t>
      </w:r>
      <w:r w:rsidR="00993536">
        <w:rPr>
          <w:rFonts w:ascii="Times New Roman" w:eastAsia="Times New Roman" w:hAnsi="Times New Roman" w:cs="Times New Roman"/>
          <w:color w:val="444444"/>
          <w:sz w:val="27"/>
          <w:szCs w:val="27"/>
        </w:rPr>
        <w:t xml:space="preserve">, Available at: </w:t>
      </w:r>
      <w:hyperlink r:id="rId10" w:history="1">
        <w:r w:rsidR="002572A1" w:rsidRPr="00DB3EF0">
          <w:rPr>
            <w:rStyle w:val="Hyperlink"/>
            <w:rFonts w:ascii="Times New Roman" w:eastAsia="Times New Roman" w:hAnsi="Times New Roman" w:cs="Times New Roman"/>
            <w:sz w:val="27"/>
            <w:szCs w:val="27"/>
          </w:rPr>
          <w:t>https://assets.publishing.service.gov.uk/government/uploads/system/uploads/attachment_data/file/942454/Working_together_to_safeguard_children_inter_agency_guidance.pdf</w:t>
        </w:r>
      </w:hyperlink>
      <w:r w:rsidR="002572A1">
        <w:rPr>
          <w:rFonts w:ascii="Times New Roman" w:eastAsia="Times New Roman" w:hAnsi="Times New Roman" w:cs="Times New Roman"/>
          <w:color w:val="444444"/>
          <w:sz w:val="27"/>
          <w:szCs w:val="27"/>
        </w:rPr>
        <w:t xml:space="preserve"> (Accessed: 28 November 2020).</w:t>
      </w:r>
    </w:p>
    <w:p w14:paraId="370A0E0F" w14:textId="77777777" w:rsidR="005900FD" w:rsidRDefault="005900FD" w:rsidP="005900FD">
      <w:pPr>
        <w:divId w:val="366177715"/>
        <w:rPr>
          <w:rFonts w:ascii="Times New Roman" w:eastAsia="Times New Roman" w:hAnsi="Times New Roman" w:cs="Times New Roman"/>
          <w:color w:val="444444"/>
          <w:sz w:val="27"/>
          <w:szCs w:val="27"/>
        </w:rPr>
      </w:pPr>
    </w:p>
    <w:p w14:paraId="17CA2194" w14:textId="77777777" w:rsidR="005900FD" w:rsidRDefault="00217DFA" w:rsidP="005900FD">
      <w:pPr>
        <w:divId w:val="366177715"/>
        <w:rPr>
          <w:rFonts w:ascii="Times New Roman" w:eastAsia="Times New Roman" w:hAnsi="Times New Roman" w:cs="Times New Roman"/>
          <w:color w:val="444444"/>
          <w:sz w:val="27"/>
          <w:szCs w:val="27"/>
        </w:rPr>
      </w:pPr>
      <w:r>
        <w:rPr>
          <w:rFonts w:ascii="Times New Roman" w:eastAsia="Times New Roman" w:hAnsi="Times New Roman" w:cs="Times New Roman"/>
          <w:i/>
          <w:iCs/>
          <w:color w:val="444444"/>
          <w:sz w:val="27"/>
          <w:szCs w:val="27"/>
        </w:rPr>
        <w:t>Parental substance misuse</w:t>
      </w:r>
      <w:r>
        <w:rPr>
          <w:rFonts w:ascii="Times New Roman" w:eastAsia="Times New Roman" w:hAnsi="Times New Roman" w:cs="Times New Roman"/>
          <w:color w:val="444444"/>
          <w:sz w:val="27"/>
          <w:szCs w:val="27"/>
        </w:rPr>
        <w:t xml:space="preserve">(2020) Available at: </w:t>
      </w:r>
      <w:hyperlink r:id="rId11" w:history="1">
        <w:r w:rsidR="002B5716" w:rsidRPr="00DB3EF0">
          <w:rPr>
            <w:rStyle w:val="Hyperlink"/>
            <w:rFonts w:ascii="Times New Roman" w:eastAsia="Times New Roman" w:hAnsi="Times New Roman" w:cs="Times New Roman"/>
            <w:sz w:val="27"/>
            <w:szCs w:val="27"/>
          </w:rPr>
          <w:t>https://learning.nspcc.org.uk/children-and-families-at-risk/parental-substance-misuse</w:t>
        </w:r>
      </w:hyperlink>
      <w:r w:rsidR="002B5716">
        <w:rPr>
          <w:rFonts w:ascii="Times New Roman" w:eastAsia="Times New Roman" w:hAnsi="Times New Roman" w:cs="Times New Roman"/>
          <w:color w:val="444444"/>
          <w:sz w:val="27"/>
          <w:szCs w:val="27"/>
        </w:rPr>
        <w:t xml:space="preserve"> </w:t>
      </w:r>
      <w:r w:rsidR="00607EA5">
        <w:rPr>
          <w:rFonts w:ascii="Times New Roman" w:eastAsia="Times New Roman" w:hAnsi="Times New Roman" w:cs="Times New Roman"/>
          <w:color w:val="444444"/>
          <w:sz w:val="27"/>
          <w:szCs w:val="27"/>
        </w:rPr>
        <w:t>(Accessed: 28 November 2020).</w:t>
      </w:r>
    </w:p>
    <w:p w14:paraId="4076F339" w14:textId="77777777" w:rsidR="00607EA5" w:rsidRDefault="00607EA5" w:rsidP="005900FD">
      <w:pPr>
        <w:divId w:val="366177715"/>
        <w:rPr>
          <w:rFonts w:ascii="Times New Roman" w:eastAsia="Times New Roman" w:hAnsi="Times New Roman" w:cs="Times New Roman"/>
          <w:color w:val="444444"/>
          <w:sz w:val="27"/>
          <w:szCs w:val="27"/>
        </w:rPr>
      </w:pPr>
    </w:p>
    <w:p w14:paraId="2E5D9DFC" w14:textId="77777777" w:rsidR="00607EA5" w:rsidRPr="005900FD" w:rsidRDefault="00607EA5" w:rsidP="005900FD">
      <w:pPr>
        <w:divId w:val="366177715"/>
        <w:rPr>
          <w:rFonts w:ascii="Times New Roman" w:eastAsia="Times New Roman" w:hAnsi="Times New Roman" w:cs="Times New Roman"/>
          <w:color w:val="444444"/>
          <w:sz w:val="27"/>
          <w:szCs w:val="27"/>
        </w:rPr>
      </w:pPr>
    </w:p>
    <w:p w14:paraId="5882A2F0" w14:textId="77777777" w:rsidR="004A5DC7" w:rsidRPr="00BD7873" w:rsidRDefault="004A5DC7" w:rsidP="00BD7873">
      <w:pPr>
        <w:pStyle w:val="p1"/>
        <w:divId w:val="1971863941"/>
      </w:pPr>
    </w:p>
    <w:p w14:paraId="26B1BB96" w14:textId="77777777" w:rsidR="00BD7873" w:rsidRPr="00BD7873" w:rsidRDefault="00BD7873" w:rsidP="00BD7873">
      <w:pPr>
        <w:divId w:val="314797776"/>
        <w:rPr>
          <w:rFonts w:ascii="Times New Roman" w:eastAsia="Times New Roman" w:hAnsi="Times New Roman" w:cs="Times New Roman"/>
          <w:color w:val="444444"/>
          <w:sz w:val="27"/>
          <w:szCs w:val="27"/>
        </w:rPr>
      </w:pPr>
      <w:r w:rsidRPr="00BD7873">
        <w:rPr>
          <w:rFonts w:ascii="Times New Roman" w:eastAsia="Times New Roman" w:hAnsi="Times New Roman" w:cs="Times New Roman"/>
          <w:color w:val="444444"/>
          <w:sz w:val="27"/>
          <w:szCs w:val="27"/>
        </w:rPr>
        <w:lastRenderedPageBreak/>
        <w:t>SCIE (2005), </w:t>
      </w:r>
      <w:r w:rsidRPr="00BD7873">
        <w:rPr>
          <w:rFonts w:ascii="Times New Roman" w:eastAsia="Times New Roman" w:hAnsi="Times New Roman" w:cs="Times New Roman"/>
          <w:i/>
          <w:iCs/>
          <w:color w:val="444444"/>
          <w:sz w:val="27"/>
          <w:szCs w:val="27"/>
        </w:rPr>
        <w:t>Parenting Capacity and Substance Misuse</w:t>
      </w:r>
      <w:r w:rsidRPr="00BD7873">
        <w:rPr>
          <w:rFonts w:ascii="Times New Roman" w:eastAsia="Times New Roman" w:hAnsi="Times New Roman" w:cs="Times New Roman"/>
          <w:color w:val="444444"/>
          <w:sz w:val="27"/>
          <w:szCs w:val="27"/>
        </w:rPr>
        <w:t xml:space="preserve">, </w:t>
      </w:r>
      <w:r>
        <w:rPr>
          <w:rFonts w:ascii="Times New Roman" w:eastAsia="Times New Roman" w:hAnsi="Times New Roman" w:cs="Times New Roman"/>
          <w:color w:val="444444"/>
          <w:sz w:val="27"/>
          <w:szCs w:val="27"/>
        </w:rPr>
        <w:t xml:space="preserve">Available </w:t>
      </w:r>
      <w:r w:rsidRPr="00BD7873">
        <w:rPr>
          <w:rFonts w:ascii="Times New Roman" w:eastAsia="Times New Roman" w:hAnsi="Times New Roman" w:cs="Times New Roman"/>
          <w:color w:val="444444"/>
          <w:sz w:val="27"/>
          <w:szCs w:val="27"/>
        </w:rPr>
        <w:t>at </w:t>
      </w:r>
      <w:hyperlink r:id="rId12" w:history="1">
        <w:r w:rsidRPr="00BD7873">
          <w:rPr>
            <w:rFonts w:ascii="Times New Roman" w:eastAsia="Times New Roman" w:hAnsi="Times New Roman" w:cs="Times New Roman"/>
            <w:color w:val="444444"/>
            <w:sz w:val="27"/>
            <w:szCs w:val="27"/>
            <w:u w:val="single"/>
          </w:rPr>
          <w:t>https://www.scie.org.uk/publications/briefings/files/briefing06.pdf</w:t>
        </w:r>
      </w:hyperlink>
      <w:r w:rsidRPr="00BD7873">
        <w:rPr>
          <w:rFonts w:ascii="Times New Roman" w:eastAsia="Times New Roman" w:hAnsi="Times New Roman" w:cs="Times New Roman"/>
          <w:color w:val="444444"/>
          <w:sz w:val="27"/>
          <w:szCs w:val="27"/>
        </w:rPr>
        <w:t>, </w:t>
      </w:r>
      <w:r>
        <w:rPr>
          <w:rFonts w:ascii="Times New Roman" w:eastAsia="Times New Roman" w:hAnsi="Times New Roman" w:cs="Times New Roman"/>
          <w:color w:val="444444"/>
          <w:sz w:val="27"/>
          <w:szCs w:val="27"/>
        </w:rPr>
        <w:t>(Accessed:</w:t>
      </w:r>
      <w:r w:rsidRPr="00BD7873">
        <w:rPr>
          <w:rFonts w:ascii="Times New Roman" w:eastAsia="Times New Roman" w:hAnsi="Times New Roman" w:cs="Times New Roman"/>
          <w:color w:val="444444"/>
          <w:sz w:val="27"/>
          <w:szCs w:val="27"/>
        </w:rPr>
        <w:t xml:space="preserve"> 28</w:t>
      </w:r>
      <w:r>
        <w:rPr>
          <w:rFonts w:ascii="Times New Roman" w:eastAsia="Times New Roman" w:hAnsi="Times New Roman" w:cs="Times New Roman"/>
          <w:color w:val="444444"/>
          <w:sz w:val="27"/>
          <w:szCs w:val="27"/>
        </w:rPr>
        <w:t xml:space="preserve"> </w:t>
      </w:r>
      <w:r w:rsidRPr="00BD7873">
        <w:rPr>
          <w:rFonts w:ascii="Times New Roman" w:eastAsia="Times New Roman" w:hAnsi="Times New Roman" w:cs="Times New Roman"/>
          <w:color w:val="444444"/>
          <w:sz w:val="27"/>
          <w:szCs w:val="27"/>
        </w:rPr>
        <w:t>November 2020</w:t>
      </w:r>
      <w:r>
        <w:rPr>
          <w:rFonts w:ascii="Times New Roman" w:eastAsia="Times New Roman" w:hAnsi="Times New Roman" w:cs="Times New Roman"/>
          <w:color w:val="444444"/>
          <w:sz w:val="27"/>
          <w:szCs w:val="27"/>
        </w:rPr>
        <w:t>).</w:t>
      </w:r>
    </w:p>
    <w:p w14:paraId="0B7640A3" w14:textId="77777777" w:rsidR="00510161" w:rsidRDefault="00510161" w:rsidP="004A5DC7">
      <w:pPr>
        <w:divId w:val="1892575525"/>
        <w:rPr>
          <w:rFonts w:ascii="Times New Roman" w:eastAsia="Times New Roman" w:hAnsi="Times New Roman" w:cs="Times New Roman"/>
          <w:sz w:val="24"/>
          <w:szCs w:val="24"/>
        </w:rPr>
      </w:pPr>
    </w:p>
    <w:p w14:paraId="529A6A35" w14:textId="77777777" w:rsidR="00510161" w:rsidRPr="004A5DC7" w:rsidRDefault="00510161" w:rsidP="004A5DC7">
      <w:pPr>
        <w:divId w:val="1892575525"/>
        <w:rPr>
          <w:rFonts w:ascii="Times New Roman" w:eastAsia="Times New Roman" w:hAnsi="Times New Roman" w:cs="Times New Roman"/>
          <w:sz w:val="24"/>
          <w:szCs w:val="24"/>
        </w:rPr>
      </w:pPr>
    </w:p>
    <w:p w14:paraId="08E9478D" w14:textId="77777777" w:rsidR="00AF3709" w:rsidRDefault="00AF3709" w:rsidP="00AF3709">
      <w:pPr>
        <w:divId w:val="151679426"/>
        <w:rPr>
          <w:rFonts w:ascii="Times New Roman" w:eastAsia="Times New Roman" w:hAnsi="Times New Roman" w:cs="Times New Roman"/>
          <w:color w:val="444444"/>
          <w:sz w:val="27"/>
          <w:szCs w:val="27"/>
        </w:rPr>
      </w:pPr>
      <w:r w:rsidRPr="00AF3709">
        <w:rPr>
          <w:rFonts w:ascii="Times New Roman" w:eastAsia="Times New Roman" w:hAnsi="Times New Roman" w:cs="Times New Roman"/>
          <w:i/>
          <w:iCs/>
          <w:color w:val="444444"/>
          <w:sz w:val="27"/>
          <w:szCs w:val="27"/>
        </w:rPr>
        <w:t>Dual diagnosis toolkit Mental health and substance misuse</w:t>
      </w:r>
      <w:r w:rsidRPr="00AF3709">
        <w:rPr>
          <w:rFonts w:ascii="Times New Roman" w:eastAsia="Times New Roman" w:hAnsi="Times New Roman" w:cs="Times New Roman"/>
          <w:color w:val="444444"/>
          <w:sz w:val="27"/>
          <w:szCs w:val="27"/>
        </w:rPr>
        <w:t>, A practical guide for professionals and practitioners</w:t>
      </w:r>
      <w:r>
        <w:rPr>
          <w:rFonts w:ascii="Times New Roman" w:eastAsia="Times New Roman" w:hAnsi="Times New Roman" w:cs="Times New Roman"/>
          <w:color w:val="444444"/>
          <w:sz w:val="27"/>
          <w:szCs w:val="27"/>
        </w:rPr>
        <w:t xml:space="preserve">, Available at: </w:t>
      </w:r>
      <w:hyperlink r:id="rId13" w:history="1">
        <w:r w:rsidR="00EA3E2A" w:rsidRPr="00DB3EF0">
          <w:rPr>
            <w:rStyle w:val="Hyperlink"/>
            <w:rFonts w:ascii="Times New Roman" w:eastAsia="Times New Roman" w:hAnsi="Times New Roman" w:cs="Times New Roman"/>
            <w:sz w:val="27"/>
            <w:szCs w:val="27"/>
          </w:rPr>
          <w:t>https://www.turning-point.co.uk/_cache_614e/content/dualdiagnosistoolkit%20%282%29-5090910000025924.pdf</w:t>
        </w:r>
      </w:hyperlink>
      <w:r w:rsidR="00EA3E2A">
        <w:rPr>
          <w:rFonts w:ascii="Times New Roman" w:eastAsia="Times New Roman" w:hAnsi="Times New Roman" w:cs="Times New Roman"/>
          <w:color w:val="444444"/>
          <w:sz w:val="27"/>
          <w:szCs w:val="27"/>
        </w:rPr>
        <w:t xml:space="preserve"> (Accessed: 29 November 2020).</w:t>
      </w:r>
    </w:p>
    <w:p w14:paraId="786AACF5" w14:textId="77777777" w:rsidR="00EA3E2A" w:rsidRDefault="00EA3E2A" w:rsidP="00AF3709">
      <w:pPr>
        <w:divId w:val="151679426"/>
        <w:rPr>
          <w:rFonts w:ascii="Times New Roman" w:eastAsia="Times New Roman" w:hAnsi="Times New Roman" w:cs="Times New Roman"/>
          <w:color w:val="444444"/>
          <w:sz w:val="27"/>
          <w:szCs w:val="27"/>
        </w:rPr>
      </w:pPr>
    </w:p>
    <w:p w14:paraId="2F7A30CF" w14:textId="77777777" w:rsidR="00EA3E2A" w:rsidRPr="00AF3709" w:rsidRDefault="00EA3E2A" w:rsidP="00AF3709">
      <w:pPr>
        <w:divId w:val="151679426"/>
        <w:rPr>
          <w:rFonts w:ascii="Times New Roman" w:eastAsia="Times New Roman" w:hAnsi="Times New Roman" w:cs="Times New Roman"/>
          <w:sz w:val="24"/>
          <w:szCs w:val="24"/>
        </w:rPr>
      </w:pPr>
    </w:p>
    <w:p w14:paraId="7DAF4E23" w14:textId="77777777" w:rsidR="00C536BB" w:rsidRPr="00F8610C" w:rsidRDefault="00C536BB" w:rsidP="00F8610C"/>
    <w:sectPr w:rsidR="00C536BB" w:rsidRPr="00F861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48B5F0" w14:textId="77777777" w:rsidR="001A1D18" w:rsidRDefault="001A1D18" w:rsidP="009845F2">
      <w:r>
        <w:separator/>
      </w:r>
    </w:p>
  </w:endnote>
  <w:endnote w:type="continuationSeparator" w:id="0">
    <w:p w14:paraId="0DA93B28" w14:textId="77777777" w:rsidR="001A1D18" w:rsidRDefault="001A1D18" w:rsidP="009845F2">
      <w:r>
        <w:continuationSeparator/>
      </w:r>
    </w:p>
  </w:endnote>
  <w:endnote w:type="continuationNotice" w:id="1">
    <w:p w14:paraId="677E3237" w14:textId="77777777" w:rsidR="001A1D18" w:rsidRDefault="001A1D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05646E" w14:textId="77777777" w:rsidR="001A1D18" w:rsidRDefault="001A1D18" w:rsidP="009845F2">
      <w:r>
        <w:separator/>
      </w:r>
    </w:p>
  </w:footnote>
  <w:footnote w:type="continuationSeparator" w:id="0">
    <w:p w14:paraId="3CB9EA07" w14:textId="77777777" w:rsidR="001A1D18" w:rsidRDefault="001A1D18" w:rsidP="009845F2">
      <w:r>
        <w:continuationSeparator/>
      </w:r>
    </w:p>
  </w:footnote>
  <w:footnote w:type="continuationNotice" w:id="1">
    <w:p w14:paraId="05EF9ECD" w14:textId="77777777" w:rsidR="001A1D18" w:rsidRDefault="001A1D1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E04E5B"/>
    <w:multiLevelType w:val="hybridMultilevel"/>
    <w:tmpl w:val="71A2F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B0F"/>
    <w:rsid w:val="00062AB9"/>
    <w:rsid w:val="00071A2E"/>
    <w:rsid w:val="00074A1D"/>
    <w:rsid w:val="000826DC"/>
    <w:rsid w:val="000B0700"/>
    <w:rsid w:val="000D5D37"/>
    <w:rsid w:val="000E6B0F"/>
    <w:rsid w:val="001012EB"/>
    <w:rsid w:val="001320D7"/>
    <w:rsid w:val="00132592"/>
    <w:rsid w:val="00140703"/>
    <w:rsid w:val="00193E0C"/>
    <w:rsid w:val="00195364"/>
    <w:rsid w:val="001A1D18"/>
    <w:rsid w:val="001A3457"/>
    <w:rsid w:val="001B578E"/>
    <w:rsid w:val="001B5E9C"/>
    <w:rsid w:val="001D7020"/>
    <w:rsid w:val="00217DFA"/>
    <w:rsid w:val="00254E94"/>
    <w:rsid w:val="002572A1"/>
    <w:rsid w:val="002607F4"/>
    <w:rsid w:val="00277A5C"/>
    <w:rsid w:val="0028364D"/>
    <w:rsid w:val="0028457E"/>
    <w:rsid w:val="002B0A32"/>
    <w:rsid w:val="002B5716"/>
    <w:rsid w:val="002C5043"/>
    <w:rsid w:val="002E4E08"/>
    <w:rsid w:val="002E5480"/>
    <w:rsid w:val="00302420"/>
    <w:rsid w:val="00307604"/>
    <w:rsid w:val="00322CF0"/>
    <w:rsid w:val="00334097"/>
    <w:rsid w:val="0038444F"/>
    <w:rsid w:val="003D040A"/>
    <w:rsid w:val="003E59F8"/>
    <w:rsid w:val="00415954"/>
    <w:rsid w:val="00436780"/>
    <w:rsid w:val="00456388"/>
    <w:rsid w:val="004764B0"/>
    <w:rsid w:val="004A4E6E"/>
    <w:rsid w:val="004A5DC7"/>
    <w:rsid w:val="004D384F"/>
    <w:rsid w:val="004D4A1D"/>
    <w:rsid w:val="004E4F94"/>
    <w:rsid w:val="004F3487"/>
    <w:rsid w:val="00502AB2"/>
    <w:rsid w:val="00510161"/>
    <w:rsid w:val="005354A6"/>
    <w:rsid w:val="0055182B"/>
    <w:rsid w:val="0056430E"/>
    <w:rsid w:val="00580B81"/>
    <w:rsid w:val="0058566B"/>
    <w:rsid w:val="005900FD"/>
    <w:rsid w:val="005A7E25"/>
    <w:rsid w:val="005B698B"/>
    <w:rsid w:val="005C4AE4"/>
    <w:rsid w:val="005E2412"/>
    <w:rsid w:val="00602AF8"/>
    <w:rsid w:val="00607EA5"/>
    <w:rsid w:val="0062546B"/>
    <w:rsid w:val="00653C61"/>
    <w:rsid w:val="00657F05"/>
    <w:rsid w:val="00660F26"/>
    <w:rsid w:val="006614CD"/>
    <w:rsid w:val="006656AC"/>
    <w:rsid w:val="00665B8E"/>
    <w:rsid w:val="0069152F"/>
    <w:rsid w:val="006D05DD"/>
    <w:rsid w:val="006E03C9"/>
    <w:rsid w:val="007102AE"/>
    <w:rsid w:val="00724026"/>
    <w:rsid w:val="0072737E"/>
    <w:rsid w:val="007614CC"/>
    <w:rsid w:val="0079726B"/>
    <w:rsid w:val="007A0F25"/>
    <w:rsid w:val="007B5352"/>
    <w:rsid w:val="0080762D"/>
    <w:rsid w:val="008261D3"/>
    <w:rsid w:val="00836E96"/>
    <w:rsid w:val="00895676"/>
    <w:rsid w:val="008A1322"/>
    <w:rsid w:val="008A3BB4"/>
    <w:rsid w:val="009845F2"/>
    <w:rsid w:val="00986D63"/>
    <w:rsid w:val="00993536"/>
    <w:rsid w:val="009A154B"/>
    <w:rsid w:val="009B00E1"/>
    <w:rsid w:val="009B013E"/>
    <w:rsid w:val="009B1A1A"/>
    <w:rsid w:val="009B313F"/>
    <w:rsid w:val="009C15C7"/>
    <w:rsid w:val="009D0E04"/>
    <w:rsid w:val="00A25EC7"/>
    <w:rsid w:val="00A70042"/>
    <w:rsid w:val="00AB31E0"/>
    <w:rsid w:val="00AE0D81"/>
    <w:rsid w:val="00AF3709"/>
    <w:rsid w:val="00AF75A5"/>
    <w:rsid w:val="00B139E3"/>
    <w:rsid w:val="00B27017"/>
    <w:rsid w:val="00B50114"/>
    <w:rsid w:val="00B56A8D"/>
    <w:rsid w:val="00B629A3"/>
    <w:rsid w:val="00B660AC"/>
    <w:rsid w:val="00B67CA5"/>
    <w:rsid w:val="00B87F61"/>
    <w:rsid w:val="00BB7331"/>
    <w:rsid w:val="00BD7873"/>
    <w:rsid w:val="00BE7AEE"/>
    <w:rsid w:val="00C121BF"/>
    <w:rsid w:val="00C249DA"/>
    <w:rsid w:val="00C508C8"/>
    <w:rsid w:val="00C536BB"/>
    <w:rsid w:val="00C61D93"/>
    <w:rsid w:val="00C820E5"/>
    <w:rsid w:val="00CB0235"/>
    <w:rsid w:val="00CC73D3"/>
    <w:rsid w:val="00CE4C6C"/>
    <w:rsid w:val="00D14828"/>
    <w:rsid w:val="00D50F94"/>
    <w:rsid w:val="00D7523F"/>
    <w:rsid w:val="00D9701E"/>
    <w:rsid w:val="00DD0454"/>
    <w:rsid w:val="00E34D98"/>
    <w:rsid w:val="00E76857"/>
    <w:rsid w:val="00E808D1"/>
    <w:rsid w:val="00EA3E2A"/>
    <w:rsid w:val="00EC3F43"/>
    <w:rsid w:val="00ED016C"/>
    <w:rsid w:val="00EE278F"/>
    <w:rsid w:val="00F05574"/>
    <w:rsid w:val="00F10C1D"/>
    <w:rsid w:val="00F13665"/>
    <w:rsid w:val="00F27D2F"/>
    <w:rsid w:val="00F46026"/>
    <w:rsid w:val="00F4724F"/>
    <w:rsid w:val="00F53326"/>
    <w:rsid w:val="00F8610C"/>
    <w:rsid w:val="00F9340F"/>
    <w:rsid w:val="00FB3616"/>
    <w:rsid w:val="00FC4FCD"/>
    <w:rsid w:val="00FC61DF"/>
    <w:rsid w:val="00FE3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6FCA8D"/>
  <w15:chartTrackingRefBased/>
  <w15:docId w15:val="{F22A1869-02FB-B048-BF9C-E522C5111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B0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B0F"/>
    <w:rPr>
      <w:rFonts w:asciiTheme="majorHAnsi" w:eastAsiaTheme="majorEastAsia" w:hAnsiTheme="majorHAnsi" w:cstheme="majorBidi"/>
      <w:color w:val="2F5496" w:themeColor="accent1" w:themeShade="BF"/>
      <w:sz w:val="32"/>
      <w:szCs w:val="32"/>
    </w:rPr>
  </w:style>
  <w:style w:type="character" w:customStyle="1" w:styleId="bumpedfont15">
    <w:name w:val="bumpedfont15"/>
    <w:basedOn w:val="DefaultParagraphFont"/>
    <w:rsid w:val="0028457E"/>
  </w:style>
  <w:style w:type="character" w:customStyle="1" w:styleId="apple-converted-space">
    <w:name w:val="apple-converted-space"/>
    <w:basedOn w:val="DefaultParagraphFont"/>
    <w:rsid w:val="0028457E"/>
  </w:style>
  <w:style w:type="paragraph" w:customStyle="1" w:styleId="s3">
    <w:name w:val="s3"/>
    <w:basedOn w:val="Normal"/>
    <w:rsid w:val="00302420"/>
    <w:pPr>
      <w:spacing w:before="100" w:beforeAutospacing="1" w:after="100" w:afterAutospacing="1"/>
    </w:pPr>
    <w:rPr>
      <w:rFonts w:ascii="Times New Roman" w:hAnsi="Times New Roman" w:cs="Times New Roman"/>
      <w:sz w:val="24"/>
      <w:szCs w:val="24"/>
    </w:rPr>
  </w:style>
  <w:style w:type="paragraph" w:customStyle="1" w:styleId="s5">
    <w:name w:val="s5"/>
    <w:basedOn w:val="Normal"/>
    <w:rsid w:val="009B313F"/>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2B5716"/>
    <w:rPr>
      <w:color w:val="0563C1" w:themeColor="hyperlink"/>
      <w:u w:val="single"/>
    </w:rPr>
  </w:style>
  <w:style w:type="character" w:styleId="UnresolvedMention">
    <w:name w:val="Unresolved Mention"/>
    <w:basedOn w:val="DefaultParagraphFont"/>
    <w:uiPriority w:val="99"/>
    <w:semiHidden/>
    <w:unhideWhenUsed/>
    <w:rsid w:val="002B5716"/>
    <w:rPr>
      <w:color w:val="605E5C"/>
      <w:shd w:val="clear" w:color="auto" w:fill="E1DFDD"/>
    </w:rPr>
  </w:style>
  <w:style w:type="paragraph" w:customStyle="1" w:styleId="p1">
    <w:name w:val="p1"/>
    <w:basedOn w:val="Normal"/>
    <w:rsid w:val="009845F2"/>
    <w:rPr>
      <w:rFonts w:ascii="Helvetica" w:hAnsi="Helvetica" w:cs="Times New Roman"/>
      <w:sz w:val="18"/>
      <w:szCs w:val="18"/>
    </w:rPr>
  </w:style>
  <w:style w:type="character" w:customStyle="1" w:styleId="s1">
    <w:name w:val="s1"/>
    <w:basedOn w:val="DefaultParagraphFont"/>
    <w:rsid w:val="009845F2"/>
    <w:rPr>
      <w:rFonts w:ascii="Helvetica" w:hAnsi="Helvetica" w:hint="default"/>
      <w:b w:val="0"/>
      <w:bCs w:val="0"/>
      <w:i w:val="0"/>
      <w:iCs w:val="0"/>
      <w:sz w:val="18"/>
      <w:szCs w:val="18"/>
    </w:rPr>
  </w:style>
  <w:style w:type="paragraph" w:styleId="Header">
    <w:name w:val="header"/>
    <w:basedOn w:val="Normal"/>
    <w:link w:val="HeaderChar"/>
    <w:uiPriority w:val="99"/>
    <w:unhideWhenUsed/>
    <w:rsid w:val="009845F2"/>
    <w:pPr>
      <w:tabs>
        <w:tab w:val="center" w:pos="4513"/>
        <w:tab w:val="right" w:pos="9026"/>
      </w:tabs>
    </w:pPr>
  </w:style>
  <w:style w:type="character" w:customStyle="1" w:styleId="HeaderChar">
    <w:name w:val="Header Char"/>
    <w:basedOn w:val="DefaultParagraphFont"/>
    <w:link w:val="Header"/>
    <w:uiPriority w:val="99"/>
    <w:rsid w:val="009845F2"/>
  </w:style>
  <w:style w:type="paragraph" w:styleId="Footer">
    <w:name w:val="footer"/>
    <w:basedOn w:val="Normal"/>
    <w:link w:val="FooterChar"/>
    <w:uiPriority w:val="99"/>
    <w:unhideWhenUsed/>
    <w:rsid w:val="009845F2"/>
    <w:pPr>
      <w:tabs>
        <w:tab w:val="center" w:pos="4513"/>
        <w:tab w:val="right" w:pos="9026"/>
      </w:tabs>
    </w:pPr>
  </w:style>
  <w:style w:type="character" w:customStyle="1" w:styleId="FooterChar">
    <w:name w:val="Footer Char"/>
    <w:basedOn w:val="DefaultParagraphFont"/>
    <w:link w:val="Footer"/>
    <w:uiPriority w:val="99"/>
    <w:rsid w:val="009845F2"/>
  </w:style>
  <w:style w:type="paragraph" w:styleId="ListParagraph">
    <w:name w:val="List Paragraph"/>
    <w:basedOn w:val="Normal"/>
    <w:uiPriority w:val="34"/>
    <w:qFormat/>
    <w:rsid w:val="00665B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679426">
      <w:bodyDiv w:val="1"/>
      <w:marLeft w:val="0"/>
      <w:marRight w:val="0"/>
      <w:marTop w:val="0"/>
      <w:marBottom w:val="0"/>
      <w:divBdr>
        <w:top w:val="none" w:sz="0" w:space="0" w:color="auto"/>
        <w:left w:val="none" w:sz="0" w:space="0" w:color="auto"/>
        <w:bottom w:val="none" w:sz="0" w:space="0" w:color="auto"/>
        <w:right w:val="none" w:sz="0" w:space="0" w:color="auto"/>
      </w:divBdr>
    </w:div>
    <w:div w:id="366177715">
      <w:bodyDiv w:val="1"/>
      <w:marLeft w:val="0"/>
      <w:marRight w:val="0"/>
      <w:marTop w:val="0"/>
      <w:marBottom w:val="0"/>
      <w:divBdr>
        <w:top w:val="none" w:sz="0" w:space="0" w:color="auto"/>
        <w:left w:val="none" w:sz="0" w:space="0" w:color="auto"/>
        <w:bottom w:val="none" w:sz="0" w:space="0" w:color="auto"/>
        <w:right w:val="none" w:sz="0" w:space="0" w:color="auto"/>
      </w:divBdr>
      <w:divsChild>
        <w:div w:id="831019964">
          <w:marLeft w:val="0"/>
          <w:marRight w:val="0"/>
          <w:marTop w:val="0"/>
          <w:marBottom w:val="0"/>
          <w:divBdr>
            <w:top w:val="none" w:sz="0" w:space="0" w:color="auto"/>
            <w:left w:val="none" w:sz="0" w:space="0" w:color="auto"/>
            <w:bottom w:val="none" w:sz="0" w:space="0" w:color="auto"/>
            <w:right w:val="none" w:sz="0" w:space="0" w:color="auto"/>
          </w:divBdr>
        </w:div>
      </w:divsChild>
    </w:div>
    <w:div w:id="379747847">
      <w:bodyDiv w:val="1"/>
      <w:marLeft w:val="0"/>
      <w:marRight w:val="0"/>
      <w:marTop w:val="0"/>
      <w:marBottom w:val="0"/>
      <w:divBdr>
        <w:top w:val="none" w:sz="0" w:space="0" w:color="auto"/>
        <w:left w:val="none" w:sz="0" w:space="0" w:color="auto"/>
        <w:bottom w:val="none" w:sz="0" w:space="0" w:color="auto"/>
        <w:right w:val="none" w:sz="0" w:space="0" w:color="auto"/>
      </w:divBdr>
    </w:div>
    <w:div w:id="769008776">
      <w:bodyDiv w:val="1"/>
      <w:marLeft w:val="0"/>
      <w:marRight w:val="0"/>
      <w:marTop w:val="0"/>
      <w:marBottom w:val="0"/>
      <w:divBdr>
        <w:top w:val="none" w:sz="0" w:space="0" w:color="auto"/>
        <w:left w:val="none" w:sz="0" w:space="0" w:color="auto"/>
        <w:bottom w:val="none" w:sz="0" w:space="0" w:color="auto"/>
        <w:right w:val="none" w:sz="0" w:space="0" w:color="auto"/>
      </w:divBdr>
    </w:div>
    <w:div w:id="1535575578">
      <w:bodyDiv w:val="1"/>
      <w:marLeft w:val="0"/>
      <w:marRight w:val="0"/>
      <w:marTop w:val="0"/>
      <w:marBottom w:val="0"/>
      <w:divBdr>
        <w:top w:val="none" w:sz="0" w:space="0" w:color="auto"/>
        <w:left w:val="none" w:sz="0" w:space="0" w:color="auto"/>
        <w:bottom w:val="none" w:sz="0" w:space="0" w:color="auto"/>
        <w:right w:val="none" w:sz="0" w:space="0" w:color="auto"/>
      </w:divBdr>
    </w:div>
    <w:div w:id="1621034179">
      <w:bodyDiv w:val="1"/>
      <w:marLeft w:val="0"/>
      <w:marRight w:val="0"/>
      <w:marTop w:val="0"/>
      <w:marBottom w:val="0"/>
      <w:divBdr>
        <w:top w:val="none" w:sz="0" w:space="0" w:color="auto"/>
        <w:left w:val="none" w:sz="0" w:space="0" w:color="auto"/>
        <w:bottom w:val="none" w:sz="0" w:space="0" w:color="auto"/>
        <w:right w:val="none" w:sz="0" w:space="0" w:color="auto"/>
      </w:divBdr>
    </w:div>
    <w:div w:id="1860119739">
      <w:bodyDiv w:val="1"/>
      <w:marLeft w:val="0"/>
      <w:marRight w:val="0"/>
      <w:marTop w:val="0"/>
      <w:marBottom w:val="0"/>
      <w:divBdr>
        <w:top w:val="none" w:sz="0" w:space="0" w:color="auto"/>
        <w:left w:val="none" w:sz="0" w:space="0" w:color="auto"/>
        <w:bottom w:val="none" w:sz="0" w:space="0" w:color="auto"/>
        <w:right w:val="none" w:sz="0" w:space="0" w:color="auto"/>
      </w:divBdr>
    </w:div>
    <w:div w:id="1892575525">
      <w:bodyDiv w:val="1"/>
      <w:marLeft w:val="0"/>
      <w:marRight w:val="0"/>
      <w:marTop w:val="0"/>
      <w:marBottom w:val="0"/>
      <w:divBdr>
        <w:top w:val="none" w:sz="0" w:space="0" w:color="auto"/>
        <w:left w:val="none" w:sz="0" w:space="0" w:color="auto"/>
        <w:bottom w:val="none" w:sz="0" w:space="0" w:color="auto"/>
        <w:right w:val="none" w:sz="0" w:space="0" w:color="auto"/>
      </w:divBdr>
      <w:divsChild>
        <w:div w:id="1971863941">
          <w:marLeft w:val="0"/>
          <w:marRight w:val="0"/>
          <w:marTop w:val="0"/>
          <w:marBottom w:val="0"/>
          <w:divBdr>
            <w:top w:val="none" w:sz="0" w:space="0" w:color="auto"/>
            <w:left w:val="none" w:sz="0" w:space="0" w:color="auto"/>
            <w:bottom w:val="none" w:sz="0" w:space="0" w:color="auto"/>
            <w:right w:val="none" w:sz="0" w:space="0" w:color="auto"/>
          </w:divBdr>
        </w:div>
        <w:div w:id="314797776">
          <w:marLeft w:val="0"/>
          <w:marRight w:val="0"/>
          <w:marTop w:val="0"/>
          <w:marBottom w:val="0"/>
          <w:divBdr>
            <w:top w:val="none" w:sz="0" w:space="0" w:color="auto"/>
            <w:left w:val="none" w:sz="0" w:space="0" w:color="auto"/>
            <w:bottom w:val="none" w:sz="0" w:space="0" w:color="auto"/>
            <w:right w:val="none" w:sz="0" w:space="0" w:color="auto"/>
          </w:divBdr>
        </w:div>
      </w:divsChild>
    </w:div>
    <w:div w:id="1930498283">
      <w:bodyDiv w:val="1"/>
      <w:marLeft w:val="0"/>
      <w:marRight w:val="0"/>
      <w:marTop w:val="0"/>
      <w:marBottom w:val="0"/>
      <w:divBdr>
        <w:top w:val="none" w:sz="0" w:space="0" w:color="auto"/>
        <w:left w:val="none" w:sz="0" w:space="0" w:color="auto"/>
        <w:bottom w:val="none" w:sz="0" w:space="0" w:color="auto"/>
        <w:right w:val="none" w:sz="0" w:space="0" w:color="auto"/>
      </w:divBdr>
    </w:div>
    <w:div w:id="1936592052">
      <w:bodyDiv w:val="1"/>
      <w:marLeft w:val="0"/>
      <w:marRight w:val="0"/>
      <w:marTop w:val="0"/>
      <w:marBottom w:val="0"/>
      <w:divBdr>
        <w:top w:val="none" w:sz="0" w:space="0" w:color="auto"/>
        <w:left w:val="none" w:sz="0" w:space="0" w:color="auto"/>
        <w:bottom w:val="none" w:sz="0" w:space="0" w:color="auto"/>
        <w:right w:val="none" w:sz="0" w:space="0" w:color="auto"/>
      </w:divBdr>
    </w:div>
    <w:div w:id="2100369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home-news/huddersfield-grooming-gang-victim-speaks-protection-police-failed-a9390126.html" TargetMode="External"/><Relationship Id="rId13" Type="http://schemas.openxmlformats.org/officeDocument/2006/relationships/hyperlink" Target="https://www.turning-point.co.uk/_cache_614e/content/dualdiagnosistoolkit%20%282%29-5090910000025924.pdf" TargetMode="External"/><Relationship Id="rId3" Type="http://schemas.openxmlformats.org/officeDocument/2006/relationships/settings" Target="settings.xml"/><Relationship Id="rId7" Type="http://schemas.openxmlformats.org/officeDocument/2006/relationships/hyperlink" Target="https://www.independent.co.uk/news/uk/crime/huddersfield-child-abuse-ring-sex-trial-court-grooming-tommy-robinson-reporting-restrictions-a8592176.html" TargetMode="External"/><Relationship Id="rId12" Type="http://schemas.openxmlformats.org/officeDocument/2006/relationships/hyperlink" Target="https://www.scie.org.uk/publications/briefings/files/briefing06.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children-and-families-at-risk/parental-substance-misus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assets.publishing.service.gov.uk/government/uploads/system/uploads/attachment_data/file/942454/Working_together_to_safeguard_children_inter_agency_guidance.pdf" TargetMode="External"/><Relationship Id="rId4" Type="http://schemas.openxmlformats.org/officeDocument/2006/relationships/webSettings" Target="webSettings.xml"/><Relationship Id="rId9" Type="http://schemas.openxmlformats.org/officeDocument/2006/relationships/hyperlink" Target="https://www.gov.uk/government/publications/safeguarding-children-affected-by-parental-alcohol-and-drug-us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2419</Words>
  <Characters>13789</Characters>
  <Application>Microsoft Office Word</Application>
  <DocSecurity>0</DocSecurity>
  <Lines>114</Lines>
  <Paragraphs>32</Paragraphs>
  <ScaleCrop>false</ScaleCrop>
  <Company/>
  <LinksUpToDate>false</LinksUpToDate>
  <CharactersWithSpaces>16176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Petruta Vonet (1908353)</dc:creator>
  <cp:keywords/>
  <dc:description/>
  <cp:lastModifiedBy>Denisa Petruta Vonet (1908353)</cp:lastModifiedBy>
  <cp:revision>12</cp:revision>
  <dcterms:created xsi:type="dcterms:W3CDTF">2020-12-15T19:24:00Z</dcterms:created>
  <dcterms:modified xsi:type="dcterms:W3CDTF">2020-12-15T19:54:00Z</dcterms:modified>
</cp:coreProperties>
</file>