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49343940"/>
        <w:docPartObj>
          <w:docPartGallery w:val="Cover Pages"/>
          <w:docPartUnique/>
        </w:docPartObj>
      </w:sdtPr>
      <w:sdtEndPr/>
      <w:sdtContent>
        <w:p w14:paraId="60988E17" w14:textId="5A02881F" w:rsidR="0052228F" w:rsidRDefault="0052228F" w:rsidP="00461149">
          <w:pPr>
            <w:spacing w:line="480" w:lineRule="auto"/>
          </w:pPr>
          <w:r>
            <w:rPr>
              <w:noProof/>
            </w:rPr>
            <mc:AlternateContent>
              <mc:Choice Requires="wpg">
                <w:drawing>
                  <wp:anchor distT="0" distB="0" distL="114300" distR="114300" simplePos="0" relativeHeight="251662336" behindDoc="0" locked="0" layoutInCell="1" allowOverlap="1" wp14:anchorId="578FFC1E" wp14:editId="49C7FD1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82109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452E4E" wp14:editId="310E1CB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2A05E" w14:textId="222BE02E" w:rsidR="0052228F" w:rsidRDefault="0052228F">
                                    <w:pPr>
                                      <w:pStyle w:val="NoSpacing"/>
                                      <w:jc w:val="right"/>
                                      <w:rPr>
                                        <w:color w:val="595959" w:themeColor="text1" w:themeTint="A6"/>
                                        <w:sz w:val="28"/>
                                        <w:szCs w:val="28"/>
                                      </w:rPr>
                                    </w:pPr>
                                    <w:r>
                                      <w:rPr>
                                        <w:color w:val="595959" w:themeColor="text1" w:themeTint="A6"/>
                                        <w:sz w:val="28"/>
                                        <w:szCs w:val="28"/>
                                      </w:rPr>
                                      <w:t>Tom Sinclair (2104559)</w:t>
                                    </w:r>
                                  </w:p>
                                </w:sdtContent>
                              </w:sdt>
                              <w:p w14:paraId="231F2305" w14:textId="6EC9C572" w:rsidR="0052228F" w:rsidRDefault="009047D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2228F">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452E4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B92A05E" w14:textId="222BE02E" w:rsidR="0052228F" w:rsidRDefault="0052228F">
                              <w:pPr>
                                <w:pStyle w:val="NoSpacing"/>
                                <w:jc w:val="right"/>
                                <w:rPr>
                                  <w:color w:val="595959" w:themeColor="text1" w:themeTint="A6"/>
                                  <w:sz w:val="28"/>
                                  <w:szCs w:val="28"/>
                                </w:rPr>
                              </w:pPr>
                              <w:r>
                                <w:rPr>
                                  <w:color w:val="595959" w:themeColor="text1" w:themeTint="A6"/>
                                  <w:sz w:val="28"/>
                                  <w:szCs w:val="28"/>
                                </w:rPr>
                                <w:t>Tom Sinclair (2104559)</w:t>
                              </w:r>
                            </w:p>
                          </w:sdtContent>
                        </w:sdt>
                        <w:p w14:paraId="231F2305" w14:textId="6EC9C572" w:rsidR="0052228F" w:rsidRDefault="009047D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2228F">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5712D32" wp14:editId="61DF82E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A5F3C0" w14:textId="5720BF74" w:rsidR="0052228F" w:rsidRDefault="0052228F">
                                <w:pPr>
                                  <w:pStyle w:val="NoSpacing"/>
                                  <w:jc w:val="right"/>
                                  <w:rPr>
                                    <w:color w:val="156082" w:themeColor="accent1"/>
                                    <w:sz w:val="28"/>
                                    <w:szCs w:val="28"/>
                                  </w:rPr>
                                </w:pPr>
                                <w:r>
                                  <w:rPr>
                                    <w:color w:val="156082" w:themeColor="accent1"/>
                                    <w:sz w:val="28"/>
                                    <w:szCs w:val="28"/>
                                  </w:rPr>
                                  <w:t>By Tom Sinclair</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984C71F" w14:textId="2663FB66" w:rsidR="0052228F" w:rsidRDefault="0052228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712D3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0A5F3C0" w14:textId="5720BF74" w:rsidR="0052228F" w:rsidRDefault="0052228F">
                          <w:pPr>
                            <w:pStyle w:val="NoSpacing"/>
                            <w:jc w:val="right"/>
                            <w:rPr>
                              <w:color w:val="156082" w:themeColor="accent1"/>
                              <w:sz w:val="28"/>
                              <w:szCs w:val="28"/>
                            </w:rPr>
                          </w:pPr>
                          <w:r>
                            <w:rPr>
                              <w:color w:val="156082" w:themeColor="accent1"/>
                              <w:sz w:val="28"/>
                              <w:szCs w:val="28"/>
                            </w:rPr>
                            <w:t>By Tom Sinclair</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984C71F" w14:textId="2663FB66" w:rsidR="0052228F" w:rsidRDefault="0052228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AE7492" wp14:editId="6769004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8E5A5B" w14:textId="1CC2D820" w:rsidR="0052228F" w:rsidRPr="0052228F" w:rsidRDefault="009047D4">
                                <w:pPr>
                                  <w:jc w:val="right"/>
                                  <w:rPr>
                                    <w:color w:val="156082" w:themeColor="accent1"/>
                                    <w:sz w:val="50"/>
                                    <w:szCs w:val="50"/>
                                  </w:rPr>
                                </w:pPr>
                                <w:sdt>
                                  <w:sdtPr>
                                    <w:rPr>
                                      <w:caps/>
                                      <w:color w:val="156082" w:themeColor="accent1"/>
                                      <w:sz w:val="50"/>
                                      <w:szCs w:val="5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228F" w:rsidRPr="0052228F">
                                      <w:rPr>
                                        <w:caps/>
                                        <w:color w:val="156082" w:themeColor="accent1"/>
                                        <w:sz w:val="50"/>
                                        <w:szCs w:val="50"/>
                                      </w:rPr>
                                      <w:t>Police are just one part of a broader system responsible for protecting vulnerable people. investigate if vulnerable people have enough support</w:t>
                                    </w:r>
                                    <w:r w:rsidR="0052228F">
                                      <w:rPr>
                                        <w:caps/>
                                        <w:color w:val="156082" w:themeColor="accent1"/>
                                        <w:sz w:val="50"/>
                                        <w:szCs w:val="50"/>
                                      </w:rPr>
                                      <w:t xml:space="preserve"> when they encounter exchanges with the police.</w:t>
                                    </w:r>
                                  </w:sdtContent>
                                </w:sdt>
                              </w:p>
                              <w:sdt>
                                <w:sdtPr>
                                  <w:rPr>
                                    <w:color w:val="404040" w:themeColor="text1" w:themeTint="BF"/>
                                    <w:sz w:val="50"/>
                                    <w:szCs w:val="5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32D1F63" w14:textId="77777777" w:rsidR="0052228F" w:rsidRPr="0052228F" w:rsidRDefault="0052228F">
                                    <w:pPr>
                                      <w:jc w:val="right"/>
                                      <w:rPr>
                                        <w:smallCaps/>
                                        <w:color w:val="404040" w:themeColor="text1" w:themeTint="BF"/>
                                        <w:sz w:val="50"/>
                                        <w:szCs w:val="50"/>
                                      </w:rPr>
                                    </w:pPr>
                                    <w:r w:rsidRPr="0052228F">
                                      <w:rPr>
                                        <w:color w:val="404040" w:themeColor="text1" w:themeTint="BF"/>
                                        <w:sz w:val="50"/>
                                        <w:szCs w:val="50"/>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AE749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F8E5A5B" w14:textId="1CC2D820" w:rsidR="0052228F" w:rsidRPr="0052228F" w:rsidRDefault="009047D4">
                          <w:pPr>
                            <w:jc w:val="right"/>
                            <w:rPr>
                              <w:color w:val="156082" w:themeColor="accent1"/>
                              <w:sz w:val="50"/>
                              <w:szCs w:val="50"/>
                            </w:rPr>
                          </w:pPr>
                          <w:sdt>
                            <w:sdtPr>
                              <w:rPr>
                                <w:caps/>
                                <w:color w:val="156082" w:themeColor="accent1"/>
                                <w:sz w:val="50"/>
                                <w:szCs w:val="5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228F" w:rsidRPr="0052228F">
                                <w:rPr>
                                  <w:caps/>
                                  <w:color w:val="156082" w:themeColor="accent1"/>
                                  <w:sz w:val="50"/>
                                  <w:szCs w:val="50"/>
                                </w:rPr>
                                <w:t>Police are just one part of a broader system responsible for protecting vulnerable people. investigate if vulnerable people have enough support</w:t>
                              </w:r>
                              <w:r w:rsidR="0052228F">
                                <w:rPr>
                                  <w:caps/>
                                  <w:color w:val="156082" w:themeColor="accent1"/>
                                  <w:sz w:val="50"/>
                                  <w:szCs w:val="50"/>
                                </w:rPr>
                                <w:t xml:space="preserve"> when they encounter exchanges with the police.</w:t>
                              </w:r>
                            </w:sdtContent>
                          </w:sdt>
                        </w:p>
                        <w:sdt>
                          <w:sdtPr>
                            <w:rPr>
                              <w:color w:val="404040" w:themeColor="text1" w:themeTint="BF"/>
                              <w:sz w:val="50"/>
                              <w:szCs w:val="5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32D1F63" w14:textId="77777777" w:rsidR="0052228F" w:rsidRPr="0052228F" w:rsidRDefault="0052228F">
                              <w:pPr>
                                <w:jc w:val="right"/>
                                <w:rPr>
                                  <w:smallCaps/>
                                  <w:color w:val="404040" w:themeColor="text1" w:themeTint="BF"/>
                                  <w:sz w:val="50"/>
                                  <w:szCs w:val="50"/>
                                </w:rPr>
                              </w:pPr>
                              <w:r w:rsidRPr="0052228F">
                                <w:rPr>
                                  <w:color w:val="404040" w:themeColor="text1" w:themeTint="BF"/>
                                  <w:sz w:val="50"/>
                                  <w:szCs w:val="50"/>
                                </w:rPr>
                                <w:t>[Document subtitle]</w:t>
                              </w:r>
                            </w:p>
                          </w:sdtContent>
                        </w:sdt>
                      </w:txbxContent>
                    </v:textbox>
                    <w10:wrap type="square" anchorx="page" anchory="page"/>
                  </v:shape>
                </w:pict>
              </mc:Fallback>
            </mc:AlternateContent>
          </w:r>
        </w:p>
        <w:p w14:paraId="7D8A2827" w14:textId="0552CBEC" w:rsidR="0052228F" w:rsidRDefault="0052228F" w:rsidP="00461149">
          <w:pPr>
            <w:spacing w:line="480" w:lineRule="auto"/>
          </w:pPr>
          <w:r>
            <w:br w:type="page"/>
          </w:r>
        </w:p>
      </w:sdtContent>
    </w:sdt>
    <w:p w14:paraId="055BD09F" w14:textId="7797EB9A" w:rsidR="00D44E83" w:rsidRDefault="000428BA" w:rsidP="00461149">
      <w:pPr>
        <w:spacing w:line="480" w:lineRule="auto"/>
      </w:pPr>
      <w:r>
        <w:lastRenderedPageBreak/>
        <w:tab/>
        <w:t xml:space="preserve">Throughout recent years, </w:t>
      </w:r>
      <w:r w:rsidR="00D47717">
        <w:t>p</w:t>
      </w:r>
      <w:r w:rsidR="00720984">
        <w:t xml:space="preserve">olice services have had to adapt to a vast number of changes in powers, laws and </w:t>
      </w:r>
      <w:r w:rsidR="002925F5">
        <w:t xml:space="preserve">policies. </w:t>
      </w:r>
      <w:r w:rsidR="006A46D5">
        <w:t xml:space="preserve">Alongside these changes, there have been drastic </w:t>
      </w:r>
      <w:r w:rsidR="00040F11">
        <w:t>fluctuations</w:t>
      </w:r>
      <w:r w:rsidR="006A46D5">
        <w:t xml:space="preserve"> </w:t>
      </w:r>
      <w:r w:rsidR="00F72439">
        <w:t>with</w:t>
      </w:r>
      <w:r w:rsidR="006A46D5">
        <w:t xml:space="preserve"> the crime rate</w:t>
      </w:r>
      <w:r w:rsidR="00F72439">
        <w:t xml:space="preserve"> in the UK</w:t>
      </w:r>
      <w:r w:rsidR="006A46D5">
        <w:t xml:space="preserve">, different types of crimes and </w:t>
      </w:r>
      <w:r w:rsidR="00D267C5">
        <w:t xml:space="preserve">risks to individuals leading to more mental health </w:t>
      </w:r>
      <w:r w:rsidR="00167E59">
        <w:t>related incidents and more vulnerability to the overall public</w:t>
      </w:r>
      <w:r w:rsidR="00301603">
        <w:t xml:space="preserve">, leading to more mental health incidents and creating a </w:t>
      </w:r>
      <w:r w:rsidR="00D47717">
        <w:t>larger, vulnerable population</w:t>
      </w:r>
      <w:r w:rsidR="00167E59">
        <w:t xml:space="preserve">. </w:t>
      </w:r>
      <w:r w:rsidR="00032DCD">
        <w:t>The police services</w:t>
      </w:r>
      <w:r w:rsidR="0004286C">
        <w:t xml:space="preserve"> are often</w:t>
      </w:r>
      <w:r w:rsidR="00032DCD">
        <w:t xml:space="preserve"> the first </w:t>
      </w:r>
      <w:r w:rsidR="003D604D">
        <w:t xml:space="preserve">service which is called when any individual is in danger or considered vulnerable however </w:t>
      </w:r>
      <w:r w:rsidR="003834DC">
        <w:t>numerous calls for vulnerable individuals are mental health related incidents</w:t>
      </w:r>
      <w:r w:rsidR="00CA2ABB">
        <w:t xml:space="preserve">. This leads </w:t>
      </w:r>
      <w:r w:rsidR="00D20D2A">
        <w:t xml:space="preserve">to </w:t>
      </w:r>
      <w:r w:rsidR="00CA2ABB">
        <w:t xml:space="preserve">the question of should there be more support for vulnerable people </w:t>
      </w:r>
      <w:r w:rsidR="00F25ABA">
        <w:t>when interacting with the police service?</w:t>
      </w:r>
      <w:r w:rsidR="003D380B">
        <w:t xml:space="preserve"> HMICFRS (2018) state that </w:t>
      </w:r>
      <w:r w:rsidR="004D573C">
        <w:t>from</w:t>
      </w:r>
      <w:r w:rsidR="00617E51">
        <w:t xml:space="preserve"> January 20</w:t>
      </w:r>
      <w:r w:rsidR="00617E51">
        <w:rPr>
          <w:vertAlign w:val="superscript"/>
        </w:rPr>
        <w:t xml:space="preserve">th </w:t>
      </w:r>
      <w:r w:rsidR="00617E51">
        <w:t>2017</w:t>
      </w:r>
      <w:r w:rsidR="003D380B">
        <w:t xml:space="preserve"> to 30</w:t>
      </w:r>
      <w:r w:rsidR="003D380B" w:rsidRPr="003D380B">
        <w:rPr>
          <w:vertAlign w:val="superscript"/>
        </w:rPr>
        <w:t>th</w:t>
      </w:r>
      <w:r w:rsidR="003D380B">
        <w:t xml:space="preserve"> July 2017, there were 97,796 crimes with a flag to identify mental health concerns in the 38 forces which could give them data. It represents 2.4% of all crime in England and Wales, which is a</w:t>
      </w:r>
      <w:r w:rsidR="00A25D5D">
        <w:t xml:space="preserve"> substantial</w:t>
      </w:r>
      <w:r w:rsidR="003D380B">
        <w:t xml:space="preserve"> increase from the 0.2% in 2016.</w:t>
      </w:r>
    </w:p>
    <w:p w14:paraId="5FB7DD95" w14:textId="5C8242FD" w:rsidR="00B147B8" w:rsidRPr="00127234" w:rsidRDefault="00D44E83" w:rsidP="00461149">
      <w:pPr>
        <w:spacing w:line="480" w:lineRule="auto"/>
      </w:pPr>
      <w:r>
        <w:tab/>
      </w:r>
      <w:r w:rsidR="00127234">
        <w:t xml:space="preserve">The vulnerability can vary from individuals however the police force often uses </w:t>
      </w:r>
      <w:r w:rsidR="00A25D5D">
        <w:t>an</w:t>
      </w:r>
      <w:r w:rsidR="00127234">
        <w:t xml:space="preserve"> acronym known as THRIVE, standing for Threat, Harm, Risk, </w:t>
      </w:r>
      <w:r w:rsidR="00C040FA">
        <w:t>Investigation, Vulnerability and Engagement in order to decide</w:t>
      </w:r>
      <w:r w:rsidR="00B202B5">
        <w:t xml:space="preserve"> the most efficient and effective solution for the individual. The College of Policing (2</w:t>
      </w:r>
      <w:r w:rsidR="00426682">
        <w:t xml:space="preserve">021) states that a vulnerable individual is someone </w:t>
      </w:r>
      <w:r w:rsidR="00D0043B">
        <w:t xml:space="preserve">who as a result of their situation or circumstance, are unable to take care </w:t>
      </w:r>
      <w:r w:rsidR="007B5D56">
        <w:t>or protect themselves from potential exploitation or harm.</w:t>
      </w:r>
      <w:r w:rsidR="00C545D7">
        <w:t xml:space="preserve"> This has proven to be important as if the police are unsure whether an individual is potentially at risk or harm in a certain scenario, they are able to use this method to understand the situation more </w:t>
      </w:r>
      <w:r w:rsidR="00C11796">
        <w:t>clearly and</w:t>
      </w:r>
      <w:r w:rsidR="00C545D7">
        <w:t xml:space="preserve"> proceed to use THRIVE to </w:t>
      </w:r>
      <w:r w:rsidR="00C11796">
        <w:t>ultimately result in the best possible outcome.</w:t>
      </w:r>
      <w:r w:rsidR="00AA4315">
        <w:t xml:space="preserve"> </w:t>
      </w:r>
      <w:r w:rsidR="00143216">
        <w:t xml:space="preserve">Another situation where an individual may become very vulnerable is </w:t>
      </w:r>
      <w:r w:rsidR="00D725B2">
        <w:t xml:space="preserve">during a traumatic event or something which has triggered a traumatic memory. Mind (2023) elaborates on this stating that </w:t>
      </w:r>
      <w:r w:rsidR="00737701">
        <w:t xml:space="preserve">trauma can affect numerous </w:t>
      </w:r>
      <w:r w:rsidR="00737701">
        <w:lastRenderedPageBreak/>
        <w:t xml:space="preserve">physical and mental hormones resulting in a person having a wide array of emotions and physical restrictions depending on the individual and the trauma. </w:t>
      </w:r>
      <w:r w:rsidR="00910A7D">
        <w:t>This can have a massive affect</w:t>
      </w:r>
      <w:r w:rsidR="00C17D8C">
        <w:t xml:space="preserve"> to an individual as they it </w:t>
      </w:r>
      <w:r w:rsidR="00B63DB6">
        <w:t>could</w:t>
      </w:r>
      <w:r w:rsidR="00D666AB">
        <w:t xml:space="preserve"> cause them to become a vulnerable person, for example if they had witnessed a traumatic incident and they were to witness something similar, it may cause them to freeze or </w:t>
      </w:r>
      <w:r w:rsidR="00B63DB6">
        <w:t>become frenzied into a panic. This could then lead to them not being in a correct state of mind, putting others and themselves at risk.</w:t>
      </w:r>
      <w:r w:rsidR="004D2454">
        <w:t xml:space="preserve"> </w:t>
      </w:r>
      <w:r w:rsidR="009A3FE6">
        <w:t xml:space="preserve">There is a very high risk for individuals who are vulnerable to often </w:t>
      </w:r>
      <w:r w:rsidR="00DD40F5">
        <w:t xml:space="preserve">be influenced negatively, potentially leading to criminal activity and behaviour. </w:t>
      </w:r>
      <w:r w:rsidR="00707BFA">
        <w:t xml:space="preserve">Laursen </w:t>
      </w:r>
      <w:r w:rsidR="00AE3C62">
        <w:t>&amp;</w:t>
      </w:r>
      <w:r w:rsidR="00707BFA">
        <w:t xml:space="preserve"> Faur (</w:t>
      </w:r>
      <w:r w:rsidR="000F508D">
        <w:t>2022</w:t>
      </w:r>
      <w:r w:rsidR="00707BFA">
        <w:t xml:space="preserve">) state that individuals who are </w:t>
      </w:r>
      <w:r w:rsidR="002D0244">
        <w:t xml:space="preserve">seeking to make a good impression, are often vulnerable to suasion. </w:t>
      </w:r>
      <w:r w:rsidR="00B10157">
        <w:t xml:space="preserve">One example of this could be young individuals who </w:t>
      </w:r>
      <w:r w:rsidR="00B93E09">
        <w:t xml:space="preserve">live in a more dangerous and crime </w:t>
      </w:r>
      <w:r w:rsidR="003D6867">
        <w:t xml:space="preserve">common area who </w:t>
      </w:r>
      <w:r w:rsidR="00B10157">
        <w:t xml:space="preserve">‘want to fit in’ may be influenced by the wrong group of people who are involved with drugs and crime. </w:t>
      </w:r>
      <w:r w:rsidR="003D6867">
        <w:t>One theory which supports this is the Deviant Place Theory</w:t>
      </w:r>
      <w:r w:rsidR="006B323F">
        <w:t xml:space="preserve"> which states that </w:t>
      </w:r>
      <w:r w:rsidR="00A066FC">
        <w:t>an individual is more likely to become a victim of crime</w:t>
      </w:r>
      <w:r w:rsidR="008A77A9">
        <w:t xml:space="preserve"> when exposed in dangerous areas (</w:t>
      </w:r>
      <w:r w:rsidR="000A05AE">
        <w:t>Paluka, 2023</w:t>
      </w:r>
      <w:r w:rsidR="008A77A9">
        <w:t xml:space="preserve">). </w:t>
      </w:r>
      <w:r w:rsidR="006F578E">
        <w:t>The Institute of Electrics and Electrical Engineers (2024) supports this as they have attempted to apply machine learning techniques in order to identify the role of location-specific attributes in the development of urban safety. This may not seem vital however it emphasises the seriousness in the vulnerability of individuals</w:t>
      </w:r>
      <w:r w:rsidR="0046052D">
        <w:t xml:space="preserve"> who currently live or have lived in urban areas as they are known for an increased and higher crime rate in comparison to a more rural </w:t>
      </w:r>
      <w:proofErr w:type="spellStart"/>
      <w:r w:rsidR="0046052D">
        <w:t>rrea</w:t>
      </w:r>
      <w:proofErr w:type="spellEnd"/>
      <w:r w:rsidR="0046052D">
        <w:t xml:space="preserve">. </w:t>
      </w:r>
      <w:r w:rsidR="008A77A9">
        <w:t xml:space="preserve">Although </w:t>
      </w:r>
      <w:r w:rsidR="0046052D">
        <w:t>deviant place theory is</w:t>
      </w:r>
      <w:r w:rsidR="00F7558E">
        <w:t xml:space="preserve"> very situational, it elaborates on how individuals become victims and vulnerable since </w:t>
      </w:r>
      <w:r w:rsidR="001A4386">
        <w:t>different individuals, commonly youths who are exposed to crime and other illegal activities, are more likely to be</w:t>
      </w:r>
      <w:r w:rsidR="00403F0A">
        <w:t>come involved in these illegal and criminal activities, ultimately leading to them being vulnerable or in the long term, victimised</w:t>
      </w:r>
      <w:r w:rsidR="005F7A69">
        <w:t>.</w:t>
      </w:r>
      <w:r w:rsidR="00481460" w:rsidRPr="00481460">
        <w:t xml:space="preserve"> </w:t>
      </w:r>
      <w:r w:rsidR="00481460">
        <w:t xml:space="preserve">Young individuals are often more vulnerable as they are </w:t>
      </w:r>
      <w:r w:rsidR="00481460">
        <w:lastRenderedPageBreak/>
        <w:t>the most energetic and dynamic, meaning that they are more likely to get involved in high-risk behaviours making themselves susceptible to various criminal offences, illegal activities, physical injuries, emotional trauma and medical problems (National Library of Medicine, 2015).</w:t>
      </w:r>
    </w:p>
    <w:p w14:paraId="7A93FE16" w14:textId="77777777" w:rsidR="00B147B8" w:rsidRDefault="00B147B8" w:rsidP="00461149">
      <w:pPr>
        <w:spacing w:line="480" w:lineRule="auto"/>
      </w:pPr>
    </w:p>
    <w:p w14:paraId="599D6158" w14:textId="30BCD834" w:rsidR="001D3396" w:rsidRDefault="00D44E83" w:rsidP="00461149">
      <w:pPr>
        <w:spacing w:line="480" w:lineRule="auto"/>
        <w:ind w:firstLine="720"/>
      </w:pPr>
      <w:r>
        <w:t>HMICFRS</w:t>
      </w:r>
      <w:r w:rsidR="003C4C16">
        <w:t xml:space="preserve"> (2018)</w:t>
      </w:r>
      <w:r w:rsidR="00342E06">
        <w:t xml:space="preserve"> created a survey and interviewed over 17,000 individuals</w:t>
      </w:r>
      <w:r w:rsidR="002D44FA">
        <w:t xml:space="preserve"> in 2017 to 2018</w:t>
      </w:r>
      <w:r w:rsidR="00342E06">
        <w:t xml:space="preserve"> in which over 70% states that they feel </w:t>
      </w:r>
      <w:r w:rsidR="00564D56">
        <w:t xml:space="preserve">it is the main responsibility of the health services to deal with people with mental health problems in comparison to the police services or fire and rescue services. </w:t>
      </w:r>
      <w:r w:rsidR="000D3F36">
        <w:t xml:space="preserve">This emphasises that in the public perception, numerous individuals believe that there should be a health service designated to </w:t>
      </w:r>
      <w:r w:rsidR="00654A61">
        <w:t xml:space="preserve">with the primary response being for vulnerable individuals or mental health related issues. Although the police service is currently the main service which deals with mental health calls, it can have a large number of positives however also quite a few negatives. Some of the positives </w:t>
      </w:r>
      <w:r w:rsidR="002E7BAB">
        <w:t xml:space="preserve">of having police officers respond is that </w:t>
      </w:r>
      <w:r w:rsidR="00F407F1">
        <w:t>all the police officers have emotional intelligence and the code of ethics meaning that they will always be empathetic towards and vulnerable individual</w:t>
      </w:r>
      <w:r w:rsidR="002F536C">
        <w:t xml:space="preserve"> (College of Policing, 2024b)</w:t>
      </w:r>
      <w:r w:rsidR="00F407F1">
        <w:t xml:space="preserve">. </w:t>
      </w:r>
      <w:r w:rsidR="00B979ED">
        <w:t xml:space="preserve">The </w:t>
      </w:r>
      <w:r w:rsidR="006D0E2A">
        <w:t>College of Policing (2024</w:t>
      </w:r>
      <w:r w:rsidR="002F536C">
        <w:t>a</w:t>
      </w:r>
      <w:r w:rsidR="006D0E2A">
        <w:t xml:space="preserve">) states that </w:t>
      </w:r>
      <w:r w:rsidR="00E77218">
        <w:t xml:space="preserve">communicating effectively whilst acting politely and respectively and with compassion helps create trust </w:t>
      </w:r>
      <w:r w:rsidR="00B979ED">
        <w:t xml:space="preserve">with the public. This ultimately results in the public feeling more comfortable with the police service, making it more efficient for both the vulnerable individual and the police officers to help the situation more effectively. The College of Policing (2024) also states that </w:t>
      </w:r>
      <w:r w:rsidR="00F1333A">
        <w:t xml:space="preserve">empathy is important especially if they engage with individuals from a vulnerable background who may not be able </w:t>
      </w:r>
      <w:r w:rsidR="00374517">
        <w:t xml:space="preserve">to fully express their feelings or thoughts. </w:t>
      </w:r>
      <w:r w:rsidR="00E91746">
        <w:t xml:space="preserve">It elaborates the importance of the police service </w:t>
      </w:r>
      <w:r w:rsidR="00385FC3">
        <w:t xml:space="preserve">having these necessary skills as without them they may not be able to assist an individual as </w:t>
      </w:r>
      <w:r w:rsidR="0079667E">
        <w:lastRenderedPageBreak/>
        <w:t>effectively. It is also important as the individual could suffer from mental illness resulting in the situation worsening if not dealt with correctly.</w:t>
      </w:r>
      <w:r w:rsidR="00EB3584">
        <w:t xml:space="preserve"> </w:t>
      </w:r>
      <w:r w:rsidR="00944914">
        <w:t xml:space="preserve">Another positive of the police service supporting individuals who are vulnerable is the </w:t>
      </w:r>
      <w:r w:rsidR="00A218B9">
        <w:t>policing powers which can be used if they feel an individual is unsafe, such as section 13</w:t>
      </w:r>
      <w:r w:rsidR="000B5348">
        <w:t>5</w:t>
      </w:r>
      <w:r w:rsidR="00A218B9">
        <w:t xml:space="preserve"> and section 13</w:t>
      </w:r>
      <w:r w:rsidR="000B5348">
        <w:t>6</w:t>
      </w:r>
      <w:r w:rsidR="00A218B9">
        <w:t xml:space="preserve"> of the Mental Health Act</w:t>
      </w:r>
      <w:r w:rsidR="00B3786D">
        <w:t xml:space="preserve"> 1983. The Mental Health Act 1983 was implemented to assist the police with the </w:t>
      </w:r>
      <w:r w:rsidR="00ED532D">
        <w:t>safety and wellbeing of individuals who may be considered vulnerable and potentially suffering from mental health related issues.</w:t>
      </w:r>
      <w:r w:rsidR="00492CE9">
        <w:t xml:space="preserve"> </w:t>
      </w:r>
      <w:r w:rsidR="00150B1A">
        <w:t xml:space="preserve">Section 135 of the Mental Health Act 1983 </w:t>
      </w:r>
      <w:r w:rsidR="00485128">
        <w:t>allows the police to enter your home and take you</w:t>
      </w:r>
      <w:r w:rsidR="00345F35">
        <w:t xml:space="preserve"> to, or keep you at, a place of safety until a mental health assessment can be completed</w:t>
      </w:r>
      <w:r w:rsidR="00B765A8">
        <w:t xml:space="preserve"> (Mind, 2017). Section 135 is a very important power in modern day policing as if the police service has information that an individual may be vulnerable, in danger of themselves or generally unable to look after themselves properly, it allows the police service to enter their property and assist them in the most effective way for themselves. Another key power is section 136 of the Mental Health Act 1983 </w:t>
      </w:r>
      <w:r w:rsidR="0066134C">
        <w:t xml:space="preserve">where if the police service </w:t>
      </w:r>
      <w:r w:rsidR="00696334">
        <w:t>is</w:t>
      </w:r>
      <w:r w:rsidR="008121ED">
        <w:t xml:space="preserve"> concerned for your mental health and believe that you may be suffering from a mental health illness, they can take you to a place of safety </w:t>
      </w:r>
      <w:r w:rsidR="00696334">
        <w:t xml:space="preserve">to ensure that the individual has no harm to themselves or others </w:t>
      </w:r>
      <w:r w:rsidR="001E795C">
        <w:t>(CygnetGroup, 2024)</w:t>
      </w:r>
      <w:r w:rsidR="00696334">
        <w:t>.</w:t>
      </w:r>
      <w:r w:rsidR="00A2678F">
        <w:t xml:space="preserve"> </w:t>
      </w:r>
      <w:r w:rsidR="0070095D">
        <w:t xml:space="preserve">Section 136 is a vital power for the police service as it allows the police service to </w:t>
      </w:r>
      <w:r w:rsidR="00711825">
        <w:t xml:space="preserve">safely take an individual </w:t>
      </w:r>
      <w:r w:rsidR="006D2244">
        <w:t>regardless of their current location</w:t>
      </w:r>
      <w:r w:rsidR="00432E03">
        <w:t>. Section 136 also is extremely helpful when it comes to dealing with vulnerable individuals with mental illnesses as a place of safety can be a variety of areas such as a hospital, police station, friends house or their own house. The only necessity is that following the individual arriving at the place of safety, they must remain there until a mental health assessment has been carried out</w:t>
      </w:r>
      <w:r w:rsidR="00560B81">
        <w:t xml:space="preserve"> successfully.</w:t>
      </w:r>
    </w:p>
    <w:p w14:paraId="0B2AD096" w14:textId="77777777" w:rsidR="00461149" w:rsidRDefault="001D3396" w:rsidP="00461149">
      <w:pPr>
        <w:spacing w:line="480" w:lineRule="auto"/>
      </w:pPr>
      <w:r>
        <w:tab/>
      </w:r>
    </w:p>
    <w:p w14:paraId="21D07EE6" w14:textId="010A8206" w:rsidR="00665824" w:rsidRDefault="001D3396" w:rsidP="00461149">
      <w:pPr>
        <w:spacing w:line="480" w:lineRule="auto"/>
      </w:pPr>
      <w:r>
        <w:lastRenderedPageBreak/>
        <w:t xml:space="preserve">There are numerous positives to the police services being called to deal with vulnerable </w:t>
      </w:r>
      <w:r w:rsidR="00337657">
        <w:t xml:space="preserve">individuals and individuals suffering from mental illness however, in certain scenarios it can worsen situations by having the police service deal with some issues. </w:t>
      </w:r>
      <w:r w:rsidR="00434D41">
        <w:t>One example of this</w:t>
      </w:r>
      <w:r w:rsidR="001E1C10">
        <w:t xml:space="preserve"> is how certain individuals suffering with mental illnesses and potential trauma may react to a police officer </w:t>
      </w:r>
      <w:r w:rsidR="005B33E0">
        <w:t xml:space="preserve">showing up to their location, especially if they are not in a correct mental state, they may be unaware of need for police presence. </w:t>
      </w:r>
      <w:r w:rsidR="001F1511">
        <w:t>One incident where this happened is when a m</w:t>
      </w:r>
      <w:r w:rsidR="003365E1">
        <w:t xml:space="preserve">ental health patient climbed onto the roof of Burnley General Hospital and proceeded to </w:t>
      </w:r>
      <w:r w:rsidR="00422336">
        <w:t>throw items at passing individuals, followed by attacking a police officer.</w:t>
      </w:r>
      <w:r w:rsidR="00AE3337">
        <w:t xml:space="preserve"> Robinson (2015) </w:t>
      </w:r>
      <w:r w:rsidR="003F0585">
        <w:t xml:space="preserve">states that the area was cordoned off as the police proceeded to negotiate with the patient, in which one officer had been attacked. The main criticism from this incident was stating that early prevention could have been taken, such as the patient should never had been able to gain access to the roof in the first place however, </w:t>
      </w:r>
      <w:r w:rsidR="00EF6D43">
        <w:t>this shows that the presence of the police was needed but by doing so resulted in the patient assaulting a member of the police force</w:t>
      </w:r>
      <w:r w:rsidR="006F1E89">
        <w:t>. If there were a designated individual assigned or who had previously worked with the patient, the assault could have potentially been prevented as the patient may have felt more comfortable and less vulnerable around someone who they have had previous contact.</w:t>
      </w:r>
    </w:p>
    <w:p w14:paraId="41C8D9C4" w14:textId="77777777" w:rsidR="00461149" w:rsidRDefault="00665824" w:rsidP="00461149">
      <w:pPr>
        <w:spacing w:line="480" w:lineRule="auto"/>
      </w:pPr>
      <w:r>
        <w:tab/>
      </w:r>
    </w:p>
    <w:p w14:paraId="11E9B2FC" w14:textId="77777777" w:rsidR="00461149" w:rsidRDefault="00461149" w:rsidP="00461149">
      <w:pPr>
        <w:spacing w:line="480" w:lineRule="auto"/>
      </w:pPr>
    </w:p>
    <w:p w14:paraId="5F83C567" w14:textId="77777777" w:rsidR="00461149" w:rsidRDefault="00461149" w:rsidP="00461149">
      <w:pPr>
        <w:spacing w:line="480" w:lineRule="auto"/>
      </w:pPr>
    </w:p>
    <w:p w14:paraId="6D5876C3" w14:textId="77777777" w:rsidR="00461149" w:rsidRDefault="00461149" w:rsidP="00461149">
      <w:pPr>
        <w:spacing w:line="480" w:lineRule="auto"/>
      </w:pPr>
    </w:p>
    <w:p w14:paraId="6DE17B9B" w14:textId="77777777" w:rsidR="00461149" w:rsidRDefault="00461149" w:rsidP="00461149">
      <w:pPr>
        <w:spacing w:line="480" w:lineRule="auto"/>
      </w:pPr>
    </w:p>
    <w:p w14:paraId="6D30E38F" w14:textId="75D0FF5D" w:rsidR="001F4B21" w:rsidRDefault="00665824" w:rsidP="00461149">
      <w:pPr>
        <w:spacing w:line="480" w:lineRule="auto"/>
      </w:pPr>
      <w:r>
        <w:lastRenderedPageBreak/>
        <w:t>The Home Office (</w:t>
      </w:r>
      <w:r w:rsidR="000255A8">
        <w:t>2014</w:t>
      </w:r>
      <w:r>
        <w:t>) states an estimation of</w:t>
      </w:r>
      <w:r w:rsidR="009E1618">
        <w:t xml:space="preserve"> 20% of police time is spent responding to people with mental health problems. This statistic may not seem very high</w:t>
      </w:r>
      <w:r w:rsidR="003644FF">
        <w:t xml:space="preserve"> however, West Midlands Police &amp; Crime Commissioner (</w:t>
      </w:r>
      <w:r w:rsidR="00587379">
        <w:t xml:space="preserve">2020) states that it is believed that between 20%-40% of police time is </w:t>
      </w:r>
      <w:r w:rsidR="00231C90">
        <w:t>spent dealing with mental health related calls and incidents</w:t>
      </w:r>
      <w:r w:rsidR="006F5621">
        <w:t xml:space="preserve">. In comparison to the original 20% estimated, there is clearly a climb of mental health related calls </w:t>
      </w:r>
      <w:r w:rsidR="006D6872">
        <w:t>regarding the police forces in the UK. In order to help assist police with mental health related calls, there are more services</w:t>
      </w:r>
      <w:r w:rsidR="00604A8B">
        <w:t xml:space="preserve">, rules and regulations being developed. One example of these </w:t>
      </w:r>
      <w:r w:rsidR="007D4980">
        <w:t>is the safe and wel</w:t>
      </w:r>
      <w:r w:rsidR="009D5474">
        <w:t>l</w:t>
      </w:r>
      <w:r w:rsidR="007D4980">
        <w:t xml:space="preserve"> checks carried out by police forces in the UK. </w:t>
      </w:r>
      <w:r w:rsidR="009D5474">
        <w:t xml:space="preserve">The safe and well checks, often referred to as welfare checks </w:t>
      </w:r>
      <w:r w:rsidR="00F008EB">
        <w:t>are conducted on people who are deemed as vulnerable</w:t>
      </w:r>
      <w:r w:rsidR="00AD3C16">
        <w:t xml:space="preserve"> in order to prevent them from any harm or potential safeguarding risks. These can more commonly arise from </w:t>
      </w:r>
      <w:r w:rsidR="00002016">
        <w:t>mental vulnerability</w:t>
      </w:r>
      <w:r w:rsidR="00AE3DF4">
        <w:t>, and if the officers conducting the welfare check believed an individual could be in a form of harm or risk, they will keep the individual safe and call for further assistance to suit the matter</w:t>
      </w:r>
      <w:r w:rsidR="00E97BD3">
        <w:t>, such as an ambulance if urgently required (College of Policing, 2016).</w:t>
      </w:r>
      <w:r w:rsidR="00111090">
        <w:t xml:space="preserve"> Another method in which police services often use to support vulnerable individuals is using other companies or partner companies who specialise in helping vulnerable</w:t>
      </w:r>
      <w:r w:rsidR="0087268E">
        <w:t xml:space="preserve"> individuals. </w:t>
      </w:r>
      <w:r w:rsidR="007059DA">
        <w:t xml:space="preserve">The National Police Chiefs’ Council (2018) states that </w:t>
      </w:r>
      <w:r w:rsidR="00194822">
        <w:t xml:space="preserve">a national consensus has been agreed </w:t>
      </w:r>
      <w:r w:rsidR="00C04D70">
        <w:t xml:space="preserve">between policing, health and social care organisations to not only improve individuals’ health and wellbeing, but also </w:t>
      </w:r>
      <w:r w:rsidR="00A8057F">
        <w:t xml:space="preserve">to prevent crime and protect the most vulnerable people in England. </w:t>
      </w:r>
      <w:r w:rsidR="000B51EB">
        <w:t xml:space="preserve">The National Police Chiefs’ Council (2018) also stated that </w:t>
      </w:r>
      <w:r w:rsidR="004A3919">
        <w:t xml:space="preserve">they will work together to use their shared capabilities and resources </w:t>
      </w:r>
      <w:r w:rsidR="007364F6">
        <w:t xml:space="preserve">more effectively. It may not seem too beneficial, but by having numerous services all work together to help vulnerable people </w:t>
      </w:r>
      <w:r w:rsidR="00E45690">
        <w:t xml:space="preserve">will have a huge impact on not only the police service, but also the vulnerable individuals who are dealing with </w:t>
      </w:r>
      <w:r w:rsidR="00E45690">
        <w:lastRenderedPageBreak/>
        <w:t>police exchanges. One example of this may be that an individual may be stopped by the police for their safety as the police are concerned of their mental health</w:t>
      </w:r>
      <w:r w:rsidR="00FA4C8D">
        <w:t xml:space="preserve"> however, rather than the police service having a limited number of options to deal with the scenario, they will be able to reach out to a better suited service for the vulnerable individual </w:t>
      </w:r>
      <w:r w:rsidR="008C1049">
        <w:t xml:space="preserve">in their time of need. </w:t>
      </w:r>
      <w:r w:rsidR="00DB252E">
        <w:t xml:space="preserve">Britton (2014) elaborates on this </w:t>
      </w:r>
      <w:r w:rsidR="00443F94">
        <w:t xml:space="preserve">by stating that the police services have improved </w:t>
      </w:r>
      <w:r w:rsidR="00A93B38">
        <w:t xml:space="preserve">responses to crisis incidents, showing that there </w:t>
      </w:r>
      <w:r w:rsidR="00AA2FFE">
        <w:t xml:space="preserve">is progress and positive steps being made. Although there are numerous positives about this, Britton (2014) also </w:t>
      </w:r>
      <w:r w:rsidR="00874722">
        <w:t xml:space="preserve">states some of the negative’s </w:t>
      </w:r>
      <w:r w:rsidR="00BA4DBE">
        <w:t xml:space="preserve">such as the failure from police services to work alongside other services, especially mental health services. </w:t>
      </w:r>
      <w:r w:rsidR="00200034">
        <w:t xml:space="preserve">This is vital as the police service working alongside mental health services could allow vulnerable individuals to feel more comfortable when dealing with police incidents. Britton (2014) proceeds to </w:t>
      </w:r>
      <w:r w:rsidR="004E025C">
        <w:t xml:space="preserve">expand on these points by </w:t>
      </w:r>
      <w:r w:rsidR="00121E84">
        <w:t xml:space="preserve">showing the current failures of the police services, alongside stating how the current system fails </w:t>
      </w:r>
      <w:r w:rsidR="00720445">
        <w:t>these people, as the police service often fails when working alongside other forces.</w:t>
      </w:r>
    </w:p>
    <w:p w14:paraId="2456A82F" w14:textId="77777777" w:rsidR="00461149" w:rsidRDefault="001F4B21" w:rsidP="00461149">
      <w:pPr>
        <w:spacing w:line="480" w:lineRule="auto"/>
      </w:pPr>
      <w:r>
        <w:tab/>
        <w:t xml:space="preserve">The police service has worked relentlessly to improve and add additions for anyone suffering with mental health however, there have been cases where the police forces have let down a vulnerable individual whilst they have been aware. One example of this happening would be the Fiona Pilkington case in Leicestershire, 2007. Hampshire Safeguarding Adults Board (2009) states that in this case, Fiona Pilkington and her disabled daughter Francecca Hardwick had received a severe amount of abuse and torment for around 10 years by local youths in the area. Throughout a number of years, it has been shown that Fiona Pilkington had reached out to the police service on 33 different occasions however, due to the little to no action being taken, Fiona Pilkington </w:t>
      </w:r>
      <w:r w:rsidR="00EE2581">
        <w:t>and her daughter Francecca Hardwick were found dead in the family’s car burnt out in a lay-by (</w:t>
      </w:r>
      <w:r w:rsidR="000634A2">
        <w:t>Hussain</w:t>
      </w:r>
      <w:r w:rsidR="00EE2581">
        <w:t>, 2009).</w:t>
      </w:r>
      <w:r w:rsidR="000634A2">
        <w:t xml:space="preserve"> Following the </w:t>
      </w:r>
      <w:r w:rsidR="000634A2">
        <w:lastRenderedPageBreak/>
        <w:t>incident, the Independent Police Complaints Commission, otherwise known as the IPCC, investigated the issue and found that the family should have been identified as vulnerable and that officers had missed several opportunities to take robust action.</w:t>
      </w:r>
      <w:r w:rsidR="00183A23">
        <w:t xml:space="preserve"> </w:t>
      </w:r>
      <w:r w:rsidR="003D380B">
        <w:t xml:space="preserve">This elaborates on the failure of support which had been provided by the police force. </w:t>
      </w:r>
      <w:r w:rsidR="006730C7">
        <w:t xml:space="preserve">After the Fiona Pilkington incident, police services all over the UK have implemented numerous changes throughout in order to try and benefit both the police service, and the vulnerable individual. One example is a new agreement which had been signed by police services and mental health services across England, where they believe that policing may not be the best approach. The National Police Chiefs’ Council (2023) states that although some of the mental health calls do require police assistance, there is a significant number of which involve no safety risk or crime. The National Police Chiefs’ Council (2023) states that their new approach will result in a large number of police officers no longer attending mental health calls unless is a significant risk or a crime being committed. Furthermore, The National Police Chiefs’ Council (2023) emphasises the partnership with the local health services as even though police officers are required to take a </w:t>
      </w:r>
      <w:r w:rsidR="00672A52">
        <w:t>mental health crisis and vulnerable person to a hospital under the mental health act, the agreement signed emphasises the use of local services aiming towards handovers happening in one hour. This will not only result in the police services’ officers having more time to deal with other incidents, but it also helps the vulnerable individual suffering a mental health crisis as they will be at a place of help quickly and will be with the right medical team who can assist them properly.</w:t>
      </w:r>
      <w:r w:rsidR="008D0E72">
        <w:t xml:space="preserve"> Although this is a good approach being implemented by police services and mental health services, there continues to be more expanding approaches between these services. One example is the concept of mental health nurses to work with police officers on the beat. The Department of </w:t>
      </w:r>
      <w:r w:rsidR="008D0E72">
        <w:lastRenderedPageBreak/>
        <w:t xml:space="preserve">Health and Social Care &amp; Home Office (2013) states that </w:t>
      </w:r>
      <w:r w:rsidR="007963BC">
        <w:t xml:space="preserve">mental health nurses will patrol with police officers in four new pilot sites to improve responses to mental health emergencies.  This could prove to be extremely beneficial if implemented across England and Wales as most of the mental health victims and vulnerable individuals may not feel entirely comfortable talking to the police about a scenario which had occurred however, by having mental health nurses on standby they may be able to speak to the individual and not only gain a better understanding on how to help the vulnerable person, but they may also discover information leading to a crime such as </w:t>
      </w:r>
      <w:r w:rsidR="00461149">
        <w:t>abuse or exploitation.</w:t>
      </w:r>
    </w:p>
    <w:p w14:paraId="5362EF97" w14:textId="7E4FEE01" w:rsidR="0052228F" w:rsidRPr="00461149" w:rsidRDefault="00461149" w:rsidP="00461149">
      <w:pPr>
        <w:spacing w:line="480" w:lineRule="auto"/>
      </w:pPr>
      <w:r>
        <w:tab/>
        <w:t>Overall, sources show that a large number of cases and vulnerable individuals have been neglected in the past by both the police service and other mental health services, one of the most notably Fiona Pilkington. Although it is shown that neglect has happened in the past, there has been numerous implementations and adaptations which the police service and mental health service have shown throughout, such as the introduction of different code of ethics, partnerships and other workforces grouping together. It elaborates how there will always be systematic failings in almost if not every service however, there is always improvements which can and will be made to ensure vulnerable individuals are receiving the best help and support they possibly can.</w:t>
      </w:r>
      <w:r w:rsidR="0052228F">
        <w:br w:type="page"/>
      </w:r>
    </w:p>
    <w:p w14:paraId="2C2760AB" w14:textId="1306015B" w:rsidR="0052228F" w:rsidRDefault="0052228F" w:rsidP="00461149">
      <w:pPr>
        <w:pStyle w:val="Heading1"/>
        <w:spacing w:line="480" w:lineRule="auto"/>
      </w:pPr>
      <w:r>
        <w:lastRenderedPageBreak/>
        <w:t>Reference List</w:t>
      </w:r>
    </w:p>
    <w:p w14:paraId="79AB2349" w14:textId="77777777" w:rsidR="0052228F" w:rsidRDefault="0052228F" w:rsidP="00461149">
      <w:pPr>
        <w:spacing w:line="480" w:lineRule="auto"/>
      </w:pPr>
    </w:p>
    <w:p w14:paraId="7EAEBB4C" w14:textId="77777777" w:rsidR="00461149" w:rsidRDefault="00461149" w:rsidP="00461149">
      <w:pPr>
        <w:spacing w:line="480" w:lineRule="auto"/>
        <w:rPr>
          <w:shd w:val="clear" w:color="auto" w:fill="FFFFFF"/>
        </w:rPr>
      </w:pPr>
    </w:p>
    <w:p w14:paraId="10544A6C" w14:textId="77777777" w:rsidR="00461149" w:rsidRDefault="00461149" w:rsidP="00461149">
      <w:pPr>
        <w:spacing w:line="480" w:lineRule="auto"/>
        <w:rPr>
          <w:shd w:val="clear" w:color="auto" w:fill="FFFFFF"/>
        </w:rPr>
      </w:pPr>
      <w:r>
        <w:rPr>
          <w:shd w:val="clear" w:color="auto" w:fill="FFFFFF"/>
        </w:rPr>
        <w:t>Britton, S. (2014). </w:t>
      </w:r>
      <w:r>
        <w:rPr>
          <w:i/>
          <w:iCs/>
        </w:rPr>
        <w:t>Policing in partnership: improving initial responses for vulnerable people</w:t>
      </w:r>
      <w:r>
        <w:rPr>
          <w:shd w:val="clear" w:color="auto" w:fill="FFFFFF"/>
        </w:rPr>
        <w:t xml:space="preserve">. [Online]. Revolving Doors. Last Updated: 8th May 2014. Available at: </w:t>
      </w:r>
      <w:hyperlink r:id="rId9" w:history="1">
        <w:r w:rsidRPr="006924AD">
          <w:rPr>
            <w:rStyle w:val="Hyperlink"/>
            <w:shd w:val="clear" w:color="auto" w:fill="FFFFFF"/>
          </w:rPr>
          <w:t>https://revolving-doors.org.uk/policing-partnership-improving-initial-responses-vulnerable-people/</w:t>
        </w:r>
      </w:hyperlink>
      <w:r>
        <w:rPr>
          <w:shd w:val="clear" w:color="auto" w:fill="FFFFFF"/>
        </w:rPr>
        <w:t xml:space="preserve"> [Accessed 29 April 2024].</w:t>
      </w:r>
    </w:p>
    <w:p w14:paraId="173B641D" w14:textId="77777777" w:rsidR="00461149" w:rsidRDefault="00461149" w:rsidP="00461149">
      <w:pPr>
        <w:spacing w:line="480" w:lineRule="auto"/>
        <w:rPr>
          <w:shd w:val="clear" w:color="auto" w:fill="FFFFFF"/>
        </w:rPr>
      </w:pPr>
    </w:p>
    <w:p w14:paraId="0CB7D5CC" w14:textId="77777777" w:rsidR="00461149" w:rsidRDefault="00461149" w:rsidP="00461149">
      <w:pPr>
        <w:spacing w:line="480" w:lineRule="auto"/>
        <w:rPr>
          <w:shd w:val="clear" w:color="auto" w:fill="FFFFFF"/>
        </w:rPr>
      </w:pPr>
      <w:r>
        <w:rPr>
          <w:shd w:val="clear" w:color="auto" w:fill="FFFFFF"/>
        </w:rPr>
        <w:t>College of Policing. (2016). </w:t>
      </w:r>
      <w:r>
        <w:rPr>
          <w:i/>
          <w:iCs/>
        </w:rPr>
        <w:t>Safe and well checks</w:t>
      </w:r>
      <w:r>
        <w:rPr>
          <w:shd w:val="clear" w:color="auto" w:fill="FFFFFF"/>
        </w:rPr>
        <w:t xml:space="preserve">. [Online]. College of Policing. Last Updated: 3rd August 2016. Available at: </w:t>
      </w:r>
      <w:hyperlink r:id="rId10" w:history="1">
        <w:r w:rsidRPr="006924AD">
          <w:rPr>
            <w:rStyle w:val="Hyperlink"/>
            <w:shd w:val="clear" w:color="auto" w:fill="FFFFFF"/>
          </w:rPr>
          <w:t>https://www.westmidlands-pcc.gov.uk/wp-content/uploads/2021/02/14122020-EC-Agenda-Item-5c-Mental-Health-Deman-Investigation.pdf?x51080</w:t>
        </w:r>
      </w:hyperlink>
      <w:r>
        <w:rPr>
          <w:shd w:val="clear" w:color="auto" w:fill="FFFFFF"/>
        </w:rPr>
        <w:t xml:space="preserve"> [Accessed 29 April 2024].</w:t>
      </w:r>
    </w:p>
    <w:p w14:paraId="2B763983" w14:textId="77777777" w:rsidR="00461149" w:rsidRDefault="00461149" w:rsidP="00461149">
      <w:pPr>
        <w:spacing w:line="480" w:lineRule="auto"/>
        <w:rPr>
          <w:shd w:val="clear" w:color="auto" w:fill="FFFFFF"/>
        </w:rPr>
      </w:pPr>
    </w:p>
    <w:p w14:paraId="0391AE4F" w14:textId="77777777" w:rsidR="00461149" w:rsidRDefault="00461149" w:rsidP="00461149">
      <w:pPr>
        <w:spacing w:line="480" w:lineRule="auto"/>
        <w:rPr>
          <w:shd w:val="clear" w:color="auto" w:fill="FFFFFF"/>
        </w:rPr>
      </w:pPr>
      <w:r>
        <w:rPr>
          <w:shd w:val="clear" w:color="auto" w:fill="FFFFFF"/>
        </w:rPr>
        <w:t>College of Policing. (2021). </w:t>
      </w:r>
      <w:r>
        <w:rPr>
          <w:i/>
          <w:iCs/>
        </w:rPr>
        <w:t>Introduction to vulnerability-related risk</w:t>
      </w:r>
      <w:r>
        <w:rPr>
          <w:shd w:val="clear" w:color="auto" w:fill="FFFFFF"/>
        </w:rPr>
        <w:t xml:space="preserve">. [Online]. College of Policing. Last Updated: 18th November 2021. Available at: </w:t>
      </w:r>
      <w:hyperlink r:id="rId11" w:history="1">
        <w:r w:rsidRPr="006924AD">
          <w:rPr>
            <w:rStyle w:val="Hyperlink"/>
            <w:shd w:val="clear" w:color="auto" w:fill="FFFFFF"/>
          </w:rPr>
          <w:t>https://www.college.police.uk/guidance/vulnerability-related-risks/introduction-vulnerability-related-risk</w:t>
        </w:r>
      </w:hyperlink>
      <w:r>
        <w:rPr>
          <w:shd w:val="clear" w:color="auto" w:fill="FFFFFF"/>
        </w:rPr>
        <w:t xml:space="preserve"> [Accessed 29 April 2024].</w:t>
      </w:r>
    </w:p>
    <w:p w14:paraId="3505B54D" w14:textId="77777777" w:rsidR="00461149" w:rsidRDefault="00461149" w:rsidP="00461149">
      <w:pPr>
        <w:spacing w:line="480" w:lineRule="auto"/>
        <w:rPr>
          <w:shd w:val="clear" w:color="auto" w:fill="FFFFFF"/>
        </w:rPr>
      </w:pPr>
    </w:p>
    <w:p w14:paraId="06D8ACD9" w14:textId="77777777" w:rsidR="00461149" w:rsidRDefault="00461149" w:rsidP="00461149">
      <w:pPr>
        <w:spacing w:line="480" w:lineRule="auto"/>
        <w:rPr>
          <w:shd w:val="clear" w:color="auto" w:fill="FFFFFF"/>
        </w:rPr>
      </w:pPr>
      <w:r>
        <w:rPr>
          <w:shd w:val="clear" w:color="auto" w:fill="FFFFFF"/>
        </w:rPr>
        <w:t>College of Policing. (2024a). </w:t>
      </w:r>
      <w:r>
        <w:rPr>
          <w:i/>
          <w:iCs/>
        </w:rPr>
        <w:t>We Are Emotionally Aware</w:t>
      </w:r>
      <w:r>
        <w:rPr>
          <w:shd w:val="clear" w:color="auto" w:fill="FFFFFF"/>
        </w:rPr>
        <w:t xml:space="preserve">. [Online]. College of Policing. Last Updated: 17th April 2024. Available at: </w:t>
      </w:r>
      <w:hyperlink r:id="rId12" w:history="1">
        <w:r w:rsidRPr="006924AD">
          <w:rPr>
            <w:rStyle w:val="Hyperlink"/>
            <w:shd w:val="clear" w:color="auto" w:fill="FFFFFF"/>
          </w:rPr>
          <w:t>https://profdev.college.police.uk/competency-values/we-are-emotionally-aware/</w:t>
        </w:r>
      </w:hyperlink>
      <w:r>
        <w:rPr>
          <w:shd w:val="clear" w:color="auto" w:fill="FFFFFF"/>
        </w:rPr>
        <w:t xml:space="preserve"> [Accessed 29 April 2024].</w:t>
      </w:r>
    </w:p>
    <w:p w14:paraId="72D0A883" w14:textId="77777777" w:rsidR="00461149" w:rsidRDefault="00461149" w:rsidP="00461149">
      <w:pPr>
        <w:spacing w:line="480" w:lineRule="auto"/>
        <w:rPr>
          <w:shd w:val="clear" w:color="auto" w:fill="FFFFFF"/>
        </w:rPr>
      </w:pPr>
    </w:p>
    <w:p w14:paraId="416BB163" w14:textId="77777777" w:rsidR="00461149" w:rsidRDefault="00461149" w:rsidP="00461149">
      <w:pPr>
        <w:spacing w:line="480" w:lineRule="auto"/>
        <w:rPr>
          <w:shd w:val="clear" w:color="auto" w:fill="FFFFFF"/>
        </w:rPr>
      </w:pPr>
      <w:r>
        <w:rPr>
          <w:shd w:val="clear" w:color="auto" w:fill="FFFFFF"/>
        </w:rPr>
        <w:t>College of Policing. (2024b). </w:t>
      </w:r>
      <w:r>
        <w:rPr>
          <w:i/>
          <w:iCs/>
        </w:rPr>
        <w:t>Code of Ethics</w:t>
      </w:r>
      <w:r>
        <w:rPr>
          <w:shd w:val="clear" w:color="auto" w:fill="FFFFFF"/>
        </w:rPr>
        <w:t xml:space="preserve">. [Online]. College of Policing. Last Updated: 2024. Available at: </w:t>
      </w:r>
      <w:hyperlink r:id="rId13" w:history="1">
        <w:r w:rsidRPr="00DE2C2D">
          <w:rPr>
            <w:rStyle w:val="Hyperlink"/>
            <w:shd w:val="clear" w:color="auto" w:fill="FFFFFF"/>
          </w:rPr>
          <w:t>https://www.college.police.uk/ethics/code-of-ethics</w:t>
        </w:r>
      </w:hyperlink>
      <w:r>
        <w:rPr>
          <w:shd w:val="clear" w:color="auto" w:fill="FFFFFF"/>
        </w:rPr>
        <w:t xml:space="preserve"> [Accessed 3 May 2024].</w:t>
      </w:r>
    </w:p>
    <w:p w14:paraId="53E50F3D" w14:textId="77777777" w:rsidR="00461149" w:rsidRDefault="00461149" w:rsidP="00461149">
      <w:pPr>
        <w:spacing w:line="480" w:lineRule="auto"/>
        <w:rPr>
          <w:shd w:val="clear" w:color="auto" w:fill="FFFFFF"/>
        </w:rPr>
      </w:pPr>
    </w:p>
    <w:p w14:paraId="5B80F16A" w14:textId="77777777" w:rsidR="00461149" w:rsidRDefault="00461149" w:rsidP="00461149">
      <w:pPr>
        <w:spacing w:line="480" w:lineRule="auto"/>
        <w:rPr>
          <w:shd w:val="clear" w:color="auto" w:fill="FFFFFF"/>
        </w:rPr>
      </w:pPr>
      <w:proofErr w:type="spellStart"/>
      <w:r>
        <w:rPr>
          <w:shd w:val="clear" w:color="auto" w:fill="FFFFFF"/>
        </w:rPr>
        <w:t>CygnetGroup</w:t>
      </w:r>
      <w:proofErr w:type="spellEnd"/>
      <w:r>
        <w:rPr>
          <w:shd w:val="clear" w:color="auto" w:fill="FFFFFF"/>
        </w:rPr>
        <w:t>. (2024). </w:t>
      </w:r>
      <w:r>
        <w:rPr>
          <w:i/>
          <w:iCs/>
        </w:rPr>
        <w:t>Section 136 – Removal of mentally disordered persons without a warrant</w:t>
      </w:r>
      <w:r>
        <w:rPr>
          <w:shd w:val="clear" w:color="auto" w:fill="FFFFFF"/>
        </w:rPr>
        <w:t xml:space="preserve">. [Online]. CygnetGroup. Last Updated: 2024. Available at: </w:t>
      </w:r>
      <w:hyperlink r:id="rId14" w:history="1">
        <w:r w:rsidRPr="006924AD">
          <w:rPr>
            <w:rStyle w:val="Hyperlink"/>
            <w:shd w:val="clear" w:color="auto" w:fill="FFFFFF"/>
          </w:rPr>
          <w:t>https://www.cygnetgroup.com/service-users-carers/useful-information-helpful-resources/mental-health-act/section-136/</w:t>
        </w:r>
      </w:hyperlink>
      <w:r>
        <w:rPr>
          <w:shd w:val="clear" w:color="auto" w:fill="FFFFFF"/>
        </w:rPr>
        <w:t xml:space="preserve"> [Accessed 29 April 2024].</w:t>
      </w:r>
    </w:p>
    <w:p w14:paraId="639B284C" w14:textId="77777777" w:rsidR="00461149" w:rsidRDefault="00461149" w:rsidP="00461149">
      <w:pPr>
        <w:spacing w:line="480" w:lineRule="auto"/>
        <w:rPr>
          <w:shd w:val="clear" w:color="auto" w:fill="FFFFFF"/>
        </w:rPr>
      </w:pPr>
    </w:p>
    <w:p w14:paraId="27A7A3AE" w14:textId="653F1A88" w:rsidR="00461149" w:rsidRDefault="00461149" w:rsidP="00461149">
      <w:pPr>
        <w:spacing w:line="480" w:lineRule="auto"/>
        <w:rPr>
          <w:shd w:val="clear" w:color="auto" w:fill="FFFFFF"/>
        </w:rPr>
      </w:pPr>
      <w:r>
        <w:rPr>
          <w:shd w:val="clear" w:color="auto" w:fill="FFFFFF"/>
        </w:rPr>
        <w:t>Hampshire Safeguarding Adults Board. (2009). </w:t>
      </w:r>
      <w:r>
        <w:rPr>
          <w:i/>
          <w:iCs/>
        </w:rPr>
        <w:t>Fiona Pilkington (Leicestershire)</w:t>
      </w:r>
      <w:r>
        <w:rPr>
          <w:shd w:val="clear" w:color="auto" w:fill="FFFFFF"/>
        </w:rPr>
        <w:t xml:space="preserve">. [Online]. Hampshire Safeguarding Adults Board. Last Updated: 2009. Available at: </w:t>
      </w:r>
      <w:hyperlink r:id="rId15" w:history="1">
        <w:r w:rsidRPr="0097633D">
          <w:rPr>
            <w:rStyle w:val="Hyperlink"/>
            <w:shd w:val="clear" w:color="auto" w:fill="FFFFFF"/>
          </w:rPr>
          <w:t>https://www.hampshiresab.org.uk/learning-from-experience-database/serious-case-reviews/fiona-pilkington-leicestershire/</w:t>
        </w:r>
      </w:hyperlink>
      <w:r>
        <w:rPr>
          <w:shd w:val="clear" w:color="auto" w:fill="FFFFFF"/>
        </w:rPr>
        <w:t xml:space="preserve"> [Accessed 3 May 2024].</w:t>
      </w:r>
    </w:p>
    <w:p w14:paraId="12A2413D" w14:textId="77777777" w:rsidR="00461149" w:rsidRDefault="00461149" w:rsidP="00461149">
      <w:pPr>
        <w:spacing w:line="480" w:lineRule="auto"/>
        <w:rPr>
          <w:shd w:val="clear" w:color="auto" w:fill="FFFFFF"/>
        </w:rPr>
      </w:pPr>
      <w:r>
        <w:rPr>
          <w:shd w:val="clear" w:color="auto" w:fill="FFFFFF"/>
        </w:rPr>
        <w:t>HMICFRS. (2018). </w:t>
      </w:r>
      <w:r>
        <w:rPr>
          <w:i/>
          <w:iCs/>
        </w:rPr>
        <w:t>Policing and Mental Health</w:t>
      </w:r>
      <w:r>
        <w:rPr>
          <w:shd w:val="clear" w:color="auto" w:fill="FFFFFF"/>
        </w:rPr>
        <w:t xml:space="preserve">. [Online]. HMICFRS. Last Updated: November 2018. Available at: </w:t>
      </w:r>
      <w:hyperlink r:id="rId16" w:history="1">
        <w:r w:rsidRPr="006924AD">
          <w:rPr>
            <w:rStyle w:val="Hyperlink"/>
            <w:shd w:val="clear" w:color="auto" w:fill="FFFFFF"/>
          </w:rPr>
          <w:t>https://assets-hmicfrs.justiceinspectorates.gov.uk/uploads/policing-and-mental-health-picking-up-the-pieces.pdf</w:t>
        </w:r>
      </w:hyperlink>
      <w:r>
        <w:rPr>
          <w:shd w:val="clear" w:color="auto" w:fill="FFFFFF"/>
        </w:rPr>
        <w:t xml:space="preserve"> [Accessed 29 April 2024].</w:t>
      </w:r>
    </w:p>
    <w:p w14:paraId="63C9EBF7" w14:textId="77777777" w:rsidR="00461149" w:rsidRDefault="00461149" w:rsidP="00461149">
      <w:pPr>
        <w:spacing w:line="480" w:lineRule="auto"/>
        <w:rPr>
          <w:shd w:val="clear" w:color="auto" w:fill="FFFFFF"/>
        </w:rPr>
      </w:pPr>
    </w:p>
    <w:p w14:paraId="75AD7CE0" w14:textId="77777777" w:rsidR="00461149" w:rsidRDefault="00461149" w:rsidP="00461149">
      <w:pPr>
        <w:spacing w:line="480" w:lineRule="auto"/>
        <w:rPr>
          <w:shd w:val="clear" w:color="auto" w:fill="FFFFFF"/>
        </w:rPr>
      </w:pPr>
      <w:r>
        <w:rPr>
          <w:shd w:val="clear" w:color="auto" w:fill="FFFFFF"/>
        </w:rPr>
        <w:t>Home Office. (2014). </w:t>
      </w:r>
      <w:r>
        <w:rPr>
          <w:i/>
          <w:iCs/>
        </w:rPr>
        <w:t>Supporting vulnerable people who encounter the police</w:t>
      </w:r>
      <w:r>
        <w:rPr>
          <w:shd w:val="clear" w:color="auto" w:fill="FFFFFF"/>
        </w:rPr>
        <w:t xml:space="preserve">. [Online]. Gov.uk. Last Updated: 2014. Available at: </w:t>
      </w:r>
      <w:hyperlink r:id="rId17" w:history="1">
        <w:r w:rsidRPr="006924AD">
          <w:rPr>
            <w:rStyle w:val="Hyperlink"/>
            <w:shd w:val="clear" w:color="auto" w:fill="FFFFFF"/>
          </w:rPr>
          <w:t>https://assets.publishing.service.gov.uk/media/5a81597440f0b62302696d33/6.379_Supporting_guidance_web_doc_v3.pdf</w:t>
        </w:r>
      </w:hyperlink>
      <w:r>
        <w:rPr>
          <w:shd w:val="clear" w:color="auto" w:fill="FFFFFF"/>
        </w:rPr>
        <w:t xml:space="preserve"> [Accessed 29 April 2024].</w:t>
      </w:r>
    </w:p>
    <w:p w14:paraId="26B72073" w14:textId="77777777" w:rsidR="00461149" w:rsidRDefault="00461149" w:rsidP="00461149">
      <w:pPr>
        <w:spacing w:line="480" w:lineRule="auto"/>
        <w:rPr>
          <w:shd w:val="clear" w:color="auto" w:fill="FFFFFF"/>
        </w:rPr>
      </w:pPr>
    </w:p>
    <w:p w14:paraId="1B9C94AA" w14:textId="77777777" w:rsidR="00461149" w:rsidRDefault="00461149" w:rsidP="00461149">
      <w:pPr>
        <w:spacing w:line="480" w:lineRule="auto"/>
        <w:rPr>
          <w:shd w:val="clear" w:color="auto" w:fill="FFFFFF"/>
        </w:rPr>
      </w:pPr>
      <w:r>
        <w:rPr>
          <w:shd w:val="clear" w:color="auto" w:fill="FFFFFF"/>
        </w:rPr>
        <w:t>Hussain, D. (2011). </w:t>
      </w:r>
      <w:r>
        <w:rPr>
          <w:i/>
          <w:iCs/>
        </w:rPr>
        <w:t>Fiona Pilkington officers cleared of misconduct</w:t>
      </w:r>
      <w:r>
        <w:rPr>
          <w:shd w:val="clear" w:color="auto" w:fill="FFFFFF"/>
        </w:rPr>
        <w:t xml:space="preserve">. [Online]. Police Professional. Last Updated: 22nd September 2011. Available at: </w:t>
      </w:r>
      <w:hyperlink r:id="rId18" w:history="1">
        <w:r w:rsidRPr="0097633D">
          <w:rPr>
            <w:rStyle w:val="Hyperlink"/>
            <w:shd w:val="clear" w:color="auto" w:fill="FFFFFF"/>
          </w:rPr>
          <w:t>https://policeprofessional.com/news/%C2%91fiona-pilkington%C2%92-officers-cleared-of-misconduct/</w:t>
        </w:r>
      </w:hyperlink>
      <w:r>
        <w:rPr>
          <w:shd w:val="clear" w:color="auto" w:fill="FFFFFF"/>
        </w:rPr>
        <w:t xml:space="preserve"> [Accessed 3 May 2024].</w:t>
      </w:r>
    </w:p>
    <w:p w14:paraId="63BDC9E6" w14:textId="77777777" w:rsidR="00461149" w:rsidRDefault="00461149" w:rsidP="00461149">
      <w:pPr>
        <w:spacing w:line="480" w:lineRule="auto"/>
        <w:rPr>
          <w:shd w:val="clear" w:color="auto" w:fill="FFFFFF"/>
        </w:rPr>
      </w:pPr>
    </w:p>
    <w:p w14:paraId="60FFF7D3" w14:textId="77777777" w:rsidR="00461149" w:rsidRDefault="00461149" w:rsidP="00461149">
      <w:pPr>
        <w:spacing w:line="480" w:lineRule="auto"/>
        <w:rPr>
          <w:shd w:val="clear" w:color="auto" w:fill="FFFFFF"/>
        </w:rPr>
      </w:pPr>
      <w:r>
        <w:rPr>
          <w:shd w:val="clear" w:color="auto" w:fill="FFFFFF"/>
        </w:rPr>
        <w:t>Institute of Electrical and Electronics Engineers. (2024). </w:t>
      </w:r>
      <w:r>
        <w:rPr>
          <w:i/>
          <w:iCs/>
        </w:rPr>
        <w:t>What Makes Deviant Places?</w:t>
      </w:r>
      <w:r>
        <w:rPr>
          <w:shd w:val="clear" w:color="auto" w:fill="FFFFFF"/>
        </w:rPr>
        <w:t xml:space="preserve">. [Online]. IEEE Xplore. Last Updated: 24th April 2024. Available at: </w:t>
      </w:r>
      <w:hyperlink r:id="rId19" w:anchor="authors" w:history="1">
        <w:r w:rsidRPr="00DE2C2D">
          <w:rPr>
            <w:rStyle w:val="Hyperlink"/>
            <w:shd w:val="clear" w:color="auto" w:fill="FFFFFF"/>
          </w:rPr>
          <w:t>https://ieeexplore.ieee.org/abstract/document/10508107/authors#authors</w:t>
        </w:r>
      </w:hyperlink>
      <w:r>
        <w:rPr>
          <w:shd w:val="clear" w:color="auto" w:fill="FFFFFF"/>
        </w:rPr>
        <w:t xml:space="preserve"> [Accessed 3 May 2024].</w:t>
      </w:r>
    </w:p>
    <w:p w14:paraId="669A6846" w14:textId="77777777" w:rsidR="00461149" w:rsidRDefault="00461149" w:rsidP="00461149">
      <w:pPr>
        <w:spacing w:line="480" w:lineRule="auto"/>
        <w:rPr>
          <w:shd w:val="clear" w:color="auto" w:fill="FFFFFF"/>
        </w:rPr>
      </w:pPr>
    </w:p>
    <w:p w14:paraId="56D35116" w14:textId="0F98913D" w:rsidR="00461149" w:rsidRDefault="00461149" w:rsidP="00461149">
      <w:pPr>
        <w:spacing w:line="480" w:lineRule="auto"/>
        <w:rPr>
          <w:shd w:val="clear" w:color="auto" w:fill="FFFFFF"/>
        </w:rPr>
      </w:pPr>
      <w:r>
        <w:rPr>
          <w:shd w:val="clear" w:color="auto" w:fill="FFFFFF"/>
        </w:rPr>
        <w:t>Laursen, B. Faur, S. (2022). </w:t>
      </w:r>
      <w:r>
        <w:rPr>
          <w:i/>
          <w:iCs/>
        </w:rPr>
        <w:t>What Does it Mean to be Susceptible to Influence? A Brief Primer on Peer Conformity and Developmental Changes that Affect it</w:t>
      </w:r>
      <w:r>
        <w:rPr>
          <w:shd w:val="clear" w:color="auto" w:fill="FFFFFF"/>
        </w:rPr>
        <w:t xml:space="preserve">. [Online]. National Library of Medicine. Last Updated: 24th March 2022. Available at: </w:t>
      </w:r>
      <w:hyperlink r:id="rId20" w:history="1">
        <w:r w:rsidRPr="006924AD">
          <w:rPr>
            <w:rStyle w:val="Hyperlink"/>
            <w:shd w:val="clear" w:color="auto" w:fill="FFFFFF"/>
          </w:rPr>
          <w:t>https://www.ncbi.nlm.nih.gov/pmc/articles/PMC9387868/</w:t>
        </w:r>
      </w:hyperlink>
      <w:r>
        <w:rPr>
          <w:shd w:val="clear" w:color="auto" w:fill="FFFFFF"/>
        </w:rPr>
        <w:t xml:space="preserve"> [Accessed 29 April 2024].</w:t>
      </w:r>
    </w:p>
    <w:p w14:paraId="3F7C4268" w14:textId="77777777" w:rsidR="00461149" w:rsidRDefault="00461149" w:rsidP="00461149">
      <w:pPr>
        <w:spacing w:line="480" w:lineRule="auto"/>
        <w:rPr>
          <w:shd w:val="clear" w:color="auto" w:fill="FFFFFF"/>
        </w:rPr>
      </w:pPr>
    </w:p>
    <w:p w14:paraId="03DAA75E" w14:textId="77777777" w:rsidR="00461149" w:rsidRDefault="00461149" w:rsidP="00461149">
      <w:pPr>
        <w:spacing w:line="480" w:lineRule="auto"/>
        <w:rPr>
          <w:shd w:val="clear" w:color="auto" w:fill="FFFFFF"/>
        </w:rPr>
      </w:pPr>
      <w:r>
        <w:rPr>
          <w:shd w:val="clear" w:color="auto" w:fill="FFFFFF"/>
        </w:rPr>
        <w:t>Mind. (2017). </w:t>
      </w:r>
      <w:r>
        <w:rPr>
          <w:i/>
          <w:iCs/>
        </w:rPr>
        <w:t>Police and Mental Health</w:t>
      </w:r>
      <w:r>
        <w:rPr>
          <w:shd w:val="clear" w:color="auto" w:fill="FFFFFF"/>
        </w:rPr>
        <w:t xml:space="preserve">. [Online]. Mind. Last Updated: December 2017. Available at: </w:t>
      </w:r>
      <w:hyperlink r:id="rId21" w:history="1">
        <w:r w:rsidRPr="006924AD">
          <w:rPr>
            <w:rStyle w:val="Hyperlink"/>
            <w:shd w:val="clear" w:color="auto" w:fill="FFFFFF"/>
          </w:rPr>
          <w:t>https://www.mind.org.uk/information-support/legal-rights/police-and-mental-health/sections-135-136/</w:t>
        </w:r>
      </w:hyperlink>
      <w:r>
        <w:rPr>
          <w:shd w:val="clear" w:color="auto" w:fill="FFFFFF"/>
        </w:rPr>
        <w:t xml:space="preserve"> [Accessed 29 April 2024].</w:t>
      </w:r>
    </w:p>
    <w:p w14:paraId="7F905231" w14:textId="77777777" w:rsidR="00461149" w:rsidRDefault="00461149" w:rsidP="00461149">
      <w:pPr>
        <w:spacing w:line="480" w:lineRule="auto"/>
        <w:rPr>
          <w:shd w:val="clear" w:color="auto" w:fill="FFFFFF"/>
        </w:rPr>
      </w:pPr>
    </w:p>
    <w:p w14:paraId="7653639D" w14:textId="77777777" w:rsidR="00461149" w:rsidRDefault="00461149" w:rsidP="00461149">
      <w:pPr>
        <w:spacing w:line="480" w:lineRule="auto"/>
        <w:rPr>
          <w:shd w:val="clear" w:color="auto" w:fill="FFFFFF"/>
        </w:rPr>
      </w:pPr>
      <w:r>
        <w:rPr>
          <w:shd w:val="clear" w:color="auto" w:fill="FFFFFF"/>
        </w:rPr>
        <w:t>Mind. (2023). </w:t>
      </w:r>
      <w:r>
        <w:rPr>
          <w:i/>
          <w:iCs/>
        </w:rPr>
        <w:t>Trauma</w:t>
      </w:r>
      <w:r>
        <w:rPr>
          <w:shd w:val="clear" w:color="auto" w:fill="FFFFFF"/>
        </w:rPr>
        <w:t xml:space="preserve">. [Online]. Mind. Last Updated: December 2023. Available at: </w:t>
      </w:r>
      <w:hyperlink r:id="rId22" w:history="1">
        <w:r w:rsidRPr="006924AD">
          <w:rPr>
            <w:rStyle w:val="Hyperlink"/>
            <w:shd w:val="clear" w:color="auto" w:fill="FFFFFF"/>
          </w:rPr>
          <w:t>https://www.mind.org.uk/information-support/types-of-mental-health-problems/trauma/effects-of-trauma</w:t>
        </w:r>
      </w:hyperlink>
      <w:r>
        <w:rPr>
          <w:shd w:val="clear" w:color="auto" w:fill="FFFFFF"/>
        </w:rPr>
        <w:t xml:space="preserve"> [Accessed 29 April 2024].</w:t>
      </w:r>
    </w:p>
    <w:p w14:paraId="5619B79D" w14:textId="77777777" w:rsidR="00461149" w:rsidRDefault="00461149" w:rsidP="00461149">
      <w:pPr>
        <w:spacing w:line="480" w:lineRule="auto"/>
        <w:rPr>
          <w:shd w:val="clear" w:color="auto" w:fill="FFFFFF"/>
        </w:rPr>
      </w:pPr>
    </w:p>
    <w:p w14:paraId="78216D27" w14:textId="77777777" w:rsidR="00461149" w:rsidRDefault="00461149" w:rsidP="00461149">
      <w:pPr>
        <w:spacing w:line="480" w:lineRule="auto"/>
        <w:rPr>
          <w:shd w:val="clear" w:color="auto" w:fill="FFFFFF"/>
        </w:rPr>
      </w:pPr>
      <w:r>
        <w:rPr>
          <w:shd w:val="clear" w:color="auto" w:fill="FFFFFF"/>
        </w:rPr>
        <w:t>National Library of Medicine. (2015). </w:t>
      </w:r>
      <w:r>
        <w:rPr>
          <w:i/>
          <w:iCs/>
        </w:rPr>
        <w:t>Defining and Measuring Vulnerability in Young People</w:t>
      </w:r>
      <w:r>
        <w:rPr>
          <w:shd w:val="clear" w:color="auto" w:fill="FFFFFF"/>
        </w:rPr>
        <w:t xml:space="preserve">. [Online]. National Library of Medicine. Last Updated: 2015. Available at: </w:t>
      </w:r>
      <w:hyperlink r:id="rId23" w:history="1">
        <w:r w:rsidRPr="00DE2C2D">
          <w:rPr>
            <w:rStyle w:val="Hyperlink"/>
            <w:shd w:val="clear" w:color="auto" w:fill="FFFFFF"/>
          </w:rPr>
          <w:t>https://www.ncbi.nlm.nih.gov/pmc/articles/PMC4478662/</w:t>
        </w:r>
      </w:hyperlink>
      <w:r>
        <w:rPr>
          <w:shd w:val="clear" w:color="auto" w:fill="FFFFFF"/>
        </w:rPr>
        <w:t xml:space="preserve"> [Accessed 3 May 2024].</w:t>
      </w:r>
    </w:p>
    <w:p w14:paraId="7ECB3CB4" w14:textId="77777777" w:rsidR="00461149" w:rsidRDefault="00461149" w:rsidP="00461149">
      <w:pPr>
        <w:spacing w:line="480" w:lineRule="auto"/>
        <w:rPr>
          <w:shd w:val="clear" w:color="auto" w:fill="FFFFFF"/>
        </w:rPr>
      </w:pPr>
    </w:p>
    <w:p w14:paraId="35655965" w14:textId="77777777" w:rsidR="00461149" w:rsidRDefault="00461149" w:rsidP="00461149">
      <w:pPr>
        <w:spacing w:line="480" w:lineRule="auto"/>
        <w:rPr>
          <w:shd w:val="clear" w:color="auto" w:fill="FFFFFF"/>
        </w:rPr>
      </w:pPr>
      <w:r>
        <w:rPr>
          <w:shd w:val="clear" w:color="auto" w:fill="FFFFFF"/>
        </w:rPr>
        <w:t>National Police Chiefs' Council. (2018). </w:t>
      </w:r>
      <w:r>
        <w:rPr>
          <w:i/>
          <w:iCs/>
        </w:rPr>
        <w:t>Policing, Health and Social Care: working together to protect and prevent harm to vulnerable people</w:t>
      </w:r>
      <w:r>
        <w:rPr>
          <w:shd w:val="clear" w:color="auto" w:fill="FFFFFF"/>
        </w:rPr>
        <w:t xml:space="preserve">. [Online]. National Police Chiefs' Council. Last Updated: 7th February 2018. Available at: </w:t>
      </w:r>
      <w:hyperlink r:id="rId24" w:history="1">
        <w:r w:rsidRPr="006924AD">
          <w:rPr>
            <w:rStyle w:val="Hyperlink"/>
            <w:shd w:val="clear" w:color="auto" w:fill="FFFFFF"/>
          </w:rPr>
          <w:t>https://news.npcc.police.uk/releases/policing-health-and-social-care-consensus</w:t>
        </w:r>
      </w:hyperlink>
      <w:r>
        <w:rPr>
          <w:shd w:val="clear" w:color="auto" w:fill="FFFFFF"/>
        </w:rPr>
        <w:t xml:space="preserve"> [Accessed 29 April 2024].</w:t>
      </w:r>
    </w:p>
    <w:p w14:paraId="46013895" w14:textId="77777777" w:rsidR="00461149" w:rsidRDefault="00461149" w:rsidP="00461149">
      <w:pPr>
        <w:spacing w:line="480" w:lineRule="auto"/>
        <w:rPr>
          <w:shd w:val="clear" w:color="auto" w:fill="FFFFFF"/>
        </w:rPr>
      </w:pPr>
    </w:p>
    <w:p w14:paraId="0C2344A5" w14:textId="7AE515F2" w:rsidR="00461149" w:rsidRDefault="00461149" w:rsidP="00461149">
      <w:pPr>
        <w:spacing w:line="480" w:lineRule="auto"/>
        <w:rPr>
          <w:shd w:val="clear" w:color="auto" w:fill="FFFFFF"/>
        </w:rPr>
      </w:pPr>
      <w:r>
        <w:rPr>
          <w:shd w:val="clear" w:color="auto" w:fill="FFFFFF"/>
        </w:rPr>
        <w:t>National Police Chiefs' Council. (2023). </w:t>
      </w:r>
      <w:r>
        <w:rPr>
          <w:i/>
          <w:iCs/>
        </w:rPr>
        <w:t>1M officer hours saved with new approach to mental health</w:t>
      </w:r>
      <w:r>
        <w:rPr>
          <w:shd w:val="clear" w:color="auto" w:fill="FFFFFF"/>
        </w:rPr>
        <w:t>. [Online]. National Police Chiefs' Council. Last Updated: 26th July 2023. Available at:</w:t>
      </w:r>
      <w:r w:rsidR="00E0406C" w:rsidRPr="00E0406C">
        <w:t xml:space="preserve"> </w:t>
      </w:r>
      <w:hyperlink r:id="rId25" w:history="1">
        <w:r w:rsidR="00E0406C" w:rsidRPr="00DE2C2D">
          <w:rPr>
            <w:rStyle w:val="Hyperlink"/>
            <w:shd w:val="clear" w:color="auto" w:fill="FFFFFF"/>
          </w:rPr>
          <w:t>https://news.npcc.police.uk/releases/police-to-save-1-million-officer-hours-as-forces-adopt-new-model-to-ensure-specialist-care-for-health-incidents</w:t>
        </w:r>
      </w:hyperlink>
      <w:r w:rsidR="00E0406C">
        <w:rPr>
          <w:shd w:val="clear" w:color="auto" w:fill="FFFFFF"/>
        </w:rPr>
        <w:t xml:space="preserve"> </w:t>
      </w:r>
      <w:r>
        <w:rPr>
          <w:shd w:val="clear" w:color="auto" w:fill="FFFFFF"/>
        </w:rPr>
        <w:t>[Accessed 3 May 2024].</w:t>
      </w:r>
    </w:p>
    <w:p w14:paraId="5416F6B9" w14:textId="77777777" w:rsidR="00461149" w:rsidRDefault="00461149" w:rsidP="00461149">
      <w:pPr>
        <w:spacing w:line="480" w:lineRule="auto"/>
        <w:rPr>
          <w:shd w:val="clear" w:color="auto" w:fill="FFFFFF"/>
        </w:rPr>
      </w:pPr>
    </w:p>
    <w:p w14:paraId="400D3653" w14:textId="77777777" w:rsidR="00461149" w:rsidRDefault="00461149" w:rsidP="00461149">
      <w:pPr>
        <w:spacing w:line="480" w:lineRule="auto"/>
        <w:rPr>
          <w:shd w:val="clear" w:color="auto" w:fill="FFFFFF"/>
        </w:rPr>
      </w:pPr>
      <w:proofErr w:type="spellStart"/>
      <w:r>
        <w:rPr>
          <w:shd w:val="clear" w:color="auto" w:fill="FFFFFF"/>
        </w:rPr>
        <w:t>Paluka</w:t>
      </w:r>
      <w:proofErr w:type="spellEnd"/>
      <w:r>
        <w:rPr>
          <w:shd w:val="clear" w:color="auto" w:fill="FFFFFF"/>
        </w:rPr>
        <w:t>, A. (2023). </w:t>
      </w:r>
      <w:r>
        <w:rPr>
          <w:i/>
          <w:iCs/>
        </w:rPr>
        <w:t>Theories of Victimization | Types &amp; Examples</w:t>
      </w:r>
      <w:r>
        <w:rPr>
          <w:shd w:val="clear" w:color="auto" w:fill="FFFFFF"/>
        </w:rPr>
        <w:t xml:space="preserve">. [Online]. Study.com. Last Updated: 21st November 2023. Available at: </w:t>
      </w:r>
      <w:hyperlink r:id="rId26" w:history="1">
        <w:r w:rsidRPr="006924AD">
          <w:rPr>
            <w:rStyle w:val="Hyperlink"/>
            <w:shd w:val="clear" w:color="auto" w:fill="FFFFFF"/>
          </w:rPr>
          <w:t>https://study.com/academy/lesson/leading-theories-of-victimization-risk.html</w:t>
        </w:r>
      </w:hyperlink>
      <w:r>
        <w:rPr>
          <w:shd w:val="clear" w:color="auto" w:fill="FFFFFF"/>
        </w:rPr>
        <w:t xml:space="preserve"> [Accessed 29 April 2024].</w:t>
      </w:r>
    </w:p>
    <w:p w14:paraId="03C179D6" w14:textId="77777777" w:rsidR="00461149" w:rsidRDefault="00461149" w:rsidP="00461149">
      <w:pPr>
        <w:spacing w:line="480" w:lineRule="auto"/>
        <w:rPr>
          <w:shd w:val="clear" w:color="auto" w:fill="FFFFFF"/>
        </w:rPr>
      </w:pPr>
    </w:p>
    <w:p w14:paraId="55E9D376" w14:textId="77777777" w:rsidR="00461149" w:rsidRDefault="00461149" w:rsidP="00461149">
      <w:pPr>
        <w:spacing w:line="480" w:lineRule="auto"/>
        <w:rPr>
          <w:shd w:val="clear" w:color="auto" w:fill="FFFFFF"/>
        </w:rPr>
      </w:pPr>
      <w:r>
        <w:rPr>
          <w:shd w:val="clear" w:color="auto" w:fill="FFFFFF"/>
        </w:rPr>
        <w:lastRenderedPageBreak/>
        <w:t>Robinson, J. (2015). </w:t>
      </w:r>
      <w:r>
        <w:rPr>
          <w:i/>
          <w:iCs/>
        </w:rPr>
        <w:t>UPDATE: Inquiry after mental health patient climbs onto hospital roof and attacks police officer</w:t>
      </w:r>
      <w:r>
        <w:rPr>
          <w:shd w:val="clear" w:color="auto" w:fill="FFFFFF"/>
        </w:rPr>
        <w:t xml:space="preserve">. [Online]. Lancashire Telegraph. Last Updated: 16th September 2015. Available at: </w:t>
      </w:r>
      <w:hyperlink r:id="rId27" w:history="1">
        <w:r w:rsidRPr="006924AD">
          <w:rPr>
            <w:rStyle w:val="Hyperlink"/>
            <w:shd w:val="clear" w:color="auto" w:fill="FFFFFF"/>
          </w:rPr>
          <w:t>https://www.lancashiretelegraph.co.uk/news/13720128.update-inquiry-mental-health-patient-climbs-onto-hospital-roof-attacks-police-officer/</w:t>
        </w:r>
      </w:hyperlink>
      <w:r>
        <w:rPr>
          <w:shd w:val="clear" w:color="auto" w:fill="FFFFFF"/>
        </w:rPr>
        <w:t xml:space="preserve"> [Accessed 29 April 2024].</w:t>
      </w:r>
    </w:p>
    <w:p w14:paraId="2E1BFBCE" w14:textId="77777777" w:rsidR="00461149" w:rsidRDefault="00461149" w:rsidP="00461149">
      <w:pPr>
        <w:spacing w:line="480" w:lineRule="auto"/>
        <w:rPr>
          <w:shd w:val="clear" w:color="auto" w:fill="FFFFFF"/>
        </w:rPr>
      </w:pPr>
    </w:p>
    <w:p w14:paraId="06623062" w14:textId="77777777" w:rsidR="00461149" w:rsidRDefault="00461149" w:rsidP="00461149">
      <w:pPr>
        <w:spacing w:line="480" w:lineRule="auto"/>
        <w:rPr>
          <w:shd w:val="clear" w:color="auto" w:fill="FFFFFF"/>
        </w:rPr>
      </w:pPr>
      <w:r>
        <w:t>The Department of Health and Social Care &amp; Home Office</w:t>
      </w:r>
      <w:r>
        <w:rPr>
          <w:shd w:val="clear" w:color="auto" w:fill="FFFFFF"/>
        </w:rPr>
        <w:t>. (2013). </w:t>
      </w:r>
      <w:r>
        <w:rPr>
          <w:i/>
          <w:iCs/>
        </w:rPr>
        <w:t>Mental health nurses to join police on the beat</w:t>
      </w:r>
      <w:r>
        <w:rPr>
          <w:shd w:val="clear" w:color="auto" w:fill="FFFFFF"/>
        </w:rPr>
        <w:t xml:space="preserve">. [Online]. Gov.uk. Last Updated: 27th June 2013. Available at: </w:t>
      </w:r>
      <w:hyperlink r:id="rId28" w:history="1">
        <w:r w:rsidRPr="00DE2C2D">
          <w:rPr>
            <w:rStyle w:val="Hyperlink"/>
            <w:shd w:val="clear" w:color="auto" w:fill="FFFFFF"/>
          </w:rPr>
          <w:t>https://www.gov.uk/government/news/mental-health-nurses-to-join-police-on-the-beat</w:t>
        </w:r>
      </w:hyperlink>
      <w:r>
        <w:rPr>
          <w:shd w:val="clear" w:color="auto" w:fill="FFFFFF"/>
        </w:rPr>
        <w:t xml:space="preserve"> [Accessed 3 May 2024].</w:t>
      </w:r>
    </w:p>
    <w:p w14:paraId="154FAFAC" w14:textId="77777777" w:rsidR="00461149" w:rsidRPr="00E450BE" w:rsidRDefault="00461149" w:rsidP="00461149">
      <w:pPr>
        <w:spacing w:line="480" w:lineRule="auto"/>
        <w:rPr>
          <w:b/>
          <w:bCs/>
        </w:rPr>
      </w:pPr>
    </w:p>
    <w:p w14:paraId="7FE6E342" w14:textId="77777777" w:rsidR="00461149" w:rsidRDefault="00461149" w:rsidP="00461149">
      <w:pPr>
        <w:spacing w:line="480" w:lineRule="auto"/>
        <w:rPr>
          <w:shd w:val="clear" w:color="auto" w:fill="FFFFFF"/>
        </w:rPr>
      </w:pPr>
      <w:r>
        <w:rPr>
          <w:shd w:val="clear" w:color="auto" w:fill="FFFFFF"/>
        </w:rPr>
        <w:t>West Midlands Police &amp; Crime Commissioner. (2020). </w:t>
      </w:r>
      <w:r>
        <w:rPr>
          <w:i/>
          <w:iCs/>
        </w:rPr>
        <w:t>Predicting the Volume of Demand from Mental Health Related Police Incidents</w:t>
      </w:r>
      <w:r>
        <w:rPr>
          <w:shd w:val="clear" w:color="auto" w:fill="FFFFFF"/>
        </w:rPr>
        <w:t xml:space="preserve">. [Online]. West Midlands Police &amp; Crime Commissioner. Last Updated: December 2020. Available at: </w:t>
      </w:r>
      <w:hyperlink r:id="rId29" w:history="1">
        <w:r w:rsidRPr="006924AD">
          <w:rPr>
            <w:rStyle w:val="Hyperlink"/>
            <w:shd w:val="clear" w:color="auto" w:fill="FFFFFF"/>
          </w:rPr>
          <w:t>https://www.westmidlands-pcc.gov.uk/wp-content/uploads/2021/02/14122020-EC-Agenda-Item-5c-Mental-Health-Deman-Investigation.pdf?x51080</w:t>
        </w:r>
      </w:hyperlink>
      <w:r>
        <w:rPr>
          <w:shd w:val="clear" w:color="auto" w:fill="FFFFFF"/>
        </w:rPr>
        <w:t xml:space="preserve"> [Accessed 29 April 2024].</w:t>
      </w:r>
    </w:p>
    <w:sectPr w:rsidR="00461149" w:rsidSect="005222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11541F"/>
    <w:multiLevelType w:val="multilevel"/>
    <w:tmpl w:val="CE3213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612710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28F"/>
    <w:rsid w:val="00002016"/>
    <w:rsid w:val="000173F4"/>
    <w:rsid w:val="000255A8"/>
    <w:rsid w:val="00032DCD"/>
    <w:rsid w:val="00040F11"/>
    <w:rsid w:val="0004286C"/>
    <w:rsid w:val="000428BA"/>
    <w:rsid w:val="00044E8F"/>
    <w:rsid w:val="000524FD"/>
    <w:rsid w:val="000634A2"/>
    <w:rsid w:val="00086BC2"/>
    <w:rsid w:val="000A05AE"/>
    <w:rsid w:val="000B3630"/>
    <w:rsid w:val="000B51EB"/>
    <w:rsid w:val="000B5348"/>
    <w:rsid w:val="000D3F36"/>
    <w:rsid w:val="000F508D"/>
    <w:rsid w:val="00111090"/>
    <w:rsid w:val="00121E84"/>
    <w:rsid w:val="00127234"/>
    <w:rsid w:val="00143216"/>
    <w:rsid w:val="00150B1A"/>
    <w:rsid w:val="00155D93"/>
    <w:rsid w:val="00156604"/>
    <w:rsid w:val="00167E59"/>
    <w:rsid w:val="00183A23"/>
    <w:rsid w:val="00194822"/>
    <w:rsid w:val="001A4386"/>
    <w:rsid w:val="001B5105"/>
    <w:rsid w:val="001D3396"/>
    <w:rsid w:val="001E01F8"/>
    <w:rsid w:val="001E1C10"/>
    <w:rsid w:val="001E795C"/>
    <w:rsid w:val="001E79EF"/>
    <w:rsid w:val="001F1511"/>
    <w:rsid w:val="001F4B21"/>
    <w:rsid w:val="00200034"/>
    <w:rsid w:val="00231C90"/>
    <w:rsid w:val="002755E7"/>
    <w:rsid w:val="002925F5"/>
    <w:rsid w:val="002A1B15"/>
    <w:rsid w:val="002D0244"/>
    <w:rsid w:val="002D44FA"/>
    <w:rsid w:val="002E7BAB"/>
    <w:rsid w:val="002F536C"/>
    <w:rsid w:val="00301603"/>
    <w:rsid w:val="00315FCF"/>
    <w:rsid w:val="003365E1"/>
    <w:rsid w:val="00337657"/>
    <w:rsid w:val="00342E06"/>
    <w:rsid w:val="00345F35"/>
    <w:rsid w:val="003644FF"/>
    <w:rsid w:val="00364FBF"/>
    <w:rsid w:val="00374517"/>
    <w:rsid w:val="003834DC"/>
    <w:rsid w:val="00385FC3"/>
    <w:rsid w:val="003B3A15"/>
    <w:rsid w:val="003C4C16"/>
    <w:rsid w:val="003C5702"/>
    <w:rsid w:val="003C63DD"/>
    <w:rsid w:val="003D380B"/>
    <w:rsid w:val="003D604D"/>
    <w:rsid w:val="003D6867"/>
    <w:rsid w:val="003F0585"/>
    <w:rsid w:val="00403F0A"/>
    <w:rsid w:val="00422336"/>
    <w:rsid w:val="00426682"/>
    <w:rsid w:val="00432E03"/>
    <w:rsid w:val="00434D41"/>
    <w:rsid w:val="00443F94"/>
    <w:rsid w:val="00456867"/>
    <w:rsid w:val="0046052D"/>
    <w:rsid w:val="00461149"/>
    <w:rsid w:val="00481460"/>
    <w:rsid w:val="00485128"/>
    <w:rsid w:val="00492CE9"/>
    <w:rsid w:val="00495348"/>
    <w:rsid w:val="004A3919"/>
    <w:rsid w:val="004B0B62"/>
    <w:rsid w:val="004D2454"/>
    <w:rsid w:val="004D573C"/>
    <w:rsid w:val="004E025C"/>
    <w:rsid w:val="0052228F"/>
    <w:rsid w:val="00560B81"/>
    <w:rsid w:val="00564D56"/>
    <w:rsid w:val="005726FE"/>
    <w:rsid w:val="00587379"/>
    <w:rsid w:val="0059007D"/>
    <w:rsid w:val="00592FD5"/>
    <w:rsid w:val="00596629"/>
    <w:rsid w:val="005B33E0"/>
    <w:rsid w:val="005B4393"/>
    <w:rsid w:val="005F7A69"/>
    <w:rsid w:val="00604A8B"/>
    <w:rsid w:val="00617E51"/>
    <w:rsid w:val="00654A61"/>
    <w:rsid w:val="0066134C"/>
    <w:rsid w:val="00665824"/>
    <w:rsid w:val="00672A52"/>
    <w:rsid w:val="006730C7"/>
    <w:rsid w:val="00696334"/>
    <w:rsid w:val="006A46D5"/>
    <w:rsid w:val="006B323F"/>
    <w:rsid w:val="006D0E2A"/>
    <w:rsid w:val="006D2244"/>
    <w:rsid w:val="006D6872"/>
    <w:rsid w:val="006F1E89"/>
    <w:rsid w:val="006F5621"/>
    <w:rsid w:val="006F578E"/>
    <w:rsid w:val="0070095D"/>
    <w:rsid w:val="007059DA"/>
    <w:rsid w:val="00707BFA"/>
    <w:rsid w:val="00711825"/>
    <w:rsid w:val="00720445"/>
    <w:rsid w:val="00720984"/>
    <w:rsid w:val="007364F6"/>
    <w:rsid w:val="00737701"/>
    <w:rsid w:val="007963BC"/>
    <w:rsid w:val="0079667E"/>
    <w:rsid w:val="007B5D56"/>
    <w:rsid w:val="007D4980"/>
    <w:rsid w:val="007E7F95"/>
    <w:rsid w:val="008121ED"/>
    <w:rsid w:val="00843936"/>
    <w:rsid w:val="00863694"/>
    <w:rsid w:val="0087268E"/>
    <w:rsid w:val="00873975"/>
    <w:rsid w:val="00874722"/>
    <w:rsid w:val="00874833"/>
    <w:rsid w:val="008A5E66"/>
    <w:rsid w:val="008A77A9"/>
    <w:rsid w:val="008C1049"/>
    <w:rsid w:val="008D0E72"/>
    <w:rsid w:val="009047D4"/>
    <w:rsid w:val="0090679C"/>
    <w:rsid w:val="00910A7D"/>
    <w:rsid w:val="0093098E"/>
    <w:rsid w:val="009311D0"/>
    <w:rsid w:val="00944914"/>
    <w:rsid w:val="00952D05"/>
    <w:rsid w:val="0096117C"/>
    <w:rsid w:val="009A156C"/>
    <w:rsid w:val="009A3FE6"/>
    <w:rsid w:val="009D5474"/>
    <w:rsid w:val="009E1618"/>
    <w:rsid w:val="00A066FC"/>
    <w:rsid w:val="00A15DE7"/>
    <w:rsid w:val="00A218B9"/>
    <w:rsid w:val="00A25D5D"/>
    <w:rsid w:val="00A2678F"/>
    <w:rsid w:val="00A520FE"/>
    <w:rsid w:val="00A8057F"/>
    <w:rsid w:val="00A93B38"/>
    <w:rsid w:val="00AA2FFE"/>
    <w:rsid w:val="00AA4315"/>
    <w:rsid w:val="00AD3C16"/>
    <w:rsid w:val="00AE3337"/>
    <w:rsid w:val="00AE3C62"/>
    <w:rsid w:val="00AE3DF4"/>
    <w:rsid w:val="00B10157"/>
    <w:rsid w:val="00B147B8"/>
    <w:rsid w:val="00B202B5"/>
    <w:rsid w:val="00B24B66"/>
    <w:rsid w:val="00B3786D"/>
    <w:rsid w:val="00B63DB6"/>
    <w:rsid w:val="00B659F6"/>
    <w:rsid w:val="00B75766"/>
    <w:rsid w:val="00B765A8"/>
    <w:rsid w:val="00B90FD6"/>
    <w:rsid w:val="00B93E09"/>
    <w:rsid w:val="00B979ED"/>
    <w:rsid w:val="00BA4DBE"/>
    <w:rsid w:val="00BF2FE9"/>
    <w:rsid w:val="00C040FA"/>
    <w:rsid w:val="00C04D70"/>
    <w:rsid w:val="00C11796"/>
    <w:rsid w:val="00C17D8C"/>
    <w:rsid w:val="00C537BA"/>
    <w:rsid w:val="00C545D7"/>
    <w:rsid w:val="00C564D1"/>
    <w:rsid w:val="00C61C47"/>
    <w:rsid w:val="00C6271A"/>
    <w:rsid w:val="00CA2ABB"/>
    <w:rsid w:val="00CB4EF0"/>
    <w:rsid w:val="00CC7B56"/>
    <w:rsid w:val="00D0043B"/>
    <w:rsid w:val="00D20D2A"/>
    <w:rsid w:val="00D267C5"/>
    <w:rsid w:val="00D44E83"/>
    <w:rsid w:val="00D47717"/>
    <w:rsid w:val="00D666AB"/>
    <w:rsid w:val="00D66F66"/>
    <w:rsid w:val="00D725B2"/>
    <w:rsid w:val="00DA1258"/>
    <w:rsid w:val="00DB252E"/>
    <w:rsid w:val="00DB65D4"/>
    <w:rsid w:val="00DD40F5"/>
    <w:rsid w:val="00E0406C"/>
    <w:rsid w:val="00E450BE"/>
    <w:rsid w:val="00E45690"/>
    <w:rsid w:val="00E77218"/>
    <w:rsid w:val="00E91746"/>
    <w:rsid w:val="00E97BD3"/>
    <w:rsid w:val="00EA06BF"/>
    <w:rsid w:val="00EB3584"/>
    <w:rsid w:val="00EC1349"/>
    <w:rsid w:val="00ED532D"/>
    <w:rsid w:val="00EE2581"/>
    <w:rsid w:val="00EF3E2F"/>
    <w:rsid w:val="00EF41C5"/>
    <w:rsid w:val="00EF6D43"/>
    <w:rsid w:val="00F008EB"/>
    <w:rsid w:val="00F1333A"/>
    <w:rsid w:val="00F25ABA"/>
    <w:rsid w:val="00F35EB1"/>
    <w:rsid w:val="00F407F1"/>
    <w:rsid w:val="00F56A15"/>
    <w:rsid w:val="00F72439"/>
    <w:rsid w:val="00F7558E"/>
    <w:rsid w:val="00F83FA3"/>
    <w:rsid w:val="00FA4C8D"/>
    <w:rsid w:val="00FC3403"/>
    <w:rsid w:val="00FC7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EF62F"/>
  <w15:chartTrackingRefBased/>
  <w15:docId w15:val="{A4FB66DB-3400-444A-AF4E-5396202E4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28F"/>
    <w:rPr>
      <w:rFonts w:ascii="Arial" w:hAnsi="Arial"/>
      <w:sz w:val="24"/>
    </w:rPr>
  </w:style>
  <w:style w:type="paragraph" w:styleId="Heading1">
    <w:name w:val="heading 1"/>
    <w:basedOn w:val="Normal"/>
    <w:next w:val="Normal"/>
    <w:link w:val="Heading1Char"/>
    <w:uiPriority w:val="9"/>
    <w:qFormat/>
    <w:rsid w:val="0052228F"/>
    <w:pPr>
      <w:keepNext/>
      <w:keepLines/>
      <w:spacing w:before="360" w:after="80"/>
      <w:outlineLvl w:val="0"/>
    </w:pPr>
    <w:rPr>
      <w:rFonts w:eastAsiaTheme="majorEastAsia" w:cstheme="majorBidi"/>
      <w:color w:val="0F4761" w:themeColor="accent1" w:themeShade="BF"/>
      <w:sz w:val="32"/>
      <w:szCs w:val="40"/>
    </w:rPr>
  </w:style>
  <w:style w:type="paragraph" w:styleId="Heading2">
    <w:name w:val="heading 2"/>
    <w:basedOn w:val="Normal"/>
    <w:next w:val="Normal"/>
    <w:link w:val="Heading2Char"/>
    <w:uiPriority w:val="9"/>
    <w:semiHidden/>
    <w:unhideWhenUsed/>
    <w:qFormat/>
    <w:rsid w:val="00522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22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2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2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2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2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2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2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28F"/>
    <w:rPr>
      <w:rFonts w:ascii="Arial" w:eastAsiaTheme="majorEastAsia" w:hAnsi="Arial" w:cstheme="majorBidi"/>
      <w:color w:val="0F4761" w:themeColor="accent1" w:themeShade="BF"/>
      <w:sz w:val="32"/>
      <w:szCs w:val="40"/>
    </w:rPr>
  </w:style>
  <w:style w:type="character" w:customStyle="1" w:styleId="Heading2Char">
    <w:name w:val="Heading 2 Char"/>
    <w:basedOn w:val="DefaultParagraphFont"/>
    <w:link w:val="Heading2"/>
    <w:uiPriority w:val="9"/>
    <w:semiHidden/>
    <w:rsid w:val="00522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2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28F"/>
    <w:rPr>
      <w:rFonts w:eastAsiaTheme="majorEastAsia" w:cstheme="majorBidi"/>
      <w:color w:val="272727" w:themeColor="text1" w:themeTint="D8"/>
    </w:rPr>
  </w:style>
  <w:style w:type="paragraph" w:styleId="Title">
    <w:name w:val="Title"/>
    <w:basedOn w:val="Normal"/>
    <w:next w:val="Normal"/>
    <w:link w:val="TitleChar"/>
    <w:uiPriority w:val="10"/>
    <w:qFormat/>
    <w:rsid w:val="00522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2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28F"/>
    <w:pPr>
      <w:spacing w:before="160"/>
      <w:jc w:val="center"/>
    </w:pPr>
    <w:rPr>
      <w:i/>
      <w:iCs/>
      <w:color w:val="404040" w:themeColor="text1" w:themeTint="BF"/>
    </w:rPr>
  </w:style>
  <w:style w:type="character" w:customStyle="1" w:styleId="QuoteChar">
    <w:name w:val="Quote Char"/>
    <w:basedOn w:val="DefaultParagraphFont"/>
    <w:link w:val="Quote"/>
    <w:uiPriority w:val="29"/>
    <w:rsid w:val="0052228F"/>
    <w:rPr>
      <w:i/>
      <w:iCs/>
      <w:color w:val="404040" w:themeColor="text1" w:themeTint="BF"/>
    </w:rPr>
  </w:style>
  <w:style w:type="paragraph" w:styleId="ListParagraph">
    <w:name w:val="List Paragraph"/>
    <w:basedOn w:val="Normal"/>
    <w:uiPriority w:val="34"/>
    <w:qFormat/>
    <w:rsid w:val="0052228F"/>
    <w:pPr>
      <w:ind w:left="720"/>
      <w:contextualSpacing/>
    </w:pPr>
  </w:style>
  <w:style w:type="character" w:styleId="IntenseEmphasis">
    <w:name w:val="Intense Emphasis"/>
    <w:basedOn w:val="DefaultParagraphFont"/>
    <w:uiPriority w:val="21"/>
    <w:qFormat/>
    <w:rsid w:val="0052228F"/>
    <w:rPr>
      <w:i/>
      <w:iCs/>
      <w:color w:val="0F4761" w:themeColor="accent1" w:themeShade="BF"/>
    </w:rPr>
  </w:style>
  <w:style w:type="paragraph" w:styleId="IntenseQuote">
    <w:name w:val="Intense Quote"/>
    <w:basedOn w:val="Normal"/>
    <w:next w:val="Normal"/>
    <w:link w:val="IntenseQuoteChar"/>
    <w:uiPriority w:val="30"/>
    <w:qFormat/>
    <w:rsid w:val="00522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28F"/>
    <w:rPr>
      <w:i/>
      <w:iCs/>
      <w:color w:val="0F4761" w:themeColor="accent1" w:themeShade="BF"/>
    </w:rPr>
  </w:style>
  <w:style w:type="character" w:styleId="IntenseReference">
    <w:name w:val="Intense Reference"/>
    <w:basedOn w:val="DefaultParagraphFont"/>
    <w:uiPriority w:val="32"/>
    <w:qFormat/>
    <w:rsid w:val="0052228F"/>
    <w:rPr>
      <w:b/>
      <w:bCs/>
      <w:smallCaps/>
      <w:color w:val="0F4761" w:themeColor="accent1" w:themeShade="BF"/>
      <w:spacing w:val="5"/>
    </w:rPr>
  </w:style>
  <w:style w:type="paragraph" w:styleId="NoSpacing">
    <w:name w:val="No Spacing"/>
    <w:link w:val="NoSpacingChar"/>
    <w:uiPriority w:val="1"/>
    <w:qFormat/>
    <w:rsid w:val="005222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228F"/>
    <w:rPr>
      <w:rFonts w:eastAsiaTheme="minorEastAsia"/>
      <w:lang w:val="en-US"/>
    </w:rPr>
  </w:style>
  <w:style w:type="paragraph" w:customStyle="1" w:styleId="paragraph">
    <w:name w:val="paragraph"/>
    <w:basedOn w:val="Normal"/>
    <w:rsid w:val="0052228F"/>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52228F"/>
  </w:style>
  <w:style w:type="character" w:styleId="Hyperlink">
    <w:name w:val="Hyperlink"/>
    <w:basedOn w:val="DefaultParagraphFont"/>
    <w:uiPriority w:val="99"/>
    <w:unhideWhenUsed/>
    <w:rsid w:val="00B659F6"/>
    <w:rPr>
      <w:color w:val="467886" w:themeColor="hyperlink"/>
      <w:u w:val="single"/>
    </w:rPr>
  </w:style>
  <w:style w:type="character" w:styleId="UnresolvedMention">
    <w:name w:val="Unresolved Mention"/>
    <w:basedOn w:val="DefaultParagraphFont"/>
    <w:uiPriority w:val="99"/>
    <w:semiHidden/>
    <w:unhideWhenUsed/>
    <w:rsid w:val="00B659F6"/>
    <w:rPr>
      <w:color w:val="605E5C"/>
      <w:shd w:val="clear" w:color="auto" w:fill="E1DFDD"/>
    </w:rPr>
  </w:style>
  <w:style w:type="character" w:styleId="FollowedHyperlink">
    <w:name w:val="FollowedHyperlink"/>
    <w:basedOn w:val="DefaultParagraphFont"/>
    <w:uiPriority w:val="99"/>
    <w:semiHidden/>
    <w:unhideWhenUsed/>
    <w:rsid w:val="0059007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415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llege.police.uk/ethics/code-of-ethics" TargetMode="External"/><Relationship Id="rId18" Type="http://schemas.openxmlformats.org/officeDocument/2006/relationships/hyperlink" Target="https://policeprofessional.com/news/%C2%91fiona-pilkington%C2%92-officers-cleared-of-misconduct/" TargetMode="External"/><Relationship Id="rId26" Type="http://schemas.openxmlformats.org/officeDocument/2006/relationships/hyperlink" Target="https://study.com/academy/lesson/leading-theories-of-victimization-risk.html" TargetMode="External"/><Relationship Id="rId3" Type="http://schemas.openxmlformats.org/officeDocument/2006/relationships/numbering" Target="numbering.xml"/><Relationship Id="rId21" Type="http://schemas.openxmlformats.org/officeDocument/2006/relationships/hyperlink" Target="https://www.mind.org.uk/information-support/legal-rights/police-and-mental-health/sections-135-136/" TargetMode="External"/><Relationship Id="rId7" Type="http://schemas.openxmlformats.org/officeDocument/2006/relationships/image" Target="media/image1.png"/><Relationship Id="rId12" Type="http://schemas.openxmlformats.org/officeDocument/2006/relationships/hyperlink" Target="https://profdev.college.police.uk/competency-values/we-are-emotionally-aware/" TargetMode="External"/><Relationship Id="rId17" Type="http://schemas.openxmlformats.org/officeDocument/2006/relationships/hyperlink" Target="https://assets.publishing.service.gov.uk/media/5a81597440f0b62302696d33/6.379_Supporting_guidance_web_doc_v3.pdf" TargetMode="External"/><Relationship Id="rId25" Type="http://schemas.openxmlformats.org/officeDocument/2006/relationships/hyperlink" Target="https://news.npcc.police.uk/releases/police-to-save-1-million-officer-hours-as-forces-adopt-new-model-to-ensure-specialist-care-for-health-incidents" TargetMode="External"/><Relationship Id="rId2" Type="http://schemas.openxmlformats.org/officeDocument/2006/relationships/customXml" Target="../customXml/item2.xml"/><Relationship Id="rId16" Type="http://schemas.openxmlformats.org/officeDocument/2006/relationships/hyperlink" Target="https://assets-hmicfrs.justiceinspectorates.gov.uk/uploads/policing-and-mental-health-picking-up-the-pieces.pdf" TargetMode="External"/><Relationship Id="rId20" Type="http://schemas.openxmlformats.org/officeDocument/2006/relationships/hyperlink" Target="https://www.ncbi.nlm.nih.gov/pmc/articles/PMC9387868/" TargetMode="External"/><Relationship Id="rId29" Type="http://schemas.openxmlformats.org/officeDocument/2006/relationships/hyperlink" Target="https://www.westmidlands-pcc.gov.uk/wp-content/uploads/2021/02/14122020-EC-Agenda-Item-5c-Mental-Health-Deman-Investigation.pdf?x5108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s://news.npcc.police.uk/releases/policing-health-and-social-care-consensus" TargetMode="External"/><Relationship Id="rId5" Type="http://schemas.openxmlformats.org/officeDocument/2006/relationships/settings" Target="settings.xml"/><Relationship Id="rId15" Type="http://schemas.openxmlformats.org/officeDocument/2006/relationships/hyperlink" Target="https://www.hampshiresab.org.uk/learning-from-experience-database/serious-case-reviews/fiona-pilkington-leicestershire/" TargetMode="External"/><Relationship Id="rId23" Type="http://schemas.openxmlformats.org/officeDocument/2006/relationships/hyperlink" Target="https://www.ncbi.nlm.nih.gov/pmc/articles/PMC4478662/" TargetMode="External"/><Relationship Id="rId28" Type="http://schemas.openxmlformats.org/officeDocument/2006/relationships/hyperlink" Target="https://www.gov.uk/government/news/mental-health-nurses-to-join-police-on-the-beat" TargetMode="External"/><Relationship Id="rId10" Type="http://schemas.openxmlformats.org/officeDocument/2006/relationships/hyperlink" Target="https://www.westmidlands-pcc.gov.uk/wp-content/uploads/2021/02/14122020-EC-Agenda-Item-5c-Mental-Health-Deman-Investigation.pdf?x51080" TargetMode="External"/><Relationship Id="rId19" Type="http://schemas.openxmlformats.org/officeDocument/2006/relationships/hyperlink" Target="https://ieeexplore.ieee.org/abstract/document/10508107/authors"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revolving-doors.org.uk/policing-partnership-improving-initial-responses-vulnerable-people/" TargetMode="External"/><Relationship Id="rId14" Type="http://schemas.openxmlformats.org/officeDocument/2006/relationships/hyperlink" Target="https://www.cygnetgroup.com/service-users-carers/useful-information-helpful-resources/mental-health-act/section-136/" TargetMode="External"/><Relationship Id="rId22" Type="http://schemas.openxmlformats.org/officeDocument/2006/relationships/hyperlink" Target="https://www.mind.org.uk/information-support/types-of-mental-health-problems/trauma/effects-of-trauma" TargetMode="External"/><Relationship Id="rId27" Type="http://schemas.openxmlformats.org/officeDocument/2006/relationships/hyperlink" Target="https://www.lancashiretelegraph.co.uk/news/13720128.update-inquiry-mental-health-patient-climbs-onto-hospital-roof-attacks-police-offic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A8BBB2-5352-4E7A-8416-21C2F4BEE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3800</Words>
  <Characters>21662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Police are just one part of a broader system responsible for protecting vulnerable people. investigate if vulnerable people have enough support when they encounter exchanges with the police.</vt:lpstr>
    </vt:vector>
  </TitlesOfParts>
  <Company/>
  <LinksUpToDate>false</LinksUpToDate>
  <CharactersWithSpaces>25412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are just one part of a broader system responsible for protecting vulnerable people. investigate if vulnerable people have enough support when they encounter exchanges with the police.</dc:title>
  <dc:subject/>
  <dc:creator>Tom Sinclair (2104559)</dc:creator>
  <cp:keywords/>
  <dc:description/>
  <cp:lastModifiedBy>Tom Sinclair (2104559)</cp:lastModifiedBy>
  <cp:revision>2</cp:revision>
  <dcterms:created xsi:type="dcterms:W3CDTF">2024-05-03T19:15:00Z</dcterms:created>
  <dcterms:modified xsi:type="dcterms:W3CDTF">2024-05-03T19:15:00Z</dcterms:modified>
</cp:coreProperties>
</file>