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header10.xml" ContentType="application/vnd.openxmlformats-officedocument.wordprocessingml.header+xml"/>
  <Override PartName="/word/header11.xml" ContentType="application/vnd.openxmlformats-officedocument.wordprocessingml.header+xml"/>
  <Override PartName="/word/header12.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header9.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
      <w:pPr>
        <w:ind w:firstLine="0"/>
        <w:jc w:val="center"/>
      </w:pPr>
    </w:p>
    <w:p>
      <w:pPr>
        <w:ind w:firstLine="0"/>
        <w:jc w:val="center"/>
      </w:pPr>
    </w:p>
    <w:p>
      <w:pPr>
        <w:spacing w:after="240"/>
        <w:ind w:firstLine="0"/>
        <w:jc w:val="center"/>
        <w:rPr>
          <w:rFonts w:eastAsia="华文行楷"/>
          <w:sz w:val="72"/>
          <w:szCs w:val="72"/>
        </w:rPr>
      </w:pPr>
    </w:p>
    <w:p/>
    <w:p>
      <w:pPr>
        <w:keepNext w:val="0"/>
        <w:keepLines w:val="0"/>
        <w:pageBreakBefore w:val="0"/>
        <w:widowControl w:val="0"/>
        <w:kinsoku/>
        <w:wordWrap/>
        <w:overflowPunct/>
        <w:topLinePunct w:val="0"/>
        <w:autoSpaceDE/>
        <w:autoSpaceDN/>
        <w:bidi w:val="0"/>
        <w:adjustRightInd/>
        <w:snapToGrid/>
        <w:spacing w:line="360" w:lineRule="auto"/>
        <w:ind w:firstLine="0"/>
        <w:jc w:val="center"/>
        <w:textAlignment w:val="auto"/>
        <w:outlineLvl w:val="0"/>
        <w:rPr>
          <w:rFonts w:hint="default" w:eastAsia="华文行楷"/>
          <w:sz w:val="72"/>
          <w:szCs w:val="72"/>
          <w:lang w:val="en-US" w:eastAsia="zh-CN"/>
        </w:rPr>
      </w:pPr>
      <w:bookmarkStart w:id="0" w:name="_Toc15518"/>
      <w:bookmarkStart w:id="1" w:name="_Toc2076"/>
      <w:r>
        <w:rPr>
          <w:rFonts w:hint="eastAsia" w:eastAsia="华文行楷"/>
          <w:sz w:val="72"/>
          <w:szCs w:val="72"/>
          <w:lang w:val="en-US" w:eastAsia="zh-CN"/>
        </w:rPr>
        <w:t>UWTSD University</w:t>
      </w:r>
      <w:bookmarkEnd w:id="0"/>
      <w:bookmarkEnd w:id="1"/>
    </w:p>
    <w:p>
      <w:pPr>
        <w:ind w:firstLine="0"/>
        <w:jc w:val="center"/>
        <w:rPr>
          <w:rFonts w:hint="default" w:ascii="Times New Roman" w:hAnsi="Times New Roman" w:cs="Times New Roman"/>
          <w:b w:val="0"/>
          <w:bCs w:val="0"/>
          <w:spacing w:val="60"/>
          <w:sz w:val="72"/>
          <w:szCs w:val="72"/>
        </w:rPr>
      </w:pPr>
      <w:r>
        <w:rPr>
          <w:rFonts w:hint="eastAsia"/>
          <w:b w:val="0"/>
          <w:bCs w:val="0"/>
          <w:spacing w:val="60"/>
          <w:sz w:val="72"/>
          <w:szCs w:val="72"/>
          <w:lang w:val="en-US" w:eastAsia="zh-CN"/>
        </w:rPr>
        <w:t>7026 Marketing manage change</w:t>
      </w:r>
      <w:r>
        <w:rPr>
          <w:rFonts w:hint="default" w:ascii="Times New Roman" w:hAnsi="Times New Roman" w:cs="Times New Roman"/>
          <w:b w:val="0"/>
          <w:bCs w:val="0"/>
          <w:spacing w:val="60"/>
          <w:sz w:val="72"/>
          <w:szCs w:val="72"/>
          <w:lang w:val="en-US" w:eastAsia="zh-CN"/>
        </w:rPr>
        <w:t xml:space="preserve"> </w:t>
      </w:r>
    </w:p>
    <w:p>
      <w:pPr>
        <w:rPr>
          <w:sz w:val="22"/>
          <w:szCs w:val="21"/>
        </w:rPr>
      </w:pPr>
    </w:p>
    <w:p>
      <w:pPr>
        <w:rPr>
          <w:sz w:val="22"/>
          <w:szCs w:val="21"/>
        </w:rPr>
      </w:pPr>
    </w:p>
    <w:p>
      <w:pPr>
        <w:rPr>
          <w:sz w:val="22"/>
          <w:szCs w:val="21"/>
        </w:rPr>
      </w:pPr>
    </w:p>
    <w:p>
      <w:pPr>
        <w:ind w:firstLine="0"/>
        <w:jc w:val="center"/>
        <w:rPr>
          <w:sz w:val="44"/>
          <w:szCs w:val="44"/>
        </w:rPr>
      </w:pPr>
      <w:r>
        <w:rPr>
          <w:rFonts w:hint="default"/>
          <w:sz w:val="44"/>
          <w:szCs w:val="44"/>
        </w:rPr>
        <w:t xml:space="preserve">Transforming </w:t>
      </w:r>
      <w:r>
        <w:rPr>
          <w:rFonts w:hint="eastAsia"/>
          <w:sz w:val="44"/>
          <w:szCs w:val="44"/>
          <w:lang w:val="en-US" w:eastAsia="zh-CN"/>
        </w:rPr>
        <w:t>Tesla's</w:t>
      </w:r>
      <w:r>
        <w:rPr>
          <w:rFonts w:hint="default"/>
          <w:sz w:val="44"/>
          <w:szCs w:val="44"/>
        </w:rPr>
        <w:t xml:space="preserve"> Customer Care for Resilience and Innovation</w:t>
      </w:r>
    </w:p>
    <w:p>
      <w:pPr>
        <w:rPr>
          <w:sz w:val="22"/>
          <w:szCs w:val="21"/>
        </w:rPr>
      </w:pPr>
    </w:p>
    <w:p>
      <w:pPr>
        <w:rPr>
          <w:sz w:val="22"/>
          <w:szCs w:val="21"/>
        </w:rPr>
      </w:pPr>
    </w:p>
    <w:p>
      <w:pPr>
        <w:rPr>
          <w:sz w:val="22"/>
          <w:szCs w:val="21"/>
        </w:rPr>
      </w:pPr>
    </w:p>
    <w:p>
      <w:pPr>
        <w:rPr>
          <w:sz w:val="22"/>
          <w:szCs w:val="21"/>
        </w:rPr>
      </w:pPr>
    </w:p>
    <w:p>
      <w:pPr>
        <w:rPr>
          <w:sz w:val="22"/>
          <w:szCs w:val="21"/>
        </w:rPr>
      </w:pPr>
    </w:p>
    <w:p>
      <w:pPr>
        <w:rPr>
          <w:sz w:val="22"/>
          <w:szCs w:val="21"/>
        </w:rPr>
      </w:pPr>
    </w:p>
    <w:p>
      <w:pPr>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jc w:val="center"/>
        <w:textAlignment w:val="auto"/>
        <w:rPr>
          <w:rFonts w:hint="default" w:eastAsia="SimSun"/>
          <w:sz w:val="22"/>
          <w:szCs w:val="21"/>
          <w:lang w:val="en-US" w:eastAsia="zh-CN"/>
        </w:rPr>
      </w:pPr>
      <w:r>
        <w:rPr>
          <w:rFonts w:hint="eastAsia"/>
          <w:sz w:val="22"/>
          <w:szCs w:val="21"/>
          <w:lang w:val="en-US" w:eastAsia="zh-CN"/>
        </w:rPr>
        <w:t>Author: Xun Zhou</w:t>
      </w:r>
    </w:p>
    <w:p>
      <w:pPr>
        <w:keepNext w:val="0"/>
        <w:keepLines w:val="0"/>
        <w:pageBreakBefore w:val="0"/>
        <w:widowControl w:val="0"/>
        <w:kinsoku/>
        <w:wordWrap/>
        <w:overflowPunct/>
        <w:topLinePunct w:val="0"/>
        <w:autoSpaceDE/>
        <w:autoSpaceDN/>
        <w:bidi w:val="0"/>
        <w:adjustRightInd/>
        <w:snapToGrid/>
        <w:spacing w:line="360" w:lineRule="auto"/>
        <w:textAlignment w:val="auto"/>
        <w:rPr>
          <w:sz w:val="22"/>
          <w:szCs w:val="21"/>
        </w:rPr>
      </w:pPr>
    </w:p>
    <w:p>
      <w:pPr>
        <w:keepNext w:val="0"/>
        <w:keepLines w:val="0"/>
        <w:pageBreakBefore w:val="0"/>
        <w:widowControl w:val="0"/>
        <w:kinsoku/>
        <w:wordWrap/>
        <w:overflowPunct/>
        <w:topLinePunct w:val="0"/>
        <w:autoSpaceDE/>
        <w:autoSpaceDN/>
        <w:bidi w:val="0"/>
        <w:adjustRightInd/>
        <w:snapToGrid/>
        <w:spacing w:line="360" w:lineRule="auto"/>
        <w:ind w:firstLine="0"/>
        <w:jc w:val="center"/>
        <w:textAlignment w:val="auto"/>
        <w:rPr>
          <w:rFonts w:hint="default" w:eastAsia="SimSun"/>
          <w:sz w:val="32"/>
          <w:szCs w:val="21"/>
          <w:lang w:val="en-US" w:eastAsia="zh-CN"/>
        </w:rPr>
        <w:sectPr>
          <w:headerReference r:id="rId5" w:type="default"/>
          <w:footerReference r:id="rId7" w:type="default"/>
          <w:headerReference r:id="rId6" w:type="even"/>
          <w:footerReference r:id="rId8" w:type="even"/>
          <w:pgSz w:w="11906" w:h="16838"/>
          <w:pgMar w:top="1418" w:right="1134" w:bottom="1418" w:left="1701" w:header="851" w:footer="992" w:gutter="0"/>
          <w:cols w:space="425" w:num="1"/>
          <w:docGrid w:type="lines" w:linePitch="326" w:charSpace="0"/>
        </w:sectPr>
      </w:pPr>
      <w:r>
        <w:rPr>
          <w:rFonts w:hint="eastAsia"/>
          <w:sz w:val="28"/>
          <w:szCs w:val="28"/>
          <w:lang w:val="en-US" w:eastAsia="zh-CN"/>
        </w:rPr>
        <w:t>2023.12.15</w:t>
      </w:r>
    </w:p>
    <w:p>
      <w:pPr>
        <w:pStyle w:val="2"/>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pPr>
      <w:bookmarkStart w:id="2" w:name="_Toc18572"/>
      <w:bookmarkStart w:id="3" w:name="_Toc12588"/>
      <w:bookmarkStart w:id="4" w:name="_Toc19930"/>
      <w:bookmarkStart w:id="5" w:name="_Toc23364"/>
      <w:bookmarkStart w:id="6" w:name="_Toc20979"/>
      <w:r>
        <w:rPr>
          <w:rFonts w:hint="eastAsia"/>
          <w:lang w:val="en-US" w:eastAsia="zh-CN"/>
        </w:rPr>
        <w:t>Executive Summary</w:t>
      </w:r>
      <w:bookmarkEnd w:id="2"/>
      <w:bookmarkEnd w:id="3"/>
      <w:bookmarkEnd w:id="4"/>
      <w:bookmarkEnd w:id="5"/>
      <w:bookmarkEnd w:id="6"/>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eastAsia="SimSun"/>
          <w:lang w:val="en-US" w:eastAsia="zh-CN"/>
        </w:rPr>
      </w:pPr>
      <w:r>
        <w:rPr>
          <w:rFonts w:hint="eastAsia"/>
          <w:lang w:val="en-US" w:eastAsia="zh-CN"/>
        </w:rPr>
        <w:t>As the leading one in the green power car company, TESLA is the best example for people to understand how is this idea reshape the car market and world energy market. However as the leading factor of such a huge change in global market, it is not hard to understand that risk of this kind of business is huge. We are going to analyzing the market situation of the TESLA as a sample of the whole green power car business with PESTEL and SWOT analysis and use those analysis to form a outlook for the future development of the TESLA.</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eastAsia="SimSun"/>
          <w:lang w:val="en-US" w:eastAsia="zh-CN"/>
        </w:rPr>
      </w:pPr>
      <w:r>
        <w:rPr>
          <w:rFonts w:hint="eastAsia"/>
          <w:b/>
          <w:lang w:val="en-US" w:eastAsia="zh-CN"/>
        </w:rPr>
        <w:t>KEY WORD</w:t>
      </w:r>
      <w:r>
        <w:rPr>
          <w:rFonts w:hint="eastAsia"/>
          <w:b/>
        </w:rPr>
        <w:t>：</w:t>
      </w:r>
      <w:r>
        <w:rPr>
          <w:rFonts w:hint="eastAsia"/>
          <w:b w:val="0"/>
          <w:bCs/>
          <w:lang w:val="en-US" w:eastAsia="zh-CN"/>
        </w:rPr>
        <w:t>TESLA, PESTEL analysis, SOWT analysis, Green power car</w:t>
      </w:r>
    </w:p>
    <w:p>
      <w:r>
        <w:br w:type="page"/>
      </w:r>
      <w:bookmarkStart w:id="7" w:name="_TadHea2687576985"/>
      <w:bookmarkEnd w:id="7"/>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p>
    <w:p>
      <w:pPr>
        <w:pStyle w:val="2"/>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r>
        <w:rPr>
          <w:rFonts w:hint="eastAsia"/>
          <w:lang w:val="en-US" w:eastAsia="zh-CN"/>
        </w:rPr>
        <w:t>Part 1 Macro and Micro Marketing Environment:</w:t>
      </w:r>
    </w:p>
    <w:p>
      <w:pPr>
        <w:keepNext w:val="0"/>
        <w:keepLines w:val="0"/>
        <w:pageBreakBefore w:val="0"/>
        <w:widowControl w:val="0"/>
        <w:kinsoku/>
        <w:wordWrap/>
        <w:overflowPunct/>
        <w:topLinePunct w:val="0"/>
        <w:autoSpaceDE/>
        <w:autoSpaceDN/>
        <w:bidi w:val="0"/>
        <w:adjustRightInd/>
        <w:snapToGrid/>
        <w:spacing w:line="360" w:lineRule="auto"/>
        <w:ind w:firstLine="480" w:firstLineChars="200"/>
        <w:textAlignment w:val="auto"/>
        <w:rPr>
          <w:rFonts w:hint="default" w:eastAsia="SimSun"/>
          <w:lang w:val="en-US" w:eastAsia="zh-CN"/>
        </w:rPr>
      </w:pPr>
      <w:r>
        <w:rPr>
          <w:rFonts w:hint="eastAsia"/>
          <w:lang w:val="en-US" w:eastAsia="zh-CN"/>
        </w:rPr>
        <w:t>As the result of Kyoto Protocol and many other international agreement about environmental protection, whole world is trying to build a more sustainable and environmental friendly world. That means less carbon dioxide releasing in our generation and carbon neutral in next generation which is a very hard thing to do as the CO</w:t>
      </w:r>
      <w:r>
        <w:rPr>
          <w:rFonts w:hint="eastAsia"/>
          <w:sz w:val="24"/>
          <w:vertAlign w:val="subscript"/>
          <w:lang w:val="en-US" w:eastAsia="zh-CN"/>
        </w:rPr>
        <w:t>2</w:t>
      </w:r>
      <w:r>
        <w:rPr>
          <w:rFonts w:hint="eastAsia"/>
          <w:lang w:val="en-US" w:eastAsia="zh-CN"/>
        </w:rPr>
        <w:t xml:space="preserve"> we release last year was 36.8 billion tons</w:t>
      </w:r>
      <w:r>
        <w:rPr>
          <w:rFonts w:hint="eastAsia"/>
          <w:sz w:val="24"/>
          <w:vertAlign w:val="superscript"/>
          <w:lang w:val="en-US" w:eastAsia="zh-CN"/>
        </w:rPr>
        <w:t>[1]</w:t>
      </w:r>
      <w:r>
        <w:rPr>
          <w:rFonts w:hint="eastAsia"/>
          <w:lang w:val="en-US" w:eastAsia="zh-CN"/>
        </w:rPr>
        <w:t>. So we have to try very hard to cut our green house gas releasing in every aspects and try not to harm the economy growth too much. For that reason if we can get rid of carbon emission caused by the car, then it will be a critical hit for the object completion. As in 2021, all those passenger cars on USA</w:t>
      </w:r>
      <w:r>
        <w:rPr>
          <w:rFonts w:hint="default"/>
          <w:lang w:val="en-US" w:eastAsia="zh-CN"/>
        </w:rPr>
        <w:t>’</w:t>
      </w:r>
      <w:r>
        <w:rPr>
          <w:rFonts w:hint="eastAsia"/>
          <w:lang w:val="en-US" w:eastAsia="zh-CN"/>
        </w:rPr>
        <w:t>s road release 374.2 million tons of carbon</w:t>
      </w:r>
      <w:r>
        <w:rPr>
          <w:rFonts w:hint="eastAsia"/>
          <w:sz w:val="24"/>
          <w:vertAlign w:val="superscript"/>
          <w:lang w:val="en-US" w:eastAsia="zh-CN"/>
        </w:rPr>
        <w:t>[2]</w:t>
      </w:r>
      <w:r>
        <w:rPr>
          <w:rFonts w:hint="eastAsia"/>
          <w:lang w:val="en-US" w:eastAsia="zh-CN"/>
        </w:rPr>
        <w:t xml:space="preserve"> which is 7.6% of total 4.903 billion tons carbon releasing USA had in 2021</w:t>
      </w:r>
      <w:r>
        <w:rPr>
          <w:rFonts w:hint="eastAsia"/>
          <w:sz w:val="24"/>
          <w:vertAlign w:val="superscript"/>
          <w:lang w:val="en-US" w:eastAsia="zh-CN"/>
        </w:rPr>
        <w:t>[3]</w:t>
      </w:r>
      <w:r>
        <w:rPr>
          <w:rFonts w:hint="eastAsia"/>
          <w:lang w:val="en-US" w:eastAsia="zh-CN"/>
        </w:rPr>
        <w: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eastAsia="SimSun"/>
          <w:lang w:val="en-US" w:eastAsia="zh-CN"/>
        </w:rPr>
      </w:pPr>
      <w:r>
        <w:rPr>
          <w:rFonts w:hint="eastAsia"/>
          <w:lang w:val="en-US" w:eastAsia="zh-CN"/>
        </w:rPr>
        <w:t>However as we all known that in real world you can not do something just because it is correct, you also need to make it profitable. For that reason, such a huge shift in the car market definitely means that there is a very huge change in the car market and we are going to use a comprehensive analysis to understand such a significant event of our generation.</w:t>
      </w:r>
    </w:p>
    <w:p/>
    <w:p>
      <w:pPr>
        <w:pStyle w:val="3"/>
        <w:keepNext w:val="0"/>
        <w:keepLines w:val="0"/>
        <w:pageBreakBefore w:val="0"/>
        <w:widowControl w:val="0"/>
        <w:kinsoku/>
        <w:wordWrap/>
        <w:overflowPunct/>
        <w:topLinePunct w:val="0"/>
        <w:autoSpaceDE/>
        <w:autoSpaceDN/>
        <w:bidi w:val="0"/>
        <w:adjustRightInd/>
        <w:snapToGrid/>
        <w:spacing w:line="360" w:lineRule="auto"/>
        <w:textAlignment w:val="auto"/>
        <w:outlineLvl w:val="0"/>
      </w:pPr>
      <w:bookmarkStart w:id="8" w:name="_TadHea2687578823"/>
      <w:bookmarkEnd w:id="8"/>
      <w:bookmarkStart w:id="9" w:name="test"/>
      <w:bookmarkEnd w:id="9"/>
      <w:bookmarkStart w:id="10" w:name="_Toc24269"/>
      <w:bookmarkStart w:id="11" w:name="_Toc31237"/>
      <w:bookmarkStart w:id="12" w:name="_Toc32746"/>
      <w:bookmarkStart w:id="13" w:name="_Toc32300"/>
      <w:bookmarkStart w:id="14" w:name="_Toc31068"/>
      <w:bookmarkStart w:id="15" w:name="_Toc38462693"/>
      <w:bookmarkStart w:id="16" w:name="_Toc26087"/>
      <w:bookmarkStart w:id="17" w:name="_Toc13022"/>
      <w:bookmarkStart w:id="18" w:name="_Toc11092"/>
      <w:bookmarkStart w:id="19" w:name="_Toc18822"/>
      <w:bookmarkStart w:id="20" w:name="_Toc38462695"/>
      <w:bookmarkStart w:id="21" w:name="_Toc10477"/>
      <w:r>
        <w:rPr>
          <w:rFonts w:hint="eastAsia"/>
          <w:lang w:val="en-US" w:eastAsia="zh-CN"/>
        </w:rPr>
        <w:t>PESTEL &amp; SWOT analysis of TESLA</w:t>
      </w:r>
      <w:bookmarkEnd w:id="10"/>
      <w:bookmarkEnd w:id="11"/>
      <w:bookmarkEnd w:id="12"/>
      <w:bookmarkEnd w:id="13"/>
      <w:bookmarkEnd w:id="14"/>
      <w:bookmarkEnd w:id="15"/>
    </w:p>
    <w:p>
      <w:pPr>
        <w:pStyle w:val="4"/>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textAlignment w:val="auto"/>
        <w:rPr>
          <w:rFonts w:hint="default"/>
          <w:lang w:val="en-US" w:eastAsia="zh-CN"/>
        </w:rPr>
      </w:pPr>
      <w:r>
        <w:rPr>
          <w:rFonts w:hint="eastAsia"/>
          <w:lang w:val="en-US" w:eastAsia="zh-CN"/>
        </w:rPr>
        <w:t>SWOT &amp; PESTEL analysis of Political factor</w:t>
      </w:r>
    </w:p>
    <w:tbl>
      <w:tblPr>
        <w:tblStyle w:val="2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095"/>
        <w:gridCol w:w="3096"/>
        <w:gridCol w:w="309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95"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vertAlign w:val="baseline"/>
                <w:lang w:val="en-US" w:eastAsia="zh-CN"/>
              </w:rPr>
            </w:pPr>
          </w:p>
        </w:tc>
        <w:tc>
          <w:tcPr>
            <w:tcW w:w="3096"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Helpful/Strength</w:t>
            </w:r>
          </w:p>
        </w:tc>
        <w:tc>
          <w:tcPr>
            <w:tcW w:w="3096"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Harmful/Weakness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95"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Internal</w:t>
            </w:r>
          </w:p>
        </w:tc>
        <w:tc>
          <w:tcPr>
            <w:tcW w:w="3096" w:type="dxa"/>
          </w:tcPr>
          <w:p>
            <w:pPr>
              <w:keepNext w:val="0"/>
              <w:keepLines w:val="0"/>
              <w:pageBreakBefore w:val="0"/>
              <w:widowControl w:val="0"/>
              <w:numPr>
                <w:ilvl w:val="0"/>
                <w:numId w:val="3"/>
              </w:numPr>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Loans from Shanghai government which is a result of investment promotion policy that China government have.</w:t>
            </w:r>
            <w:r>
              <w:rPr>
                <w:rFonts w:hint="eastAsia"/>
                <w:sz w:val="24"/>
                <w:vertAlign w:val="superscript"/>
                <w:lang w:val="en-US" w:eastAsia="zh-CN"/>
              </w:rPr>
              <w:t>[4]</w:t>
            </w:r>
          </w:p>
        </w:tc>
        <w:tc>
          <w:tcPr>
            <w:tcW w:w="3096" w:type="dxa"/>
          </w:tcPr>
          <w:p>
            <w:pPr>
              <w:keepNext w:val="0"/>
              <w:keepLines w:val="0"/>
              <w:pageBreakBefore w:val="0"/>
              <w:widowControl w:val="0"/>
              <w:numPr>
                <w:ilvl w:val="0"/>
                <w:numId w:val="4"/>
              </w:numPr>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Production plants must be deployed in a distributed manner to cope with possible supply chain instability and trade barriers. But this will bring about a decrease in production efficiency and uneven production quality.</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95"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External</w:t>
            </w:r>
          </w:p>
        </w:tc>
        <w:tc>
          <w:tcPr>
            <w:tcW w:w="3096" w:type="dxa"/>
          </w:tcPr>
          <w:p>
            <w:pPr>
              <w:keepNext w:val="0"/>
              <w:keepLines w:val="0"/>
              <w:pageBreakBefore w:val="0"/>
              <w:widowControl w:val="0"/>
              <w:numPr>
                <w:ilvl w:val="0"/>
                <w:numId w:val="5"/>
              </w:numPr>
              <w:kinsoku/>
              <w:wordWrap/>
              <w:overflowPunct/>
              <w:topLinePunct w:val="0"/>
              <w:autoSpaceDE/>
              <w:autoSpaceDN/>
              <w:bidi w:val="0"/>
              <w:adjustRightInd/>
              <w:snapToGrid/>
              <w:spacing w:line="360" w:lineRule="auto"/>
              <w:textAlignment w:val="auto"/>
              <w:rPr>
                <w:rFonts w:hint="eastAsia"/>
                <w:vertAlign w:val="baseline"/>
                <w:lang w:val="en-US" w:eastAsia="zh-CN"/>
              </w:rPr>
            </w:pPr>
            <w:r>
              <w:rPr>
                <w:rFonts w:hint="eastAsia"/>
                <w:vertAlign w:val="baseline"/>
                <w:lang w:val="en-US" w:eastAsia="zh-CN"/>
              </w:rPr>
              <w:t>Government subsidy.</w:t>
            </w:r>
          </w:p>
          <w:p>
            <w:pPr>
              <w:keepNext w:val="0"/>
              <w:keepLines w:val="0"/>
              <w:pageBreakBefore w:val="0"/>
              <w:widowControl w:val="0"/>
              <w:numPr>
                <w:ilvl w:val="0"/>
                <w:numId w:val="5"/>
              </w:numPr>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Tax cut.</w:t>
            </w:r>
          </w:p>
          <w:p>
            <w:pPr>
              <w:keepNext w:val="0"/>
              <w:keepLines w:val="0"/>
              <w:pageBreakBefore w:val="0"/>
              <w:widowControl w:val="0"/>
              <w:numPr>
                <w:ilvl w:val="0"/>
                <w:numId w:val="5"/>
              </w:numPr>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Cheap factor of production provide by government.</w:t>
            </w:r>
          </w:p>
          <w:p>
            <w:pPr>
              <w:keepNext w:val="0"/>
              <w:keepLines w:val="0"/>
              <w:pageBreakBefore w:val="0"/>
              <w:widowControl w:val="0"/>
              <w:numPr>
                <w:ilvl w:val="0"/>
                <w:numId w:val="5"/>
              </w:numPr>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Industrial countries desire to decrease its dependence of crude oil.</w:t>
            </w:r>
          </w:p>
        </w:tc>
        <w:tc>
          <w:tcPr>
            <w:tcW w:w="3096" w:type="dxa"/>
          </w:tcPr>
          <w:p>
            <w:pPr>
              <w:keepNext w:val="0"/>
              <w:keepLines w:val="0"/>
              <w:pageBreakBefore w:val="0"/>
              <w:widowControl w:val="0"/>
              <w:numPr>
                <w:ilvl w:val="0"/>
                <w:numId w:val="6"/>
              </w:numPr>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Trade war between China and USA make the supply chain unstable.</w:t>
            </w:r>
          </w:p>
          <w:p>
            <w:pPr>
              <w:keepNext w:val="0"/>
              <w:keepLines w:val="0"/>
              <w:pageBreakBefore w:val="0"/>
              <w:widowControl w:val="0"/>
              <w:numPr>
                <w:ilvl w:val="0"/>
                <w:numId w:val="6"/>
              </w:numPr>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EU</w:t>
            </w:r>
            <w:r>
              <w:rPr>
                <w:rFonts w:hint="default"/>
                <w:vertAlign w:val="baseline"/>
                <w:lang w:val="en-US" w:eastAsia="zh-CN"/>
              </w:rPr>
              <w:t>’</w:t>
            </w:r>
            <w:r>
              <w:rPr>
                <w:rFonts w:hint="eastAsia"/>
                <w:vertAlign w:val="baseline"/>
                <w:lang w:val="en-US" w:eastAsia="zh-CN"/>
              </w:rPr>
              <w:t>s trade barriers made it hard for TESLA to enter Europe market</w:t>
            </w:r>
            <w:r>
              <w:rPr>
                <w:rFonts w:hint="eastAsia"/>
                <w:sz w:val="24"/>
                <w:vertAlign w:val="superscript"/>
                <w:lang w:val="en-US" w:eastAsia="zh-CN"/>
              </w:rPr>
              <w:t>[5]</w:t>
            </w:r>
            <w:r>
              <w:rPr>
                <w:rFonts w:hint="eastAsia"/>
                <w:lang w:val="en-US" w:eastAsia="zh-CN"/>
              </w:rPr>
              <w:t>.</w:t>
            </w:r>
          </w:p>
          <w:p>
            <w:pPr>
              <w:keepNext w:val="0"/>
              <w:keepLines w:val="0"/>
              <w:pageBreakBefore w:val="0"/>
              <w:widowControl w:val="0"/>
              <w:numPr>
                <w:ilvl w:val="0"/>
                <w:numId w:val="6"/>
              </w:numPr>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Lithium supply union may increase the production cost of TESLA.</w:t>
            </w:r>
          </w:p>
        </w:tc>
      </w:tr>
    </w:tbl>
    <w:p>
      <w:pPr>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textAlignment w:val="auto"/>
      </w:pPr>
    </w:p>
    <w:p>
      <w:pPr>
        <w:pStyle w:val="4"/>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textAlignment w:val="auto"/>
        <w:rPr>
          <w:rFonts w:hint="default"/>
          <w:lang w:val="en-US" w:eastAsia="zh-CN"/>
        </w:rPr>
      </w:pPr>
      <w:bookmarkStart w:id="22" w:name="_Toc10878"/>
      <w:bookmarkStart w:id="23" w:name="_Toc3816"/>
      <w:bookmarkStart w:id="24" w:name="_Toc18903"/>
      <w:bookmarkStart w:id="25" w:name="_Toc4353"/>
      <w:r>
        <w:rPr>
          <w:rFonts w:hint="eastAsia"/>
          <w:lang w:val="en-US" w:eastAsia="zh-CN"/>
        </w:rPr>
        <w:t xml:space="preserve">SWOT &amp; PESTEL analysis of Economic </w:t>
      </w:r>
      <w:bookmarkEnd w:id="22"/>
      <w:bookmarkEnd w:id="23"/>
      <w:bookmarkEnd w:id="24"/>
      <w:bookmarkEnd w:id="25"/>
      <w:r>
        <w:rPr>
          <w:rFonts w:hint="eastAsia"/>
          <w:lang w:val="en-US" w:eastAsia="zh-CN"/>
        </w:rPr>
        <w:t>factor</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p>
    <w:tbl>
      <w:tblPr>
        <w:tblStyle w:val="2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095"/>
        <w:gridCol w:w="3096"/>
        <w:gridCol w:w="309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95"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vertAlign w:val="baseline"/>
                <w:lang w:val="en-US" w:eastAsia="zh-CN"/>
              </w:rPr>
            </w:pPr>
          </w:p>
        </w:tc>
        <w:tc>
          <w:tcPr>
            <w:tcW w:w="3096"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Helpful/Strength</w:t>
            </w:r>
          </w:p>
        </w:tc>
        <w:tc>
          <w:tcPr>
            <w:tcW w:w="3096"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Harmful/Weakness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95"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Internal</w:t>
            </w:r>
          </w:p>
        </w:tc>
        <w:tc>
          <w:tcPr>
            <w:tcW w:w="3096" w:type="dxa"/>
          </w:tcPr>
          <w:p>
            <w:pPr>
              <w:keepNext w:val="0"/>
              <w:keepLines w:val="0"/>
              <w:pageBreakBefore w:val="0"/>
              <w:widowControl w:val="0"/>
              <w:numPr>
                <w:ilvl w:val="0"/>
                <w:numId w:val="7"/>
              </w:numPr>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Lower wages for workers.</w:t>
            </w:r>
            <w:r>
              <w:rPr>
                <w:rFonts w:hint="eastAsia"/>
                <w:sz w:val="24"/>
                <w:vertAlign w:val="superscript"/>
                <w:lang w:val="en-US" w:eastAsia="zh-CN"/>
              </w:rPr>
              <w:t>[6][7]</w:t>
            </w:r>
          </w:p>
          <w:p>
            <w:pPr>
              <w:keepNext w:val="0"/>
              <w:keepLines w:val="0"/>
              <w:pageBreakBefore w:val="0"/>
              <w:widowControl w:val="0"/>
              <w:numPr>
                <w:ilvl w:val="0"/>
                <w:numId w:val="7"/>
              </w:numPr>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Lower Complexity of cars make the construction cost low.（See appendix 1）</w:t>
            </w:r>
          </w:p>
        </w:tc>
        <w:tc>
          <w:tcPr>
            <w:tcW w:w="3096" w:type="dxa"/>
          </w:tcPr>
          <w:p>
            <w:pPr>
              <w:keepNext w:val="0"/>
              <w:keepLines w:val="0"/>
              <w:pageBreakBefore w:val="0"/>
              <w:widowControl w:val="0"/>
              <w:numPr>
                <w:ilvl w:val="0"/>
                <w:numId w:val="8"/>
              </w:numPr>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High inflation potentially push workers</w:t>
            </w:r>
            <w:r>
              <w:rPr>
                <w:rFonts w:hint="default"/>
                <w:vertAlign w:val="baseline"/>
                <w:lang w:val="en-US" w:eastAsia="zh-CN"/>
              </w:rPr>
              <w:t>’</w:t>
            </w:r>
            <w:r>
              <w:rPr>
                <w:rFonts w:hint="eastAsia"/>
                <w:vertAlign w:val="baseline"/>
                <w:lang w:val="en-US" w:eastAsia="zh-CN"/>
              </w:rPr>
              <w:t xml:space="preserve"> wages up</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95"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External</w:t>
            </w:r>
          </w:p>
        </w:tc>
        <w:tc>
          <w:tcPr>
            <w:tcW w:w="3096" w:type="dxa"/>
          </w:tcPr>
          <w:p>
            <w:pPr>
              <w:keepNext w:val="0"/>
              <w:keepLines w:val="0"/>
              <w:pageBreakBefore w:val="0"/>
              <w:widowControl w:val="0"/>
              <w:numPr>
                <w:ilvl w:val="0"/>
                <w:numId w:val="9"/>
              </w:numPr>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High oil price make the driving cost of the traditional car higher than the green power car under almost any condition.</w:t>
            </w:r>
            <w:r>
              <w:rPr>
                <w:rFonts w:hint="eastAsia"/>
                <w:sz w:val="24"/>
                <w:vertAlign w:val="superscript"/>
                <w:lang w:val="en-US" w:eastAsia="zh-CN"/>
              </w:rPr>
              <w:t>[8][9][10][11]</w:t>
            </w:r>
          </w:p>
          <w:p>
            <w:pPr>
              <w:keepNext w:val="0"/>
              <w:keepLines w:val="0"/>
              <w:pageBreakBefore w:val="0"/>
              <w:widowControl w:val="0"/>
              <w:numPr>
                <w:ilvl w:val="0"/>
                <w:numId w:val="9"/>
              </w:numPr>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 xml:space="preserve">A simpler structure make the green power car more reliable which reduce the lifetime using cost of the green power car. </w:t>
            </w:r>
          </w:p>
          <w:p>
            <w:pPr>
              <w:keepNext w:val="0"/>
              <w:keepLines w:val="0"/>
              <w:pageBreakBefore w:val="0"/>
              <w:widowControl w:val="0"/>
              <w:numPr>
                <w:ilvl w:val="0"/>
                <w:numId w:val="9"/>
              </w:numPr>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 xml:space="preserve">Subsidy and tax cut provide by the government lower the price that the customer receive. </w:t>
            </w:r>
          </w:p>
        </w:tc>
        <w:tc>
          <w:tcPr>
            <w:tcW w:w="3096" w:type="dxa"/>
          </w:tcPr>
          <w:p>
            <w:pPr>
              <w:keepNext w:val="0"/>
              <w:keepLines w:val="0"/>
              <w:pageBreakBefore w:val="0"/>
              <w:widowControl w:val="0"/>
              <w:numPr>
                <w:ilvl w:val="0"/>
                <w:numId w:val="10"/>
              </w:numPr>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High interest rate make the TESLA have financial problem.</w:t>
            </w:r>
          </w:p>
          <w:p>
            <w:pPr>
              <w:keepNext w:val="0"/>
              <w:keepLines w:val="0"/>
              <w:pageBreakBefore w:val="0"/>
              <w:widowControl w:val="0"/>
              <w:numPr>
                <w:ilvl w:val="0"/>
                <w:numId w:val="10"/>
              </w:numPr>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High interest rate and the possibility of the economy crisis in the future decreasing the customers</w:t>
            </w:r>
            <w:r>
              <w:rPr>
                <w:rFonts w:hint="default"/>
                <w:vertAlign w:val="baseline"/>
                <w:lang w:val="en-US" w:eastAsia="zh-CN"/>
              </w:rPr>
              <w:t>’</w:t>
            </w:r>
            <w:r>
              <w:rPr>
                <w:rFonts w:hint="eastAsia"/>
                <w:vertAlign w:val="baseline"/>
                <w:lang w:val="en-US" w:eastAsia="zh-CN"/>
              </w:rPr>
              <w:t xml:space="preserve"> willing of buying a new car.</w:t>
            </w:r>
          </w:p>
        </w:tc>
      </w:tr>
    </w:tbl>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p>
    <w:p>
      <w:pPr>
        <w:pStyle w:val="4"/>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textAlignment w:val="auto"/>
        <w:rPr>
          <w:rFonts w:hint="eastAsia"/>
          <w:lang w:val="en-US" w:eastAsia="zh-CN"/>
        </w:rPr>
      </w:pPr>
      <w:bookmarkStart w:id="26" w:name="_Toc7496"/>
      <w:bookmarkStart w:id="27" w:name="_Toc22603"/>
      <w:bookmarkStart w:id="28" w:name="_Toc3652"/>
      <w:bookmarkStart w:id="29" w:name="_Toc6461"/>
      <w:r>
        <w:rPr>
          <w:rFonts w:hint="eastAsia"/>
          <w:lang w:val="en-US" w:eastAsia="zh-CN"/>
        </w:rPr>
        <w:t xml:space="preserve">SWOT &amp; PESTEL analysis of Social </w:t>
      </w:r>
      <w:bookmarkEnd w:id="26"/>
      <w:bookmarkEnd w:id="27"/>
      <w:bookmarkEnd w:id="28"/>
      <w:bookmarkEnd w:id="29"/>
      <w:r>
        <w:rPr>
          <w:rFonts w:hint="eastAsia"/>
          <w:lang w:val="en-US" w:eastAsia="zh-CN"/>
        </w:rPr>
        <w:t>factor</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eastAsia"/>
          <w:lang w:val="en-US" w:eastAsia="zh-CN"/>
        </w:rPr>
      </w:pPr>
    </w:p>
    <w:tbl>
      <w:tblPr>
        <w:tblStyle w:val="2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095"/>
        <w:gridCol w:w="3096"/>
        <w:gridCol w:w="309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3095"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vertAlign w:val="baseline"/>
                <w:lang w:val="en-US" w:eastAsia="zh-CN"/>
              </w:rPr>
            </w:pPr>
          </w:p>
        </w:tc>
        <w:tc>
          <w:tcPr>
            <w:tcW w:w="3096"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Helpful/Strength</w:t>
            </w:r>
          </w:p>
        </w:tc>
        <w:tc>
          <w:tcPr>
            <w:tcW w:w="3096"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Harmful/Weakness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95"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 xml:space="preserve">Internal </w:t>
            </w:r>
          </w:p>
        </w:tc>
        <w:tc>
          <w:tcPr>
            <w:tcW w:w="3096" w:type="dxa"/>
          </w:tcPr>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none</w:t>
            </w:r>
          </w:p>
        </w:tc>
        <w:tc>
          <w:tcPr>
            <w:tcW w:w="3096" w:type="dxa"/>
          </w:tcPr>
          <w:p>
            <w:pPr>
              <w:keepNext w:val="0"/>
              <w:keepLines w:val="0"/>
              <w:pageBreakBefore w:val="0"/>
              <w:widowControl w:val="0"/>
              <w:numPr>
                <w:ilvl w:val="0"/>
                <w:numId w:val="11"/>
              </w:numPr>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default"/>
                <w:vertAlign w:val="baseline"/>
                <w:lang w:val="en-US" w:eastAsia="zh-CN"/>
              </w:rPr>
              <w:t>Tesla’s internal corporate culture that emphasizes R&amp;D over marketing also makes Tesla’s marketing department often only good at dealing with relationships with the government but not with the public. The public relations crisis in 2021 even caused the media controlled by the Chinese government to severely criticize Tesla's public relations attitude.</w:t>
            </w:r>
            <w:r>
              <w:rPr>
                <w:rFonts w:hint="eastAsia"/>
                <w:sz w:val="24"/>
                <w:vertAlign w:val="superscript"/>
                <w:lang w:val="en-US" w:eastAsia="zh-CN"/>
              </w:rPr>
              <w:t>[12]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95"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External</w:t>
            </w:r>
          </w:p>
        </w:tc>
        <w:tc>
          <w:tcPr>
            <w:tcW w:w="3096" w:type="dxa"/>
          </w:tcPr>
          <w:p>
            <w:pPr>
              <w:keepNext w:val="0"/>
              <w:keepLines w:val="0"/>
              <w:pageBreakBefore w:val="0"/>
              <w:widowControl w:val="0"/>
              <w:numPr>
                <w:ilvl w:val="0"/>
                <w:numId w:val="12"/>
              </w:numPr>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The Tesla's corporate image is that of a high-tech, environmentally friendly company, making it very popular among young people.</w:t>
            </w:r>
          </w:p>
          <w:p>
            <w:pPr>
              <w:keepNext w:val="0"/>
              <w:keepLines w:val="0"/>
              <w:pageBreakBefore w:val="0"/>
              <w:widowControl w:val="0"/>
              <w:numPr>
                <w:ilvl w:val="0"/>
                <w:numId w:val="12"/>
              </w:numPr>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It</w:t>
            </w:r>
            <w:r>
              <w:rPr>
                <w:rFonts w:hint="default"/>
                <w:vertAlign w:val="baseline"/>
                <w:lang w:val="en-US" w:eastAsia="zh-CN"/>
              </w:rPr>
              <w:t>’</w:t>
            </w:r>
            <w:r>
              <w:rPr>
                <w:rFonts w:hint="eastAsia"/>
                <w:vertAlign w:val="baseline"/>
                <w:lang w:val="en-US" w:eastAsia="zh-CN"/>
              </w:rPr>
              <w:t>s boss Elon Musk is a popular figure in social media like Twitter.</w:t>
            </w:r>
          </w:p>
        </w:tc>
        <w:tc>
          <w:tcPr>
            <w:tcW w:w="3096" w:type="dxa"/>
          </w:tcPr>
          <w:p>
            <w:pPr>
              <w:keepNext w:val="0"/>
              <w:keepLines w:val="0"/>
              <w:pageBreakBefore w:val="0"/>
              <w:widowControl w:val="0"/>
              <w:numPr>
                <w:ilvl w:val="0"/>
                <w:numId w:val="13"/>
              </w:numPr>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Other car companies like BMW and Ford have more market precipitation.</w:t>
            </w:r>
          </w:p>
          <w:p>
            <w:pPr>
              <w:keepNext w:val="0"/>
              <w:keepLines w:val="0"/>
              <w:pageBreakBefore w:val="0"/>
              <w:widowControl w:val="0"/>
              <w:numPr>
                <w:ilvl w:val="0"/>
                <w:numId w:val="13"/>
              </w:numPr>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TESLA made low wage workers flood into the car industry which caused serious strike.</w:t>
            </w:r>
          </w:p>
          <w:p>
            <w:pPr>
              <w:keepNext w:val="0"/>
              <w:keepLines w:val="0"/>
              <w:pageBreakBefore w:val="0"/>
              <w:widowControl w:val="0"/>
              <w:numPr>
                <w:ilvl w:val="0"/>
                <w:numId w:val="13"/>
              </w:numPr>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default"/>
                <w:vertAlign w:val="baseline"/>
                <w:lang w:val="en-US" w:eastAsia="zh-CN"/>
              </w:rPr>
              <w:t>Musk's wrong words and actions may also have a negative impact on Tesla's brand image.</w:t>
            </w:r>
          </w:p>
        </w:tc>
      </w:tr>
    </w:tbl>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p>
    <w:p>
      <w:pPr>
        <w:pStyle w:val="4"/>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textAlignment w:val="auto"/>
        <w:rPr>
          <w:rFonts w:hint="eastAsia"/>
          <w:lang w:val="en-US" w:eastAsia="zh-CN"/>
        </w:rPr>
      </w:pPr>
      <w:bookmarkStart w:id="30" w:name="_Toc26839"/>
      <w:bookmarkStart w:id="31" w:name="_Toc18919"/>
      <w:bookmarkStart w:id="32" w:name="_Toc29690"/>
      <w:bookmarkStart w:id="33" w:name="_Toc24738"/>
      <w:r>
        <w:rPr>
          <w:rFonts w:hint="eastAsia"/>
          <w:lang w:val="en-US" w:eastAsia="zh-CN"/>
        </w:rPr>
        <w:t xml:space="preserve">SWOT &amp; PESTEL analysis of Technological </w:t>
      </w:r>
      <w:bookmarkEnd w:id="30"/>
      <w:bookmarkEnd w:id="31"/>
      <w:bookmarkEnd w:id="32"/>
      <w:bookmarkEnd w:id="33"/>
      <w:r>
        <w:rPr>
          <w:rFonts w:hint="eastAsia"/>
          <w:lang w:val="en-US" w:eastAsia="zh-CN"/>
        </w:rPr>
        <w:t>factor</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p>
    <w:tbl>
      <w:tblPr>
        <w:tblStyle w:val="2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095"/>
        <w:gridCol w:w="3096"/>
        <w:gridCol w:w="309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95"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vertAlign w:val="baseline"/>
                <w:lang w:val="en-US" w:eastAsia="zh-CN"/>
              </w:rPr>
            </w:pPr>
          </w:p>
        </w:tc>
        <w:tc>
          <w:tcPr>
            <w:tcW w:w="3096"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Helpful/Strength</w:t>
            </w:r>
          </w:p>
        </w:tc>
        <w:tc>
          <w:tcPr>
            <w:tcW w:w="3096"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Harmful/Weakness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95"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Internal</w:t>
            </w:r>
          </w:p>
        </w:tc>
        <w:tc>
          <w:tcPr>
            <w:tcW w:w="3096" w:type="dxa"/>
          </w:tcPr>
          <w:p>
            <w:pPr>
              <w:keepNext w:val="0"/>
              <w:keepLines w:val="0"/>
              <w:pageBreakBefore w:val="0"/>
              <w:widowControl w:val="0"/>
              <w:numPr>
                <w:ilvl w:val="0"/>
                <w:numId w:val="14"/>
              </w:numPr>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Less manpower in assemble line means easier to manage and less production cost.</w:t>
            </w:r>
          </w:p>
          <w:p>
            <w:pPr>
              <w:keepNext w:val="0"/>
              <w:keepLines w:val="0"/>
              <w:pageBreakBefore w:val="0"/>
              <w:widowControl w:val="0"/>
              <w:numPr>
                <w:ilvl w:val="0"/>
                <w:numId w:val="14"/>
              </w:numPr>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Get rid of complicate components make it easier to construct a car.</w:t>
            </w:r>
          </w:p>
        </w:tc>
        <w:tc>
          <w:tcPr>
            <w:tcW w:w="3096" w:type="dxa"/>
          </w:tcPr>
          <w:p>
            <w:pPr>
              <w:keepNext w:val="0"/>
              <w:keepLines w:val="0"/>
              <w:pageBreakBefore w:val="0"/>
              <w:widowControl w:val="0"/>
              <w:numPr>
                <w:ilvl w:val="0"/>
                <w:numId w:val="15"/>
              </w:numPr>
              <w:kinsoku/>
              <w:wordWrap/>
              <w:overflowPunct/>
              <w:topLinePunct w:val="0"/>
              <w:autoSpaceDE/>
              <w:autoSpaceDN/>
              <w:bidi w:val="0"/>
              <w:adjustRightInd/>
              <w:snapToGrid/>
              <w:spacing w:line="360" w:lineRule="auto"/>
              <w:ind w:left="0" w:leftChars="0" w:firstLine="0" w:firstLineChars="0"/>
              <w:textAlignment w:val="auto"/>
              <w:rPr>
                <w:rFonts w:hint="default"/>
                <w:vertAlign w:val="baseline"/>
                <w:lang w:val="en-US" w:eastAsia="zh-CN"/>
              </w:rPr>
            </w:pPr>
            <w:r>
              <w:rPr>
                <w:rFonts w:hint="eastAsia"/>
                <w:vertAlign w:val="baseline"/>
                <w:lang w:val="en-US" w:eastAsia="zh-CN"/>
              </w:rPr>
              <w:t>Quality control system is still not mature.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95"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 xml:space="preserve">External </w:t>
            </w:r>
          </w:p>
        </w:tc>
        <w:tc>
          <w:tcPr>
            <w:tcW w:w="3096" w:type="dxa"/>
          </w:tcPr>
          <w:p>
            <w:pPr>
              <w:keepNext w:val="0"/>
              <w:keepLines w:val="0"/>
              <w:pageBreakBefore w:val="0"/>
              <w:widowControl w:val="0"/>
              <w:numPr>
                <w:ilvl w:val="0"/>
                <w:numId w:val="16"/>
              </w:numPr>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Advantage in fundamental principles make green power car a higher energy efficiency.</w:t>
            </w:r>
          </w:p>
        </w:tc>
        <w:tc>
          <w:tcPr>
            <w:tcW w:w="3096" w:type="dxa"/>
          </w:tcPr>
          <w:p>
            <w:pPr>
              <w:keepNext w:val="0"/>
              <w:keepLines w:val="0"/>
              <w:pageBreakBefore w:val="0"/>
              <w:widowControl w:val="0"/>
              <w:numPr>
                <w:ilvl w:val="0"/>
                <w:numId w:val="17"/>
              </w:numPr>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Patent barrier.</w:t>
            </w:r>
          </w:p>
          <w:p>
            <w:pPr>
              <w:keepNext w:val="0"/>
              <w:keepLines w:val="0"/>
              <w:pageBreakBefore w:val="0"/>
              <w:widowControl w:val="0"/>
              <w:numPr>
                <w:ilvl w:val="0"/>
                <w:numId w:val="17"/>
              </w:numPr>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Hybrid power car competition.</w:t>
            </w:r>
          </w:p>
          <w:p>
            <w:pPr>
              <w:keepNext w:val="0"/>
              <w:keepLines w:val="0"/>
              <w:pageBreakBefore w:val="0"/>
              <w:widowControl w:val="0"/>
              <w:numPr>
                <w:ilvl w:val="0"/>
                <w:numId w:val="17"/>
              </w:numPr>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Slow charging speed.</w:t>
            </w:r>
          </w:p>
          <w:p>
            <w:pPr>
              <w:keepNext w:val="0"/>
              <w:keepLines w:val="0"/>
              <w:pageBreakBefore w:val="0"/>
              <w:widowControl w:val="0"/>
              <w:numPr>
                <w:ilvl w:val="0"/>
                <w:numId w:val="17"/>
              </w:numPr>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Voyage anxiety</w:t>
            </w:r>
          </w:p>
        </w:tc>
      </w:tr>
    </w:tbl>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lang w:val="en-US" w:eastAsia="zh-CN"/>
        </w:rPr>
      </w:pPr>
    </w:p>
    <w:p>
      <w:pPr>
        <w:pStyle w:val="4"/>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textAlignment w:val="auto"/>
        <w:rPr>
          <w:rFonts w:hint="default"/>
          <w:lang w:val="en-US" w:eastAsia="zh-CN"/>
        </w:rPr>
      </w:pPr>
      <w:bookmarkStart w:id="34" w:name="_Toc27341"/>
      <w:bookmarkStart w:id="35" w:name="_Toc5019"/>
      <w:bookmarkStart w:id="36" w:name="_Toc11978"/>
      <w:bookmarkStart w:id="37" w:name="_Toc4995"/>
      <w:r>
        <w:rPr>
          <w:rFonts w:hint="eastAsia"/>
          <w:lang w:val="en-US" w:eastAsia="zh-CN"/>
        </w:rPr>
        <w:t xml:space="preserve">SWOT &amp; PESTEL analysis of Ecological </w:t>
      </w:r>
      <w:bookmarkEnd w:id="34"/>
      <w:bookmarkEnd w:id="35"/>
      <w:bookmarkEnd w:id="36"/>
      <w:bookmarkEnd w:id="37"/>
      <w:r>
        <w:rPr>
          <w:rFonts w:hint="eastAsia"/>
          <w:lang w:val="en-US" w:eastAsia="zh-CN"/>
        </w:rPr>
        <w:t>factor</w:t>
      </w:r>
    </w:p>
    <w:p>
      <w:pPr>
        <w:keepNext w:val="0"/>
        <w:keepLines w:val="0"/>
        <w:pageBreakBefore w:val="0"/>
        <w:widowControl w:val="0"/>
        <w:kinsoku/>
        <w:wordWrap/>
        <w:overflowPunct/>
        <w:topLinePunct w:val="0"/>
        <w:autoSpaceDE/>
        <w:autoSpaceDN/>
        <w:bidi w:val="0"/>
        <w:adjustRightInd/>
        <w:snapToGrid/>
        <w:spacing w:line="360" w:lineRule="auto"/>
        <w:ind w:left="0" w:leftChars="0" w:firstLine="420" w:firstLineChars="0"/>
        <w:textAlignment w:val="auto"/>
        <w:rPr>
          <w:rFonts w:hint="default"/>
          <w:lang w:val="en-US" w:eastAsia="zh-CN"/>
        </w:rPr>
      </w:pPr>
    </w:p>
    <w:tbl>
      <w:tblPr>
        <w:tblStyle w:val="2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095"/>
        <w:gridCol w:w="3096"/>
        <w:gridCol w:w="309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95"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vertAlign w:val="baseline"/>
                <w:lang w:val="en-US" w:eastAsia="zh-CN"/>
              </w:rPr>
            </w:pPr>
          </w:p>
        </w:tc>
        <w:tc>
          <w:tcPr>
            <w:tcW w:w="3096"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Helpful/Strengths</w:t>
            </w:r>
          </w:p>
        </w:tc>
        <w:tc>
          <w:tcPr>
            <w:tcW w:w="3096"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Harmful/Weakness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95"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Internal</w:t>
            </w:r>
          </w:p>
        </w:tc>
        <w:tc>
          <w:tcPr>
            <w:tcW w:w="3096" w:type="dxa"/>
          </w:tcPr>
          <w:p>
            <w:pPr>
              <w:keepNext w:val="0"/>
              <w:keepLines w:val="0"/>
              <w:pageBreakBefore w:val="0"/>
              <w:widowControl w:val="0"/>
              <w:numPr>
                <w:ilvl w:val="0"/>
                <w:numId w:val="18"/>
              </w:numPr>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Save resources (especially metals)</w:t>
            </w:r>
          </w:p>
        </w:tc>
        <w:tc>
          <w:tcPr>
            <w:tcW w:w="3096" w:type="dxa"/>
          </w:tcPr>
          <w:p>
            <w:pPr>
              <w:keepNext w:val="0"/>
              <w:keepLines w:val="0"/>
              <w:pageBreakBefore w:val="0"/>
              <w:widowControl w:val="0"/>
              <w:numPr>
                <w:ilvl w:val="0"/>
                <w:numId w:val="19"/>
              </w:numPr>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More carbon releasing in manufacturing process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95"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External</w:t>
            </w:r>
          </w:p>
        </w:tc>
        <w:tc>
          <w:tcPr>
            <w:tcW w:w="3096" w:type="dxa"/>
          </w:tcPr>
          <w:p>
            <w:pPr>
              <w:keepNext w:val="0"/>
              <w:keepLines w:val="0"/>
              <w:pageBreakBefore w:val="0"/>
              <w:widowControl w:val="0"/>
              <w:numPr>
                <w:ilvl w:val="0"/>
                <w:numId w:val="20"/>
              </w:numPr>
              <w:kinsoku/>
              <w:wordWrap/>
              <w:overflowPunct/>
              <w:topLinePunct w:val="0"/>
              <w:autoSpaceDE/>
              <w:autoSpaceDN/>
              <w:bidi w:val="0"/>
              <w:adjustRightInd/>
              <w:snapToGrid/>
              <w:spacing w:line="360" w:lineRule="auto"/>
              <w:ind w:left="0" w:leftChars="0" w:firstLine="482" w:firstLineChars="0"/>
              <w:textAlignment w:val="auto"/>
              <w:rPr>
                <w:rFonts w:hint="default"/>
                <w:vertAlign w:val="baseline"/>
                <w:lang w:val="en-US" w:eastAsia="zh-CN"/>
              </w:rPr>
            </w:pPr>
            <w:r>
              <w:rPr>
                <w:rFonts w:hint="eastAsia"/>
                <w:vertAlign w:val="baseline"/>
                <w:lang w:val="en-US" w:eastAsia="zh-CN"/>
              </w:rPr>
              <w:t>High energy efficiency means less carbon release.</w:t>
            </w:r>
            <w:r>
              <w:rPr>
                <w:rFonts w:hint="eastAsia"/>
                <w:sz w:val="24"/>
                <w:vertAlign w:val="superscript"/>
                <w:lang w:val="en-US" w:eastAsia="zh-CN"/>
              </w:rPr>
              <w:t>[13]</w:t>
            </w:r>
          </w:p>
        </w:tc>
        <w:tc>
          <w:tcPr>
            <w:tcW w:w="3096" w:type="dxa"/>
          </w:tcPr>
          <w:p>
            <w:pPr>
              <w:keepNext w:val="0"/>
              <w:keepLines w:val="0"/>
              <w:pageBreakBefore w:val="0"/>
              <w:widowControl w:val="0"/>
              <w:numPr>
                <w:ilvl w:val="0"/>
                <w:numId w:val="21"/>
              </w:numPr>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Recycle of green energy car components is still insufficient developed</w:t>
            </w:r>
          </w:p>
        </w:tc>
      </w:tr>
    </w:tbl>
    <w:p>
      <w:pPr>
        <w:keepNext w:val="0"/>
        <w:keepLines w:val="0"/>
        <w:pageBreakBefore w:val="0"/>
        <w:widowControl w:val="0"/>
        <w:kinsoku/>
        <w:wordWrap/>
        <w:overflowPunct/>
        <w:topLinePunct w:val="0"/>
        <w:autoSpaceDE/>
        <w:autoSpaceDN/>
        <w:bidi w:val="0"/>
        <w:adjustRightInd/>
        <w:snapToGrid/>
        <w:spacing w:line="360" w:lineRule="auto"/>
        <w:ind w:left="0" w:leftChars="0" w:firstLine="420" w:firstLineChars="0"/>
        <w:textAlignment w:val="auto"/>
        <w:rPr>
          <w:rFonts w:hint="default"/>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20" w:firstLineChars="0"/>
        <w:textAlignment w:val="auto"/>
        <w:rPr>
          <w:rFonts w:hint="default"/>
          <w:lang w:val="en-US" w:eastAsia="zh-CN"/>
        </w:rPr>
      </w:pPr>
    </w:p>
    <w:p>
      <w:pPr>
        <w:pStyle w:val="4"/>
        <w:keepNext w:val="0"/>
        <w:keepLines w:val="0"/>
        <w:pageBreakBefore w:val="0"/>
        <w:widowControl w:val="0"/>
        <w:kinsoku/>
        <w:wordWrap/>
        <w:overflowPunct/>
        <w:topLinePunct w:val="0"/>
        <w:autoSpaceDE/>
        <w:autoSpaceDN/>
        <w:bidi w:val="0"/>
        <w:adjustRightInd/>
        <w:snapToGrid/>
        <w:spacing w:line="360" w:lineRule="auto"/>
        <w:ind w:left="0" w:leftChars="0" w:firstLine="0" w:firstLineChars="0"/>
        <w:textAlignment w:val="auto"/>
        <w:rPr>
          <w:rFonts w:hint="default"/>
          <w:lang w:val="en-US" w:eastAsia="zh-CN"/>
        </w:rPr>
      </w:pPr>
      <w:bookmarkStart w:id="38" w:name="_Toc31572"/>
      <w:bookmarkStart w:id="39" w:name="_Toc18786"/>
      <w:bookmarkStart w:id="40" w:name="_Toc12155"/>
      <w:bookmarkStart w:id="41" w:name="_Toc24793"/>
      <w:r>
        <w:rPr>
          <w:rFonts w:hint="eastAsia"/>
          <w:lang w:val="en-US" w:eastAsia="zh-CN"/>
        </w:rPr>
        <w:t xml:space="preserve">SWOT &amp; PESTEL analysis of Legal </w:t>
      </w:r>
      <w:bookmarkEnd w:id="38"/>
      <w:bookmarkEnd w:id="39"/>
      <w:bookmarkEnd w:id="40"/>
      <w:bookmarkEnd w:id="41"/>
      <w:r>
        <w:rPr>
          <w:rFonts w:hint="eastAsia"/>
          <w:lang w:val="en-US" w:eastAsia="zh-CN"/>
        </w:rPr>
        <w:t>factor</w:t>
      </w:r>
    </w:p>
    <w:p>
      <w:pPr>
        <w:keepNext w:val="0"/>
        <w:keepLines w:val="0"/>
        <w:pageBreakBefore w:val="0"/>
        <w:widowControl w:val="0"/>
        <w:kinsoku/>
        <w:wordWrap/>
        <w:overflowPunct/>
        <w:topLinePunct w:val="0"/>
        <w:autoSpaceDE/>
        <w:autoSpaceDN/>
        <w:bidi w:val="0"/>
        <w:adjustRightInd/>
        <w:snapToGrid/>
        <w:spacing w:line="360" w:lineRule="auto"/>
        <w:ind w:left="0" w:leftChars="0" w:firstLine="420" w:firstLineChars="0"/>
        <w:textAlignment w:val="auto"/>
        <w:rPr>
          <w:rFonts w:hint="default"/>
          <w:lang w:val="en-US" w:eastAsia="zh-CN"/>
        </w:rPr>
      </w:pPr>
    </w:p>
    <w:tbl>
      <w:tblPr>
        <w:tblStyle w:val="2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3095"/>
        <w:gridCol w:w="3096"/>
        <w:gridCol w:w="309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3095"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vertAlign w:val="baseline"/>
                <w:lang w:val="en-US" w:eastAsia="zh-CN"/>
              </w:rPr>
            </w:pPr>
          </w:p>
        </w:tc>
        <w:tc>
          <w:tcPr>
            <w:tcW w:w="3096"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Helpful/Strengths</w:t>
            </w:r>
          </w:p>
        </w:tc>
        <w:tc>
          <w:tcPr>
            <w:tcW w:w="3096"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Harmful/Weakness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95"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Internal</w:t>
            </w:r>
          </w:p>
        </w:tc>
        <w:tc>
          <w:tcPr>
            <w:tcW w:w="3096"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none</w:t>
            </w:r>
          </w:p>
        </w:tc>
        <w:tc>
          <w:tcPr>
            <w:tcW w:w="3096" w:type="dxa"/>
          </w:tcPr>
          <w:p>
            <w:pPr>
              <w:keepNext w:val="0"/>
              <w:keepLines w:val="0"/>
              <w:pageBreakBefore w:val="0"/>
              <w:widowControl w:val="0"/>
              <w:numPr>
                <w:ilvl w:val="0"/>
                <w:numId w:val="22"/>
              </w:numPr>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Better worker welfare in the EU than in the United States makes the labor costs of Berlin's Gigafactory higher than Tesla's Gigafactory in the United States and Asia.</w:t>
            </w:r>
            <w:r>
              <w:rPr>
                <w:rFonts w:hint="eastAsia"/>
                <w:sz w:val="24"/>
                <w:vertAlign w:val="superscript"/>
                <w:lang w:val="en-US" w:eastAsia="zh-CN"/>
              </w:rPr>
              <w:t>[14]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095" w:type="dxa"/>
          </w:tcPr>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External</w:t>
            </w:r>
          </w:p>
        </w:tc>
        <w:tc>
          <w:tcPr>
            <w:tcW w:w="3096" w:type="dxa"/>
          </w:tcPr>
          <w:p>
            <w:pPr>
              <w:keepNext w:val="0"/>
              <w:keepLines w:val="0"/>
              <w:pageBreakBefore w:val="0"/>
              <w:widowControl w:val="0"/>
              <w:numPr>
                <w:ilvl w:val="0"/>
                <w:numId w:val="23"/>
              </w:numPr>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Environment protection law.</w:t>
            </w:r>
          </w:p>
        </w:tc>
        <w:tc>
          <w:tcPr>
            <w:tcW w:w="3096" w:type="dxa"/>
          </w:tcPr>
          <w:p>
            <w:pPr>
              <w:keepNext w:val="0"/>
              <w:keepLines w:val="0"/>
              <w:pageBreakBefore w:val="0"/>
              <w:widowControl w:val="0"/>
              <w:numPr>
                <w:ilvl w:val="0"/>
                <w:numId w:val="24"/>
              </w:numPr>
              <w:kinsoku/>
              <w:wordWrap/>
              <w:overflowPunct/>
              <w:topLinePunct w:val="0"/>
              <w:autoSpaceDE/>
              <w:autoSpaceDN/>
              <w:bidi w:val="0"/>
              <w:adjustRightInd/>
              <w:snapToGrid/>
              <w:spacing w:line="360" w:lineRule="auto"/>
              <w:textAlignment w:val="auto"/>
              <w:rPr>
                <w:rFonts w:hint="default"/>
                <w:vertAlign w:val="baseline"/>
                <w:lang w:val="en-US" w:eastAsia="zh-CN"/>
              </w:rPr>
            </w:pPr>
            <w:r>
              <w:rPr>
                <w:rFonts w:hint="eastAsia"/>
                <w:vertAlign w:val="baseline"/>
                <w:lang w:val="en-US" w:eastAsia="zh-CN"/>
              </w:rPr>
              <w:t>Trade law.</w:t>
            </w:r>
          </w:p>
        </w:tc>
      </w:tr>
    </w:tbl>
    <w:p>
      <w:pPr>
        <w:keepNext w:val="0"/>
        <w:keepLines w:val="0"/>
        <w:pageBreakBefore w:val="0"/>
        <w:widowControl w:val="0"/>
        <w:kinsoku/>
        <w:wordWrap/>
        <w:overflowPunct/>
        <w:topLinePunct w:val="0"/>
        <w:autoSpaceDE/>
        <w:autoSpaceDN/>
        <w:bidi w:val="0"/>
        <w:adjustRightInd/>
        <w:snapToGrid/>
        <w:spacing w:line="360" w:lineRule="auto"/>
        <w:ind w:left="0" w:leftChars="0" w:firstLine="420" w:firstLineChars="0"/>
        <w:textAlignment w:val="auto"/>
        <w:rPr>
          <w:rFonts w:hint="default"/>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ind w:left="0" w:leftChars="0" w:firstLine="420" w:firstLineChars="0"/>
        <w:textAlignment w:val="auto"/>
        <w:rPr>
          <w:rFonts w:hint="default"/>
          <w:lang w:val="en-US" w:eastAsia="zh-CN"/>
        </w:rPr>
        <w:sectPr>
          <w:headerReference r:id="rId9" w:type="default"/>
          <w:footerReference r:id="rId11" w:type="default"/>
          <w:headerReference r:id="rId10" w:type="even"/>
          <w:footerReference r:id="rId12" w:type="even"/>
          <w:pgSz w:w="11906" w:h="16838"/>
          <w:pgMar w:top="1418" w:right="1134" w:bottom="1418" w:left="1701" w:header="851" w:footer="992" w:gutter="0"/>
          <w:pgNumType w:start="1"/>
          <w:cols w:space="425" w:num="1"/>
          <w:docGrid w:type="linesAndChars" w:linePitch="326" w:charSpace="0"/>
        </w:sectPr>
      </w:pPr>
    </w:p>
    <w:p>
      <w:pPr>
        <w:pStyle w:val="2"/>
        <w:keepNext w:val="0"/>
        <w:keepLines w:val="0"/>
        <w:pageBreakBefore w:val="0"/>
        <w:widowControl w:val="0"/>
        <w:kinsoku/>
        <w:wordWrap/>
        <w:overflowPunct/>
        <w:topLinePunct w:val="0"/>
        <w:autoSpaceDE/>
        <w:autoSpaceDN/>
        <w:bidi w:val="0"/>
        <w:adjustRightInd/>
        <w:snapToGrid/>
        <w:spacing w:line="360" w:lineRule="auto"/>
        <w:textAlignment w:val="auto"/>
      </w:pPr>
      <w:r>
        <w:rPr>
          <w:rFonts w:hint="eastAsia"/>
          <w:lang w:val="en-US" w:eastAsia="zh-CN"/>
        </w:rPr>
        <w:t>Part 2 Market Out Looking of TESLA</w:t>
      </w:r>
      <w:bookmarkEnd w:id="16"/>
      <w:bookmarkEnd w:id="17"/>
      <w:bookmarkEnd w:id="18"/>
      <w:bookmarkEnd w:id="19"/>
      <w:bookmarkEnd w:id="20"/>
      <w:bookmarkEnd w:id="21"/>
    </w:p>
    <w:p>
      <w:pPr>
        <w:rPr>
          <w:rFonts w:hint="eastAsia"/>
          <w:lang w:val="en-US" w:eastAsia="zh-CN"/>
        </w:rPr>
      </w:pPr>
      <w:r>
        <w:rPr>
          <w:rFonts w:hint="eastAsia"/>
          <w:lang w:val="en-US" w:eastAsia="zh-CN"/>
        </w:rPr>
        <w:t>From the previous analysis we can see that Tesla is a company that mainly focus on providing sedan cars for the middle class youth(70% below age of 34)</w:t>
      </w:r>
      <w:r>
        <w:rPr>
          <w:rFonts w:hint="eastAsia"/>
          <w:sz w:val="24"/>
          <w:vertAlign w:val="superscript"/>
          <w:lang w:val="en-US" w:eastAsia="zh-CN"/>
        </w:rPr>
        <w:t>[15]</w:t>
      </w:r>
      <w:r>
        <w:rPr>
          <w:rFonts w:hint="eastAsia"/>
          <w:lang w:val="en-US" w:eastAsia="zh-CN"/>
        </w:rPr>
        <w:t xml:space="preserve">. Such a group of customers have following tags: </w:t>
      </w:r>
    </w:p>
    <w:p>
      <w:pPr>
        <w:numPr>
          <w:ilvl w:val="0"/>
          <w:numId w:val="25"/>
        </w:numPr>
        <w:ind w:left="420" w:leftChars="0" w:hanging="420" w:firstLineChars="0"/>
        <w:rPr>
          <w:rFonts w:hint="eastAsia"/>
          <w:lang w:val="en-US" w:eastAsia="zh-CN"/>
        </w:rPr>
      </w:pPr>
      <w:r>
        <w:rPr>
          <w:rFonts w:hint="eastAsia"/>
          <w:lang w:val="en-US" w:eastAsia="zh-CN"/>
        </w:rPr>
        <w:t>Open mind for new things especially new cutting edge knowledge</w:t>
      </w:r>
    </w:p>
    <w:p>
      <w:pPr>
        <w:numPr>
          <w:ilvl w:val="0"/>
          <w:numId w:val="25"/>
        </w:numPr>
        <w:ind w:left="420" w:leftChars="0" w:hanging="420" w:firstLineChars="0"/>
        <w:rPr>
          <w:rFonts w:hint="eastAsia"/>
          <w:lang w:val="en-US" w:eastAsia="zh-CN"/>
        </w:rPr>
      </w:pPr>
      <w:r>
        <w:rPr>
          <w:rFonts w:hint="eastAsia"/>
          <w:lang w:val="en-US" w:eastAsia="zh-CN"/>
        </w:rPr>
        <w:t>Care about core social issues such as sustainable development, environmental protection, affirmative action, etc</w:t>
      </w:r>
    </w:p>
    <w:p>
      <w:pPr>
        <w:numPr>
          <w:ilvl w:val="0"/>
          <w:numId w:val="25"/>
        </w:numPr>
        <w:ind w:left="420" w:leftChars="0" w:hanging="420" w:firstLineChars="0"/>
        <w:rPr>
          <w:rFonts w:hint="default" w:eastAsia="SimSun"/>
          <w:lang w:val="en-US" w:eastAsia="zh-CN"/>
        </w:rPr>
      </w:pPr>
      <w:r>
        <w:rPr>
          <w:rFonts w:hint="eastAsia"/>
          <w:lang w:val="en-US" w:eastAsia="zh-CN"/>
        </w:rPr>
        <w:t>A relatively limited financial capability that can not afford luxury cars</w:t>
      </w:r>
    </w:p>
    <w:p>
      <w:pPr>
        <w:numPr>
          <w:ilvl w:val="0"/>
          <w:numId w:val="25"/>
        </w:numPr>
        <w:ind w:left="420" w:leftChars="0" w:hanging="420" w:firstLineChars="0"/>
        <w:rPr>
          <w:rFonts w:hint="default" w:eastAsia="SimSun"/>
          <w:lang w:val="en-US" w:eastAsia="zh-CN"/>
        </w:rPr>
      </w:pPr>
      <w:r>
        <w:rPr>
          <w:rFonts w:hint="default" w:eastAsia="SimSun"/>
          <w:lang w:val="en-US" w:eastAsia="zh-CN"/>
        </w:rPr>
        <w:t>The city-centered living environment makes its off-road needs relatively low</w:t>
      </w:r>
    </w:p>
    <w:p>
      <w:pPr>
        <w:numPr>
          <w:ilvl w:val="0"/>
          <w:numId w:val="25"/>
        </w:numPr>
        <w:ind w:left="420" w:leftChars="0" w:hanging="420" w:firstLineChars="0"/>
        <w:rPr>
          <w:rFonts w:hint="default" w:eastAsia="SimSun"/>
          <w:lang w:val="en-US" w:eastAsia="zh-CN"/>
        </w:rPr>
      </w:pPr>
      <w:r>
        <w:rPr>
          <w:rFonts w:hint="default" w:eastAsia="SimSun"/>
          <w:lang w:val="en-US" w:eastAsia="zh-CN"/>
        </w:rPr>
        <w:t>The fast pace of life places high demands on vehicle reliability</w:t>
      </w:r>
    </w:p>
    <w:p>
      <w:pPr>
        <w:numPr>
          <w:ilvl w:val="0"/>
          <w:numId w:val="25"/>
        </w:numPr>
        <w:ind w:left="420" w:leftChars="0" w:hanging="420" w:firstLineChars="0"/>
        <w:rPr>
          <w:rFonts w:hint="default" w:eastAsia="SimSun"/>
          <w:lang w:val="en-US" w:eastAsia="zh-CN"/>
        </w:rPr>
      </w:pPr>
      <w:r>
        <w:rPr>
          <w:rFonts w:hint="eastAsia"/>
          <w:lang w:val="en-US" w:eastAsia="zh-CN"/>
        </w:rPr>
        <w:t>Lack of patience and affordability made them concern about warranty and after-sale service</w:t>
      </w:r>
    </w:p>
    <w:p>
      <w:pPr>
        <w:numPr>
          <w:ilvl w:val="0"/>
          <w:numId w:val="0"/>
        </w:numPr>
        <w:ind w:leftChars="0" w:firstLine="420" w:firstLineChars="0"/>
        <w:rPr>
          <w:rFonts w:hint="eastAsia"/>
          <w:lang w:val="en-US" w:eastAsia="zh-CN"/>
        </w:rPr>
      </w:pPr>
    </w:p>
    <w:p>
      <w:pPr>
        <w:numPr>
          <w:ilvl w:val="0"/>
          <w:numId w:val="0"/>
        </w:numPr>
        <w:ind w:leftChars="0" w:firstLine="420" w:firstLineChars="0"/>
        <w:rPr>
          <w:rFonts w:hint="eastAsia"/>
          <w:lang w:val="en-US" w:eastAsia="zh-CN"/>
        </w:rPr>
      </w:pPr>
      <w:r>
        <w:rPr>
          <w:rFonts w:hint="eastAsia"/>
          <w:lang w:val="en-US" w:eastAsia="zh-CN"/>
        </w:rPr>
        <w:t>All those tags made Tesla choose the following market strategy</w:t>
      </w:r>
    </w:p>
    <w:p>
      <w:pPr>
        <w:numPr>
          <w:ilvl w:val="0"/>
          <w:numId w:val="0"/>
        </w:numPr>
        <w:ind w:leftChars="0" w:firstLine="420" w:firstLineChars="0"/>
        <w:rPr>
          <w:rFonts w:hint="eastAsia"/>
          <w:lang w:val="en-US" w:eastAsia="zh-CN"/>
        </w:rPr>
      </w:pPr>
      <w:r>
        <w:rPr>
          <w:rFonts w:hint="eastAsia"/>
          <w:lang w:val="en-US" w:eastAsia="zh-CN"/>
        </w:rPr>
        <w:t>Place: Direct sales</w:t>
      </w:r>
    </w:p>
    <w:p>
      <w:pPr>
        <w:numPr>
          <w:ilvl w:val="0"/>
          <w:numId w:val="0"/>
        </w:numPr>
        <w:ind w:leftChars="0" w:firstLine="420" w:firstLineChars="0"/>
        <w:rPr>
          <w:rFonts w:hint="eastAsia"/>
          <w:lang w:val="en-US" w:eastAsia="zh-CN"/>
        </w:rPr>
      </w:pPr>
      <w:r>
        <w:rPr>
          <w:rFonts w:hint="eastAsia"/>
          <w:lang w:val="en-US" w:eastAsia="zh-CN"/>
        </w:rPr>
        <w:t>Price: Skimming</w:t>
      </w:r>
    </w:p>
    <w:p>
      <w:pPr>
        <w:numPr>
          <w:ilvl w:val="0"/>
          <w:numId w:val="0"/>
        </w:numPr>
        <w:ind w:leftChars="0" w:firstLine="420" w:firstLineChars="0"/>
        <w:rPr>
          <w:rFonts w:hint="default"/>
          <w:lang w:val="en-US" w:eastAsia="zh-CN"/>
        </w:rPr>
      </w:pPr>
      <w:r>
        <w:rPr>
          <w:rFonts w:hint="eastAsia"/>
          <w:lang w:val="en-US" w:eastAsia="zh-CN"/>
        </w:rPr>
        <w:t>Promotion: Hunger marketing and Elon Musk</w:t>
      </w:r>
      <w:r>
        <w:rPr>
          <w:rFonts w:hint="default"/>
          <w:lang w:val="en-US" w:eastAsia="zh-CN"/>
        </w:rPr>
        <w:t>’</w:t>
      </w:r>
      <w:r>
        <w:rPr>
          <w:rFonts w:hint="eastAsia"/>
          <w:lang w:val="en-US" w:eastAsia="zh-CN"/>
        </w:rPr>
        <w:t>s buzz effect</w:t>
      </w:r>
    </w:p>
    <w:p>
      <w:pPr>
        <w:numPr>
          <w:ilvl w:val="0"/>
          <w:numId w:val="0"/>
        </w:numPr>
        <w:ind w:leftChars="0" w:firstLine="420" w:firstLineChars="0"/>
        <w:rPr>
          <w:rFonts w:hint="eastAsia"/>
          <w:lang w:val="en-US" w:eastAsia="zh-CN"/>
        </w:rPr>
      </w:pPr>
      <w:r>
        <w:rPr>
          <w:rFonts w:hint="eastAsia"/>
          <w:lang w:val="en-US" w:eastAsia="zh-CN"/>
        </w:rPr>
        <w:t>People: Low-wage, low-skilled workers with a small group of highly elite, specialized engineers work under the most famous geek of the world</w:t>
      </w:r>
    </w:p>
    <w:p>
      <w:pPr>
        <w:numPr>
          <w:ilvl w:val="0"/>
          <w:numId w:val="0"/>
        </w:numPr>
        <w:ind w:leftChars="0" w:firstLine="420" w:firstLineChars="0"/>
        <w:rPr>
          <w:rFonts w:hint="default"/>
          <w:lang w:val="en-US" w:eastAsia="zh-CN"/>
        </w:rPr>
      </w:pPr>
      <w:r>
        <w:rPr>
          <w:rFonts w:hint="eastAsia"/>
          <w:lang w:val="en-US" w:eastAsia="zh-CN"/>
        </w:rPr>
        <w:t>Process: Make to order production combined with direct sales</w:t>
      </w:r>
    </w:p>
    <w:p>
      <w:pPr>
        <w:numPr>
          <w:ilvl w:val="0"/>
          <w:numId w:val="0"/>
        </w:numPr>
        <w:ind w:leftChars="0" w:firstLine="420" w:firstLineChars="0"/>
        <w:rPr>
          <w:rFonts w:hint="eastAsia"/>
          <w:lang w:val="en-US" w:eastAsia="zh-CN"/>
        </w:rPr>
      </w:pPr>
      <w:r>
        <w:rPr>
          <w:rFonts w:hint="eastAsia"/>
          <w:lang w:val="en-US" w:eastAsia="zh-CN"/>
        </w:rPr>
        <w:t>Physical Environment: Stylish, concise, inviting and informative</w:t>
      </w:r>
    </w:p>
    <w:p>
      <w:pPr>
        <w:numPr>
          <w:ilvl w:val="0"/>
          <w:numId w:val="0"/>
        </w:numPr>
        <w:ind w:leftChars="0" w:firstLine="420" w:firstLineChars="0"/>
        <w:rPr>
          <w:rFonts w:hint="eastAsia"/>
          <w:lang w:val="en-US" w:eastAsia="zh-CN"/>
        </w:rPr>
      </w:pPr>
      <w:r>
        <w:rPr>
          <w:rFonts w:hint="eastAsia"/>
          <w:lang w:val="en-US" w:eastAsia="zh-CN"/>
        </w:rPr>
        <w:t>Product: High-end new energy vehicles that are fashionable and meet environmental requirements</w:t>
      </w:r>
    </w:p>
    <w:p>
      <w:pPr>
        <w:numPr>
          <w:ilvl w:val="0"/>
          <w:numId w:val="0"/>
        </w:numPr>
        <w:ind w:leftChars="0" w:firstLine="420" w:firstLineChars="0"/>
        <w:rPr>
          <w:rFonts w:hint="default"/>
          <w:lang w:val="en-US" w:eastAsia="zh-CN"/>
        </w:rPr>
      </w:pPr>
      <w:r>
        <w:rPr>
          <w:rFonts w:hint="eastAsia"/>
          <w:lang w:val="en-US" w:eastAsia="zh-CN"/>
        </w:rPr>
        <w:t>The more detailed explanation of those terms is in the following parts.</w:t>
      </w:r>
    </w:p>
    <w:p>
      <w:pPr>
        <w:pStyle w:val="3"/>
      </w:pPr>
      <w:r>
        <w:rPr>
          <w:rFonts w:hint="eastAsia"/>
          <w:lang w:val="en-US" w:eastAsia="zh-CN"/>
        </w:rPr>
        <w:t>Place</w:t>
      </w:r>
    </w:p>
    <w:p>
      <w:pPr>
        <w:rPr>
          <w:rFonts w:hint="default"/>
        </w:rPr>
      </w:pPr>
      <w:r>
        <w:rPr>
          <w:rFonts w:hint="default"/>
        </w:rPr>
        <w:t>Unlike the traditional sales model of the automobile industry, which distributes through dealers, Tesla has adopted a full direct sales model that is rare in the automobile industry. This sales model is a double-edged sword. First of all, as mentioned above, Tesla's customer base has a high proportion of middle-class young people, and this group of people often hate spending a lot of time on after-sales issues due to lack of patience and other factors. This conflicts with the distribution sales model itself. The main source of profit for distribution dealers is to charge car owners for after-sales services. This inevitably makes after-sales service complex, troublesome and expensive. The conflict under this zero-sum game is institutional, which means that it cannot find a solution in the non-direct sales model. Tesla's all-direct sales model fundamentally solves this problem and satisfies the needs of consumers very well. Of course, this is not without cost, because it means that Tesla must bear all the public relations problems that may arise after sales and cannot shift the responsibility to the dealers. This has caused Tesla to suffer more than one public relations crisis in the Chinese market. How to improve Tesla's B2C public relations capabilities in the future is a focus of Tesla's marketing.</w:t>
      </w:r>
    </w:p>
    <w:p>
      <w:r>
        <w:rPr>
          <w:rFonts w:hint="default"/>
        </w:rPr>
        <w:t>On the other hand, Tesla’s direct sales model allows customer order data to be quickly and accurately fed back to Tesla’s production and operations departments. This allows Tesla to use a high-turnover, zero-inventory production model. This greatly reduces Tesla's production costs and operating pressure.</w:t>
      </w:r>
    </w:p>
    <w:p>
      <w:pPr>
        <w:pStyle w:val="3"/>
        <w:rPr>
          <w:rFonts w:hint="default"/>
          <w:lang w:val="en-US"/>
        </w:rPr>
      </w:pPr>
      <w:r>
        <w:rPr>
          <w:rFonts w:hint="eastAsia"/>
          <w:lang w:val="en-US" w:eastAsia="zh-CN"/>
        </w:rPr>
        <w:t>Price</w:t>
      </w:r>
    </w:p>
    <w:p>
      <w:bookmarkStart w:id="42" w:name="_Toc38462697"/>
      <w:bookmarkEnd w:id="42"/>
      <w:r>
        <w:rPr>
          <w:rFonts w:hint="default"/>
        </w:rPr>
        <w:t>Tesla's pricing strategy is classic skimming. First enter the market at a very high price (in 2014, a friend of mine bought a Tesla for close to 1 million yuan, and a Tesla worth less than 300,000 yuan in 2021 may be more expensive than the 1 million yuan one that year) Still fashionable), and then slowly lower the price. And because of Tesla’s leader Elon Musk’s stated Geek image, Tesla can claim that its products use the best materials and advanced technology, so they are very expensive. The subsequent price cuts can also be explained by the public impression of technology-intensive companies brought by Elon Musk. After all, as production technology and processes continue to evolve, production costs will also decrease, and geeks like Elon Musk who "don't care" about capital gains will naturally transfer this part of the profit space to consumers in exchange for the rapid promotion of technology. (Another way of saying bigger market). Although this still caused several serious public relations incidents in the Chinese market, it is indeed an effective marketing strategy.</w:t>
      </w:r>
    </w:p>
    <w:p>
      <w:pPr>
        <w:pStyle w:val="3"/>
      </w:pPr>
      <w:r>
        <w:rPr>
          <w:rFonts w:hint="eastAsia"/>
          <w:lang w:val="en-US" w:eastAsia="zh-CN"/>
        </w:rPr>
        <w:t>Promotion</w:t>
      </w:r>
    </w:p>
    <w:p>
      <w:pPr>
        <w:rPr>
          <w:rFonts w:hint="eastAsia"/>
          <w:lang w:val="en-US" w:eastAsia="zh-CN"/>
        </w:rPr>
      </w:pPr>
      <w:r>
        <w:rPr>
          <w:rFonts w:hint="eastAsia"/>
          <w:lang w:val="en-US" w:eastAsia="zh-CN"/>
        </w:rPr>
        <w:t>Unlike traditional car companies, which use TV ads, sponsor sports events to obtain naming rights, purchase teams and hold exhibitions, Tesla has adopted an advertising model based on social media. The word-of-mouth marketing and sensationalism of Elon Musk himself is Tesla’s best advertisement. It can even be said that Musk’s 149 million Twitter followers are the audience for Tesla advertisements and potential customers of Tesla products. Of course, this strategy also has its downsides. Because no media gets revenue from Tesla, they naturally have a resentful hostility toward Tesla. This has also caused Tesla to fall into serious public relations crises several times in the past. Maybe that's why Tesla claimed in this year's report that it might do a little advertising "to see" how it works.</w:t>
      </w:r>
    </w:p>
    <w:p>
      <w:pPr>
        <w:rPr>
          <w:rFonts w:hint="default"/>
          <w:lang w:val="en-US" w:eastAsia="zh-CN"/>
        </w:rPr>
      </w:pPr>
      <w:r>
        <w:rPr>
          <w:rFonts w:hint="eastAsia"/>
          <w:lang w:val="en-US" w:eastAsia="zh-CN"/>
        </w:rPr>
        <w:t>Tesla, on the other hand, adopts the promotional strategy of hunger marketing. Because Tesla uses a production-to-order production model, consumers who buy Tesla vehicles often have to wait several months or even a dozen months to get the vehicles they purchased. The consequence is that the supply of Tesla cars on the market is artificially created to always be less than the demand. This hunger marketing allows Tesla to charge a higher brand premium to its customers. The reason that Tesla dare to adopt such a strategy and do not worry about lose its market share is that there was no strong competitor in the market in the past. As you will see in the latter part of this article that the annual sales revenue of BYD, Tesla's strongest competitor in the electric car industry, has always been only about 75% of Tesla's. This means Tesla doesn't really have a competitor that can fully absorb the market share vacated by its hungry marketing strategy. Also the electric vehicle industry itself has relatively high industry barriers, making it very unlikely that a new competitor will suddenly emerge that can significantly seize market share. In addition to that, Electric vehicles themselves are low-cost alternatives to traditional energy vehicles, so there is no foreseeable risk of substitutes.Coupled with Tesla's own product quality advantages, technical advantages and brand effect. This makes Tesla’s hunger marketing strategy a textbook-level application case at this point in time.</w:t>
      </w:r>
    </w:p>
    <w:p>
      <w:pPr>
        <w:pStyle w:val="3"/>
        <w:rPr>
          <w:rFonts w:hint="eastAsia"/>
          <w:lang w:val="en-US" w:eastAsia="zh-CN"/>
        </w:rPr>
      </w:pPr>
      <w:r>
        <w:rPr>
          <w:rFonts w:hint="eastAsia"/>
          <w:lang w:val="en-US" w:eastAsia="zh-CN"/>
        </w:rPr>
        <w:t>People</w:t>
      </w:r>
    </w:p>
    <w:p>
      <w:pPr>
        <w:rPr>
          <w:rFonts w:hint="eastAsia"/>
          <w:lang w:val="en-US" w:eastAsia="zh-CN"/>
        </w:rPr>
      </w:pPr>
      <w:r>
        <w:rPr>
          <w:rFonts w:hint="eastAsia"/>
          <w:lang w:val="en-US" w:eastAsia="zh-CN"/>
        </w:rPr>
        <w:t>In terms of people, Tesla is also an alternative in the automobile industry. When we picture the personnel of a car company in our minds, what often comes to mind is a pyramid. At the bottom are a group of blue-collar workers holding tools and wearing oil-stained canvas overalls. In the middle level are a group of engineers and managers wearing clean jackets milling around instruments and test vehicles. At the top are a few people wearing customized suits. Executives.</w:t>
      </w:r>
    </w:p>
    <w:p>
      <w:pPr>
        <w:rPr>
          <w:rFonts w:hint="eastAsia"/>
          <w:lang w:val="en-US" w:eastAsia="zh-CN"/>
        </w:rPr>
      </w:pPr>
      <w:r>
        <w:rPr>
          <w:rFonts w:hint="eastAsia"/>
          <w:lang w:val="en-US" w:eastAsia="zh-CN"/>
        </w:rPr>
        <w:t>Tesla offers a very different picture. First of all, benefiting from the highly automated production model of the Tesla Gigafactory, the number of production workers required is very small. This allows Tesla to provide its workers with good working conditions. In fact, even though Tesla's Gigafactory in Shanghai has the lowest treatment for workers among all its Gigafactories in the world, it is still the factory that provides the best treatment to workers in the Chinese automobile industry. On the other hand, since there is no influence from conservative forces such as labor unions, Tesla can have greater freedom in employment. In fact, 67% of employees in Tesla's factories in the United States are from minority groups. This is especially true in the predominantly white auto industry. Unlike traditional car company executives who have a thin sense of traditional presence, Tesla's boss Elon Musk can be regarded as a very "noisy" existence. It can even be said that Musk alone has made headlines more times than the executives of all other major car companies combined. This creates a sense among consumers that Tesla is more accessible. Musk’s ability and charm have greatly shaped Tesla’s image and market influence. His active interaction with the public and openness to feedback help build strong relationships with the company's customers and stakeholders.</w:t>
      </w:r>
    </w:p>
    <w:p>
      <w:pPr>
        <w:rPr>
          <w:rFonts w:hint="eastAsia"/>
          <w:lang w:val="en-US" w:eastAsia="zh-CN"/>
        </w:rPr>
      </w:pPr>
      <w:r>
        <w:rPr>
          <w:rFonts w:hint="eastAsia"/>
          <w:lang w:val="en-US" w:eastAsia="zh-CN"/>
        </w:rPr>
        <w:t>​</w:t>
      </w:r>
    </w:p>
    <w:p>
      <w:pPr>
        <w:pStyle w:val="3"/>
        <w:rPr>
          <w:rFonts w:hint="eastAsia"/>
          <w:lang w:val="en-US" w:eastAsia="zh-CN"/>
        </w:rPr>
      </w:pPr>
      <w:r>
        <w:rPr>
          <w:rFonts w:hint="eastAsia"/>
          <w:lang w:val="en-US" w:eastAsia="zh-CN"/>
        </w:rPr>
        <w:t>Process</w:t>
      </w:r>
    </w:p>
    <w:p>
      <w:pPr>
        <w:rPr>
          <w:rFonts w:hint="eastAsia"/>
          <w:lang w:val="en-US" w:eastAsia="zh-CN"/>
        </w:rPr>
      </w:pPr>
      <w:r>
        <w:rPr>
          <w:rFonts w:hint="eastAsia"/>
          <w:lang w:val="en-US" w:eastAsia="zh-CN"/>
        </w:rPr>
        <w:t>Tesla's direct sales model mentioned earlier allows Tesla's production and operation department to not only produce according to orders to ensure a zero-inventory production and sales model, but also allows customers to customize their own unique electric vehicles. And because these sales data are directly controlled by Tesla, Tesla can formulate sales strategies and production plans without worrying about various data biases caused by dealers concealing real sales. On the other hand, whether customers purchase vehicles online or in Tesla stores, they can adjust various vehicle characteristics according to their own preferences and obtain intuitive delivery cycle information. This eliminates the need for customers with special needs to be prevaricated by distributors on the grounds for the reasons like special models are not produced or the delivery cycle is long.</w:t>
      </w:r>
    </w:p>
    <w:p>
      <w:pPr>
        <w:rPr>
          <w:rFonts w:hint="eastAsia"/>
          <w:lang w:val="en-US" w:eastAsia="zh-CN"/>
        </w:rPr>
      </w:pPr>
      <w:r>
        <w:rPr>
          <w:rFonts w:hint="eastAsia"/>
          <w:lang w:val="en-US" w:eastAsia="zh-CN"/>
        </w:rPr>
        <w:t>On the manufacturing side, since electric vehicles are structurally much simpler than traditional energy vehicles of the same level, they can be mass-produced faster. Since Tesla does not have a union, Tesla can use cutting-edge technology and automation to ensure that production costs are significantly reduced while ensuring quality.</w:t>
      </w:r>
    </w:p>
    <w:p>
      <w:pPr>
        <w:rPr>
          <w:rFonts w:hint="eastAsia"/>
          <w:lang w:val="en-US" w:eastAsia="zh-CN"/>
        </w:rPr>
      </w:pPr>
    </w:p>
    <w:p>
      <w:pPr>
        <w:rPr>
          <w:rFonts w:hint="eastAsia"/>
          <w:lang w:val="en-US" w:eastAsia="zh-CN"/>
        </w:rPr>
      </w:pPr>
    </w:p>
    <w:p>
      <w:pPr>
        <w:pStyle w:val="3"/>
        <w:rPr>
          <w:rFonts w:hint="eastAsia"/>
          <w:lang w:val="en-US" w:eastAsia="zh-CN"/>
        </w:rPr>
      </w:pPr>
      <w:r>
        <w:rPr>
          <w:rFonts w:hint="eastAsia"/>
          <w:lang w:val="en-US" w:eastAsia="zh-CN"/>
        </w:rPr>
        <w:t>Product</w:t>
      </w:r>
    </w:p>
    <w:p>
      <w:pPr>
        <w:rPr>
          <w:rFonts w:hint="eastAsia"/>
          <w:lang w:val="en-US" w:eastAsia="zh-CN"/>
        </w:rPr>
      </w:pPr>
      <w:r>
        <w:rPr>
          <w:rFonts w:hint="eastAsia"/>
          <w:lang w:val="en-US" w:eastAsia="zh-CN"/>
        </w:rPr>
        <w:t>As the core of Tesla's marketing strategy, its product strategy is crucial. Tesla's products so far can be mainly divided into two parts: high-quality electric vehicles and green energy solutions. Of course, green energy solutions is still only a relatively minor business unit, so the following discussion will still focus on trams.</w:t>
      </w:r>
    </w:p>
    <w:p>
      <w:pPr>
        <w:rPr>
          <w:rFonts w:hint="eastAsia"/>
          <w:lang w:val="en-US" w:eastAsia="zh-CN"/>
        </w:rPr>
      </w:pPr>
      <w:r>
        <w:rPr>
          <w:rFonts w:hint="eastAsia"/>
          <w:lang w:val="en-US" w:eastAsia="zh-CN"/>
        </w:rPr>
        <w:t>The high-quality electric vehicles that Tesla has put into large-scale sales so far include: Model S, Model 3, Model X and Model Y. Each vehicle has its own different pricing and features to meet the needs of different types of customers. In addition, Tesla is also developing different types of electric vehicles, including Roadster, Semi and Cybertruck, in an effort to expand the market into vehicle markets beyond the sedan market. It is obvious that the product mix adopted by Tesla is a common way for car manufacturers to seize the entire car market through differentiated product mix. The reason this strategy is successful is that electric vehicles can still be considered a blue ocean market. This strategy is feasible for a company whose product is in the slope of enlightenment stage. Because its market is in the rapid expansion stage.</w:t>
      </w:r>
    </w:p>
    <w:p>
      <w:pPr>
        <w:rPr>
          <w:rFonts w:hint="eastAsia"/>
          <w:lang w:val="en-US" w:eastAsia="zh-CN"/>
        </w:rPr>
      </w:pPr>
      <w:r>
        <w:rPr>
          <w:rFonts w:hint="eastAsia"/>
          <w:lang w:val="en-US" w:eastAsia="zh-CN"/>
        </w:rPr>
        <w:t>From an outlook perspective, Tesla's future product strategy will be dominated by technological innovation. Battery technology innovation, especially the introduction of sodium batteries and the realization of autonomous driving technology, are likely to become features of Tesla's new products in the future.</w:t>
      </w:r>
    </w:p>
    <w:p>
      <w:pPr>
        <w:rPr>
          <w:rFonts w:hint="eastAsia"/>
          <w:lang w:val="en-US" w:eastAsia="zh-CN"/>
        </w:rPr>
      </w:pPr>
      <w:r>
        <w:rPr>
          <w:rFonts w:hint="eastAsia"/>
          <w:lang w:val="en-US" w:eastAsia="zh-CN"/>
        </w:rPr>
        <w:t>​</w:t>
      </w:r>
    </w:p>
    <w:p>
      <w:pPr>
        <w:rPr>
          <w:rFonts w:hint="eastAsia"/>
          <w:lang w:val="en-US" w:eastAsia="zh-CN"/>
        </w:rPr>
      </w:pPr>
    </w:p>
    <w:p>
      <w:pPr>
        <w:pStyle w:val="3"/>
        <w:rPr>
          <w:rFonts w:hint="eastAsia"/>
          <w:lang w:val="en-US" w:eastAsia="zh-CN"/>
        </w:rPr>
      </w:pPr>
      <w:r>
        <w:rPr>
          <w:rFonts w:hint="eastAsia"/>
          <w:lang w:val="en-US" w:eastAsia="zh-CN"/>
        </w:rPr>
        <w:t>Physical Environment</w:t>
      </w:r>
    </w:p>
    <w:p>
      <w:pPr>
        <w:rPr>
          <w:rFonts w:hint="eastAsia"/>
          <w:lang w:val="en-US" w:eastAsia="zh-CN"/>
        </w:rPr>
      </w:pPr>
      <w:r>
        <w:rPr>
          <w:rFonts w:hint="eastAsia"/>
          <w:lang w:val="en-US" w:eastAsia="zh-CN"/>
        </w:rPr>
        <w:t>Physical Environment is the final element in Tesla’s marketing mix (Tesla’s 7Ps). In the Tesla case, we will mainly discuss the two elements of the Physical Environment: stores and charging stations.</w:t>
      </w:r>
    </w:p>
    <w:p>
      <w:pPr>
        <w:rPr>
          <w:rFonts w:hint="eastAsia"/>
          <w:lang w:val="en-US" w:eastAsia="zh-CN"/>
        </w:rPr>
      </w:pPr>
      <w:r>
        <w:rPr>
          <w:rFonts w:hint="eastAsia"/>
          <w:lang w:val="en-US" w:eastAsia="zh-CN"/>
        </w:rPr>
        <w:t>The design of Tesla’s direct sales stores is very modern. It is different from the sales center layout of traditional car companies that has a large number of cars of different models for display. Tesla stores often have only a few or even one vehicle for display purposes. But that doesn't mean Tesla's stores are thin on display. Here customers can find information about sustainable energy and electric vehicles. Also be able to learn about the special features of Tesla vehicles.</w:t>
      </w:r>
    </w:p>
    <w:p>
      <w:pPr>
        <w:rPr>
          <w:rFonts w:hint="eastAsia"/>
          <w:lang w:val="en-US" w:eastAsia="zh-CN"/>
        </w:rPr>
      </w:pPr>
      <w:r>
        <w:rPr>
          <w:rFonts w:hint="eastAsia"/>
          <w:lang w:val="en-US" w:eastAsia="zh-CN"/>
        </w:rPr>
        <w:t>On the other hand, Tesla provides customers with charging piles and other necessary infrastructure for using electric vehicle locks. This is particularly important in today's market because most of the city's infrastructure is prepared for fuel vehicles. The probability of finding a gas station on the road is much greater than the probability of finding a charging station. Therefore, Tesla charging piles built in parking spaces are a convenient marketing tool for middle-class white-collar workers whose main purpose of buying a car is to commute to and from work, allowing them to spend more money and feel comfortable at the same time.</w:t>
      </w:r>
    </w:p>
    <w:p>
      <w:pPr>
        <w:rPr>
          <w:rFonts w:hint="eastAsia"/>
          <w:lang w:val="en-US" w:eastAsia="zh-CN"/>
        </w:rPr>
      </w:pPr>
    </w:p>
    <w:p>
      <w:pPr>
        <w:rPr>
          <w:rFonts w:hint="eastAsia"/>
          <w:lang w:val="en-US" w:eastAsia="zh-CN"/>
        </w:rPr>
      </w:pPr>
    </w:p>
    <w:p>
      <w:pPr>
        <w:pStyle w:val="3"/>
        <w:rPr>
          <w:rFonts w:hint="eastAsia"/>
          <w:lang w:val="en-US" w:eastAsia="zh-CN"/>
        </w:rPr>
      </w:pPr>
      <w:r>
        <w:rPr>
          <w:rFonts w:hint="eastAsia"/>
          <w:lang w:val="en-US" w:eastAsia="zh-CN"/>
        </w:rPr>
        <w:t>Marketing effectiveness evaluation</w:t>
      </w:r>
    </w:p>
    <w:p>
      <w:pPr>
        <w:rPr>
          <w:rFonts w:hint="eastAsia"/>
          <w:lang w:val="en-US" w:eastAsia="zh-CN"/>
        </w:rPr>
      </w:pPr>
    </w:p>
    <w:p>
      <w:pPr>
        <w:rPr>
          <w:rFonts w:hint="default"/>
          <w:lang w:val="en-US" w:eastAsia="zh-CN"/>
        </w:rPr>
      </w:pPr>
      <w:r>
        <w:rPr>
          <w:rFonts w:hint="default"/>
          <w:lang w:val="en-US" w:eastAsia="zh-CN"/>
        </w:rPr>
        <w:t>So do the marketing strategies mentioned above work? We can draw this conclusion from Tesla's sales data.</w:t>
      </w:r>
    </w:p>
    <w:p>
      <w:pPr>
        <w:jc w:val="center"/>
        <w:rPr>
          <w:rFonts w:hint="default"/>
          <w:lang w:val="en-US" w:eastAsia="zh-CN"/>
        </w:rPr>
      </w:pPr>
      <w:r>
        <w:rPr>
          <w:rFonts w:hint="eastAsia"/>
          <w:lang w:val="en-US" w:eastAsia="zh-CN"/>
        </w:rPr>
        <w:t>Sales revenue of different car company</w:t>
      </w:r>
    </w:p>
    <w:tbl>
      <w:tblPr>
        <w:tblStyle w:val="21"/>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34"/>
        <w:gridCol w:w="1844"/>
        <w:gridCol w:w="1844"/>
        <w:gridCol w:w="1845"/>
        <w:gridCol w:w="192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57" w:type="dxa"/>
          </w:tcPr>
          <w:p>
            <w:pPr>
              <w:rPr>
                <w:rFonts w:hint="default"/>
                <w:vertAlign w:val="baseline"/>
                <w:lang w:val="en-US" w:eastAsia="zh-CN"/>
              </w:rPr>
            </w:pPr>
          </w:p>
        </w:tc>
        <w:tc>
          <w:tcPr>
            <w:tcW w:w="1857" w:type="dxa"/>
          </w:tcPr>
          <w:p>
            <w:pPr>
              <w:rPr>
                <w:rFonts w:hint="default"/>
                <w:vertAlign w:val="baseline"/>
                <w:lang w:val="en-US" w:eastAsia="zh-CN"/>
              </w:rPr>
            </w:pPr>
            <w:r>
              <w:rPr>
                <w:rFonts w:hint="eastAsia"/>
                <w:vertAlign w:val="baseline"/>
                <w:lang w:val="en-US" w:eastAsia="zh-CN"/>
              </w:rPr>
              <w:t>Tesla</w:t>
            </w:r>
            <w:r>
              <w:rPr>
                <w:rFonts w:hint="eastAsia"/>
                <w:sz w:val="24"/>
                <w:vertAlign w:val="superscript"/>
                <w:lang w:val="en-US" w:eastAsia="zh-CN"/>
              </w:rPr>
              <w:t>[16]</w:t>
            </w:r>
          </w:p>
        </w:tc>
        <w:tc>
          <w:tcPr>
            <w:tcW w:w="1857" w:type="dxa"/>
          </w:tcPr>
          <w:p>
            <w:pPr>
              <w:rPr>
                <w:rFonts w:hint="default"/>
                <w:vertAlign w:val="baseline"/>
                <w:lang w:val="en-US" w:eastAsia="zh-CN"/>
              </w:rPr>
            </w:pPr>
            <w:r>
              <w:rPr>
                <w:rFonts w:hint="eastAsia"/>
                <w:vertAlign w:val="baseline"/>
                <w:lang w:val="en-US" w:eastAsia="zh-CN"/>
              </w:rPr>
              <w:t>Ford</w:t>
            </w:r>
            <w:r>
              <w:rPr>
                <w:rFonts w:hint="eastAsia"/>
                <w:sz w:val="24"/>
                <w:vertAlign w:val="superscript"/>
                <w:lang w:val="en-US" w:eastAsia="zh-CN"/>
              </w:rPr>
              <w:t>[17]</w:t>
            </w:r>
          </w:p>
        </w:tc>
        <w:tc>
          <w:tcPr>
            <w:tcW w:w="1858" w:type="dxa"/>
          </w:tcPr>
          <w:p>
            <w:pPr>
              <w:rPr>
                <w:rFonts w:hint="default"/>
                <w:vertAlign w:val="baseline"/>
                <w:lang w:val="en-US" w:eastAsia="zh-CN"/>
              </w:rPr>
            </w:pPr>
            <w:r>
              <w:rPr>
                <w:rFonts w:hint="eastAsia"/>
                <w:vertAlign w:val="baseline"/>
                <w:lang w:val="en-US" w:eastAsia="zh-CN"/>
              </w:rPr>
              <w:t>BYD</w:t>
            </w:r>
            <w:r>
              <w:rPr>
                <w:rFonts w:hint="eastAsia"/>
                <w:sz w:val="24"/>
                <w:vertAlign w:val="superscript"/>
                <w:lang w:val="en-US" w:eastAsia="zh-CN"/>
              </w:rPr>
              <w:t>[18]</w:t>
            </w:r>
          </w:p>
        </w:tc>
        <w:tc>
          <w:tcPr>
            <w:tcW w:w="1858" w:type="dxa"/>
          </w:tcPr>
          <w:p>
            <w:pPr>
              <w:rPr>
                <w:rFonts w:hint="default"/>
                <w:vertAlign w:val="baseline"/>
                <w:lang w:val="en-US" w:eastAsia="zh-CN"/>
              </w:rPr>
            </w:pPr>
            <w:r>
              <w:rPr>
                <w:rFonts w:hint="eastAsia"/>
                <w:vertAlign w:val="baseline"/>
                <w:lang w:val="en-US" w:eastAsia="zh-CN"/>
              </w:rPr>
              <w:t>TOYOTA</w:t>
            </w:r>
            <w:r>
              <w:rPr>
                <w:rFonts w:hint="eastAsia"/>
                <w:sz w:val="24"/>
                <w:vertAlign w:val="superscript"/>
                <w:lang w:val="en-US" w:eastAsia="zh-CN"/>
              </w:rPr>
              <w:t>[19]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57" w:type="dxa"/>
          </w:tcPr>
          <w:p>
            <w:pPr>
              <w:rPr>
                <w:rFonts w:hint="default"/>
                <w:vertAlign w:val="baseline"/>
                <w:lang w:val="en-US" w:eastAsia="zh-CN"/>
              </w:rPr>
            </w:pPr>
            <w:r>
              <w:rPr>
                <w:rFonts w:hint="eastAsia"/>
                <w:vertAlign w:val="baseline"/>
                <w:lang w:val="en-US" w:eastAsia="zh-CN"/>
              </w:rPr>
              <w:t>2009</w:t>
            </w:r>
          </w:p>
        </w:tc>
        <w:tc>
          <w:tcPr>
            <w:tcW w:w="1857" w:type="dxa"/>
          </w:tcPr>
          <w:p>
            <w:pPr>
              <w:rPr>
                <w:rFonts w:hint="default"/>
                <w:vertAlign w:val="baseline"/>
                <w:lang w:val="en-US" w:eastAsia="zh-CN"/>
              </w:rPr>
            </w:pPr>
            <w:r>
              <w:rPr>
                <w:rFonts w:hint="eastAsia"/>
                <w:vertAlign w:val="baseline"/>
                <w:lang w:val="en-US" w:eastAsia="zh-CN"/>
              </w:rPr>
              <w:t>112</w:t>
            </w:r>
          </w:p>
        </w:tc>
        <w:tc>
          <w:tcPr>
            <w:tcW w:w="1857" w:type="dxa"/>
          </w:tcPr>
          <w:p>
            <w:pPr>
              <w:rPr>
                <w:rFonts w:hint="default"/>
                <w:vertAlign w:val="baseline"/>
                <w:lang w:val="en-US" w:eastAsia="zh-CN"/>
              </w:rPr>
            </w:pPr>
            <w:r>
              <w:rPr>
                <w:rFonts w:hint="eastAsia"/>
                <w:vertAlign w:val="baseline"/>
                <w:lang w:val="en-US" w:eastAsia="zh-CN"/>
              </w:rPr>
              <w:t>116,283</w:t>
            </w:r>
          </w:p>
        </w:tc>
        <w:tc>
          <w:tcPr>
            <w:tcW w:w="1858" w:type="dxa"/>
          </w:tcPr>
          <w:p>
            <w:pPr>
              <w:rPr>
                <w:rFonts w:hint="default"/>
                <w:vertAlign w:val="baseline"/>
                <w:lang w:val="en-US" w:eastAsia="zh-CN"/>
              </w:rPr>
            </w:pPr>
          </w:p>
        </w:tc>
        <w:tc>
          <w:tcPr>
            <w:tcW w:w="1858" w:type="dxa"/>
          </w:tcPr>
          <w:p>
            <w:pPr>
              <w:rPr>
                <w:rFonts w:hint="default"/>
                <w:vertAlign w:val="baseline"/>
                <w:lang w:val="en-US" w:eastAsia="zh-CN"/>
              </w:rPr>
            </w:pPr>
            <w:r>
              <w:rPr>
                <w:rFonts w:hint="eastAsia"/>
                <w:vertAlign w:val="baseline"/>
                <w:lang w:val="en-US" w:eastAsia="zh-CN"/>
              </w:rPr>
              <w:t>208,995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57" w:type="dxa"/>
          </w:tcPr>
          <w:p>
            <w:pPr>
              <w:rPr>
                <w:rFonts w:hint="default"/>
                <w:vertAlign w:val="baseline"/>
                <w:lang w:val="en-US" w:eastAsia="zh-CN"/>
              </w:rPr>
            </w:pPr>
            <w:r>
              <w:rPr>
                <w:rFonts w:hint="eastAsia"/>
                <w:vertAlign w:val="baseline"/>
                <w:lang w:val="en-US" w:eastAsia="zh-CN"/>
              </w:rPr>
              <w:t>2010</w:t>
            </w:r>
          </w:p>
        </w:tc>
        <w:tc>
          <w:tcPr>
            <w:tcW w:w="1857" w:type="dxa"/>
          </w:tcPr>
          <w:p>
            <w:pPr>
              <w:rPr>
                <w:rFonts w:hint="default"/>
                <w:vertAlign w:val="baseline"/>
                <w:lang w:val="en-US" w:eastAsia="zh-CN"/>
              </w:rPr>
            </w:pPr>
            <w:r>
              <w:rPr>
                <w:rFonts w:hint="eastAsia"/>
                <w:vertAlign w:val="baseline"/>
                <w:lang w:val="en-US" w:eastAsia="zh-CN"/>
              </w:rPr>
              <w:t>117</w:t>
            </w:r>
          </w:p>
        </w:tc>
        <w:tc>
          <w:tcPr>
            <w:tcW w:w="1857" w:type="dxa"/>
          </w:tcPr>
          <w:p>
            <w:pPr>
              <w:rPr>
                <w:rFonts w:hint="default"/>
                <w:vertAlign w:val="baseline"/>
                <w:lang w:val="en-US" w:eastAsia="zh-CN"/>
              </w:rPr>
            </w:pPr>
            <w:r>
              <w:rPr>
                <w:rFonts w:hint="eastAsia"/>
                <w:vertAlign w:val="baseline"/>
                <w:lang w:val="en-US" w:eastAsia="zh-CN"/>
              </w:rPr>
              <w:t>128,954</w:t>
            </w:r>
          </w:p>
        </w:tc>
        <w:tc>
          <w:tcPr>
            <w:tcW w:w="1858" w:type="dxa"/>
          </w:tcPr>
          <w:p>
            <w:pPr>
              <w:rPr>
                <w:rFonts w:hint="default"/>
                <w:vertAlign w:val="baseline"/>
                <w:lang w:val="en-US" w:eastAsia="zh-CN"/>
              </w:rPr>
            </w:pPr>
            <w:r>
              <w:rPr>
                <w:rFonts w:hint="eastAsia"/>
                <w:vertAlign w:val="baseline"/>
                <w:lang w:val="en-US" w:eastAsia="zh-CN"/>
              </w:rPr>
              <w:t>6,671</w:t>
            </w:r>
          </w:p>
        </w:tc>
        <w:tc>
          <w:tcPr>
            <w:tcW w:w="1858" w:type="dxa"/>
          </w:tcPr>
          <w:p>
            <w:pPr>
              <w:rPr>
                <w:rFonts w:hint="default"/>
                <w:vertAlign w:val="baseline"/>
                <w:lang w:val="en-US" w:eastAsia="zh-CN"/>
              </w:rPr>
            </w:pPr>
            <w:r>
              <w:rPr>
                <w:rFonts w:hint="eastAsia"/>
                <w:vertAlign w:val="baseline"/>
                <w:lang w:val="en-US" w:eastAsia="zh-CN"/>
              </w:rPr>
              <w:t>203,687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57" w:type="dxa"/>
          </w:tcPr>
          <w:p>
            <w:pPr>
              <w:rPr>
                <w:rFonts w:hint="default"/>
                <w:vertAlign w:val="baseline"/>
                <w:lang w:val="en-US" w:eastAsia="zh-CN"/>
              </w:rPr>
            </w:pPr>
            <w:r>
              <w:rPr>
                <w:rFonts w:hint="eastAsia"/>
                <w:vertAlign w:val="baseline"/>
                <w:lang w:val="en-US" w:eastAsia="zh-CN"/>
              </w:rPr>
              <w:t>2011</w:t>
            </w:r>
          </w:p>
        </w:tc>
        <w:tc>
          <w:tcPr>
            <w:tcW w:w="1857" w:type="dxa"/>
          </w:tcPr>
          <w:p>
            <w:pPr>
              <w:rPr>
                <w:rFonts w:hint="default"/>
                <w:vertAlign w:val="baseline"/>
                <w:lang w:val="en-US" w:eastAsia="zh-CN"/>
              </w:rPr>
            </w:pPr>
            <w:r>
              <w:rPr>
                <w:rFonts w:hint="eastAsia"/>
                <w:vertAlign w:val="baseline"/>
                <w:lang w:val="en-US" w:eastAsia="zh-CN"/>
              </w:rPr>
              <w:t>204</w:t>
            </w:r>
          </w:p>
        </w:tc>
        <w:tc>
          <w:tcPr>
            <w:tcW w:w="1857" w:type="dxa"/>
          </w:tcPr>
          <w:p>
            <w:pPr>
              <w:rPr>
                <w:rFonts w:hint="default"/>
                <w:vertAlign w:val="baseline"/>
                <w:lang w:val="en-US" w:eastAsia="zh-CN"/>
              </w:rPr>
            </w:pPr>
            <w:r>
              <w:rPr>
                <w:rFonts w:hint="eastAsia"/>
                <w:vertAlign w:val="baseline"/>
                <w:lang w:val="en-US" w:eastAsia="zh-CN"/>
              </w:rPr>
              <w:t>135,605</w:t>
            </w:r>
          </w:p>
        </w:tc>
        <w:tc>
          <w:tcPr>
            <w:tcW w:w="1858" w:type="dxa"/>
          </w:tcPr>
          <w:p>
            <w:pPr>
              <w:rPr>
                <w:rFonts w:hint="default"/>
                <w:vertAlign w:val="baseline"/>
                <w:lang w:val="en-US" w:eastAsia="zh-CN"/>
              </w:rPr>
            </w:pPr>
            <w:r>
              <w:rPr>
                <w:rFonts w:hint="eastAsia"/>
                <w:vertAlign w:val="baseline"/>
                <w:lang w:val="en-US" w:eastAsia="zh-CN"/>
              </w:rPr>
              <w:t>6,614</w:t>
            </w:r>
          </w:p>
        </w:tc>
        <w:tc>
          <w:tcPr>
            <w:tcW w:w="1858" w:type="dxa"/>
          </w:tcPr>
          <w:p>
            <w:pPr>
              <w:rPr>
                <w:rFonts w:hint="default"/>
                <w:vertAlign w:val="baseline"/>
                <w:lang w:val="en-US" w:eastAsia="zh-CN"/>
              </w:rPr>
            </w:pPr>
            <w:r>
              <w:rPr>
                <w:rFonts w:hint="eastAsia"/>
                <w:vertAlign w:val="baseline"/>
                <w:lang w:val="en-US" w:eastAsia="zh-CN"/>
              </w:rPr>
              <w:t>228,427</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57" w:type="dxa"/>
          </w:tcPr>
          <w:p>
            <w:pPr>
              <w:rPr>
                <w:rFonts w:hint="default"/>
                <w:vertAlign w:val="baseline"/>
                <w:lang w:val="en-US" w:eastAsia="zh-CN"/>
              </w:rPr>
            </w:pPr>
            <w:r>
              <w:rPr>
                <w:rFonts w:hint="eastAsia"/>
                <w:vertAlign w:val="baseline"/>
                <w:lang w:val="en-US" w:eastAsia="zh-CN"/>
              </w:rPr>
              <w:t>2012</w:t>
            </w:r>
          </w:p>
        </w:tc>
        <w:tc>
          <w:tcPr>
            <w:tcW w:w="1857" w:type="dxa"/>
          </w:tcPr>
          <w:p>
            <w:pPr>
              <w:rPr>
                <w:rFonts w:hint="default"/>
                <w:vertAlign w:val="baseline"/>
                <w:lang w:val="en-US" w:eastAsia="zh-CN"/>
              </w:rPr>
            </w:pPr>
            <w:r>
              <w:rPr>
                <w:rFonts w:hint="eastAsia"/>
                <w:vertAlign w:val="baseline"/>
                <w:lang w:val="en-US" w:eastAsia="zh-CN"/>
              </w:rPr>
              <w:t>413</w:t>
            </w:r>
          </w:p>
        </w:tc>
        <w:tc>
          <w:tcPr>
            <w:tcW w:w="1857" w:type="dxa"/>
          </w:tcPr>
          <w:p>
            <w:pPr>
              <w:rPr>
                <w:rFonts w:hint="default"/>
                <w:vertAlign w:val="baseline"/>
                <w:lang w:val="en-US" w:eastAsia="zh-CN"/>
              </w:rPr>
            </w:pPr>
            <w:r>
              <w:rPr>
                <w:rFonts w:hint="eastAsia"/>
                <w:vertAlign w:val="baseline"/>
                <w:lang w:val="en-US" w:eastAsia="zh-CN"/>
              </w:rPr>
              <w:t>133,559</w:t>
            </w:r>
          </w:p>
        </w:tc>
        <w:tc>
          <w:tcPr>
            <w:tcW w:w="1858" w:type="dxa"/>
          </w:tcPr>
          <w:p>
            <w:pPr>
              <w:rPr>
                <w:rFonts w:hint="default"/>
                <w:vertAlign w:val="baseline"/>
                <w:lang w:val="en-US" w:eastAsia="zh-CN"/>
              </w:rPr>
            </w:pPr>
            <w:r>
              <w:rPr>
                <w:rFonts w:hint="eastAsia"/>
                <w:vertAlign w:val="baseline"/>
                <w:lang w:val="en-US" w:eastAsia="zh-CN"/>
              </w:rPr>
              <w:t>6,340</w:t>
            </w:r>
          </w:p>
        </w:tc>
        <w:tc>
          <w:tcPr>
            <w:tcW w:w="1858" w:type="dxa"/>
          </w:tcPr>
          <w:p>
            <w:pPr>
              <w:rPr>
                <w:rFonts w:hint="default"/>
                <w:vertAlign w:val="baseline"/>
                <w:lang w:val="en-US" w:eastAsia="zh-CN"/>
              </w:rPr>
            </w:pPr>
            <w:r>
              <w:rPr>
                <w:rFonts w:hint="eastAsia"/>
                <w:vertAlign w:val="baseline"/>
                <w:lang w:val="en-US" w:eastAsia="zh-CN"/>
              </w:rPr>
              <w:t>226,106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57" w:type="dxa"/>
          </w:tcPr>
          <w:p>
            <w:pPr>
              <w:rPr>
                <w:rFonts w:hint="default"/>
                <w:vertAlign w:val="baseline"/>
                <w:lang w:val="en-US" w:eastAsia="zh-CN"/>
              </w:rPr>
            </w:pPr>
            <w:r>
              <w:rPr>
                <w:rFonts w:hint="eastAsia"/>
                <w:vertAlign w:val="baseline"/>
                <w:lang w:val="en-US" w:eastAsia="zh-CN"/>
              </w:rPr>
              <w:t>2013</w:t>
            </w:r>
          </w:p>
        </w:tc>
        <w:tc>
          <w:tcPr>
            <w:tcW w:w="1857" w:type="dxa"/>
          </w:tcPr>
          <w:p>
            <w:pPr>
              <w:rPr>
                <w:rFonts w:hint="default"/>
                <w:vertAlign w:val="baseline"/>
                <w:lang w:val="en-US" w:eastAsia="zh-CN"/>
              </w:rPr>
            </w:pPr>
            <w:r>
              <w:rPr>
                <w:rFonts w:hint="eastAsia"/>
                <w:vertAlign w:val="baseline"/>
                <w:lang w:val="en-US" w:eastAsia="zh-CN"/>
              </w:rPr>
              <w:t>2,013</w:t>
            </w:r>
          </w:p>
        </w:tc>
        <w:tc>
          <w:tcPr>
            <w:tcW w:w="1857" w:type="dxa"/>
          </w:tcPr>
          <w:p>
            <w:pPr>
              <w:rPr>
                <w:rFonts w:hint="default"/>
                <w:vertAlign w:val="baseline"/>
                <w:lang w:val="en-US" w:eastAsia="zh-CN"/>
              </w:rPr>
            </w:pPr>
            <w:r>
              <w:rPr>
                <w:rFonts w:hint="eastAsia"/>
                <w:vertAlign w:val="baseline"/>
                <w:lang w:val="en-US" w:eastAsia="zh-CN"/>
              </w:rPr>
              <w:t>146,917</w:t>
            </w:r>
          </w:p>
        </w:tc>
        <w:tc>
          <w:tcPr>
            <w:tcW w:w="1858" w:type="dxa"/>
          </w:tcPr>
          <w:p>
            <w:pPr>
              <w:rPr>
                <w:rFonts w:hint="default"/>
                <w:vertAlign w:val="baseline"/>
                <w:lang w:val="en-US" w:eastAsia="zh-CN"/>
              </w:rPr>
            </w:pPr>
            <w:r>
              <w:rPr>
                <w:rFonts w:hint="eastAsia"/>
                <w:vertAlign w:val="baseline"/>
                <w:lang w:val="en-US" w:eastAsia="zh-CN"/>
              </w:rPr>
              <w:t>7,110</w:t>
            </w:r>
          </w:p>
        </w:tc>
        <w:tc>
          <w:tcPr>
            <w:tcW w:w="1858" w:type="dxa"/>
          </w:tcPr>
          <w:p>
            <w:pPr>
              <w:rPr>
                <w:rFonts w:hint="default"/>
                <w:vertAlign w:val="baseline"/>
                <w:lang w:val="en-US" w:eastAsia="zh-CN"/>
              </w:rPr>
            </w:pPr>
            <w:r>
              <w:rPr>
                <w:rFonts w:hint="eastAsia"/>
                <w:vertAlign w:val="baseline"/>
                <w:lang w:val="en-US" w:eastAsia="zh-CN"/>
              </w:rPr>
              <w:t>234,601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57" w:type="dxa"/>
          </w:tcPr>
          <w:p>
            <w:pPr>
              <w:rPr>
                <w:rFonts w:hint="default"/>
                <w:vertAlign w:val="baseline"/>
                <w:lang w:val="en-US" w:eastAsia="zh-CN"/>
              </w:rPr>
            </w:pPr>
            <w:r>
              <w:rPr>
                <w:rFonts w:hint="eastAsia"/>
                <w:vertAlign w:val="baseline"/>
                <w:lang w:val="en-US" w:eastAsia="zh-CN"/>
              </w:rPr>
              <w:t>2014</w:t>
            </w:r>
          </w:p>
        </w:tc>
        <w:tc>
          <w:tcPr>
            <w:tcW w:w="1857" w:type="dxa"/>
          </w:tcPr>
          <w:p>
            <w:pPr>
              <w:rPr>
                <w:rFonts w:hint="default"/>
                <w:vertAlign w:val="baseline"/>
                <w:lang w:val="en-US" w:eastAsia="zh-CN"/>
              </w:rPr>
            </w:pPr>
            <w:r>
              <w:rPr>
                <w:rFonts w:hint="eastAsia"/>
                <w:vertAlign w:val="baseline"/>
                <w:lang w:val="en-US" w:eastAsia="zh-CN"/>
              </w:rPr>
              <w:t>3,198</w:t>
            </w:r>
          </w:p>
        </w:tc>
        <w:tc>
          <w:tcPr>
            <w:tcW w:w="1857" w:type="dxa"/>
          </w:tcPr>
          <w:p>
            <w:pPr>
              <w:rPr>
                <w:rFonts w:hint="default"/>
                <w:vertAlign w:val="baseline"/>
                <w:lang w:val="en-US" w:eastAsia="zh-CN"/>
              </w:rPr>
            </w:pPr>
            <w:r>
              <w:rPr>
                <w:rFonts w:hint="eastAsia"/>
                <w:vertAlign w:val="baseline"/>
                <w:lang w:val="en-US" w:eastAsia="zh-CN"/>
              </w:rPr>
              <w:t>144,077</w:t>
            </w:r>
          </w:p>
        </w:tc>
        <w:tc>
          <w:tcPr>
            <w:tcW w:w="1858" w:type="dxa"/>
          </w:tcPr>
          <w:p>
            <w:pPr>
              <w:rPr>
                <w:rFonts w:hint="default"/>
                <w:vertAlign w:val="baseline"/>
                <w:lang w:val="en-US" w:eastAsia="zh-CN"/>
              </w:rPr>
            </w:pPr>
            <w:r>
              <w:rPr>
                <w:rFonts w:hint="eastAsia"/>
                <w:vertAlign w:val="baseline"/>
                <w:lang w:val="en-US" w:eastAsia="zh-CN"/>
              </w:rPr>
              <w:t>7,910</w:t>
            </w:r>
          </w:p>
        </w:tc>
        <w:tc>
          <w:tcPr>
            <w:tcW w:w="1858" w:type="dxa"/>
          </w:tcPr>
          <w:p>
            <w:pPr>
              <w:rPr>
                <w:rFonts w:hint="default"/>
                <w:vertAlign w:val="baseline"/>
                <w:lang w:val="en-US" w:eastAsia="zh-CN"/>
              </w:rPr>
            </w:pPr>
            <w:r>
              <w:rPr>
                <w:rFonts w:hint="eastAsia"/>
                <w:vertAlign w:val="baseline"/>
                <w:lang w:val="en-US" w:eastAsia="zh-CN"/>
              </w:rPr>
              <w:t>256,919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 w:hRule="atLeast"/>
        </w:trPr>
        <w:tc>
          <w:tcPr>
            <w:tcW w:w="1857" w:type="dxa"/>
          </w:tcPr>
          <w:p>
            <w:pPr>
              <w:rPr>
                <w:rFonts w:hint="default"/>
                <w:vertAlign w:val="baseline"/>
                <w:lang w:val="en-US" w:eastAsia="zh-CN"/>
              </w:rPr>
            </w:pPr>
            <w:r>
              <w:rPr>
                <w:rFonts w:hint="eastAsia"/>
                <w:vertAlign w:val="baseline"/>
                <w:lang w:val="en-US" w:eastAsia="zh-CN"/>
              </w:rPr>
              <w:t>2015</w:t>
            </w:r>
          </w:p>
        </w:tc>
        <w:tc>
          <w:tcPr>
            <w:tcW w:w="1857" w:type="dxa"/>
          </w:tcPr>
          <w:p>
            <w:pPr>
              <w:rPr>
                <w:rFonts w:hint="default"/>
                <w:vertAlign w:val="baseline"/>
                <w:lang w:val="en-US" w:eastAsia="zh-CN"/>
              </w:rPr>
            </w:pPr>
            <w:r>
              <w:rPr>
                <w:rFonts w:hint="eastAsia"/>
                <w:vertAlign w:val="baseline"/>
                <w:lang w:val="en-US" w:eastAsia="zh-CN"/>
              </w:rPr>
              <w:t>4,046</w:t>
            </w:r>
          </w:p>
        </w:tc>
        <w:tc>
          <w:tcPr>
            <w:tcW w:w="1857" w:type="dxa"/>
          </w:tcPr>
          <w:p>
            <w:pPr>
              <w:rPr>
                <w:rFonts w:hint="default"/>
                <w:vertAlign w:val="baseline"/>
                <w:lang w:val="en-US" w:eastAsia="zh-CN"/>
              </w:rPr>
            </w:pPr>
            <w:r>
              <w:rPr>
                <w:rFonts w:hint="eastAsia"/>
                <w:vertAlign w:val="baseline"/>
                <w:lang w:val="en-US" w:eastAsia="zh-CN"/>
              </w:rPr>
              <w:t>149,558</w:t>
            </w:r>
          </w:p>
        </w:tc>
        <w:tc>
          <w:tcPr>
            <w:tcW w:w="1858" w:type="dxa"/>
          </w:tcPr>
          <w:p>
            <w:pPr>
              <w:rPr>
                <w:rFonts w:hint="default"/>
                <w:vertAlign w:val="baseline"/>
                <w:lang w:val="en-US" w:eastAsia="zh-CN"/>
              </w:rPr>
            </w:pPr>
            <w:r>
              <w:rPr>
                <w:rFonts w:hint="eastAsia"/>
                <w:vertAlign w:val="baseline"/>
                <w:lang w:val="en-US" w:eastAsia="zh-CN"/>
              </w:rPr>
              <w:t>11,087</w:t>
            </w:r>
          </w:p>
        </w:tc>
        <w:tc>
          <w:tcPr>
            <w:tcW w:w="1858" w:type="dxa"/>
          </w:tcPr>
          <w:p>
            <w:pPr>
              <w:rPr>
                <w:rFonts w:hint="default"/>
                <w:vertAlign w:val="baseline"/>
                <w:lang w:val="en-US" w:eastAsia="zh-CN"/>
              </w:rPr>
            </w:pPr>
            <w:r>
              <w:rPr>
                <w:rFonts w:hint="eastAsia"/>
                <w:vertAlign w:val="baseline"/>
                <w:lang w:val="en-US" w:eastAsia="zh-CN"/>
              </w:rPr>
              <w:t>247,834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 w:hRule="atLeast"/>
        </w:trPr>
        <w:tc>
          <w:tcPr>
            <w:tcW w:w="1857" w:type="dxa"/>
          </w:tcPr>
          <w:p>
            <w:pPr>
              <w:rPr>
                <w:rFonts w:hint="default"/>
                <w:vertAlign w:val="baseline"/>
                <w:lang w:val="en-US" w:eastAsia="zh-CN"/>
              </w:rPr>
            </w:pPr>
            <w:r>
              <w:rPr>
                <w:rFonts w:hint="eastAsia"/>
                <w:vertAlign w:val="baseline"/>
                <w:lang w:val="en-US" w:eastAsia="zh-CN"/>
              </w:rPr>
              <w:t>2016</w:t>
            </w:r>
          </w:p>
        </w:tc>
        <w:tc>
          <w:tcPr>
            <w:tcW w:w="1857" w:type="dxa"/>
          </w:tcPr>
          <w:p>
            <w:pPr>
              <w:rPr>
                <w:rFonts w:hint="default"/>
                <w:vertAlign w:val="baseline"/>
                <w:lang w:val="en-US" w:eastAsia="zh-CN"/>
              </w:rPr>
            </w:pPr>
            <w:r>
              <w:rPr>
                <w:rFonts w:hint="eastAsia"/>
                <w:vertAlign w:val="baseline"/>
                <w:lang w:val="en-US" w:eastAsia="zh-CN"/>
              </w:rPr>
              <w:t>7,000</w:t>
            </w:r>
          </w:p>
        </w:tc>
        <w:tc>
          <w:tcPr>
            <w:tcW w:w="1857" w:type="dxa"/>
          </w:tcPr>
          <w:p>
            <w:pPr>
              <w:rPr>
                <w:rFonts w:hint="default"/>
                <w:vertAlign w:val="baseline"/>
                <w:lang w:val="en-US" w:eastAsia="zh-CN"/>
              </w:rPr>
            </w:pPr>
            <w:r>
              <w:rPr>
                <w:rFonts w:hint="eastAsia"/>
                <w:vertAlign w:val="baseline"/>
                <w:lang w:val="en-US" w:eastAsia="zh-CN"/>
              </w:rPr>
              <w:t>151,800</w:t>
            </w:r>
          </w:p>
        </w:tc>
        <w:tc>
          <w:tcPr>
            <w:tcW w:w="1858" w:type="dxa"/>
          </w:tcPr>
          <w:p>
            <w:pPr>
              <w:rPr>
                <w:rFonts w:hint="eastAsia"/>
                <w:vertAlign w:val="baseline"/>
                <w:lang w:val="en-US" w:eastAsia="zh-CN"/>
              </w:rPr>
            </w:pPr>
            <w:r>
              <w:rPr>
                <w:rFonts w:hint="eastAsia"/>
                <w:vertAlign w:val="baseline"/>
                <w:lang w:val="en-US" w:eastAsia="zh-CN"/>
              </w:rPr>
              <w:t>14,316</w:t>
            </w:r>
          </w:p>
        </w:tc>
        <w:tc>
          <w:tcPr>
            <w:tcW w:w="1858" w:type="dxa"/>
          </w:tcPr>
          <w:p>
            <w:pPr>
              <w:rPr>
                <w:rFonts w:hint="default"/>
                <w:vertAlign w:val="baseline"/>
                <w:lang w:val="en-US" w:eastAsia="zh-CN"/>
              </w:rPr>
            </w:pPr>
            <w:r>
              <w:rPr>
                <w:rFonts w:hint="eastAsia"/>
                <w:vertAlign w:val="baseline"/>
                <w:lang w:val="en-US" w:eastAsia="zh-CN"/>
              </w:rPr>
              <w:t>235,746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 w:hRule="atLeast"/>
        </w:trPr>
        <w:tc>
          <w:tcPr>
            <w:tcW w:w="1857" w:type="dxa"/>
          </w:tcPr>
          <w:p>
            <w:pPr>
              <w:rPr>
                <w:rFonts w:hint="default"/>
                <w:vertAlign w:val="baseline"/>
                <w:lang w:val="en-US" w:eastAsia="zh-CN"/>
              </w:rPr>
            </w:pPr>
            <w:r>
              <w:rPr>
                <w:rFonts w:hint="eastAsia"/>
                <w:vertAlign w:val="baseline"/>
                <w:lang w:val="en-US" w:eastAsia="zh-CN"/>
              </w:rPr>
              <w:t>2017</w:t>
            </w:r>
          </w:p>
        </w:tc>
        <w:tc>
          <w:tcPr>
            <w:tcW w:w="1857" w:type="dxa"/>
          </w:tcPr>
          <w:p>
            <w:pPr>
              <w:rPr>
                <w:rFonts w:hint="default"/>
                <w:vertAlign w:val="baseline"/>
                <w:lang w:val="en-US" w:eastAsia="zh-CN"/>
              </w:rPr>
            </w:pPr>
            <w:r>
              <w:rPr>
                <w:rFonts w:hint="eastAsia"/>
                <w:vertAlign w:val="baseline"/>
                <w:lang w:val="en-US" w:eastAsia="zh-CN"/>
              </w:rPr>
              <w:t>11,759</w:t>
            </w:r>
          </w:p>
        </w:tc>
        <w:tc>
          <w:tcPr>
            <w:tcW w:w="1857" w:type="dxa"/>
          </w:tcPr>
          <w:p>
            <w:pPr>
              <w:rPr>
                <w:rFonts w:hint="default"/>
                <w:vertAlign w:val="baseline"/>
                <w:lang w:val="en-US" w:eastAsia="zh-CN"/>
              </w:rPr>
            </w:pPr>
            <w:r>
              <w:rPr>
                <w:rFonts w:hint="eastAsia"/>
                <w:vertAlign w:val="baseline"/>
                <w:lang w:val="en-US" w:eastAsia="zh-CN"/>
              </w:rPr>
              <w:t>156,776</w:t>
            </w:r>
          </w:p>
        </w:tc>
        <w:tc>
          <w:tcPr>
            <w:tcW w:w="1858" w:type="dxa"/>
          </w:tcPr>
          <w:p>
            <w:pPr>
              <w:rPr>
                <w:rFonts w:hint="default"/>
                <w:vertAlign w:val="baseline"/>
                <w:lang w:val="en-US" w:eastAsia="zh-CN"/>
              </w:rPr>
            </w:pPr>
            <w:r>
              <w:rPr>
                <w:rFonts w:hint="eastAsia"/>
                <w:vertAlign w:val="baseline"/>
                <w:lang w:val="en-US" w:eastAsia="zh-CN"/>
              </w:rPr>
              <w:t>14,664</w:t>
            </w:r>
          </w:p>
        </w:tc>
        <w:tc>
          <w:tcPr>
            <w:tcW w:w="1858" w:type="dxa"/>
          </w:tcPr>
          <w:p>
            <w:pPr>
              <w:rPr>
                <w:rFonts w:hint="default"/>
                <w:vertAlign w:val="baseline"/>
                <w:lang w:val="en-US" w:eastAsia="zh-CN"/>
              </w:rPr>
            </w:pPr>
            <w:r>
              <w:rPr>
                <w:rFonts w:hint="eastAsia"/>
                <w:vertAlign w:val="baseline"/>
                <w:lang w:val="en-US" w:eastAsia="zh-CN"/>
              </w:rPr>
              <w:t>256,654</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 w:hRule="atLeast"/>
        </w:trPr>
        <w:tc>
          <w:tcPr>
            <w:tcW w:w="1857" w:type="dxa"/>
          </w:tcPr>
          <w:p>
            <w:pPr>
              <w:rPr>
                <w:rFonts w:hint="default"/>
                <w:vertAlign w:val="baseline"/>
                <w:lang w:val="en-US" w:eastAsia="zh-CN"/>
              </w:rPr>
            </w:pPr>
            <w:r>
              <w:rPr>
                <w:rFonts w:hint="eastAsia"/>
                <w:vertAlign w:val="baseline"/>
                <w:lang w:val="en-US" w:eastAsia="zh-CN"/>
              </w:rPr>
              <w:t>2018</w:t>
            </w:r>
          </w:p>
        </w:tc>
        <w:tc>
          <w:tcPr>
            <w:tcW w:w="1857" w:type="dxa"/>
          </w:tcPr>
          <w:p>
            <w:pPr>
              <w:rPr>
                <w:rFonts w:hint="default"/>
                <w:vertAlign w:val="baseline"/>
                <w:lang w:val="en-US" w:eastAsia="zh-CN"/>
              </w:rPr>
            </w:pPr>
            <w:r>
              <w:rPr>
                <w:rFonts w:hint="eastAsia"/>
                <w:vertAlign w:val="baseline"/>
                <w:lang w:val="en-US" w:eastAsia="zh-CN"/>
              </w:rPr>
              <w:t>21,461</w:t>
            </w:r>
          </w:p>
        </w:tc>
        <w:tc>
          <w:tcPr>
            <w:tcW w:w="1857" w:type="dxa"/>
          </w:tcPr>
          <w:p>
            <w:pPr>
              <w:rPr>
                <w:rFonts w:hint="default"/>
                <w:vertAlign w:val="baseline"/>
                <w:lang w:val="en-US" w:eastAsia="zh-CN"/>
              </w:rPr>
            </w:pPr>
            <w:r>
              <w:rPr>
                <w:rFonts w:hint="eastAsia"/>
                <w:vertAlign w:val="baseline"/>
                <w:lang w:val="en-US" w:eastAsia="zh-CN"/>
              </w:rPr>
              <w:t>160,338</w:t>
            </w:r>
          </w:p>
        </w:tc>
        <w:tc>
          <w:tcPr>
            <w:tcW w:w="1858" w:type="dxa"/>
          </w:tcPr>
          <w:p>
            <w:pPr>
              <w:rPr>
                <w:rFonts w:hint="default"/>
                <w:vertAlign w:val="baseline"/>
                <w:lang w:val="en-US" w:eastAsia="zh-CN"/>
              </w:rPr>
            </w:pPr>
            <w:r>
              <w:rPr>
                <w:rFonts w:hint="eastAsia"/>
                <w:vertAlign w:val="baseline"/>
                <w:lang w:val="en-US" w:eastAsia="zh-CN"/>
              </w:rPr>
              <w:t>17,399</w:t>
            </w:r>
          </w:p>
        </w:tc>
        <w:tc>
          <w:tcPr>
            <w:tcW w:w="1858" w:type="dxa"/>
          </w:tcPr>
          <w:p>
            <w:pPr>
              <w:rPr>
                <w:rFonts w:hint="default"/>
                <w:vertAlign w:val="baseline"/>
                <w:lang w:val="en-US" w:eastAsia="zh-CN"/>
              </w:rPr>
            </w:pPr>
            <w:r>
              <w:rPr>
                <w:rFonts w:hint="eastAsia"/>
                <w:vertAlign w:val="baseline"/>
                <w:lang w:val="en-US" w:eastAsia="zh-CN"/>
              </w:rPr>
              <w:t>264,416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 w:hRule="atLeast"/>
        </w:trPr>
        <w:tc>
          <w:tcPr>
            <w:tcW w:w="1857" w:type="dxa"/>
          </w:tcPr>
          <w:p>
            <w:pPr>
              <w:rPr>
                <w:rFonts w:hint="default"/>
                <w:vertAlign w:val="baseline"/>
                <w:lang w:val="en-US" w:eastAsia="zh-CN"/>
              </w:rPr>
            </w:pPr>
            <w:r>
              <w:rPr>
                <w:rFonts w:hint="eastAsia"/>
                <w:vertAlign w:val="baseline"/>
                <w:lang w:val="en-US" w:eastAsia="zh-CN"/>
              </w:rPr>
              <w:t>2019</w:t>
            </w:r>
          </w:p>
        </w:tc>
        <w:tc>
          <w:tcPr>
            <w:tcW w:w="1857" w:type="dxa"/>
          </w:tcPr>
          <w:p>
            <w:pPr>
              <w:rPr>
                <w:rFonts w:hint="default"/>
                <w:vertAlign w:val="baseline"/>
                <w:lang w:val="en-US" w:eastAsia="zh-CN"/>
              </w:rPr>
            </w:pPr>
            <w:r>
              <w:rPr>
                <w:rFonts w:hint="eastAsia"/>
                <w:vertAlign w:val="baseline"/>
                <w:lang w:val="en-US" w:eastAsia="zh-CN"/>
              </w:rPr>
              <w:t>24,578</w:t>
            </w:r>
          </w:p>
        </w:tc>
        <w:tc>
          <w:tcPr>
            <w:tcW w:w="1857" w:type="dxa"/>
          </w:tcPr>
          <w:p>
            <w:pPr>
              <w:rPr>
                <w:rFonts w:hint="default"/>
                <w:vertAlign w:val="baseline"/>
                <w:lang w:val="en-US" w:eastAsia="zh-CN"/>
              </w:rPr>
            </w:pPr>
            <w:r>
              <w:rPr>
                <w:rFonts w:hint="eastAsia"/>
                <w:vertAlign w:val="baseline"/>
                <w:lang w:val="en-US" w:eastAsia="zh-CN"/>
              </w:rPr>
              <w:t>155,900</w:t>
            </w:r>
          </w:p>
        </w:tc>
        <w:tc>
          <w:tcPr>
            <w:tcW w:w="1858" w:type="dxa"/>
          </w:tcPr>
          <w:p>
            <w:pPr>
              <w:rPr>
                <w:rFonts w:hint="default"/>
                <w:vertAlign w:val="baseline"/>
                <w:lang w:val="en-US" w:eastAsia="zh-CN"/>
              </w:rPr>
            </w:pPr>
            <w:r>
              <w:rPr>
                <w:rFonts w:hint="eastAsia"/>
                <w:vertAlign w:val="baseline"/>
                <w:lang w:val="en-US" w:eastAsia="zh-CN"/>
              </w:rPr>
              <w:t>18,249</w:t>
            </w:r>
          </w:p>
        </w:tc>
        <w:tc>
          <w:tcPr>
            <w:tcW w:w="1858" w:type="dxa"/>
          </w:tcPr>
          <w:p>
            <w:pPr>
              <w:rPr>
                <w:rFonts w:hint="default"/>
                <w:vertAlign w:val="baseline"/>
                <w:lang w:val="en-US" w:eastAsia="zh-CN"/>
              </w:rPr>
            </w:pPr>
            <w:r>
              <w:rPr>
                <w:rFonts w:hint="eastAsia"/>
                <w:vertAlign w:val="baseline"/>
                <w:lang w:val="en-US" w:eastAsia="zh-CN"/>
              </w:rPr>
              <w:t>272,031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 w:hRule="atLeast"/>
        </w:trPr>
        <w:tc>
          <w:tcPr>
            <w:tcW w:w="1857" w:type="dxa"/>
          </w:tcPr>
          <w:p>
            <w:pPr>
              <w:rPr>
                <w:rFonts w:hint="default"/>
                <w:vertAlign w:val="baseline"/>
                <w:lang w:val="en-US" w:eastAsia="zh-CN"/>
              </w:rPr>
            </w:pPr>
            <w:r>
              <w:rPr>
                <w:rFonts w:hint="eastAsia"/>
                <w:vertAlign w:val="baseline"/>
                <w:lang w:val="en-US" w:eastAsia="zh-CN"/>
              </w:rPr>
              <w:t>2020</w:t>
            </w:r>
          </w:p>
        </w:tc>
        <w:tc>
          <w:tcPr>
            <w:tcW w:w="1857" w:type="dxa"/>
          </w:tcPr>
          <w:p>
            <w:pPr>
              <w:rPr>
                <w:rFonts w:hint="default"/>
                <w:vertAlign w:val="baseline"/>
                <w:lang w:val="en-US" w:eastAsia="zh-CN"/>
              </w:rPr>
            </w:pPr>
            <w:r>
              <w:rPr>
                <w:rFonts w:hint="eastAsia"/>
                <w:vertAlign w:val="baseline"/>
                <w:lang w:val="en-US" w:eastAsia="zh-CN"/>
              </w:rPr>
              <w:t>31,536</w:t>
            </w:r>
          </w:p>
        </w:tc>
        <w:tc>
          <w:tcPr>
            <w:tcW w:w="1857" w:type="dxa"/>
          </w:tcPr>
          <w:p>
            <w:pPr>
              <w:rPr>
                <w:rFonts w:hint="default"/>
                <w:vertAlign w:val="baseline"/>
                <w:lang w:val="en-US" w:eastAsia="zh-CN"/>
              </w:rPr>
            </w:pPr>
            <w:r>
              <w:rPr>
                <w:rFonts w:hint="eastAsia"/>
                <w:vertAlign w:val="baseline"/>
                <w:lang w:val="en-US" w:eastAsia="zh-CN"/>
              </w:rPr>
              <w:t>127,144</w:t>
            </w:r>
          </w:p>
        </w:tc>
        <w:tc>
          <w:tcPr>
            <w:tcW w:w="1858" w:type="dxa"/>
          </w:tcPr>
          <w:p>
            <w:pPr>
              <w:rPr>
                <w:rFonts w:hint="default"/>
                <w:vertAlign w:val="baseline"/>
                <w:lang w:val="en-US" w:eastAsia="zh-CN"/>
              </w:rPr>
            </w:pPr>
            <w:r>
              <w:rPr>
                <w:rFonts w:hint="eastAsia"/>
                <w:vertAlign w:val="baseline"/>
                <w:lang w:val="en-US" w:eastAsia="zh-CN"/>
              </w:rPr>
              <w:t>22,371</w:t>
            </w:r>
          </w:p>
        </w:tc>
        <w:tc>
          <w:tcPr>
            <w:tcW w:w="1858" w:type="dxa"/>
          </w:tcPr>
          <w:p>
            <w:pPr>
              <w:rPr>
                <w:rFonts w:hint="default"/>
                <w:vertAlign w:val="baseline"/>
                <w:lang w:val="en-US" w:eastAsia="zh-CN"/>
              </w:rPr>
            </w:pPr>
            <w:r>
              <w:rPr>
                <w:rFonts w:hint="eastAsia"/>
                <w:vertAlign w:val="baseline"/>
                <w:lang w:val="en-US" w:eastAsia="zh-CN"/>
              </w:rPr>
              <w:t>275,356</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95" w:hRule="atLeast"/>
        </w:trPr>
        <w:tc>
          <w:tcPr>
            <w:tcW w:w="1857" w:type="dxa"/>
          </w:tcPr>
          <w:p>
            <w:pPr>
              <w:rPr>
                <w:rFonts w:hint="default"/>
                <w:vertAlign w:val="baseline"/>
                <w:lang w:val="en-US" w:eastAsia="zh-CN"/>
              </w:rPr>
            </w:pPr>
            <w:r>
              <w:rPr>
                <w:rFonts w:hint="eastAsia"/>
                <w:vertAlign w:val="baseline"/>
                <w:lang w:val="en-US" w:eastAsia="zh-CN"/>
              </w:rPr>
              <w:t>2021</w:t>
            </w:r>
          </w:p>
        </w:tc>
        <w:tc>
          <w:tcPr>
            <w:tcW w:w="1857" w:type="dxa"/>
          </w:tcPr>
          <w:p>
            <w:pPr>
              <w:rPr>
                <w:rFonts w:hint="default"/>
                <w:vertAlign w:val="baseline"/>
                <w:lang w:val="en-US" w:eastAsia="zh-CN"/>
              </w:rPr>
            </w:pPr>
            <w:r>
              <w:rPr>
                <w:rFonts w:hint="eastAsia"/>
                <w:vertAlign w:val="baseline"/>
                <w:lang w:val="en-US" w:eastAsia="zh-CN"/>
              </w:rPr>
              <w:t>53,823</w:t>
            </w:r>
          </w:p>
        </w:tc>
        <w:tc>
          <w:tcPr>
            <w:tcW w:w="1857" w:type="dxa"/>
          </w:tcPr>
          <w:p>
            <w:pPr>
              <w:rPr>
                <w:rFonts w:hint="default"/>
                <w:vertAlign w:val="baseline"/>
                <w:lang w:val="en-US" w:eastAsia="zh-CN"/>
              </w:rPr>
            </w:pPr>
            <w:r>
              <w:rPr>
                <w:rFonts w:hint="eastAsia"/>
                <w:vertAlign w:val="baseline"/>
                <w:lang w:val="en-US" w:eastAsia="zh-CN"/>
              </w:rPr>
              <w:t>136,341</w:t>
            </w:r>
          </w:p>
        </w:tc>
        <w:tc>
          <w:tcPr>
            <w:tcW w:w="1858" w:type="dxa"/>
          </w:tcPr>
          <w:p>
            <w:pPr>
              <w:rPr>
                <w:rFonts w:hint="default"/>
                <w:vertAlign w:val="baseline"/>
                <w:lang w:val="en-US" w:eastAsia="zh-CN"/>
              </w:rPr>
            </w:pPr>
            <w:r>
              <w:rPr>
                <w:rFonts w:hint="eastAsia"/>
                <w:vertAlign w:val="baseline"/>
                <w:lang w:val="en-US" w:eastAsia="zh-CN"/>
              </w:rPr>
              <w:t>30,877</w:t>
            </w:r>
          </w:p>
        </w:tc>
        <w:tc>
          <w:tcPr>
            <w:tcW w:w="1858" w:type="dxa"/>
          </w:tcPr>
          <w:p>
            <w:pPr>
              <w:rPr>
                <w:rFonts w:hint="default"/>
                <w:vertAlign w:val="baseline"/>
                <w:lang w:val="en-US" w:eastAsia="zh-CN"/>
              </w:rPr>
            </w:pPr>
            <w:r>
              <w:rPr>
                <w:rFonts w:hint="eastAsia"/>
                <w:vertAlign w:val="baseline"/>
                <w:lang w:val="en-US" w:eastAsia="zh-CN"/>
              </w:rPr>
              <w:t>279,278</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95" w:hRule="atLeast"/>
        </w:trPr>
        <w:tc>
          <w:tcPr>
            <w:tcW w:w="1857" w:type="dxa"/>
          </w:tcPr>
          <w:p>
            <w:pPr>
              <w:rPr>
                <w:rFonts w:hint="default"/>
                <w:vertAlign w:val="baseline"/>
                <w:lang w:val="en-US" w:eastAsia="zh-CN"/>
              </w:rPr>
            </w:pPr>
            <w:r>
              <w:rPr>
                <w:rFonts w:hint="eastAsia"/>
                <w:vertAlign w:val="baseline"/>
                <w:lang w:val="en-US" w:eastAsia="zh-CN"/>
              </w:rPr>
              <w:t>2022</w:t>
            </w:r>
          </w:p>
        </w:tc>
        <w:tc>
          <w:tcPr>
            <w:tcW w:w="1857" w:type="dxa"/>
          </w:tcPr>
          <w:p>
            <w:pPr>
              <w:rPr>
                <w:rFonts w:hint="default"/>
                <w:vertAlign w:val="baseline"/>
                <w:lang w:val="en-US" w:eastAsia="zh-CN"/>
              </w:rPr>
            </w:pPr>
            <w:r>
              <w:rPr>
                <w:rFonts w:hint="eastAsia"/>
                <w:vertAlign w:val="baseline"/>
                <w:lang w:val="en-US" w:eastAsia="zh-CN"/>
              </w:rPr>
              <w:t>81,462</w:t>
            </w:r>
          </w:p>
        </w:tc>
        <w:tc>
          <w:tcPr>
            <w:tcW w:w="1857" w:type="dxa"/>
          </w:tcPr>
          <w:p>
            <w:pPr>
              <w:rPr>
                <w:rFonts w:hint="default"/>
                <w:vertAlign w:val="baseline"/>
                <w:lang w:val="en-US" w:eastAsia="zh-CN"/>
              </w:rPr>
            </w:pPr>
            <w:r>
              <w:rPr>
                <w:rFonts w:hint="eastAsia"/>
                <w:vertAlign w:val="baseline"/>
                <w:lang w:val="en-US" w:eastAsia="zh-CN"/>
              </w:rPr>
              <w:t>158,057</w:t>
            </w:r>
          </w:p>
        </w:tc>
        <w:tc>
          <w:tcPr>
            <w:tcW w:w="1858" w:type="dxa"/>
          </w:tcPr>
          <w:p>
            <w:pPr>
              <w:rPr>
                <w:rFonts w:hint="default"/>
                <w:vertAlign w:val="baseline"/>
                <w:lang w:val="en-US" w:eastAsia="zh-CN"/>
              </w:rPr>
            </w:pPr>
            <w:r>
              <w:rPr>
                <w:rFonts w:hint="eastAsia"/>
                <w:vertAlign w:val="baseline"/>
                <w:lang w:val="en-US" w:eastAsia="zh-CN"/>
              </w:rPr>
              <w:t>60,580</w:t>
            </w:r>
          </w:p>
        </w:tc>
        <w:tc>
          <w:tcPr>
            <w:tcW w:w="1858" w:type="dxa"/>
          </w:tcPr>
          <w:p>
            <w:pPr>
              <w:rPr>
                <w:rFonts w:hint="default"/>
                <w:vertAlign w:val="baseline"/>
                <w:lang w:val="en-US" w:eastAsia="zh-CN"/>
              </w:rPr>
            </w:pPr>
            <w:r>
              <w:rPr>
                <w:rFonts w:hint="eastAsia"/>
                <w:vertAlign w:val="baseline"/>
                <w:lang w:val="en-US" w:eastAsia="zh-CN"/>
              </w:rPr>
              <w:t>274,942</w:t>
            </w:r>
          </w:p>
        </w:tc>
      </w:tr>
    </w:tbl>
    <w:p>
      <w:pPr>
        <w:rPr>
          <w:rFonts w:hint="default"/>
          <w:lang w:val="en-US" w:eastAsia="zh-CN"/>
        </w:rPr>
      </w:pPr>
    </w:p>
    <w:p>
      <w:pPr>
        <w:jc w:val="center"/>
        <w:rPr>
          <w:rFonts w:hint="eastAsia"/>
          <w:lang w:val="en-US" w:eastAsia="zh-CN"/>
        </w:rPr>
      </w:pPr>
      <w:r>
        <w:rPr>
          <w:rFonts w:hint="eastAsia"/>
          <w:lang w:val="en-US" w:eastAsia="zh-CN"/>
        </w:rPr>
        <w:t>(millions of US $)</w:t>
      </w:r>
    </w:p>
    <w:p>
      <w:pPr>
        <w:jc w:val="center"/>
        <w:rPr>
          <w:rFonts w:hint="eastAsia"/>
          <w:lang w:val="en-US" w:eastAsia="zh-CN"/>
        </w:rPr>
      </w:pPr>
    </w:p>
    <w:p>
      <w:pPr>
        <w:jc w:val="left"/>
        <w:rPr>
          <w:rFonts w:hint="eastAsia"/>
          <w:lang w:val="en-US" w:eastAsia="zh-CN"/>
        </w:rPr>
      </w:pPr>
      <w:r>
        <w:rPr>
          <w:rFonts w:hint="eastAsia"/>
          <w:lang w:val="en-US" w:eastAsia="zh-CN"/>
        </w:rPr>
        <w:t>From those data we can see that Tesla</w:t>
      </w:r>
      <w:r>
        <w:rPr>
          <w:rFonts w:hint="default"/>
          <w:lang w:val="en-US" w:eastAsia="zh-CN"/>
        </w:rPr>
        <w:t>’</w:t>
      </w:r>
      <w:r>
        <w:rPr>
          <w:rFonts w:hint="eastAsia"/>
          <w:lang w:val="en-US" w:eastAsia="zh-CN"/>
        </w:rPr>
        <w:t xml:space="preserve">s market strategy is quite successful. Its sales revenue has steadily increased by 726.3 times in 13 years, while the sales revenue of traditional energy vehicle companies often only grew by 30% to 50% during the same period. The sales revenue of BYD, also an electric vehicle company, only increased by less than 10 times in amid fluctuations. Such a huge success is partially because electric vehicle is a blue sea market. This makes Tesla's business performance naturally much better than that of traditional car companies. But Tesla's revenue growth is much better than that of BYD, which is also an electric vehicle company. This can only be explained by its more successful marketing strategy. But this does not mean that Tesla’s market strategy is perfect. In fact, Tesla’s all-direct sales model mentioned above means that it must directly face all consumers. This places high demands on Tesla’s public relations capabilities, especially its ability to handle emergencies. After all, without the middle layer of dealers, all consumer dissatisfaction due to product quality and after-sales service will directly affect Tesla. If Tesla adopts the wrong response, it will inevitably cause a huge public relations crisis. And this has actually happened once. In April 2021, a Tesla owner’s radical rights protection actions due to brake failure quickly made headlines in the Chinese media. Tesla China Director Ms. Tao Lin's remarks that she was "unable to compromise with consumers" quickly aroused widespread boycott of Tesla in the Chinese market. Musk’s own tweets in support of Tao Lin only exacerbated the public relations crisis this time. This caused Tesla's sales growth in the Chinese market to plummet from 250% to 17.5% </w:t>
      </w:r>
      <w:r>
        <w:rPr>
          <w:rFonts w:hint="eastAsia"/>
          <w:sz w:val="24"/>
          <w:vertAlign w:val="superscript"/>
          <w:lang w:val="en-US" w:eastAsia="zh-CN"/>
        </w:rPr>
        <w:t>[20]</w:t>
      </w:r>
      <w:r>
        <w:rPr>
          <w:rFonts w:hint="eastAsia"/>
          <w:lang w:val="en-US" w:eastAsia="zh-CN"/>
        </w:rPr>
        <w:t>and caused Tesla's main competitor BYD's sales to shift directly from the downward trend in previous years to rapid growth</w:t>
      </w:r>
      <w:r>
        <w:rPr>
          <w:rFonts w:hint="eastAsia"/>
          <w:sz w:val="24"/>
          <w:vertAlign w:val="superscript"/>
          <w:lang w:val="en-US" w:eastAsia="zh-CN"/>
        </w:rPr>
        <w:t>[21]</w:t>
      </w:r>
      <w:r>
        <w:rPr>
          <w:rFonts w:hint="eastAsia"/>
          <w:lang w:val="en-US" w:eastAsia="zh-CN"/>
        </w:rPr>
        <w:t>. This is why BYD's sales surge in 2022 in the chart above. This setback reflects an important weakness in Tesla's market strategy, which relies too much on Musk's personal charm and influence. And the lack of a professional public relations team to promote and cooperate with relevant media will infinitely amplify the damage caused by this weakness in critical moments. After all, Musk’s Twitter account has 167.9 million followers. This means that everything Musk says and does will affect the overall impression of Tesla among the 167.9 million</w:t>
      </w:r>
      <w:r>
        <w:rPr>
          <w:rFonts w:hint="eastAsia"/>
          <w:sz w:val="24"/>
          <w:vertAlign w:val="superscript"/>
          <w:lang w:val="en-US" w:eastAsia="zh-CN"/>
        </w:rPr>
        <w:t>[22]</w:t>
      </w:r>
      <w:r>
        <w:rPr>
          <w:rFonts w:hint="eastAsia"/>
          <w:lang w:val="en-US" w:eastAsia="zh-CN"/>
        </w:rPr>
        <w:t xml:space="preserve"> Tesla users or potential users. Any inappropriate remarks may cause a huge public relations crisis. Musk’s recent remarks on the Palestinian-Israeli conflict are another typical case of this issue.</w:t>
      </w:r>
    </w:p>
    <w:p>
      <w:pPr>
        <w:jc w:val="left"/>
        <w:rPr>
          <w:rFonts w:hint="eastAsia"/>
          <w:lang w:val="en-US" w:eastAsia="zh-CN"/>
        </w:rPr>
      </w:pPr>
    </w:p>
    <w:p>
      <w:pPr>
        <w:jc w:val="left"/>
        <w:rPr>
          <w:rFonts w:hint="default"/>
          <w:lang w:val="en-US" w:eastAsia="zh-CN"/>
        </w:rPr>
        <w:sectPr>
          <w:headerReference r:id="rId13" w:type="default"/>
          <w:footerReference r:id="rId15" w:type="default"/>
          <w:headerReference r:id="rId14" w:type="even"/>
          <w:pgSz w:w="11906" w:h="16838"/>
          <w:pgMar w:top="1418" w:right="1134" w:bottom="1418" w:left="1701" w:header="851" w:footer="992" w:gutter="0"/>
          <w:cols w:space="425" w:num="1"/>
          <w:docGrid w:type="linesAndChars" w:linePitch="326" w:charSpace="0"/>
        </w:sectPr>
      </w:pPr>
    </w:p>
    <w:p>
      <w:pPr>
        <w:pStyle w:val="2"/>
        <w:keepNext w:val="0"/>
        <w:keepLines w:val="0"/>
        <w:pageBreakBefore w:val="0"/>
        <w:widowControl w:val="0"/>
        <w:kinsoku/>
        <w:wordWrap/>
        <w:overflowPunct/>
        <w:topLinePunct w:val="0"/>
        <w:autoSpaceDE/>
        <w:autoSpaceDN/>
        <w:bidi w:val="0"/>
        <w:adjustRightInd/>
        <w:snapToGrid/>
        <w:spacing w:line="360" w:lineRule="auto"/>
        <w:textAlignment w:val="auto"/>
      </w:pPr>
      <w:bookmarkStart w:id="43" w:name="_TadHea2687581357"/>
      <w:bookmarkEnd w:id="43"/>
      <w:bookmarkStart w:id="44" w:name="_Toc11460"/>
      <w:bookmarkStart w:id="45" w:name="_Toc9116"/>
      <w:bookmarkStart w:id="46" w:name="_Toc26936"/>
      <w:bookmarkStart w:id="47" w:name="_Toc26681"/>
      <w:bookmarkStart w:id="48" w:name="_Toc21041"/>
      <w:r>
        <w:rPr>
          <w:rFonts w:hint="eastAsia"/>
          <w:lang w:val="en-US" w:eastAsia="zh-CN"/>
        </w:rPr>
        <w:t>Part 3 Conclusion</w:t>
      </w:r>
      <w:bookmarkEnd w:id="44"/>
      <w:bookmarkEnd w:id="45"/>
      <w:bookmarkEnd w:id="46"/>
      <w:bookmarkEnd w:id="47"/>
      <w:bookmarkEnd w:id="48"/>
    </w:p>
    <w:p>
      <w:pPr>
        <w:numPr>
          <w:ilvl w:val="1"/>
          <w:numId w:val="0"/>
        </w:numPr>
        <w:tabs>
          <w:tab w:val="left" w:pos="0"/>
        </w:tabs>
        <w:bidi w:val="0"/>
        <w:ind w:leftChars="0"/>
        <w:outlineLvl w:val="9"/>
        <w:rPr>
          <w:rFonts w:hint="default"/>
          <w:b w:val="0"/>
          <w:bCs w:val="0"/>
          <w:sz w:val="24"/>
          <w:szCs w:val="24"/>
        </w:rPr>
      </w:pPr>
      <w:r>
        <w:rPr>
          <w:rFonts w:hint="eastAsia"/>
          <w:b w:val="0"/>
          <w:bCs w:val="0"/>
          <w:sz w:val="24"/>
          <w:szCs w:val="24"/>
          <w:lang w:val="en-US" w:eastAsia="zh-CN"/>
        </w:rPr>
        <w:tab/>
      </w:r>
      <w:r>
        <w:rPr>
          <w:rFonts w:hint="eastAsia"/>
          <w:b w:val="0"/>
          <w:bCs w:val="0"/>
          <w:sz w:val="24"/>
          <w:szCs w:val="24"/>
          <w:lang w:val="en-US" w:eastAsia="zh-CN"/>
        </w:rPr>
        <w:t>From</w:t>
      </w:r>
      <w:r>
        <w:rPr>
          <w:rFonts w:hint="default"/>
          <w:b w:val="0"/>
          <w:bCs w:val="0"/>
          <w:sz w:val="24"/>
          <w:szCs w:val="24"/>
        </w:rPr>
        <w:t xml:space="preserve"> above discussion </w:t>
      </w:r>
      <w:r>
        <w:rPr>
          <w:rFonts w:hint="eastAsia"/>
          <w:b w:val="0"/>
          <w:bCs w:val="0"/>
          <w:sz w:val="24"/>
          <w:szCs w:val="24"/>
          <w:lang w:val="en-US" w:eastAsia="zh-CN"/>
        </w:rPr>
        <w:t>we can tell</w:t>
      </w:r>
      <w:r>
        <w:rPr>
          <w:rFonts w:hint="default"/>
          <w:b w:val="0"/>
          <w:bCs w:val="0"/>
          <w:sz w:val="24"/>
          <w:szCs w:val="24"/>
        </w:rPr>
        <w:t xml:space="preserve"> that Tesla’s strategy is</w:t>
      </w:r>
      <w:r>
        <w:rPr>
          <w:rFonts w:hint="eastAsia"/>
          <w:b w:val="0"/>
          <w:bCs w:val="0"/>
          <w:sz w:val="24"/>
          <w:szCs w:val="24"/>
          <w:lang w:val="en-US" w:eastAsia="zh-CN"/>
        </w:rPr>
        <w:t xml:space="preserve"> far from</w:t>
      </w:r>
      <w:r>
        <w:rPr>
          <w:rFonts w:hint="default"/>
          <w:b w:val="0"/>
          <w:bCs w:val="0"/>
          <w:sz w:val="24"/>
          <w:szCs w:val="24"/>
        </w:rPr>
        <w:t xml:space="preserve"> perfect. The words and deeds of its boss Musk often have a huge impact on Tesla's overall marketing. In the past, its behavior of endorsing the remarks of its China director "not compromising with customers" once caused an uproar in the Chinese market. Even China's state media </w:t>
      </w:r>
      <w:r>
        <w:rPr>
          <w:rFonts w:hint="eastAsia"/>
          <w:b w:val="0"/>
          <w:bCs w:val="0"/>
          <w:sz w:val="24"/>
          <w:szCs w:val="24"/>
          <w:lang w:val="en-US" w:eastAsia="zh-CN"/>
        </w:rPr>
        <w:t xml:space="preserve">who used to use </w:t>
      </w:r>
      <w:r>
        <w:rPr>
          <w:rFonts w:hint="default"/>
          <w:b w:val="0"/>
          <w:bCs w:val="0"/>
          <w:sz w:val="24"/>
          <w:szCs w:val="24"/>
        </w:rPr>
        <w:t>Tesla</w:t>
      </w:r>
      <w:r>
        <w:rPr>
          <w:rFonts w:hint="eastAsia"/>
          <w:b w:val="0"/>
          <w:bCs w:val="0"/>
          <w:sz w:val="24"/>
          <w:szCs w:val="24"/>
          <w:lang w:val="en-US" w:eastAsia="zh-CN"/>
        </w:rPr>
        <w:t xml:space="preserve"> as a good sample of investment promotion policy criticized Tesla</w:t>
      </w:r>
      <w:r>
        <w:rPr>
          <w:rFonts w:hint="default"/>
          <w:b w:val="0"/>
          <w:bCs w:val="0"/>
          <w:sz w:val="24"/>
          <w:szCs w:val="24"/>
        </w:rPr>
        <w:t>. On the other hand, the zero-inventory strategy is increasingly risky in an increasingly unstable global supply chain. If the supply chain fluctuations caused by the epidemic in 2020 occur again, it is likely to cause a global shortage of Tesla production capacity and allow other car companies to seize the market. The war in East Asia that may break out in the near future will be a potential crisis.</w:t>
      </w:r>
    </w:p>
    <w:p>
      <w:pPr>
        <w:numPr>
          <w:ilvl w:val="1"/>
          <w:numId w:val="0"/>
        </w:numPr>
        <w:tabs>
          <w:tab w:val="left" w:pos="0"/>
        </w:tabs>
        <w:bidi w:val="0"/>
        <w:ind w:leftChars="0"/>
        <w:outlineLvl w:val="9"/>
        <w:rPr>
          <w:rFonts w:hint="default" w:eastAsia="SimSun"/>
          <w:b w:val="0"/>
          <w:bCs w:val="0"/>
          <w:sz w:val="24"/>
          <w:szCs w:val="24"/>
          <w:lang w:val="en-US" w:eastAsia="zh-CN"/>
        </w:rPr>
      </w:pPr>
      <w:r>
        <w:rPr>
          <w:rFonts w:hint="eastAsia"/>
          <w:b w:val="0"/>
          <w:bCs w:val="0"/>
          <w:sz w:val="24"/>
          <w:szCs w:val="24"/>
          <w:lang w:val="en-US" w:eastAsia="zh-CN"/>
        </w:rPr>
        <w:tab/>
      </w:r>
      <w:r>
        <w:rPr>
          <w:rFonts w:hint="default"/>
          <w:b w:val="0"/>
          <w:bCs w:val="0"/>
          <w:sz w:val="24"/>
          <w:szCs w:val="24"/>
        </w:rPr>
        <w:t>Solving the problems caused by Musk personally cannot be solved by simply separating Musk and Tesla. After all, the possible backlash would be too great. Personally, I think the best way is to strengthen the publicity of Musk's geek attributes and create an impression among the consumer group that "Musk is a technology geek who understands business operations." In this way, even if Musk makes any inappropriate remarks, the public will not take them seriously. The problem of supply chain stability can be solved by dispersing factories around the world to establish a decentralized supply chain. In fact, this is also the reason why Tesla built the Gigafactory in Berlin.</w:t>
      </w:r>
      <w:r>
        <w:rPr>
          <w:rFonts w:hint="eastAsia"/>
          <w:b w:val="0"/>
          <w:bCs w:val="0"/>
          <w:sz w:val="24"/>
          <w:szCs w:val="24"/>
          <w:lang w:val="en-US" w:eastAsia="zh-CN"/>
        </w:rPr>
        <w:t xml:space="preserve"> But it is clear that this will be a challenge for Tesla. After all, it means Tesla must adapt to the EU's more comprehensive and detailed protection of workers' rights. In the past, Tesla's corporate culture was known for its opposition to unions and other common worker rights protection measures. Whether this will become a reason for Tesla to be further boycotted and targeted in the EU in the future is worth watching. But one thing is very clear, that is, once labor disputes arise in Tesla's European </w:t>
      </w:r>
      <w:r>
        <w:rPr>
          <w:rFonts w:hint="default"/>
          <w:b w:val="0"/>
          <w:bCs w:val="0"/>
          <w:sz w:val="24"/>
          <w:szCs w:val="24"/>
        </w:rPr>
        <w:t>Gigafactory</w:t>
      </w:r>
      <w:r>
        <w:rPr>
          <w:rFonts w:hint="eastAsia"/>
          <w:b w:val="0"/>
          <w:bCs w:val="0"/>
          <w:sz w:val="24"/>
          <w:szCs w:val="24"/>
          <w:lang w:val="en-US" w:eastAsia="zh-CN"/>
        </w:rPr>
        <w:t>, traditional European car companies such as BMW, Volkswagen, Citroën, etc. will inevitably use their deep media and political influence to add fuel to the flames. Judging from Tesla’s last response to the Chinese market, this is a big risk for Tesla. This may also be why Tesla announced in May 2022 that it might do a little advertising</w:t>
      </w:r>
      <w:r>
        <w:rPr>
          <w:rFonts w:hint="eastAsia"/>
          <w:sz w:val="24"/>
          <w:vertAlign w:val="superscript"/>
          <w:lang w:val="en-US" w:eastAsia="zh-CN"/>
        </w:rPr>
        <w:t>[23]</w:t>
      </w:r>
      <w:r>
        <w:rPr>
          <w:rFonts w:hint="eastAsia"/>
          <w:b w:val="0"/>
          <w:bCs w:val="0"/>
          <w:sz w:val="24"/>
          <w:szCs w:val="24"/>
          <w:lang w:val="en-US" w:eastAsia="zh-CN"/>
        </w:rPr>
        <w:t>. But I don’t think Tesla can adopt the more flexible marketing strategy it needs. After all, Ms. Tao Lin was not only not fired but was promoted to Tesla’s global vice president. I can only say that I hope Tesla’s advantages in other aspects of marketing can be large enough to make up for the negative impact of an incompetent executive.</w:t>
      </w:r>
    </w:p>
    <w:p>
      <w:pPr>
        <w:pStyle w:val="3"/>
        <w:numPr>
          <w:ilvl w:val="1"/>
          <w:numId w:val="0"/>
        </w:numPr>
        <w:bidi w:val="0"/>
        <w:ind w:leftChars="0"/>
        <w:rPr>
          <w:b w:val="0"/>
          <w:bCs w:val="0"/>
          <w:sz w:val="24"/>
          <w:szCs w:val="24"/>
        </w:rPr>
      </w:pPr>
      <w:r>
        <w:rPr>
          <w:rFonts w:hint="default"/>
          <w:b w:val="0"/>
          <w:bCs w:val="0"/>
          <w:sz w:val="24"/>
          <w:szCs w:val="24"/>
        </w:rPr>
        <w:t>​</w:t>
      </w:r>
    </w:p>
    <w:p>
      <w:pPr>
        <w:pStyle w:val="2"/>
        <w:numPr>
          <w:ilvl w:val="0"/>
          <w:numId w:val="0"/>
        </w:numPr>
        <w:rPr>
          <w:rFonts w:hint="default" w:eastAsia="SimHei"/>
          <w:lang w:val="en-US" w:eastAsia="zh-CN"/>
        </w:rPr>
      </w:pPr>
      <w:bookmarkStart w:id="49" w:name="_RefsStartLoc"/>
      <w:bookmarkEnd w:id="49"/>
      <w:bookmarkStart w:id="50" w:name="_Toc30645"/>
      <w:bookmarkStart w:id="51" w:name="_Toc20834"/>
      <w:bookmarkStart w:id="52" w:name="_Toc25651"/>
      <w:bookmarkStart w:id="53" w:name="_Toc38462701"/>
      <w:bookmarkStart w:id="54" w:name="_Toc13438"/>
      <w:bookmarkStart w:id="55" w:name="_Toc14395"/>
      <w:r>
        <w:rPr>
          <w:rFonts w:hint="eastAsia"/>
          <w:lang w:val="en-US" w:eastAsia="zh-CN"/>
        </w:rPr>
        <w:t>Reference</w:t>
      </w:r>
      <w:bookmarkEnd w:id="50"/>
      <w:bookmarkEnd w:id="51"/>
      <w:bookmarkEnd w:id="52"/>
      <w:bookmarkEnd w:id="53"/>
      <w:bookmarkEnd w:id="54"/>
      <w:bookmarkEnd w:id="55"/>
    </w:p>
    <w:p>
      <w:pPr>
        <w:rPr>
          <w:rFonts w:hint="default"/>
        </w:rPr>
      </w:pPr>
      <w:bookmarkStart w:id="56" w:name="_RefsEndLoc"/>
      <w:bookmarkEnd w:id="56"/>
      <w:r>
        <w:rPr>
          <w:rFonts w:hint="default"/>
        </w:rPr>
        <w:t xml:space="preserve">Alesina, A., &amp; Glaeser, E. L. (2006, February). Why are welfare states in the US and Europe so different - cairn.info. Cairn.info. https://www.cairn.info/revue-horizons-strategiques-2006-2-page-51.htm </w:t>
      </w:r>
    </w:p>
    <w:p>
      <w:pPr>
        <w:rPr>
          <w:rFonts w:hint="default"/>
        </w:rPr>
      </w:pPr>
    </w:p>
    <w:p>
      <w:pPr>
        <w:rPr>
          <w:rFonts w:hint="default"/>
        </w:rPr>
      </w:pPr>
      <w:r>
        <w:rPr>
          <w:rFonts w:hint="default"/>
        </w:rPr>
        <w:t xml:space="preserve">Assembler salaries in the United States for tesla | indeed.com. Assembler hourly salaries in the United States at Tesla. (2023a, November 8). https://www.indeed.com/cmp/Tesla/salaries/Assembler </w:t>
      </w:r>
    </w:p>
    <w:p>
      <w:pPr>
        <w:rPr>
          <w:rFonts w:hint="default"/>
        </w:rPr>
      </w:pPr>
    </w:p>
    <w:p>
      <w:pPr>
        <w:rPr>
          <w:rFonts w:hint="default"/>
        </w:rPr>
      </w:pPr>
      <w:r>
        <w:rPr>
          <w:rFonts w:hint="default"/>
        </w:rPr>
        <w:t xml:space="preserve">Bhattarai, A. (2023, October 31). Big three automakers set to scrap two-tier pay at unions’ behest - the ... A tipping point’ in equal pay: Automakers are scrapping tiered wages. https://www.washingtonpost.com/business/2023/10/31/tier-pay-ford-gm-stellantis-ups-unions/ </w:t>
      </w:r>
    </w:p>
    <w:p>
      <w:pPr>
        <w:rPr>
          <w:rFonts w:hint="default"/>
        </w:rPr>
      </w:pPr>
    </w:p>
    <w:p>
      <w:pPr>
        <w:rPr>
          <w:rFonts w:hint="default"/>
        </w:rPr>
      </w:pPr>
      <w:r>
        <w:rPr>
          <w:rFonts w:hint="default"/>
        </w:rPr>
        <w:t xml:space="preserve">Carlier, M. (2023, May 26). China: BYD Group’s revenue 2022. Statista. https://www.statista.com/statistics/279209/revenue-of-byd-in-china/ </w:t>
      </w:r>
    </w:p>
    <w:p>
      <w:pPr>
        <w:rPr>
          <w:rFonts w:hint="default"/>
        </w:rPr>
      </w:pPr>
    </w:p>
    <w:p>
      <w:pPr>
        <w:rPr>
          <w:rFonts w:hint="default"/>
        </w:rPr>
      </w:pPr>
      <w:r>
        <w:rPr>
          <w:rFonts w:hint="default"/>
        </w:rPr>
        <w:t xml:space="preserve">Decker, B. (2023, January 6). How much electricity does it take to charge a Tesla?. Lectron EV. https://ev-lectron.com/blogs/blog/how-much-electricity-does-it-take-to-charge-a-tesla </w:t>
      </w:r>
    </w:p>
    <w:p>
      <w:pPr>
        <w:rPr>
          <w:rFonts w:hint="default"/>
        </w:rPr>
      </w:pPr>
      <w:r>
        <w:rPr>
          <w:rFonts w:hint="default"/>
        </w:rPr>
        <w:t xml:space="preserve">Ford Motor Revenue 2010-2023: F. Macrotrends. (2023a). https://www.macrotrends.net/stocks/charts/F/ford-motor/revenue </w:t>
      </w:r>
    </w:p>
    <w:p>
      <w:pPr>
        <w:rPr>
          <w:rFonts w:hint="default"/>
        </w:rPr>
      </w:pPr>
    </w:p>
    <w:p>
      <w:pPr>
        <w:rPr>
          <w:rFonts w:hint="default"/>
        </w:rPr>
      </w:pPr>
      <w:r>
        <w:rPr>
          <w:rFonts w:hint="default"/>
        </w:rPr>
        <w:t xml:space="preserve">Ford. (n.d.). Capacities and specifications - fuel consumption figures - 1.0L ecoboostTM. IIS Windows Server. https://www.fordservicecontent.com/Ford_Content/vdirsnet/OwnerManual/Home/Content?variantid=8683&amp;languageCode=en&amp;countryCode=USA&amp;Uid=G2198676&amp;ProcUid=G2198678&amp;userMarket=gbr&amp;div=f&amp;vFilteringEnabled=False&amp;buildtype=web </w:t>
      </w:r>
    </w:p>
    <w:p>
      <w:pPr>
        <w:rPr>
          <w:rFonts w:hint="default"/>
        </w:rPr>
      </w:pPr>
    </w:p>
    <w:p>
      <w:pPr>
        <w:rPr>
          <w:rFonts w:hint="default"/>
        </w:rPr>
      </w:pPr>
      <w:r>
        <w:rPr>
          <w:rFonts w:hint="default"/>
        </w:rPr>
        <w:t xml:space="preserve">Frąckiewicz, M. (2023, December 25). How many kwh per 100km Tesla Model 3?. How many kWh per 100km Tesla Model 3? https://ts2.space/en/how-many-kwh-per-100km-tesla-model-3/#gsc.tab=0 </w:t>
      </w:r>
    </w:p>
    <w:p>
      <w:pPr>
        <w:rPr>
          <w:rFonts w:hint="default"/>
        </w:rPr>
      </w:pPr>
    </w:p>
    <w:p>
      <w:pPr>
        <w:rPr>
          <w:rFonts w:hint="default"/>
        </w:rPr>
      </w:pPr>
      <w:r>
        <w:rPr>
          <w:rFonts w:hint="default"/>
        </w:rPr>
        <w:t xml:space="preserve">Gold, R., Kuronen, J., &amp; Wang, E. (2021, March 22). 电动汽车真的更环保吗？. The Wall Street Journal. https://www.wsj.com/graphics/are-electric-cars-really-better-for-the-environment-cn/?mod=article_inline </w:t>
      </w:r>
    </w:p>
    <w:p>
      <w:pPr>
        <w:rPr>
          <w:rFonts w:hint="default"/>
        </w:rPr>
      </w:pPr>
    </w:p>
    <w:p>
      <w:pPr>
        <w:rPr>
          <w:rFonts w:hint="default"/>
        </w:rPr>
      </w:pPr>
      <w:r>
        <w:rPr>
          <w:rFonts w:hint="default"/>
        </w:rPr>
        <w:t xml:space="preserve">Insider, I. (2022, October 17). The typical Tesla Driver: Here’s his profile. Autoblog. https://www.autoblog.com/2022/10/17/typical-tesla-driver-demographic-profile/ </w:t>
      </w:r>
    </w:p>
    <w:p>
      <w:pPr>
        <w:rPr>
          <w:rFonts w:hint="default"/>
        </w:rPr>
      </w:pPr>
    </w:p>
    <w:p>
      <w:pPr>
        <w:rPr>
          <w:rFonts w:hint="default"/>
        </w:rPr>
      </w:pPr>
      <w:r>
        <w:rPr>
          <w:rFonts w:hint="default"/>
        </w:rPr>
        <w:t xml:space="preserve">Lambert, F. (2023, June 27). Tesla starts running ads. Electrek. https://electrek.co/2023/06/27/tesla-starts-running-ads/ </w:t>
      </w:r>
    </w:p>
    <w:p>
      <w:pPr>
        <w:rPr>
          <w:rFonts w:hint="default"/>
        </w:rPr>
      </w:pPr>
    </w:p>
    <w:p>
      <w:pPr>
        <w:rPr>
          <w:rFonts w:hint="default"/>
        </w:rPr>
      </w:pPr>
      <w:r>
        <w:rPr>
          <w:rFonts w:hint="default"/>
        </w:rPr>
        <w:t xml:space="preserve">Macrotrends. (2023b). Tesla revenue 2010-2023: Tsla. Macrotrends. https://www.macrotrends.net/stocks/charts/TSLA/tesla/revenue </w:t>
      </w:r>
    </w:p>
    <w:p>
      <w:pPr>
        <w:rPr>
          <w:rFonts w:hint="default"/>
        </w:rPr>
      </w:pPr>
    </w:p>
    <w:p>
      <w:pPr>
        <w:rPr>
          <w:rFonts w:hint="default"/>
        </w:rPr>
      </w:pPr>
      <w:r>
        <w:rPr>
          <w:rFonts w:hint="default"/>
        </w:rPr>
        <w:t xml:space="preserve">Market), B. S. (by. (2023a). BYD sales figures – China market. GCBC. https://www.goodcarbadcar.net/byd-china-sales-figures/ </w:t>
      </w:r>
    </w:p>
    <w:p>
      <w:pPr>
        <w:rPr>
          <w:rFonts w:hint="default"/>
        </w:rPr>
      </w:pPr>
    </w:p>
    <w:p>
      <w:pPr>
        <w:rPr>
          <w:rFonts w:hint="default"/>
        </w:rPr>
      </w:pPr>
      <w:r>
        <w:rPr>
          <w:rFonts w:hint="default"/>
        </w:rPr>
        <w:t xml:space="preserve">Market), B. S. (by. (2023b). Tesla sales figures – China market. GCBC. https://www.goodcarbadcar.net/tesla-china-sales-figures/ </w:t>
      </w:r>
    </w:p>
    <w:p>
      <w:pPr>
        <w:rPr>
          <w:rFonts w:hint="default"/>
        </w:rPr>
      </w:pPr>
    </w:p>
    <w:p>
      <w:pPr>
        <w:rPr>
          <w:rFonts w:hint="default"/>
        </w:rPr>
      </w:pPr>
      <w:r>
        <w:rPr>
          <w:rFonts w:hint="default"/>
        </w:rPr>
        <w:t xml:space="preserve">Rudschies, W. (2023a, May 9). Die tops und flops der Pannenbilanz: Und Wie Schneiden elektroautos ab?. ADAC Pannenstatistik 2023: Wie zuverlässig sind Elektroautos? https://www.adac.de/rund-ums-fahrzeug/unfall-schaden-panne/adac-pannenstatistik/ </w:t>
      </w:r>
    </w:p>
    <w:p>
      <w:pPr>
        <w:rPr>
          <w:rFonts w:hint="default"/>
        </w:rPr>
      </w:pPr>
    </w:p>
    <w:p>
      <w:pPr>
        <w:rPr>
          <w:rFonts w:hint="default"/>
        </w:rPr>
      </w:pPr>
      <w:r>
        <w:rPr>
          <w:rFonts w:hint="default"/>
        </w:rPr>
        <w:t xml:space="preserve">Rudschies, W. (2023b, May 9). Die tops und flops der Pannenbilanz: Und Wie Schneiden elektroautos ab?. ADAC Pannenstatistik 2023: Wie zuverlässig sind Elektroautos? https://www.adac.de/rund-ums-fahrzeug/unfall-schaden-panne/adac-pannenstatistik/ </w:t>
      </w:r>
    </w:p>
    <w:p>
      <w:pPr>
        <w:rPr>
          <w:rFonts w:hint="default"/>
        </w:rPr>
      </w:pPr>
    </w:p>
    <w:p>
      <w:pPr>
        <w:rPr>
          <w:rFonts w:hint="default"/>
        </w:rPr>
      </w:pPr>
      <w:r>
        <w:rPr>
          <w:rFonts w:hint="default"/>
        </w:rPr>
        <w:t xml:space="preserve">Sohu 汽车. (2023). Tesla model S报价. 【Model S】Model S报价_model S图片_model S参数_model S文章_model S视频_model S口碑_搜狐汽车. https://db.auto.sohu.com/tesla-2068/2444 </w:t>
      </w:r>
    </w:p>
    <w:p>
      <w:pPr>
        <w:rPr>
          <w:rFonts w:hint="default"/>
        </w:rPr>
      </w:pPr>
    </w:p>
    <w:p>
      <w:pPr>
        <w:rPr>
          <w:rFonts w:hint="default"/>
        </w:rPr>
      </w:pPr>
      <w:r>
        <w:rPr>
          <w:rFonts w:hint="default"/>
        </w:rPr>
        <w:t xml:space="preserve">Tiseo, I., &amp; 12, S. (2023, September 12). U.S. CO2 emissions by year 2022. Statista. https://www.statista.com/statistics/183943/us-carbon-dioxide-emissions-from-1999/ </w:t>
      </w:r>
    </w:p>
    <w:p>
      <w:pPr>
        <w:rPr>
          <w:rFonts w:hint="default"/>
        </w:rPr>
      </w:pPr>
    </w:p>
    <w:p>
      <w:pPr>
        <w:rPr>
          <w:rFonts w:hint="default"/>
        </w:rPr>
      </w:pPr>
      <w:r>
        <w:rPr>
          <w:rFonts w:hint="default"/>
        </w:rPr>
        <w:t xml:space="preserve">Tiseo                                  Ian Tiseo, I., &amp; 26, A. (2023, April 26). U.S. passenger car GHG emissions 1990-2021. Statista. https://www.statista.com/statistics/1235091/us-passenger-car-ghg-emissions-by-vehicle-type/ </w:t>
      </w:r>
    </w:p>
    <w:p>
      <w:pPr>
        <w:rPr>
          <w:rFonts w:hint="default"/>
        </w:rPr>
      </w:pPr>
    </w:p>
    <w:p>
      <w:pPr>
        <w:rPr>
          <w:rFonts w:hint="default"/>
        </w:rPr>
      </w:pPr>
      <w:r>
        <w:rPr>
          <w:rFonts w:hint="default"/>
        </w:rPr>
        <w:t xml:space="preserve">Top 50 twitter users sorted by followers - socialblade twitter stats ... Social balde. (2023). https://socialblade.com/twitter/top/50 </w:t>
      </w:r>
    </w:p>
    <w:p>
      <w:pPr>
        <w:rPr>
          <w:rFonts w:hint="default"/>
        </w:rPr>
      </w:pPr>
    </w:p>
    <w:p>
      <w:pPr>
        <w:rPr>
          <w:rFonts w:hint="default"/>
        </w:rPr>
      </w:pPr>
      <w:r>
        <w:rPr>
          <w:rFonts w:hint="default"/>
        </w:rPr>
        <w:t xml:space="preserve">Toyota revenue 2010-2023: TM. Macrotrends. (2023c). https://www.macrotrends.net/stocks/charts/TM/toyota/revenue </w:t>
      </w:r>
    </w:p>
    <w:p>
      <w:pPr>
        <w:rPr>
          <w:rFonts w:hint="default"/>
        </w:rPr>
      </w:pPr>
    </w:p>
    <w:p>
      <w:pPr>
        <w:rPr>
          <w:rFonts w:hint="default"/>
        </w:rPr>
      </w:pPr>
      <w:r>
        <w:rPr>
          <w:rFonts w:hint="default"/>
        </w:rPr>
        <w:t xml:space="preserve">United Nations. (2023, March 2). 国际能源署：得益于清洁能源增长，2022年全球二氧化碳排放量低于预期 | | 1联合国新闻. United Nations. https://news.un.org/zh/story/2023/03/1115747 </w:t>
      </w:r>
    </w:p>
    <w:p>
      <w:pPr>
        <w:rPr>
          <w:rFonts w:hint="default"/>
        </w:rPr>
      </w:pPr>
    </w:p>
    <w:p>
      <w:pPr>
        <w:rPr>
          <w:rFonts w:hint="default"/>
        </w:rPr>
      </w:pPr>
      <w:r>
        <w:rPr>
          <w:rFonts w:hint="default"/>
        </w:rPr>
        <w:t xml:space="preserve">United State, Texas. (2023b, November 8). Assembler hourly salaries in the United States at Tesla. Austin. </w:t>
      </w:r>
    </w:p>
    <w:p>
      <w:pPr>
        <w:rPr>
          <w:rFonts w:hint="default"/>
        </w:rPr>
      </w:pPr>
    </w:p>
    <w:p>
      <w:pPr>
        <w:rPr>
          <w:rFonts w:hint="default"/>
        </w:rPr>
      </w:pPr>
      <w:r>
        <w:rPr>
          <w:rFonts w:hint="default"/>
        </w:rPr>
        <w:t xml:space="preserve">Zhang, J., &amp; Wang, C. (2021, April 20). 谁给了特斯拉"不妥协"的底气. 谁给了特斯拉"不妥协"的底气-新华每日电讯. http://www.xinhuanet.com//mrdx/2021-04/20/c_139893747.htm </w:t>
      </w:r>
    </w:p>
    <w:p>
      <w:pPr>
        <w:rPr>
          <w:rFonts w:hint="default"/>
        </w:rPr>
      </w:pPr>
    </w:p>
    <w:p>
      <w:pPr>
        <w:rPr>
          <w:rFonts w:hint="default"/>
        </w:rPr>
      </w:pPr>
      <w:r>
        <w:rPr>
          <w:rFonts w:hint="default"/>
        </w:rPr>
        <w:t xml:space="preserve">奔驰G与牧马人灵魂附体！2019款铃木吉姆尼官图曝光！. (2018, June 19). https://k.sina.com.cn/article_6501925436_1838b823c001007f07.html </w:t>
      </w:r>
    </w:p>
    <w:p>
      <w:pPr>
        <w:rPr>
          <w:rFonts w:hint="default"/>
        </w:rPr>
      </w:pPr>
    </w:p>
    <w:p>
      <w:pPr>
        <w:rPr>
          <w:rFonts w:hint="default"/>
        </w:rPr>
      </w:pPr>
      <w:r>
        <w:rPr>
          <w:rFonts w:hint="default"/>
        </w:rPr>
        <w:t xml:space="preserve">特斯拉与上海市政府的对赌协议 谁能赌赢？. _手机新浪网. (2020, February 2). https://finance.sina.cn/usstock/mggd/2020-02-02/detail-iimxyqvy9606241.d.html </w:t>
      </w:r>
    </w:p>
    <w:p>
      <w:pPr>
        <w:rPr>
          <w:rFonts w:hint="default"/>
        </w:rPr>
      </w:pPr>
      <w:bookmarkStart w:id="65" w:name="_GoBack"/>
      <w:bookmarkEnd w:id="65"/>
    </w:p>
    <w:p>
      <w:r>
        <w:rPr>
          <w:rFonts w:hint="default"/>
        </w:rPr>
        <w:t xml:space="preserve">美国之音中文网. (2023, September 23). 碳排放壁垒，反补贴调查，中国电动汽车梦断欧洲? 美国之音. https://www.voachinese.com/a/france-aims-to-discourage-buying-of-chinese-evs-20230922/7280428.html </w:t>
      </w:r>
    </w:p>
    <w:p>
      <w:pPr>
        <w:sectPr>
          <w:headerReference r:id="rId16" w:type="default"/>
          <w:headerReference r:id="rId17" w:type="even"/>
          <w:pgSz w:w="11906" w:h="16838"/>
          <w:pgMar w:top="1418" w:right="1134" w:bottom="1418" w:left="1701" w:header="851" w:footer="992" w:gutter="0"/>
          <w:cols w:space="425" w:num="1"/>
          <w:docGrid w:type="linesAndChars" w:linePitch="326" w:charSpace="0"/>
        </w:sectPr>
      </w:pPr>
    </w:p>
    <w:p>
      <w:pPr>
        <w:pStyle w:val="37"/>
      </w:pPr>
      <w:bookmarkStart w:id="57" w:name="_AppendicesStart"/>
      <w:bookmarkEnd w:id="57"/>
      <w:bookmarkStart w:id="58" w:name="_TadHea2687582469"/>
      <w:bookmarkEnd w:id="58"/>
      <w:bookmarkStart w:id="59" w:name="_Toc31324"/>
      <w:bookmarkStart w:id="60" w:name="_Toc32581"/>
      <w:bookmarkStart w:id="61" w:name="_Toc14712"/>
      <w:bookmarkStart w:id="62" w:name="_Toc16807"/>
      <w:bookmarkStart w:id="63" w:name="_Toc13260"/>
      <w:r>
        <w:rPr>
          <w:rFonts w:hint="eastAsia"/>
          <w:lang w:val="en-US" w:eastAsia="zh-CN"/>
        </w:rPr>
        <w:t xml:space="preserve"> Appendix</w:t>
      </w:r>
      <w:bookmarkEnd w:id="59"/>
      <w:bookmarkEnd w:id="60"/>
      <w:bookmarkEnd w:id="61"/>
      <w:bookmarkEnd w:id="62"/>
      <w:bookmarkEnd w:id="63"/>
    </w:p>
    <w:p>
      <w:pPr>
        <w:pStyle w:val="39"/>
        <w:rPr>
          <w:sz w:val="28"/>
          <w:szCs w:val="28"/>
        </w:rPr>
      </w:pPr>
      <w:r>
        <w:rPr>
          <w:rFonts w:hint="default"/>
          <w:sz w:val="28"/>
          <w:szCs w:val="28"/>
        </w:rPr>
        <w:t>Chassis structure comparison chart of Tesla model s and Suzuki Jimny</w:t>
      </w:r>
    </w:p>
    <w:p>
      <w:r>
        <w:drawing>
          <wp:inline distT="0" distB="0" distL="114300" distR="114300">
            <wp:extent cx="4657725" cy="2493645"/>
            <wp:effectExtent l="0" t="0" r="5715" b="5715"/>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a:picLocks noChangeAspect="1"/>
                    </pic:cNvPicPr>
                  </pic:nvPicPr>
                  <pic:blipFill>
                    <a:blip r:embed="rId23"/>
                    <a:stretch>
                      <a:fillRect/>
                    </a:stretch>
                  </pic:blipFill>
                  <pic:spPr>
                    <a:xfrm>
                      <a:off x="0" y="0"/>
                      <a:ext cx="4657725" cy="2493645"/>
                    </a:xfrm>
                    <a:prstGeom prst="rect">
                      <a:avLst/>
                    </a:prstGeom>
                    <a:noFill/>
                    <a:ln>
                      <a:noFill/>
                    </a:ln>
                  </pic:spPr>
                </pic:pic>
              </a:graphicData>
            </a:graphic>
          </wp:inline>
        </w:drawing>
      </w:r>
    </w:p>
    <w:p>
      <w:pPr>
        <w:jc w:val="center"/>
        <w:rPr>
          <w:rFonts w:hint="eastAsia"/>
          <w:b/>
          <w:bCs/>
          <w:sz w:val="36"/>
          <w:szCs w:val="32"/>
          <w:lang w:val="en-US" w:eastAsia="zh-CN"/>
        </w:rPr>
      </w:pPr>
      <w:r>
        <w:rPr>
          <w:rFonts w:hint="eastAsia"/>
          <w:b/>
          <w:bCs/>
          <w:sz w:val="28"/>
          <w:szCs w:val="24"/>
          <w:lang w:val="en-US" w:eastAsia="zh-CN"/>
        </w:rPr>
        <w:t>Tesla model S</w:t>
      </w:r>
      <w:r>
        <w:rPr>
          <w:rFonts w:hint="eastAsia"/>
          <w:sz w:val="24"/>
          <w:vertAlign w:val="superscript"/>
          <w:lang w:val="en-US" w:eastAsia="zh-CN"/>
        </w:rPr>
        <w:t>[24]</w:t>
      </w:r>
    </w:p>
    <w:p>
      <w:pPr>
        <w:jc w:val="left"/>
      </w:pPr>
      <w:r>
        <w:drawing>
          <wp:inline distT="0" distB="0" distL="114300" distR="114300">
            <wp:extent cx="4703445" cy="2675890"/>
            <wp:effectExtent l="0" t="0" r="5715" b="6350"/>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24"/>
                    <a:stretch>
                      <a:fillRect/>
                    </a:stretch>
                  </pic:blipFill>
                  <pic:spPr>
                    <a:xfrm>
                      <a:off x="0" y="0"/>
                      <a:ext cx="4703445" cy="2675890"/>
                    </a:xfrm>
                    <a:prstGeom prst="rect">
                      <a:avLst/>
                    </a:prstGeom>
                    <a:noFill/>
                    <a:ln>
                      <a:noFill/>
                    </a:ln>
                  </pic:spPr>
                </pic:pic>
              </a:graphicData>
            </a:graphic>
          </wp:inline>
        </w:drawing>
      </w:r>
    </w:p>
    <w:p>
      <w:pPr>
        <w:jc w:val="center"/>
      </w:pPr>
    </w:p>
    <w:p>
      <w:pPr>
        <w:jc w:val="center"/>
        <w:rPr>
          <w:rFonts w:hint="default"/>
          <w:b/>
          <w:bCs/>
          <w:sz w:val="28"/>
          <w:szCs w:val="24"/>
          <w:lang w:val="en-US" w:eastAsia="zh-CN"/>
        </w:rPr>
        <w:sectPr>
          <w:headerReference r:id="rId18" w:type="default"/>
          <w:headerReference r:id="rId19" w:type="even"/>
          <w:pgSz w:w="11906" w:h="16838"/>
          <w:pgMar w:top="1418" w:right="1134" w:bottom="1418" w:left="1701" w:header="851" w:footer="992" w:gutter="0"/>
          <w:cols w:space="425" w:num="1"/>
          <w:docGrid w:type="linesAndChars" w:linePitch="326" w:charSpace="0"/>
        </w:sectPr>
      </w:pPr>
      <w:r>
        <w:rPr>
          <w:rFonts w:hint="default"/>
          <w:b/>
          <w:bCs/>
          <w:sz w:val="28"/>
          <w:szCs w:val="24"/>
          <w:lang w:val="en-US" w:eastAsia="zh-CN"/>
        </w:rPr>
        <w:t>Suzuki Jimny</w:t>
      </w:r>
      <w:r>
        <w:rPr>
          <w:rFonts w:hint="eastAsia"/>
          <w:sz w:val="24"/>
          <w:vertAlign w:val="superscript"/>
          <w:lang w:val="en-US" w:eastAsia="zh-CN"/>
        </w:rPr>
        <w:t>[25]</w:t>
      </w:r>
    </w:p>
    <w:p>
      <w:pPr>
        <w:ind w:left="0" w:leftChars="0" w:firstLine="0" w:firstLineChars="0"/>
        <w:rPr>
          <w:color w:val="FF0000"/>
        </w:rPr>
      </w:pPr>
      <w:bookmarkStart w:id="64" w:name="_LastPage"/>
      <w:bookmarkEnd w:id="64"/>
    </w:p>
    <w:sectPr>
      <w:headerReference r:id="rId20" w:type="default"/>
      <w:headerReference r:id="rId21" w:type="even"/>
      <w:pgSz w:w="11906" w:h="16838"/>
      <w:pgMar w:top="1418" w:right="1134" w:bottom="1418" w:left="1701" w:header="851" w:footer="992" w:gutter="0"/>
      <w:cols w:space="425" w:num="1"/>
      <w:docGrid w:type="linesAndChars" w:linePitch="326"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DengXian">
    <w:panose1 w:val="02010600030101010101"/>
    <w:charset w:val="86"/>
    <w:family w:val="auto"/>
    <w:pitch w:val="default"/>
    <w:sig w:usb0="A00002BF" w:usb1="38CF7CFA" w:usb2="00000016" w:usb3="00000000" w:csb0="0004000F" w:csb1="00000000"/>
  </w:font>
  <w:font w:name="Tahoma">
    <w:panose1 w:val="020B0604030504040204"/>
    <w:charset w:val="00"/>
    <w:family w:val="swiss"/>
    <w:pitch w:val="default"/>
    <w:sig w:usb0="E1002EFF" w:usb1="C000605B" w:usb2="00000029" w:usb3="00000000" w:csb0="200101FF" w:csb1="20280000"/>
  </w:font>
  <w:font w:name="Microsoft YaHei">
    <w:panose1 w:val="020B0503020204020204"/>
    <w:charset w:val="86"/>
    <w:family w:val="swiss"/>
    <w:pitch w:val="default"/>
    <w:sig w:usb0="80000287" w:usb1="2ACF3C50" w:usb2="00000016" w:usb3="00000000" w:csb0="0004001F" w:csb1="00000000"/>
  </w:font>
  <w:font w:name="华文行楷">
    <w:altName w:val="Microsoft YaHei"/>
    <w:panose1 w:val="02010800040101010101"/>
    <w:charset w:val="86"/>
    <w:family w:val="auto"/>
    <w:pitch w:val="default"/>
    <w:sig w:usb0="00000000" w:usb1="00000000" w:usb2="0000001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6"/>
      <w:ind w:firstLine="0"/>
      <w:jc w:val="cen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6"/>
      <w:ind w:firstLine="0"/>
      <w:jc w:val="cen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6"/>
      <w:pBdr>
        <w:top w:val="single" w:color="auto" w:sz="2" w:space="0"/>
      </w:pBdr>
      <w:ind w:firstLine="0"/>
      <w:jc w:val="center"/>
    </w:pPr>
    <w:r>
      <w:fldChar w:fldCharType="begin"/>
    </w:r>
    <w:r>
      <w:instrText xml:space="preserve"> PAGE  \* MERGEFORMAT </w:instrText>
    </w:r>
    <w:r>
      <w:fldChar w:fldCharType="separate"/>
    </w:r>
    <w:r>
      <w:t>9</w:t>
    </w:r>
    <w:r>
      <w:fldChar w:fldCharType="end"/>
    </w:r>
    <w:r>
      <w:rPr>
        <w:rFonts w:hint="eastAsia"/>
      </w:rPr>
      <w:t xml:space="preserve"> </w:t>
    </w:r>
    <w:r>
      <w:t xml:space="preserve">/ </w:t>
    </w:r>
    <w:r>
      <w:fldChar w:fldCharType="begin"/>
    </w:r>
    <w:r>
      <w:instrText xml:space="preserve"> PAGEREF _LastPage </w:instrText>
    </w:r>
    <w:r>
      <w:fldChar w:fldCharType="separate"/>
    </w:r>
    <w:r>
      <w:t>10</w:t>
    </w:r>
    <w:r>
      <w:fldChar w:fldCharType="end"/>
    </w:r>
  </w:p>
</w:ftr>
</file>

<file path=word/footer4.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6"/>
      <w:pBdr>
        <w:top w:val="single" w:color="auto" w:sz="2" w:space="0"/>
      </w:pBdr>
      <w:ind w:firstLine="0"/>
      <w:jc w:val="center"/>
    </w:pPr>
    <w:r>
      <w:fldChar w:fldCharType="begin"/>
    </w:r>
    <w:r>
      <w:instrText xml:space="preserve"> PAGE  \* MERGEFORMAT </w:instrText>
    </w:r>
    <w:r>
      <w:fldChar w:fldCharType="separate"/>
    </w:r>
    <w:r>
      <w:t>10</w:t>
    </w:r>
    <w:r>
      <w:fldChar w:fldCharType="end"/>
    </w:r>
    <w:r>
      <w:t xml:space="preserve"> / </w:t>
    </w:r>
    <w:r>
      <w:fldChar w:fldCharType="begin"/>
    </w:r>
    <w:r>
      <w:instrText xml:space="preserve"> PAGEREF _LastPage </w:instrText>
    </w:r>
    <w:r>
      <w:fldChar w:fldCharType="separate"/>
    </w:r>
    <w:r>
      <w:t>10</w:t>
    </w:r>
    <w:r>
      <w:fldChar w:fldCharType="end"/>
    </w:r>
  </w:p>
</w:ftr>
</file>

<file path=word/footer5.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6"/>
      <w:pBdr>
        <w:top w:val="single" w:color="auto" w:sz="2" w:space="0"/>
      </w:pBdr>
      <w:ind w:firstLine="0"/>
      <w:jc w:val="center"/>
    </w:pPr>
    <w:r>
      <w:fldChar w:fldCharType="begin"/>
    </w:r>
    <w:r>
      <w:instrText xml:space="preserve"> PAGE  \* MERGEFORMAT </w:instrText>
    </w:r>
    <w:r>
      <w:fldChar w:fldCharType="separate"/>
    </w:r>
    <w:r>
      <w:t>9</w:t>
    </w:r>
    <w:r>
      <w:fldChar w:fldCharType="end"/>
    </w:r>
    <w:r>
      <w:rPr>
        <w:rFonts w:hint="eastAsia"/>
      </w:rPr>
      <w:t xml:space="preserve"> </w:t>
    </w:r>
    <w:r>
      <w:t xml:space="preserve">/ </w:t>
    </w:r>
    <w:r>
      <w:fldChar w:fldCharType="begin"/>
    </w:r>
    <w:r>
      <w:instrText xml:space="preserve"> PAGEREF _LastPage </w:instrText>
    </w:r>
    <w:r>
      <w:fldChar w:fldCharType="separate"/>
    </w:r>
    <w:r>
      <w:t>10</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88" w:lineRule="auto"/>
      </w:pPr>
      <w:r>
        <w:separator/>
      </w:r>
    </w:p>
  </w:footnote>
  <w:footnote w:type="continuationSeparator" w:id="1">
    <w:p>
      <w:pPr>
        <w:spacing w:line="288"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7"/>
      <w:pBdr>
        <w:bottom w:val="none" w:color="auto" w:sz="0" w:space="0"/>
      </w:pBdr>
      <w:ind w:firstLine="0"/>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17"/>
      <w:pBdr>
        <w:bottom w:val="none" w:color="auto" w:sz="0" w:space="0"/>
      </w:pBd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20"/>
      <w:tblW w:w="5000" w:type="pct"/>
      <w:tblInd w:w="0" w:type="dxa"/>
      <w:tblLayout w:type="fixed"/>
      <w:tblCellMar>
        <w:top w:w="0" w:type="dxa"/>
        <w:left w:w="108" w:type="dxa"/>
        <w:bottom w:w="0" w:type="dxa"/>
        <w:right w:w="108" w:type="dxa"/>
      </w:tblCellMar>
    </w:tblPr>
    <w:tblGrid>
      <w:gridCol w:w="3095"/>
      <w:gridCol w:w="3096"/>
      <w:gridCol w:w="3096"/>
    </w:tblGrid>
    <w:tr>
      <w:tblPrEx>
        <w:tblCellMar>
          <w:top w:w="0" w:type="dxa"/>
          <w:left w:w="108" w:type="dxa"/>
          <w:bottom w:w="0" w:type="dxa"/>
          <w:right w:w="108" w:type="dxa"/>
        </w:tblCellMar>
      </w:tblPrEx>
      <w:tc>
        <w:tcPr>
          <w:tcW w:w="1666" w:type="pct"/>
        </w:tcPr>
        <w:p>
          <w:pPr>
            <w:pStyle w:val="17"/>
            <w:pBdr>
              <w:bottom w:val="none" w:color="auto" w:sz="0" w:space="0"/>
            </w:pBdr>
            <w:ind w:firstLine="0"/>
            <w:jc w:val="left"/>
          </w:pPr>
        </w:p>
      </w:tc>
      <w:tc>
        <w:tcPr>
          <w:tcW w:w="1667" w:type="pct"/>
        </w:tcPr>
        <w:p>
          <w:pPr>
            <w:pStyle w:val="17"/>
            <w:pBdr>
              <w:bottom w:val="none" w:color="auto" w:sz="0" w:space="0"/>
            </w:pBdr>
            <w:ind w:firstLine="0"/>
          </w:pPr>
          <w:r>
            <w:rPr>
              <w:rFonts w:hint="eastAsia"/>
            </w:rPr>
            <w:t>图加软件论文模板页眉</w:t>
          </w:r>
        </w:p>
      </w:tc>
      <w:tc>
        <w:tcPr>
          <w:tcW w:w="1667" w:type="pct"/>
        </w:tcPr>
        <w:p>
          <w:pPr>
            <w:pStyle w:val="17"/>
            <w:pBdr>
              <w:bottom w:val="none" w:color="auto" w:sz="0" w:space="0"/>
            </w:pBdr>
            <w:ind w:firstLine="0"/>
            <w:jc w:val="right"/>
          </w:pPr>
          <w:r>
            <w:fldChar w:fldCharType="begin"/>
          </w:r>
          <w:r>
            <w:instrText xml:space="preserve"> IF </w:instrText>
          </w:r>
          <w:r>
            <w:fldChar w:fldCharType="begin"/>
          </w:r>
          <w:r>
            <w:instrText xml:space="preserve"> =MOD(</w:instrText>
          </w:r>
          <w:r>
            <w:fldChar w:fldCharType="begin"/>
          </w:r>
          <w:r>
            <w:instrText xml:space="preserve"> PageRef _TadHea2687576985 </w:instrText>
          </w:r>
          <w:r>
            <w:fldChar w:fldCharType="separate"/>
          </w:r>
          <w:r>
            <w:instrText xml:space="preserve">1</w:instrText>
          </w:r>
          <w:r>
            <w:fldChar w:fldCharType="end"/>
          </w:r>
          <w:r>
            <w:instrText xml:space="preserve">,2) </w:instrText>
          </w:r>
          <w:r>
            <w:fldChar w:fldCharType="separate"/>
          </w:r>
          <w:r>
            <w:instrText xml:space="preserve">1</w:instrText>
          </w:r>
          <w:r>
            <w:fldChar w:fldCharType="end"/>
          </w:r>
          <w:r>
            <w:instrText xml:space="preserve"> = </w:instrText>
          </w:r>
          <w:r>
            <w:fldChar w:fldCharType="begin"/>
          </w:r>
          <w:r>
            <w:instrText xml:space="preserve"> =MOD(</w:instrText>
          </w:r>
          <w:r>
            <w:fldChar w:fldCharType="begin"/>
          </w:r>
          <w:r>
            <w:instrText xml:space="preserve"> Page </w:instrText>
          </w:r>
          <w:r>
            <w:fldChar w:fldCharType="separate"/>
          </w:r>
          <w:r>
            <w:instrText xml:space="preserve">1</w:instrText>
          </w:r>
          <w:r>
            <w:fldChar w:fldCharType="end"/>
          </w:r>
          <w:r>
            <w:instrText xml:space="preserve">,2) </w:instrText>
          </w:r>
          <w:r>
            <w:fldChar w:fldCharType="separate"/>
          </w:r>
          <w:r>
            <w:instrText xml:space="preserve">1</w:instrText>
          </w:r>
          <w:r>
            <w:fldChar w:fldCharType="end"/>
          </w:r>
          <w:r>
            <w:instrText xml:space="preserve"> "</w:instrText>
          </w: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w:instrText>
          </w:r>
          <w:r>
            <w:fldChar w:fldCharType="begin"/>
          </w:r>
          <w:r>
            <w:instrText xml:space="preserve"> StyleRef "标题 1" </w:instrText>
          </w:r>
          <w:r>
            <w:fldChar w:fldCharType="separate"/>
          </w:r>
          <w:r>
            <w:instrText xml:space="preserve">Reference</w:instrText>
          </w:r>
          <w:r>
            <w:fldChar w:fldCharType="end"/>
          </w:r>
          <w:r>
            <w:instrText xml:space="preserve">" "</w:instrText>
          </w:r>
          <w:r>
            <w:fldChar w:fldCharType="begin"/>
          </w:r>
          <w:r>
            <w:instrText xml:space="preserve"> StyleRef "标题 1" \n </w:instrText>
          </w:r>
          <w:r>
            <w:fldChar w:fldCharType="separate"/>
          </w:r>
          <w:r>
            <w:instrText xml:space="preserve">0</w:instrText>
          </w:r>
          <w:r>
            <w:fldChar w:fldCharType="end"/>
          </w:r>
          <w:r>
            <w:instrText xml:space="preserve"> </w:instrText>
          </w:r>
          <w:r>
            <w:fldChar w:fldCharType="begin"/>
          </w:r>
          <w:r>
            <w:instrText xml:space="preserve"> StyleRef "标题 1" </w:instrText>
          </w:r>
          <w:r>
            <w:fldChar w:fldCharType="separate"/>
          </w:r>
          <w:r>
            <w:instrText xml:space="preserve">Reference</w:instrText>
          </w:r>
          <w:r>
            <w:fldChar w:fldCharType="end"/>
          </w:r>
          <w:r>
            <w:instrText xml:space="preserve">" </w:instrText>
          </w:r>
          <w:r>
            <w:fldChar w:fldCharType="separate"/>
          </w:r>
          <w:r>
            <w:rPr>
              <w:rFonts w:hint="eastAsia"/>
            </w:rPr>
            <w:instrText xml:space="preserve">第1章</w:instrText>
          </w:r>
          <w:r>
            <w:instrText xml:space="preserve"> </w:instrText>
          </w:r>
          <w:r>
            <w:rPr>
              <w:rFonts w:hint="eastAsia"/>
            </w:rPr>
            <w:instrText xml:space="preserve">绪论</w:instrText>
          </w:r>
          <w:r>
            <w:fldChar w:fldCharType="end"/>
          </w:r>
          <w:r>
            <w:instrText xml:space="preserve">" "</w:instrText>
          </w: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 "</w:instrText>
          </w:r>
          <w:r>
            <w:fldChar w:fldCharType="begin"/>
          </w:r>
          <w:r>
            <w:instrText xml:space="preserve"> StyleRef "标题 2" \n </w:instrText>
          </w:r>
          <w:r>
            <w:fldChar w:fldCharType="separate"/>
          </w:r>
          <w:r>
            <w:instrText xml:space="preserve">0</w:instrText>
          </w:r>
          <w:r>
            <w:fldChar w:fldCharType="end"/>
          </w:r>
          <w:r>
            <w:instrText xml:space="preserve"> " </w:instrText>
          </w:r>
          <w:r>
            <w:fldChar w:fldCharType="end"/>
          </w: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w:instrText>
          </w:r>
          <w:r>
            <w:fldChar w:fldCharType="begin"/>
          </w:r>
          <w:r>
            <w:instrText xml:space="preserve"> StyleRef "标题 1" </w:instrText>
          </w:r>
          <w:r>
            <w:fldChar w:fldCharType="separate"/>
          </w:r>
          <w:r>
            <w:instrText xml:space="preserve">Reference</w:instrText>
          </w:r>
          <w:r>
            <w:fldChar w:fldCharType="end"/>
          </w:r>
          <w:r>
            <w:instrText xml:space="preserve">" "</w:instrText>
          </w:r>
          <w:r>
            <w:fldChar w:fldCharType="begin"/>
          </w:r>
          <w:r>
            <w:instrText xml:space="preserve"> StyleRef "标题 2" </w:instrText>
          </w:r>
          <w:r>
            <w:fldChar w:fldCharType="separate"/>
          </w:r>
          <w:r>
            <w:instrText xml:space="preserve">​</w:instrText>
          </w:r>
          <w:r>
            <w:fldChar w:fldCharType="end"/>
          </w:r>
          <w:r>
            <w:instrText xml:space="preserve">" </w:instrText>
          </w:r>
          <w:r>
            <w:fldChar w:fldCharType="separate"/>
          </w:r>
          <w:r>
            <w:rPr>
              <w:rFonts w:hint="eastAsia"/>
            </w:rPr>
            <w:instrText xml:space="preserve">表目录</w:instrText>
          </w:r>
          <w:r>
            <w:fldChar w:fldCharType="end"/>
          </w:r>
          <w:r>
            <w:instrText xml:space="preserve">" </w:instrText>
          </w:r>
          <w:r>
            <w:fldChar w:fldCharType="separate"/>
          </w:r>
          <w:r>
            <w:rPr>
              <w:rFonts w:hint="eastAsia"/>
            </w:rPr>
            <w:t>第1章</w:t>
          </w:r>
          <w:r>
            <w:t xml:space="preserve"> </w:t>
          </w:r>
          <w:r>
            <w:rPr>
              <w:rFonts w:hint="eastAsia"/>
            </w:rPr>
            <w:t>绪论</w:t>
          </w:r>
          <w:r>
            <w:fldChar w:fldCharType="end"/>
          </w:r>
        </w:p>
      </w:tc>
    </w:tr>
  </w:tbl>
  <w:p>
    <w:pPr>
      <w:pStyle w:val="17"/>
      <w:pBdr>
        <w:top w:val="single" w:color="auto" w:sz="2" w:space="0"/>
        <w:bottom w:val="none" w:color="auto" w:sz="0" w:space="0"/>
      </w:pBdr>
      <w:spacing w:line="40" w:lineRule="exact"/>
      <w:ind w:firstLine="0"/>
    </w:pPr>
  </w:p>
</w:hdr>
</file>

<file path=word/header4.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20"/>
      <w:tblW w:w="5000" w:type="pct"/>
      <w:tblInd w:w="0" w:type="dxa"/>
      <w:tblLayout w:type="fixed"/>
      <w:tblCellMar>
        <w:top w:w="0" w:type="dxa"/>
        <w:left w:w="108" w:type="dxa"/>
        <w:bottom w:w="0" w:type="dxa"/>
        <w:right w:w="108" w:type="dxa"/>
      </w:tblCellMar>
    </w:tblPr>
    <w:tblGrid>
      <w:gridCol w:w="3095"/>
      <w:gridCol w:w="3096"/>
      <w:gridCol w:w="3096"/>
    </w:tblGrid>
    <w:tr>
      <w:tblPrEx>
        <w:tblCellMar>
          <w:top w:w="0" w:type="dxa"/>
          <w:left w:w="108" w:type="dxa"/>
          <w:bottom w:w="0" w:type="dxa"/>
          <w:right w:w="108" w:type="dxa"/>
        </w:tblCellMar>
      </w:tblPrEx>
      <w:tc>
        <w:tcPr>
          <w:tcW w:w="1666" w:type="pct"/>
        </w:tcPr>
        <w:p>
          <w:pPr>
            <w:pStyle w:val="17"/>
            <w:pBdr>
              <w:bottom w:val="none" w:color="auto" w:sz="0" w:space="0"/>
            </w:pBdr>
            <w:ind w:firstLine="0"/>
            <w:jc w:val="left"/>
          </w:pPr>
        </w:p>
      </w:tc>
      <w:tc>
        <w:tcPr>
          <w:tcW w:w="1667" w:type="pct"/>
        </w:tcPr>
        <w:p>
          <w:pPr>
            <w:pStyle w:val="17"/>
            <w:pBdr>
              <w:bottom w:val="none" w:color="auto" w:sz="0" w:space="0"/>
            </w:pBdr>
            <w:ind w:firstLine="0"/>
          </w:pPr>
          <w:r>
            <w:rPr>
              <w:rFonts w:hint="eastAsia"/>
            </w:rPr>
            <w:t>图加软件论文模板页眉</w:t>
          </w:r>
        </w:p>
      </w:tc>
      <w:tc>
        <w:tcPr>
          <w:tcW w:w="1667" w:type="pct"/>
        </w:tcPr>
        <w:p>
          <w:pPr>
            <w:pStyle w:val="17"/>
            <w:pBdr>
              <w:bottom w:val="none" w:color="auto" w:sz="0" w:space="0"/>
            </w:pBdr>
            <w:ind w:firstLine="0"/>
            <w:jc w:val="right"/>
          </w:pPr>
          <w:r>
            <w:fldChar w:fldCharType="begin"/>
          </w:r>
          <w:r>
            <w:instrText xml:space="preserve"> IF </w:instrText>
          </w:r>
          <w:r>
            <w:fldChar w:fldCharType="begin"/>
          </w:r>
          <w:r>
            <w:instrText xml:space="preserve"> =MOD(</w:instrText>
          </w:r>
          <w:r>
            <w:fldChar w:fldCharType="begin"/>
          </w:r>
          <w:r>
            <w:instrText xml:space="preserve"> PageRef _TadHea2687576985 </w:instrText>
          </w:r>
          <w:r>
            <w:fldChar w:fldCharType="separate"/>
          </w:r>
          <w:r>
            <w:instrText xml:space="preserve">1</w:instrText>
          </w:r>
          <w:r>
            <w:fldChar w:fldCharType="end"/>
          </w:r>
          <w:r>
            <w:instrText xml:space="preserve">,2) </w:instrText>
          </w:r>
          <w:r>
            <w:fldChar w:fldCharType="separate"/>
          </w:r>
          <w:r>
            <w:instrText xml:space="preserve">1</w:instrText>
          </w:r>
          <w:r>
            <w:fldChar w:fldCharType="end"/>
          </w:r>
          <w:r>
            <w:instrText xml:space="preserve"> = </w:instrText>
          </w:r>
          <w:r>
            <w:fldChar w:fldCharType="begin"/>
          </w:r>
          <w:r>
            <w:instrText xml:space="preserve"> =MOD(</w:instrText>
          </w:r>
          <w:r>
            <w:fldChar w:fldCharType="begin"/>
          </w:r>
          <w:r>
            <w:instrText xml:space="preserve"> Page </w:instrText>
          </w:r>
          <w:r>
            <w:fldChar w:fldCharType="separate"/>
          </w:r>
          <w:r>
            <w:instrText xml:space="preserve">2</w:instrText>
          </w:r>
          <w:r>
            <w:fldChar w:fldCharType="end"/>
          </w:r>
          <w:r>
            <w:instrText xml:space="preserve">,2) </w:instrText>
          </w:r>
          <w:r>
            <w:fldChar w:fldCharType="separate"/>
          </w:r>
          <w:r>
            <w:instrText xml:space="preserve">0.0</w:instrText>
          </w:r>
          <w:r>
            <w:fldChar w:fldCharType="end"/>
          </w:r>
          <w:r>
            <w:instrText xml:space="preserve"> "</w:instrText>
          </w: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w:instrText>
          </w:r>
          <w:r>
            <w:fldChar w:fldCharType="begin"/>
          </w:r>
          <w:r>
            <w:instrText xml:space="preserve"> StyleRef "标题 1" </w:instrText>
          </w:r>
          <w:r>
            <w:fldChar w:fldCharType="separate"/>
          </w:r>
          <w:r>
            <w:instrText xml:space="preserve">Reference</w:instrText>
          </w:r>
          <w:r>
            <w:fldChar w:fldCharType="end"/>
          </w:r>
          <w:r>
            <w:instrText xml:space="preserve">" "</w:instrText>
          </w:r>
          <w:r>
            <w:fldChar w:fldCharType="begin"/>
          </w:r>
          <w:r>
            <w:instrText xml:space="preserve"> StyleRef "标题 1" \n </w:instrText>
          </w:r>
          <w:r>
            <w:fldChar w:fldCharType="separate"/>
          </w:r>
          <w:r>
            <w:instrText xml:space="preserve">0</w:instrText>
          </w:r>
          <w:r>
            <w:fldChar w:fldCharType="end"/>
          </w:r>
          <w:r>
            <w:instrText xml:space="preserve"> </w:instrText>
          </w:r>
          <w:r>
            <w:fldChar w:fldCharType="begin"/>
          </w:r>
          <w:r>
            <w:instrText xml:space="preserve"> StyleRef "标题 1" </w:instrText>
          </w:r>
          <w:r>
            <w:fldChar w:fldCharType="separate"/>
          </w:r>
          <w:r>
            <w:instrText xml:space="preserve">Reference</w:instrText>
          </w:r>
          <w:r>
            <w:fldChar w:fldCharType="end"/>
          </w:r>
          <w:r>
            <w:instrText xml:space="preserve">" </w:instrText>
          </w:r>
          <w:r>
            <w:fldChar w:fldCharType="separate"/>
          </w:r>
          <w:r>
            <w:rPr>
              <w:rFonts w:hint="eastAsia"/>
            </w:rPr>
            <w:instrText xml:space="preserve">表目录</w:instrText>
          </w:r>
          <w:r>
            <w:fldChar w:fldCharType="end"/>
          </w:r>
          <w:r>
            <w:instrText xml:space="preserve">" "</w:instrText>
          </w: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 "</w:instrText>
          </w:r>
          <w:r>
            <w:fldChar w:fldCharType="begin"/>
          </w:r>
          <w:r>
            <w:instrText xml:space="preserve"> StyleRef "标题 2" \n </w:instrText>
          </w:r>
          <w:r>
            <w:fldChar w:fldCharType="separate"/>
          </w:r>
          <w:r>
            <w:instrText xml:space="preserve">0</w:instrText>
          </w:r>
          <w:r>
            <w:fldChar w:fldCharType="end"/>
          </w:r>
          <w:r>
            <w:instrText xml:space="preserve"> " </w:instrText>
          </w:r>
          <w:r>
            <w:fldChar w:fldCharType="separate"/>
          </w:r>
          <w:r>
            <w:instrText xml:space="preserve">1.1 </w:instrText>
          </w:r>
          <w:r>
            <w:fldChar w:fldCharType="end"/>
          </w: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w:instrText>
          </w:r>
          <w:r>
            <w:fldChar w:fldCharType="begin"/>
          </w:r>
          <w:r>
            <w:instrText xml:space="preserve"> StyleRef "标题 1" </w:instrText>
          </w:r>
          <w:r>
            <w:fldChar w:fldCharType="separate"/>
          </w:r>
          <w:r>
            <w:instrText xml:space="preserve">Reference</w:instrText>
          </w:r>
          <w:r>
            <w:fldChar w:fldCharType="end"/>
          </w:r>
          <w:r>
            <w:instrText xml:space="preserve">" "</w:instrText>
          </w:r>
          <w:r>
            <w:fldChar w:fldCharType="begin"/>
          </w:r>
          <w:r>
            <w:instrText xml:space="preserve"> StyleRef "标题 2" </w:instrText>
          </w:r>
          <w:r>
            <w:fldChar w:fldCharType="separate"/>
          </w:r>
          <w:r>
            <w:instrText xml:space="preserve">​</w:instrText>
          </w:r>
          <w:r>
            <w:fldChar w:fldCharType="end"/>
          </w:r>
          <w:r>
            <w:instrText xml:space="preserve">" </w:instrText>
          </w:r>
          <w:r>
            <w:fldChar w:fldCharType="separate"/>
          </w:r>
          <w:r>
            <w:rPr>
              <w:rFonts w:hint="eastAsia"/>
            </w:rPr>
            <w:instrText xml:space="preserve">二级标题</w:instrText>
          </w:r>
          <w:r>
            <w:fldChar w:fldCharType="end"/>
          </w:r>
          <w:r>
            <w:instrText xml:space="preserve">" </w:instrText>
          </w:r>
          <w:r>
            <w:fldChar w:fldCharType="separate"/>
          </w:r>
          <w:r>
            <w:t xml:space="preserve">1.1 </w:t>
          </w:r>
          <w:r>
            <w:rPr>
              <w:rFonts w:hint="eastAsia"/>
            </w:rPr>
            <w:t>二级标题</w:t>
          </w:r>
          <w:r>
            <w:fldChar w:fldCharType="end"/>
          </w:r>
        </w:p>
      </w:tc>
    </w:tr>
  </w:tbl>
  <w:p>
    <w:pPr>
      <w:pStyle w:val="17"/>
      <w:pBdr>
        <w:top w:val="single" w:color="auto" w:sz="2" w:space="0"/>
        <w:bottom w:val="none" w:color="auto" w:sz="0" w:space="0"/>
      </w:pBdr>
      <w:spacing w:line="40" w:lineRule="exact"/>
    </w:pPr>
  </w:p>
</w:hdr>
</file>

<file path=word/header5.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20"/>
      <w:tblW w:w="5000" w:type="pct"/>
      <w:tblInd w:w="0" w:type="dxa"/>
      <w:tblLayout w:type="fixed"/>
      <w:tblCellMar>
        <w:top w:w="0" w:type="dxa"/>
        <w:left w:w="108" w:type="dxa"/>
        <w:bottom w:w="0" w:type="dxa"/>
        <w:right w:w="108" w:type="dxa"/>
      </w:tblCellMar>
    </w:tblPr>
    <w:tblGrid>
      <w:gridCol w:w="3095"/>
      <w:gridCol w:w="3096"/>
      <w:gridCol w:w="3096"/>
    </w:tblGrid>
    <w:tr>
      <w:tblPrEx>
        <w:tblCellMar>
          <w:top w:w="0" w:type="dxa"/>
          <w:left w:w="108" w:type="dxa"/>
          <w:bottom w:w="0" w:type="dxa"/>
          <w:right w:w="108" w:type="dxa"/>
        </w:tblCellMar>
      </w:tblPrEx>
      <w:tc>
        <w:tcPr>
          <w:tcW w:w="1666" w:type="pct"/>
        </w:tcPr>
        <w:p>
          <w:pPr>
            <w:pStyle w:val="17"/>
            <w:pBdr>
              <w:bottom w:val="none" w:color="auto" w:sz="0" w:space="0"/>
            </w:pBdr>
            <w:ind w:firstLine="0"/>
            <w:jc w:val="left"/>
          </w:pPr>
        </w:p>
      </w:tc>
      <w:tc>
        <w:tcPr>
          <w:tcW w:w="1667" w:type="pct"/>
        </w:tcPr>
        <w:p>
          <w:pPr>
            <w:pStyle w:val="17"/>
            <w:pBdr>
              <w:bottom w:val="none" w:color="auto" w:sz="0" w:space="0"/>
            </w:pBdr>
            <w:ind w:firstLine="0"/>
          </w:pPr>
          <w:r>
            <w:rPr>
              <w:rFonts w:hint="eastAsia"/>
            </w:rPr>
            <w:t>图加软件论文模板页眉</w:t>
          </w:r>
        </w:p>
      </w:tc>
      <w:tc>
        <w:tcPr>
          <w:tcW w:w="1667" w:type="pct"/>
        </w:tcPr>
        <w:p>
          <w:pPr>
            <w:pStyle w:val="17"/>
            <w:pBdr>
              <w:bottom w:val="none" w:color="auto" w:sz="0" w:space="0"/>
            </w:pBdr>
            <w:ind w:firstLine="0"/>
            <w:jc w:val="right"/>
          </w:pPr>
          <w:r>
            <w:fldChar w:fldCharType="begin"/>
          </w:r>
          <w:r>
            <w:instrText xml:space="preserve"> IF </w:instrText>
          </w:r>
          <w:r>
            <w:fldChar w:fldCharType="begin"/>
          </w:r>
          <w:r>
            <w:instrText xml:space="preserve"> =MOD(</w:instrText>
          </w:r>
          <w:r>
            <w:fldChar w:fldCharType="begin"/>
          </w:r>
          <w:r>
            <w:instrText xml:space="preserve"> PageRef _TadHea2687578823 </w:instrText>
          </w:r>
          <w:r>
            <w:fldChar w:fldCharType="separate"/>
          </w:r>
          <w:r>
            <w:instrText xml:space="preserve">3</w:instrText>
          </w:r>
          <w:r>
            <w:fldChar w:fldCharType="end"/>
          </w:r>
          <w:r>
            <w:instrText xml:space="preserve">,2) </w:instrText>
          </w:r>
          <w:r>
            <w:fldChar w:fldCharType="separate"/>
          </w:r>
          <w:r>
            <w:instrText xml:space="preserve">1</w:instrText>
          </w:r>
          <w:r>
            <w:fldChar w:fldCharType="end"/>
          </w:r>
          <w:r>
            <w:instrText xml:space="preserve"> = </w:instrText>
          </w:r>
          <w:r>
            <w:fldChar w:fldCharType="begin"/>
          </w:r>
          <w:r>
            <w:instrText xml:space="preserve"> =MOD(</w:instrText>
          </w:r>
          <w:r>
            <w:fldChar w:fldCharType="begin"/>
          </w:r>
          <w:r>
            <w:instrText xml:space="preserve"> Page </w:instrText>
          </w:r>
          <w:r>
            <w:fldChar w:fldCharType="separate"/>
          </w:r>
          <w:r>
            <w:instrText xml:space="preserve">3</w:instrText>
          </w:r>
          <w:r>
            <w:fldChar w:fldCharType="end"/>
          </w:r>
          <w:r>
            <w:instrText xml:space="preserve">,2) </w:instrText>
          </w:r>
          <w:r>
            <w:fldChar w:fldCharType="separate"/>
          </w:r>
          <w:r>
            <w:instrText xml:space="preserve">1</w:instrText>
          </w:r>
          <w:r>
            <w:fldChar w:fldCharType="end"/>
          </w:r>
          <w:r>
            <w:instrText xml:space="preserve"> "</w:instrText>
          </w: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w:instrText>
          </w:r>
          <w:r>
            <w:fldChar w:fldCharType="begin"/>
          </w:r>
          <w:r>
            <w:instrText xml:space="preserve"> StyleRef "标题 1" </w:instrText>
          </w:r>
          <w:r>
            <w:fldChar w:fldCharType="separate"/>
          </w:r>
          <w:r>
            <w:instrText xml:space="preserve">Reference</w:instrText>
          </w:r>
          <w:r>
            <w:fldChar w:fldCharType="end"/>
          </w:r>
          <w:r>
            <w:instrText xml:space="preserve">" "</w:instrText>
          </w:r>
          <w:r>
            <w:fldChar w:fldCharType="begin"/>
          </w:r>
          <w:r>
            <w:instrText xml:space="preserve"> StyleRef "标题 1" \n </w:instrText>
          </w:r>
          <w:r>
            <w:fldChar w:fldCharType="separate"/>
          </w:r>
          <w:r>
            <w:instrText xml:space="preserve">0</w:instrText>
          </w:r>
          <w:r>
            <w:fldChar w:fldCharType="end"/>
          </w:r>
          <w:r>
            <w:instrText xml:space="preserve"> </w:instrText>
          </w:r>
          <w:r>
            <w:fldChar w:fldCharType="begin"/>
          </w:r>
          <w:r>
            <w:instrText xml:space="preserve"> StyleRef "标题 1" </w:instrText>
          </w:r>
          <w:r>
            <w:fldChar w:fldCharType="separate"/>
          </w:r>
          <w:r>
            <w:instrText xml:space="preserve">Reference</w:instrText>
          </w:r>
          <w:r>
            <w:fldChar w:fldCharType="end"/>
          </w:r>
          <w:r>
            <w:instrText xml:space="preserve">" </w:instrText>
          </w:r>
          <w:r>
            <w:fldChar w:fldCharType="separate"/>
          </w:r>
          <w:r>
            <w:rPr>
              <w:rFonts w:hint="eastAsia"/>
            </w:rPr>
            <w:instrText xml:space="preserve">第2章</w:instrText>
          </w:r>
          <w:r>
            <w:instrText xml:space="preserve"> </w:instrText>
          </w:r>
          <w:r>
            <w:rPr>
              <w:rFonts w:hint="eastAsia"/>
            </w:rPr>
            <w:instrText xml:space="preserve">一级标题</w:instrText>
          </w:r>
          <w:r>
            <w:fldChar w:fldCharType="end"/>
          </w:r>
          <w:r>
            <w:instrText xml:space="preserve">" "</w:instrText>
          </w: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 "</w:instrText>
          </w:r>
          <w:r>
            <w:fldChar w:fldCharType="begin"/>
          </w:r>
          <w:r>
            <w:instrText xml:space="preserve"> StyleRef "标题 2" \n </w:instrText>
          </w:r>
          <w:r>
            <w:fldChar w:fldCharType="separate"/>
          </w:r>
          <w:r>
            <w:instrText xml:space="preserve">0</w:instrText>
          </w:r>
          <w:r>
            <w:fldChar w:fldCharType="end"/>
          </w:r>
          <w:r>
            <w:instrText xml:space="preserve"> " </w:instrText>
          </w:r>
          <w:r>
            <w:fldChar w:fldCharType="separate"/>
          </w:r>
          <w:r>
            <w:instrText xml:space="preserve">2.1 </w:instrText>
          </w:r>
          <w:r>
            <w:fldChar w:fldCharType="end"/>
          </w: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w:instrText>
          </w:r>
          <w:r>
            <w:fldChar w:fldCharType="begin"/>
          </w:r>
          <w:r>
            <w:instrText xml:space="preserve"> StyleRef "标题 1" </w:instrText>
          </w:r>
          <w:r>
            <w:fldChar w:fldCharType="separate"/>
          </w:r>
          <w:r>
            <w:instrText xml:space="preserve">Reference</w:instrText>
          </w:r>
          <w:r>
            <w:fldChar w:fldCharType="end"/>
          </w:r>
          <w:r>
            <w:instrText xml:space="preserve">" "</w:instrText>
          </w:r>
          <w:r>
            <w:fldChar w:fldCharType="begin"/>
          </w:r>
          <w:r>
            <w:instrText xml:space="preserve"> StyleRef "标题 2" </w:instrText>
          </w:r>
          <w:r>
            <w:fldChar w:fldCharType="separate"/>
          </w:r>
          <w:r>
            <w:instrText xml:space="preserve">​</w:instrText>
          </w:r>
          <w:r>
            <w:fldChar w:fldCharType="end"/>
          </w:r>
          <w:r>
            <w:instrText xml:space="preserve">" </w:instrText>
          </w:r>
          <w:r>
            <w:fldChar w:fldCharType="separate"/>
          </w:r>
          <w:r>
            <w:rPr>
              <w:rFonts w:hint="eastAsia"/>
            </w:rPr>
            <w:instrText xml:space="preserve">二级标题</w:instrText>
          </w:r>
          <w:r>
            <w:fldChar w:fldCharType="end"/>
          </w:r>
          <w:r>
            <w:instrText xml:space="preserve">" </w:instrText>
          </w:r>
          <w:r>
            <w:fldChar w:fldCharType="separate"/>
          </w:r>
          <w:r>
            <w:rPr>
              <w:rFonts w:hint="eastAsia"/>
            </w:rPr>
            <w:t>第2章</w:t>
          </w:r>
          <w:r>
            <w:t xml:space="preserve"> </w:t>
          </w:r>
          <w:r>
            <w:rPr>
              <w:rFonts w:hint="eastAsia"/>
            </w:rPr>
            <w:t>一级标题</w:t>
          </w:r>
          <w:r>
            <w:fldChar w:fldCharType="end"/>
          </w:r>
        </w:p>
      </w:tc>
    </w:tr>
  </w:tbl>
  <w:p>
    <w:pPr>
      <w:pStyle w:val="17"/>
      <w:pBdr>
        <w:top w:val="single" w:color="auto" w:sz="2" w:space="0"/>
        <w:bottom w:val="none" w:color="auto" w:sz="0" w:space="0"/>
      </w:pBdr>
      <w:spacing w:line="40" w:lineRule="exact"/>
      <w:ind w:firstLine="0"/>
    </w:pPr>
  </w:p>
</w:hdr>
</file>

<file path=word/header6.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20"/>
      <w:tblW w:w="5000" w:type="pct"/>
      <w:tblInd w:w="0" w:type="dxa"/>
      <w:tblLayout w:type="fixed"/>
      <w:tblCellMar>
        <w:top w:w="0" w:type="dxa"/>
        <w:left w:w="108" w:type="dxa"/>
        <w:bottom w:w="0" w:type="dxa"/>
        <w:right w:w="108" w:type="dxa"/>
      </w:tblCellMar>
    </w:tblPr>
    <w:tblGrid>
      <w:gridCol w:w="3095"/>
      <w:gridCol w:w="3096"/>
      <w:gridCol w:w="3096"/>
    </w:tblGrid>
    <w:tr>
      <w:tblPrEx>
        <w:tblCellMar>
          <w:top w:w="0" w:type="dxa"/>
          <w:left w:w="108" w:type="dxa"/>
          <w:bottom w:w="0" w:type="dxa"/>
          <w:right w:w="108" w:type="dxa"/>
        </w:tblCellMar>
      </w:tblPrEx>
      <w:tc>
        <w:tcPr>
          <w:tcW w:w="1666" w:type="pct"/>
        </w:tcPr>
        <w:p>
          <w:pPr>
            <w:pStyle w:val="17"/>
            <w:pBdr>
              <w:bottom w:val="none" w:color="auto" w:sz="0" w:space="0"/>
            </w:pBdr>
            <w:ind w:firstLine="0"/>
            <w:jc w:val="left"/>
          </w:pPr>
        </w:p>
      </w:tc>
      <w:tc>
        <w:tcPr>
          <w:tcW w:w="1667" w:type="pct"/>
        </w:tcPr>
        <w:p>
          <w:pPr>
            <w:pStyle w:val="17"/>
            <w:pBdr>
              <w:bottom w:val="none" w:color="auto" w:sz="0" w:space="0"/>
            </w:pBdr>
            <w:ind w:firstLine="0"/>
          </w:pPr>
          <w:r>
            <w:rPr>
              <w:rFonts w:hint="eastAsia"/>
            </w:rPr>
            <w:t>图加软件论文模板页眉</w:t>
          </w:r>
        </w:p>
      </w:tc>
      <w:tc>
        <w:tcPr>
          <w:tcW w:w="1667" w:type="pct"/>
        </w:tcPr>
        <w:p>
          <w:pPr>
            <w:pStyle w:val="17"/>
            <w:pBdr>
              <w:bottom w:val="none" w:color="auto" w:sz="0" w:space="0"/>
            </w:pBdr>
            <w:ind w:firstLine="0"/>
            <w:jc w:val="right"/>
          </w:pPr>
          <w:r>
            <w:fldChar w:fldCharType="begin"/>
          </w:r>
          <w:r>
            <w:instrText xml:space="preserve"> IF </w:instrText>
          </w:r>
          <w:r>
            <w:fldChar w:fldCharType="begin"/>
          </w:r>
          <w:r>
            <w:instrText xml:space="preserve"> =MOD(</w:instrText>
          </w:r>
          <w:r>
            <w:fldChar w:fldCharType="begin"/>
          </w:r>
          <w:r>
            <w:instrText xml:space="preserve"> PageRef _TadHea2687578823 </w:instrText>
          </w:r>
          <w:r>
            <w:fldChar w:fldCharType="separate"/>
          </w:r>
          <w:r>
            <w:instrText xml:space="preserve">2</w:instrText>
          </w:r>
          <w:r>
            <w:fldChar w:fldCharType="end"/>
          </w:r>
          <w:r>
            <w:instrText xml:space="preserve">,2) </w:instrText>
          </w:r>
          <w:r>
            <w:fldChar w:fldCharType="separate"/>
          </w:r>
          <w:r>
            <w:instrText xml:space="preserve">0.0</w:instrText>
          </w:r>
          <w:r>
            <w:fldChar w:fldCharType="end"/>
          </w:r>
          <w:r>
            <w:instrText xml:space="preserve"> = </w:instrText>
          </w:r>
          <w:r>
            <w:fldChar w:fldCharType="begin"/>
          </w:r>
          <w:r>
            <w:instrText xml:space="preserve"> =MOD(</w:instrText>
          </w:r>
          <w:r>
            <w:fldChar w:fldCharType="begin"/>
          </w:r>
          <w:r>
            <w:instrText xml:space="preserve"> Page </w:instrText>
          </w:r>
          <w:r>
            <w:fldChar w:fldCharType="separate"/>
          </w:r>
          <w:r>
            <w:instrText xml:space="preserve">2</w:instrText>
          </w:r>
          <w:r>
            <w:fldChar w:fldCharType="end"/>
          </w:r>
          <w:r>
            <w:instrText xml:space="preserve">,2) </w:instrText>
          </w:r>
          <w:r>
            <w:fldChar w:fldCharType="separate"/>
          </w:r>
          <w:r>
            <w:instrText xml:space="preserve">0.0</w:instrText>
          </w:r>
          <w:r>
            <w:fldChar w:fldCharType="end"/>
          </w:r>
          <w:r>
            <w:instrText xml:space="preserve"> "</w:instrText>
          </w: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w:instrText>
          </w:r>
          <w:r>
            <w:fldChar w:fldCharType="begin"/>
          </w:r>
          <w:r>
            <w:instrText xml:space="preserve"> StyleRef "标题 1" </w:instrText>
          </w:r>
          <w:r>
            <w:fldChar w:fldCharType="separate"/>
          </w:r>
          <w:r>
            <w:instrText xml:space="preserve">Reference</w:instrText>
          </w:r>
          <w:r>
            <w:fldChar w:fldCharType="end"/>
          </w:r>
          <w:r>
            <w:instrText xml:space="preserve">" "</w:instrText>
          </w:r>
          <w:r>
            <w:fldChar w:fldCharType="begin"/>
          </w:r>
          <w:r>
            <w:instrText xml:space="preserve"> StyleRef "标题 1" \n </w:instrText>
          </w:r>
          <w:r>
            <w:fldChar w:fldCharType="separate"/>
          </w:r>
          <w:r>
            <w:instrText xml:space="preserve">0</w:instrText>
          </w:r>
          <w:r>
            <w:fldChar w:fldCharType="end"/>
          </w:r>
          <w:r>
            <w:instrText xml:space="preserve"> </w:instrText>
          </w:r>
          <w:r>
            <w:fldChar w:fldCharType="begin"/>
          </w:r>
          <w:r>
            <w:instrText xml:space="preserve"> StyleRef "标题 1" </w:instrText>
          </w:r>
          <w:r>
            <w:fldChar w:fldCharType="separate"/>
          </w:r>
          <w:r>
            <w:instrText xml:space="preserve">Reference</w:instrText>
          </w:r>
          <w:r>
            <w:fldChar w:fldCharType="end"/>
          </w:r>
          <w:r>
            <w:instrText xml:space="preserve">" </w:instrText>
          </w:r>
          <w:r>
            <w:fldChar w:fldCharType="separate"/>
          </w:r>
          <w:r>
            <w:rPr>
              <w:rFonts w:hint="eastAsia"/>
            </w:rPr>
            <w:instrText xml:space="preserve">第2章</w:instrText>
          </w:r>
          <w:r>
            <w:instrText xml:space="preserve"> </w:instrText>
          </w:r>
          <w:r>
            <w:rPr>
              <w:rFonts w:hint="eastAsia"/>
            </w:rPr>
            <w:instrText xml:space="preserve">一级标题</w:instrText>
          </w:r>
          <w:r>
            <w:fldChar w:fldCharType="end"/>
          </w:r>
          <w:r>
            <w:instrText xml:space="preserve">" "</w:instrText>
          </w: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 "</w:instrText>
          </w:r>
          <w:r>
            <w:fldChar w:fldCharType="begin"/>
          </w:r>
          <w:r>
            <w:instrText xml:space="preserve"> StyleRef "标题 2" \n </w:instrText>
          </w:r>
          <w:r>
            <w:fldChar w:fldCharType="separate"/>
          </w:r>
          <w:r>
            <w:instrText xml:space="preserve">0</w:instrText>
          </w:r>
          <w:r>
            <w:fldChar w:fldCharType="end"/>
          </w:r>
          <w:r>
            <w:instrText xml:space="preserve"> " </w:instrText>
          </w:r>
          <w:r>
            <w:fldChar w:fldCharType="separate"/>
          </w:r>
          <w:r>
            <w:instrText xml:space="preserve">2.1 </w:instrText>
          </w:r>
          <w:r>
            <w:fldChar w:fldCharType="end"/>
          </w: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w:instrText>
          </w:r>
          <w:r>
            <w:fldChar w:fldCharType="begin"/>
          </w:r>
          <w:r>
            <w:instrText xml:space="preserve"> StyleRef "标题 1" </w:instrText>
          </w:r>
          <w:r>
            <w:fldChar w:fldCharType="separate"/>
          </w:r>
          <w:r>
            <w:instrText xml:space="preserve">Reference</w:instrText>
          </w:r>
          <w:r>
            <w:fldChar w:fldCharType="end"/>
          </w:r>
          <w:r>
            <w:instrText xml:space="preserve">" "</w:instrText>
          </w:r>
          <w:r>
            <w:fldChar w:fldCharType="begin"/>
          </w:r>
          <w:r>
            <w:instrText xml:space="preserve"> StyleRef "标题 2" </w:instrText>
          </w:r>
          <w:r>
            <w:fldChar w:fldCharType="separate"/>
          </w:r>
          <w:r>
            <w:instrText xml:space="preserve">​</w:instrText>
          </w:r>
          <w:r>
            <w:fldChar w:fldCharType="end"/>
          </w:r>
          <w:r>
            <w:instrText xml:space="preserve">" </w:instrText>
          </w:r>
          <w:r>
            <w:fldChar w:fldCharType="separate"/>
          </w:r>
          <w:r>
            <w:rPr>
              <w:rFonts w:hint="eastAsia"/>
            </w:rPr>
            <w:instrText xml:space="preserve">二级标题</w:instrText>
          </w:r>
          <w:r>
            <w:fldChar w:fldCharType="end"/>
          </w:r>
          <w:r>
            <w:instrText xml:space="preserve">" </w:instrText>
          </w:r>
          <w:r>
            <w:fldChar w:fldCharType="separate"/>
          </w:r>
          <w:r>
            <w:rPr>
              <w:rFonts w:hint="eastAsia"/>
            </w:rPr>
            <w:t>第2章</w:t>
          </w:r>
          <w:r>
            <w:t xml:space="preserve"> </w:t>
          </w:r>
          <w:r>
            <w:rPr>
              <w:rFonts w:hint="eastAsia"/>
            </w:rPr>
            <w:t>一级标题</w:t>
          </w:r>
          <w:r>
            <w:fldChar w:fldCharType="end"/>
          </w:r>
        </w:p>
      </w:tc>
    </w:tr>
  </w:tbl>
  <w:p>
    <w:pPr>
      <w:pStyle w:val="17"/>
      <w:pBdr>
        <w:top w:val="single" w:color="auto" w:sz="2" w:space="0"/>
        <w:bottom w:val="none" w:color="auto" w:sz="0" w:space="0"/>
      </w:pBdr>
      <w:spacing w:line="40" w:lineRule="exact"/>
    </w:pPr>
  </w:p>
</w:hdr>
</file>

<file path=word/header7.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20"/>
      <w:tblW w:w="5000" w:type="pct"/>
      <w:tblInd w:w="0" w:type="dxa"/>
      <w:tblLayout w:type="fixed"/>
      <w:tblCellMar>
        <w:top w:w="0" w:type="dxa"/>
        <w:left w:w="108" w:type="dxa"/>
        <w:bottom w:w="0" w:type="dxa"/>
        <w:right w:w="108" w:type="dxa"/>
      </w:tblCellMar>
    </w:tblPr>
    <w:tblGrid>
      <w:gridCol w:w="3095"/>
      <w:gridCol w:w="3096"/>
      <w:gridCol w:w="3096"/>
    </w:tblGrid>
    <w:tr>
      <w:tblPrEx>
        <w:tblCellMar>
          <w:top w:w="0" w:type="dxa"/>
          <w:left w:w="108" w:type="dxa"/>
          <w:bottom w:w="0" w:type="dxa"/>
          <w:right w:w="108" w:type="dxa"/>
        </w:tblCellMar>
      </w:tblPrEx>
      <w:tc>
        <w:tcPr>
          <w:tcW w:w="1666" w:type="pct"/>
        </w:tcPr>
        <w:p>
          <w:pPr>
            <w:pStyle w:val="17"/>
            <w:pBdr>
              <w:bottom w:val="none" w:color="auto" w:sz="0" w:space="0"/>
            </w:pBdr>
            <w:ind w:firstLine="0"/>
            <w:jc w:val="left"/>
          </w:pPr>
        </w:p>
      </w:tc>
      <w:tc>
        <w:tcPr>
          <w:tcW w:w="1667" w:type="pct"/>
        </w:tcPr>
        <w:p>
          <w:pPr>
            <w:pStyle w:val="17"/>
            <w:pBdr>
              <w:bottom w:val="none" w:color="auto" w:sz="0" w:space="0"/>
            </w:pBdr>
            <w:ind w:firstLine="0"/>
          </w:pPr>
          <w:r>
            <w:rPr>
              <w:rFonts w:hint="eastAsia"/>
            </w:rPr>
            <w:t>图加软件论文模板页眉</w:t>
          </w:r>
        </w:p>
      </w:tc>
      <w:tc>
        <w:tcPr>
          <w:tcW w:w="1667" w:type="pct"/>
        </w:tcPr>
        <w:p>
          <w:pPr>
            <w:pStyle w:val="17"/>
            <w:pBdr>
              <w:bottom w:val="none" w:color="auto" w:sz="0" w:space="0"/>
            </w:pBdr>
            <w:ind w:firstLine="0"/>
            <w:jc w:val="right"/>
          </w:pP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 "</w:instrText>
          </w:r>
          <w:r>
            <w:fldChar w:fldCharType="begin"/>
          </w:r>
          <w:r>
            <w:instrText xml:space="preserve"> StyleRef "标题 1" \n </w:instrText>
          </w:r>
          <w:r>
            <w:fldChar w:fldCharType="separate"/>
          </w:r>
          <w:r>
            <w:instrText xml:space="preserve">0</w:instrText>
          </w:r>
          <w:r>
            <w:fldChar w:fldCharType="end"/>
          </w:r>
          <w:r>
            <w:instrText xml:space="preserve"> " </w:instrText>
          </w:r>
          <w:r>
            <w:fldChar w:fldCharType="end"/>
          </w:r>
          <w:r>
            <w:fldChar w:fldCharType="begin"/>
          </w:r>
          <w:r>
            <w:instrText xml:space="preserve"> StyleRef "标题 1" </w:instrText>
          </w:r>
          <w:r>
            <w:fldChar w:fldCharType="separate"/>
          </w:r>
          <w:r>
            <w:t>Reference</w:t>
          </w:r>
          <w:r>
            <w:fldChar w:fldCharType="end"/>
          </w:r>
        </w:p>
      </w:tc>
    </w:tr>
  </w:tbl>
  <w:p>
    <w:pPr>
      <w:pStyle w:val="17"/>
      <w:pBdr>
        <w:top w:val="single" w:color="auto" w:sz="2" w:space="0"/>
        <w:bottom w:val="none" w:color="auto" w:sz="0" w:space="0"/>
      </w:pBdr>
      <w:spacing w:line="40" w:lineRule="exact"/>
      <w:ind w:firstLine="0"/>
    </w:pPr>
  </w:p>
</w:hdr>
</file>

<file path=word/header8.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20"/>
      <w:tblW w:w="5000" w:type="pct"/>
      <w:tblInd w:w="0" w:type="dxa"/>
      <w:tblLayout w:type="fixed"/>
      <w:tblCellMar>
        <w:top w:w="0" w:type="dxa"/>
        <w:left w:w="108" w:type="dxa"/>
        <w:bottom w:w="0" w:type="dxa"/>
        <w:right w:w="108" w:type="dxa"/>
      </w:tblCellMar>
    </w:tblPr>
    <w:tblGrid>
      <w:gridCol w:w="3095"/>
      <w:gridCol w:w="3096"/>
      <w:gridCol w:w="3096"/>
    </w:tblGrid>
    <w:tr>
      <w:tblPrEx>
        <w:tblCellMar>
          <w:top w:w="0" w:type="dxa"/>
          <w:left w:w="108" w:type="dxa"/>
          <w:bottom w:w="0" w:type="dxa"/>
          <w:right w:w="108" w:type="dxa"/>
        </w:tblCellMar>
      </w:tblPrEx>
      <w:tc>
        <w:tcPr>
          <w:tcW w:w="1666" w:type="pct"/>
        </w:tcPr>
        <w:p>
          <w:pPr>
            <w:pStyle w:val="17"/>
            <w:pBdr>
              <w:bottom w:val="none" w:color="auto" w:sz="0" w:space="0"/>
            </w:pBdr>
            <w:ind w:firstLine="0"/>
            <w:jc w:val="left"/>
          </w:pPr>
        </w:p>
      </w:tc>
      <w:tc>
        <w:tcPr>
          <w:tcW w:w="1667" w:type="pct"/>
        </w:tcPr>
        <w:p>
          <w:pPr>
            <w:pStyle w:val="17"/>
            <w:pBdr>
              <w:bottom w:val="none" w:color="auto" w:sz="0" w:space="0"/>
            </w:pBdr>
            <w:ind w:firstLine="0"/>
          </w:pPr>
          <w:r>
            <w:rPr>
              <w:rFonts w:hint="eastAsia"/>
            </w:rPr>
            <w:t>图加软件论文模板页眉</w:t>
          </w:r>
        </w:p>
      </w:tc>
      <w:tc>
        <w:tcPr>
          <w:tcW w:w="1667" w:type="pct"/>
        </w:tcPr>
        <w:p>
          <w:pPr>
            <w:pStyle w:val="17"/>
            <w:pBdr>
              <w:bottom w:val="none" w:color="auto" w:sz="0" w:space="0"/>
            </w:pBdr>
            <w:ind w:firstLine="0"/>
            <w:jc w:val="right"/>
          </w:pP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 "</w:instrText>
          </w:r>
          <w:r>
            <w:fldChar w:fldCharType="begin"/>
          </w:r>
          <w:r>
            <w:instrText xml:space="preserve"> StyleRef "标题 2" \n </w:instrText>
          </w:r>
          <w:r>
            <w:fldChar w:fldCharType="separate"/>
          </w:r>
          <w:r>
            <w:instrText xml:space="preserve">0</w:instrText>
          </w:r>
          <w:r>
            <w:fldChar w:fldCharType="end"/>
          </w:r>
          <w:r>
            <w:instrText xml:space="preserve"> " </w:instrText>
          </w:r>
          <w:r>
            <w:fldChar w:fldCharType="end"/>
          </w: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w:instrText>
          </w:r>
          <w:r>
            <w:fldChar w:fldCharType="begin"/>
          </w:r>
          <w:r>
            <w:instrText xml:space="preserve"> StyleRef "标题 1" </w:instrText>
          </w:r>
          <w:r>
            <w:fldChar w:fldCharType="separate"/>
          </w:r>
          <w:r>
            <w:instrText xml:space="preserve">Reference</w:instrText>
          </w:r>
          <w:r>
            <w:fldChar w:fldCharType="end"/>
          </w:r>
          <w:r>
            <w:instrText xml:space="preserve">" "</w:instrText>
          </w:r>
          <w:r>
            <w:fldChar w:fldCharType="begin"/>
          </w:r>
          <w:r>
            <w:instrText xml:space="preserve"> StyleRef "标题 1" \n </w:instrText>
          </w:r>
          <w:r>
            <w:fldChar w:fldCharType="separate"/>
          </w:r>
          <w:r>
            <w:instrText xml:space="preserve">0</w:instrText>
          </w:r>
          <w:r>
            <w:fldChar w:fldCharType="end"/>
          </w:r>
          <w:r>
            <w:instrText xml:space="preserve"> </w:instrText>
          </w:r>
          <w:r>
            <w:fldChar w:fldCharType="begin"/>
          </w:r>
          <w:r>
            <w:instrText xml:space="preserve"> StyleRef "标题 1" </w:instrText>
          </w:r>
          <w:r>
            <w:fldChar w:fldCharType="separate"/>
          </w:r>
          <w:r>
            <w:instrText xml:space="preserve">Reference</w:instrText>
          </w:r>
          <w:r>
            <w:fldChar w:fldCharType="end"/>
          </w:r>
          <w:r>
            <w:instrText xml:space="preserve">" </w:instrText>
          </w:r>
          <w:r>
            <w:fldChar w:fldCharType="separate"/>
          </w:r>
          <w:r>
            <w:rPr>
              <w:rFonts w:hint="eastAsia"/>
            </w:rPr>
            <w:t>参考文献</w:t>
          </w:r>
          <w:r>
            <w:fldChar w:fldCharType="end"/>
          </w:r>
        </w:p>
      </w:tc>
    </w:tr>
  </w:tbl>
  <w:p>
    <w:pPr>
      <w:pStyle w:val="17"/>
      <w:pBdr>
        <w:top w:val="single" w:color="auto" w:sz="2" w:space="0"/>
        <w:bottom w:val="none" w:color="auto" w:sz="0" w:space="0"/>
      </w:pBdr>
      <w:spacing w:line="40" w:lineRule="exact"/>
    </w:pPr>
  </w:p>
</w:hdr>
</file>

<file path=word/header9.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20"/>
      <w:tblW w:w="5000" w:type="pct"/>
      <w:tblInd w:w="0" w:type="dxa"/>
      <w:tblLayout w:type="fixed"/>
      <w:tblCellMar>
        <w:top w:w="0" w:type="dxa"/>
        <w:left w:w="108" w:type="dxa"/>
        <w:bottom w:w="0" w:type="dxa"/>
        <w:right w:w="108" w:type="dxa"/>
      </w:tblCellMar>
    </w:tblPr>
    <w:tblGrid>
      <w:gridCol w:w="3095"/>
      <w:gridCol w:w="3096"/>
      <w:gridCol w:w="3096"/>
    </w:tblGrid>
    <w:tr>
      <w:tblPrEx>
        <w:tblCellMar>
          <w:top w:w="0" w:type="dxa"/>
          <w:left w:w="108" w:type="dxa"/>
          <w:bottom w:w="0" w:type="dxa"/>
          <w:right w:w="108" w:type="dxa"/>
        </w:tblCellMar>
      </w:tblPrEx>
      <w:tc>
        <w:tcPr>
          <w:tcW w:w="1666" w:type="pct"/>
        </w:tcPr>
        <w:p>
          <w:pPr>
            <w:pStyle w:val="17"/>
            <w:pBdr>
              <w:bottom w:val="none" w:color="auto" w:sz="0" w:space="0"/>
            </w:pBdr>
            <w:ind w:firstLine="0"/>
            <w:jc w:val="left"/>
          </w:pPr>
        </w:p>
      </w:tc>
      <w:tc>
        <w:tcPr>
          <w:tcW w:w="1667" w:type="pct"/>
        </w:tcPr>
        <w:p>
          <w:pPr>
            <w:pStyle w:val="17"/>
            <w:pBdr>
              <w:bottom w:val="none" w:color="auto" w:sz="0" w:space="0"/>
            </w:pBdr>
            <w:ind w:firstLine="0"/>
          </w:pPr>
          <w:r>
            <w:rPr>
              <w:rFonts w:hint="eastAsia"/>
            </w:rPr>
            <w:t>图加软件论文模板页眉</w:t>
          </w:r>
        </w:p>
      </w:tc>
      <w:tc>
        <w:tcPr>
          <w:tcW w:w="1667" w:type="pct"/>
        </w:tcPr>
        <w:p>
          <w:pPr>
            <w:pStyle w:val="17"/>
            <w:pBdr>
              <w:bottom w:val="none" w:color="auto" w:sz="0" w:space="0"/>
            </w:pBdr>
            <w:ind w:firstLine="0"/>
            <w:jc w:val="right"/>
          </w:pPr>
          <w:r>
            <w:fldChar w:fldCharType="begin"/>
          </w:r>
          <w:r>
            <w:instrText xml:space="preserve"> IF </w:instrText>
          </w:r>
          <w:r>
            <w:fldChar w:fldCharType="begin"/>
          </w:r>
          <w:r>
            <w:instrText xml:space="preserve"> =MOD(</w:instrText>
          </w:r>
          <w:r>
            <w:fldChar w:fldCharType="begin"/>
          </w:r>
          <w:r>
            <w:instrText xml:space="preserve"> PageRef _TadHea2687582469 </w:instrText>
          </w:r>
          <w:r>
            <w:fldChar w:fldCharType="separate"/>
          </w:r>
          <w:r>
            <w:instrText xml:space="preserve">5</w:instrText>
          </w:r>
          <w:r>
            <w:fldChar w:fldCharType="end"/>
          </w:r>
          <w:r>
            <w:instrText xml:space="preserve">,2) </w:instrText>
          </w:r>
          <w:r>
            <w:fldChar w:fldCharType="separate"/>
          </w:r>
          <w:r>
            <w:instrText xml:space="preserve">1</w:instrText>
          </w:r>
          <w:r>
            <w:fldChar w:fldCharType="end"/>
          </w:r>
          <w:r>
            <w:instrText xml:space="preserve"> = </w:instrText>
          </w:r>
          <w:r>
            <w:fldChar w:fldCharType="begin"/>
          </w:r>
          <w:r>
            <w:instrText xml:space="preserve"> =MOD(</w:instrText>
          </w:r>
          <w:r>
            <w:fldChar w:fldCharType="begin"/>
          </w:r>
          <w:r>
            <w:instrText xml:space="preserve"> Page </w:instrText>
          </w:r>
          <w:r>
            <w:fldChar w:fldCharType="separate"/>
          </w:r>
          <w:r>
            <w:instrText xml:space="preserve">5</w:instrText>
          </w:r>
          <w:r>
            <w:fldChar w:fldCharType="end"/>
          </w:r>
          <w:r>
            <w:instrText xml:space="preserve">,2) </w:instrText>
          </w:r>
          <w:r>
            <w:fldChar w:fldCharType="separate"/>
          </w:r>
          <w:r>
            <w:instrText xml:space="preserve">1</w:instrText>
          </w:r>
          <w:r>
            <w:fldChar w:fldCharType="end"/>
          </w:r>
          <w:r>
            <w:instrText xml:space="preserve"> "</w:instrText>
          </w:r>
          <w:r>
            <w:fldChar w:fldCharType="begin"/>
          </w:r>
          <w:r>
            <w:instrText xml:space="preserve"> IF </w:instrText>
          </w:r>
          <w:r>
            <w:fldChar w:fldCharType="begin"/>
          </w:r>
          <w:r>
            <w:instrText xml:space="preserve"> StyleRef "附录标题 1" \s </w:instrText>
          </w:r>
          <w:r>
            <w:fldChar w:fldCharType="separate"/>
          </w:r>
          <w:r>
            <w:instrText xml:space="preserve">A</w:instrText>
          </w:r>
          <w:r>
            <w:fldChar w:fldCharType="end"/>
          </w:r>
          <w:r>
            <w:instrText xml:space="preserve"> = 0 "</w:instrText>
          </w:r>
          <w:r>
            <w:fldChar w:fldCharType="begin"/>
          </w:r>
          <w:r>
            <w:instrText xml:space="preserve"> StyleRef "附录标题 1" </w:instrText>
          </w:r>
          <w:r>
            <w:fldChar w:fldCharType="separate"/>
          </w:r>
          <w:r>
            <w:instrText xml:space="preserve"> Appendix</w:instrText>
          </w:r>
          <w:r>
            <w:fldChar w:fldCharType="end"/>
          </w:r>
          <w:r>
            <w:instrText xml:space="preserve">" "</w:instrText>
          </w:r>
          <w:r>
            <w:fldChar w:fldCharType="begin"/>
          </w:r>
          <w:r>
            <w:instrText xml:space="preserve"> StyleRef "附录标题 1" \n </w:instrText>
          </w:r>
          <w:r>
            <w:fldChar w:fldCharType="separate"/>
          </w:r>
          <w:r>
            <w:instrText xml:space="preserve">附录 A</w:instrText>
          </w:r>
          <w:r>
            <w:fldChar w:fldCharType="end"/>
          </w:r>
          <w:r>
            <w:instrText xml:space="preserve"> </w:instrText>
          </w:r>
          <w:r>
            <w:fldChar w:fldCharType="begin"/>
          </w:r>
          <w:r>
            <w:instrText xml:space="preserve"> StyleRef "附录标题 1" </w:instrText>
          </w:r>
          <w:r>
            <w:fldChar w:fldCharType="separate"/>
          </w:r>
          <w:r>
            <w:instrText xml:space="preserve"> Appendix</w:instrText>
          </w:r>
          <w:r>
            <w:fldChar w:fldCharType="end"/>
          </w:r>
          <w:r>
            <w:instrText xml:space="preserve">" </w:instrText>
          </w:r>
          <w:r>
            <w:fldChar w:fldCharType="separate"/>
          </w:r>
          <w:r>
            <w:rPr>
              <w:rFonts w:hint="eastAsia"/>
            </w:rPr>
            <w:instrText xml:space="preserve">附录 A</w:instrText>
          </w:r>
          <w:r>
            <w:instrText xml:space="preserve"> </w:instrText>
          </w:r>
          <w:r>
            <w:rPr>
              <w:rFonts w:hint="eastAsia"/>
            </w:rPr>
            <w:instrText xml:space="preserve">附录一级标题</w:instrText>
          </w:r>
          <w:r>
            <w:fldChar w:fldCharType="end"/>
          </w:r>
          <w:r>
            <w:instrText xml:space="preserve">" "</w:instrText>
          </w:r>
          <w:r>
            <w:fldChar w:fldCharType="begin"/>
          </w:r>
          <w:r>
            <w:instrText xml:space="preserve"> IF </w:instrText>
          </w:r>
          <w:r>
            <w:fldChar w:fldCharType="begin"/>
          </w:r>
          <w:r>
            <w:instrText xml:space="preserve"> StyleRef "附录标题 1" \s </w:instrText>
          </w:r>
          <w:r>
            <w:fldChar w:fldCharType="separate"/>
          </w:r>
          <w:r>
            <w:instrText xml:space="preserve">A</w:instrText>
          </w:r>
          <w:r>
            <w:fldChar w:fldCharType="end"/>
          </w:r>
          <w:r>
            <w:instrText xml:space="preserve"> = 0 "" "</w:instrText>
          </w:r>
          <w:r>
            <w:fldChar w:fldCharType="begin"/>
          </w:r>
          <w:r>
            <w:instrText xml:space="preserve"> StyleRef "附录标题 2" \n </w:instrText>
          </w:r>
          <w:r>
            <w:fldChar w:fldCharType="separate"/>
          </w:r>
          <w:r>
            <w:instrText xml:space="preserve">A.1</w:instrText>
          </w:r>
          <w:r>
            <w:fldChar w:fldCharType="end"/>
          </w:r>
          <w:r>
            <w:instrText xml:space="preserve"> " </w:instrText>
          </w:r>
          <w:r>
            <w:fldChar w:fldCharType="separate"/>
          </w:r>
          <w:r>
            <w:instrText xml:space="preserve">A.1 </w:instrText>
          </w:r>
          <w:r>
            <w:fldChar w:fldCharType="end"/>
          </w:r>
          <w:r>
            <w:fldChar w:fldCharType="begin"/>
          </w:r>
          <w:r>
            <w:instrText xml:space="preserve"> IF </w:instrText>
          </w:r>
          <w:r>
            <w:fldChar w:fldCharType="begin"/>
          </w:r>
          <w:r>
            <w:instrText xml:space="preserve"> StyleRef "附录标题 1" \s </w:instrText>
          </w:r>
          <w:r>
            <w:fldChar w:fldCharType="separate"/>
          </w:r>
          <w:r>
            <w:instrText xml:space="preserve">A</w:instrText>
          </w:r>
          <w:r>
            <w:fldChar w:fldCharType="end"/>
          </w:r>
          <w:r>
            <w:instrText xml:space="preserve"> = 0 "</w:instrText>
          </w:r>
          <w:r>
            <w:fldChar w:fldCharType="begin"/>
          </w:r>
          <w:r>
            <w:instrText xml:space="preserve"> StyleRef "附录标题 1" </w:instrText>
          </w:r>
          <w:r>
            <w:fldChar w:fldCharType="separate"/>
          </w:r>
          <w:r>
            <w:instrText xml:space="preserve"> Appendix</w:instrText>
          </w:r>
          <w:r>
            <w:fldChar w:fldCharType="end"/>
          </w:r>
          <w:r>
            <w:instrText xml:space="preserve">" "</w:instrText>
          </w:r>
          <w:r>
            <w:fldChar w:fldCharType="begin"/>
          </w:r>
          <w:r>
            <w:instrText xml:space="preserve"> StyleRef "附录标题 2" </w:instrText>
          </w:r>
          <w:r>
            <w:fldChar w:fldCharType="separate"/>
          </w:r>
          <w:r>
            <w:instrText xml:space="preserve">Chassis structure comparison chart of Tesla model s and Suzuki Jimny</w:instrText>
          </w:r>
          <w:r>
            <w:fldChar w:fldCharType="end"/>
          </w:r>
          <w:r>
            <w:instrText xml:space="preserve">" </w:instrText>
          </w:r>
          <w:r>
            <w:fldChar w:fldCharType="separate"/>
          </w:r>
          <w:r>
            <w:rPr>
              <w:rFonts w:hint="eastAsia"/>
            </w:rPr>
            <w:instrText xml:space="preserve">附录二级标题</w:instrText>
          </w:r>
          <w:r>
            <w:fldChar w:fldCharType="end"/>
          </w:r>
          <w:r>
            <w:instrText xml:space="preserve">" </w:instrText>
          </w:r>
          <w:r>
            <w:fldChar w:fldCharType="separate"/>
          </w:r>
          <w:r>
            <w:rPr>
              <w:rFonts w:hint="eastAsia"/>
            </w:rPr>
            <w:t>附录 A</w:t>
          </w:r>
          <w:r>
            <w:t xml:space="preserve"> </w:t>
          </w:r>
          <w:r>
            <w:rPr>
              <w:rFonts w:hint="eastAsia"/>
            </w:rPr>
            <w:t>附录一级标题</w:t>
          </w:r>
          <w:r>
            <w:fldChar w:fldCharType="end"/>
          </w:r>
        </w:p>
      </w:tc>
    </w:tr>
  </w:tbl>
  <w:p>
    <w:pPr>
      <w:pStyle w:val="17"/>
      <w:pBdr>
        <w:top w:val="single" w:color="auto" w:sz="2" w:space="0"/>
        <w:bottom w:val="none" w:color="auto" w:sz="0" w:space="0"/>
      </w:pBdr>
      <w:spacing w:line="40" w:lineRule="exact"/>
      <w:ind w:firstLine="0"/>
    </w:pPr>
  </w:p>
</w:hdr>
</file>

<file path=word/header10.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20"/>
      <w:tblW w:w="5000" w:type="pct"/>
      <w:tblInd w:w="0" w:type="dxa"/>
      <w:tblLayout w:type="fixed"/>
      <w:tblCellMar>
        <w:top w:w="0" w:type="dxa"/>
        <w:left w:w="108" w:type="dxa"/>
        <w:bottom w:w="0" w:type="dxa"/>
        <w:right w:w="108" w:type="dxa"/>
      </w:tblCellMar>
    </w:tblPr>
    <w:tblGrid>
      <w:gridCol w:w="3095"/>
      <w:gridCol w:w="3096"/>
      <w:gridCol w:w="3096"/>
    </w:tblGrid>
    <w:tr>
      <w:tblPrEx>
        <w:tblCellMar>
          <w:top w:w="0" w:type="dxa"/>
          <w:left w:w="108" w:type="dxa"/>
          <w:bottom w:w="0" w:type="dxa"/>
          <w:right w:w="108" w:type="dxa"/>
        </w:tblCellMar>
      </w:tblPrEx>
      <w:tc>
        <w:tcPr>
          <w:tcW w:w="1666" w:type="pct"/>
        </w:tcPr>
        <w:p>
          <w:pPr>
            <w:pStyle w:val="17"/>
            <w:pBdr>
              <w:bottom w:val="none" w:color="auto" w:sz="0" w:space="0"/>
            </w:pBdr>
            <w:ind w:firstLine="0"/>
            <w:jc w:val="left"/>
          </w:pPr>
        </w:p>
      </w:tc>
      <w:tc>
        <w:tcPr>
          <w:tcW w:w="1667" w:type="pct"/>
        </w:tcPr>
        <w:p>
          <w:pPr>
            <w:pStyle w:val="17"/>
            <w:pBdr>
              <w:bottom w:val="none" w:color="auto" w:sz="0" w:space="0"/>
            </w:pBdr>
            <w:ind w:firstLine="0"/>
          </w:pPr>
          <w:r>
            <w:rPr>
              <w:rFonts w:hint="eastAsia"/>
            </w:rPr>
            <w:t>图加软件论文模板页眉</w:t>
          </w:r>
        </w:p>
      </w:tc>
      <w:tc>
        <w:tcPr>
          <w:tcW w:w="1667" w:type="pct"/>
        </w:tcPr>
        <w:p>
          <w:pPr>
            <w:pStyle w:val="17"/>
            <w:pBdr>
              <w:bottom w:val="none" w:color="auto" w:sz="0" w:space="0"/>
            </w:pBdr>
            <w:ind w:firstLine="0"/>
            <w:jc w:val="right"/>
          </w:pPr>
          <w:r>
            <w:fldChar w:fldCharType="begin"/>
          </w:r>
          <w:r>
            <w:instrText xml:space="preserve"> IF </w:instrText>
          </w:r>
          <w:r>
            <w:fldChar w:fldCharType="begin"/>
          </w:r>
          <w:r>
            <w:instrText xml:space="preserve"> =MOD(</w:instrText>
          </w:r>
          <w:r>
            <w:fldChar w:fldCharType="begin"/>
          </w:r>
          <w:r>
            <w:instrText xml:space="preserve"> PageRef _TadHea2687582469 </w:instrText>
          </w:r>
          <w:r>
            <w:fldChar w:fldCharType="separate"/>
          </w:r>
          <w:r>
            <w:instrText xml:space="preserve">6</w:instrText>
          </w:r>
          <w:r>
            <w:fldChar w:fldCharType="end"/>
          </w:r>
          <w:r>
            <w:instrText xml:space="preserve">,2) </w:instrText>
          </w:r>
          <w:r>
            <w:fldChar w:fldCharType="separate"/>
          </w:r>
          <w:r>
            <w:instrText xml:space="preserve">0.0</w:instrText>
          </w:r>
          <w:r>
            <w:fldChar w:fldCharType="end"/>
          </w:r>
          <w:r>
            <w:instrText xml:space="preserve"> = </w:instrText>
          </w:r>
          <w:r>
            <w:fldChar w:fldCharType="begin"/>
          </w:r>
          <w:r>
            <w:instrText xml:space="preserve"> =MOD(</w:instrText>
          </w:r>
          <w:r>
            <w:fldChar w:fldCharType="begin"/>
          </w:r>
          <w:r>
            <w:instrText xml:space="preserve"> Page </w:instrText>
          </w:r>
          <w:r>
            <w:fldChar w:fldCharType="separate"/>
          </w:r>
          <w:r>
            <w:instrText xml:space="preserve">6</w:instrText>
          </w:r>
          <w:r>
            <w:fldChar w:fldCharType="end"/>
          </w:r>
          <w:r>
            <w:instrText xml:space="preserve">,2) </w:instrText>
          </w:r>
          <w:r>
            <w:fldChar w:fldCharType="separate"/>
          </w:r>
          <w:r>
            <w:instrText xml:space="preserve">0.0</w:instrText>
          </w:r>
          <w:r>
            <w:fldChar w:fldCharType="end"/>
          </w:r>
          <w:r>
            <w:instrText xml:space="preserve"> "</w:instrText>
          </w:r>
          <w:r>
            <w:fldChar w:fldCharType="begin"/>
          </w:r>
          <w:r>
            <w:instrText xml:space="preserve"> IF </w:instrText>
          </w:r>
          <w:r>
            <w:fldChar w:fldCharType="begin"/>
          </w:r>
          <w:r>
            <w:instrText xml:space="preserve"> StyleRef "附录标题 1" \s </w:instrText>
          </w:r>
          <w:r>
            <w:fldChar w:fldCharType="separate"/>
          </w:r>
          <w:r>
            <w:instrText xml:space="preserve">A</w:instrText>
          </w:r>
          <w:r>
            <w:fldChar w:fldCharType="end"/>
          </w:r>
          <w:r>
            <w:instrText xml:space="preserve"> = 0 "</w:instrText>
          </w:r>
          <w:r>
            <w:fldChar w:fldCharType="begin"/>
          </w:r>
          <w:r>
            <w:instrText xml:space="preserve"> StyleRef "附录标题 1" </w:instrText>
          </w:r>
          <w:r>
            <w:fldChar w:fldCharType="separate"/>
          </w:r>
          <w:r>
            <w:instrText xml:space="preserve"> Appendix</w:instrText>
          </w:r>
          <w:r>
            <w:fldChar w:fldCharType="end"/>
          </w:r>
          <w:r>
            <w:instrText xml:space="preserve">" "</w:instrText>
          </w:r>
          <w:r>
            <w:fldChar w:fldCharType="begin"/>
          </w:r>
          <w:r>
            <w:instrText xml:space="preserve"> StyleRef "附录标题 1" \n </w:instrText>
          </w:r>
          <w:r>
            <w:fldChar w:fldCharType="separate"/>
          </w:r>
          <w:r>
            <w:instrText xml:space="preserve">附录 A</w:instrText>
          </w:r>
          <w:r>
            <w:fldChar w:fldCharType="end"/>
          </w:r>
          <w:r>
            <w:instrText xml:space="preserve"> </w:instrText>
          </w:r>
          <w:r>
            <w:fldChar w:fldCharType="begin"/>
          </w:r>
          <w:r>
            <w:instrText xml:space="preserve"> StyleRef "附录标题 1" </w:instrText>
          </w:r>
          <w:r>
            <w:fldChar w:fldCharType="separate"/>
          </w:r>
          <w:r>
            <w:instrText xml:space="preserve"> Appendix</w:instrText>
          </w:r>
          <w:r>
            <w:fldChar w:fldCharType="end"/>
          </w:r>
          <w:r>
            <w:instrText xml:space="preserve">" </w:instrText>
          </w:r>
          <w:r>
            <w:fldChar w:fldCharType="separate"/>
          </w:r>
          <w:r>
            <w:rPr>
              <w:rFonts w:hint="eastAsia"/>
            </w:rPr>
            <w:instrText xml:space="preserve">附录 A</w:instrText>
          </w:r>
          <w:r>
            <w:instrText xml:space="preserve"> </w:instrText>
          </w:r>
          <w:r>
            <w:rPr>
              <w:rFonts w:hint="eastAsia"/>
            </w:rPr>
            <w:instrText xml:space="preserve">附录一级标题</w:instrText>
          </w:r>
          <w:r>
            <w:fldChar w:fldCharType="end"/>
          </w:r>
          <w:r>
            <w:instrText xml:space="preserve">" "</w:instrText>
          </w:r>
          <w:r>
            <w:fldChar w:fldCharType="begin"/>
          </w:r>
          <w:r>
            <w:instrText xml:space="preserve"> IF </w:instrText>
          </w:r>
          <w:r>
            <w:fldChar w:fldCharType="begin"/>
          </w:r>
          <w:r>
            <w:instrText xml:space="preserve"> StyleRef "附录标题 1" \s </w:instrText>
          </w:r>
          <w:r>
            <w:fldChar w:fldCharType="separate"/>
          </w:r>
          <w:r>
            <w:instrText xml:space="preserve">A</w:instrText>
          </w:r>
          <w:r>
            <w:fldChar w:fldCharType="end"/>
          </w:r>
          <w:r>
            <w:instrText xml:space="preserve"> = 0 "" "</w:instrText>
          </w:r>
          <w:r>
            <w:fldChar w:fldCharType="begin"/>
          </w:r>
          <w:r>
            <w:instrText xml:space="preserve"> StyleRef "附录标题 2" \n </w:instrText>
          </w:r>
          <w:r>
            <w:fldChar w:fldCharType="separate"/>
          </w:r>
          <w:r>
            <w:instrText xml:space="preserve">A.1</w:instrText>
          </w:r>
          <w:r>
            <w:fldChar w:fldCharType="end"/>
          </w:r>
          <w:r>
            <w:instrText xml:space="preserve"> " </w:instrText>
          </w:r>
          <w:r>
            <w:fldChar w:fldCharType="separate"/>
          </w:r>
          <w:r>
            <w:instrText xml:space="preserve">A.1 </w:instrText>
          </w:r>
          <w:r>
            <w:fldChar w:fldCharType="end"/>
          </w:r>
          <w:r>
            <w:fldChar w:fldCharType="begin"/>
          </w:r>
          <w:r>
            <w:instrText xml:space="preserve"> IF </w:instrText>
          </w:r>
          <w:r>
            <w:fldChar w:fldCharType="begin"/>
          </w:r>
          <w:r>
            <w:instrText xml:space="preserve"> StyleRef "附录标题 1" \s </w:instrText>
          </w:r>
          <w:r>
            <w:fldChar w:fldCharType="separate"/>
          </w:r>
          <w:r>
            <w:instrText xml:space="preserve">A</w:instrText>
          </w:r>
          <w:r>
            <w:fldChar w:fldCharType="end"/>
          </w:r>
          <w:r>
            <w:instrText xml:space="preserve"> = 0 "</w:instrText>
          </w:r>
          <w:r>
            <w:fldChar w:fldCharType="begin"/>
          </w:r>
          <w:r>
            <w:instrText xml:space="preserve"> StyleRef "附录标题 1" </w:instrText>
          </w:r>
          <w:r>
            <w:fldChar w:fldCharType="separate"/>
          </w:r>
          <w:r>
            <w:instrText xml:space="preserve"> Appendix</w:instrText>
          </w:r>
          <w:r>
            <w:fldChar w:fldCharType="end"/>
          </w:r>
          <w:r>
            <w:instrText xml:space="preserve">" "</w:instrText>
          </w:r>
          <w:r>
            <w:fldChar w:fldCharType="begin"/>
          </w:r>
          <w:r>
            <w:instrText xml:space="preserve"> StyleRef "附录标题 2" </w:instrText>
          </w:r>
          <w:r>
            <w:fldChar w:fldCharType="separate"/>
          </w:r>
          <w:r>
            <w:instrText xml:space="preserve">Chassis structure comparison chart of Tesla model s and Suzuki Jimny</w:instrText>
          </w:r>
          <w:r>
            <w:fldChar w:fldCharType="end"/>
          </w:r>
          <w:r>
            <w:instrText xml:space="preserve">" </w:instrText>
          </w:r>
          <w:r>
            <w:fldChar w:fldCharType="separate"/>
          </w:r>
          <w:r>
            <w:rPr>
              <w:rFonts w:hint="eastAsia"/>
            </w:rPr>
            <w:instrText xml:space="preserve">附录二级标题</w:instrText>
          </w:r>
          <w:r>
            <w:fldChar w:fldCharType="end"/>
          </w:r>
          <w:r>
            <w:instrText xml:space="preserve">" </w:instrText>
          </w:r>
          <w:r>
            <w:fldChar w:fldCharType="separate"/>
          </w:r>
          <w:r>
            <w:rPr>
              <w:rFonts w:hint="eastAsia"/>
            </w:rPr>
            <w:t>附录 A</w:t>
          </w:r>
          <w:r>
            <w:t xml:space="preserve"> </w:t>
          </w:r>
          <w:r>
            <w:rPr>
              <w:rFonts w:hint="eastAsia"/>
            </w:rPr>
            <w:t>附录一级标题</w:t>
          </w:r>
          <w:r>
            <w:fldChar w:fldCharType="end"/>
          </w: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 "</w:instrText>
          </w:r>
          <w:r>
            <w:fldChar w:fldCharType="begin"/>
          </w:r>
          <w:r>
            <w:instrText xml:space="preserve"> StyleRef "标题 2" \n </w:instrText>
          </w:r>
          <w:r>
            <w:fldChar w:fldCharType="separate"/>
          </w:r>
          <w:r>
            <w:instrText xml:space="preserve">0</w:instrText>
          </w:r>
          <w:r>
            <w:fldChar w:fldCharType="end"/>
          </w:r>
          <w:r>
            <w:instrText xml:space="preserve"> " </w:instrText>
          </w:r>
          <w:r>
            <w:fldChar w:fldCharType="end"/>
          </w:r>
        </w:p>
      </w:tc>
    </w:tr>
  </w:tbl>
  <w:p>
    <w:pPr>
      <w:pStyle w:val="17"/>
      <w:pBdr>
        <w:top w:val="single" w:color="auto" w:sz="2" w:space="0"/>
        <w:bottom w:val="none" w:color="auto" w:sz="0" w:space="0"/>
      </w:pBdr>
      <w:spacing w:line="40" w:lineRule="exact"/>
    </w:pPr>
  </w:p>
</w:hdr>
</file>

<file path=word/header1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20"/>
      <w:tblW w:w="5000" w:type="pct"/>
      <w:tblInd w:w="0" w:type="dxa"/>
      <w:tblLayout w:type="fixed"/>
      <w:tblCellMar>
        <w:top w:w="0" w:type="dxa"/>
        <w:left w:w="108" w:type="dxa"/>
        <w:bottom w:w="0" w:type="dxa"/>
        <w:right w:w="108" w:type="dxa"/>
      </w:tblCellMar>
    </w:tblPr>
    <w:tblGrid>
      <w:gridCol w:w="3095"/>
      <w:gridCol w:w="3096"/>
      <w:gridCol w:w="3096"/>
    </w:tblGrid>
    <w:tr>
      <w:tblPrEx>
        <w:tblCellMar>
          <w:top w:w="0" w:type="dxa"/>
          <w:left w:w="108" w:type="dxa"/>
          <w:bottom w:w="0" w:type="dxa"/>
          <w:right w:w="108" w:type="dxa"/>
        </w:tblCellMar>
      </w:tblPrEx>
      <w:tc>
        <w:tcPr>
          <w:tcW w:w="1666" w:type="pct"/>
        </w:tcPr>
        <w:p>
          <w:pPr>
            <w:pStyle w:val="17"/>
            <w:pBdr>
              <w:bottom w:val="none" w:color="auto" w:sz="0" w:space="0"/>
            </w:pBdr>
            <w:ind w:firstLine="0"/>
            <w:jc w:val="left"/>
          </w:pPr>
        </w:p>
      </w:tc>
      <w:tc>
        <w:tcPr>
          <w:tcW w:w="1667" w:type="pct"/>
        </w:tcPr>
        <w:p>
          <w:pPr>
            <w:pStyle w:val="17"/>
            <w:pBdr>
              <w:bottom w:val="none" w:color="auto" w:sz="0" w:space="0"/>
            </w:pBdr>
            <w:ind w:firstLine="0"/>
          </w:pPr>
          <w:r>
            <w:rPr>
              <w:rFonts w:hint="eastAsia"/>
            </w:rPr>
            <w:t>图加软件论文模板页眉</w:t>
          </w:r>
        </w:p>
      </w:tc>
      <w:tc>
        <w:tcPr>
          <w:tcW w:w="1667" w:type="pct"/>
        </w:tcPr>
        <w:p>
          <w:pPr>
            <w:pStyle w:val="17"/>
            <w:pBdr>
              <w:bottom w:val="none" w:color="auto" w:sz="0" w:space="0"/>
            </w:pBdr>
            <w:ind w:firstLine="0"/>
            <w:jc w:val="right"/>
          </w:pP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w:instrText>
          </w:r>
          <w:r>
            <w:fldChar w:fldCharType="begin"/>
          </w:r>
          <w:r>
            <w:instrText xml:space="preserve"> StyleRef "标题 1" </w:instrText>
          </w:r>
          <w:r>
            <w:fldChar w:fldCharType="separate"/>
          </w:r>
          <w:r>
            <w:instrText xml:space="preserve">Reference</w:instrText>
          </w:r>
          <w:r>
            <w:fldChar w:fldCharType="end"/>
          </w:r>
          <w:r>
            <w:instrText xml:space="preserve">" "</w:instrText>
          </w:r>
          <w:r>
            <w:fldChar w:fldCharType="begin"/>
          </w:r>
          <w:r>
            <w:instrText xml:space="preserve"> StyleRef "标题 1" \n </w:instrText>
          </w:r>
          <w:r>
            <w:fldChar w:fldCharType="separate"/>
          </w:r>
          <w:r>
            <w:instrText xml:space="preserve">0</w:instrText>
          </w:r>
          <w:r>
            <w:fldChar w:fldCharType="end"/>
          </w:r>
          <w:r>
            <w:instrText xml:space="preserve"> </w:instrText>
          </w:r>
          <w:r>
            <w:fldChar w:fldCharType="begin"/>
          </w:r>
          <w:r>
            <w:instrText xml:space="preserve"> StyleRef "标题 1" </w:instrText>
          </w:r>
          <w:r>
            <w:fldChar w:fldCharType="separate"/>
          </w:r>
          <w:r>
            <w:instrText xml:space="preserve">Reference</w:instrText>
          </w:r>
          <w:r>
            <w:fldChar w:fldCharType="end"/>
          </w:r>
          <w:r>
            <w:instrText xml:space="preserve">" </w:instrText>
          </w:r>
          <w:r>
            <w:fldChar w:fldCharType="separate"/>
          </w:r>
          <w:r>
            <w:rPr>
              <w:rFonts w:hint="eastAsia"/>
            </w:rPr>
            <w:t>学位论文版权使用授权书</w:t>
          </w:r>
          <w:r>
            <w:fldChar w:fldCharType="end"/>
          </w: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 "</w:instrText>
          </w:r>
          <w:r>
            <w:fldChar w:fldCharType="begin"/>
          </w:r>
          <w:r>
            <w:instrText xml:space="preserve"> StyleRef "标题 1" \n </w:instrText>
          </w:r>
          <w:r>
            <w:fldChar w:fldCharType="separate"/>
          </w:r>
          <w:r>
            <w:instrText xml:space="preserve">0</w:instrText>
          </w:r>
          <w:r>
            <w:fldChar w:fldCharType="end"/>
          </w:r>
          <w:r>
            <w:instrText xml:space="preserve"> " </w:instrText>
          </w:r>
          <w:r>
            <w:fldChar w:fldCharType="end"/>
          </w:r>
        </w:p>
      </w:tc>
    </w:tr>
  </w:tbl>
  <w:p>
    <w:pPr>
      <w:pStyle w:val="17"/>
      <w:pBdr>
        <w:top w:val="single" w:color="auto" w:sz="2" w:space="0"/>
        <w:bottom w:val="none" w:color="auto" w:sz="0" w:space="0"/>
      </w:pBdr>
      <w:spacing w:line="40" w:lineRule="exact"/>
      <w:ind w:firstLine="0"/>
    </w:pPr>
  </w:p>
</w:hdr>
</file>

<file path=word/header1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20"/>
      <w:tblW w:w="5000" w:type="pct"/>
      <w:tblInd w:w="0" w:type="dxa"/>
      <w:tblLayout w:type="fixed"/>
      <w:tblCellMar>
        <w:top w:w="0" w:type="dxa"/>
        <w:left w:w="108" w:type="dxa"/>
        <w:bottom w:w="0" w:type="dxa"/>
        <w:right w:w="108" w:type="dxa"/>
      </w:tblCellMar>
    </w:tblPr>
    <w:tblGrid>
      <w:gridCol w:w="3095"/>
      <w:gridCol w:w="3096"/>
      <w:gridCol w:w="3096"/>
    </w:tblGrid>
    <w:tr>
      <w:tblPrEx>
        <w:tblCellMar>
          <w:top w:w="0" w:type="dxa"/>
          <w:left w:w="108" w:type="dxa"/>
          <w:bottom w:w="0" w:type="dxa"/>
          <w:right w:w="108" w:type="dxa"/>
        </w:tblCellMar>
      </w:tblPrEx>
      <w:tc>
        <w:tcPr>
          <w:tcW w:w="1666" w:type="pct"/>
        </w:tcPr>
        <w:p>
          <w:pPr>
            <w:pStyle w:val="17"/>
            <w:pBdr>
              <w:bottom w:val="none" w:color="auto" w:sz="0" w:space="0"/>
            </w:pBdr>
            <w:ind w:firstLine="0"/>
            <w:jc w:val="left"/>
          </w:pPr>
        </w:p>
      </w:tc>
      <w:tc>
        <w:tcPr>
          <w:tcW w:w="1667" w:type="pct"/>
        </w:tcPr>
        <w:p>
          <w:pPr>
            <w:pStyle w:val="17"/>
            <w:pBdr>
              <w:bottom w:val="none" w:color="auto" w:sz="0" w:space="0"/>
            </w:pBdr>
            <w:ind w:firstLine="0"/>
          </w:pPr>
          <w:r>
            <w:rPr>
              <w:rFonts w:hint="eastAsia"/>
            </w:rPr>
            <w:t>图加软件论文模板页眉</w:t>
          </w:r>
        </w:p>
      </w:tc>
      <w:tc>
        <w:tcPr>
          <w:tcW w:w="1667" w:type="pct"/>
        </w:tcPr>
        <w:p>
          <w:pPr>
            <w:pStyle w:val="17"/>
            <w:pBdr>
              <w:bottom w:val="none" w:color="auto" w:sz="0" w:space="0"/>
            </w:pBdr>
            <w:ind w:firstLine="0"/>
            <w:jc w:val="right"/>
          </w:pPr>
          <w:r>
            <w:fldChar w:fldCharType="begin"/>
          </w:r>
          <w:r>
            <w:instrText xml:space="preserve"> IF </w:instrText>
          </w:r>
          <w:r>
            <w:fldChar w:fldCharType="begin"/>
          </w:r>
          <w:r>
            <w:instrText xml:space="preserve"> StyleRef "标题 1" \s </w:instrText>
          </w:r>
          <w:r>
            <w:fldChar w:fldCharType="separate"/>
          </w:r>
          <w:r>
            <w:instrText xml:space="preserve">0</w:instrText>
          </w:r>
          <w:r>
            <w:fldChar w:fldCharType="end"/>
          </w:r>
          <w:r>
            <w:instrText xml:space="preserve"> = 0 "</w:instrText>
          </w:r>
          <w:r>
            <w:fldChar w:fldCharType="begin"/>
          </w:r>
          <w:r>
            <w:instrText xml:space="preserve"> StyleRef "标题 1" </w:instrText>
          </w:r>
          <w:r>
            <w:fldChar w:fldCharType="separate"/>
          </w:r>
          <w:r>
            <w:instrText xml:space="preserve">Reference</w:instrText>
          </w:r>
          <w:r>
            <w:fldChar w:fldCharType="end"/>
          </w:r>
          <w:r>
            <w:instrText xml:space="preserve">" "</w:instrText>
          </w:r>
          <w:r>
            <w:fldChar w:fldCharType="begin"/>
          </w:r>
          <w:r>
            <w:instrText xml:space="preserve"> StyleRef "标题 1" \n </w:instrText>
          </w:r>
          <w:r>
            <w:fldChar w:fldCharType="separate"/>
          </w:r>
          <w:r>
            <w:instrText xml:space="preserve">0</w:instrText>
          </w:r>
          <w:r>
            <w:fldChar w:fldCharType="end"/>
          </w:r>
          <w:r>
            <w:instrText xml:space="preserve"> </w:instrText>
          </w:r>
          <w:r>
            <w:fldChar w:fldCharType="begin"/>
          </w:r>
          <w:r>
            <w:instrText xml:space="preserve"> StyleRef "标题 1" </w:instrText>
          </w:r>
          <w:r>
            <w:fldChar w:fldCharType="separate"/>
          </w:r>
          <w:r>
            <w:instrText xml:space="preserve">Reference</w:instrText>
          </w:r>
          <w:r>
            <w:fldChar w:fldCharType="end"/>
          </w:r>
          <w:r>
            <w:instrText xml:space="preserve">" </w:instrText>
          </w:r>
          <w:r>
            <w:fldChar w:fldCharType="separate"/>
          </w:r>
          <w:r>
            <w:rPr>
              <w:rFonts w:hint="eastAsia"/>
            </w:rPr>
            <w:t>学位论文数据集</w:t>
          </w:r>
          <w:r>
            <w:fldChar w:fldCharType="end"/>
          </w:r>
        </w:p>
      </w:tc>
    </w:tr>
  </w:tbl>
  <w:p>
    <w:pPr>
      <w:pStyle w:val="17"/>
      <w:pBdr>
        <w:top w:val="single" w:color="auto" w:sz="2" w:space="0"/>
        <w:bottom w:val="none" w:color="auto" w:sz="0" w:space="0"/>
      </w:pBdr>
      <w:spacing w:line="40" w:lineRule="exact"/>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811FF430"/>
    <w:multiLevelType w:val="singleLevel"/>
    <w:tmpl w:val="811FF430"/>
    <w:lvl w:ilvl="0" w:tentative="0">
      <w:start w:val="1"/>
      <w:numFmt w:val="decimal"/>
      <w:suff w:val="space"/>
      <w:lvlText w:val="%1."/>
      <w:lvlJc w:val="left"/>
    </w:lvl>
  </w:abstractNum>
  <w:abstractNum w:abstractNumId="1">
    <w:nsid w:val="8CA7FE6A"/>
    <w:multiLevelType w:val="singleLevel"/>
    <w:tmpl w:val="8CA7FE6A"/>
    <w:lvl w:ilvl="0" w:tentative="0">
      <w:start w:val="1"/>
      <w:numFmt w:val="decimal"/>
      <w:suff w:val="space"/>
      <w:lvlText w:val="%1."/>
      <w:lvlJc w:val="left"/>
    </w:lvl>
  </w:abstractNum>
  <w:abstractNum w:abstractNumId="2">
    <w:nsid w:val="A80ACB27"/>
    <w:multiLevelType w:val="singleLevel"/>
    <w:tmpl w:val="A80ACB27"/>
    <w:lvl w:ilvl="0" w:tentative="0">
      <w:start w:val="1"/>
      <w:numFmt w:val="decimal"/>
      <w:suff w:val="space"/>
      <w:lvlText w:val="%1."/>
      <w:lvlJc w:val="left"/>
    </w:lvl>
  </w:abstractNum>
  <w:abstractNum w:abstractNumId="3">
    <w:nsid w:val="B7366849"/>
    <w:multiLevelType w:val="singleLevel"/>
    <w:tmpl w:val="B7366849"/>
    <w:lvl w:ilvl="0" w:tentative="0">
      <w:start w:val="1"/>
      <w:numFmt w:val="decimal"/>
      <w:suff w:val="space"/>
      <w:lvlText w:val="%1."/>
      <w:lvlJc w:val="left"/>
    </w:lvl>
  </w:abstractNum>
  <w:abstractNum w:abstractNumId="4">
    <w:nsid w:val="BF04236B"/>
    <w:multiLevelType w:val="singleLevel"/>
    <w:tmpl w:val="BF04236B"/>
    <w:lvl w:ilvl="0" w:tentative="0">
      <w:start w:val="1"/>
      <w:numFmt w:val="decimal"/>
      <w:suff w:val="space"/>
      <w:lvlText w:val="%1."/>
      <w:lvlJc w:val="left"/>
    </w:lvl>
  </w:abstractNum>
  <w:abstractNum w:abstractNumId="5">
    <w:nsid w:val="C1D8BAA3"/>
    <w:multiLevelType w:val="singleLevel"/>
    <w:tmpl w:val="C1D8BAA3"/>
    <w:lvl w:ilvl="0" w:tentative="0">
      <w:start w:val="1"/>
      <w:numFmt w:val="decimal"/>
      <w:suff w:val="space"/>
      <w:lvlText w:val="%1."/>
      <w:lvlJc w:val="left"/>
    </w:lvl>
  </w:abstractNum>
  <w:abstractNum w:abstractNumId="6">
    <w:nsid w:val="C5D98E20"/>
    <w:multiLevelType w:val="singleLevel"/>
    <w:tmpl w:val="C5D98E20"/>
    <w:lvl w:ilvl="0" w:tentative="0">
      <w:start w:val="1"/>
      <w:numFmt w:val="decimal"/>
      <w:suff w:val="space"/>
      <w:lvlText w:val="%1."/>
      <w:lvlJc w:val="left"/>
    </w:lvl>
  </w:abstractNum>
  <w:abstractNum w:abstractNumId="7">
    <w:nsid w:val="C78FBB9A"/>
    <w:multiLevelType w:val="singleLevel"/>
    <w:tmpl w:val="C78FBB9A"/>
    <w:lvl w:ilvl="0" w:tentative="0">
      <w:start w:val="1"/>
      <w:numFmt w:val="decimal"/>
      <w:suff w:val="space"/>
      <w:lvlText w:val="%1."/>
      <w:lvlJc w:val="left"/>
    </w:lvl>
  </w:abstractNum>
  <w:abstractNum w:abstractNumId="8">
    <w:nsid w:val="C9BEE74D"/>
    <w:multiLevelType w:val="singleLevel"/>
    <w:tmpl w:val="C9BEE74D"/>
    <w:lvl w:ilvl="0" w:tentative="0">
      <w:start w:val="1"/>
      <w:numFmt w:val="decimal"/>
      <w:suff w:val="space"/>
      <w:lvlText w:val="%1."/>
      <w:lvlJc w:val="left"/>
    </w:lvl>
  </w:abstractNum>
  <w:abstractNum w:abstractNumId="9">
    <w:nsid w:val="CDA9172D"/>
    <w:multiLevelType w:val="singleLevel"/>
    <w:tmpl w:val="CDA9172D"/>
    <w:lvl w:ilvl="0" w:tentative="0">
      <w:start w:val="1"/>
      <w:numFmt w:val="decimal"/>
      <w:suff w:val="space"/>
      <w:lvlText w:val="%1."/>
      <w:lvlJc w:val="left"/>
    </w:lvl>
  </w:abstractNum>
  <w:abstractNum w:abstractNumId="10">
    <w:nsid w:val="F300CB41"/>
    <w:multiLevelType w:val="singleLevel"/>
    <w:tmpl w:val="F300CB41"/>
    <w:lvl w:ilvl="0" w:tentative="0">
      <w:start w:val="1"/>
      <w:numFmt w:val="bullet"/>
      <w:lvlText w:val=""/>
      <w:lvlJc w:val="left"/>
      <w:pPr>
        <w:ind w:left="420" w:hanging="420"/>
      </w:pPr>
      <w:rPr>
        <w:rFonts w:hint="default" w:ascii="Wingdings" w:hAnsi="Wingdings"/>
      </w:rPr>
    </w:lvl>
  </w:abstractNum>
  <w:abstractNum w:abstractNumId="11">
    <w:nsid w:val="1A094217"/>
    <w:multiLevelType w:val="singleLevel"/>
    <w:tmpl w:val="1A094217"/>
    <w:lvl w:ilvl="0" w:tentative="0">
      <w:start w:val="1"/>
      <w:numFmt w:val="decimal"/>
      <w:suff w:val="space"/>
      <w:lvlText w:val="%1."/>
      <w:lvlJc w:val="left"/>
    </w:lvl>
  </w:abstractNum>
  <w:abstractNum w:abstractNumId="12">
    <w:nsid w:val="1E24EC77"/>
    <w:multiLevelType w:val="singleLevel"/>
    <w:tmpl w:val="1E24EC77"/>
    <w:lvl w:ilvl="0" w:tentative="0">
      <w:start w:val="1"/>
      <w:numFmt w:val="decimal"/>
      <w:suff w:val="space"/>
      <w:lvlText w:val="%1."/>
      <w:lvlJc w:val="left"/>
    </w:lvl>
  </w:abstractNum>
  <w:abstractNum w:abstractNumId="13">
    <w:nsid w:val="20E6B561"/>
    <w:multiLevelType w:val="singleLevel"/>
    <w:tmpl w:val="20E6B561"/>
    <w:lvl w:ilvl="0" w:tentative="0">
      <w:start w:val="1"/>
      <w:numFmt w:val="decimal"/>
      <w:suff w:val="space"/>
      <w:lvlText w:val="%1."/>
      <w:lvlJc w:val="left"/>
    </w:lvl>
  </w:abstractNum>
  <w:abstractNum w:abstractNumId="14">
    <w:nsid w:val="28E0640E"/>
    <w:multiLevelType w:val="multilevel"/>
    <w:tmpl w:val="28E0640E"/>
    <w:lvl w:ilvl="0" w:tentative="0">
      <w:start w:val="1"/>
      <w:numFmt w:val="decimal"/>
      <w:pStyle w:val="2"/>
      <w:suff w:val="space"/>
      <w:lvlText w:val="第%1章"/>
      <w:lvlJc w:val="left"/>
      <w:pPr>
        <w:tabs>
          <w:tab w:val="left" w:pos="0"/>
        </w:tabs>
        <w:ind w:left="0" w:firstLine="0"/>
      </w:pPr>
      <w:rPr>
        <w:rFonts w:hint="default"/>
        <w:color w:val="FFFFFF" w:themeColor="background1"/>
        <w:sz w:val="2"/>
        <w:szCs w:val="2"/>
        <w14:textFill>
          <w14:solidFill>
            <w14:schemeClr w14:val="bg1"/>
          </w14:solidFill>
        </w14:textFill>
      </w:rPr>
    </w:lvl>
    <w:lvl w:ilvl="1" w:tentative="0">
      <w:start w:val="1"/>
      <w:numFmt w:val="decimal"/>
      <w:pStyle w:val="3"/>
      <w:isLgl/>
      <w:suff w:val="space"/>
      <w:lvlText w:val="%1.%2"/>
      <w:lvlJc w:val="left"/>
      <w:pPr>
        <w:tabs>
          <w:tab w:val="left" w:pos="0"/>
        </w:tabs>
        <w:ind w:left="0" w:firstLine="0"/>
      </w:pPr>
    </w:lvl>
    <w:lvl w:ilvl="2" w:tentative="0">
      <w:start w:val="1"/>
      <w:numFmt w:val="decimal"/>
      <w:pStyle w:val="4"/>
      <w:isLgl/>
      <w:suff w:val="space"/>
      <w:lvlText w:val="%1.%2.%3"/>
      <w:lvlJc w:val="left"/>
      <w:pPr>
        <w:tabs>
          <w:tab w:val="left" w:pos="0"/>
        </w:tabs>
        <w:ind w:left="0" w:firstLine="0"/>
      </w:pPr>
    </w:lvl>
    <w:lvl w:ilvl="3" w:tentative="0">
      <w:start w:val="1"/>
      <w:numFmt w:val="decimal"/>
      <w:pStyle w:val="5"/>
      <w:isLgl/>
      <w:suff w:val="space"/>
      <w:lvlText w:val="%1.%2.%3.%4"/>
      <w:lvlJc w:val="left"/>
      <w:pPr>
        <w:tabs>
          <w:tab w:val="left" w:pos="0"/>
        </w:tabs>
        <w:ind w:left="0" w:firstLine="0"/>
      </w:pPr>
    </w:lvl>
    <w:lvl w:ilvl="4" w:tentative="0">
      <w:start w:val="1"/>
      <w:numFmt w:val="decimal"/>
      <w:pStyle w:val="6"/>
      <w:isLgl/>
      <w:suff w:val="space"/>
      <w:lvlText w:val="%1.%2.%3.%4.%5"/>
      <w:lvlJc w:val="left"/>
      <w:pPr>
        <w:tabs>
          <w:tab w:val="left" w:pos="0"/>
        </w:tabs>
        <w:ind w:left="0" w:firstLine="0"/>
      </w:pPr>
    </w:lvl>
    <w:lvl w:ilvl="5" w:tentative="0">
      <w:start w:val="1"/>
      <w:numFmt w:val="decimal"/>
      <w:pStyle w:val="7"/>
      <w:isLgl/>
      <w:suff w:val="space"/>
      <w:lvlText w:val="%1.%2.%3.%4.%5.%6"/>
      <w:lvlJc w:val="left"/>
      <w:pPr>
        <w:tabs>
          <w:tab w:val="left" w:pos="0"/>
        </w:tabs>
        <w:ind w:left="0" w:firstLine="0"/>
      </w:pPr>
    </w:lvl>
    <w:lvl w:ilvl="6" w:tentative="0">
      <w:start w:val="1"/>
      <w:numFmt w:val="decimal"/>
      <w:pStyle w:val="8"/>
      <w:isLgl/>
      <w:suff w:val="space"/>
      <w:lvlText w:val="%1.%2.%3.%4.%5.%6.%7"/>
      <w:lvlJc w:val="left"/>
      <w:pPr>
        <w:tabs>
          <w:tab w:val="left" w:pos="0"/>
        </w:tabs>
        <w:ind w:left="0" w:firstLine="0"/>
      </w:pPr>
    </w:lvl>
    <w:lvl w:ilvl="7" w:tentative="0">
      <w:start w:val="1"/>
      <w:numFmt w:val="decimal"/>
      <w:pStyle w:val="9"/>
      <w:isLgl/>
      <w:suff w:val="space"/>
      <w:lvlText w:val="%1.%2.%3.%4.%5.%6.%7.%8"/>
      <w:lvlJc w:val="left"/>
      <w:pPr>
        <w:tabs>
          <w:tab w:val="left" w:pos="0"/>
        </w:tabs>
        <w:ind w:left="0" w:firstLine="0"/>
      </w:pPr>
    </w:lvl>
    <w:lvl w:ilvl="8" w:tentative="0">
      <w:start w:val="1"/>
      <w:numFmt w:val="decimal"/>
      <w:pStyle w:val="10"/>
      <w:isLgl/>
      <w:suff w:val="space"/>
      <w:lvlText w:val="%1.%2.%3.%4.%5.%6.%7.%8.%9"/>
      <w:lvlJc w:val="left"/>
      <w:pPr>
        <w:tabs>
          <w:tab w:val="left" w:pos="0"/>
        </w:tabs>
        <w:ind w:left="0" w:firstLine="0"/>
      </w:pPr>
    </w:lvl>
  </w:abstractNum>
  <w:abstractNum w:abstractNumId="15">
    <w:nsid w:val="2BBD3E43"/>
    <w:multiLevelType w:val="singleLevel"/>
    <w:tmpl w:val="2BBD3E43"/>
    <w:lvl w:ilvl="0" w:tentative="0">
      <w:start w:val="1"/>
      <w:numFmt w:val="decimal"/>
      <w:suff w:val="space"/>
      <w:lvlText w:val="%1."/>
      <w:lvlJc w:val="left"/>
    </w:lvl>
  </w:abstractNum>
  <w:abstractNum w:abstractNumId="16">
    <w:nsid w:val="3409CCBA"/>
    <w:multiLevelType w:val="singleLevel"/>
    <w:tmpl w:val="3409CCBA"/>
    <w:lvl w:ilvl="0" w:tentative="0">
      <w:start w:val="1"/>
      <w:numFmt w:val="decimal"/>
      <w:suff w:val="space"/>
      <w:lvlText w:val="%1."/>
      <w:lvlJc w:val="left"/>
    </w:lvl>
  </w:abstractNum>
  <w:abstractNum w:abstractNumId="17">
    <w:nsid w:val="43CF837A"/>
    <w:multiLevelType w:val="singleLevel"/>
    <w:tmpl w:val="43CF837A"/>
    <w:lvl w:ilvl="0" w:tentative="0">
      <w:start w:val="1"/>
      <w:numFmt w:val="decimal"/>
      <w:suff w:val="space"/>
      <w:lvlText w:val="%1."/>
      <w:lvlJc w:val="left"/>
    </w:lvl>
  </w:abstractNum>
  <w:abstractNum w:abstractNumId="18">
    <w:nsid w:val="453339DC"/>
    <w:multiLevelType w:val="singleLevel"/>
    <w:tmpl w:val="453339DC"/>
    <w:lvl w:ilvl="0" w:tentative="0">
      <w:start w:val="1"/>
      <w:numFmt w:val="decimal"/>
      <w:suff w:val="space"/>
      <w:lvlText w:val="%1."/>
      <w:lvlJc w:val="left"/>
    </w:lvl>
  </w:abstractNum>
  <w:abstractNum w:abstractNumId="19">
    <w:nsid w:val="4978475B"/>
    <w:multiLevelType w:val="singleLevel"/>
    <w:tmpl w:val="4978475B"/>
    <w:lvl w:ilvl="0" w:tentative="0">
      <w:start w:val="1"/>
      <w:numFmt w:val="decimal"/>
      <w:lvlText w:val="%1."/>
      <w:lvlJc w:val="left"/>
      <w:pPr>
        <w:tabs>
          <w:tab w:val="left" w:pos="312"/>
        </w:tabs>
      </w:pPr>
    </w:lvl>
  </w:abstractNum>
  <w:abstractNum w:abstractNumId="20">
    <w:nsid w:val="569E2938"/>
    <w:multiLevelType w:val="multilevel"/>
    <w:tmpl w:val="569E2938"/>
    <w:lvl w:ilvl="0" w:tentative="0">
      <w:start w:val="1"/>
      <w:numFmt w:val="upperLetter"/>
      <w:pStyle w:val="37"/>
      <w:suff w:val="space"/>
      <w:lvlText w:val="附录 %1"/>
      <w:lvlJc w:val="left"/>
      <w:pPr>
        <w:tabs>
          <w:tab w:val="left" w:pos="0"/>
        </w:tabs>
        <w:ind w:left="0" w:firstLine="0"/>
      </w:pPr>
      <w:rPr>
        <w:rFonts w:hint="default"/>
        <w:color w:val="FFFFFF" w:themeColor="background1"/>
        <w:sz w:val="2"/>
        <w:szCs w:val="2"/>
        <w14:textFill>
          <w14:solidFill>
            <w14:schemeClr w14:val="bg1"/>
          </w14:solidFill>
        </w14:textFill>
      </w:rPr>
    </w:lvl>
    <w:lvl w:ilvl="1" w:tentative="0">
      <w:start w:val="1"/>
      <w:numFmt w:val="decimal"/>
      <w:pStyle w:val="39"/>
      <w:suff w:val="space"/>
      <w:lvlText w:val="%1.%2"/>
      <w:lvlJc w:val="left"/>
      <w:pPr>
        <w:tabs>
          <w:tab w:val="left" w:pos="0"/>
        </w:tabs>
        <w:ind w:left="0" w:firstLine="0"/>
      </w:pPr>
    </w:lvl>
    <w:lvl w:ilvl="2" w:tentative="0">
      <w:start w:val="1"/>
      <w:numFmt w:val="decimal"/>
      <w:pStyle w:val="41"/>
      <w:suff w:val="space"/>
      <w:lvlText w:val="%1.%2.%3"/>
      <w:lvlJc w:val="left"/>
      <w:pPr>
        <w:tabs>
          <w:tab w:val="left" w:pos="0"/>
        </w:tabs>
        <w:ind w:left="0" w:firstLine="0"/>
      </w:pPr>
    </w:lvl>
    <w:lvl w:ilvl="3" w:tentative="0">
      <w:start w:val="1"/>
      <w:numFmt w:val="decimal"/>
      <w:pStyle w:val="43"/>
      <w:suff w:val="space"/>
      <w:lvlText w:val="%1.%2.%3.%4"/>
      <w:lvlJc w:val="left"/>
      <w:pPr>
        <w:tabs>
          <w:tab w:val="left" w:pos="0"/>
        </w:tabs>
        <w:ind w:left="0" w:firstLine="0"/>
      </w:pPr>
    </w:lvl>
    <w:lvl w:ilvl="4" w:tentative="0">
      <w:start w:val="1"/>
      <w:numFmt w:val="decimal"/>
      <w:pStyle w:val="45"/>
      <w:suff w:val="space"/>
      <w:lvlText w:val="%1.%2.%3.%4.%5"/>
      <w:lvlJc w:val="left"/>
      <w:pPr>
        <w:tabs>
          <w:tab w:val="left" w:pos="0"/>
        </w:tabs>
        <w:ind w:left="0" w:firstLine="0"/>
      </w:pPr>
    </w:lvl>
    <w:lvl w:ilvl="5" w:tentative="0">
      <w:start w:val="1"/>
      <w:numFmt w:val="decimal"/>
      <w:pStyle w:val="47"/>
      <w:suff w:val="space"/>
      <w:lvlText w:val="%1.%2.%3.%4.%5.%6"/>
      <w:lvlJc w:val="left"/>
      <w:pPr>
        <w:tabs>
          <w:tab w:val="left" w:pos="0"/>
        </w:tabs>
        <w:ind w:left="0" w:firstLine="0"/>
      </w:pPr>
    </w:lvl>
    <w:lvl w:ilvl="6" w:tentative="0">
      <w:start w:val="1"/>
      <w:numFmt w:val="decimal"/>
      <w:pStyle w:val="49"/>
      <w:suff w:val="space"/>
      <w:lvlText w:val="%1.%2.%3.%4.%5.%6.%7"/>
      <w:lvlJc w:val="left"/>
      <w:pPr>
        <w:tabs>
          <w:tab w:val="left" w:pos="0"/>
        </w:tabs>
        <w:ind w:left="0" w:firstLine="0"/>
      </w:pPr>
    </w:lvl>
    <w:lvl w:ilvl="7" w:tentative="0">
      <w:start w:val="1"/>
      <w:numFmt w:val="decimal"/>
      <w:pStyle w:val="51"/>
      <w:suff w:val="space"/>
      <w:lvlText w:val="%1.%2.%3.%4.%5.%6.%7.%8"/>
      <w:lvlJc w:val="left"/>
      <w:pPr>
        <w:tabs>
          <w:tab w:val="left" w:pos="0"/>
        </w:tabs>
        <w:ind w:left="0" w:firstLine="0"/>
      </w:pPr>
    </w:lvl>
    <w:lvl w:ilvl="8" w:tentative="0">
      <w:start w:val="1"/>
      <w:numFmt w:val="decimal"/>
      <w:pStyle w:val="53"/>
      <w:suff w:val="space"/>
      <w:lvlText w:val="%1.%2.%3.%4.%5.%6.%7.%8.%9"/>
      <w:lvlJc w:val="left"/>
      <w:pPr>
        <w:tabs>
          <w:tab w:val="left" w:pos="0"/>
        </w:tabs>
        <w:ind w:left="0" w:firstLine="0"/>
      </w:pPr>
    </w:lvl>
  </w:abstractNum>
  <w:abstractNum w:abstractNumId="21">
    <w:nsid w:val="6CB1C275"/>
    <w:multiLevelType w:val="singleLevel"/>
    <w:tmpl w:val="6CB1C275"/>
    <w:lvl w:ilvl="0" w:tentative="0">
      <w:start w:val="1"/>
      <w:numFmt w:val="decimal"/>
      <w:suff w:val="space"/>
      <w:lvlText w:val="%1."/>
      <w:lvlJc w:val="left"/>
    </w:lvl>
  </w:abstractNum>
  <w:abstractNum w:abstractNumId="22">
    <w:nsid w:val="6E55C0E0"/>
    <w:multiLevelType w:val="singleLevel"/>
    <w:tmpl w:val="6E55C0E0"/>
    <w:lvl w:ilvl="0" w:tentative="0">
      <w:start w:val="1"/>
      <w:numFmt w:val="decimal"/>
      <w:suff w:val="space"/>
      <w:lvlText w:val="%1."/>
      <w:lvlJc w:val="left"/>
    </w:lvl>
  </w:abstractNum>
  <w:abstractNum w:abstractNumId="23">
    <w:nsid w:val="6E68DD12"/>
    <w:multiLevelType w:val="singleLevel"/>
    <w:tmpl w:val="6E68DD12"/>
    <w:lvl w:ilvl="0" w:tentative="0">
      <w:start w:val="1"/>
      <w:numFmt w:val="decimal"/>
      <w:suff w:val="space"/>
      <w:lvlText w:val="%1."/>
      <w:lvlJc w:val="left"/>
    </w:lvl>
  </w:abstractNum>
  <w:abstractNum w:abstractNumId="24">
    <w:nsid w:val="76566BCD"/>
    <w:multiLevelType w:val="singleLevel"/>
    <w:tmpl w:val="76566BCD"/>
    <w:lvl w:ilvl="0" w:tentative="0">
      <w:start w:val="1"/>
      <w:numFmt w:val="decimal"/>
      <w:suff w:val="space"/>
      <w:lvlText w:val="%1."/>
      <w:lvlJc w:val="left"/>
    </w:lvl>
  </w:abstractNum>
  <w:num w:numId="1">
    <w:abstractNumId w:val="14"/>
  </w:num>
  <w:num w:numId="2">
    <w:abstractNumId w:val="20"/>
  </w:num>
  <w:num w:numId="3">
    <w:abstractNumId w:val="24"/>
  </w:num>
  <w:num w:numId="4">
    <w:abstractNumId w:val="6"/>
  </w:num>
  <w:num w:numId="5">
    <w:abstractNumId w:val="19"/>
  </w:num>
  <w:num w:numId="6">
    <w:abstractNumId w:val="21"/>
  </w:num>
  <w:num w:numId="7">
    <w:abstractNumId w:val="22"/>
  </w:num>
  <w:num w:numId="8">
    <w:abstractNumId w:val="8"/>
  </w:num>
  <w:num w:numId="9">
    <w:abstractNumId w:val="3"/>
  </w:num>
  <w:num w:numId="10">
    <w:abstractNumId w:val="9"/>
  </w:num>
  <w:num w:numId="11">
    <w:abstractNumId w:val="4"/>
  </w:num>
  <w:num w:numId="12">
    <w:abstractNumId w:val="2"/>
  </w:num>
  <w:num w:numId="13">
    <w:abstractNumId w:val="13"/>
  </w:num>
  <w:num w:numId="14">
    <w:abstractNumId w:val="17"/>
  </w:num>
  <w:num w:numId="15">
    <w:abstractNumId w:val="15"/>
  </w:num>
  <w:num w:numId="16">
    <w:abstractNumId w:val="11"/>
  </w:num>
  <w:num w:numId="17">
    <w:abstractNumId w:val="1"/>
  </w:num>
  <w:num w:numId="18">
    <w:abstractNumId w:val="5"/>
  </w:num>
  <w:num w:numId="19">
    <w:abstractNumId w:val="18"/>
  </w:num>
  <w:num w:numId="20">
    <w:abstractNumId w:val="12"/>
  </w:num>
  <w:num w:numId="21">
    <w:abstractNumId w:val="0"/>
  </w:num>
  <w:num w:numId="22">
    <w:abstractNumId w:val="23"/>
  </w:num>
  <w:num w:numId="23">
    <w:abstractNumId w:val="7"/>
  </w:num>
  <w:num w:numId="24">
    <w:abstractNumId w:val="16"/>
  </w:num>
  <w:num w:numId="2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bordersDoNotSurroundHeader w:val="0"/>
  <w:bordersDoNotSurroundFooter w:val="0"/>
  <w:attachedTemplate r:id="rId1"/>
  <w:documentProtection w:enforcement="0"/>
  <w:defaultTabStop w:val="420"/>
  <w:drawingGridHorizontalSpacing w:val="120"/>
  <w:drawingGridVerticalSpacing w:val="163"/>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mVkNjUwMDIzZDJiNTQzNmYxOTEyZTdmZjgxMGUzMGEifQ=="/>
  </w:docVars>
  <w:rsids>
    <w:rsidRoot w:val="3BFB6B3E"/>
    <w:rsid w:val="0001468D"/>
    <w:rsid w:val="000272E7"/>
    <w:rsid w:val="00062BF2"/>
    <w:rsid w:val="0009714A"/>
    <w:rsid w:val="000C4768"/>
    <w:rsid w:val="000C5C96"/>
    <w:rsid w:val="00104ABD"/>
    <w:rsid w:val="00122305"/>
    <w:rsid w:val="00143830"/>
    <w:rsid w:val="00146546"/>
    <w:rsid w:val="00162CFC"/>
    <w:rsid w:val="0019469C"/>
    <w:rsid w:val="001A53B5"/>
    <w:rsid w:val="001B3171"/>
    <w:rsid w:val="001C542E"/>
    <w:rsid w:val="001D704F"/>
    <w:rsid w:val="001F0026"/>
    <w:rsid w:val="001F45D9"/>
    <w:rsid w:val="00226E6C"/>
    <w:rsid w:val="00242506"/>
    <w:rsid w:val="002438B8"/>
    <w:rsid w:val="00255452"/>
    <w:rsid w:val="002B1B9D"/>
    <w:rsid w:val="002B3DA1"/>
    <w:rsid w:val="002B7BC8"/>
    <w:rsid w:val="002D2D12"/>
    <w:rsid w:val="002F1919"/>
    <w:rsid w:val="00315942"/>
    <w:rsid w:val="00321D32"/>
    <w:rsid w:val="003278EA"/>
    <w:rsid w:val="00344E51"/>
    <w:rsid w:val="00361FA5"/>
    <w:rsid w:val="00363550"/>
    <w:rsid w:val="00364386"/>
    <w:rsid w:val="00370B1F"/>
    <w:rsid w:val="00370BEE"/>
    <w:rsid w:val="00376264"/>
    <w:rsid w:val="003807DE"/>
    <w:rsid w:val="0038403C"/>
    <w:rsid w:val="003A25D6"/>
    <w:rsid w:val="003B36D2"/>
    <w:rsid w:val="003C492B"/>
    <w:rsid w:val="003E6F55"/>
    <w:rsid w:val="003F5AB9"/>
    <w:rsid w:val="004030CF"/>
    <w:rsid w:val="00416809"/>
    <w:rsid w:val="0044156D"/>
    <w:rsid w:val="004708AE"/>
    <w:rsid w:val="00471587"/>
    <w:rsid w:val="00472122"/>
    <w:rsid w:val="00494C57"/>
    <w:rsid w:val="00496045"/>
    <w:rsid w:val="004B159E"/>
    <w:rsid w:val="004C2CFC"/>
    <w:rsid w:val="004C6187"/>
    <w:rsid w:val="004D2A4A"/>
    <w:rsid w:val="004D5B3B"/>
    <w:rsid w:val="004E1F5B"/>
    <w:rsid w:val="004E7F07"/>
    <w:rsid w:val="004F2A49"/>
    <w:rsid w:val="00514DFF"/>
    <w:rsid w:val="00523339"/>
    <w:rsid w:val="00526EE3"/>
    <w:rsid w:val="00530F07"/>
    <w:rsid w:val="00535D6E"/>
    <w:rsid w:val="00551BCF"/>
    <w:rsid w:val="00555600"/>
    <w:rsid w:val="00563EFB"/>
    <w:rsid w:val="00572D42"/>
    <w:rsid w:val="00586744"/>
    <w:rsid w:val="005C1A39"/>
    <w:rsid w:val="005C7838"/>
    <w:rsid w:val="00602F1E"/>
    <w:rsid w:val="006070EE"/>
    <w:rsid w:val="00630D6A"/>
    <w:rsid w:val="00651DBE"/>
    <w:rsid w:val="00676A12"/>
    <w:rsid w:val="006A0F9E"/>
    <w:rsid w:val="006B0B7D"/>
    <w:rsid w:val="006B27CC"/>
    <w:rsid w:val="006B5273"/>
    <w:rsid w:val="006C520F"/>
    <w:rsid w:val="00713950"/>
    <w:rsid w:val="00721D02"/>
    <w:rsid w:val="00737E77"/>
    <w:rsid w:val="00756D5E"/>
    <w:rsid w:val="00762DE7"/>
    <w:rsid w:val="007701EB"/>
    <w:rsid w:val="00772521"/>
    <w:rsid w:val="00773AF4"/>
    <w:rsid w:val="007F247F"/>
    <w:rsid w:val="0081443D"/>
    <w:rsid w:val="0081462C"/>
    <w:rsid w:val="00815A3B"/>
    <w:rsid w:val="00867FFD"/>
    <w:rsid w:val="00887A7F"/>
    <w:rsid w:val="008A0905"/>
    <w:rsid w:val="008A4B31"/>
    <w:rsid w:val="008B50E1"/>
    <w:rsid w:val="008B6073"/>
    <w:rsid w:val="008D5E54"/>
    <w:rsid w:val="00902AC6"/>
    <w:rsid w:val="00914E83"/>
    <w:rsid w:val="00915F2A"/>
    <w:rsid w:val="00936B33"/>
    <w:rsid w:val="0094195E"/>
    <w:rsid w:val="00941BBA"/>
    <w:rsid w:val="00976C5B"/>
    <w:rsid w:val="009A1464"/>
    <w:rsid w:val="00A05454"/>
    <w:rsid w:val="00A14A27"/>
    <w:rsid w:val="00A3479A"/>
    <w:rsid w:val="00A40091"/>
    <w:rsid w:val="00A66598"/>
    <w:rsid w:val="00AA036C"/>
    <w:rsid w:val="00B0566E"/>
    <w:rsid w:val="00B07915"/>
    <w:rsid w:val="00B136CC"/>
    <w:rsid w:val="00B2418F"/>
    <w:rsid w:val="00B27EEC"/>
    <w:rsid w:val="00B4162F"/>
    <w:rsid w:val="00B626EE"/>
    <w:rsid w:val="00B93302"/>
    <w:rsid w:val="00BA1770"/>
    <w:rsid w:val="00BA6DA0"/>
    <w:rsid w:val="00BB66E3"/>
    <w:rsid w:val="00BC26BE"/>
    <w:rsid w:val="00BF3697"/>
    <w:rsid w:val="00C0060F"/>
    <w:rsid w:val="00C06C0E"/>
    <w:rsid w:val="00C301C3"/>
    <w:rsid w:val="00C42C1E"/>
    <w:rsid w:val="00C53230"/>
    <w:rsid w:val="00C53B52"/>
    <w:rsid w:val="00C6009E"/>
    <w:rsid w:val="00C75BC2"/>
    <w:rsid w:val="00C8171E"/>
    <w:rsid w:val="00C859CC"/>
    <w:rsid w:val="00C86401"/>
    <w:rsid w:val="00CD5540"/>
    <w:rsid w:val="00CE0D80"/>
    <w:rsid w:val="00CE231F"/>
    <w:rsid w:val="00CF7749"/>
    <w:rsid w:val="00D23C9D"/>
    <w:rsid w:val="00D32CB6"/>
    <w:rsid w:val="00D33FB0"/>
    <w:rsid w:val="00D579DD"/>
    <w:rsid w:val="00D942C0"/>
    <w:rsid w:val="00DA0670"/>
    <w:rsid w:val="00DB1C7B"/>
    <w:rsid w:val="00DB65BF"/>
    <w:rsid w:val="00DD0ED5"/>
    <w:rsid w:val="00DD2B70"/>
    <w:rsid w:val="00DE4197"/>
    <w:rsid w:val="00E20F3F"/>
    <w:rsid w:val="00E228F7"/>
    <w:rsid w:val="00E2526F"/>
    <w:rsid w:val="00E264A9"/>
    <w:rsid w:val="00E346C0"/>
    <w:rsid w:val="00E4056C"/>
    <w:rsid w:val="00EA23E5"/>
    <w:rsid w:val="00EB4CC0"/>
    <w:rsid w:val="00EC46F4"/>
    <w:rsid w:val="00EC49E7"/>
    <w:rsid w:val="00ED4AB0"/>
    <w:rsid w:val="00ED703C"/>
    <w:rsid w:val="00F0083C"/>
    <w:rsid w:val="00F07B64"/>
    <w:rsid w:val="00F11B7A"/>
    <w:rsid w:val="00F12DD7"/>
    <w:rsid w:val="00F45937"/>
    <w:rsid w:val="00F70FB2"/>
    <w:rsid w:val="00FA3C0C"/>
    <w:rsid w:val="00FB1F1C"/>
    <w:rsid w:val="00FE773A"/>
    <w:rsid w:val="04BC3254"/>
    <w:rsid w:val="054C4E3E"/>
    <w:rsid w:val="0A691A9A"/>
    <w:rsid w:val="0B2329AA"/>
    <w:rsid w:val="0D8402EE"/>
    <w:rsid w:val="139632E7"/>
    <w:rsid w:val="17C27A84"/>
    <w:rsid w:val="1CD37745"/>
    <w:rsid w:val="1DF057AD"/>
    <w:rsid w:val="211C12C5"/>
    <w:rsid w:val="29F94D09"/>
    <w:rsid w:val="2A365C38"/>
    <w:rsid w:val="2EE31FD6"/>
    <w:rsid w:val="364610BA"/>
    <w:rsid w:val="399979D7"/>
    <w:rsid w:val="3BFB6B3E"/>
    <w:rsid w:val="40265148"/>
    <w:rsid w:val="455E083D"/>
    <w:rsid w:val="48ED1240"/>
    <w:rsid w:val="4DC31BA4"/>
    <w:rsid w:val="5432743B"/>
    <w:rsid w:val="56A16C6F"/>
    <w:rsid w:val="58A17570"/>
    <w:rsid w:val="592E39B3"/>
    <w:rsid w:val="59A24E02"/>
    <w:rsid w:val="5E283659"/>
    <w:rsid w:val="620E02DF"/>
    <w:rsid w:val="632237B8"/>
    <w:rsid w:val="659634FD"/>
    <w:rsid w:val="669A577E"/>
    <w:rsid w:val="676E0D35"/>
    <w:rsid w:val="68F94DA6"/>
    <w:rsid w:val="6AA057C7"/>
    <w:rsid w:val="6AC01A97"/>
    <w:rsid w:val="6FC61156"/>
    <w:rsid w:val="7D8467E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semiHidden="0" w:name="heading 4"/>
    <w:lsdException w:qFormat="1" w:uiPriority="9" w:semiHidden="0"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qFormat="1" w:uiPriority="99" w:semiHidden="0"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qFormat="1"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autoRedefine/>
    <w:qFormat/>
    <w:uiPriority w:val="0"/>
    <w:pPr>
      <w:widowControl w:val="0"/>
      <w:spacing w:line="288" w:lineRule="auto"/>
      <w:ind w:firstLine="482"/>
      <w:jc w:val="both"/>
    </w:pPr>
    <w:rPr>
      <w:rFonts w:ascii="Times New Roman" w:hAnsi="Times New Roman" w:eastAsia="SimSun" w:cs="Times New Roman"/>
      <w:kern w:val="2"/>
      <w:sz w:val="24"/>
      <w:szCs w:val="22"/>
      <w:lang w:val="en-US" w:eastAsia="zh-CN" w:bidi="ar-SA"/>
    </w:rPr>
  </w:style>
  <w:style w:type="paragraph" w:styleId="2">
    <w:name w:val="heading 1"/>
    <w:basedOn w:val="1"/>
    <w:next w:val="1"/>
    <w:link w:val="26"/>
    <w:autoRedefine/>
    <w:qFormat/>
    <w:uiPriority w:val="9"/>
    <w:pPr>
      <w:numPr>
        <w:ilvl w:val="0"/>
        <w:numId w:val="1"/>
      </w:numPr>
      <w:spacing w:before="340" w:after="330" w:line="578" w:lineRule="auto"/>
      <w:jc w:val="center"/>
      <w:outlineLvl w:val="0"/>
    </w:pPr>
    <w:rPr>
      <w:rFonts w:eastAsia="SimHei"/>
      <w:b/>
      <w:bCs/>
      <w:kern w:val="44"/>
      <w:sz w:val="36"/>
      <w:szCs w:val="44"/>
    </w:rPr>
  </w:style>
  <w:style w:type="paragraph" w:styleId="3">
    <w:name w:val="heading 2"/>
    <w:basedOn w:val="1"/>
    <w:next w:val="1"/>
    <w:link w:val="27"/>
    <w:unhideWhenUsed/>
    <w:qFormat/>
    <w:uiPriority w:val="9"/>
    <w:pPr>
      <w:numPr>
        <w:ilvl w:val="1"/>
        <w:numId w:val="1"/>
      </w:numPr>
      <w:spacing w:before="260" w:after="260" w:line="415" w:lineRule="auto"/>
      <w:jc w:val="left"/>
      <w:outlineLvl w:val="1"/>
    </w:pPr>
    <w:rPr>
      <w:rFonts w:eastAsia="SimHei"/>
      <w:b/>
      <w:bCs/>
      <w:sz w:val="30"/>
      <w:szCs w:val="32"/>
    </w:rPr>
  </w:style>
  <w:style w:type="paragraph" w:styleId="4">
    <w:name w:val="heading 3"/>
    <w:basedOn w:val="1"/>
    <w:next w:val="1"/>
    <w:link w:val="28"/>
    <w:autoRedefine/>
    <w:unhideWhenUsed/>
    <w:qFormat/>
    <w:uiPriority w:val="9"/>
    <w:pPr>
      <w:numPr>
        <w:ilvl w:val="2"/>
        <w:numId w:val="1"/>
      </w:numPr>
      <w:spacing w:before="260" w:after="260" w:line="415" w:lineRule="auto"/>
      <w:jc w:val="left"/>
      <w:outlineLvl w:val="2"/>
    </w:pPr>
    <w:rPr>
      <w:rFonts w:eastAsia="SimHei"/>
      <w:b/>
      <w:bCs/>
      <w:sz w:val="28"/>
      <w:szCs w:val="32"/>
    </w:rPr>
  </w:style>
  <w:style w:type="paragraph" w:styleId="5">
    <w:name w:val="heading 4"/>
    <w:basedOn w:val="1"/>
    <w:next w:val="1"/>
    <w:link w:val="29"/>
    <w:autoRedefine/>
    <w:unhideWhenUsed/>
    <w:qFormat/>
    <w:uiPriority w:val="9"/>
    <w:pPr>
      <w:numPr>
        <w:ilvl w:val="3"/>
        <w:numId w:val="1"/>
      </w:numPr>
      <w:spacing w:before="260" w:after="260" w:line="415" w:lineRule="auto"/>
      <w:jc w:val="left"/>
      <w:outlineLvl w:val="3"/>
    </w:pPr>
    <w:rPr>
      <w:rFonts w:eastAsia="SimHei"/>
      <w:b/>
      <w:bCs/>
      <w:szCs w:val="28"/>
    </w:rPr>
  </w:style>
  <w:style w:type="paragraph" w:styleId="6">
    <w:name w:val="heading 5"/>
    <w:basedOn w:val="1"/>
    <w:next w:val="1"/>
    <w:link w:val="30"/>
    <w:autoRedefine/>
    <w:unhideWhenUsed/>
    <w:qFormat/>
    <w:uiPriority w:val="9"/>
    <w:pPr>
      <w:numPr>
        <w:ilvl w:val="4"/>
        <w:numId w:val="1"/>
      </w:numPr>
      <w:spacing w:before="260" w:after="260" w:line="415" w:lineRule="auto"/>
      <w:jc w:val="left"/>
      <w:outlineLvl w:val="4"/>
    </w:pPr>
    <w:rPr>
      <w:rFonts w:eastAsia="SimHei"/>
      <w:b/>
      <w:bCs/>
      <w:szCs w:val="28"/>
    </w:rPr>
  </w:style>
  <w:style w:type="paragraph" w:styleId="7">
    <w:name w:val="heading 6"/>
    <w:basedOn w:val="1"/>
    <w:next w:val="1"/>
    <w:link w:val="31"/>
    <w:autoRedefine/>
    <w:semiHidden/>
    <w:unhideWhenUsed/>
    <w:qFormat/>
    <w:uiPriority w:val="9"/>
    <w:pPr>
      <w:numPr>
        <w:ilvl w:val="5"/>
        <w:numId w:val="1"/>
      </w:numPr>
      <w:spacing w:before="260" w:after="260" w:line="415" w:lineRule="auto"/>
      <w:jc w:val="left"/>
      <w:outlineLvl w:val="5"/>
    </w:pPr>
    <w:rPr>
      <w:rFonts w:eastAsia="SimHei"/>
      <w:b/>
      <w:bCs/>
      <w:szCs w:val="24"/>
    </w:rPr>
  </w:style>
  <w:style w:type="paragraph" w:styleId="8">
    <w:name w:val="heading 7"/>
    <w:basedOn w:val="1"/>
    <w:next w:val="1"/>
    <w:link w:val="32"/>
    <w:autoRedefine/>
    <w:semiHidden/>
    <w:unhideWhenUsed/>
    <w:qFormat/>
    <w:uiPriority w:val="9"/>
    <w:pPr>
      <w:numPr>
        <w:ilvl w:val="6"/>
        <w:numId w:val="1"/>
      </w:numPr>
      <w:spacing w:before="260" w:after="260" w:line="415" w:lineRule="auto"/>
      <w:jc w:val="left"/>
      <w:outlineLvl w:val="6"/>
    </w:pPr>
    <w:rPr>
      <w:rFonts w:eastAsia="SimHei"/>
      <w:b/>
      <w:bCs/>
      <w:szCs w:val="24"/>
    </w:rPr>
  </w:style>
  <w:style w:type="paragraph" w:styleId="9">
    <w:name w:val="heading 8"/>
    <w:basedOn w:val="1"/>
    <w:next w:val="1"/>
    <w:link w:val="33"/>
    <w:autoRedefine/>
    <w:semiHidden/>
    <w:unhideWhenUsed/>
    <w:qFormat/>
    <w:uiPriority w:val="9"/>
    <w:pPr>
      <w:numPr>
        <w:ilvl w:val="7"/>
        <w:numId w:val="1"/>
      </w:numPr>
      <w:spacing w:before="260" w:after="260" w:line="415" w:lineRule="auto"/>
      <w:jc w:val="left"/>
      <w:outlineLvl w:val="7"/>
    </w:pPr>
    <w:rPr>
      <w:rFonts w:eastAsia="SimHei"/>
      <w:b/>
      <w:szCs w:val="24"/>
    </w:rPr>
  </w:style>
  <w:style w:type="paragraph" w:styleId="10">
    <w:name w:val="heading 9"/>
    <w:basedOn w:val="1"/>
    <w:next w:val="1"/>
    <w:link w:val="25"/>
    <w:autoRedefine/>
    <w:semiHidden/>
    <w:unhideWhenUsed/>
    <w:qFormat/>
    <w:uiPriority w:val="9"/>
    <w:pPr>
      <w:numPr>
        <w:ilvl w:val="8"/>
        <w:numId w:val="1"/>
      </w:numPr>
      <w:spacing w:before="260" w:after="260" w:line="415" w:lineRule="auto"/>
      <w:jc w:val="left"/>
      <w:outlineLvl w:val="8"/>
    </w:pPr>
    <w:rPr>
      <w:rFonts w:eastAsia="SimHei"/>
      <w:b/>
      <w:szCs w:val="21"/>
    </w:rPr>
  </w:style>
  <w:style w:type="character" w:default="1" w:styleId="22">
    <w:name w:val="Default Paragraph Font"/>
    <w:semiHidden/>
    <w:unhideWhenUsed/>
    <w:qFormat/>
    <w:uiPriority w:val="1"/>
  </w:style>
  <w:style w:type="table" w:default="1" w:styleId="20">
    <w:name w:val="Normal Table"/>
    <w:autoRedefine/>
    <w:semiHidden/>
    <w:unhideWhenUsed/>
    <w:qFormat/>
    <w:uiPriority w:val="99"/>
    <w:tblPr>
      <w:tblCellMar>
        <w:top w:w="0" w:type="dxa"/>
        <w:left w:w="108" w:type="dxa"/>
        <w:bottom w:w="0" w:type="dxa"/>
        <w:right w:w="108" w:type="dxa"/>
      </w:tblCellMar>
    </w:tblPr>
  </w:style>
  <w:style w:type="paragraph" w:styleId="11">
    <w:name w:val="caption"/>
    <w:basedOn w:val="1"/>
    <w:next w:val="1"/>
    <w:autoRedefine/>
    <w:semiHidden/>
    <w:unhideWhenUsed/>
    <w:qFormat/>
    <w:uiPriority w:val="35"/>
    <w:pPr>
      <w:spacing w:line="240" w:lineRule="auto"/>
      <w:ind w:firstLine="0"/>
      <w:jc w:val="center"/>
    </w:pPr>
    <w:rPr>
      <w:rFonts w:eastAsia="SimHei"/>
      <w:sz w:val="18"/>
      <w:szCs w:val="20"/>
    </w:rPr>
  </w:style>
  <w:style w:type="paragraph" w:styleId="12">
    <w:name w:val="Body Text Indent"/>
    <w:basedOn w:val="1"/>
    <w:link w:val="55"/>
    <w:autoRedefine/>
    <w:unhideWhenUsed/>
    <w:qFormat/>
    <w:uiPriority w:val="99"/>
    <w:pPr>
      <w:widowControl/>
      <w:adjustRightInd w:val="0"/>
      <w:snapToGrid w:val="0"/>
      <w:spacing w:after="120" w:line="240" w:lineRule="auto"/>
      <w:ind w:left="420" w:leftChars="200" w:firstLine="0"/>
      <w:jc w:val="left"/>
    </w:pPr>
    <w:rPr>
      <w:rFonts w:ascii="Tahoma" w:hAnsi="Tahoma" w:eastAsia="Microsoft YaHei"/>
      <w:kern w:val="0"/>
      <w:sz w:val="22"/>
    </w:rPr>
  </w:style>
  <w:style w:type="paragraph" w:styleId="13">
    <w:name w:val="toc 3"/>
    <w:basedOn w:val="1"/>
    <w:next w:val="1"/>
    <w:autoRedefine/>
    <w:unhideWhenUsed/>
    <w:qFormat/>
    <w:uiPriority w:val="39"/>
    <w:pPr>
      <w:ind w:left="840" w:leftChars="400"/>
    </w:pPr>
  </w:style>
  <w:style w:type="paragraph" w:styleId="14">
    <w:name w:val="Date"/>
    <w:basedOn w:val="1"/>
    <w:next w:val="1"/>
    <w:link w:val="56"/>
    <w:autoRedefine/>
    <w:semiHidden/>
    <w:unhideWhenUsed/>
    <w:qFormat/>
    <w:uiPriority w:val="99"/>
    <w:pPr>
      <w:ind w:left="100" w:leftChars="2500"/>
    </w:pPr>
  </w:style>
  <w:style w:type="paragraph" w:styleId="15">
    <w:name w:val="Balloon Text"/>
    <w:basedOn w:val="1"/>
    <w:link w:val="57"/>
    <w:autoRedefine/>
    <w:semiHidden/>
    <w:unhideWhenUsed/>
    <w:qFormat/>
    <w:uiPriority w:val="99"/>
    <w:pPr>
      <w:spacing w:line="240" w:lineRule="auto"/>
    </w:pPr>
    <w:rPr>
      <w:sz w:val="18"/>
      <w:szCs w:val="18"/>
    </w:rPr>
  </w:style>
  <w:style w:type="paragraph" w:styleId="16">
    <w:name w:val="footer"/>
    <w:basedOn w:val="1"/>
    <w:link w:val="36"/>
    <w:autoRedefine/>
    <w:unhideWhenUsed/>
    <w:qFormat/>
    <w:uiPriority w:val="99"/>
    <w:pPr>
      <w:tabs>
        <w:tab w:val="center" w:pos="4153"/>
        <w:tab w:val="right" w:pos="8306"/>
      </w:tabs>
      <w:snapToGrid w:val="0"/>
      <w:spacing w:line="240" w:lineRule="auto"/>
      <w:jc w:val="left"/>
    </w:pPr>
    <w:rPr>
      <w:sz w:val="18"/>
      <w:szCs w:val="18"/>
    </w:rPr>
  </w:style>
  <w:style w:type="paragraph" w:styleId="17">
    <w:name w:val="header"/>
    <w:basedOn w:val="1"/>
    <w:link w:val="35"/>
    <w:autoRedefine/>
    <w:unhideWhenUsed/>
    <w:qFormat/>
    <w:uiPriority w:val="99"/>
    <w:pPr>
      <w:pBdr>
        <w:bottom w:val="single" w:color="auto" w:sz="6" w:space="1"/>
      </w:pBdr>
      <w:tabs>
        <w:tab w:val="center" w:pos="4153"/>
        <w:tab w:val="right" w:pos="8306"/>
      </w:tabs>
      <w:snapToGrid w:val="0"/>
      <w:spacing w:line="240" w:lineRule="auto"/>
      <w:jc w:val="center"/>
    </w:pPr>
    <w:rPr>
      <w:sz w:val="18"/>
      <w:szCs w:val="18"/>
    </w:rPr>
  </w:style>
  <w:style w:type="paragraph" w:styleId="18">
    <w:name w:val="toc 1"/>
    <w:basedOn w:val="1"/>
    <w:next w:val="1"/>
    <w:autoRedefine/>
    <w:unhideWhenUsed/>
    <w:qFormat/>
    <w:uiPriority w:val="39"/>
  </w:style>
  <w:style w:type="paragraph" w:styleId="19">
    <w:name w:val="toc 2"/>
    <w:basedOn w:val="1"/>
    <w:next w:val="1"/>
    <w:autoRedefine/>
    <w:unhideWhenUsed/>
    <w:qFormat/>
    <w:uiPriority w:val="39"/>
    <w:pPr>
      <w:ind w:left="420" w:leftChars="200"/>
    </w:pPr>
  </w:style>
  <w:style w:type="table" w:styleId="21">
    <w:name w:val="Table Grid"/>
    <w:basedOn w:val="20"/>
    <w:autoRedefine/>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23">
    <w:name w:val="FollowedHyperlink"/>
    <w:basedOn w:val="22"/>
    <w:autoRedefine/>
    <w:semiHidden/>
    <w:unhideWhenUsed/>
    <w:qFormat/>
    <w:uiPriority w:val="99"/>
    <w:rPr>
      <w:color w:val="954F72" w:themeColor="followedHyperlink"/>
      <w:u w:val="single"/>
      <w14:textFill>
        <w14:solidFill>
          <w14:schemeClr w14:val="folHlink"/>
        </w14:solidFill>
      </w14:textFill>
    </w:rPr>
  </w:style>
  <w:style w:type="character" w:styleId="24">
    <w:name w:val="Hyperlink"/>
    <w:basedOn w:val="22"/>
    <w:autoRedefine/>
    <w:unhideWhenUsed/>
    <w:qFormat/>
    <w:uiPriority w:val="99"/>
    <w:rPr>
      <w:color w:val="0563C1" w:themeColor="hyperlink"/>
      <w:u w:val="single"/>
      <w14:textFill>
        <w14:solidFill>
          <w14:schemeClr w14:val="hlink"/>
        </w14:solidFill>
      </w14:textFill>
    </w:rPr>
  </w:style>
  <w:style w:type="character" w:customStyle="1" w:styleId="25">
    <w:name w:val="标题 9 字符"/>
    <w:basedOn w:val="22"/>
    <w:link w:val="10"/>
    <w:autoRedefine/>
    <w:semiHidden/>
    <w:qFormat/>
    <w:uiPriority w:val="9"/>
    <w:rPr>
      <w:rFonts w:ascii="Times New Roman" w:hAnsi="Times New Roman" w:eastAsia="SimHei" w:cs="Times New Roman"/>
      <w:b/>
      <w:sz w:val="24"/>
      <w:szCs w:val="21"/>
    </w:rPr>
  </w:style>
  <w:style w:type="character" w:customStyle="1" w:styleId="26">
    <w:name w:val="标题 1 字符"/>
    <w:basedOn w:val="22"/>
    <w:link w:val="2"/>
    <w:autoRedefine/>
    <w:qFormat/>
    <w:uiPriority w:val="9"/>
    <w:rPr>
      <w:rFonts w:ascii="Times New Roman" w:hAnsi="Times New Roman" w:eastAsia="SimHei" w:cs="Times New Roman"/>
      <w:b/>
      <w:bCs/>
      <w:kern w:val="44"/>
      <w:sz w:val="36"/>
      <w:szCs w:val="44"/>
    </w:rPr>
  </w:style>
  <w:style w:type="character" w:customStyle="1" w:styleId="27">
    <w:name w:val="标题 2 字符"/>
    <w:basedOn w:val="22"/>
    <w:link w:val="3"/>
    <w:autoRedefine/>
    <w:qFormat/>
    <w:uiPriority w:val="9"/>
    <w:rPr>
      <w:rFonts w:ascii="Times New Roman" w:hAnsi="Times New Roman" w:eastAsia="SimHei" w:cs="Times New Roman"/>
      <w:b/>
      <w:bCs/>
      <w:sz w:val="30"/>
      <w:szCs w:val="32"/>
    </w:rPr>
  </w:style>
  <w:style w:type="character" w:customStyle="1" w:styleId="28">
    <w:name w:val="标题 3 字符"/>
    <w:basedOn w:val="22"/>
    <w:link w:val="4"/>
    <w:autoRedefine/>
    <w:qFormat/>
    <w:uiPriority w:val="9"/>
    <w:rPr>
      <w:rFonts w:ascii="Times New Roman" w:hAnsi="Times New Roman" w:eastAsia="SimHei" w:cs="Times New Roman"/>
      <w:b/>
      <w:bCs/>
      <w:sz w:val="28"/>
      <w:szCs w:val="32"/>
    </w:rPr>
  </w:style>
  <w:style w:type="character" w:customStyle="1" w:styleId="29">
    <w:name w:val="标题 4 字符"/>
    <w:basedOn w:val="22"/>
    <w:link w:val="5"/>
    <w:autoRedefine/>
    <w:qFormat/>
    <w:uiPriority w:val="9"/>
    <w:rPr>
      <w:rFonts w:ascii="Times New Roman" w:hAnsi="Times New Roman" w:eastAsia="SimHei" w:cs="Times New Roman"/>
      <w:b/>
      <w:bCs/>
      <w:sz w:val="24"/>
      <w:szCs w:val="28"/>
    </w:rPr>
  </w:style>
  <w:style w:type="character" w:customStyle="1" w:styleId="30">
    <w:name w:val="标题 5 字符"/>
    <w:basedOn w:val="22"/>
    <w:link w:val="6"/>
    <w:autoRedefine/>
    <w:qFormat/>
    <w:uiPriority w:val="9"/>
    <w:rPr>
      <w:rFonts w:ascii="Times New Roman" w:hAnsi="Times New Roman" w:eastAsia="SimHei" w:cs="Times New Roman"/>
      <w:b/>
      <w:bCs/>
      <w:sz w:val="24"/>
      <w:szCs w:val="28"/>
    </w:rPr>
  </w:style>
  <w:style w:type="character" w:customStyle="1" w:styleId="31">
    <w:name w:val="标题 6 字符"/>
    <w:basedOn w:val="22"/>
    <w:link w:val="7"/>
    <w:autoRedefine/>
    <w:semiHidden/>
    <w:qFormat/>
    <w:uiPriority w:val="9"/>
    <w:rPr>
      <w:rFonts w:ascii="Times New Roman" w:hAnsi="Times New Roman" w:eastAsia="SimHei" w:cs="Times New Roman"/>
      <w:b/>
      <w:bCs/>
      <w:sz w:val="24"/>
      <w:szCs w:val="24"/>
    </w:rPr>
  </w:style>
  <w:style w:type="character" w:customStyle="1" w:styleId="32">
    <w:name w:val="标题 7 字符"/>
    <w:basedOn w:val="22"/>
    <w:link w:val="8"/>
    <w:autoRedefine/>
    <w:semiHidden/>
    <w:qFormat/>
    <w:uiPriority w:val="9"/>
    <w:rPr>
      <w:rFonts w:ascii="Times New Roman" w:hAnsi="Times New Roman" w:eastAsia="SimHei" w:cs="Times New Roman"/>
      <w:b/>
      <w:bCs/>
      <w:sz w:val="24"/>
      <w:szCs w:val="24"/>
    </w:rPr>
  </w:style>
  <w:style w:type="character" w:customStyle="1" w:styleId="33">
    <w:name w:val="标题 8 字符"/>
    <w:basedOn w:val="22"/>
    <w:link w:val="9"/>
    <w:autoRedefine/>
    <w:semiHidden/>
    <w:qFormat/>
    <w:uiPriority w:val="9"/>
    <w:rPr>
      <w:rFonts w:ascii="Times New Roman" w:hAnsi="Times New Roman" w:eastAsia="SimHei" w:cs="Times New Roman"/>
      <w:b/>
      <w:sz w:val="24"/>
      <w:szCs w:val="24"/>
    </w:rPr>
  </w:style>
  <w:style w:type="paragraph" w:styleId="34">
    <w:name w:val="List Paragraph"/>
    <w:basedOn w:val="1"/>
    <w:autoRedefine/>
    <w:qFormat/>
    <w:uiPriority w:val="34"/>
    <w:pPr>
      <w:ind w:firstLine="420" w:firstLineChars="200"/>
    </w:pPr>
  </w:style>
  <w:style w:type="character" w:customStyle="1" w:styleId="35">
    <w:name w:val="页眉 字符"/>
    <w:basedOn w:val="22"/>
    <w:link w:val="17"/>
    <w:autoRedefine/>
    <w:qFormat/>
    <w:uiPriority w:val="99"/>
    <w:rPr>
      <w:rFonts w:ascii="Times New Roman" w:hAnsi="Times New Roman" w:eastAsia="SimSun" w:cs="Times New Roman"/>
      <w:sz w:val="18"/>
      <w:szCs w:val="18"/>
    </w:rPr>
  </w:style>
  <w:style w:type="character" w:customStyle="1" w:styleId="36">
    <w:name w:val="页脚 字符"/>
    <w:basedOn w:val="22"/>
    <w:link w:val="16"/>
    <w:autoRedefine/>
    <w:qFormat/>
    <w:uiPriority w:val="99"/>
    <w:rPr>
      <w:rFonts w:ascii="Times New Roman" w:hAnsi="Times New Roman" w:eastAsia="SimSun" w:cs="Times New Roman"/>
      <w:sz w:val="18"/>
      <w:szCs w:val="18"/>
    </w:rPr>
  </w:style>
  <w:style w:type="paragraph" w:customStyle="1" w:styleId="37">
    <w:name w:val="附录标题 1"/>
    <w:basedOn w:val="2"/>
    <w:next w:val="1"/>
    <w:link w:val="38"/>
    <w:autoRedefine/>
    <w:qFormat/>
    <w:uiPriority w:val="0"/>
    <w:pPr>
      <w:numPr>
        <w:numId w:val="2"/>
      </w:numPr>
    </w:pPr>
  </w:style>
  <w:style w:type="character" w:customStyle="1" w:styleId="38">
    <w:name w:val="附录标题 1 字符"/>
    <w:basedOn w:val="22"/>
    <w:link w:val="37"/>
    <w:autoRedefine/>
    <w:qFormat/>
    <w:uiPriority w:val="0"/>
    <w:rPr>
      <w:rFonts w:ascii="Times New Roman" w:hAnsi="Times New Roman" w:eastAsia="SimHei" w:cs="Times New Roman"/>
      <w:b/>
      <w:bCs/>
      <w:kern w:val="44"/>
      <w:sz w:val="36"/>
      <w:szCs w:val="44"/>
    </w:rPr>
  </w:style>
  <w:style w:type="paragraph" w:customStyle="1" w:styleId="39">
    <w:name w:val="附录标题 2"/>
    <w:basedOn w:val="3"/>
    <w:next w:val="1"/>
    <w:link w:val="40"/>
    <w:autoRedefine/>
    <w:qFormat/>
    <w:uiPriority w:val="0"/>
    <w:pPr>
      <w:numPr>
        <w:numId w:val="2"/>
      </w:numPr>
    </w:pPr>
  </w:style>
  <w:style w:type="character" w:customStyle="1" w:styleId="40">
    <w:name w:val="附录标题 2 字符"/>
    <w:basedOn w:val="22"/>
    <w:link w:val="39"/>
    <w:autoRedefine/>
    <w:qFormat/>
    <w:uiPriority w:val="0"/>
    <w:rPr>
      <w:rFonts w:ascii="Times New Roman" w:hAnsi="Times New Roman" w:eastAsia="SimHei" w:cs="Times New Roman"/>
      <w:b/>
      <w:bCs/>
      <w:sz w:val="30"/>
      <w:szCs w:val="32"/>
    </w:rPr>
  </w:style>
  <w:style w:type="paragraph" w:customStyle="1" w:styleId="41">
    <w:name w:val="附录标题 3"/>
    <w:basedOn w:val="4"/>
    <w:next w:val="1"/>
    <w:link w:val="42"/>
    <w:qFormat/>
    <w:uiPriority w:val="0"/>
    <w:pPr>
      <w:numPr>
        <w:numId w:val="2"/>
      </w:numPr>
    </w:pPr>
  </w:style>
  <w:style w:type="character" w:customStyle="1" w:styleId="42">
    <w:name w:val="附录标题 3 字符"/>
    <w:basedOn w:val="22"/>
    <w:link w:val="41"/>
    <w:autoRedefine/>
    <w:qFormat/>
    <w:uiPriority w:val="0"/>
    <w:rPr>
      <w:rFonts w:ascii="Times New Roman" w:hAnsi="Times New Roman" w:eastAsia="SimHei" w:cs="Times New Roman"/>
      <w:b/>
      <w:bCs/>
      <w:sz w:val="28"/>
      <w:szCs w:val="32"/>
    </w:rPr>
  </w:style>
  <w:style w:type="paragraph" w:customStyle="1" w:styleId="43">
    <w:name w:val="附录标题 4"/>
    <w:basedOn w:val="5"/>
    <w:next w:val="1"/>
    <w:link w:val="44"/>
    <w:qFormat/>
    <w:uiPriority w:val="0"/>
    <w:pPr>
      <w:numPr>
        <w:numId w:val="2"/>
      </w:numPr>
    </w:pPr>
  </w:style>
  <w:style w:type="character" w:customStyle="1" w:styleId="44">
    <w:name w:val="附录标题 4 字符"/>
    <w:basedOn w:val="22"/>
    <w:link w:val="43"/>
    <w:autoRedefine/>
    <w:qFormat/>
    <w:uiPriority w:val="0"/>
    <w:rPr>
      <w:rFonts w:ascii="Times New Roman" w:hAnsi="Times New Roman" w:eastAsia="SimHei" w:cs="Times New Roman"/>
      <w:b/>
      <w:bCs/>
      <w:sz w:val="24"/>
      <w:szCs w:val="28"/>
    </w:rPr>
  </w:style>
  <w:style w:type="paragraph" w:customStyle="1" w:styleId="45">
    <w:name w:val="附录标题 5"/>
    <w:basedOn w:val="6"/>
    <w:next w:val="1"/>
    <w:link w:val="46"/>
    <w:qFormat/>
    <w:uiPriority w:val="0"/>
    <w:pPr>
      <w:numPr>
        <w:numId w:val="2"/>
      </w:numPr>
    </w:pPr>
  </w:style>
  <w:style w:type="character" w:customStyle="1" w:styleId="46">
    <w:name w:val="附录标题 5 字符"/>
    <w:basedOn w:val="22"/>
    <w:link w:val="45"/>
    <w:qFormat/>
    <w:uiPriority w:val="0"/>
    <w:rPr>
      <w:rFonts w:ascii="Times New Roman" w:hAnsi="Times New Roman" w:eastAsia="SimHei" w:cs="Times New Roman"/>
      <w:b/>
      <w:bCs/>
      <w:sz w:val="24"/>
      <w:szCs w:val="28"/>
    </w:rPr>
  </w:style>
  <w:style w:type="paragraph" w:customStyle="1" w:styleId="47">
    <w:name w:val="附录标题 6"/>
    <w:basedOn w:val="7"/>
    <w:next w:val="1"/>
    <w:link w:val="48"/>
    <w:qFormat/>
    <w:uiPriority w:val="0"/>
    <w:pPr>
      <w:numPr>
        <w:numId w:val="2"/>
      </w:numPr>
    </w:pPr>
  </w:style>
  <w:style w:type="character" w:customStyle="1" w:styleId="48">
    <w:name w:val="附录标题 6 字符"/>
    <w:basedOn w:val="22"/>
    <w:link w:val="47"/>
    <w:qFormat/>
    <w:uiPriority w:val="0"/>
    <w:rPr>
      <w:rFonts w:ascii="Times New Roman" w:hAnsi="Times New Roman" w:eastAsia="SimHei" w:cs="Times New Roman"/>
      <w:b/>
      <w:bCs/>
      <w:sz w:val="24"/>
      <w:szCs w:val="24"/>
    </w:rPr>
  </w:style>
  <w:style w:type="paragraph" w:customStyle="1" w:styleId="49">
    <w:name w:val="附录标题 7"/>
    <w:basedOn w:val="8"/>
    <w:next w:val="1"/>
    <w:link w:val="50"/>
    <w:autoRedefine/>
    <w:qFormat/>
    <w:uiPriority w:val="0"/>
    <w:pPr>
      <w:numPr>
        <w:numId w:val="2"/>
      </w:numPr>
    </w:pPr>
  </w:style>
  <w:style w:type="character" w:customStyle="1" w:styleId="50">
    <w:name w:val="附录标题 7 字符"/>
    <w:basedOn w:val="22"/>
    <w:link w:val="49"/>
    <w:qFormat/>
    <w:uiPriority w:val="0"/>
    <w:rPr>
      <w:rFonts w:ascii="Times New Roman" w:hAnsi="Times New Roman" w:eastAsia="SimHei" w:cs="Times New Roman"/>
      <w:b/>
      <w:bCs/>
      <w:sz w:val="24"/>
      <w:szCs w:val="24"/>
    </w:rPr>
  </w:style>
  <w:style w:type="paragraph" w:customStyle="1" w:styleId="51">
    <w:name w:val="附录标题 8"/>
    <w:basedOn w:val="9"/>
    <w:next w:val="1"/>
    <w:link w:val="52"/>
    <w:autoRedefine/>
    <w:qFormat/>
    <w:uiPriority w:val="0"/>
    <w:pPr>
      <w:numPr>
        <w:numId w:val="2"/>
      </w:numPr>
    </w:pPr>
  </w:style>
  <w:style w:type="character" w:customStyle="1" w:styleId="52">
    <w:name w:val="附录标题 8 字符"/>
    <w:basedOn w:val="22"/>
    <w:link w:val="51"/>
    <w:qFormat/>
    <w:uiPriority w:val="0"/>
    <w:rPr>
      <w:rFonts w:ascii="Times New Roman" w:hAnsi="Times New Roman" w:eastAsia="SimHei" w:cs="Times New Roman"/>
      <w:b/>
      <w:sz w:val="24"/>
      <w:szCs w:val="24"/>
    </w:rPr>
  </w:style>
  <w:style w:type="paragraph" w:customStyle="1" w:styleId="53">
    <w:name w:val="附录标题 9"/>
    <w:basedOn w:val="10"/>
    <w:next w:val="1"/>
    <w:link w:val="54"/>
    <w:autoRedefine/>
    <w:qFormat/>
    <w:uiPriority w:val="0"/>
    <w:pPr>
      <w:numPr>
        <w:numId w:val="2"/>
      </w:numPr>
    </w:pPr>
  </w:style>
  <w:style w:type="character" w:customStyle="1" w:styleId="54">
    <w:name w:val="附录标题 9 字符"/>
    <w:basedOn w:val="22"/>
    <w:link w:val="53"/>
    <w:qFormat/>
    <w:uiPriority w:val="0"/>
    <w:rPr>
      <w:rFonts w:ascii="Times New Roman" w:hAnsi="Times New Roman" w:eastAsia="SimHei" w:cs="Times New Roman"/>
      <w:b/>
      <w:sz w:val="24"/>
      <w:szCs w:val="21"/>
    </w:rPr>
  </w:style>
  <w:style w:type="character" w:customStyle="1" w:styleId="55">
    <w:name w:val="正文文本缩进 字符"/>
    <w:basedOn w:val="22"/>
    <w:link w:val="12"/>
    <w:autoRedefine/>
    <w:qFormat/>
    <w:uiPriority w:val="99"/>
    <w:rPr>
      <w:rFonts w:ascii="Tahoma" w:hAnsi="Tahoma" w:eastAsia="Microsoft YaHei" w:cs="Times New Roman"/>
      <w:kern w:val="0"/>
      <w:sz w:val="22"/>
    </w:rPr>
  </w:style>
  <w:style w:type="character" w:customStyle="1" w:styleId="56">
    <w:name w:val="日期 字符"/>
    <w:basedOn w:val="22"/>
    <w:link w:val="14"/>
    <w:semiHidden/>
    <w:uiPriority w:val="99"/>
    <w:rPr>
      <w:rFonts w:ascii="Times New Roman" w:hAnsi="Times New Roman" w:eastAsia="SimSun" w:cs="Times New Roman"/>
      <w:sz w:val="24"/>
    </w:rPr>
  </w:style>
  <w:style w:type="character" w:customStyle="1" w:styleId="57">
    <w:name w:val="批注框文本 字符"/>
    <w:basedOn w:val="22"/>
    <w:link w:val="15"/>
    <w:semiHidden/>
    <w:uiPriority w:val="99"/>
    <w:rPr>
      <w:rFonts w:ascii="Times New Roman" w:hAnsi="Times New Roman" w:eastAsia="SimSun" w:cs="Times New Roman"/>
      <w:sz w:val="18"/>
      <w:szCs w:val="18"/>
    </w:rPr>
  </w:style>
  <w:style w:type="character" w:customStyle="1" w:styleId="58">
    <w:name w:val="Unresolved Mention"/>
    <w:basedOn w:val="22"/>
    <w:semiHidden/>
    <w:unhideWhenUsed/>
    <w:uiPriority w:val="99"/>
    <w:rPr>
      <w:color w:val="605E5C"/>
      <w:shd w:val="clear" w:color="auto" w:fill="E1DFDD"/>
    </w:rPr>
  </w:style>
</w:styles>
</file>

<file path=word/_rels/document.xml.rels><?xml version="1.0" encoding="UTF-8" standalone="yes"?>
<Relationships xmlns="http://schemas.openxmlformats.org/package/2006/relationships"><Relationship Id="rId9" Type="http://schemas.openxmlformats.org/officeDocument/2006/relationships/header" Target="header3.xml"/><Relationship Id="rId8" Type="http://schemas.openxmlformats.org/officeDocument/2006/relationships/footer" Target="footer2.xml"/><Relationship Id="rId7" Type="http://schemas.openxmlformats.org/officeDocument/2006/relationships/footer" Target="footer1.xml"/><Relationship Id="rId6" Type="http://schemas.openxmlformats.org/officeDocument/2006/relationships/header" Target="header2.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7" Type="http://schemas.openxmlformats.org/officeDocument/2006/relationships/fontTable" Target="fontTable.xml"/><Relationship Id="rId26" Type="http://schemas.openxmlformats.org/officeDocument/2006/relationships/customXml" Target="../customXml/item1.xml"/><Relationship Id="rId25" Type="http://schemas.openxmlformats.org/officeDocument/2006/relationships/numbering" Target="numbering.xml"/><Relationship Id="rId24" Type="http://schemas.openxmlformats.org/officeDocument/2006/relationships/image" Target="media/image2.png"/><Relationship Id="rId23" Type="http://schemas.openxmlformats.org/officeDocument/2006/relationships/image" Target="media/image1.png"/><Relationship Id="rId22" Type="http://schemas.openxmlformats.org/officeDocument/2006/relationships/theme" Target="theme/theme1.xml"/><Relationship Id="rId21" Type="http://schemas.openxmlformats.org/officeDocument/2006/relationships/header" Target="header12.xml"/><Relationship Id="rId20" Type="http://schemas.openxmlformats.org/officeDocument/2006/relationships/header" Target="header11.xml"/><Relationship Id="rId2" Type="http://schemas.openxmlformats.org/officeDocument/2006/relationships/settings" Target="settings.xml"/><Relationship Id="rId19" Type="http://schemas.openxmlformats.org/officeDocument/2006/relationships/header" Target="header10.xml"/><Relationship Id="rId18" Type="http://schemas.openxmlformats.org/officeDocument/2006/relationships/header" Target="header9.xml"/><Relationship Id="rId17" Type="http://schemas.openxmlformats.org/officeDocument/2006/relationships/header" Target="header8.xml"/><Relationship Id="rId16" Type="http://schemas.openxmlformats.org/officeDocument/2006/relationships/header" Target="header7.xml"/><Relationship Id="rId15" Type="http://schemas.openxmlformats.org/officeDocument/2006/relationships/footer" Target="footer5.xml"/><Relationship Id="rId14" Type="http://schemas.openxmlformats.org/officeDocument/2006/relationships/header" Target="header6.xml"/><Relationship Id="rId13" Type="http://schemas.openxmlformats.org/officeDocument/2006/relationships/header" Target="header5.xml"/><Relationship Id="rId12" Type="http://schemas.openxmlformats.org/officeDocument/2006/relationships/footer" Target="footer4.xml"/><Relationship Id="rId11" Type="http://schemas.openxmlformats.org/officeDocument/2006/relationships/footer" Target="footer3.xml"/><Relationship Id="rId10" Type="http://schemas.openxmlformats.org/officeDocument/2006/relationships/header" Target="header4.xml"/><Relationship Id="rId1"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D:\BaiduNetdiskDownload\Word%20&#27605;&#19994;&#35770;&#25991;&#27169;&#26495;\&#27605;&#19994;&#35770;&#25991;&#27169;&#26495;%5b&#21333;&#38754;&#25171;&#21360;,&#22855;&#20598;&#39029;%5d.dotx"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A08FF9-D82B-43A2-AAAF-3E731DB9F994}">
  <ds:schemaRefs/>
</ds:datastoreItem>
</file>

<file path=docProps/app.xml><?xml version="1.0" encoding="utf-8"?>
<Properties xmlns="http://schemas.openxmlformats.org/officeDocument/2006/extended-properties" xmlns:vt="http://schemas.openxmlformats.org/officeDocument/2006/docPropsVTypes">
  <Template>毕业论文模板[单面打印,奇偶页].dotx</Template>
  <Pages>20</Pages>
  <Words>1541</Words>
  <Characters>2002</Characters>
  <Lines>45</Lines>
  <Paragraphs>12</Paragraphs>
  <TotalTime>67</TotalTime>
  <ScaleCrop>false</ScaleCrop>
  <LinksUpToDate>false</LinksUpToDate>
  <CharactersWithSpaces>2083</CharactersWithSpaces>
  <Application>WPS Office_12.1.0.16120_F1E327BC-269C-435d-A152-05C5408002CA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2023-12-02T18:20:00Z</dcterms:created>
  <dc:creator>Mr lonely</dc:creator>
  <cp:lastModifiedBy>Mr lonely</cp:lastModifiedBy>
  <dcterms:modified xsi:type="dcterms:W3CDTF">2024-01-03T20:11:59Z</dcterms:modified>
  <cp:revision>12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C93F4C01420B4427AA36AFAC1B9E2612_13</vt:lpwstr>
  </property>
  <property fmtid="{D5CDD505-2E9C-101B-9397-08002B2CF9AE}" pid="3" name="KSOProductBuildVer">
    <vt:lpwstr>2052-12.1.0.16120</vt:lpwstr>
  </property>
</Properties>
</file>