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4C66F" w14:textId="77777777" w:rsidR="00840E79" w:rsidRPr="00E9364A" w:rsidRDefault="00840E79">
      <w:pPr>
        <w:rPr>
          <w:b/>
          <w:sz w:val="28"/>
        </w:rPr>
      </w:pPr>
      <w:r w:rsidRPr="00E9364A">
        <w:rPr>
          <w:b/>
          <w:sz w:val="28"/>
        </w:rPr>
        <w:t>Name: Charlie Macdonald</w:t>
      </w:r>
    </w:p>
    <w:p w14:paraId="752D4525" w14:textId="77777777" w:rsidR="00840E79" w:rsidRPr="00E9364A" w:rsidRDefault="00840E79">
      <w:pPr>
        <w:rPr>
          <w:b/>
          <w:sz w:val="28"/>
        </w:rPr>
      </w:pPr>
      <w:r w:rsidRPr="00E9364A">
        <w:rPr>
          <w:b/>
          <w:sz w:val="28"/>
        </w:rPr>
        <w:t>Student ID: 2304849</w:t>
      </w:r>
    </w:p>
    <w:p w14:paraId="64C29ED1" w14:textId="77777777" w:rsidR="00840E79" w:rsidRPr="00E9364A" w:rsidRDefault="00840E79">
      <w:pPr>
        <w:rPr>
          <w:b/>
          <w:sz w:val="28"/>
        </w:rPr>
      </w:pPr>
      <w:r w:rsidRPr="00E9364A">
        <w:rPr>
          <w:b/>
          <w:sz w:val="28"/>
        </w:rPr>
        <w:t>Assessment: Post Crisis Review</w:t>
      </w:r>
    </w:p>
    <w:p w14:paraId="195393DE" w14:textId="77777777" w:rsidR="00840E79" w:rsidRPr="00E9364A" w:rsidRDefault="00840E79">
      <w:pPr>
        <w:rPr>
          <w:b/>
          <w:sz w:val="28"/>
        </w:rPr>
      </w:pPr>
      <w:r w:rsidRPr="00E9364A">
        <w:rPr>
          <w:b/>
          <w:sz w:val="28"/>
        </w:rPr>
        <w:t>Module: Crisis Management (BMTP6020)</w:t>
      </w:r>
    </w:p>
    <w:p w14:paraId="365C5A41" w14:textId="77777777" w:rsidR="00840E79" w:rsidRDefault="00840E79">
      <w:pPr>
        <w:rPr>
          <w:b/>
          <w:sz w:val="28"/>
        </w:rPr>
      </w:pPr>
      <w:r w:rsidRPr="00E9364A">
        <w:rPr>
          <w:b/>
          <w:sz w:val="28"/>
        </w:rPr>
        <w:t>Lecturer: Jacqui Jones</w:t>
      </w:r>
    </w:p>
    <w:p w14:paraId="0FFF48B5" w14:textId="77777777" w:rsidR="00E9364A" w:rsidRDefault="00E9364A">
      <w:pPr>
        <w:rPr>
          <w:b/>
          <w:sz w:val="28"/>
        </w:rPr>
      </w:pPr>
    </w:p>
    <w:p w14:paraId="4F94FA1B" w14:textId="77777777" w:rsidR="00E9364A" w:rsidRDefault="00E9364A">
      <w:pPr>
        <w:rPr>
          <w:b/>
          <w:sz w:val="28"/>
        </w:rPr>
      </w:pPr>
    </w:p>
    <w:p w14:paraId="214BBA0C" w14:textId="77777777" w:rsidR="00E9364A" w:rsidRDefault="00E9364A">
      <w:pPr>
        <w:rPr>
          <w:b/>
          <w:sz w:val="28"/>
        </w:rPr>
      </w:pPr>
    </w:p>
    <w:p w14:paraId="712D28D6" w14:textId="77777777" w:rsidR="00E9364A" w:rsidRDefault="00E9364A">
      <w:pPr>
        <w:rPr>
          <w:b/>
          <w:sz w:val="28"/>
        </w:rPr>
      </w:pPr>
    </w:p>
    <w:p w14:paraId="6C8488B5" w14:textId="77777777" w:rsidR="00E9364A" w:rsidRDefault="00E9364A">
      <w:pPr>
        <w:rPr>
          <w:b/>
          <w:sz w:val="28"/>
        </w:rPr>
      </w:pPr>
    </w:p>
    <w:p w14:paraId="337D8868" w14:textId="77777777" w:rsidR="00E9364A" w:rsidRDefault="00E9364A">
      <w:pPr>
        <w:rPr>
          <w:b/>
          <w:sz w:val="28"/>
        </w:rPr>
      </w:pPr>
    </w:p>
    <w:p w14:paraId="71E6D2F9" w14:textId="77777777" w:rsidR="00E9364A" w:rsidRDefault="00E9364A">
      <w:pPr>
        <w:rPr>
          <w:b/>
          <w:sz w:val="28"/>
        </w:rPr>
      </w:pPr>
    </w:p>
    <w:p w14:paraId="3F388874" w14:textId="77777777" w:rsidR="00E9364A" w:rsidRDefault="00E9364A">
      <w:pPr>
        <w:rPr>
          <w:b/>
          <w:sz w:val="28"/>
        </w:rPr>
      </w:pPr>
    </w:p>
    <w:p w14:paraId="76D7967D" w14:textId="77777777" w:rsidR="00E9364A" w:rsidRDefault="00E9364A">
      <w:pPr>
        <w:rPr>
          <w:b/>
          <w:sz w:val="28"/>
        </w:rPr>
      </w:pPr>
    </w:p>
    <w:p w14:paraId="47B53D22" w14:textId="77777777" w:rsidR="00E9364A" w:rsidRDefault="00E9364A">
      <w:pPr>
        <w:rPr>
          <w:b/>
          <w:sz w:val="28"/>
        </w:rPr>
      </w:pPr>
    </w:p>
    <w:p w14:paraId="0EF727C8" w14:textId="77777777" w:rsidR="00E9364A" w:rsidRDefault="00E9364A">
      <w:pPr>
        <w:rPr>
          <w:b/>
          <w:sz w:val="28"/>
        </w:rPr>
      </w:pPr>
    </w:p>
    <w:p w14:paraId="3ABDE2BF" w14:textId="77777777" w:rsidR="00E9364A" w:rsidRDefault="00E9364A">
      <w:pPr>
        <w:rPr>
          <w:b/>
          <w:sz w:val="28"/>
        </w:rPr>
      </w:pPr>
    </w:p>
    <w:p w14:paraId="21B090FB" w14:textId="77777777" w:rsidR="00E9364A" w:rsidRDefault="00E9364A">
      <w:pPr>
        <w:rPr>
          <w:b/>
          <w:sz w:val="28"/>
        </w:rPr>
      </w:pPr>
    </w:p>
    <w:p w14:paraId="0DB6ADA0" w14:textId="77777777" w:rsidR="00E9364A" w:rsidRDefault="00E9364A">
      <w:pPr>
        <w:rPr>
          <w:b/>
          <w:sz w:val="28"/>
        </w:rPr>
      </w:pPr>
    </w:p>
    <w:p w14:paraId="342F8EB2" w14:textId="77777777" w:rsidR="00E9364A" w:rsidRDefault="00E9364A">
      <w:pPr>
        <w:rPr>
          <w:b/>
          <w:sz w:val="28"/>
        </w:rPr>
      </w:pPr>
    </w:p>
    <w:p w14:paraId="1F8205A7" w14:textId="77777777" w:rsidR="00E9364A" w:rsidRDefault="00E9364A">
      <w:pPr>
        <w:rPr>
          <w:b/>
          <w:sz w:val="28"/>
        </w:rPr>
      </w:pPr>
    </w:p>
    <w:p w14:paraId="5A1F99FA" w14:textId="77777777" w:rsidR="00E9364A" w:rsidRDefault="00E9364A">
      <w:pPr>
        <w:rPr>
          <w:b/>
          <w:sz w:val="28"/>
        </w:rPr>
      </w:pPr>
    </w:p>
    <w:p w14:paraId="09630283" w14:textId="77777777" w:rsidR="00E9364A" w:rsidRDefault="00E9364A">
      <w:pPr>
        <w:rPr>
          <w:b/>
          <w:sz w:val="28"/>
        </w:rPr>
      </w:pPr>
    </w:p>
    <w:p w14:paraId="36640447" w14:textId="77777777" w:rsidR="00E9364A" w:rsidRDefault="00E9364A">
      <w:pPr>
        <w:rPr>
          <w:b/>
          <w:sz w:val="28"/>
        </w:rPr>
      </w:pPr>
    </w:p>
    <w:p w14:paraId="3604E379" w14:textId="77777777" w:rsidR="00E9364A" w:rsidRDefault="00E9364A">
      <w:pPr>
        <w:rPr>
          <w:b/>
          <w:sz w:val="28"/>
        </w:rPr>
      </w:pPr>
    </w:p>
    <w:p w14:paraId="74975DF7" w14:textId="77777777" w:rsidR="00E9364A" w:rsidRDefault="00E9364A">
      <w:pPr>
        <w:rPr>
          <w:b/>
          <w:sz w:val="28"/>
        </w:rPr>
      </w:pPr>
    </w:p>
    <w:p w14:paraId="6DFCB1BB" w14:textId="77777777" w:rsidR="00E9364A" w:rsidRDefault="00E9364A">
      <w:pPr>
        <w:rPr>
          <w:b/>
          <w:sz w:val="28"/>
        </w:rPr>
      </w:pPr>
    </w:p>
    <w:p w14:paraId="123B4D72" w14:textId="77777777" w:rsidR="00E9364A" w:rsidRDefault="00E9364A">
      <w:pPr>
        <w:rPr>
          <w:b/>
          <w:sz w:val="28"/>
        </w:rPr>
      </w:pPr>
    </w:p>
    <w:p w14:paraId="0816C14B" w14:textId="77777777" w:rsidR="00E9364A" w:rsidRDefault="00E9364A">
      <w:pPr>
        <w:rPr>
          <w:b/>
          <w:sz w:val="28"/>
        </w:rPr>
      </w:pPr>
    </w:p>
    <w:p w14:paraId="6C021A88" w14:textId="77777777" w:rsidR="00E9364A" w:rsidRDefault="00E9364A">
      <w:pPr>
        <w:rPr>
          <w:b/>
          <w:sz w:val="28"/>
        </w:rPr>
      </w:pPr>
    </w:p>
    <w:p w14:paraId="27C0CDC4" w14:textId="77777777" w:rsidR="00E9364A" w:rsidRDefault="00E9364A">
      <w:pPr>
        <w:rPr>
          <w:b/>
          <w:sz w:val="28"/>
        </w:rPr>
      </w:pPr>
    </w:p>
    <w:p w14:paraId="2AA2A382" w14:textId="77777777" w:rsidR="00E9364A" w:rsidRDefault="00E9364A">
      <w:pPr>
        <w:rPr>
          <w:b/>
          <w:sz w:val="28"/>
        </w:rPr>
      </w:pPr>
    </w:p>
    <w:p w14:paraId="3C677AC2" w14:textId="77777777" w:rsidR="00E9364A" w:rsidRDefault="00E9364A">
      <w:pPr>
        <w:rPr>
          <w:b/>
          <w:sz w:val="28"/>
        </w:rPr>
      </w:pPr>
    </w:p>
    <w:p w14:paraId="68DD37B8" w14:textId="77777777" w:rsidR="00E9364A" w:rsidRDefault="00E9364A">
      <w:pPr>
        <w:rPr>
          <w:b/>
          <w:sz w:val="28"/>
        </w:rPr>
      </w:pPr>
    </w:p>
    <w:p w14:paraId="09AF867B" w14:textId="77777777" w:rsidR="00E9364A" w:rsidRDefault="00E9364A">
      <w:pPr>
        <w:rPr>
          <w:b/>
          <w:sz w:val="28"/>
        </w:rPr>
      </w:pPr>
    </w:p>
    <w:p w14:paraId="2DC6E118" w14:textId="77777777" w:rsidR="00E9364A" w:rsidRDefault="00E9364A">
      <w:pPr>
        <w:rPr>
          <w:b/>
          <w:sz w:val="28"/>
        </w:rPr>
      </w:pPr>
    </w:p>
    <w:p w14:paraId="41B62957" w14:textId="77777777" w:rsidR="00E9364A" w:rsidRDefault="00E9364A">
      <w:pPr>
        <w:rPr>
          <w:b/>
          <w:sz w:val="28"/>
        </w:rPr>
      </w:pPr>
    </w:p>
    <w:p w14:paraId="045CBD5C" w14:textId="77777777" w:rsidR="00E9364A" w:rsidRDefault="00E9364A">
      <w:pPr>
        <w:rPr>
          <w:b/>
          <w:sz w:val="28"/>
        </w:rPr>
      </w:pPr>
    </w:p>
    <w:p w14:paraId="74D92239" w14:textId="77777777" w:rsidR="00E9364A" w:rsidRDefault="00E9364A">
      <w:pPr>
        <w:rPr>
          <w:b/>
          <w:sz w:val="28"/>
        </w:rPr>
      </w:pPr>
    </w:p>
    <w:p w14:paraId="4902E090" w14:textId="77777777" w:rsidR="00E9364A" w:rsidRDefault="00E9364A">
      <w:pPr>
        <w:rPr>
          <w:b/>
          <w:sz w:val="28"/>
        </w:rPr>
      </w:pPr>
    </w:p>
    <w:p w14:paraId="0E6DD7E5" w14:textId="77777777" w:rsidR="00E9364A" w:rsidRDefault="00E9364A" w:rsidP="00E9364A">
      <w:pPr>
        <w:jc w:val="center"/>
        <w:rPr>
          <w:b/>
          <w:sz w:val="28"/>
          <w:u w:val="single"/>
        </w:rPr>
      </w:pPr>
      <w:r w:rsidRPr="00E9364A">
        <w:rPr>
          <w:b/>
          <w:sz w:val="28"/>
          <w:u w:val="single"/>
        </w:rPr>
        <w:lastRenderedPageBreak/>
        <w:t>Post Event Review</w:t>
      </w:r>
    </w:p>
    <w:p w14:paraId="27002F07" w14:textId="77777777" w:rsidR="00E9364A" w:rsidRDefault="00E9364A" w:rsidP="00E9364A"/>
    <w:p w14:paraId="4D18FA48" w14:textId="77777777" w:rsidR="00E9364A" w:rsidRDefault="00E9364A" w:rsidP="00E9364A">
      <w:pPr>
        <w:rPr>
          <w:b/>
          <w:u w:val="single"/>
        </w:rPr>
      </w:pPr>
      <w:r w:rsidRPr="00E9364A">
        <w:rPr>
          <w:b/>
          <w:u w:val="single"/>
        </w:rPr>
        <w:t>Introduction</w:t>
      </w:r>
    </w:p>
    <w:p w14:paraId="524674B8" w14:textId="77777777" w:rsidR="00E9364A" w:rsidRDefault="00E9364A" w:rsidP="00E9364A">
      <w:pPr>
        <w:rPr>
          <w:b/>
          <w:u w:val="single"/>
        </w:rPr>
      </w:pPr>
    </w:p>
    <w:p w14:paraId="68E3CBD2" w14:textId="23FC9562" w:rsidR="00BC4378" w:rsidRDefault="00BC4378" w:rsidP="00BC4378">
      <w:r>
        <w:t xml:space="preserve">The scenario that is under review is the opening game of Euro 2028 between Wales and Russia in the Principality stadium. During the event there was a threat of a chemical attack on the VIP area in Cardiff Castle. This quickly became a crisis as there were many VIP’s in the castle waiting for the game and we had to evacuate them to a safe space whilst also making sure the stadium is safe for the game </w:t>
      </w:r>
      <w:r w:rsidRPr="00BC4378">
        <w:t>(Das, 1980)</w:t>
      </w:r>
      <w:r>
        <w:t xml:space="preserve">. During the crisis we were in gold command which meant we were the main point of decision making in the strategic aspects, it also meant we had to make quick decisions and not panic </w:t>
      </w:r>
      <w:r w:rsidRPr="00BC4378">
        <w:t>(United Nations</w:t>
      </w:r>
      <w:r>
        <w:t xml:space="preserve">, </w:t>
      </w:r>
      <w:r w:rsidRPr="00BC4378">
        <w:t>2025)</w:t>
      </w:r>
      <w:r>
        <w:t xml:space="preserve">. Our goal during the event was too ensure everyone’s safety whilst also ensuring that the game could go ahead without any problems. As we were in gold command for this scenario our priority was to remain calm under pressure and make the correct decisions to ensure that everyone stayed safe and that the threat of a chemical attack had to be taken seriously even before verifying if the threat was real </w:t>
      </w:r>
      <w:r w:rsidRPr="00BC4378">
        <w:t>(Experian.co.uk, 2025)</w:t>
      </w:r>
      <w:r>
        <w:t xml:space="preserve">.  </w:t>
      </w:r>
    </w:p>
    <w:p w14:paraId="2BFB9FBA" w14:textId="6F2B7537" w:rsidR="00D83F30" w:rsidRDefault="00D83F30" w:rsidP="00BC4378"/>
    <w:p w14:paraId="713CA63B" w14:textId="6A14C686" w:rsidR="00D83F30" w:rsidRDefault="00D83F30" w:rsidP="00BC4378">
      <w:pPr>
        <w:rPr>
          <w:b/>
          <w:u w:val="single"/>
        </w:rPr>
      </w:pPr>
      <w:r w:rsidRPr="00D83F30">
        <w:rPr>
          <w:b/>
          <w:u w:val="single"/>
        </w:rPr>
        <w:t>Preparation and Planning</w:t>
      </w:r>
    </w:p>
    <w:p w14:paraId="69B9B850" w14:textId="41B42435" w:rsidR="00D83F30" w:rsidRDefault="00D83F30" w:rsidP="00BC4378">
      <w:pPr>
        <w:rPr>
          <w:b/>
          <w:u w:val="single"/>
        </w:rPr>
      </w:pPr>
    </w:p>
    <w:p w14:paraId="52869CCA" w14:textId="77777777" w:rsidR="001F1345" w:rsidRDefault="00D83F30" w:rsidP="00BC4378">
      <w:r>
        <w:t xml:space="preserve">Before taking part in the scenario our group did some preparatory work such as researching the area around the stadium as well as researching the Principality Stadium to ensure we knew where all the emergency exits and entrance point were. </w:t>
      </w:r>
      <w:r w:rsidR="007E26A5">
        <w:t>We also printed maps of the area as well as maps of the stadium and fan zone area in Cardiff Bay. We also used the Green book to prepare for the event as we wanted to be prepared for any scenario as well as ensuring we had all the information to ensure that everyone stayed safe during the event</w:t>
      </w:r>
      <w:r w:rsidR="00AA5EDD">
        <w:t xml:space="preserve"> </w:t>
      </w:r>
      <w:r w:rsidR="00AA5EDD" w:rsidRPr="00AA5EDD">
        <w:t>(HM Treasury, 2022)</w:t>
      </w:r>
      <w:r w:rsidR="007E26A5">
        <w:t>.</w:t>
      </w:r>
      <w:r w:rsidR="00AA5EDD">
        <w:t xml:space="preserve"> During the preparation we followed Martyn’s Law which was created after the Manchester Terror attack in 2017, Martyn’s Law ensures that venues complete the required risk assessments, training plans and security plans to try and mitigate and prepare for a terrorist attack </w:t>
      </w:r>
      <w:r w:rsidR="00AA5EDD" w:rsidRPr="00AA5EDD">
        <w:t>(</w:t>
      </w:r>
      <w:proofErr w:type="spellStart"/>
      <w:r w:rsidR="00AA5EDD" w:rsidRPr="00AA5EDD">
        <w:t>ProtectUK</w:t>
      </w:r>
      <w:proofErr w:type="spellEnd"/>
      <w:r w:rsidR="00AA5EDD" w:rsidRPr="00AA5EDD">
        <w:t>, 2024)</w:t>
      </w:r>
      <w:r w:rsidR="00AA5EDD">
        <w:t xml:space="preserve">. Another strategy we used before the event to prepare is the Counter Terrorism strategy, this strategy aims to reduce the risk of terrorism so that people don’t have to worry about terrorism and can go about their lives freely. </w:t>
      </w:r>
      <w:r w:rsidR="001F1345">
        <w:t xml:space="preserve">The strategy has four main pillars which are prevent, pursue, protect and prepare. By following these pillars the UK hopes to be safer from a terrorist attack and also hope to have prevented attacks in the future </w:t>
      </w:r>
      <w:r w:rsidR="001F1345" w:rsidRPr="001F1345">
        <w:t>(Home Office, 2023)</w:t>
      </w:r>
      <w:r w:rsidR="001F1345">
        <w:t xml:space="preserve">. </w:t>
      </w:r>
    </w:p>
    <w:p w14:paraId="74B6F307" w14:textId="77777777" w:rsidR="001F1345" w:rsidRDefault="001F1345" w:rsidP="00BC4378"/>
    <w:p w14:paraId="7B39A876" w14:textId="77777777" w:rsidR="001F1345" w:rsidRDefault="001F1345" w:rsidP="00BC4378">
      <w:pPr>
        <w:rPr>
          <w:b/>
          <w:u w:val="single"/>
        </w:rPr>
      </w:pPr>
      <w:r w:rsidRPr="001F1345">
        <w:rPr>
          <w:b/>
          <w:u w:val="single"/>
        </w:rPr>
        <w:t>Crisis Response</w:t>
      </w:r>
    </w:p>
    <w:p w14:paraId="291AC64A" w14:textId="77777777" w:rsidR="001F1345" w:rsidRDefault="001F1345" w:rsidP="00BC4378">
      <w:pPr>
        <w:rPr>
          <w:b/>
          <w:u w:val="single"/>
        </w:rPr>
      </w:pPr>
    </w:p>
    <w:p w14:paraId="687FCE37" w14:textId="77777777" w:rsidR="001358E0" w:rsidRDefault="00922B03" w:rsidP="00BC4378">
      <w:r>
        <w:t>Before the event started we had a briefing with all commands about the event and who was attending such as the Royal Family as well as the Russian President as it was the opening game of the Euros between Wales and Russia. We were also told to prepare for possible protests and trouble from fans. Another aspect of the event we had to protect was the fan zone in Cardiff Bay as we were told there could be protests there as well</w:t>
      </w:r>
      <w:r w:rsidR="00397560">
        <w:t xml:space="preserve"> </w:t>
      </w:r>
      <w:r w:rsidR="00397560" w:rsidRPr="00397560">
        <w:t>(Owens, 2025)</w:t>
      </w:r>
      <w:r>
        <w:t>.</w:t>
      </w:r>
      <w:r w:rsidR="00397560">
        <w:t xml:space="preserve"> As there were signs of big protests on matchday we decided to bring in more police horses and riot police to try and control the situation, as well as this we separated the two sides of fans and got the Russian fans into the stadium early to ensure there would be no trouble and to ensure their safety. </w:t>
      </w:r>
      <w:r w:rsidR="001358E0">
        <w:t xml:space="preserve">Before the match started there were some protest outside the stadium </w:t>
      </w:r>
      <w:r w:rsidR="001358E0">
        <w:lastRenderedPageBreak/>
        <w:t xml:space="preserve">as well as in the fan zone but as we had extra police presence in Cardiff as well as the police horses the situation de-escalated and that meant everyone was safe </w:t>
      </w:r>
      <w:r w:rsidR="001358E0" w:rsidRPr="001358E0">
        <w:t>(Gear, 2021)</w:t>
      </w:r>
      <w:r w:rsidR="001358E0">
        <w:t>.</w:t>
      </w:r>
    </w:p>
    <w:p w14:paraId="31E706D3" w14:textId="77777777" w:rsidR="001358E0" w:rsidRDefault="001358E0" w:rsidP="00BC4378"/>
    <w:p w14:paraId="30E8E1D8" w14:textId="77777777" w:rsidR="006404AE" w:rsidRDefault="001358E0" w:rsidP="00BC4378">
      <w:r>
        <w:t xml:space="preserve">Another aspect of the event we had to ensure was done very securely was brining in the VIP’s to the stadium, as the Royal Family were coming in by train we had to ensure a clear path for them to get to the stadium whilst also ensuring the public were safe. We decided the best way to bring the Royal Family from the station to the stadium was in their protective cars to ensure their safety and once they were inside the stadium they were put up in the Royal Box. Whereas the Russian president was put up in a separate VIP box to ensure his safety. </w:t>
      </w:r>
      <w:r w:rsidR="00B3619B">
        <w:t>However before the event there were VIP’s located in Cardiff Castle as they were having a food and drink before the match, but before the match started and the VIP’s were still in the castle we got informed of a potential chemical attack on Cardiff Castle. This threat was taken</w:t>
      </w:r>
      <w:r>
        <w:t xml:space="preserve"> </w:t>
      </w:r>
      <w:r w:rsidR="00B3619B">
        <w:t xml:space="preserve">very seriously as it could have caused serious damage not only to the castle but also to the whole of Cardiff. </w:t>
      </w:r>
      <w:r w:rsidR="00977A13">
        <w:t xml:space="preserve">Our main priority at this point was moving everyone out of the castle and as they were all going to watch the match we decided to move them into the stadium which we knew was safe. </w:t>
      </w:r>
      <w:r w:rsidR="00CA6A00">
        <w:t>It was very important for us to keep in communication with bronze and silver command during this potential crisis, as bronze command was in charge of keeping the stadium safe we had to come up with a plan</w:t>
      </w:r>
      <w:r>
        <w:t xml:space="preserve"> </w:t>
      </w:r>
      <w:r w:rsidR="00CA6A00">
        <w:t xml:space="preserve">to get the VIP’s in quickly but also safely </w:t>
      </w:r>
      <w:r w:rsidR="00CA6A00" w:rsidRPr="00CA6A00">
        <w:t>(Dahl, 2025)</w:t>
      </w:r>
      <w:r w:rsidR="00CA6A00">
        <w:t xml:space="preserve">. </w:t>
      </w:r>
    </w:p>
    <w:p w14:paraId="64EB47F2" w14:textId="77777777" w:rsidR="006404AE" w:rsidRDefault="006404AE" w:rsidP="00BC4378"/>
    <w:p w14:paraId="20DD0764" w14:textId="77777777" w:rsidR="00FD24E9" w:rsidRDefault="006404AE" w:rsidP="00BC4378">
      <w:r>
        <w:t xml:space="preserve">Luckily after we got everyone safely into the stadium nothing materialized with the threat of the chemical attack, however it was still important to get everyone out of Cardiff Castle in case something materialized. </w:t>
      </w:r>
      <w:r w:rsidR="0053741E">
        <w:t xml:space="preserve">We also used the crowd risk analysis whilst getting the public into the stadium as we wanted to ensure the safety of everyone attending the event using this strategy prevented a big rush of people trying to get into the stadium and ensured that everyone got into the stadium in plenty of time before the match started and also ensured that everyone got in safely and there was no crush of people trying to get in at the same time </w:t>
      </w:r>
      <w:r w:rsidR="0053741E" w:rsidRPr="0053741E">
        <w:t>(Still, 2014)</w:t>
      </w:r>
      <w:r w:rsidR="0053741E">
        <w:t xml:space="preserve">. </w:t>
      </w:r>
    </w:p>
    <w:p w14:paraId="495EEF2A" w14:textId="77777777" w:rsidR="00FD24E9" w:rsidRDefault="00FD24E9" w:rsidP="00BC4378"/>
    <w:p w14:paraId="757C85C3" w14:textId="77777777" w:rsidR="00FD24E9" w:rsidRDefault="00FD24E9" w:rsidP="00BC4378">
      <w:pPr>
        <w:rPr>
          <w:b/>
          <w:u w:val="single"/>
        </w:rPr>
      </w:pPr>
      <w:r w:rsidRPr="00FD24E9">
        <w:rPr>
          <w:b/>
          <w:u w:val="single"/>
        </w:rPr>
        <w:t>After the crisis</w:t>
      </w:r>
      <w:r w:rsidR="0053741E" w:rsidRPr="00FD24E9">
        <w:rPr>
          <w:b/>
          <w:u w:val="single"/>
        </w:rPr>
        <w:t xml:space="preserve"> </w:t>
      </w:r>
      <w:r w:rsidR="00CA6A00" w:rsidRPr="00FD24E9">
        <w:rPr>
          <w:b/>
          <w:u w:val="single"/>
        </w:rPr>
        <w:t xml:space="preserve"> </w:t>
      </w:r>
      <w:r w:rsidR="001358E0" w:rsidRPr="00FD24E9">
        <w:rPr>
          <w:b/>
          <w:u w:val="single"/>
        </w:rPr>
        <w:t xml:space="preserve"> </w:t>
      </w:r>
      <w:r w:rsidR="00922B03" w:rsidRPr="00FD24E9">
        <w:rPr>
          <w:b/>
          <w:u w:val="single"/>
        </w:rPr>
        <w:t xml:space="preserve"> </w:t>
      </w:r>
    </w:p>
    <w:p w14:paraId="248BC86F" w14:textId="77777777" w:rsidR="00FD24E9" w:rsidRDefault="00FD24E9" w:rsidP="00BC4378">
      <w:pPr>
        <w:rPr>
          <w:b/>
          <w:u w:val="single"/>
        </w:rPr>
      </w:pPr>
    </w:p>
    <w:p w14:paraId="76879E25" w14:textId="77777777" w:rsidR="005D5900" w:rsidRDefault="00FD24E9" w:rsidP="00BC4378">
      <w:r>
        <w:t>After the crisis took place we conducted a post event debrief which involved discussing what we did well and what we could improve on next time. As our group were in gold command for this event we had to make big decisions such as evacuating the VIP’s out of the castle and also how to bring the Royal Family into the stadium. Overall our team believes we did pretty well as there were no casualties during the event and the match went ahead as scheduled. We acted quickly when there was a possible threat and ensured that everyone was safe, the whole team contributed to this as everyone came up with ideas and worked well together to ensure that safety was our priority</w:t>
      </w:r>
      <w:r w:rsidR="00225B62">
        <w:t xml:space="preserve"> </w:t>
      </w:r>
      <w:r w:rsidR="00225B62" w:rsidRPr="00225B62">
        <w:t xml:space="preserve">(Hélène </w:t>
      </w:r>
      <w:proofErr w:type="spellStart"/>
      <w:r w:rsidR="00225B62" w:rsidRPr="00225B62">
        <w:t>Dikastès</w:t>
      </w:r>
      <w:proofErr w:type="spellEnd"/>
      <w:r w:rsidR="00225B62" w:rsidRPr="00225B62">
        <w:t>, 2013)</w:t>
      </w:r>
      <w:r>
        <w:t>.</w:t>
      </w:r>
      <w:r w:rsidR="00225B62">
        <w:t xml:space="preserve"> If we were to do this scenario again the area to improve on would be the communication between the different commands as at some point there was a lack of communication and different plans being sanctioned before everyone knew about the new plan. </w:t>
      </w:r>
      <w:r w:rsidR="001C650E">
        <w:t xml:space="preserve">The team also ensured that we followed crisis management models such as Martyn’s Law, the Green book and Still’s crowd risk analysis to ensure that safety was the priority and that everyone remained safe during the duration of the event. For future events our team would also improve on finding out how credible the attack is before deciding whether to evacuate or </w:t>
      </w:r>
      <w:r w:rsidR="001C650E">
        <w:lastRenderedPageBreak/>
        <w:t xml:space="preserve">not but as it was a threat of a chemical attack we believe that we made the right decisions as a chemical attack would have caused serious damage and potentially a high loss of life. </w:t>
      </w:r>
    </w:p>
    <w:p w14:paraId="42FB803E" w14:textId="77777777" w:rsidR="005D5900" w:rsidRDefault="005D5900" w:rsidP="00BC4378"/>
    <w:p w14:paraId="57400D46" w14:textId="77777777" w:rsidR="002F53DD" w:rsidRDefault="005D5900" w:rsidP="00BC4378">
      <w:r>
        <w:t xml:space="preserve">Overall for this scenario the three commands worked well together as bronze command ensured that the stadium was safe and managed to get the Russian fans in first before bringing the Welsh fans in this helped prevent trouble outside the stadium. As well as ensuring a safe passage for the VIP’s to get into the stadium. Silver command also helped ensure that the protests on the streets didn’t get out of hand and made sure that the area around the stadium was secure and worked well with us in gold command to assess the situation in Cardiff Castle and ensure that everyone evacuated safely. This means </w:t>
      </w:r>
      <w:proofErr w:type="gramStart"/>
      <w:r>
        <w:t>overall</w:t>
      </w:r>
      <w:proofErr w:type="gramEnd"/>
      <w:r>
        <w:t xml:space="preserve"> we handled the crisis pretty well and ensured that everyone remained safe</w:t>
      </w:r>
      <w:r w:rsidR="001C650E">
        <w:t xml:space="preserve"> </w:t>
      </w:r>
      <w:r>
        <w:t xml:space="preserve">and that any threat was taken seriously to ensure we had covered every potential threat. </w:t>
      </w:r>
    </w:p>
    <w:p w14:paraId="6922446F" w14:textId="77777777" w:rsidR="002F53DD" w:rsidRDefault="002F53DD" w:rsidP="00BC4378"/>
    <w:p w14:paraId="6A01A4C8" w14:textId="77777777" w:rsidR="002F53DD" w:rsidRDefault="002F53DD" w:rsidP="00BC4378"/>
    <w:p w14:paraId="4C4EAF80" w14:textId="77777777" w:rsidR="002F53DD" w:rsidRDefault="002F53DD" w:rsidP="00BC4378">
      <w:pPr>
        <w:rPr>
          <w:b/>
          <w:u w:val="single"/>
        </w:rPr>
      </w:pPr>
      <w:r w:rsidRPr="002F53DD">
        <w:rPr>
          <w:b/>
          <w:u w:val="single"/>
        </w:rPr>
        <w:t>Reference List</w:t>
      </w:r>
      <w:r w:rsidR="00FD24E9" w:rsidRPr="002F53DD">
        <w:rPr>
          <w:b/>
          <w:u w:val="single"/>
        </w:rPr>
        <w:t xml:space="preserve">  </w:t>
      </w:r>
      <w:r w:rsidR="001F1345" w:rsidRPr="002F53DD">
        <w:rPr>
          <w:b/>
          <w:u w:val="single"/>
        </w:rPr>
        <w:t xml:space="preserve"> </w:t>
      </w:r>
      <w:r w:rsidR="007E26A5" w:rsidRPr="002F53DD">
        <w:rPr>
          <w:b/>
          <w:u w:val="single"/>
        </w:rPr>
        <w:t xml:space="preserve"> </w:t>
      </w:r>
    </w:p>
    <w:p w14:paraId="4A7F57EA" w14:textId="77777777" w:rsidR="002F53DD" w:rsidRDefault="002F53DD" w:rsidP="00BC4378">
      <w:pPr>
        <w:rPr>
          <w:b/>
          <w:u w:val="single"/>
        </w:rPr>
      </w:pPr>
    </w:p>
    <w:p w14:paraId="2A81F8E2" w14:textId="77777777" w:rsidR="002F53DD" w:rsidRPr="002F53DD" w:rsidRDefault="002F53DD" w:rsidP="002F53DD">
      <w:pPr>
        <w:spacing w:after="240" w:line="360" w:lineRule="atLeast"/>
        <w:rPr>
          <w:rFonts w:ascii="Times New Roman" w:eastAsia="Times New Roman" w:hAnsi="Times New Roman" w:cs="Times New Roman"/>
          <w:color w:val="000000"/>
        </w:rPr>
      </w:pPr>
      <w:bookmarkStart w:id="0" w:name="_GoBack"/>
      <w:bookmarkEnd w:id="0"/>
      <w:r w:rsidRPr="002F53DD">
        <w:rPr>
          <w:rFonts w:ascii="Times New Roman" w:eastAsia="Times New Roman" w:hAnsi="Times New Roman" w:cs="Times New Roman"/>
          <w:color w:val="000000"/>
        </w:rPr>
        <w:t>Dahl, J. (2025). </w:t>
      </w:r>
      <w:r w:rsidRPr="002F53DD">
        <w:rPr>
          <w:rFonts w:ascii="Times New Roman" w:eastAsia="Times New Roman" w:hAnsi="Times New Roman" w:cs="Times New Roman"/>
          <w:i/>
          <w:iCs/>
          <w:color w:val="000000"/>
        </w:rPr>
        <w:t xml:space="preserve">When every word </w:t>
      </w:r>
      <w:proofErr w:type="gramStart"/>
      <w:r w:rsidRPr="002F53DD">
        <w:rPr>
          <w:rFonts w:ascii="Times New Roman" w:eastAsia="Times New Roman" w:hAnsi="Times New Roman" w:cs="Times New Roman"/>
          <w:i/>
          <w:iCs/>
          <w:color w:val="000000"/>
        </w:rPr>
        <w:t>matters</w:t>
      </w:r>
      <w:proofErr w:type="gramEnd"/>
      <w:r w:rsidRPr="002F53DD">
        <w:rPr>
          <w:rFonts w:ascii="Times New Roman" w:eastAsia="Times New Roman" w:hAnsi="Times New Roman" w:cs="Times New Roman"/>
          <w:i/>
          <w:iCs/>
          <w:color w:val="000000"/>
        </w:rPr>
        <w:t>: the importance of crisis communication | European Stability Mechanism</w:t>
      </w:r>
      <w:r w:rsidRPr="002F53DD">
        <w:rPr>
          <w:rFonts w:ascii="Times New Roman" w:eastAsia="Times New Roman" w:hAnsi="Times New Roman" w:cs="Times New Roman"/>
          <w:color w:val="000000"/>
        </w:rPr>
        <w:t>. [online] European Stability Mechanism. Available at: https://www.esm.europa.eu/blog/when-every-word-matters-importance-crisis-communication.</w:t>
      </w:r>
    </w:p>
    <w:p w14:paraId="5735BB69" w14:textId="77777777" w:rsidR="002F53DD" w:rsidRPr="002F53DD" w:rsidRDefault="002F53DD" w:rsidP="002F53DD">
      <w:pPr>
        <w:spacing w:after="240" w:line="360" w:lineRule="atLeast"/>
        <w:rPr>
          <w:rFonts w:ascii="Times New Roman" w:eastAsia="Times New Roman" w:hAnsi="Times New Roman" w:cs="Times New Roman"/>
          <w:color w:val="000000"/>
        </w:rPr>
      </w:pPr>
      <w:r w:rsidRPr="002F53DD">
        <w:rPr>
          <w:rFonts w:ascii="Times New Roman" w:eastAsia="Times New Roman" w:hAnsi="Times New Roman" w:cs="Times New Roman"/>
          <w:color w:val="000000"/>
        </w:rPr>
        <w:t xml:space="preserve">Das, H. (1980). Impact of Crisis Situations on Organizational </w:t>
      </w:r>
      <w:proofErr w:type="spellStart"/>
      <w:r w:rsidRPr="002F53DD">
        <w:rPr>
          <w:rFonts w:ascii="Times New Roman" w:eastAsia="Times New Roman" w:hAnsi="Times New Roman" w:cs="Times New Roman"/>
          <w:color w:val="000000"/>
        </w:rPr>
        <w:t>DecisionMaking</w:t>
      </w:r>
      <w:proofErr w:type="spellEnd"/>
      <w:r w:rsidRPr="002F53DD">
        <w:rPr>
          <w:rFonts w:ascii="Times New Roman" w:eastAsia="Times New Roman" w:hAnsi="Times New Roman" w:cs="Times New Roman"/>
          <w:color w:val="000000"/>
        </w:rPr>
        <w:t>. </w:t>
      </w:r>
      <w:r w:rsidRPr="002F53DD">
        <w:rPr>
          <w:rFonts w:ascii="Times New Roman" w:eastAsia="Times New Roman" w:hAnsi="Times New Roman" w:cs="Times New Roman"/>
          <w:i/>
          <w:iCs/>
          <w:color w:val="000000"/>
        </w:rPr>
        <w:t>Indian Journal of Industrial Relations</w:t>
      </w:r>
      <w:r w:rsidRPr="002F53DD">
        <w:rPr>
          <w:rFonts w:ascii="Times New Roman" w:eastAsia="Times New Roman" w:hAnsi="Times New Roman" w:cs="Times New Roman"/>
          <w:color w:val="000000"/>
        </w:rPr>
        <w:t xml:space="preserve">, [online] 16(2), pp.181–193. </w:t>
      </w:r>
      <w:proofErr w:type="spellStart"/>
      <w:proofErr w:type="gramStart"/>
      <w:r w:rsidRPr="002F53DD">
        <w:rPr>
          <w:rFonts w:ascii="Times New Roman" w:eastAsia="Times New Roman" w:hAnsi="Times New Roman" w:cs="Times New Roman"/>
          <w:color w:val="000000"/>
        </w:rPr>
        <w:t>doi:https</w:t>
      </w:r>
      <w:proofErr w:type="spellEnd"/>
      <w:r w:rsidRPr="002F53DD">
        <w:rPr>
          <w:rFonts w:ascii="Times New Roman" w:eastAsia="Times New Roman" w:hAnsi="Times New Roman" w:cs="Times New Roman"/>
          <w:color w:val="000000"/>
        </w:rPr>
        <w:t>://doi.org/10.2307/27768607</w:t>
      </w:r>
      <w:proofErr w:type="gramEnd"/>
      <w:r w:rsidRPr="002F53DD">
        <w:rPr>
          <w:rFonts w:ascii="Times New Roman" w:eastAsia="Times New Roman" w:hAnsi="Times New Roman" w:cs="Times New Roman"/>
          <w:color w:val="000000"/>
        </w:rPr>
        <w:t>.</w:t>
      </w:r>
    </w:p>
    <w:p w14:paraId="436385A8" w14:textId="77777777" w:rsidR="002F53DD" w:rsidRPr="002F53DD" w:rsidRDefault="002F53DD" w:rsidP="002F53DD">
      <w:pPr>
        <w:spacing w:after="240" w:line="360" w:lineRule="atLeast"/>
        <w:rPr>
          <w:rFonts w:ascii="Times New Roman" w:eastAsia="Times New Roman" w:hAnsi="Times New Roman" w:cs="Times New Roman"/>
          <w:color w:val="000000"/>
        </w:rPr>
      </w:pPr>
      <w:r w:rsidRPr="002F53DD">
        <w:rPr>
          <w:rFonts w:ascii="Times New Roman" w:eastAsia="Times New Roman" w:hAnsi="Times New Roman" w:cs="Times New Roman"/>
          <w:color w:val="000000"/>
        </w:rPr>
        <w:t>Experian.co.uk. (2025). </w:t>
      </w:r>
      <w:r w:rsidRPr="002F53DD">
        <w:rPr>
          <w:rFonts w:ascii="Times New Roman" w:eastAsia="Times New Roman" w:hAnsi="Times New Roman" w:cs="Times New Roman"/>
          <w:i/>
          <w:iCs/>
          <w:color w:val="000000"/>
        </w:rPr>
        <w:t>Data Breach - Response Ready</w:t>
      </w:r>
      <w:r w:rsidRPr="002F53DD">
        <w:rPr>
          <w:rFonts w:ascii="Times New Roman" w:eastAsia="Times New Roman" w:hAnsi="Times New Roman" w:cs="Times New Roman"/>
          <w:color w:val="000000"/>
        </w:rPr>
        <w:t>. [online] Available at: https://www.experian.co.uk/business/regulation-and-fraud/data-breaches/response-ready?gad_source=1&amp;gad_campaignid=16029705065&amp;gbraid=0AAAAADLb8J2opGMiz4Yr1CcT0GXxNxKpA&amp;gclid=Cj0KCQiAsNPKBhCqARIsACm01fQUDOJy4lyVQJTFHN0AwYq81YGmA52NaCOUGEoSeH6YPLCoKwFHHSwaAr5sEALw_wcB [Accessed 31 Dec. 2025].</w:t>
      </w:r>
    </w:p>
    <w:p w14:paraId="5C0B680E" w14:textId="77777777" w:rsidR="002F53DD" w:rsidRPr="002F53DD" w:rsidRDefault="002F53DD" w:rsidP="002F53DD">
      <w:pPr>
        <w:spacing w:after="240" w:line="360" w:lineRule="atLeast"/>
        <w:rPr>
          <w:rFonts w:ascii="Times New Roman" w:eastAsia="Times New Roman" w:hAnsi="Times New Roman" w:cs="Times New Roman"/>
          <w:color w:val="000000"/>
        </w:rPr>
      </w:pPr>
      <w:r w:rsidRPr="002F53DD">
        <w:rPr>
          <w:rFonts w:ascii="Times New Roman" w:eastAsia="Times New Roman" w:hAnsi="Times New Roman" w:cs="Times New Roman"/>
          <w:color w:val="000000"/>
        </w:rPr>
        <w:t>Gear, H. (2021). </w:t>
      </w:r>
      <w:r w:rsidRPr="002F53DD">
        <w:rPr>
          <w:rFonts w:ascii="Times New Roman" w:eastAsia="Times New Roman" w:hAnsi="Times New Roman" w:cs="Times New Roman"/>
          <w:i/>
          <w:iCs/>
          <w:color w:val="000000"/>
        </w:rPr>
        <w:t>Why Police Use Horses in a Crowd</w:t>
      </w:r>
      <w:r w:rsidRPr="002F53DD">
        <w:rPr>
          <w:rFonts w:ascii="Times New Roman" w:eastAsia="Times New Roman" w:hAnsi="Times New Roman" w:cs="Times New Roman"/>
          <w:color w:val="000000"/>
        </w:rPr>
        <w:t>. [online] Haven Gear. Available at: https://havengear.com/blog/police-use-horses/.</w:t>
      </w:r>
    </w:p>
    <w:p w14:paraId="3CA3BBC0" w14:textId="77777777" w:rsidR="002F53DD" w:rsidRPr="002F53DD" w:rsidRDefault="002F53DD" w:rsidP="002F53DD">
      <w:pPr>
        <w:spacing w:after="240" w:line="360" w:lineRule="atLeast"/>
        <w:rPr>
          <w:rFonts w:ascii="Times New Roman" w:eastAsia="Times New Roman" w:hAnsi="Times New Roman" w:cs="Times New Roman"/>
          <w:color w:val="000000"/>
        </w:rPr>
      </w:pPr>
      <w:r w:rsidRPr="002F53DD">
        <w:rPr>
          <w:rFonts w:ascii="Times New Roman" w:eastAsia="Times New Roman" w:hAnsi="Times New Roman" w:cs="Times New Roman"/>
          <w:color w:val="000000"/>
        </w:rPr>
        <w:t xml:space="preserve">Hélène </w:t>
      </w:r>
      <w:proofErr w:type="spellStart"/>
      <w:r w:rsidRPr="002F53DD">
        <w:rPr>
          <w:rFonts w:ascii="Times New Roman" w:eastAsia="Times New Roman" w:hAnsi="Times New Roman" w:cs="Times New Roman"/>
          <w:color w:val="000000"/>
        </w:rPr>
        <w:t>Dikastès</w:t>
      </w:r>
      <w:proofErr w:type="spellEnd"/>
      <w:r w:rsidRPr="002F53DD">
        <w:rPr>
          <w:rFonts w:ascii="Times New Roman" w:eastAsia="Times New Roman" w:hAnsi="Times New Roman" w:cs="Times New Roman"/>
          <w:color w:val="000000"/>
        </w:rPr>
        <w:t xml:space="preserve"> (2013). </w:t>
      </w:r>
      <w:proofErr w:type="spellStart"/>
      <w:r w:rsidRPr="002F53DD">
        <w:rPr>
          <w:rFonts w:ascii="Times New Roman" w:eastAsia="Times New Roman" w:hAnsi="Times New Roman" w:cs="Times New Roman"/>
          <w:i/>
          <w:iCs/>
          <w:color w:val="000000"/>
        </w:rPr>
        <w:t>Sensualités</w:t>
      </w:r>
      <w:proofErr w:type="spellEnd"/>
      <w:r w:rsidRPr="002F53DD">
        <w:rPr>
          <w:rFonts w:ascii="Times New Roman" w:eastAsia="Times New Roman" w:hAnsi="Times New Roman" w:cs="Times New Roman"/>
          <w:color w:val="000000"/>
        </w:rPr>
        <w:t>.</w:t>
      </w:r>
    </w:p>
    <w:p w14:paraId="70668658" w14:textId="77777777" w:rsidR="002F53DD" w:rsidRPr="002F53DD" w:rsidRDefault="002F53DD" w:rsidP="002F53DD">
      <w:pPr>
        <w:spacing w:after="240" w:line="360" w:lineRule="atLeast"/>
        <w:rPr>
          <w:rFonts w:ascii="Times New Roman" w:eastAsia="Times New Roman" w:hAnsi="Times New Roman" w:cs="Times New Roman"/>
          <w:color w:val="000000"/>
        </w:rPr>
      </w:pPr>
      <w:r w:rsidRPr="002F53DD">
        <w:rPr>
          <w:rFonts w:ascii="Times New Roman" w:eastAsia="Times New Roman" w:hAnsi="Times New Roman" w:cs="Times New Roman"/>
          <w:color w:val="000000"/>
        </w:rPr>
        <w:t>HM Treasury (2022). </w:t>
      </w:r>
      <w:r w:rsidRPr="002F53DD">
        <w:rPr>
          <w:rFonts w:ascii="Times New Roman" w:eastAsia="Times New Roman" w:hAnsi="Times New Roman" w:cs="Times New Roman"/>
          <w:i/>
          <w:iCs/>
          <w:color w:val="000000"/>
        </w:rPr>
        <w:t>The Green Book</w:t>
      </w:r>
      <w:r w:rsidRPr="002F53DD">
        <w:rPr>
          <w:rFonts w:ascii="Times New Roman" w:eastAsia="Times New Roman" w:hAnsi="Times New Roman" w:cs="Times New Roman"/>
          <w:color w:val="000000"/>
        </w:rPr>
        <w:t>. [online] GOV.UK. Available at: https://www.gov.uk/government/publications/the-green-book-appraisal-and-evaluation-in-central-government/the-green-book-2020.</w:t>
      </w:r>
    </w:p>
    <w:p w14:paraId="283CD6C1" w14:textId="77777777" w:rsidR="002F53DD" w:rsidRPr="002F53DD" w:rsidRDefault="002F53DD" w:rsidP="002F53DD">
      <w:pPr>
        <w:spacing w:after="240" w:line="360" w:lineRule="atLeast"/>
        <w:rPr>
          <w:rFonts w:ascii="Times New Roman" w:eastAsia="Times New Roman" w:hAnsi="Times New Roman" w:cs="Times New Roman"/>
          <w:color w:val="000000"/>
        </w:rPr>
      </w:pPr>
      <w:r w:rsidRPr="002F53DD">
        <w:rPr>
          <w:rFonts w:ascii="Times New Roman" w:eastAsia="Times New Roman" w:hAnsi="Times New Roman" w:cs="Times New Roman"/>
          <w:color w:val="000000"/>
        </w:rPr>
        <w:lastRenderedPageBreak/>
        <w:t>Home Office (2023). </w:t>
      </w:r>
      <w:r w:rsidRPr="002F53DD">
        <w:rPr>
          <w:rFonts w:ascii="Times New Roman" w:eastAsia="Times New Roman" w:hAnsi="Times New Roman" w:cs="Times New Roman"/>
          <w:i/>
          <w:iCs/>
          <w:color w:val="000000"/>
        </w:rPr>
        <w:t>Counter-terrorism strategy (CONTEST) 2023</w:t>
      </w:r>
      <w:r w:rsidRPr="002F53DD">
        <w:rPr>
          <w:rFonts w:ascii="Times New Roman" w:eastAsia="Times New Roman" w:hAnsi="Times New Roman" w:cs="Times New Roman"/>
          <w:color w:val="000000"/>
        </w:rPr>
        <w:t>. [online] GOV.UK. Available at: https://www.gov.uk/government/publications/counter-terrorism-strategy-contest-2023.</w:t>
      </w:r>
    </w:p>
    <w:p w14:paraId="41077C76" w14:textId="77777777" w:rsidR="002F53DD" w:rsidRPr="002F53DD" w:rsidRDefault="002F53DD" w:rsidP="002F53DD">
      <w:pPr>
        <w:spacing w:after="240" w:line="360" w:lineRule="atLeast"/>
        <w:rPr>
          <w:rFonts w:ascii="Times New Roman" w:eastAsia="Times New Roman" w:hAnsi="Times New Roman" w:cs="Times New Roman"/>
          <w:color w:val="000000"/>
        </w:rPr>
      </w:pPr>
      <w:r w:rsidRPr="002F53DD">
        <w:rPr>
          <w:rFonts w:ascii="Times New Roman" w:eastAsia="Times New Roman" w:hAnsi="Times New Roman" w:cs="Times New Roman"/>
          <w:color w:val="000000"/>
        </w:rPr>
        <w:t>Owens, D. (2025). </w:t>
      </w:r>
      <w:r w:rsidRPr="002F53DD">
        <w:rPr>
          <w:rFonts w:ascii="Times New Roman" w:eastAsia="Times New Roman" w:hAnsi="Times New Roman" w:cs="Times New Roman"/>
          <w:i/>
          <w:iCs/>
          <w:color w:val="000000"/>
        </w:rPr>
        <w:t xml:space="preserve">Giant </w:t>
      </w:r>
      <w:proofErr w:type="spellStart"/>
      <w:r w:rsidRPr="002F53DD">
        <w:rPr>
          <w:rFonts w:ascii="Times New Roman" w:eastAsia="Times New Roman" w:hAnsi="Times New Roman" w:cs="Times New Roman"/>
          <w:i/>
          <w:iCs/>
          <w:color w:val="000000"/>
        </w:rPr>
        <w:t>fanzone</w:t>
      </w:r>
      <w:proofErr w:type="spellEnd"/>
      <w:r w:rsidRPr="002F53DD">
        <w:rPr>
          <w:rFonts w:ascii="Times New Roman" w:eastAsia="Times New Roman" w:hAnsi="Times New Roman" w:cs="Times New Roman"/>
          <w:i/>
          <w:iCs/>
          <w:color w:val="000000"/>
        </w:rPr>
        <w:t xml:space="preserve"> launched ahead of Wales’ first game at Euro 2025</w:t>
      </w:r>
      <w:r w:rsidRPr="002F53DD">
        <w:rPr>
          <w:rFonts w:ascii="Times New Roman" w:eastAsia="Times New Roman" w:hAnsi="Times New Roman" w:cs="Times New Roman"/>
          <w:color w:val="000000"/>
        </w:rPr>
        <w:t xml:space="preserve">. [online] </w:t>
      </w:r>
      <w:proofErr w:type="spellStart"/>
      <w:r w:rsidRPr="002F53DD">
        <w:rPr>
          <w:rFonts w:ascii="Times New Roman" w:eastAsia="Times New Roman" w:hAnsi="Times New Roman" w:cs="Times New Roman"/>
          <w:color w:val="000000"/>
        </w:rPr>
        <w:t>Nation.Cymru</w:t>
      </w:r>
      <w:proofErr w:type="spellEnd"/>
      <w:r w:rsidRPr="002F53DD">
        <w:rPr>
          <w:rFonts w:ascii="Times New Roman" w:eastAsia="Times New Roman" w:hAnsi="Times New Roman" w:cs="Times New Roman"/>
          <w:color w:val="000000"/>
        </w:rPr>
        <w:t>. Available at: https://nation.cymru/sport/giant-fanzone-launched-ahead-of-wales-first-game-at-euro-2025/ [Accessed 1 Jan. 2026].</w:t>
      </w:r>
    </w:p>
    <w:p w14:paraId="573E863E" w14:textId="77777777" w:rsidR="002F53DD" w:rsidRPr="002F53DD" w:rsidRDefault="002F53DD" w:rsidP="002F53DD">
      <w:pPr>
        <w:spacing w:after="240" w:line="360" w:lineRule="atLeast"/>
        <w:rPr>
          <w:rFonts w:ascii="Times New Roman" w:eastAsia="Times New Roman" w:hAnsi="Times New Roman" w:cs="Times New Roman"/>
          <w:color w:val="000000"/>
        </w:rPr>
      </w:pPr>
      <w:proofErr w:type="spellStart"/>
      <w:r w:rsidRPr="002F53DD">
        <w:rPr>
          <w:rFonts w:ascii="Times New Roman" w:eastAsia="Times New Roman" w:hAnsi="Times New Roman" w:cs="Times New Roman"/>
          <w:color w:val="000000"/>
        </w:rPr>
        <w:t>ProtectUK</w:t>
      </w:r>
      <w:proofErr w:type="spellEnd"/>
      <w:r w:rsidRPr="002F53DD">
        <w:rPr>
          <w:rFonts w:ascii="Times New Roman" w:eastAsia="Times New Roman" w:hAnsi="Times New Roman" w:cs="Times New Roman"/>
          <w:color w:val="000000"/>
        </w:rPr>
        <w:t xml:space="preserve"> (2024). </w:t>
      </w:r>
      <w:r w:rsidRPr="002F53DD">
        <w:rPr>
          <w:rFonts w:ascii="Times New Roman" w:eastAsia="Times New Roman" w:hAnsi="Times New Roman" w:cs="Times New Roman"/>
          <w:i/>
          <w:iCs/>
          <w:color w:val="000000"/>
        </w:rPr>
        <w:t xml:space="preserve">Martyn’s Law | </w:t>
      </w:r>
      <w:proofErr w:type="spellStart"/>
      <w:r w:rsidRPr="002F53DD">
        <w:rPr>
          <w:rFonts w:ascii="Times New Roman" w:eastAsia="Times New Roman" w:hAnsi="Times New Roman" w:cs="Times New Roman"/>
          <w:i/>
          <w:iCs/>
          <w:color w:val="000000"/>
        </w:rPr>
        <w:t>ProtectUK</w:t>
      </w:r>
      <w:proofErr w:type="spellEnd"/>
      <w:r w:rsidRPr="002F53DD">
        <w:rPr>
          <w:rFonts w:ascii="Times New Roman" w:eastAsia="Times New Roman" w:hAnsi="Times New Roman" w:cs="Times New Roman"/>
          <w:color w:val="000000"/>
        </w:rPr>
        <w:t>. [online] www.protectuk.police.uk. Available at: https://www.protectuk.police.uk/martyns-law.</w:t>
      </w:r>
    </w:p>
    <w:p w14:paraId="14B0EE63" w14:textId="77777777" w:rsidR="002F53DD" w:rsidRPr="002F53DD" w:rsidRDefault="002F53DD" w:rsidP="002F53DD">
      <w:pPr>
        <w:spacing w:after="240" w:line="360" w:lineRule="atLeast"/>
        <w:rPr>
          <w:rFonts w:ascii="Times New Roman" w:eastAsia="Times New Roman" w:hAnsi="Times New Roman" w:cs="Times New Roman"/>
          <w:color w:val="000000"/>
        </w:rPr>
      </w:pPr>
      <w:r w:rsidRPr="002F53DD">
        <w:rPr>
          <w:rFonts w:ascii="Times New Roman" w:eastAsia="Times New Roman" w:hAnsi="Times New Roman" w:cs="Times New Roman"/>
          <w:color w:val="000000"/>
        </w:rPr>
        <w:t xml:space="preserve">Still, G. (2014). Crowd science. pp.110–131. </w:t>
      </w:r>
      <w:proofErr w:type="spellStart"/>
      <w:proofErr w:type="gramStart"/>
      <w:r w:rsidRPr="002F53DD">
        <w:rPr>
          <w:rFonts w:ascii="Times New Roman" w:eastAsia="Times New Roman" w:hAnsi="Times New Roman" w:cs="Times New Roman"/>
          <w:color w:val="000000"/>
        </w:rPr>
        <w:t>doi:https</w:t>
      </w:r>
      <w:proofErr w:type="spellEnd"/>
      <w:r w:rsidRPr="002F53DD">
        <w:rPr>
          <w:rFonts w:ascii="Times New Roman" w:eastAsia="Times New Roman" w:hAnsi="Times New Roman" w:cs="Times New Roman"/>
          <w:color w:val="000000"/>
        </w:rPr>
        <w:t>://doi.org/10.1201/b17097-9</w:t>
      </w:r>
      <w:proofErr w:type="gramEnd"/>
      <w:r w:rsidRPr="002F53DD">
        <w:rPr>
          <w:rFonts w:ascii="Times New Roman" w:eastAsia="Times New Roman" w:hAnsi="Times New Roman" w:cs="Times New Roman"/>
          <w:color w:val="000000"/>
        </w:rPr>
        <w:t>.</w:t>
      </w:r>
    </w:p>
    <w:p w14:paraId="62B61B16" w14:textId="77777777" w:rsidR="002F53DD" w:rsidRPr="002F53DD" w:rsidRDefault="002F53DD" w:rsidP="002F53DD">
      <w:pPr>
        <w:spacing w:after="240" w:line="360" w:lineRule="atLeast"/>
        <w:rPr>
          <w:rFonts w:ascii="Times New Roman" w:eastAsia="Times New Roman" w:hAnsi="Times New Roman" w:cs="Times New Roman"/>
          <w:color w:val="000000"/>
        </w:rPr>
      </w:pPr>
      <w:r w:rsidRPr="002F53DD">
        <w:rPr>
          <w:rFonts w:ascii="Times New Roman" w:eastAsia="Times New Roman" w:hAnsi="Times New Roman" w:cs="Times New Roman"/>
          <w:color w:val="000000"/>
        </w:rPr>
        <w:t xml:space="preserve">United </w:t>
      </w:r>
      <w:proofErr w:type="gramStart"/>
      <w:r w:rsidRPr="002F53DD">
        <w:rPr>
          <w:rFonts w:ascii="Times New Roman" w:eastAsia="Times New Roman" w:hAnsi="Times New Roman" w:cs="Times New Roman"/>
          <w:color w:val="000000"/>
        </w:rPr>
        <w:t>Nations :</w:t>
      </w:r>
      <w:proofErr w:type="gramEnd"/>
      <w:r w:rsidRPr="002F53DD">
        <w:rPr>
          <w:rFonts w:ascii="Times New Roman" w:eastAsia="Times New Roman" w:hAnsi="Times New Roman" w:cs="Times New Roman"/>
          <w:color w:val="000000"/>
        </w:rPr>
        <w:t xml:space="preserve"> UN Toolkit on Synthetic Drugs. (2025). </w:t>
      </w:r>
      <w:r w:rsidRPr="002F53DD">
        <w:rPr>
          <w:rFonts w:ascii="Times New Roman" w:eastAsia="Times New Roman" w:hAnsi="Times New Roman" w:cs="Times New Roman"/>
          <w:i/>
          <w:iCs/>
          <w:color w:val="000000"/>
        </w:rPr>
        <w:t>Command structure</w:t>
      </w:r>
      <w:r w:rsidRPr="002F53DD">
        <w:rPr>
          <w:rFonts w:ascii="Times New Roman" w:eastAsia="Times New Roman" w:hAnsi="Times New Roman" w:cs="Times New Roman"/>
          <w:color w:val="000000"/>
        </w:rPr>
        <w:t>. [online] Available at: https://syntheticdrugs.unodc.org/syntheticdrugs/en/advancedinvestigativetechniques/operational-planning/command.html.</w:t>
      </w:r>
    </w:p>
    <w:p w14:paraId="36DDDC8C" w14:textId="01AFA5FC" w:rsidR="00D83F30" w:rsidRPr="002F53DD" w:rsidRDefault="007E26A5" w:rsidP="00BC4378">
      <w:pPr>
        <w:rPr>
          <w:b/>
          <w:u w:val="single"/>
        </w:rPr>
      </w:pPr>
      <w:r w:rsidRPr="002F53DD">
        <w:rPr>
          <w:b/>
          <w:u w:val="single"/>
        </w:rPr>
        <w:t xml:space="preserve"> </w:t>
      </w:r>
    </w:p>
    <w:p w14:paraId="73F8AB81" w14:textId="27350F52" w:rsidR="00E9364A" w:rsidRPr="00BC4378" w:rsidRDefault="00E9364A" w:rsidP="00E9364A"/>
    <w:sectPr w:rsidR="00E9364A" w:rsidRPr="00BC4378" w:rsidSect="00B20B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E79"/>
    <w:rsid w:val="001358E0"/>
    <w:rsid w:val="001C650E"/>
    <w:rsid w:val="001F1345"/>
    <w:rsid w:val="00225B62"/>
    <w:rsid w:val="002F53DD"/>
    <w:rsid w:val="00397560"/>
    <w:rsid w:val="0053741E"/>
    <w:rsid w:val="005D5900"/>
    <w:rsid w:val="006404AE"/>
    <w:rsid w:val="007E26A5"/>
    <w:rsid w:val="00840E79"/>
    <w:rsid w:val="00922B03"/>
    <w:rsid w:val="00977A13"/>
    <w:rsid w:val="00AA5EDD"/>
    <w:rsid w:val="00B20BF5"/>
    <w:rsid w:val="00B3619B"/>
    <w:rsid w:val="00BC4378"/>
    <w:rsid w:val="00CA6A00"/>
    <w:rsid w:val="00D83F30"/>
    <w:rsid w:val="00E9364A"/>
    <w:rsid w:val="00FD2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D86E21"/>
  <w15:chartTrackingRefBased/>
  <w15:docId w15:val="{F609C1CC-4AD6-BA43-875B-1725F6620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F53DD"/>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3DD"/>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2F53DD"/>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2F53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80143">
      <w:bodyDiv w:val="1"/>
      <w:marLeft w:val="0"/>
      <w:marRight w:val="0"/>
      <w:marTop w:val="0"/>
      <w:marBottom w:val="0"/>
      <w:divBdr>
        <w:top w:val="none" w:sz="0" w:space="0" w:color="auto"/>
        <w:left w:val="none" w:sz="0" w:space="0" w:color="auto"/>
        <w:bottom w:val="none" w:sz="0" w:space="0" w:color="auto"/>
        <w:right w:val="none" w:sz="0" w:space="0" w:color="auto"/>
      </w:divBdr>
    </w:div>
    <w:div w:id="109983347">
      <w:bodyDiv w:val="1"/>
      <w:marLeft w:val="0"/>
      <w:marRight w:val="0"/>
      <w:marTop w:val="0"/>
      <w:marBottom w:val="0"/>
      <w:divBdr>
        <w:top w:val="none" w:sz="0" w:space="0" w:color="auto"/>
        <w:left w:val="none" w:sz="0" w:space="0" w:color="auto"/>
        <w:bottom w:val="none" w:sz="0" w:space="0" w:color="auto"/>
        <w:right w:val="none" w:sz="0" w:space="0" w:color="auto"/>
      </w:divBdr>
    </w:div>
    <w:div w:id="148248964">
      <w:bodyDiv w:val="1"/>
      <w:marLeft w:val="0"/>
      <w:marRight w:val="0"/>
      <w:marTop w:val="0"/>
      <w:marBottom w:val="0"/>
      <w:divBdr>
        <w:top w:val="none" w:sz="0" w:space="0" w:color="auto"/>
        <w:left w:val="none" w:sz="0" w:space="0" w:color="auto"/>
        <w:bottom w:val="none" w:sz="0" w:space="0" w:color="auto"/>
        <w:right w:val="none" w:sz="0" w:space="0" w:color="auto"/>
      </w:divBdr>
    </w:div>
    <w:div w:id="225462031">
      <w:bodyDiv w:val="1"/>
      <w:marLeft w:val="0"/>
      <w:marRight w:val="0"/>
      <w:marTop w:val="0"/>
      <w:marBottom w:val="0"/>
      <w:divBdr>
        <w:top w:val="none" w:sz="0" w:space="0" w:color="auto"/>
        <w:left w:val="none" w:sz="0" w:space="0" w:color="auto"/>
        <w:bottom w:val="none" w:sz="0" w:space="0" w:color="auto"/>
        <w:right w:val="none" w:sz="0" w:space="0" w:color="auto"/>
      </w:divBdr>
    </w:div>
    <w:div w:id="241646104">
      <w:bodyDiv w:val="1"/>
      <w:marLeft w:val="0"/>
      <w:marRight w:val="0"/>
      <w:marTop w:val="0"/>
      <w:marBottom w:val="0"/>
      <w:divBdr>
        <w:top w:val="none" w:sz="0" w:space="0" w:color="auto"/>
        <w:left w:val="none" w:sz="0" w:space="0" w:color="auto"/>
        <w:bottom w:val="none" w:sz="0" w:space="0" w:color="auto"/>
        <w:right w:val="none" w:sz="0" w:space="0" w:color="auto"/>
      </w:divBdr>
    </w:div>
    <w:div w:id="373578392">
      <w:bodyDiv w:val="1"/>
      <w:marLeft w:val="0"/>
      <w:marRight w:val="0"/>
      <w:marTop w:val="0"/>
      <w:marBottom w:val="0"/>
      <w:divBdr>
        <w:top w:val="none" w:sz="0" w:space="0" w:color="auto"/>
        <w:left w:val="none" w:sz="0" w:space="0" w:color="auto"/>
        <w:bottom w:val="none" w:sz="0" w:space="0" w:color="auto"/>
        <w:right w:val="none" w:sz="0" w:space="0" w:color="auto"/>
      </w:divBdr>
    </w:div>
    <w:div w:id="446048946">
      <w:bodyDiv w:val="1"/>
      <w:marLeft w:val="0"/>
      <w:marRight w:val="0"/>
      <w:marTop w:val="0"/>
      <w:marBottom w:val="0"/>
      <w:divBdr>
        <w:top w:val="none" w:sz="0" w:space="0" w:color="auto"/>
        <w:left w:val="none" w:sz="0" w:space="0" w:color="auto"/>
        <w:bottom w:val="none" w:sz="0" w:space="0" w:color="auto"/>
        <w:right w:val="none" w:sz="0" w:space="0" w:color="auto"/>
      </w:divBdr>
    </w:div>
    <w:div w:id="510798631">
      <w:bodyDiv w:val="1"/>
      <w:marLeft w:val="0"/>
      <w:marRight w:val="0"/>
      <w:marTop w:val="0"/>
      <w:marBottom w:val="0"/>
      <w:divBdr>
        <w:top w:val="none" w:sz="0" w:space="0" w:color="auto"/>
        <w:left w:val="none" w:sz="0" w:space="0" w:color="auto"/>
        <w:bottom w:val="none" w:sz="0" w:space="0" w:color="auto"/>
        <w:right w:val="none" w:sz="0" w:space="0" w:color="auto"/>
      </w:divBdr>
    </w:div>
    <w:div w:id="517550915">
      <w:bodyDiv w:val="1"/>
      <w:marLeft w:val="0"/>
      <w:marRight w:val="0"/>
      <w:marTop w:val="0"/>
      <w:marBottom w:val="0"/>
      <w:divBdr>
        <w:top w:val="none" w:sz="0" w:space="0" w:color="auto"/>
        <w:left w:val="none" w:sz="0" w:space="0" w:color="auto"/>
        <w:bottom w:val="none" w:sz="0" w:space="0" w:color="auto"/>
        <w:right w:val="none" w:sz="0" w:space="0" w:color="auto"/>
      </w:divBdr>
    </w:div>
    <w:div w:id="606544185">
      <w:bodyDiv w:val="1"/>
      <w:marLeft w:val="0"/>
      <w:marRight w:val="0"/>
      <w:marTop w:val="0"/>
      <w:marBottom w:val="0"/>
      <w:divBdr>
        <w:top w:val="none" w:sz="0" w:space="0" w:color="auto"/>
        <w:left w:val="none" w:sz="0" w:space="0" w:color="auto"/>
        <w:bottom w:val="none" w:sz="0" w:space="0" w:color="auto"/>
        <w:right w:val="none" w:sz="0" w:space="0" w:color="auto"/>
      </w:divBdr>
    </w:div>
    <w:div w:id="688027693">
      <w:bodyDiv w:val="1"/>
      <w:marLeft w:val="0"/>
      <w:marRight w:val="0"/>
      <w:marTop w:val="0"/>
      <w:marBottom w:val="0"/>
      <w:divBdr>
        <w:top w:val="none" w:sz="0" w:space="0" w:color="auto"/>
        <w:left w:val="none" w:sz="0" w:space="0" w:color="auto"/>
        <w:bottom w:val="none" w:sz="0" w:space="0" w:color="auto"/>
        <w:right w:val="none" w:sz="0" w:space="0" w:color="auto"/>
      </w:divBdr>
    </w:div>
    <w:div w:id="709955583">
      <w:bodyDiv w:val="1"/>
      <w:marLeft w:val="0"/>
      <w:marRight w:val="0"/>
      <w:marTop w:val="0"/>
      <w:marBottom w:val="0"/>
      <w:divBdr>
        <w:top w:val="none" w:sz="0" w:space="0" w:color="auto"/>
        <w:left w:val="none" w:sz="0" w:space="0" w:color="auto"/>
        <w:bottom w:val="none" w:sz="0" w:space="0" w:color="auto"/>
        <w:right w:val="none" w:sz="0" w:space="0" w:color="auto"/>
      </w:divBdr>
    </w:div>
    <w:div w:id="918441224">
      <w:bodyDiv w:val="1"/>
      <w:marLeft w:val="0"/>
      <w:marRight w:val="0"/>
      <w:marTop w:val="0"/>
      <w:marBottom w:val="0"/>
      <w:divBdr>
        <w:top w:val="none" w:sz="0" w:space="0" w:color="auto"/>
        <w:left w:val="none" w:sz="0" w:space="0" w:color="auto"/>
        <w:bottom w:val="none" w:sz="0" w:space="0" w:color="auto"/>
        <w:right w:val="none" w:sz="0" w:space="0" w:color="auto"/>
      </w:divBdr>
    </w:div>
    <w:div w:id="933441257">
      <w:bodyDiv w:val="1"/>
      <w:marLeft w:val="0"/>
      <w:marRight w:val="0"/>
      <w:marTop w:val="0"/>
      <w:marBottom w:val="0"/>
      <w:divBdr>
        <w:top w:val="none" w:sz="0" w:space="0" w:color="auto"/>
        <w:left w:val="none" w:sz="0" w:space="0" w:color="auto"/>
        <w:bottom w:val="none" w:sz="0" w:space="0" w:color="auto"/>
        <w:right w:val="none" w:sz="0" w:space="0" w:color="auto"/>
      </w:divBdr>
    </w:div>
    <w:div w:id="1175271059">
      <w:bodyDiv w:val="1"/>
      <w:marLeft w:val="0"/>
      <w:marRight w:val="0"/>
      <w:marTop w:val="0"/>
      <w:marBottom w:val="0"/>
      <w:divBdr>
        <w:top w:val="none" w:sz="0" w:space="0" w:color="auto"/>
        <w:left w:val="none" w:sz="0" w:space="0" w:color="auto"/>
        <w:bottom w:val="none" w:sz="0" w:space="0" w:color="auto"/>
        <w:right w:val="none" w:sz="0" w:space="0" w:color="auto"/>
      </w:divBdr>
    </w:div>
    <w:div w:id="1181310997">
      <w:bodyDiv w:val="1"/>
      <w:marLeft w:val="0"/>
      <w:marRight w:val="0"/>
      <w:marTop w:val="0"/>
      <w:marBottom w:val="0"/>
      <w:divBdr>
        <w:top w:val="none" w:sz="0" w:space="0" w:color="auto"/>
        <w:left w:val="none" w:sz="0" w:space="0" w:color="auto"/>
        <w:bottom w:val="none" w:sz="0" w:space="0" w:color="auto"/>
        <w:right w:val="none" w:sz="0" w:space="0" w:color="auto"/>
      </w:divBdr>
      <w:divsChild>
        <w:div w:id="389772878">
          <w:marLeft w:val="0"/>
          <w:marRight w:val="0"/>
          <w:marTop w:val="0"/>
          <w:marBottom w:val="0"/>
          <w:divBdr>
            <w:top w:val="none" w:sz="0" w:space="0" w:color="auto"/>
            <w:left w:val="none" w:sz="0" w:space="0" w:color="auto"/>
            <w:bottom w:val="none" w:sz="0" w:space="0" w:color="auto"/>
            <w:right w:val="none" w:sz="0" w:space="0" w:color="auto"/>
          </w:divBdr>
        </w:div>
      </w:divsChild>
    </w:div>
    <w:div w:id="1314019878">
      <w:bodyDiv w:val="1"/>
      <w:marLeft w:val="0"/>
      <w:marRight w:val="0"/>
      <w:marTop w:val="0"/>
      <w:marBottom w:val="0"/>
      <w:divBdr>
        <w:top w:val="none" w:sz="0" w:space="0" w:color="auto"/>
        <w:left w:val="none" w:sz="0" w:space="0" w:color="auto"/>
        <w:bottom w:val="none" w:sz="0" w:space="0" w:color="auto"/>
        <w:right w:val="none" w:sz="0" w:space="0" w:color="auto"/>
      </w:divBdr>
    </w:div>
    <w:div w:id="1411343386">
      <w:bodyDiv w:val="1"/>
      <w:marLeft w:val="0"/>
      <w:marRight w:val="0"/>
      <w:marTop w:val="0"/>
      <w:marBottom w:val="0"/>
      <w:divBdr>
        <w:top w:val="none" w:sz="0" w:space="0" w:color="auto"/>
        <w:left w:val="none" w:sz="0" w:space="0" w:color="auto"/>
        <w:bottom w:val="none" w:sz="0" w:space="0" w:color="auto"/>
        <w:right w:val="none" w:sz="0" w:space="0" w:color="auto"/>
      </w:divBdr>
    </w:div>
    <w:div w:id="1630239661">
      <w:bodyDiv w:val="1"/>
      <w:marLeft w:val="0"/>
      <w:marRight w:val="0"/>
      <w:marTop w:val="0"/>
      <w:marBottom w:val="0"/>
      <w:divBdr>
        <w:top w:val="none" w:sz="0" w:space="0" w:color="auto"/>
        <w:left w:val="none" w:sz="0" w:space="0" w:color="auto"/>
        <w:bottom w:val="none" w:sz="0" w:space="0" w:color="auto"/>
        <w:right w:val="none" w:sz="0" w:space="0" w:color="auto"/>
      </w:divBdr>
    </w:div>
    <w:div w:id="1769544648">
      <w:bodyDiv w:val="1"/>
      <w:marLeft w:val="0"/>
      <w:marRight w:val="0"/>
      <w:marTop w:val="0"/>
      <w:marBottom w:val="0"/>
      <w:divBdr>
        <w:top w:val="none" w:sz="0" w:space="0" w:color="auto"/>
        <w:left w:val="none" w:sz="0" w:space="0" w:color="auto"/>
        <w:bottom w:val="none" w:sz="0" w:space="0" w:color="auto"/>
        <w:right w:val="none" w:sz="0" w:space="0" w:color="auto"/>
      </w:divBdr>
    </w:div>
    <w:div w:id="1938125953">
      <w:bodyDiv w:val="1"/>
      <w:marLeft w:val="0"/>
      <w:marRight w:val="0"/>
      <w:marTop w:val="0"/>
      <w:marBottom w:val="0"/>
      <w:divBdr>
        <w:top w:val="none" w:sz="0" w:space="0" w:color="auto"/>
        <w:left w:val="none" w:sz="0" w:space="0" w:color="auto"/>
        <w:bottom w:val="none" w:sz="0" w:space="0" w:color="auto"/>
        <w:right w:val="none" w:sz="0" w:space="0" w:color="auto"/>
      </w:divBdr>
    </w:div>
    <w:div w:id="2015843633">
      <w:bodyDiv w:val="1"/>
      <w:marLeft w:val="0"/>
      <w:marRight w:val="0"/>
      <w:marTop w:val="0"/>
      <w:marBottom w:val="0"/>
      <w:divBdr>
        <w:top w:val="none" w:sz="0" w:space="0" w:color="auto"/>
        <w:left w:val="none" w:sz="0" w:space="0" w:color="auto"/>
        <w:bottom w:val="none" w:sz="0" w:space="0" w:color="auto"/>
        <w:right w:val="none" w:sz="0" w:space="0" w:color="auto"/>
      </w:divBdr>
    </w:div>
    <w:div w:id="2024937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5</Pages>
  <Words>1490</Words>
  <Characters>8493</Characters>
  <Application>Microsoft Office Word</Application>
  <DocSecurity>0</DocSecurity>
  <Lines>70</Lines>
  <Paragraphs>19</Paragraphs>
  <ScaleCrop>false</ScaleCrop>
  <Company/>
  <LinksUpToDate>false</LinksUpToDate>
  <CharactersWithSpaces>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23</cp:revision>
  <dcterms:created xsi:type="dcterms:W3CDTF">2025-12-30T10:48:00Z</dcterms:created>
  <dcterms:modified xsi:type="dcterms:W3CDTF">2026-01-01T14:38:00Z</dcterms:modified>
</cp:coreProperties>
</file>