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F16375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50A6218A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3836F0">
        <w:rPr>
          <w:rFonts w:ascii="Arial" w:hAnsi="Arial" w:cs="Arial"/>
          <w:sz w:val="28"/>
          <w:szCs w:val="28"/>
          <w:lang w:val="nl-NL"/>
        </w:rPr>
        <w:t xml:space="preserve">Introduction </w:t>
      </w:r>
      <w:r w:rsidR="00000610">
        <w:rPr>
          <w:rFonts w:ascii="Arial" w:hAnsi="Arial" w:cs="Arial"/>
          <w:sz w:val="28"/>
          <w:szCs w:val="28"/>
          <w:lang w:val="nl-NL"/>
        </w:rPr>
        <w:t>to Public Health</w:t>
      </w:r>
    </w:p>
    <w:p w14:paraId="537571AF" w14:textId="5E0786BC" w:rsid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9114C0">
        <w:rPr>
          <w:rFonts w:ascii="Arial" w:hAnsi="Arial" w:cs="Arial"/>
          <w:sz w:val="28"/>
          <w:szCs w:val="28"/>
        </w:rPr>
        <w:t xml:space="preserve"> LCHS4008</w:t>
      </w:r>
    </w:p>
    <w:p w14:paraId="20CED543" w14:textId="77777777" w:rsidR="00246814" w:rsidRDefault="00246814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A914E70" w14:textId="179CDBF9" w:rsidR="00235C9D" w:rsidRPr="00235C9D" w:rsidRDefault="00235C9D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35C9D">
        <w:rPr>
          <w:rFonts w:ascii="Arial" w:hAnsi="Arial" w:cs="Arial"/>
          <w:b/>
          <w:bCs/>
          <w:sz w:val="28"/>
          <w:szCs w:val="28"/>
        </w:rPr>
        <w:t xml:space="preserve">Case Study: </w:t>
      </w:r>
      <w:r>
        <w:rPr>
          <w:rFonts w:ascii="Arial" w:hAnsi="Arial" w:cs="Arial"/>
          <w:sz w:val="28"/>
          <w:szCs w:val="28"/>
        </w:rPr>
        <w:t>Dementia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6CB20C51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114C0">
        <w:rPr>
          <w:rFonts w:ascii="Arial" w:hAnsi="Arial" w:cs="Arial"/>
          <w:sz w:val="28"/>
          <w:szCs w:val="28"/>
          <w:lang w:val="nl-NL"/>
        </w:rPr>
        <w:t xml:space="preserve"> Joanna Nec</w:t>
      </w:r>
    </w:p>
    <w:p w14:paraId="623D5D46" w14:textId="144F3283" w:rsidR="00CA782D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114C0">
        <w:rPr>
          <w:rFonts w:ascii="Arial" w:hAnsi="Arial" w:cs="Arial"/>
          <w:sz w:val="28"/>
          <w:szCs w:val="28"/>
          <w:lang w:val="nl-NL"/>
        </w:rPr>
        <w:t xml:space="preserve"> 2514111</w:t>
      </w:r>
    </w:p>
    <w:p w14:paraId="7A3CA414" w14:textId="77777777" w:rsidR="00975A8D" w:rsidRPr="00CD33A8" w:rsidRDefault="00975A8D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37F330CA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BD0587">
        <w:rPr>
          <w:rFonts w:ascii="Arial" w:hAnsi="Arial" w:cs="Arial"/>
          <w:sz w:val="28"/>
          <w:szCs w:val="28"/>
        </w:rPr>
        <w:t xml:space="preserve"> Patronella Ganza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75A63CA" w14:textId="340A916A" w:rsidR="00614EE7" w:rsidRDefault="00614EE7">
      <w:pPr>
        <w:rPr>
          <w:rFonts w:asciiTheme="minorBidi" w:hAnsiTheme="minorBidi"/>
          <w:sz w:val="22"/>
        </w:rPr>
      </w:pPr>
    </w:p>
    <w:p w14:paraId="57D395B5" w14:textId="6B231366" w:rsidR="00614EE7" w:rsidRDefault="00614EE7">
      <w:pPr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br w:type="page"/>
      </w:r>
    </w:p>
    <w:p w14:paraId="3BAC174E" w14:textId="77777777" w:rsidR="00614EE7" w:rsidRDefault="00614EE7">
      <w:pPr>
        <w:rPr>
          <w:rFonts w:asciiTheme="minorBidi" w:hAnsiTheme="minorBidi"/>
          <w:sz w:val="2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90187530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E114D51" w14:textId="3AC57DF6" w:rsidR="00614EE7" w:rsidRPr="00614EE7" w:rsidRDefault="00614EE7" w:rsidP="00614EE7">
          <w:pPr>
            <w:pStyle w:val="TOCHeading"/>
            <w:rPr>
              <w:rFonts w:ascii="Arial" w:hAnsi="Arial" w:cs="Arial"/>
              <w:b/>
              <w:bCs/>
              <w:color w:val="000000" w:themeColor="text1"/>
            </w:rPr>
          </w:pPr>
          <w:r w:rsidRPr="00614EE7">
            <w:rPr>
              <w:rFonts w:ascii="Arial" w:hAnsi="Arial" w:cs="Arial"/>
              <w:b/>
              <w:bCs/>
              <w:color w:val="000000" w:themeColor="text1"/>
            </w:rPr>
            <w:t>Table of Contents</w:t>
          </w:r>
        </w:p>
        <w:p w14:paraId="2658686A" w14:textId="160E7F6D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r w:rsidRPr="00614EE7">
            <w:rPr>
              <w:rFonts w:ascii="Arial" w:hAnsi="Arial" w:cs="Arial"/>
            </w:rPr>
            <w:fldChar w:fldCharType="begin"/>
          </w:r>
          <w:r w:rsidRPr="00614EE7">
            <w:rPr>
              <w:rFonts w:ascii="Arial" w:hAnsi="Arial" w:cs="Arial"/>
            </w:rPr>
            <w:instrText xml:space="preserve"> TOC \o "1-3" \h \z \u </w:instrText>
          </w:r>
          <w:r w:rsidRPr="00614EE7">
            <w:rPr>
              <w:rFonts w:ascii="Arial" w:hAnsi="Arial" w:cs="Arial"/>
            </w:rPr>
            <w:fldChar w:fldCharType="separate"/>
          </w:r>
          <w:hyperlink w:anchor="_Toc227510564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_Toc227510564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AA8493" w14:textId="08FA1362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65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Measuring and Monitoring Dementia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_Toc227510565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ACBB9E" w14:textId="5BE9EBE5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66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Control of Dementia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_Toc227510566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A6696C" w14:textId="31E2B6BB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67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 Impact of Dementia on Individuals and the Community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_Toc227510567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2749F3" w14:textId="5B2118C7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68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 Health and Social Care Support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_Toc227510568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4CB08B" w14:textId="36A551CB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69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 Conclusion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_Toc227510569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31D7FFE" w14:textId="4B22E59C" w:rsidR="00614EE7" w:rsidRPr="00246814" w:rsidRDefault="00614EE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27510570" w:history="1">
            <w:r w:rsidRPr="00246814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7. References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_Toc227510570 \h </w:instrTex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246814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959080" w14:textId="3DC3EF4B" w:rsidR="00614EE7" w:rsidRDefault="00614EE7">
          <w:r w:rsidRPr="00614EE7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739162A5" w14:textId="65798EDA" w:rsidR="008800FD" w:rsidRPr="00A36A35" w:rsidRDefault="008800FD" w:rsidP="00977F12">
      <w:pPr>
        <w:pStyle w:val="Heading1"/>
      </w:pPr>
    </w:p>
    <w:p w14:paraId="220AA934" w14:textId="77777777" w:rsidR="00614EE7" w:rsidRDefault="00614EE7">
      <w:pPr>
        <w:rPr>
          <w:rFonts w:ascii="Arial" w:eastAsiaTheme="majorEastAsia" w:hAnsi="Arial"/>
          <w:b/>
          <w:sz w:val="32"/>
          <w:szCs w:val="32"/>
        </w:rPr>
      </w:pPr>
      <w:bookmarkStart w:id="0" w:name="_Toc227510110"/>
      <w:r>
        <w:br w:type="page"/>
      </w:r>
    </w:p>
    <w:p w14:paraId="12D76753" w14:textId="1CE1EB40" w:rsidR="00B87E75" w:rsidRPr="00CD33A8" w:rsidRDefault="00B87E75" w:rsidP="005C0DC4">
      <w:pPr>
        <w:pStyle w:val="Heading1"/>
      </w:pPr>
      <w:bookmarkStart w:id="1" w:name="_Toc227510564"/>
      <w:r w:rsidRPr="00CD33A8">
        <w:lastRenderedPageBreak/>
        <w:t xml:space="preserve">1. </w:t>
      </w:r>
      <w:r w:rsidRPr="00614EE7">
        <w:t>Introduction</w:t>
      </w:r>
      <w:bookmarkEnd w:id="0"/>
      <w:bookmarkEnd w:id="1"/>
    </w:p>
    <w:p w14:paraId="14BF3272" w14:textId="0E76411E" w:rsidR="0026393A" w:rsidRDefault="00FC2E3B" w:rsidP="008E394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Dementia </w:t>
      </w:r>
      <w:r w:rsidR="00D53A6D">
        <w:rPr>
          <w:rFonts w:ascii="Arial" w:hAnsi="Arial" w:cs="Arial"/>
          <w:szCs w:val="24"/>
        </w:rPr>
        <w:t xml:space="preserve">is </w:t>
      </w:r>
      <w:r w:rsidR="00336404">
        <w:rPr>
          <w:rFonts w:ascii="Arial" w:hAnsi="Arial" w:cs="Arial"/>
          <w:szCs w:val="24"/>
        </w:rPr>
        <w:t xml:space="preserve">a condition that gradually affects memory, thinking, and </w:t>
      </w:r>
      <w:r w:rsidR="00D336F1">
        <w:rPr>
          <w:rFonts w:ascii="Arial" w:hAnsi="Arial" w:cs="Arial"/>
          <w:szCs w:val="24"/>
        </w:rPr>
        <w:t xml:space="preserve">everyday functioning. </w:t>
      </w:r>
      <w:r w:rsidR="00414E95">
        <w:rPr>
          <w:rFonts w:ascii="Arial" w:hAnsi="Arial" w:cs="Arial"/>
          <w:szCs w:val="24"/>
        </w:rPr>
        <w:t>It is an umbrella term used to describe a range of conditions, most commonly Al</w:t>
      </w:r>
      <w:r w:rsidR="004F485E">
        <w:rPr>
          <w:rFonts w:ascii="Arial" w:hAnsi="Arial" w:cs="Arial"/>
          <w:szCs w:val="24"/>
        </w:rPr>
        <w:t xml:space="preserve">zheimer’s disease </w:t>
      </w:r>
      <w:r w:rsidR="00B238EE">
        <w:rPr>
          <w:rFonts w:ascii="Arial" w:hAnsi="Arial" w:cs="Arial"/>
          <w:szCs w:val="24"/>
        </w:rPr>
        <w:t>(NHS, 2023)</w:t>
      </w:r>
      <w:r w:rsidR="00E9335E">
        <w:rPr>
          <w:rFonts w:ascii="Arial" w:hAnsi="Arial" w:cs="Arial"/>
          <w:szCs w:val="24"/>
        </w:rPr>
        <w:t>. Individual</w:t>
      </w:r>
      <w:r w:rsidR="001873C1">
        <w:rPr>
          <w:rFonts w:ascii="Arial" w:hAnsi="Arial" w:cs="Arial"/>
          <w:szCs w:val="24"/>
        </w:rPr>
        <w:t xml:space="preserve">s living with dementia </w:t>
      </w:r>
      <w:r w:rsidR="0025236E">
        <w:rPr>
          <w:rFonts w:ascii="Arial" w:hAnsi="Arial" w:cs="Arial"/>
          <w:szCs w:val="24"/>
        </w:rPr>
        <w:t>may experience memory loss, confusion, communication</w:t>
      </w:r>
      <w:r w:rsidR="00133B7D">
        <w:rPr>
          <w:rFonts w:ascii="Arial" w:hAnsi="Arial" w:cs="Arial"/>
          <w:szCs w:val="24"/>
        </w:rPr>
        <w:t xml:space="preserve"> difficulties, and changes in behaviour </w:t>
      </w:r>
      <w:r w:rsidR="00BD5D72">
        <w:rPr>
          <w:rFonts w:ascii="Arial" w:hAnsi="Arial" w:cs="Arial"/>
          <w:szCs w:val="24"/>
        </w:rPr>
        <w:t>or personality.</w:t>
      </w:r>
    </w:p>
    <w:p w14:paraId="68C53673" w14:textId="449EB50D" w:rsidR="008E3943" w:rsidRDefault="00BD5D72" w:rsidP="008E394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Dementia has a s</w:t>
      </w:r>
      <w:r w:rsidR="00F44AEC">
        <w:rPr>
          <w:rFonts w:ascii="Arial" w:hAnsi="Arial" w:cs="Arial"/>
          <w:szCs w:val="24"/>
        </w:rPr>
        <w:t xml:space="preserve">ignificant impact not only on individuals </w:t>
      </w:r>
      <w:r w:rsidR="00447462">
        <w:rPr>
          <w:rFonts w:ascii="Arial" w:hAnsi="Arial" w:cs="Arial"/>
          <w:szCs w:val="24"/>
        </w:rPr>
        <w:t>but also on families and wider society</w:t>
      </w:r>
      <w:r w:rsidR="00B75F55">
        <w:rPr>
          <w:rFonts w:ascii="Arial" w:hAnsi="Arial" w:cs="Arial"/>
          <w:szCs w:val="24"/>
        </w:rPr>
        <w:t xml:space="preserve">. As life expectancy continues to increase, dementia </w:t>
      </w:r>
      <w:r w:rsidR="00612A32">
        <w:rPr>
          <w:rFonts w:ascii="Arial" w:hAnsi="Arial" w:cs="Arial"/>
          <w:szCs w:val="24"/>
        </w:rPr>
        <w:t>has become a major public health concern</w:t>
      </w:r>
      <w:r w:rsidR="00687B87">
        <w:rPr>
          <w:rFonts w:ascii="Arial" w:hAnsi="Arial" w:cs="Arial"/>
          <w:szCs w:val="24"/>
        </w:rPr>
        <w:t xml:space="preserve">. </w:t>
      </w:r>
      <w:r w:rsidR="00FD57AF">
        <w:rPr>
          <w:rFonts w:ascii="Arial" w:hAnsi="Arial" w:cs="Arial"/>
          <w:szCs w:val="24"/>
        </w:rPr>
        <w:t>According to the World Health Organization (2023</w:t>
      </w:r>
      <w:r w:rsidR="004025B7">
        <w:rPr>
          <w:rFonts w:ascii="Arial" w:hAnsi="Arial" w:cs="Arial"/>
          <w:szCs w:val="24"/>
        </w:rPr>
        <w:t xml:space="preserve">), over 55 million people worldwide are currently </w:t>
      </w:r>
      <w:r w:rsidR="00D046F2">
        <w:rPr>
          <w:rFonts w:ascii="Arial" w:hAnsi="Arial" w:cs="Arial"/>
          <w:szCs w:val="24"/>
        </w:rPr>
        <w:t xml:space="preserve">living with dementia, and this </w:t>
      </w:r>
      <w:r w:rsidR="00555F24">
        <w:rPr>
          <w:rFonts w:ascii="Arial" w:hAnsi="Arial" w:cs="Arial"/>
          <w:szCs w:val="24"/>
        </w:rPr>
        <w:t xml:space="preserve">number is expected to rise. In the </w:t>
      </w:r>
      <w:r w:rsidR="007E50BB">
        <w:rPr>
          <w:rFonts w:ascii="Arial" w:hAnsi="Arial" w:cs="Arial"/>
          <w:szCs w:val="24"/>
        </w:rPr>
        <w:t xml:space="preserve">United Kingdom, approximately </w:t>
      </w:r>
      <w:r w:rsidR="00A94C47">
        <w:rPr>
          <w:rFonts w:ascii="Arial" w:hAnsi="Arial" w:cs="Arial"/>
          <w:szCs w:val="24"/>
        </w:rPr>
        <w:t xml:space="preserve">900,000 individuals are affected, with </w:t>
      </w:r>
      <w:r w:rsidR="00BE545C">
        <w:rPr>
          <w:rFonts w:ascii="Arial" w:hAnsi="Arial" w:cs="Arial"/>
          <w:szCs w:val="24"/>
        </w:rPr>
        <w:t>projections suggesting a continued increase in future years</w:t>
      </w:r>
      <w:r w:rsidR="004B013A">
        <w:rPr>
          <w:rFonts w:ascii="Arial" w:hAnsi="Arial" w:cs="Arial"/>
          <w:szCs w:val="24"/>
        </w:rPr>
        <w:t xml:space="preserve"> (Alzheimer’s</w:t>
      </w:r>
      <w:r w:rsidR="007D2DDB">
        <w:rPr>
          <w:rFonts w:ascii="Arial" w:hAnsi="Arial" w:cs="Arial"/>
          <w:szCs w:val="24"/>
        </w:rPr>
        <w:t xml:space="preserve"> Society, 2023). </w:t>
      </w:r>
      <w:r w:rsidR="00745B75">
        <w:rPr>
          <w:rFonts w:ascii="Arial" w:hAnsi="Arial" w:cs="Arial"/>
          <w:szCs w:val="24"/>
        </w:rPr>
        <w:t xml:space="preserve">These </w:t>
      </w:r>
      <w:r w:rsidR="004F485E">
        <w:rPr>
          <w:rFonts w:ascii="Arial" w:hAnsi="Arial" w:cs="Arial"/>
          <w:szCs w:val="24"/>
        </w:rPr>
        <w:t>figures demonstrate the increasing need for effective understanding and management of dementia</w:t>
      </w:r>
      <w:r w:rsidR="006F282E">
        <w:rPr>
          <w:rFonts w:ascii="Arial" w:hAnsi="Arial" w:cs="Arial"/>
          <w:szCs w:val="24"/>
        </w:rPr>
        <w:t>.</w:t>
      </w:r>
    </w:p>
    <w:p w14:paraId="2A050AAF" w14:textId="3A636096" w:rsidR="006F282E" w:rsidRDefault="006F282E" w:rsidP="008E394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It will also critically </w:t>
      </w:r>
      <w:r w:rsidR="00A6054D">
        <w:rPr>
          <w:rFonts w:ascii="Arial" w:hAnsi="Arial" w:cs="Arial"/>
          <w:szCs w:val="24"/>
        </w:rPr>
        <w:t>consider current approaches to prevention and management.</w:t>
      </w:r>
    </w:p>
    <w:p w14:paraId="73B07562" w14:textId="58B1D249" w:rsidR="008E3943" w:rsidRDefault="0026393A" w:rsidP="005C0DC4">
      <w:pPr>
        <w:pStyle w:val="Heading1"/>
      </w:pPr>
      <w:bookmarkStart w:id="2" w:name="_Toc227510111"/>
      <w:bookmarkStart w:id="3" w:name="_Toc227510565"/>
      <w:r w:rsidRPr="00977F12">
        <w:t xml:space="preserve">2. </w:t>
      </w:r>
      <w:r w:rsidR="00977F12" w:rsidRPr="00614EE7">
        <w:t xml:space="preserve">Measuring </w:t>
      </w:r>
      <w:r w:rsidR="00FB3745" w:rsidRPr="00614EE7">
        <w:t>and Monitoring Dementia</w:t>
      </w:r>
      <w:bookmarkEnd w:id="2"/>
      <w:bookmarkEnd w:id="3"/>
    </w:p>
    <w:p w14:paraId="13D8E54E" w14:textId="1A5DBF8F" w:rsidR="00FB3745" w:rsidRDefault="00A100FB" w:rsidP="00792B0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8642F2">
        <w:rPr>
          <w:rFonts w:ascii="Arial" w:hAnsi="Arial" w:cs="Arial"/>
        </w:rPr>
        <w:t xml:space="preserve">various approaches used to measure and monitor </w:t>
      </w:r>
      <w:r w:rsidR="00D0310B">
        <w:rPr>
          <w:rFonts w:ascii="Arial" w:hAnsi="Arial" w:cs="Arial"/>
        </w:rPr>
        <w:t>dementia at both individual</w:t>
      </w:r>
      <w:r w:rsidR="00AA41DB">
        <w:rPr>
          <w:rFonts w:ascii="Arial" w:hAnsi="Arial" w:cs="Arial"/>
        </w:rPr>
        <w:t xml:space="preserve"> and population levels. At the </w:t>
      </w:r>
      <w:r w:rsidR="00637D77">
        <w:rPr>
          <w:rFonts w:ascii="Arial" w:hAnsi="Arial" w:cs="Arial"/>
        </w:rPr>
        <w:t>individual</w:t>
      </w:r>
      <w:r w:rsidR="009860FE">
        <w:rPr>
          <w:rFonts w:ascii="Arial" w:hAnsi="Arial" w:cs="Arial"/>
        </w:rPr>
        <w:t xml:space="preserve"> level, diagnosis typically begins with clinical </w:t>
      </w:r>
      <w:r w:rsidR="007567BF">
        <w:rPr>
          <w:rFonts w:ascii="Arial" w:hAnsi="Arial" w:cs="Arial"/>
        </w:rPr>
        <w:t xml:space="preserve">assessment carried out by a healthcare </w:t>
      </w:r>
      <w:r w:rsidR="00C52E63">
        <w:rPr>
          <w:rFonts w:ascii="Arial" w:hAnsi="Arial" w:cs="Arial"/>
        </w:rPr>
        <w:t xml:space="preserve">professional. </w:t>
      </w:r>
      <w:r w:rsidR="007C2EE6">
        <w:rPr>
          <w:rFonts w:ascii="Arial" w:hAnsi="Arial" w:cs="Arial"/>
        </w:rPr>
        <w:t>This includes reviewing medical history, observing symptoms</w:t>
      </w:r>
      <w:r w:rsidR="00685FD7">
        <w:rPr>
          <w:rFonts w:ascii="Arial" w:hAnsi="Arial" w:cs="Arial"/>
        </w:rPr>
        <w:t xml:space="preserve">, </w:t>
      </w:r>
      <w:r w:rsidR="00040401">
        <w:rPr>
          <w:rFonts w:ascii="Arial" w:hAnsi="Arial" w:cs="Arial"/>
        </w:rPr>
        <w:t>and carr</w:t>
      </w:r>
      <w:r w:rsidR="002C2E5C">
        <w:rPr>
          <w:rFonts w:ascii="Arial" w:hAnsi="Arial" w:cs="Arial"/>
        </w:rPr>
        <w:t>ying out cognitive assessments.</w:t>
      </w:r>
      <w:r w:rsidR="00964713">
        <w:rPr>
          <w:rFonts w:ascii="Arial" w:hAnsi="Arial" w:cs="Arial"/>
        </w:rPr>
        <w:t xml:space="preserve"> </w:t>
      </w:r>
      <w:r w:rsidR="00894B25">
        <w:rPr>
          <w:rFonts w:ascii="Arial" w:hAnsi="Arial" w:cs="Arial"/>
        </w:rPr>
        <w:t xml:space="preserve">One commonly </w:t>
      </w:r>
      <w:r w:rsidR="004C567E">
        <w:rPr>
          <w:rFonts w:ascii="Arial" w:hAnsi="Arial" w:cs="Arial"/>
        </w:rPr>
        <w:t>used tool is the Mini-M</w:t>
      </w:r>
      <w:r w:rsidR="000D1F3D">
        <w:rPr>
          <w:rFonts w:ascii="Arial" w:hAnsi="Arial" w:cs="Arial"/>
        </w:rPr>
        <w:t xml:space="preserve">ental State Examination, which evaluates areas </w:t>
      </w:r>
      <w:r w:rsidR="001405E4">
        <w:rPr>
          <w:rFonts w:ascii="Arial" w:hAnsi="Arial" w:cs="Arial"/>
        </w:rPr>
        <w:t>such as memory, attention, language</w:t>
      </w:r>
      <w:r w:rsidR="00685EB5">
        <w:rPr>
          <w:rFonts w:ascii="Arial" w:hAnsi="Arial" w:cs="Arial"/>
        </w:rPr>
        <w:t xml:space="preserve">, </w:t>
      </w:r>
      <w:r w:rsidR="001B301C">
        <w:rPr>
          <w:rFonts w:ascii="Arial" w:hAnsi="Arial" w:cs="Arial"/>
        </w:rPr>
        <w:t xml:space="preserve">and orientation. In addition, brain imaging </w:t>
      </w:r>
      <w:r w:rsidR="0002240F">
        <w:rPr>
          <w:rFonts w:ascii="Arial" w:hAnsi="Arial" w:cs="Arial"/>
        </w:rPr>
        <w:t xml:space="preserve">techniques such as </w:t>
      </w:r>
      <w:r w:rsidR="00615D35">
        <w:rPr>
          <w:rFonts w:ascii="Arial" w:hAnsi="Arial" w:cs="Arial"/>
        </w:rPr>
        <w:t xml:space="preserve">magnetic </w:t>
      </w:r>
      <w:r w:rsidR="00AA03A4">
        <w:rPr>
          <w:rFonts w:ascii="Arial" w:hAnsi="Arial" w:cs="Arial"/>
        </w:rPr>
        <w:t xml:space="preserve">resonance imaging (MRI) or computed tomography (CT) scans </w:t>
      </w:r>
      <w:r w:rsidR="009E42D0">
        <w:rPr>
          <w:rFonts w:ascii="Arial" w:hAnsi="Arial" w:cs="Arial"/>
        </w:rPr>
        <w:t xml:space="preserve">may be used to identify structural </w:t>
      </w:r>
      <w:r w:rsidR="00721010">
        <w:rPr>
          <w:rFonts w:ascii="Arial" w:hAnsi="Arial" w:cs="Arial"/>
        </w:rPr>
        <w:t>changes in the brain (NICE, 2022).</w:t>
      </w:r>
    </w:p>
    <w:p w14:paraId="4885F3FA" w14:textId="77777777" w:rsidR="00AE5CCE" w:rsidRDefault="00AE5CC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7F42DDB" w14:textId="52ACC171" w:rsidR="00874B3A" w:rsidRDefault="00874B3A" w:rsidP="00792B0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Ongoing monitoring </w:t>
      </w:r>
      <w:r w:rsidR="000A45B4">
        <w:rPr>
          <w:rFonts w:ascii="Arial" w:hAnsi="Arial" w:cs="Arial"/>
        </w:rPr>
        <w:t xml:space="preserve">is essential, as dementia </w:t>
      </w:r>
      <w:r w:rsidR="00B05552">
        <w:rPr>
          <w:rFonts w:ascii="Arial" w:hAnsi="Arial" w:cs="Arial"/>
        </w:rPr>
        <w:t xml:space="preserve">is a progressive </w:t>
      </w:r>
      <w:r w:rsidR="00077D88">
        <w:rPr>
          <w:rFonts w:ascii="Arial" w:hAnsi="Arial" w:cs="Arial"/>
        </w:rPr>
        <w:t>condition and symptoms</w:t>
      </w:r>
      <w:r w:rsidR="00F95957">
        <w:rPr>
          <w:rFonts w:ascii="Arial" w:hAnsi="Arial" w:cs="Arial"/>
        </w:rPr>
        <w:t xml:space="preserve"> tend to worsen over time.</w:t>
      </w:r>
      <w:r w:rsidR="004165CD">
        <w:rPr>
          <w:rFonts w:ascii="Arial" w:hAnsi="Arial" w:cs="Arial"/>
        </w:rPr>
        <w:t xml:space="preserve"> Regular </w:t>
      </w:r>
      <w:r w:rsidR="000E33EB">
        <w:rPr>
          <w:rFonts w:ascii="Arial" w:hAnsi="Arial" w:cs="Arial"/>
        </w:rPr>
        <w:t xml:space="preserve">reviews allow healthcare professionals to assess changes </w:t>
      </w:r>
      <w:r w:rsidR="001325BC">
        <w:rPr>
          <w:rFonts w:ascii="Arial" w:hAnsi="Arial" w:cs="Arial"/>
        </w:rPr>
        <w:t xml:space="preserve">in cognitive function </w:t>
      </w:r>
      <w:r w:rsidR="00595C9E">
        <w:rPr>
          <w:rFonts w:ascii="Arial" w:hAnsi="Arial" w:cs="Arial"/>
        </w:rPr>
        <w:t xml:space="preserve">and adapt </w:t>
      </w:r>
      <w:r w:rsidR="002C3942">
        <w:rPr>
          <w:rFonts w:ascii="Arial" w:hAnsi="Arial" w:cs="Arial"/>
        </w:rPr>
        <w:t xml:space="preserve">care plans to meet the evolving needs of the individual. </w:t>
      </w:r>
      <w:r w:rsidR="00725EDA">
        <w:rPr>
          <w:rFonts w:ascii="Arial" w:hAnsi="Arial" w:cs="Arial"/>
        </w:rPr>
        <w:t xml:space="preserve">This may include </w:t>
      </w:r>
      <w:r w:rsidR="004951C9">
        <w:rPr>
          <w:rFonts w:ascii="Arial" w:hAnsi="Arial" w:cs="Arial"/>
        </w:rPr>
        <w:t xml:space="preserve">reviewing </w:t>
      </w:r>
      <w:r w:rsidR="008B1F63">
        <w:rPr>
          <w:rFonts w:ascii="Arial" w:hAnsi="Arial" w:cs="Arial"/>
        </w:rPr>
        <w:t>medication, adjusting</w:t>
      </w:r>
      <w:r w:rsidR="00287424">
        <w:rPr>
          <w:rFonts w:ascii="Arial" w:hAnsi="Arial" w:cs="Arial"/>
        </w:rPr>
        <w:t xml:space="preserve"> support </w:t>
      </w:r>
      <w:r w:rsidR="007B7877">
        <w:rPr>
          <w:rFonts w:ascii="Arial" w:hAnsi="Arial" w:cs="Arial"/>
        </w:rPr>
        <w:t xml:space="preserve">services, and </w:t>
      </w:r>
      <w:r w:rsidR="00200C86">
        <w:rPr>
          <w:rFonts w:ascii="Arial" w:hAnsi="Arial" w:cs="Arial"/>
        </w:rPr>
        <w:t xml:space="preserve">involving </w:t>
      </w:r>
      <w:r w:rsidR="00306924">
        <w:rPr>
          <w:rFonts w:ascii="Arial" w:hAnsi="Arial" w:cs="Arial"/>
        </w:rPr>
        <w:t>multidisciplinary</w:t>
      </w:r>
      <w:r w:rsidR="009366F4">
        <w:rPr>
          <w:rFonts w:ascii="Arial" w:hAnsi="Arial" w:cs="Arial"/>
        </w:rPr>
        <w:t xml:space="preserve"> teams.</w:t>
      </w:r>
    </w:p>
    <w:p w14:paraId="3398AF2B" w14:textId="26221B91" w:rsidR="008E3943" w:rsidRDefault="009366F4" w:rsidP="00AE5C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a population level</w:t>
      </w:r>
      <w:r w:rsidR="002F53C6">
        <w:rPr>
          <w:rFonts w:ascii="Arial" w:hAnsi="Arial" w:cs="Arial"/>
        </w:rPr>
        <w:t xml:space="preserve">, data is collected to </w:t>
      </w:r>
      <w:r w:rsidR="00627016">
        <w:rPr>
          <w:rFonts w:ascii="Arial" w:hAnsi="Arial" w:cs="Arial"/>
        </w:rPr>
        <w:t>un</w:t>
      </w:r>
      <w:r w:rsidR="003F753A">
        <w:rPr>
          <w:rFonts w:ascii="Arial" w:hAnsi="Arial" w:cs="Arial"/>
        </w:rPr>
        <w:t xml:space="preserve">derstand how </w:t>
      </w:r>
      <w:r w:rsidR="008E0C10">
        <w:rPr>
          <w:rFonts w:ascii="Arial" w:hAnsi="Arial" w:cs="Arial"/>
        </w:rPr>
        <w:t>widespread</w:t>
      </w:r>
      <w:r w:rsidR="003F753A">
        <w:rPr>
          <w:rFonts w:ascii="Arial" w:hAnsi="Arial" w:cs="Arial"/>
        </w:rPr>
        <w:t xml:space="preserve"> </w:t>
      </w:r>
      <w:r w:rsidR="00CF5738">
        <w:rPr>
          <w:rFonts w:ascii="Arial" w:hAnsi="Arial" w:cs="Arial"/>
        </w:rPr>
        <w:t xml:space="preserve">dementia </w:t>
      </w:r>
      <w:r w:rsidR="00DB0BE3">
        <w:rPr>
          <w:rFonts w:ascii="Arial" w:hAnsi="Arial" w:cs="Arial"/>
        </w:rPr>
        <w:t xml:space="preserve">is and </w:t>
      </w:r>
      <w:r w:rsidR="00144A76">
        <w:rPr>
          <w:rFonts w:ascii="Arial" w:hAnsi="Arial" w:cs="Arial"/>
        </w:rPr>
        <w:t>how</w:t>
      </w:r>
      <w:r w:rsidR="00D55449">
        <w:rPr>
          <w:rFonts w:ascii="Arial" w:hAnsi="Arial" w:cs="Arial"/>
        </w:rPr>
        <w:t xml:space="preserve"> it affects </w:t>
      </w:r>
      <w:r w:rsidR="00840057">
        <w:rPr>
          <w:rFonts w:ascii="Arial" w:hAnsi="Arial" w:cs="Arial"/>
        </w:rPr>
        <w:t>different groups within society. Measures such as</w:t>
      </w:r>
      <w:r w:rsidR="000E3A28">
        <w:rPr>
          <w:rFonts w:ascii="Arial" w:hAnsi="Arial" w:cs="Arial"/>
        </w:rPr>
        <w:t xml:space="preserve"> prevalence and incidence </w:t>
      </w:r>
      <w:r w:rsidR="00705FFE">
        <w:rPr>
          <w:rFonts w:ascii="Arial" w:hAnsi="Arial" w:cs="Arial"/>
        </w:rPr>
        <w:t xml:space="preserve">are </w:t>
      </w:r>
      <w:r w:rsidR="00FF16E2">
        <w:rPr>
          <w:rFonts w:ascii="Arial" w:hAnsi="Arial" w:cs="Arial"/>
        </w:rPr>
        <w:t xml:space="preserve">used </w:t>
      </w:r>
      <w:r w:rsidR="0059667C">
        <w:rPr>
          <w:rFonts w:ascii="Arial" w:hAnsi="Arial" w:cs="Arial"/>
        </w:rPr>
        <w:t>to monitor</w:t>
      </w:r>
      <w:r w:rsidR="000E4EDD">
        <w:rPr>
          <w:rFonts w:ascii="Arial" w:hAnsi="Arial" w:cs="Arial"/>
        </w:rPr>
        <w:t xml:space="preserve"> trends over time. This </w:t>
      </w:r>
      <w:r w:rsidR="00355A3F">
        <w:rPr>
          <w:rFonts w:ascii="Arial" w:hAnsi="Arial" w:cs="Arial"/>
        </w:rPr>
        <w:t xml:space="preserve">information is essential </w:t>
      </w:r>
      <w:r w:rsidR="00716656">
        <w:rPr>
          <w:rFonts w:ascii="Arial" w:hAnsi="Arial" w:cs="Arial"/>
        </w:rPr>
        <w:t>for public health</w:t>
      </w:r>
      <w:r w:rsidR="00993D79">
        <w:rPr>
          <w:rFonts w:ascii="Arial" w:hAnsi="Arial" w:cs="Arial"/>
        </w:rPr>
        <w:t xml:space="preserve"> planning</w:t>
      </w:r>
      <w:r w:rsidR="00252973">
        <w:rPr>
          <w:rFonts w:ascii="Arial" w:hAnsi="Arial" w:cs="Arial"/>
        </w:rPr>
        <w:t xml:space="preserve">, enabling services to </w:t>
      </w:r>
      <w:r w:rsidR="00D352CC">
        <w:rPr>
          <w:rFonts w:ascii="Arial" w:hAnsi="Arial" w:cs="Arial"/>
        </w:rPr>
        <w:t>be developed</w:t>
      </w:r>
      <w:r w:rsidR="00A84C1E">
        <w:rPr>
          <w:rFonts w:ascii="Arial" w:hAnsi="Arial" w:cs="Arial"/>
        </w:rPr>
        <w:t xml:space="preserve"> and resources to be allocated effectively </w:t>
      </w:r>
      <w:r w:rsidR="00A26F64">
        <w:rPr>
          <w:rFonts w:ascii="Arial" w:hAnsi="Arial" w:cs="Arial"/>
        </w:rPr>
        <w:t xml:space="preserve">(Office for Health </w:t>
      </w:r>
      <w:r w:rsidR="00BE3F1C">
        <w:rPr>
          <w:rFonts w:ascii="Arial" w:hAnsi="Arial" w:cs="Arial"/>
        </w:rPr>
        <w:t xml:space="preserve">Improvement </w:t>
      </w:r>
      <w:r w:rsidR="0047352F">
        <w:rPr>
          <w:rFonts w:ascii="Arial" w:hAnsi="Arial" w:cs="Arial"/>
        </w:rPr>
        <w:t>and Di</w:t>
      </w:r>
      <w:r w:rsidR="004440B3">
        <w:rPr>
          <w:rFonts w:ascii="Arial" w:hAnsi="Arial" w:cs="Arial"/>
        </w:rPr>
        <w:t xml:space="preserve">sparities, 2020). Accurate </w:t>
      </w:r>
      <w:r w:rsidR="00857E74">
        <w:rPr>
          <w:rFonts w:ascii="Arial" w:hAnsi="Arial" w:cs="Arial"/>
        </w:rPr>
        <w:t xml:space="preserve">data collection also supports the development of policies </w:t>
      </w:r>
      <w:r w:rsidR="007325E1">
        <w:rPr>
          <w:rFonts w:ascii="Arial" w:hAnsi="Arial" w:cs="Arial"/>
        </w:rPr>
        <w:t xml:space="preserve">aimed at improving care </w:t>
      </w:r>
      <w:r w:rsidR="003F320C">
        <w:rPr>
          <w:rFonts w:ascii="Arial" w:hAnsi="Arial" w:cs="Arial"/>
        </w:rPr>
        <w:t>and prevention strategies.</w:t>
      </w:r>
    </w:p>
    <w:p w14:paraId="5BB7D820" w14:textId="77777777" w:rsidR="003F320C" w:rsidRPr="003F320C" w:rsidRDefault="003F320C" w:rsidP="003F320C">
      <w:pPr>
        <w:rPr>
          <w:rFonts w:ascii="Arial" w:hAnsi="Arial" w:cs="Arial"/>
        </w:rPr>
      </w:pPr>
    </w:p>
    <w:p w14:paraId="60B2CDC3" w14:textId="34D7A547" w:rsidR="00B87E75" w:rsidRDefault="0026393A" w:rsidP="005C0DC4">
      <w:pPr>
        <w:pStyle w:val="Heading1"/>
      </w:pPr>
      <w:bookmarkStart w:id="4" w:name="_Toc227510112"/>
      <w:bookmarkStart w:id="5" w:name="_Toc227510566"/>
      <w:r w:rsidRPr="00CD33A8">
        <w:t>3</w:t>
      </w:r>
      <w:r w:rsidR="00B87E75" w:rsidRPr="00CD33A8">
        <w:t>.</w:t>
      </w:r>
      <w:r w:rsidR="008E3943">
        <w:t xml:space="preserve"> </w:t>
      </w:r>
      <w:r w:rsidR="003F320C" w:rsidRPr="00614EE7">
        <w:t>Control of Dementia</w:t>
      </w:r>
      <w:bookmarkEnd w:id="4"/>
      <w:bookmarkEnd w:id="5"/>
    </w:p>
    <w:p w14:paraId="3EE98D84" w14:textId="32FE9752" w:rsidR="00053856" w:rsidRDefault="00053856" w:rsidP="00A75E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Although</w:t>
      </w:r>
      <w:r w:rsidR="00BA6536">
        <w:rPr>
          <w:rFonts w:ascii="Arial" w:hAnsi="Arial" w:cs="Arial"/>
        </w:rPr>
        <w:t xml:space="preserve"> dementia cannot be prevented, there are several strategies</w:t>
      </w:r>
      <w:r w:rsidR="00DF10FD">
        <w:rPr>
          <w:rFonts w:ascii="Arial" w:hAnsi="Arial" w:cs="Arial"/>
        </w:rPr>
        <w:t xml:space="preserve"> </w:t>
      </w:r>
      <w:r w:rsidR="00AA78EC">
        <w:rPr>
          <w:rFonts w:ascii="Arial" w:hAnsi="Arial" w:cs="Arial"/>
        </w:rPr>
        <w:t xml:space="preserve">that can </w:t>
      </w:r>
      <w:r w:rsidR="00A359FD">
        <w:rPr>
          <w:rFonts w:ascii="Arial" w:hAnsi="Arial" w:cs="Arial"/>
        </w:rPr>
        <w:t xml:space="preserve">help reduce the </w:t>
      </w:r>
      <w:r w:rsidR="00AA7F45">
        <w:rPr>
          <w:rFonts w:ascii="Arial" w:hAnsi="Arial" w:cs="Arial"/>
        </w:rPr>
        <w:t xml:space="preserve">risk or delay </w:t>
      </w:r>
      <w:r w:rsidR="00C03818">
        <w:rPr>
          <w:rFonts w:ascii="Arial" w:hAnsi="Arial" w:cs="Arial"/>
        </w:rPr>
        <w:t>its onset. Public health</w:t>
      </w:r>
      <w:r w:rsidR="00833B1F">
        <w:rPr>
          <w:rFonts w:ascii="Arial" w:hAnsi="Arial" w:cs="Arial"/>
        </w:rPr>
        <w:t xml:space="preserve"> approaches </w:t>
      </w:r>
      <w:r w:rsidR="00177AFC">
        <w:rPr>
          <w:rFonts w:ascii="Arial" w:hAnsi="Arial" w:cs="Arial"/>
        </w:rPr>
        <w:t xml:space="preserve">focus </w:t>
      </w:r>
      <w:r w:rsidR="006E3B3D">
        <w:rPr>
          <w:rFonts w:ascii="Arial" w:hAnsi="Arial" w:cs="Arial"/>
        </w:rPr>
        <w:t>on modifiable risk factors</w:t>
      </w:r>
      <w:r w:rsidR="00F039D2">
        <w:rPr>
          <w:rFonts w:ascii="Arial" w:hAnsi="Arial" w:cs="Arial"/>
        </w:rPr>
        <w:t>, including smoking</w:t>
      </w:r>
      <w:r w:rsidR="00A77E77">
        <w:rPr>
          <w:rFonts w:ascii="Arial" w:hAnsi="Arial" w:cs="Arial"/>
        </w:rPr>
        <w:t xml:space="preserve">, lack of </w:t>
      </w:r>
      <w:r w:rsidR="00D127CD">
        <w:rPr>
          <w:rFonts w:ascii="Arial" w:hAnsi="Arial" w:cs="Arial"/>
        </w:rPr>
        <w:t xml:space="preserve">physical activity, unhealthy diet, </w:t>
      </w:r>
      <w:r w:rsidR="006F5E72">
        <w:rPr>
          <w:rFonts w:ascii="Arial" w:hAnsi="Arial" w:cs="Arial"/>
        </w:rPr>
        <w:t xml:space="preserve">and </w:t>
      </w:r>
      <w:r w:rsidR="00AB5141">
        <w:rPr>
          <w:rFonts w:ascii="Arial" w:hAnsi="Arial" w:cs="Arial"/>
        </w:rPr>
        <w:t xml:space="preserve">long-term </w:t>
      </w:r>
      <w:r w:rsidR="00661A52">
        <w:rPr>
          <w:rFonts w:ascii="Arial" w:hAnsi="Arial" w:cs="Arial"/>
        </w:rPr>
        <w:t>conditions such as hypertension</w:t>
      </w:r>
      <w:r w:rsidR="00385734">
        <w:rPr>
          <w:rFonts w:ascii="Arial" w:hAnsi="Arial" w:cs="Arial"/>
        </w:rPr>
        <w:t xml:space="preserve"> and diabetes.</w:t>
      </w:r>
      <w:r w:rsidR="002E0F0B">
        <w:rPr>
          <w:rFonts w:ascii="Arial" w:hAnsi="Arial" w:cs="Arial"/>
        </w:rPr>
        <w:t xml:space="preserve"> </w:t>
      </w:r>
      <w:r w:rsidR="00CB2067">
        <w:rPr>
          <w:rFonts w:ascii="Arial" w:hAnsi="Arial" w:cs="Arial"/>
        </w:rPr>
        <w:t xml:space="preserve">However, it is important to recognise </w:t>
      </w:r>
      <w:r w:rsidR="008D2BC3">
        <w:rPr>
          <w:rFonts w:ascii="Arial" w:hAnsi="Arial" w:cs="Arial"/>
        </w:rPr>
        <w:t xml:space="preserve">that these strategies do not guarantee </w:t>
      </w:r>
      <w:r w:rsidR="009E7A62">
        <w:rPr>
          <w:rFonts w:ascii="Arial" w:hAnsi="Arial" w:cs="Arial"/>
        </w:rPr>
        <w:t>prevention,</w:t>
      </w:r>
      <w:r w:rsidR="008D2BC3">
        <w:rPr>
          <w:rFonts w:ascii="Arial" w:hAnsi="Arial" w:cs="Arial"/>
        </w:rPr>
        <w:t xml:space="preserve"> and their </w:t>
      </w:r>
      <w:r w:rsidR="00672DA1">
        <w:rPr>
          <w:rFonts w:ascii="Arial" w:hAnsi="Arial" w:cs="Arial"/>
        </w:rPr>
        <w:t>effectiveness may vary between individuals.</w:t>
      </w:r>
    </w:p>
    <w:p w14:paraId="1F32D62C" w14:textId="2C5B3EBE" w:rsidR="00807E92" w:rsidRDefault="00473B7A" w:rsidP="00A75E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healthy is widely considered a key factor in </w:t>
      </w:r>
      <w:r w:rsidR="009726F9">
        <w:rPr>
          <w:rFonts w:ascii="Arial" w:hAnsi="Arial" w:cs="Arial"/>
        </w:rPr>
        <w:t>reducing</w:t>
      </w:r>
      <w:r>
        <w:rPr>
          <w:rFonts w:ascii="Arial" w:hAnsi="Arial" w:cs="Arial"/>
        </w:rPr>
        <w:t xml:space="preserve"> the risk of</w:t>
      </w:r>
      <w:r w:rsidR="009726F9">
        <w:rPr>
          <w:rFonts w:ascii="Arial" w:hAnsi="Arial" w:cs="Arial"/>
        </w:rPr>
        <w:t xml:space="preserve"> dementia.</w:t>
      </w:r>
      <w:r>
        <w:rPr>
          <w:rFonts w:ascii="Arial" w:hAnsi="Arial" w:cs="Arial"/>
        </w:rPr>
        <w:t xml:space="preserve"> </w:t>
      </w:r>
      <w:r w:rsidR="0052523B">
        <w:rPr>
          <w:rFonts w:ascii="Arial" w:hAnsi="Arial" w:cs="Arial"/>
        </w:rPr>
        <w:t>Regular p</w:t>
      </w:r>
      <w:r w:rsidR="00B75AE1">
        <w:rPr>
          <w:rFonts w:ascii="Arial" w:hAnsi="Arial" w:cs="Arial"/>
        </w:rPr>
        <w:t>hysical activity has bee</w:t>
      </w:r>
      <w:r w:rsidR="00D9114A">
        <w:rPr>
          <w:rFonts w:ascii="Arial" w:hAnsi="Arial" w:cs="Arial"/>
        </w:rPr>
        <w:t>n shown to support cardiovascular</w:t>
      </w:r>
      <w:r w:rsidR="00F50016">
        <w:rPr>
          <w:rFonts w:ascii="Arial" w:hAnsi="Arial" w:cs="Arial"/>
        </w:rPr>
        <w:t xml:space="preserve"> health, which is closely linked to brain </w:t>
      </w:r>
      <w:r w:rsidR="00AD66E4">
        <w:rPr>
          <w:rFonts w:ascii="Arial" w:hAnsi="Arial" w:cs="Arial"/>
        </w:rPr>
        <w:t>function. A balanced diet, particularly</w:t>
      </w:r>
      <w:r w:rsidR="00DA2711">
        <w:rPr>
          <w:rFonts w:ascii="Arial" w:hAnsi="Arial" w:cs="Arial"/>
        </w:rPr>
        <w:t xml:space="preserve"> one rich in fruits, vegetables, and healthy fats, </w:t>
      </w:r>
      <w:r w:rsidR="00342170">
        <w:rPr>
          <w:rFonts w:ascii="Arial" w:hAnsi="Arial" w:cs="Arial"/>
        </w:rPr>
        <w:t>may also have protect</w:t>
      </w:r>
      <w:r w:rsidR="00BB4B34">
        <w:rPr>
          <w:rFonts w:ascii="Arial" w:hAnsi="Arial" w:cs="Arial"/>
        </w:rPr>
        <w:t xml:space="preserve">ive effects. In addition, staying </w:t>
      </w:r>
      <w:r w:rsidR="007F0A15">
        <w:rPr>
          <w:rFonts w:ascii="Arial" w:hAnsi="Arial" w:cs="Arial"/>
        </w:rPr>
        <w:t xml:space="preserve">socially and mentally active can help </w:t>
      </w:r>
      <w:r w:rsidR="000657E3">
        <w:rPr>
          <w:rFonts w:ascii="Arial" w:hAnsi="Arial" w:cs="Arial"/>
        </w:rPr>
        <w:t xml:space="preserve">maintain </w:t>
      </w:r>
      <w:r w:rsidR="00E20D71">
        <w:rPr>
          <w:rFonts w:ascii="Arial" w:hAnsi="Arial" w:cs="Arial"/>
        </w:rPr>
        <w:t xml:space="preserve">cognitive function and reduce the </w:t>
      </w:r>
      <w:r w:rsidR="0064193C">
        <w:rPr>
          <w:rFonts w:ascii="Arial" w:hAnsi="Arial" w:cs="Arial"/>
        </w:rPr>
        <w:t>likelihood of decline.</w:t>
      </w:r>
    </w:p>
    <w:p w14:paraId="6757B95D" w14:textId="1BAB30B2" w:rsidR="0064193C" w:rsidRDefault="0064193C" w:rsidP="00A75E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Education and awareness are also important in controlling</w:t>
      </w:r>
      <w:r w:rsidR="0000534D">
        <w:rPr>
          <w:rFonts w:ascii="Arial" w:hAnsi="Arial" w:cs="Arial"/>
        </w:rPr>
        <w:t xml:space="preserve"> dementia. Individuals who are informed about risk factors </w:t>
      </w:r>
      <w:r w:rsidR="009A7461">
        <w:rPr>
          <w:rFonts w:ascii="Arial" w:hAnsi="Arial" w:cs="Arial"/>
        </w:rPr>
        <w:t xml:space="preserve">are </w:t>
      </w:r>
      <w:r w:rsidR="00500260">
        <w:rPr>
          <w:rFonts w:ascii="Arial" w:hAnsi="Arial" w:cs="Arial"/>
        </w:rPr>
        <w:t xml:space="preserve">more </w:t>
      </w:r>
      <w:r w:rsidR="00012F04">
        <w:rPr>
          <w:rFonts w:ascii="Arial" w:hAnsi="Arial" w:cs="Arial"/>
        </w:rPr>
        <w:t xml:space="preserve">likely to make positive lifestyle choices. Public health campaigns </w:t>
      </w:r>
      <w:r w:rsidR="005C231C">
        <w:rPr>
          <w:rFonts w:ascii="Arial" w:hAnsi="Arial" w:cs="Arial"/>
        </w:rPr>
        <w:t xml:space="preserve">and community-based initiatives can play a key role in increasing </w:t>
      </w:r>
      <w:r w:rsidR="00395A4F">
        <w:rPr>
          <w:rFonts w:ascii="Arial" w:hAnsi="Arial" w:cs="Arial"/>
        </w:rPr>
        <w:t xml:space="preserve">awareness and </w:t>
      </w:r>
      <w:r w:rsidR="00A248C2">
        <w:rPr>
          <w:rFonts w:ascii="Arial" w:hAnsi="Arial" w:cs="Arial"/>
        </w:rPr>
        <w:t>encou</w:t>
      </w:r>
      <w:r w:rsidR="00844E36">
        <w:rPr>
          <w:rFonts w:ascii="Arial" w:hAnsi="Arial" w:cs="Arial"/>
        </w:rPr>
        <w:t>raging early intervention.</w:t>
      </w:r>
    </w:p>
    <w:p w14:paraId="1E91EE86" w14:textId="77777777" w:rsidR="0043023E" w:rsidRDefault="0043023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FF0FECA" w14:textId="268384FF" w:rsidR="00844E36" w:rsidRDefault="00904C29" w:rsidP="00A75E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Early diagnosis </w:t>
      </w:r>
      <w:r w:rsidR="0059729E">
        <w:rPr>
          <w:rFonts w:ascii="Arial" w:hAnsi="Arial" w:cs="Arial"/>
        </w:rPr>
        <w:t xml:space="preserve">is another </w:t>
      </w:r>
      <w:r w:rsidR="00BD3936">
        <w:rPr>
          <w:rFonts w:ascii="Arial" w:hAnsi="Arial" w:cs="Arial"/>
        </w:rPr>
        <w:t xml:space="preserve">important aspect </w:t>
      </w:r>
      <w:r w:rsidR="00F20C9C">
        <w:rPr>
          <w:rFonts w:ascii="Arial" w:hAnsi="Arial" w:cs="Arial"/>
        </w:rPr>
        <w:t xml:space="preserve">of managing dementia. While there is </w:t>
      </w:r>
      <w:r w:rsidR="00037DCA">
        <w:rPr>
          <w:rFonts w:ascii="Arial" w:hAnsi="Arial" w:cs="Arial"/>
        </w:rPr>
        <w:t xml:space="preserve">currently </w:t>
      </w:r>
      <w:r w:rsidR="00BC52A6">
        <w:rPr>
          <w:rFonts w:ascii="Arial" w:hAnsi="Arial" w:cs="Arial"/>
        </w:rPr>
        <w:t xml:space="preserve">no cure, identifying </w:t>
      </w:r>
      <w:r w:rsidR="00D95C44">
        <w:rPr>
          <w:rFonts w:ascii="Arial" w:hAnsi="Arial" w:cs="Arial"/>
        </w:rPr>
        <w:t xml:space="preserve">the condition at an early stage </w:t>
      </w:r>
      <w:r w:rsidR="005A462A">
        <w:rPr>
          <w:rFonts w:ascii="Arial" w:hAnsi="Arial" w:cs="Arial"/>
        </w:rPr>
        <w:t xml:space="preserve">allows </w:t>
      </w:r>
      <w:r w:rsidR="008626EA">
        <w:rPr>
          <w:rFonts w:ascii="Arial" w:hAnsi="Arial" w:cs="Arial"/>
        </w:rPr>
        <w:t xml:space="preserve">individuals to access treatment, support, and </w:t>
      </w:r>
      <w:r w:rsidR="00227E0C">
        <w:rPr>
          <w:rFonts w:ascii="Arial" w:hAnsi="Arial" w:cs="Arial"/>
        </w:rPr>
        <w:t>care planning. This can improve quality</w:t>
      </w:r>
      <w:r w:rsidR="001F6F1A">
        <w:rPr>
          <w:rFonts w:ascii="Arial" w:hAnsi="Arial" w:cs="Arial"/>
        </w:rPr>
        <w:t xml:space="preserve"> of life and, in some </w:t>
      </w:r>
      <w:r w:rsidR="0084183E">
        <w:rPr>
          <w:rFonts w:ascii="Arial" w:hAnsi="Arial" w:cs="Arial"/>
        </w:rPr>
        <w:t xml:space="preserve">cases, slow the progression of </w:t>
      </w:r>
      <w:r w:rsidR="00395604">
        <w:rPr>
          <w:rFonts w:ascii="Arial" w:hAnsi="Arial" w:cs="Arial"/>
        </w:rPr>
        <w:t>symptom</w:t>
      </w:r>
      <w:r w:rsidR="00406EAF">
        <w:rPr>
          <w:rFonts w:ascii="Arial" w:hAnsi="Arial" w:cs="Arial"/>
        </w:rPr>
        <w:t>s. Pharma</w:t>
      </w:r>
      <w:r w:rsidR="00272D17">
        <w:rPr>
          <w:rFonts w:ascii="Arial" w:hAnsi="Arial" w:cs="Arial"/>
        </w:rPr>
        <w:t xml:space="preserve">cological treatments may help </w:t>
      </w:r>
      <w:r w:rsidR="00D34423">
        <w:rPr>
          <w:rFonts w:ascii="Arial" w:hAnsi="Arial" w:cs="Arial"/>
        </w:rPr>
        <w:t>manage certain symptoms</w:t>
      </w:r>
      <w:r w:rsidR="009750C8">
        <w:rPr>
          <w:rFonts w:ascii="Arial" w:hAnsi="Arial" w:cs="Arial"/>
        </w:rPr>
        <w:t>, while non-pharmacological approaches</w:t>
      </w:r>
      <w:r w:rsidR="0061557B">
        <w:rPr>
          <w:rFonts w:ascii="Arial" w:hAnsi="Arial" w:cs="Arial"/>
        </w:rPr>
        <w:t xml:space="preserve">. Such as cognitive stimulation therapy, can support </w:t>
      </w:r>
      <w:r w:rsidR="001A24B9">
        <w:rPr>
          <w:rFonts w:ascii="Arial" w:hAnsi="Arial" w:cs="Arial"/>
        </w:rPr>
        <w:t>mental functioning (NICE,</w:t>
      </w:r>
      <w:r w:rsidR="004845DF">
        <w:rPr>
          <w:rFonts w:ascii="Arial" w:hAnsi="Arial" w:cs="Arial"/>
        </w:rPr>
        <w:t xml:space="preserve"> 2022).</w:t>
      </w:r>
    </w:p>
    <w:p w14:paraId="531D71BE" w14:textId="1C810DC8" w:rsidR="004845DF" w:rsidRDefault="004845DF" w:rsidP="00A75E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addition to lifestyle changes</w:t>
      </w:r>
      <w:r w:rsidR="00123BD6">
        <w:rPr>
          <w:rFonts w:ascii="Arial" w:hAnsi="Arial" w:cs="Arial"/>
        </w:rPr>
        <w:t xml:space="preserve">, it is </w:t>
      </w:r>
      <w:r w:rsidR="004B40F1">
        <w:rPr>
          <w:rFonts w:ascii="Arial" w:hAnsi="Arial" w:cs="Arial"/>
        </w:rPr>
        <w:t xml:space="preserve">important to consider the role of wider social and environmental </w:t>
      </w:r>
      <w:r w:rsidR="00893883">
        <w:rPr>
          <w:rFonts w:ascii="Arial" w:hAnsi="Arial" w:cs="Arial"/>
        </w:rPr>
        <w:t xml:space="preserve">factors in the prevention of dementia. Access </w:t>
      </w:r>
      <w:r w:rsidR="00802388">
        <w:rPr>
          <w:rFonts w:ascii="Arial" w:hAnsi="Arial" w:cs="Arial"/>
        </w:rPr>
        <w:t xml:space="preserve">to education, healthcare services, and social support can influence </w:t>
      </w:r>
      <w:r w:rsidR="007D2D3E">
        <w:rPr>
          <w:rFonts w:ascii="Arial" w:hAnsi="Arial" w:cs="Arial"/>
        </w:rPr>
        <w:t xml:space="preserve">an individual's overall health </w:t>
      </w:r>
      <w:r w:rsidR="00577DB6">
        <w:rPr>
          <w:rFonts w:ascii="Arial" w:hAnsi="Arial" w:cs="Arial"/>
        </w:rPr>
        <w:t>and wellbeing. For example, individuals who have better access to healthcare</w:t>
      </w:r>
      <w:r w:rsidR="001B5DF0">
        <w:rPr>
          <w:rFonts w:ascii="Arial" w:hAnsi="Arial" w:cs="Arial"/>
        </w:rPr>
        <w:t xml:space="preserve"> are more likely to receive early diagnosis</w:t>
      </w:r>
      <w:r w:rsidR="00395C73">
        <w:rPr>
          <w:rFonts w:ascii="Arial" w:hAnsi="Arial" w:cs="Arial"/>
        </w:rPr>
        <w:t xml:space="preserve"> and appropriate treatment, which can help ma</w:t>
      </w:r>
      <w:r w:rsidR="00147F86">
        <w:rPr>
          <w:rFonts w:ascii="Arial" w:hAnsi="Arial" w:cs="Arial"/>
        </w:rPr>
        <w:t>nage symptoms more effectively.</w:t>
      </w:r>
    </w:p>
    <w:p w14:paraId="2B008FF6" w14:textId="26003BD4" w:rsidR="008E3943" w:rsidRPr="00E5281F" w:rsidRDefault="00147F86" w:rsidP="00E528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Furthermore</w:t>
      </w:r>
      <w:r w:rsidR="002E6649">
        <w:rPr>
          <w:rFonts w:ascii="Arial" w:hAnsi="Arial" w:cs="Arial"/>
        </w:rPr>
        <w:t>, reducing health inequalities is an important aspect of dementia</w:t>
      </w:r>
      <w:r w:rsidR="0043023E">
        <w:rPr>
          <w:rFonts w:ascii="Arial" w:hAnsi="Arial" w:cs="Arial"/>
        </w:rPr>
        <w:t xml:space="preserve"> prevention. </w:t>
      </w:r>
      <w:r w:rsidR="00D51899">
        <w:rPr>
          <w:rFonts w:ascii="Arial" w:hAnsi="Arial" w:cs="Arial"/>
        </w:rPr>
        <w:t xml:space="preserve">People from disadvantage </w:t>
      </w:r>
      <w:r w:rsidR="00621F19">
        <w:rPr>
          <w:rFonts w:ascii="Arial" w:hAnsi="Arial" w:cs="Arial"/>
        </w:rPr>
        <w:t xml:space="preserve">backgrounds may be at higher risk due to limited </w:t>
      </w:r>
      <w:r w:rsidR="00AF3CC3">
        <w:rPr>
          <w:rFonts w:ascii="Arial" w:hAnsi="Arial" w:cs="Arial"/>
        </w:rPr>
        <w:t>access to resources</w:t>
      </w:r>
      <w:r w:rsidR="005E4F9C">
        <w:rPr>
          <w:rFonts w:ascii="Arial" w:hAnsi="Arial" w:cs="Arial"/>
        </w:rPr>
        <w:t xml:space="preserve">, higher levels of stress, and poorer overall health. Addressing </w:t>
      </w:r>
      <w:r w:rsidR="00B33DEB">
        <w:rPr>
          <w:rFonts w:ascii="Arial" w:hAnsi="Arial" w:cs="Arial"/>
        </w:rPr>
        <w:t xml:space="preserve">these inequalities through public health policies </w:t>
      </w:r>
      <w:r w:rsidR="00160862">
        <w:rPr>
          <w:rFonts w:ascii="Arial" w:hAnsi="Arial" w:cs="Arial"/>
        </w:rPr>
        <w:t xml:space="preserve">and community support programmes can contribute </w:t>
      </w:r>
      <w:r w:rsidR="00B74BA7">
        <w:rPr>
          <w:rFonts w:ascii="Arial" w:hAnsi="Arial" w:cs="Arial"/>
        </w:rPr>
        <w:t>to reducing the overall incidence of dementia.</w:t>
      </w:r>
      <w:r w:rsidR="0037385F">
        <w:rPr>
          <w:rFonts w:ascii="Arial" w:hAnsi="Arial" w:cs="Arial"/>
        </w:rPr>
        <w:t xml:space="preserve"> This demonstrates the need</w:t>
      </w:r>
      <w:r w:rsidR="00C77C95">
        <w:rPr>
          <w:rFonts w:ascii="Arial" w:hAnsi="Arial" w:cs="Arial"/>
        </w:rPr>
        <w:t xml:space="preserve"> for a holistic approach that considers both individual behaviours and wider social factors</w:t>
      </w:r>
      <w:r w:rsidR="008537DD">
        <w:rPr>
          <w:rFonts w:ascii="Arial" w:hAnsi="Arial" w:cs="Arial"/>
        </w:rPr>
        <w:t>. H</w:t>
      </w:r>
      <w:r w:rsidR="00FF5C60">
        <w:rPr>
          <w:rFonts w:ascii="Arial" w:hAnsi="Arial" w:cs="Arial"/>
        </w:rPr>
        <w:t xml:space="preserve">owever, dementia remains </w:t>
      </w:r>
      <w:r w:rsidR="00125CE5">
        <w:rPr>
          <w:rFonts w:ascii="Arial" w:hAnsi="Arial" w:cs="Arial"/>
        </w:rPr>
        <w:t>difficult to prevent completely, highlighting the need for continued research.</w:t>
      </w:r>
    </w:p>
    <w:p w14:paraId="581C99BF" w14:textId="734CEB1D" w:rsidR="00B87E75" w:rsidRDefault="00E5281F" w:rsidP="005C0DC4">
      <w:pPr>
        <w:pStyle w:val="Heading1"/>
      </w:pPr>
      <w:bookmarkStart w:id="6" w:name="_Toc227510113"/>
      <w:bookmarkStart w:id="7" w:name="_Toc227510567"/>
      <w:r>
        <w:t xml:space="preserve">4. </w:t>
      </w:r>
      <w:r w:rsidR="00F87281" w:rsidRPr="00614EE7">
        <w:t>Impact of De</w:t>
      </w:r>
      <w:r w:rsidR="00B375BF" w:rsidRPr="00614EE7">
        <w:t>mentia on Individuals and the Community</w:t>
      </w:r>
      <w:bookmarkEnd w:id="6"/>
      <w:bookmarkEnd w:id="7"/>
    </w:p>
    <w:p w14:paraId="0C49F425" w14:textId="454BE367" w:rsidR="00B375BF" w:rsidRDefault="001938A0" w:rsidP="00A00E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Dementia </w:t>
      </w:r>
      <w:r w:rsidR="00B56082">
        <w:rPr>
          <w:rFonts w:ascii="Arial" w:hAnsi="Arial" w:cs="Arial"/>
        </w:rPr>
        <w:t>has wide-ranging consequences for individuals, families and communities</w:t>
      </w:r>
      <w:r w:rsidR="006561F5">
        <w:rPr>
          <w:rFonts w:ascii="Arial" w:hAnsi="Arial" w:cs="Arial"/>
        </w:rPr>
        <w:t xml:space="preserve">. For individuals, the condition often results in a gradual </w:t>
      </w:r>
      <w:r w:rsidR="000B1D21">
        <w:rPr>
          <w:rFonts w:ascii="Arial" w:hAnsi="Arial" w:cs="Arial"/>
        </w:rPr>
        <w:t xml:space="preserve">loss </w:t>
      </w:r>
      <w:r w:rsidR="00B23A2D">
        <w:rPr>
          <w:rFonts w:ascii="Arial" w:hAnsi="Arial" w:cs="Arial"/>
        </w:rPr>
        <w:t>of independence, making it increasingly difficult to perform daily tasks</w:t>
      </w:r>
      <w:r w:rsidR="008D7B17">
        <w:rPr>
          <w:rFonts w:ascii="Arial" w:hAnsi="Arial" w:cs="Arial"/>
        </w:rPr>
        <w:t xml:space="preserve">. </w:t>
      </w:r>
      <w:r w:rsidR="00F12CEE">
        <w:rPr>
          <w:rFonts w:ascii="Arial" w:hAnsi="Arial" w:cs="Arial"/>
        </w:rPr>
        <w:t>Communica</w:t>
      </w:r>
      <w:r w:rsidR="00DA34C7">
        <w:rPr>
          <w:rFonts w:ascii="Arial" w:hAnsi="Arial" w:cs="Arial"/>
        </w:rPr>
        <w:t xml:space="preserve">tion </w:t>
      </w:r>
      <w:r w:rsidR="00707136">
        <w:rPr>
          <w:rFonts w:ascii="Arial" w:hAnsi="Arial" w:cs="Arial"/>
        </w:rPr>
        <w:t xml:space="preserve">difficulties and </w:t>
      </w:r>
      <w:r w:rsidR="00EE3F54">
        <w:rPr>
          <w:rFonts w:ascii="Arial" w:hAnsi="Arial" w:cs="Arial"/>
        </w:rPr>
        <w:t xml:space="preserve">memory loss </w:t>
      </w:r>
      <w:r w:rsidR="00E54E7B">
        <w:rPr>
          <w:rFonts w:ascii="Arial" w:hAnsi="Arial" w:cs="Arial"/>
        </w:rPr>
        <w:t xml:space="preserve">can lead </w:t>
      </w:r>
      <w:r w:rsidR="00575039">
        <w:rPr>
          <w:rFonts w:ascii="Arial" w:hAnsi="Arial" w:cs="Arial"/>
        </w:rPr>
        <w:t>to fr</w:t>
      </w:r>
      <w:r w:rsidR="00557127">
        <w:rPr>
          <w:rFonts w:ascii="Arial" w:hAnsi="Arial" w:cs="Arial"/>
        </w:rPr>
        <w:t>ustra</w:t>
      </w:r>
      <w:r w:rsidR="00737A8E">
        <w:rPr>
          <w:rFonts w:ascii="Arial" w:hAnsi="Arial" w:cs="Arial"/>
        </w:rPr>
        <w:t>tion</w:t>
      </w:r>
      <w:r w:rsidR="001D1E3F">
        <w:rPr>
          <w:rFonts w:ascii="Arial" w:hAnsi="Arial" w:cs="Arial"/>
        </w:rPr>
        <w:t>, confusion, and emotional distress. Many individuals</w:t>
      </w:r>
      <w:r w:rsidR="00013A98">
        <w:rPr>
          <w:rFonts w:ascii="Arial" w:hAnsi="Arial" w:cs="Arial"/>
        </w:rPr>
        <w:t xml:space="preserve"> also experi</w:t>
      </w:r>
      <w:r w:rsidR="001559AA">
        <w:rPr>
          <w:rFonts w:ascii="Arial" w:hAnsi="Arial" w:cs="Arial"/>
        </w:rPr>
        <w:t xml:space="preserve">ence anxiety and depression as they become aware of their </w:t>
      </w:r>
      <w:r w:rsidR="00F110E2">
        <w:rPr>
          <w:rFonts w:ascii="Arial" w:hAnsi="Arial" w:cs="Arial"/>
        </w:rPr>
        <w:t>declining abilities.</w:t>
      </w:r>
    </w:p>
    <w:p w14:paraId="714BB909" w14:textId="491FF24A" w:rsidR="00F110E2" w:rsidRDefault="00F110E2" w:rsidP="00A00E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Families </w:t>
      </w:r>
      <w:r w:rsidR="00102C25">
        <w:rPr>
          <w:rFonts w:ascii="Arial" w:hAnsi="Arial" w:cs="Arial"/>
        </w:rPr>
        <w:t xml:space="preserve">and cares are also significantly </w:t>
      </w:r>
      <w:r w:rsidR="006C0A76">
        <w:rPr>
          <w:rFonts w:ascii="Arial" w:hAnsi="Arial" w:cs="Arial"/>
        </w:rPr>
        <w:t xml:space="preserve">affected. Providing care for someone </w:t>
      </w:r>
      <w:r w:rsidR="0013696A">
        <w:rPr>
          <w:rFonts w:ascii="Arial" w:hAnsi="Arial" w:cs="Arial"/>
        </w:rPr>
        <w:t xml:space="preserve">with dementia can be physically </w:t>
      </w:r>
      <w:r w:rsidR="00C05A70">
        <w:rPr>
          <w:rFonts w:ascii="Arial" w:hAnsi="Arial" w:cs="Arial"/>
        </w:rPr>
        <w:t>demanding and emotion</w:t>
      </w:r>
      <w:r w:rsidR="00516B7E">
        <w:rPr>
          <w:rFonts w:ascii="Arial" w:hAnsi="Arial" w:cs="Arial"/>
        </w:rPr>
        <w:t>ally challenging. Carers may experience stres</w:t>
      </w:r>
      <w:r w:rsidR="00A00EE5">
        <w:rPr>
          <w:rFonts w:ascii="Arial" w:hAnsi="Arial" w:cs="Arial"/>
        </w:rPr>
        <w:t>s</w:t>
      </w:r>
      <w:r w:rsidR="006C1407">
        <w:rPr>
          <w:rFonts w:ascii="Arial" w:hAnsi="Arial" w:cs="Arial"/>
        </w:rPr>
        <w:t>,</w:t>
      </w:r>
      <w:r w:rsidR="00532807">
        <w:rPr>
          <w:rFonts w:ascii="Arial" w:hAnsi="Arial" w:cs="Arial"/>
        </w:rPr>
        <w:t xml:space="preserve"> fatigue</w:t>
      </w:r>
      <w:r w:rsidR="00715AB3">
        <w:rPr>
          <w:rFonts w:ascii="Arial" w:hAnsi="Arial" w:cs="Arial"/>
        </w:rPr>
        <w:t>, and a reduced</w:t>
      </w:r>
      <w:r w:rsidR="00DA2EE9">
        <w:rPr>
          <w:rFonts w:ascii="Arial" w:hAnsi="Arial" w:cs="Arial"/>
        </w:rPr>
        <w:t xml:space="preserve"> quality of life. In many cases, they may need to red</w:t>
      </w:r>
      <w:r w:rsidR="00B37AF9">
        <w:rPr>
          <w:rFonts w:ascii="Arial" w:hAnsi="Arial" w:cs="Arial"/>
        </w:rPr>
        <w:t xml:space="preserve">uce their working hours or leave employment </w:t>
      </w:r>
      <w:r w:rsidR="00125C17">
        <w:rPr>
          <w:rFonts w:ascii="Arial" w:hAnsi="Arial" w:cs="Arial"/>
        </w:rPr>
        <w:t>altogether, which can create financial difficulties</w:t>
      </w:r>
      <w:r w:rsidR="0058657F">
        <w:rPr>
          <w:rFonts w:ascii="Arial" w:hAnsi="Arial" w:cs="Arial"/>
        </w:rPr>
        <w:t xml:space="preserve">. </w:t>
      </w:r>
    </w:p>
    <w:p w14:paraId="15C25996" w14:textId="17A5C547" w:rsidR="008E3943" w:rsidRDefault="0058657F" w:rsidP="000E56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At a community level, dementia places a considerable </w:t>
      </w:r>
      <w:r w:rsidR="00D32F9A">
        <w:rPr>
          <w:rFonts w:ascii="Arial" w:hAnsi="Arial" w:cs="Arial"/>
        </w:rPr>
        <w:t xml:space="preserve">burden on Health </w:t>
      </w:r>
      <w:r w:rsidR="00882405">
        <w:rPr>
          <w:rFonts w:ascii="Arial" w:hAnsi="Arial" w:cs="Arial"/>
        </w:rPr>
        <w:t>and Social Care services</w:t>
      </w:r>
      <w:r w:rsidR="00C26C93">
        <w:rPr>
          <w:rFonts w:ascii="Arial" w:hAnsi="Arial" w:cs="Arial"/>
        </w:rPr>
        <w:t xml:space="preserve">. </w:t>
      </w:r>
      <w:r w:rsidR="00882405">
        <w:rPr>
          <w:rFonts w:ascii="Arial" w:hAnsi="Arial" w:cs="Arial"/>
        </w:rPr>
        <w:t>There is a growing demand</w:t>
      </w:r>
      <w:r w:rsidR="00125C1B">
        <w:rPr>
          <w:rFonts w:ascii="Arial" w:hAnsi="Arial" w:cs="Arial"/>
        </w:rPr>
        <w:t xml:space="preserve"> for specialised care, including residential care facilities, home</w:t>
      </w:r>
      <w:r w:rsidR="00E92862">
        <w:rPr>
          <w:rFonts w:ascii="Arial" w:hAnsi="Arial" w:cs="Arial"/>
        </w:rPr>
        <w:t xml:space="preserve"> care services, and trained </w:t>
      </w:r>
      <w:r w:rsidR="00372439">
        <w:rPr>
          <w:rFonts w:ascii="Arial" w:hAnsi="Arial" w:cs="Arial"/>
        </w:rPr>
        <w:t>healthcare profes</w:t>
      </w:r>
      <w:r w:rsidR="008D3014">
        <w:rPr>
          <w:rFonts w:ascii="Arial" w:hAnsi="Arial" w:cs="Arial"/>
        </w:rPr>
        <w:t>s</w:t>
      </w:r>
      <w:r w:rsidR="00372439">
        <w:rPr>
          <w:rFonts w:ascii="Arial" w:hAnsi="Arial" w:cs="Arial"/>
        </w:rPr>
        <w:t>ionals</w:t>
      </w:r>
      <w:r w:rsidR="00C26C93">
        <w:rPr>
          <w:rFonts w:ascii="Arial" w:hAnsi="Arial" w:cs="Arial"/>
        </w:rPr>
        <w:t>. This increasing demand has</w:t>
      </w:r>
      <w:r w:rsidR="00AC63E6">
        <w:rPr>
          <w:rFonts w:ascii="Arial" w:hAnsi="Arial" w:cs="Arial"/>
        </w:rPr>
        <w:t xml:space="preserve"> significant financial implications for the healthcare system and highlights </w:t>
      </w:r>
      <w:r w:rsidR="007A6812">
        <w:rPr>
          <w:rFonts w:ascii="Arial" w:hAnsi="Arial" w:cs="Arial"/>
        </w:rPr>
        <w:t>the need for effective planning and resource allocation</w:t>
      </w:r>
      <w:r w:rsidR="000E5634">
        <w:rPr>
          <w:rFonts w:ascii="Arial" w:hAnsi="Arial" w:cs="Arial"/>
        </w:rPr>
        <w:t xml:space="preserve"> (World Health Organization 2023).</w:t>
      </w:r>
    </w:p>
    <w:p w14:paraId="6D77AD8F" w14:textId="3E9C1D30" w:rsidR="00960A1D" w:rsidRDefault="00960A1D" w:rsidP="000E56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Furthermore</w:t>
      </w:r>
      <w:r w:rsidR="00134E3C">
        <w:rPr>
          <w:rFonts w:ascii="Arial" w:hAnsi="Arial" w:cs="Arial"/>
        </w:rPr>
        <w:t>, dementia can also contribute to social isolation, both for individuals</w:t>
      </w:r>
      <w:r w:rsidR="00FA3741">
        <w:rPr>
          <w:rFonts w:ascii="Arial" w:hAnsi="Arial" w:cs="Arial"/>
        </w:rPr>
        <w:t xml:space="preserve"> and their carers. As symptoms progress, individuals may </w:t>
      </w:r>
      <w:r w:rsidR="00111B50">
        <w:rPr>
          <w:rFonts w:ascii="Arial" w:hAnsi="Arial" w:cs="Arial"/>
        </w:rPr>
        <w:t>withdraw from socia</w:t>
      </w:r>
      <w:r w:rsidR="00841F6F">
        <w:rPr>
          <w:rFonts w:ascii="Arial" w:hAnsi="Arial" w:cs="Arial"/>
        </w:rPr>
        <w:t xml:space="preserve">l activities, leading to reduced </w:t>
      </w:r>
      <w:r w:rsidR="00932EDC">
        <w:rPr>
          <w:rFonts w:ascii="Arial" w:hAnsi="Arial" w:cs="Arial"/>
        </w:rPr>
        <w:t>engagement with the community. This emphasises the importance of community support and inclusive services that promote social inte</w:t>
      </w:r>
      <w:r w:rsidR="00517779">
        <w:rPr>
          <w:rFonts w:ascii="Arial" w:hAnsi="Arial" w:cs="Arial"/>
        </w:rPr>
        <w:t>raction and well-being.</w:t>
      </w:r>
    </w:p>
    <w:p w14:paraId="3A742EE2" w14:textId="79D26D72" w:rsidR="008E3943" w:rsidRPr="009C589D" w:rsidRDefault="00517779" w:rsidP="009C58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important consequence of dementia is the economic impact on both</w:t>
      </w:r>
      <w:r w:rsidR="00803032">
        <w:rPr>
          <w:rFonts w:ascii="Arial" w:hAnsi="Arial" w:cs="Arial"/>
        </w:rPr>
        <w:t xml:space="preserve"> families and healthcare systems. The cost of </w:t>
      </w:r>
      <w:r w:rsidR="005D0D2E">
        <w:rPr>
          <w:rFonts w:ascii="Arial" w:hAnsi="Arial" w:cs="Arial"/>
        </w:rPr>
        <w:t>long-term care, medical treatment, and support services can be significant</w:t>
      </w:r>
      <w:r w:rsidR="008710FE">
        <w:rPr>
          <w:rFonts w:ascii="Arial" w:hAnsi="Arial" w:cs="Arial"/>
        </w:rPr>
        <w:t xml:space="preserve">. </w:t>
      </w:r>
      <w:r w:rsidR="000E7C12">
        <w:rPr>
          <w:rFonts w:ascii="Arial" w:hAnsi="Arial" w:cs="Arial"/>
        </w:rPr>
        <w:t>This places</w:t>
      </w:r>
      <w:r w:rsidR="002742C3">
        <w:rPr>
          <w:rFonts w:ascii="Arial" w:hAnsi="Arial" w:cs="Arial"/>
        </w:rPr>
        <w:t xml:space="preserve"> additional pressure on public services and highlights </w:t>
      </w:r>
      <w:r w:rsidR="00B31010">
        <w:rPr>
          <w:rFonts w:ascii="Arial" w:hAnsi="Arial" w:cs="Arial"/>
        </w:rPr>
        <w:t>the need for sustainable funding and planning</w:t>
      </w:r>
      <w:r w:rsidR="00515E64">
        <w:rPr>
          <w:rFonts w:ascii="Arial" w:hAnsi="Arial" w:cs="Arial"/>
        </w:rPr>
        <w:t xml:space="preserve">. This also raises concerns about </w:t>
      </w:r>
      <w:r w:rsidR="00B66588">
        <w:rPr>
          <w:rFonts w:ascii="Arial" w:hAnsi="Arial" w:cs="Arial"/>
        </w:rPr>
        <w:t>the l</w:t>
      </w:r>
      <w:r w:rsidR="00D31DE1">
        <w:rPr>
          <w:rFonts w:ascii="Arial" w:hAnsi="Arial" w:cs="Arial"/>
        </w:rPr>
        <w:t>ong-term</w:t>
      </w:r>
      <w:r w:rsidR="000378A4">
        <w:rPr>
          <w:rFonts w:ascii="Arial" w:hAnsi="Arial" w:cs="Arial"/>
        </w:rPr>
        <w:t xml:space="preserve"> sustainability of Health and Social Care systems. As the</w:t>
      </w:r>
      <w:r w:rsidR="00A161AE">
        <w:rPr>
          <w:rFonts w:ascii="Arial" w:hAnsi="Arial" w:cs="Arial"/>
        </w:rPr>
        <w:t xml:space="preserve"> number of people living with dementia continues to increase</w:t>
      </w:r>
      <w:r w:rsidR="009C589D">
        <w:rPr>
          <w:rFonts w:ascii="Arial" w:hAnsi="Arial" w:cs="Arial"/>
        </w:rPr>
        <w:t>, it is essential that healthcare systems adapt to meet these growing demands.</w:t>
      </w:r>
    </w:p>
    <w:p w14:paraId="16FAF0EA" w14:textId="309E8B49" w:rsidR="00B87E75" w:rsidRPr="00CD33A8" w:rsidRDefault="008E3943" w:rsidP="005C0DC4">
      <w:pPr>
        <w:pStyle w:val="Heading1"/>
      </w:pPr>
      <w:bookmarkStart w:id="8" w:name="_Toc227510114"/>
      <w:bookmarkStart w:id="9" w:name="_Toc227510568"/>
      <w:r>
        <w:t>5</w:t>
      </w:r>
      <w:r w:rsidR="00B87E75" w:rsidRPr="00CD33A8">
        <w:t xml:space="preserve">. </w:t>
      </w:r>
      <w:r w:rsidR="00CB3C73" w:rsidRPr="00614EE7">
        <w:t>Health and Social Care Support</w:t>
      </w:r>
      <w:bookmarkEnd w:id="8"/>
      <w:bookmarkEnd w:id="9"/>
    </w:p>
    <w:p w14:paraId="6812580D" w14:textId="56E6045D" w:rsidR="0090040D" w:rsidRDefault="00CB3C73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wide </w:t>
      </w:r>
      <w:r w:rsidR="00EA25B2">
        <w:rPr>
          <w:rFonts w:ascii="Arial" w:hAnsi="Arial" w:cs="Arial"/>
          <w:sz w:val="22"/>
        </w:rPr>
        <w:t xml:space="preserve">range of Health and Social Care services are required to support individuals living </w:t>
      </w:r>
      <w:r w:rsidR="00734BCC">
        <w:rPr>
          <w:rFonts w:ascii="Arial" w:hAnsi="Arial" w:cs="Arial"/>
          <w:sz w:val="22"/>
        </w:rPr>
        <w:t>with dementia. In the United Kingdom, these services are provided thr</w:t>
      </w:r>
      <w:r w:rsidR="00622582">
        <w:rPr>
          <w:rFonts w:ascii="Arial" w:hAnsi="Arial" w:cs="Arial"/>
          <w:sz w:val="22"/>
        </w:rPr>
        <w:t xml:space="preserve">ough the National Health Service (NHS) and </w:t>
      </w:r>
      <w:r w:rsidR="00C36D8D">
        <w:rPr>
          <w:rFonts w:ascii="Arial" w:hAnsi="Arial" w:cs="Arial"/>
          <w:sz w:val="22"/>
        </w:rPr>
        <w:t>local authorities. Memory clinics are often the first</w:t>
      </w:r>
      <w:r w:rsidR="00B779D8">
        <w:rPr>
          <w:rFonts w:ascii="Arial" w:hAnsi="Arial" w:cs="Arial"/>
          <w:sz w:val="22"/>
        </w:rPr>
        <w:t xml:space="preserve"> point of contact, offering assessment, diagnosis, and initial support</w:t>
      </w:r>
      <w:r w:rsidR="002E6EFE">
        <w:rPr>
          <w:rFonts w:ascii="Arial" w:hAnsi="Arial" w:cs="Arial"/>
          <w:sz w:val="22"/>
        </w:rPr>
        <w:t>. Community mental health teams and specialist dementia nurses also play an important role in ongoing care.</w:t>
      </w:r>
    </w:p>
    <w:p w14:paraId="35133A86" w14:textId="66726E96" w:rsidR="0073182D" w:rsidRDefault="0073182D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Support with</w:t>
      </w:r>
      <w:r w:rsidR="004A217D">
        <w:rPr>
          <w:rFonts w:ascii="Arial" w:hAnsi="Arial" w:cs="Arial"/>
          <w:sz w:val="22"/>
        </w:rPr>
        <w:t>in the community is essential in helping individuals maintain independence</w:t>
      </w:r>
      <w:r w:rsidR="00D84359">
        <w:rPr>
          <w:rFonts w:ascii="Arial" w:hAnsi="Arial" w:cs="Arial"/>
          <w:sz w:val="22"/>
        </w:rPr>
        <w:t>. Services such as day centres</w:t>
      </w:r>
      <w:r w:rsidR="00FE056D">
        <w:rPr>
          <w:rFonts w:ascii="Arial" w:hAnsi="Arial" w:cs="Arial"/>
          <w:sz w:val="22"/>
        </w:rPr>
        <w:t>, support groups, and home care provide both practical assistance and social interaction. These services</w:t>
      </w:r>
      <w:r w:rsidR="00193763">
        <w:rPr>
          <w:rFonts w:ascii="Arial" w:hAnsi="Arial" w:cs="Arial"/>
          <w:sz w:val="22"/>
        </w:rPr>
        <w:t xml:space="preserve"> </w:t>
      </w:r>
      <w:r w:rsidR="00107555">
        <w:rPr>
          <w:rFonts w:ascii="Arial" w:hAnsi="Arial" w:cs="Arial"/>
          <w:sz w:val="22"/>
        </w:rPr>
        <w:t>provide</w:t>
      </w:r>
      <w:r w:rsidR="00193763">
        <w:rPr>
          <w:rFonts w:ascii="Arial" w:hAnsi="Arial" w:cs="Arial"/>
          <w:sz w:val="22"/>
        </w:rPr>
        <w:t xml:space="preserve"> valuable support for carers, helping to reduce stress</w:t>
      </w:r>
      <w:r w:rsidR="00953705">
        <w:rPr>
          <w:rFonts w:ascii="Arial" w:hAnsi="Arial" w:cs="Arial"/>
          <w:sz w:val="22"/>
        </w:rPr>
        <w:t xml:space="preserve"> and prevent burnout</w:t>
      </w:r>
      <w:r w:rsidR="00E6053C">
        <w:rPr>
          <w:rFonts w:ascii="Arial" w:hAnsi="Arial" w:cs="Arial"/>
          <w:sz w:val="22"/>
        </w:rPr>
        <w:t>; h</w:t>
      </w:r>
      <w:r w:rsidR="00C25665">
        <w:rPr>
          <w:rFonts w:ascii="Arial" w:hAnsi="Arial" w:cs="Arial"/>
          <w:sz w:val="22"/>
        </w:rPr>
        <w:t>owever, access can vary depending on location and available resources</w:t>
      </w:r>
      <w:r w:rsidR="00F562E7">
        <w:rPr>
          <w:rFonts w:ascii="Arial" w:hAnsi="Arial" w:cs="Arial"/>
          <w:sz w:val="22"/>
        </w:rPr>
        <w:t xml:space="preserve">. </w:t>
      </w:r>
    </w:p>
    <w:p w14:paraId="0D541002" w14:textId="77777777" w:rsidR="008059B7" w:rsidRDefault="00111F88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Respite care is anothe</w:t>
      </w:r>
      <w:r w:rsidR="00C855B1">
        <w:rPr>
          <w:rFonts w:ascii="Arial" w:hAnsi="Arial" w:cs="Arial"/>
          <w:sz w:val="22"/>
        </w:rPr>
        <w:t>r important service, allowing carers to take a break from their responsibilities. This is essential for mai</w:t>
      </w:r>
      <w:r w:rsidR="008E5140">
        <w:rPr>
          <w:rFonts w:ascii="Arial" w:hAnsi="Arial" w:cs="Arial"/>
          <w:sz w:val="22"/>
        </w:rPr>
        <w:t xml:space="preserve">ntaining their physical and emotional well-being. </w:t>
      </w:r>
    </w:p>
    <w:p w14:paraId="560B10A1" w14:textId="77777777" w:rsidR="008059B7" w:rsidRDefault="008059B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4A05CAFD" w14:textId="39AE8F77" w:rsidR="00111F88" w:rsidRDefault="008059B7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In </w:t>
      </w:r>
      <w:r w:rsidR="008E5140">
        <w:rPr>
          <w:rFonts w:ascii="Arial" w:hAnsi="Arial" w:cs="Arial"/>
          <w:sz w:val="22"/>
        </w:rPr>
        <w:t xml:space="preserve">addition, voluntary </w:t>
      </w:r>
      <w:r w:rsidR="008D6AEA">
        <w:rPr>
          <w:rFonts w:ascii="Arial" w:hAnsi="Arial" w:cs="Arial"/>
          <w:sz w:val="22"/>
        </w:rPr>
        <w:t>organisations, such as Alzheimer’s Society</w:t>
      </w:r>
      <w:r>
        <w:rPr>
          <w:rFonts w:ascii="Arial" w:hAnsi="Arial" w:cs="Arial"/>
          <w:sz w:val="22"/>
        </w:rPr>
        <w:t>, provide information, advice, and emo</w:t>
      </w:r>
      <w:r w:rsidR="00955C9F">
        <w:rPr>
          <w:rFonts w:ascii="Arial" w:hAnsi="Arial" w:cs="Arial"/>
          <w:sz w:val="22"/>
        </w:rPr>
        <w:t xml:space="preserve">tional support. </w:t>
      </w:r>
      <w:r w:rsidR="00463994">
        <w:rPr>
          <w:rFonts w:ascii="Arial" w:hAnsi="Arial" w:cs="Arial"/>
          <w:sz w:val="22"/>
        </w:rPr>
        <w:t>They also play a key role in raising awareness and reducing stigma associated with dementia.</w:t>
      </w:r>
    </w:p>
    <w:p w14:paraId="596C7C08" w14:textId="036F6617" w:rsidR="00286B9F" w:rsidRDefault="00286B9F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Person-centred care is widely recognised as the</w:t>
      </w:r>
      <w:r w:rsidR="00110F30">
        <w:rPr>
          <w:rFonts w:ascii="Arial" w:hAnsi="Arial" w:cs="Arial"/>
          <w:sz w:val="22"/>
        </w:rPr>
        <w:t xml:space="preserve"> most effective approach when supporting individuals </w:t>
      </w:r>
      <w:r w:rsidR="00C17B52">
        <w:rPr>
          <w:rFonts w:ascii="Arial" w:hAnsi="Arial" w:cs="Arial"/>
          <w:sz w:val="22"/>
        </w:rPr>
        <w:t>with dementia. This approach focuses</w:t>
      </w:r>
      <w:r w:rsidR="0011778A">
        <w:rPr>
          <w:rFonts w:ascii="Arial" w:hAnsi="Arial" w:cs="Arial"/>
          <w:sz w:val="22"/>
        </w:rPr>
        <w:t xml:space="preserve"> on the individual’s needs, preferences, and dignity. Providing care </w:t>
      </w:r>
      <w:r w:rsidR="0033364E">
        <w:rPr>
          <w:rFonts w:ascii="Arial" w:hAnsi="Arial" w:cs="Arial"/>
          <w:sz w:val="22"/>
        </w:rPr>
        <w:t xml:space="preserve">that is respectful and tailored to the individual can significantly improve their quality of life. </w:t>
      </w:r>
      <w:r w:rsidR="0085069F">
        <w:rPr>
          <w:rFonts w:ascii="Arial" w:hAnsi="Arial" w:cs="Arial"/>
          <w:sz w:val="22"/>
        </w:rPr>
        <w:t>Effective communication, patience, and understanding are essential components of this</w:t>
      </w:r>
      <w:r w:rsidR="00627B28">
        <w:rPr>
          <w:rFonts w:ascii="Arial" w:hAnsi="Arial" w:cs="Arial"/>
          <w:sz w:val="22"/>
        </w:rPr>
        <w:t xml:space="preserve"> approach (Alzheimer’s Society, 2023).</w:t>
      </w:r>
    </w:p>
    <w:p w14:paraId="5D595D0E" w14:textId="0814F03B" w:rsidR="00627B28" w:rsidRDefault="00D92CE0" w:rsidP="005C0DC4">
      <w:pPr>
        <w:pStyle w:val="Heading1"/>
        <w:rPr>
          <w:sz w:val="22"/>
        </w:rPr>
      </w:pPr>
      <w:bookmarkStart w:id="10" w:name="_Toc227510115"/>
      <w:bookmarkStart w:id="11" w:name="_Toc227510569"/>
      <w:r>
        <w:t xml:space="preserve">6. </w:t>
      </w:r>
      <w:r w:rsidRPr="00614EE7">
        <w:t>Conclusion</w:t>
      </w:r>
      <w:bookmarkEnd w:id="10"/>
      <w:bookmarkEnd w:id="11"/>
    </w:p>
    <w:p w14:paraId="4E80AB23" w14:textId="7469CCB1" w:rsidR="00D92CE0" w:rsidRDefault="00D92CE0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</w:t>
      </w:r>
      <w:r w:rsidR="00CD576A">
        <w:rPr>
          <w:rFonts w:ascii="Arial" w:hAnsi="Arial" w:cs="Arial"/>
          <w:sz w:val="22"/>
        </w:rPr>
        <w:t xml:space="preserve"> summary, dementia</w:t>
      </w:r>
      <w:r w:rsidR="009739D8">
        <w:rPr>
          <w:rFonts w:ascii="Arial" w:hAnsi="Arial" w:cs="Arial"/>
          <w:sz w:val="22"/>
        </w:rPr>
        <w:t xml:space="preserve"> is a complex condition that is becoming increasingly common worldwide</w:t>
      </w:r>
      <w:r w:rsidR="00DF3738">
        <w:rPr>
          <w:rFonts w:ascii="Arial" w:hAnsi="Arial" w:cs="Arial"/>
          <w:sz w:val="22"/>
        </w:rPr>
        <w:t>. As the global pop</w:t>
      </w:r>
      <w:r w:rsidR="00872A72">
        <w:rPr>
          <w:rFonts w:ascii="Arial" w:hAnsi="Arial" w:cs="Arial"/>
          <w:sz w:val="22"/>
        </w:rPr>
        <w:t xml:space="preserve">ulation continues to age, the number </w:t>
      </w:r>
      <w:r w:rsidR="00E54DFE">
        <w:rPr>
          <w:rFonts w:ascii="Arial" w:hAnsi="Arial" w:cs="Arial"/>
          <w:sz w:val="22"/>
        </w:rPr>
        <w:t>of people living with dementia is expected</w:t>
      </w:r>
      <w:r w:rsidR="00D94DA1">
        <w:rPr>
          <w:rFonts w:ascii="Arial" w:hAnsi="Arial" w:cs="Arial"/>
          <w:sz w:val="22"/>
        </w:rPr>
        <w:t xml:space="preserve"> to rise, making it a key public health issue.</w:t>
      </w:r>
    </w:p>
    <w:p w14:paraId="56E03A19" w14:textId="7469062B" w:rsidR="00D94DA1" w:rsidRDefault="00D94DA1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Although there is currently no cure</w:t>
      </w:r>
      <w:r w:rsidR="00717672">
        <w:rPr>
          <w:rFonts w:ascii="Arial" w:hAnsi="Arial" w:cs="Arial"/>
          <w:sz w:val="22"/>
        </w:rPr>
        <w:t xml:space="preserve"> for dementia</w:t>
      </w:r>
      <w:r w:rsidR="008933CC">
        <w:rPr>
          <w:rFonts w:ascii="Arial" w:hAnsi="Arial" w:cs="Arial"/>
          <w:sz w:val="22"/>
        </w:rPr>
        <w:t xml:space="preserve">, </w:t>
      </w:r>
      <w:r w:rsidR="00717672">
        <w:rPr>
          <w:rFonts w:ascii="Arial" w:hAnsi="Arial" w:cs="Arial"/>
          <w:sz w:val="22"/>
        </w:rPr>
        <w:t>ongoing research and early</w:t>
      </w:r>
      <w:r w:rsidR="009B4CC4">
        <w:rPr>
          <w:rFonts w:ascii="Arial" w:hAnsi="Arial" w:cs="Arial"/>
          <w:sz w:val="22"/>
        </w:rPr>
        <w:t xml:space="preserve"> intervention strategies offer opportunities to improve outcomes and quality of life.</w:t>
      </w:r>
      <w:r w:rsidR="00033402">
        <w:rPr>
          <w:rFonts w:ascii="Arial" w:hAnsi="Arial" w:cs="Arial"/>
          <w:sz w:val="22"/>
        </w:rPr>
        <w:t xml:space="preserve"> Strategies that focus on prevention, </w:t>
      </w:r>
      <w:r w:rsidR="00675A4D">
        <w:rPr>
          <w:rFonts w:ascii="Arial" w:hAnsi="Arial" w:cs="Arial"/>
          <w:sz w:val="22"/>
        </w:rPr>
        <w:t>early diagnosis, and effective care can help reduce the overall impact of the condition.</w:t>
      </w:r>
    </w:p>
    <w:p w14:paraId="3B62505E" w14:textId="0361806F" w:rsidR="00675A4D" w:rsidRDefault="00675A4D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Health and Social Care services play a vital</w:t>
      </w:r>
      <w:r w:rsidR="00512DF6">
        <w:rPr>
          <w:rFonts w:ascii="Arial" w:hAnsi="Arial" w:cs="Arial"/>
          <w:sz w:val="22"/>
        </w:rPr>
        <w:t xml:space="preserve"> role in supporting individuals and their carers. By adopting </w:t>
      </w:r>
      <w:r w:rsidR="007C7297">
        <w:rPr>
          <w:rFonts w:ascii="Arial" w:hAnsi="Arial" w:cs="Arial"/>
          <w:sz w:val="22"/>
        </w:rPr>
        <w:t>a parson</w:t>
      </w:r>
      <w:r w:rsidR="002059F7">
        <w:rPr>
          <w:rFonts w:ascii="Arial" w:hAnsi="Arial" w:cs="Arial"/>
          <w:sz w:val="22"/>
        </w:rPr>
        <w:t>-centred approach and ensuring access to appropriate services</w:t>
      </w:r>
      <w:r w:rsidR="00724F77">
        <w:rPr>
          <w:rFonts w:ascii="Arial" w:hAnsi="Arial" w:cs="Arial"/>
          <w:sz w:val="22"/>
        </w:rPr>
        <w:t xml:space="preserve">, it is possible to improve quality of life and maintain dignity </w:t>
      </w:r>
      <w:r w:rsidR="003E1960">
        <w:rPr>
          <w:rFonts w:ascii="Arial" w:hAnsi="Arial" w:cs="Arial"/>
          <w:sz w:val="22"/>
        </w:rPr>
        <w:t>for those affected. Continued investment in services, education</w:t>
      </w:r>
      <w:r w:rsidR="00245730">
        <w:rPr>
          <w:rFonts w:ascii="Arial" w:hAnsi="Arial" w:cs="Arial"/>
          <w:sz w:val="22"/>
        </w:rPr>
        <w:t>, and awareness will be crucial in addressing the growing challenges associated with dementia.</w:t>
      </w:r>
    </w:p>
    <w:p w14:paraId="5DF76AE3" w14:textId="2D63E311" w:rsidR="001129C7" w:rsidRDefault="001129C7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Future research and policy development will be essential</w:t>
      </w:r>
      <w:r w:rsidR="00886670">
        <w:rPr>
          <w:rFonts w:ascii="Arial" w:hAnsi="Arial" w:cs="Arial"/>
          <w:sz w:val="22"/>
        </w:rPr>
        <w:t xml:space="preserve"> in addressing the growing global impact of dementia.</w:t>
      </w:r>
    </w:p>
    <w:p w14:paraId="1C7B2049" w14:textId="71C4D5CA" w:rsidR="00024D8E" w:rsidRPr="00024D8E" w:rsidRDefault="00614EE7" w:rsidP="00614EE7">
      <w:pPr>
        <w:pStyle w:val="Heading1"/>
      </w:pPr>
      <w:bookmarkStart w:id="12" w:name="_Toc227510116"/>
      <w:bookmarkStart w:id="13" w:name="_Toc227510570"/>
      <w:r>
        <w:t xml:space="preserve">7. </w:t>
      </w:r>
      <w:r w:rsidR="00024D8E">
        <w:t>References</w:t>
      </w:r>
      <w:bookmarkEnd w:id="12"/>
      <w:bookmarkEnd w:id="13"/>
    </w:p>
    <w:p w14:paraId="1425F4AC" w14:textId="1949E8C0" w:rsidR="001D7C03" w:rsidRDefault="00734A30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Alzheimer's Society (2023) </w:t>
      </w:r>
      <w:r w:rsidR="0069405A">
        <w:rPr>
          <w:rFonts w:ascii="Arial" w:hAnsi="Arial" w:cs="Arial"/>
          <w:i/>
          <w:iCs/>
          <w:sz w:val="22"/>
        </w:rPr>
        <w:t xml:space="preserve">Dementia UK; update. </w:t>
      </w:r>
      <w:r w:rsidR="0069405A">
        <w:rPr>
          <w:rFonts w:ascii="Arial" w:hAnsi="Arial" w:cs="Arial"/>
          <w:sz w:val="22"/>
        </w:rPr>
        <w:t>Available at:</w:t>
      </w:r>
      <w:r w:rsidR="00ED0386">
        <w:rPr>
          <w:rFonts w:ascii="Arial" w:hAnsi="Arial" w:cs="Arial"/>
          <w:sz w:val="22"/>
        </w:rPr>
        <w:t xml:space="preserve"> </w:t>
      </w:r>
      <w:hyperlink r:id="rId10" w:history="1">
        <w:r w:rsidR="00ED0386" w:rsidRPr="00852FD7">
          <w:rPr>
            <w:rStyle w:val="Hyperlink"/>
            <w:rFonts w:ascii="Arial" w:hAnsi="Arial" w:cs="Arial"/>
            <w:sz w:val="22"/>
          </w:rPr>
          <w:t>https://www.azheimers.org.uk</w:t>
        </w:r>
      </w:hyperlink>
      <w:r w:rsidR="00ED0386">
        <w:rPr>
          <w:rFonts w:ascii="Arial" w:hAnsi="Arial" w:cs="Arial"/>
          <w:sz w:val="22"/>
        </w:rPr>
        <w:t xml:space="preserve"> (Accessed: 17</w:t>
      </w:r>
      <w:r w:rsidR="001E664E">
        <w:rPr>
          <w:rFonts w:ascii="Arial" w:hAnsi="Arial" w:cs="Arial"/>
          <w:sz w:val="22"/>
        </w:rPr>
        <w:t>th</w:t>
      </w:r>
      <w:r w:rsidR="00371C15">
        <w:rPr>
          <w:rFonts w:ascii="Arial" w:hAnsi="Arial" w:cs="Arial"/>
          <w:sz w:val="22"/>
        </w:rPr>
        <w:t xml:space="preserve"> April 2026)</w:t>
      </w:r>
      <w:r w:rsidR="00024D8E">
        <w:rPr>
          <w:rFonts w:ascii="Arial" w:hAnsi="Arial" w:cs="Arial"/>
          <w:sz w:val="22"/>
        </w:rPr>
        <w:t>.</w:t>
      </w:r>
    </w:p>
    <w:p w14:paraId="67928F54" w14:textId="53BE3A8F" w:rsidR="001A6336" w:rsidRDefault="001A6336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(202</w:t>
      </w:r>
      <w:r w:rsidR="000C257E">
        <w:rPr>
          <w:rFonts w:ascii="Arial" w:hAnsi="Arial" w:cs="Arial"/>
          <w:sz w:val="22"/>
        </w:rPr>
        <w:t xml:space="preserve">3) </w:t>
      </w:r>
      <w:r w:rsidR="000C257E">
        <w:rPr>
          <w:rFonts w:ascii="Arial" w:hAnsi="Arial" w:cs="Arial"/>
          <w:i/>
          <w:iCs/>
          <w:sz w:val="22"/>
        </w:rPr>
        <w:t xml:space="preserve">Dementia. </w:t>
      </w:r>
      <w:r w:rsidR="000C257E">
        <w:rPr>
          <w:rFonts w:ascii="Arial" w:hAnsi="Arial" w:cs="Arial"/>
          <w:sz w:val="22"/>
        </w:rPr>
        <w:t xml:space="preserve">Available at: </w:t>
      </w:r>
      <w:hyperlink r:id="rId11" w:history="1">
        <w:r w:rsidR="005215CA" w:rsidRPr="00852FD7">
          <w:rPr>
            <w:rStyle w:val="Hyperlink"/>
            <w:rFonts w:ascii="Arial" w:hAnsi="Arial" w:cs="Arial"/>
            <w:sz w:val="22"/>
          </w:rPr>
          <w:t>https://www.nhs.uk/conditions/dementia/</w:t>
        </w:r>
      </w:hyperlink>
      <w:r w:rsidR="005215CA">
        <w:rPr>
          <w:rFonts w:ascii="Arial" w:hAnsi="Arial" w:cs="Arial"/>
          <w:sz w:val="22"/>
        </w:rPr>
        <w:t xml:space="preserve"> </w:t>
      </w:r>
      <w:r w:rsidR="00F61F64">
        <w:rPr>
          <w:rFonts w:ascii="Arial" w:hAnsi="Arial" w:cs="Arial"/>
          <w:sz w:val="22"/>
        </w:rPr>
        <w:t>(Accessed: 17</w:t>
      </w:r>
      <w:r w:rsidR="004C2552">
        <w:rPr>
          <w:rFonts w:ascii="Arial" w:hAnsi="Arial" w:cs="Arial"/>
          <w:sz w:val="22"/>
        </w:rPr>
        <w:t xml:space="preserve"> </w:t>
      </w:r>
      <w:r w:rsidR="00F61F64">
        <w:rPr>
          <w:rFonts w:ascii="Arial" w:hAnsi="Arial" w:cs="Arial"/>
          <w:sz w:val="22"/>
        </w:rPr>
        <w:t>April 2026).</w:t>
      </w:r>
    </w:p>
    <w:p w14:paraId="06C51198" w14:textId="21504A49" w:rsidR="00F61F64" w:rsidRDefault="00F61F64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NICE</w:t>
      </w:r>
      <w:r w:rsidR="005E5C02">
        <w:rPr>
          <w:rFonts w:ascii="Arial" w:hAnsi="Arial" w:cs="Arial"/>
          <w:sz w:val="22"/>
        </w:rPr>
        <w:t xml:space="preserve"> (2022) </w:t>
      </w:r>
      <w:r w:rsidR="005E5C02">
        <w:rPr>
          <w:rFonts w:ascii="Arial" w:hAnsi="Arial" w:cs="Arial"/>
          <w:i/>
          <w:iCs/>
          <w:sz w:val="22"/>
        </w:rPr>
        <w:t>Dementia: assessment</w:t>
      </w:r>
      <w:r w:rsidR="0014268D">
        <w:rPr>
          <w:rFonts w:ascii="Arial" w:hAnsi="Arial" w:cs="Arial"/>
          <w:i/>
          <w:iCs/>
          <w:sz w:val="22"/>
        </w:rPr>
        <w:t xml:space="preserve">, management and support for people living with dementia and their carers. </w:t>
      </w:r>
      <w:r w:rsidR="0014268D">
        <w:rPr>
          <w:rFonts w:ascii="Arial" w:hAnsi="Arial" w:cs="Arial"/>
          <w:sz w:val="22"/>
        </w:rPr>
        <w:t>Avai</w:t>
      </w:r>
      <w:r w:rsidR="00C21014">
        <w:rPr>
          <w:rFonts w:ascii="Arial" w:hAnsi="Arial" w:cs="Arial"/>
          <w:sz w:val="22"/>
        </w:rPr>
        <w:t xml:space="preserve">lable at: </w:t>
      </w:r>
      <w:hyperlink r:id="rId12" w:history="1">
        <w:r w:rsidR="00C21014" w:rsidRPr="00852FD7">
          <w:rPr>
            <w:rStyle w:val="Hyperlink"/>
            <w:rFonts w:ascii="Arial" w:hAnsi="Arial" w:cs="Arial"/>
            <w:sz w:val="22"/>
          </w:rPr>
          <w:t>https://www.nice.org.uk</w:t>
        </w:r>
      </w:hyperlink>
      <w:r w:rsidR="00C21014">
        <w:rPr>
          <w:rFonts w:ascii="Arial" w:hAnsi="Arial" w:cs="Arial"/>
          <w:sz w:val="22"/>
        </w:rPr>
        <w:t xml:space="preserve"> (Accessed: 17 April 2026).</w:t>
      </w:r>
    </w:p>
    <w:p w14:paraId="1DFA0785" w14:textId="4EE0CC52" w:rsidR="00C21014" w:rsidRDefault="00BD5415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Office for Health Improvement and Disparities (2020</w:t>
      </w:r>
      <w:r w:rsidR="00446BBF">
        <w:rPr>
          <w:rFonts w:ascii="Arial" w:hAnsi="Arial" w:cs="Arial"/>
          <w:sz w:val="22"/>
        </w:rPr>
        <w:t xml:space="preserve">) </w:t>
      </w:r>
      <w:r w:rsidR="00446BBF">
        <w:rPr>
          <w:rFonts w:ascii="Arial" w:hAnsi="Arial" w:cs="Arial"/>
          <w:i/>
          <w:iCs/>
          <w:sz w:val="22"/>
        </w:rPr>
        <w:t xml:space="preserve">Dementia profile. </w:t>
      </w:r>
      <w:r w:rsidR="00446BBF">
        <w:rPr>
          <w:rFonts w:ascii="Arial" w:hAnsi="Arial" w:cs="Arial"/>
          <w:sz w:val="22"/>
        </w:rPr>
        <w:t xml:space="preserve">Available at: </w:t>
      </w:r>
      <w:hyperlink r:id="rId13" w:history="1">
        <w:r w:rsidR="00F91EF2" w:rsidRPr="00852FD7">
          <w:rPr>
            <w:rStyle w:val="Hyperlink"/>
            <w:rFonts w:ascii="Arial" w:hAnsi="Arial" w:cs="Arial"/>
            <w:sz w:val="22"/>
          </w:rPr>
          <w:t>https://fingertips.phe.org.uk</w:t>
        </w:r>
      </w:hyperlink>
      <w:r w:rsidR="00F91EF2">
        <w:rPr>
          <w:rFonts w:ascii="Arial" w:hAnsi="Arial" w:cs="Arial"/>
          <w:sz w:val="22"/>
        </w:rPr>
        <w:t xml:space="preserve"> (Accessed: 17 April</w:t>
      </w:r>
      <w:r w:rsidR="001E664E">
        <w:rPr>
          <w:rFonts w:ascii="Arial" w:hAnsi="Arial" w:cs="Arial"/>
          <w:sz w:val="22"/>
        </w:rPr>
        <w:t xml:space="preserve"> 2026).</w:t>
      </w:r>
    </w:p>
    <w:p w14:paraId="4918E3B3" w14:textId="6E7E71E5" w:rsidR="001E664E" w:rsidRDefault="001E664E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Prince</w:t>
      </w:r>
      <w:r w:rsidR="006368A7">
        <w:rPr>
          <w:rFonts w:ascii="Arial" w:hAnsi="Arial" w:cs="Arial"/>
          <w:sz w:val="22"/>
        </w:rPr>
        <w:t xml:space="preserve">, M. et al. (2015) </w:t>
      </w:r>
      <w:r w:rsidR="006368A7">
        <w:rPr>
          <w:rFonts w:ascii="Arial" w:hAnsi="Arial" w:cs="Arial"/>
          <w:i/>
          <w:iCs/>
          <w:sz w:val="22"/>
        </w:rPr>
        <w:t>World</w:t>
      </w:r>
      <w:r w:rsidR="00652589">
        <w:rPr>
          <w:rFonts w:ascii="Arial" w:hAnsi="Arial" w:cs="Arial"/>
          <w:i/>
          <w:iCs/>
          <w:sz w:val="22"/>
        </w:rPr>
        <w:t xml:space="preserve"> Alzheimer Report 2015. </w:t>
      </w:r>
      <w:r w:rsidR="00652589">
        <w:rPr>
          <w:rFonts w:ascii="Arial" w:hAnsi="Arial" w:cs="Arial"/>
          <w:sz w:val="22"/>
        </w:rPr>
        <w:t xml:space="preserve">London: Alzheimer’s </w:t>
      </w:r>
      <w:r w:rsidR="00BE7530">
        <w:rPr>
          <w:rFonts w:ascii="Arial" w:hAnsi="Arial" w:cs="Arial"/>
          <w:sz w:val="22"/>
        </w:rPr>
        <w:t>Disease International.</w:t>
      </w:r>
    </w:p>
    <w:p w14:paraId="6876B7EC" w14:textId="16F98EA4" w:rsidR="00BE7530" w:rsidRPr="009F0866" w:rsidRDefault="00BE7530" w:rsidP="001A6336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World Health Organization (2023</w:t>
      </w:r>
      <w:r w:rsidR="009F0866">
        <w:rPr>
          <w:rFonts w:ascii="Arial" w:hAnsi="Arial" w:cs="Arial"/>
          <w:sz w:val="22"/>
        </w:rPr>
        <w:t xml:space="preserve">) </w:t>
      </w:r>
      <w:r w:rsidR="009F0866">
        <w:rPr>
          <w:rFonts w:ascii="Arial" w:hAnsi="Arial" w:cs="Arial"/>
          <w:i/>
          <w:iCs/>
          <w:sz w:val="22"/>
        </w:rPr>
        <w:t xml:space="preserve">Dementia. </w:t>
      </w:r>
      <w:r w:rsidR="009F0866">
        <w:rPr>
          <w:rFonts w:ascii="Arial" w:hAnsi="Arial" w:cs="Arial"/>
          <w:sz w:val="22"/>
        </w:rPr>
        <w:t xml:space="preserve">Available at: </w:t>
      </w:r>
      <w:hyperlink r:id="rId14" w:history="1">
        <w:r w:rsidR="00C560A9" w:rsidRPr="00852FD7">
          <w:rPr>
            <w:rStyle w:val="Hyperlink"/>
            <w:rFonts w:ascii="Arial" w:hAnsi="Arial" w:cs="Arial"/>
            <w:sz w:val="22"/>
          </w:rPr>
          <w:t>https://www.who.int/news-room/fact-sheets/detail/dementia</w:t>
        </w:r>
      </w:hyperlink>
      <w:r w:rsidR="00C560A9">
        <w:rPr>
          <w:rFonts w:ascii="Arial" w:hAnsi="Arial" w:cs="Arial"/>
          <w:sz w:val="22"/>
        </w:rPr>
        <w:t xml:space="preserve"> (Accessed: 17 April 2026).</w:t>
      </w:r>
    </w:p>
    <w:sectPr w:rsidR="00BE7530" w:rsidRPr="009F0866" w:rsidSect="00E620E7">
      <w:foot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F42EDF" w14:textId="77777777" w:rsidR="00BB7FAB" w:rsidRDefault="00BB7FAB" w:rsidP="003E4ECF">
      <w:pPr>
        <w:spacing w:after="0" w:line="240" w:lineRule="auto"/>
      </w:pPr>
      <w:r>
        <w:separator/>
      </w:r>
    </w:p>
  </w:endnote>
  <w:endnote w:type="continuationSeparator" w:id="0">
    <w:p w14:paraId="0219900D" w14:textId="77777777" w:rsidR="00BB7FAB" w:rsidRDefault="00BB7FAB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61472396"/>
      <w:docPartObj>
        <w:docPartGallery w:val="Page Numbers (Bottom of Page)"/>
        <w:docPartUnique/>
      </w:docPartObj>
    </w:sdtPr>
    <w:sdtEndPr/>
    <w:sdtContent>
      <w:p w14:paraId="7B1076F7" w14:textId="68B1F2EB" w:rsidR="00643F77" w:rsidRDefault="00643F7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EA4356" w14:textId="77777777" w:rsidR="00BB7FAB" w:rsidRDefault="00BB7FAB" w:rsidP="003E4ECF">
      <w:pPr>
        <w:spacing w:after="0" w:line="240" w:lineRule="auto"/>
      </w:pPr>
      <w:r>
        <w:separator/>
      </w:r>
    </w:p>
  </w:footnote>
  <w:footnote w:type="continuationSeparator" w:id="0">
    <w:p w14:paraId="1F78CB57" w14:textId="77777777" w:rsidR="00BB7FAB" w:rsidRDefault="00BB7FAB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27B33"/>
    <w:multiLevelType w:val="hybridMultilevel"/>
    <w:tmpl w:val="708ADFC6"/>
    <w:lvl w:ilvl="0" w:tplc="1B6C4CCA">
      <w:start w:val="7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99509D"/>
    <w:multiLevelType w:val="hybridMultilevel"/>
    <w:tmpl w:val="DB1663AE"/>
    <w:lvl w:ilvl="0" w:tplc="1B6C4CCA">
      <w:start w:val="7"/>
      <w:numFmt w:val="decimal"/>
      <w:lvlText w:val="%1."/>
      <w:lvlJc w:val="left"/>
      <w:pPr>
        <w:ind w:left="108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2823CE5"/>
    <w:multiLevelType w:val="hybridMultilevel"/>
    <w:tmpl w:val="4CD606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6465AF"/>
    <w:multiLevelType w:val="hybridMultilevel"/>
    <w:tmpl w:val="D444F186"/>
    <w:lvl w:ilvl="0" w:tplc="D76CF10A">
      <w:start w:val="7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F90C76"/>
    <w:multiLevelType w:val="hybridMultilevel"/>
    <w:tmpl w:val="554A934E"/>
    <w:lvl w:ilvl="0" w:tplc="1B6C4CCA">
      <w:start w:val="7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EF2763"/>
    <w:multiLevelType w:val="hybridMultilevel"/>
    <w:tmpl w:val="589254D2"/>
    <w:lvl w:ilvl="0" w:tplc="1B6C4CCA">
      <w:start w:val="7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D0005F"/>
    <w:multiLevelType w:val="hybridMultilevel"/>
    <w:tmpl w:val="CCFED308"/>
    <w:lvl w:ilvl="0" w:tplc="94E6B8B6">
      <w:start w:val="7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7501247">
    <w:abstractNumId w:val="2"/>
  </w:num>
  <w:num w:numId="2" w16cid:durableId="1096247582">
    <w:abstractNumId w:val="3"/>
  </w:num>
  <w:num w:numId="3" w16cid:durableId="357123401">
    <w:abstractNumId w:val="6"/>
  </w:num>
  <w:num w:numId="4" w16cid:durableId="407189043">
    <w:abstractNumId w:val="5"/>
  </w:num>
  <w:num w:numId="5" w16cid:durableId="105275346">
    <w:abstractNumId w:val="1"/>
  </w:num>
  <w:num w:numId="6" w16cid:durableId="207574171">
    <w:abstractNumId w:val="0"/>
  </w:num>
  <w:num w:numId="7" w16cid:durableId="82917434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0610"/>
    <w:rsid w:val="00004AA2"/>
    <w:rsid w:val="0000534D"/>
    <w:rsid w:val="000071E0"/>
    <w:rsid w:val="00012F04"/>
    <w:rsid w:val="00013A98"/>
    <w:rsid w:val="00014476"/>
    <w:rsid w:val="0002240F"/>
    <w:rsid w:val="00024D8E"/>
    <w:rsid w:val="00033402"/>
    <w:rsid w:val="000378A4"/>
    <w:rsid w:val="00037DCA"/>
    <w:rsid w:val="00040401"/>
    <w:rsid w:val="00053856"/>
    <w:rsid w:val="000572BF"/>
    <w:rsid w:val="00063AF2"/>
    <w:rsid w:val="000657E3"/>
    <w:rsid w:val="00065965"/>
    <w:rsid w:val="00065F70"/>
    <w:rsid w:val="00074402"/>
    <w:rsid w:val="00077D88"/>
    <w:rsid w:val="000A45B4"/>
    <w:rsid w:val="000B1D21"/>
    <w:rsid w:val="000C257E"/>
    <w:rsid w:val="000D1F3D"/>
    <w:rsid w:val="000E33EB"/>
    <w:rsid w:val="000E3A28"/>
    <w:rsid w:val="000E4EDD"/>
    <w:rsid w:val="000E5634"/>
    <w:rsid w:val="000E7C12"/>
    <w:rsid w:val="00102C25"/>
    <w:rsid w:val="00107555"/>
    <w:rsid w:val="00110F30"/>
    <w:rsid w:val="00111B50"/>
    <w:rsid w:val="00111F88"/>
    <w:rsid w:val="001129C7"/>
    <w:rsid w:val="0011778A"/>
    <w:rsid w:val="00123BD6"/>
    <w:rsid w:val="00125C17"/>
    <w:rsid w:val="00125C1B"/>
    <w:rsid w:val="00125CE5"/>
    <w:rsid w:val="001325BC"/>
    <w:rsid w:val="00133B7D"/>
    <w:rsid w:val="00134E3C"/>
    <w:rsid w:val="0013696A"/>
    <w:rsid w:val="001405E4"/>
    <w:rsid w:val="0014268D"/>
    <w:rsid w:val="00144A76"/>
    <w:rsid w:val="00147F86"/>
    <w:rsid w:val="001559AA"/>
    <w:rsid w:val="00160862"/>
    <w:rsid w:val="00177AFC"/>
    <w:rsid w:val="001873C1"/>
    <w:rsid w:val="00191BAD"/>
    <w:rsid w:val="0019301C"/>
    <w:rsid w:val="00193763"/>
    <w:rsid w:val="001938A0"/>
    <w:rsid w:val="00197889"/>
    <w:rsid w:val="001A24B9"/>
    <w:rsid w:val="001A6336"/>
    <w:rsid w:val="001B301C"/>
    <w:rsid w:val="001B5DF0"/>
    <w:rsid w:val="001C0A4F"/>
    <w:rsid w:val="001D1E3F"/>
    <w:rsid w:val="001D7C03"/>
    <w:rsid w:val="001E04FD"/>
    <w:rsid w:val="001E664E"/>
    <w:rsid w:val="001F6F1A"/>
    <w:rsid w:val="00200C86"/>
    <w:rsid w:val="002059F7"/>
    <w:rsid w:val="00216C85"/>
    <w:rsid w:val="00227E0C"/>
    <w:rsid w:val="00235C9D"/>
    <w:rsid w:val="00242FAB"/>
    <w:rsid w:val="00245730"/>
    <w:rsid w:val="00246814"/>
    <w:rsid w:val="0025236E"/>
    <w:rsid w:val="00252973"/>
    <w:rsid w:val="0026393A"/>
    <w:rsid w:val="00272D17"/>
    <w:rsid w:val="00273EDD"/>
    <w:rsid w:val="002742C3"/>
    <w:rsid w:val="00286B9F"/>
    <w:rsid w:val="00287424"/>
    <w:rsid w:val="002B1C08"/>
    <w:rsid w:val="002C2E5C"/>
    <w:rsid w:val="002C3942"/>
    <w:rsid w:val="002C3965"/>
    <w:rsid w:val="002E0F0B"/>
    <w:rsid w:val="002E6649"/>
    <w:rsid w:val="002E6EFE"/>
    <w:rsid w:val="002F53C6"/>
    <w:rsid w:val="00306924"/>
    <w:rsid w:val="00321C4C"/>
    <w:rsid w:val="003272EC"/>
    <w:rsid w:val="0033364E"/>
    <w:rsid w:val="00336404"/>
    <w:rsid w:val="00342170"/>
    <w:rsid w:val="00346C56"/>
    <w:rsid w:val="00355A3F"/>
    <w:rsid w:val="00371C15"/>
    <w:rsid w:val="00372439"/>
    <w:rsid w:val="0037385F"/>
    <w:rsid w:val="003836F0"/>
    <w:rsid w:val="00385734"/>
    <w:rsid w:val="00392BBC"/>
    <w:rsid w:val="00395604"/>
    <w:rsid w:val="00395A4F"/>
    <w:rsid w:val="00395C73"/>
    <w:rsid w:val="003A590C"/>
    <w:rsid w:val="003B57E2"/>
    <w:rsid w:val="003C279F"/>
    <w:rsid w:val="003E1960"/>
    <w:rsid w:val="003E4ECF"/>
    <w:rsid w:val="003E7F18"/>
    <w:rsid w:val="003F320C"/>
    <w:rsid w:val="003F6C03"/>
    <w:rsid w:val="003F753A"/>
    <w:rsid w:val="004025B7"/>
    <w:rsid w:val="00406EAF"/>
    <w:rsid w:val="004134CB"/>
    <w:rsid w:val="00414E95"/>
    <w:rsid w:val="004165CD"/>
    <w:rsid w:val="004251D1"/>
    <w:rsid w:val="0043023E"/>
    <w:rsid w:val="00434937"/>
    <w:rsid w:val="004440B3"/>
    <w:rsid w:val="00446BBF"/>
    <w:rsid w:val="00447462"/>
    <w:rsid w:val="00455A70"/>
    <w:rsid w:val="00463994"/>
    <w:rsid w:val="00464575"/>
    <w:rsid w:val="0047352F"/>
    <w:rsid w:val="00473B7A"/>
    <w:rsid w:val="004843A1"/>
    <w:rsid w:val="004845DF"/>
    <w:rsid w:val="004951C9"/>
    <w:rsid w:val="004973D7"/>
    <w:rsid w:val="004A217D"/>
    <w:rsid w:val="004A736E"/>
    <w:rsid w:val="004B013A"/>
    <w:rsid w:val="004B40F1"/>
    <w:rsid w:val="004C2552"/>
    <w:rsid w:val="004C546D"/>
    <w:rsid w:val="004C567E"/>
    <w:rsid w:val="004F485E"/>
    <w:rsid w:val="00500260"/>
    <w:rsid w:val="00512DF6"/>
    <w:rsid w:val="00515E64"/>
    <w:rsid w:val="00516B7E"/>
    <w:rsid w:val="00517779"/>
    <w:rsid w:val="005215CA"/>
    <w:rsid w:val="0052523B"/>
    <w:rsid w:val="00532807"/>
    <w:rsid w:val="0054211C"/>
    <w:rsid w:val="00555F24"/>
    <w:rsid w:val="00557127"/>
    <w:rsid w:val="00575039"/>
    <w:rsid w:val="00577DB6"/>
    <w:rsid w:val="0058657F"/>
    <w:rsid w:val="00595C9E"/>
    <w:rsid w:val="0059667C"/>
    <w:rsid w:val="0059729E"/>
    <w:rsid w:val="005A462A"/>
    <w:rsid w:val="005C0DC4"/>
    <w:rsid w:val="005C231C"/>
    <w:rsid w:val="005D0D2E"/>
    <w:rsid w:val="005E4F9C"/>
    <w:rsid w:val="005E5C02"/>
    <w:rsid w:val="005F14BA"/>
    <w:rsid w:val="006045D3"/>
    <w:rsid w:val="00612A32"/>
    <w:rsid w:val="00614EE7"/>
    <w:rsid w:val="0061557B"/>
    <w:rsid w:val="00615D35"/>
    <w:rsid w:val="00621F19"/>
    <w:rsid w:val="00622582"/>
    <w:rsid w:val="00627016"/>
    <w:rsid w:val="00627B28"/>
    <w:rsid w:val="006368A7"/>
    <w:rsid w:val="00637D77"/>
    <w:rsid w:val="0064193C"/>
    <w:rsid w:val="00643F77"/>
    <w:rsid w:val="00650EF0"/>
    <w:rsid w:val="00652589"/>
    <w:rsid w:val="006561F5"/>
    <w:rsid w:val="00661A52"/>
    <w:rsid w:val="00672DA1"/>
    <w:rsid w:val="00675A4D"/>
    <w:rsid w:val="00685EB5"/>
    <w:rsid w:val="00685FD7"/>
    <w:rsid w:val="00687B87"/>
    <w:rsid w:val="006925AA"/>
    <w:rsid w:val="0069405A"/>
    <w:rsid w:val="006A3E14"/>
    <w:rsid w:val="006C0A76"/>
    <w:rsid w:val="006C1407"/>
    <w:rsid w:val="006E3B3D"/>
    <w:rsid w:val="006E4DED"/>
    <w:rsid w:val="006F282E"/>
    <w:rsid w:val="006F5E72"/>
    <w:rsid w:val="00705FFE"/>
    <w:rsid w:val="00707136"/>
    <w:rsid w:val="00715AB3"/>
    <w:rsid w:val="00716656"/>
    <w:rsid w:val="00717672"/>
    <w:rsid w:val="00721010"/>
    <w:rsid w:val="00724F77"/>
    <w:rsid w:val="00725177"/>
    <w:rsid w:val="00725EDA"/>
    <w:rsid w:val="0073182D"/>
    <w:rsid w:val="007325E1"/>
    <w:rsid w:val="00734A30"/>
    <w:rsid w:val="00734BCC"/>
    <w:rsid w:val="00737A8E"/>
    <w:rsid w:val="00745B75"/>
    <w:rsid w:val="007567BF"/>
    <w:rsid w:val="00787336"/>
    <w:rsid w:val="00792B0C"/>
    <w:rsid w:val="007A1B8D"/>
    <w:rsid w:val="007A6812"/>
    <w:rsid w:val="007B7877"/>
    <w:rsid w:val="007C2EE6"/>
    <w:rsid w:val="007C7297"/>
    <w:rsid w:val="007D0361"/>
    <w:rsid w:val="007D2D3E"/>
    <w:rsid w:val="007D2DDB"/>
    <w:rsid w:val="007E50BB"/>
    <w:rsid w:val="007F0A15"/>
    <w:rsid w:val="00802388"/>
    <w:rsid w:val="00803032"/>
    <w:rsid w:val="008059B7"/>
    <w:rsid w:val="00807E92"/>
    <w:rsid w:val="00814A9E"/>
    <w:rsid w:val="00815A8B"/>
    <w:rsid w:val="00833B1F"/>
    <w:rsid w:val="00840057"/>
    <w:rsid w:val="0084183E"/>
    <w:rsid w:val="00841F6F"/>
    <w:rsid w:val="00844E36"/>
    <w:rsid w:val="0085069F"/>
    <w:rsid w:val="008537DD"/>
    <w:rsid w:val="00857E74"/>
    <w:rsid w:val="008626EA"/>
    <w:rsid w:val="008642F2"/>
    <w:rsid w:val="008710FE"/>
    <w:rsid w:val="00872A72"/>
    <w:rsid w:val="00874B3A"/>
    <w:rsid w:val="008800FD"/>
    <w:rsid w:val="00882405"/>
    <w:rsid w:val="00886670"/>
    <w:rsid w:val="008919A1"/>
    <w:rsid w:val="008933CC"/>
    <w:rsid w:val="00893883"/>
    <w:rsid w:val="00894B25"/>
    <w:rsid w:val="008B1F63"/>
    <w:rsid w:val="008D2BC3"/>
    <w:rsid w:val="008D3014"/>
    <w:rsid w:val="008D6AEA"/>
    <w:rsid w:val="008D7B17"/>
    <w:rsid w:val="008E0C10"/>
    <w:rsid w:val="008E1D6C"/>
    <w:rsid w:val="008E3943"/>
    <w:rsid w:val="008E5140"/>
    <w:rsid w:val="008E5507"/>
    <w:rsid w:val="0090040D"/>
    <w:rsid w:val="00904C29"/>
    <w:rsid w:val="009114C0"/>
    <w:rsid w:val="00932EDC"/>
    <w:rsid w:val="00933E84"/>
    <w:rsid w:val="009366F4"/>
    <w:rsid w:val="00952229"/>
    <w:rsid w:val="00953705"/>
    <w:rsid w:val="00955C9F"/>
    <w:rsid w:val="00960A1D"/>
    <w:rsid w:val="009613C2"/>
    <w:rsid w:val="00964713"/>
    <w:rsid w:val="009726F9"/>
    <w:rsid w:val="009729E9"/>
    <w:rsid w:val="009739D8"/>
    <w:rsid w:val="009750C8"/>
    <w:rsid w:val="00975A8D"/>
    <w:rsid w:val="00977F12"/>
    <w:rsid w:val="009860FE"/>
    <w:rsid w:val="00993D79"/>
    <w:rsid w:val="009A7461"/>
    <w:rsid w:val="009B4CC4"/>
    <w:rsid w:val="009C589D"/>
    <w:rsid w:val="009D052C"/>
    <w:rsid w:val="009D1D1E"/>
    <w:rsid w:val="009E42D0"/>
    <w:rsid w:val="009E544E"/>
    <w:rsid w:val="009E7A62"/>
    <w:rsid w:val="009F0866"/>
    <w:rsid w:val="00A00EE5"/>
    <w:rsid w:val="00A035FD"/>
    <w:rsid w:val="00A100FB"/>
    <w:rsid w:val="00A1319D"/>
    <w:rsid w:val="00A161AE"/>
    <w:rsid w:val="00A170F6"/>
    <w:rsid w:val="00A248C2"/>
    <w:rsid w:val="00A26F64"/>
    <w:rsid w:val="00A27451"/>
    <w:rsid w:val="00A359FD"/>
    <w:rsid w:val="00A36A35"/>
    <w:rsid w:val="00A46A05"/>
    <w:rsid w:val="00A6054D"/>
    <w:rsid w:val="00A75E8A"/>
    <w:rsid w:val="00A77E77"/>
    <w:rsid w:val="00A84C1E"/>
    <w:rsid w:val="00A87D13"/>
    <w:rsid w:val="00A94C47"/>
    <w:rsid w:val="00AA03A4"/>
    <w:rsid w:val="00AA41DB"/>
    <w:rsid w:val="00AA78EC"/>
    <w:rsid w:val="00AA7F45"/>
    <w:rsid w:val="00AB5141"/>
    <w:rsid w:val="00AC63E6"/>
    <w:rsid w:val="00AD23A0"/>
    <w:rsid w:val="00AD66E4"/>
    <w:rsid w:val="00AE5CCE"/>
    <w:rsid w:val="00AF3CC3"/>
    <w:rsid w:val="00B05552"/>
    <w:rsid w:val="00B238EE"/>
    <w:rsid w:val="00B23A2D"/>
    <w:rsid w:val="00B31010"/>
    <w:rsid w:val="00B33DEB"/>
    <w:rsid w:val="00B375BF"/>
    <w:rsid w:val="00B37AF9"/>
    <w:rsid w:val="00B56082"/>
    <w:rsid w:val="00B66588"/>
    <w:rsid w:val="00B74BA7"/>
    <w:rsid w:val="00B75AE1"/>
    <w:rsid w:val="00B75F55"/>
    <w:rsid w:val="00B779D8"/>
    <w:rsid w:val="00B87E75"/>
    <w:rsid w:val="00B9081A"/>
    <w:rsid w:val="00BA6536"/>
    <w:rsid w:val="00BB4B34"/>
    <w:rsid w:val="00BB7FAB"/>
    <w:rsid w:val="00BC52A6"/>
    <w:rsid w:val="00BD0587"/>
    <w:rsid w:val="00BD3936"/>
    <w:rsid w:val="00BD5415"/>
    <w:rsid w:val="00BD5D72"/>
    <w:rsid w:val="00BE3F1C"/>
    <w:rsid w:val="00BE545C"/>
    <w:rsid w:val="00BE7530"/>
    <w:rsid w:val="00C03818"/>
    <w:rsid w:val="00C05A70"/>
    <w:rsid w:val="00C17B52"/>
    <w:rsid w:val="00C21014"/>
    <w:rsid w:val="00C25665"/>
    <w:rsid w:val="00C26C93"/>
    <w:rsid w:val="00C36D8D"/>
    <w:rsid w:val="00C52E63"/>
    <w:rsid w:val="00C560A9"/>
    <w:rsid w:val="00C77C95"/>
    <w:rsid w:val="00C855B1"/>
    <w:rsid w:val="00CA782D"/>
    <w:rsid w:val="00CB2067"/>
    <w:rsid w:val="00CB3C73"/>
    <w:rsid w:val="00CD33A8"/>
    <w:rsid w:val="00CD576A"/>
    <w:rsid w:val="00CF4D47"/>
    <w:rsid w:val="00CF5738"/>
    <w:rsid w:val="00D0310B"/>
    <w:rsid w:val="00D046F2"/>
    <w:rsid w:val="00D127CD"/>
    <w:rsid w:val="00D31DE1"/>
    <w:rsid w:val="00D32F9A"/>
    <w:rsid w:val="00D336F1"/>
    <w:rsid w:val="00D34423"/>
    <w:rsid w:val="00D352CC"/>
    <w:rsid w:val="00D51899"/>
    <w:rsid w:val="00D53A6D"/>
    <w:rsid w:val="00D55449"/>
    <w:rsid w:val="00D84359"/>
    <w:rsid w:val="00D8454D"/>
    <w:rsid w:val="00D9114A"/>
    <w:rsid w:val="00D92CE0"/>
    <w:rsid w:val="00D94DA1"/>
    <w:rsid w:val="00D95C44"/>
    <w:rsid w:val="00DA1691"/>
    <w:rsid w:val="00DA2711"/>
    <w:rsid w:val="00DA2EE9"/>
    <w:rsid w:val="00DA34C7"/>
    <w:rsid w:val="00DA7D44"/>
    <w:rsid w:val="00DB0BE3"/>
    <w:rsid w:val="00DE004F"/>
    <w:rsid w:val="00DF10FD"/>
    <w:rsid w:val="00DF3738"/>
    <w:rsid w:val="00DF5B85"/>
    <w:rsid w:val="00DF5E06"/>
    <w:rsid w:val="00E06588"/>
    <w:rsid w:val="00E155EC"/>
    <w:rsid w:val="00E16BAC"/>
    <w:rsid w:val="00E20D71"/>
    <w:rsid w:val="00E502E5"/>
    <w:rsid w:val="00E5281F"/>
    <w:rsid w:val="00E54DFE"/>
    <w:rsid w:val="00E54E7B"/>
    <w:rsid w:val="00E569FD"/>
    <w:rsid w:val="00E6053C"/>
    <w:rsid w:val="00E620E7"/>
    <w:rsid w:val="00E62F7F"/>
    <w:rsid w:val="00E75FCD"/>
    <w:rsid w:val="00E92862"/>
    <w:rsid w:val="00E9335E"/>
    <w:rsid w:val="00EA25B2"/>
    <w:rsid w:val="00ED0386"/>
    <w:rsid w:val="00EE3F54"/>
    <w:rsid w:val="00EE4976"/>
    <w:rsid w:val="00EF5A1D"/>
    <w:rsid w:val="00F039D2"/>
    <w:rsid w:val="00F110E2"/>
    <w:rsid w:val="00F12CEE"/>
    <w:rsid w:val="00F16375"/>
    <w:rsid w:val="00F20C9C"/>
    <w:rsid w:val="00F3191F"/>
    <w:rsid w:val="00F44AEC"/>
    <w:rsid w:val="00F50016"/>
    <w:rsid w:val="00F562E7"/>
    <w:rsid w:val="00F61F64"/>
    <w:rsid w:val="00F66E1B"/>
    <w:rsid w:val="00F87281"/>
    <w:rsid w:val="00F91EF2"/>
    <w:rsid w:val="00F95957"/>
    <w:rsid w:val="00FA3741"/>
    <w:rsid w:val="00FB3745"/>
    <w:rsid w:val="00FB6E59"/>
    <w:rsid w:val="00FC2E3B"/>
    <w:rsid w:val="00FD0277"/>
    <w:rsid w:val="00FD57AF"/>
    <w:rsid w:val="00FE056D"/>
    <w:rsid w:val="00FF16E2"/>
    <w:rsid w:val="00FF5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77F12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7F12"/>
    <w:rPr>
      <w:rFonts w:ascii="Arial" w:eastAsiaTheme="majorEastAsia" w:hAnsi="Arial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1C0A4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D03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038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E155EC"/>
    <w:pPr>
      <w:spacing w:line="259" w:lineRule="auto"/>
      <w:outlineLvl w:val="9"/>
    </w:pPr>
    <w:rPr>
      <w:rFonts w:asciiTheme="majorHAnsi" w:hAnsiTheme="majorHAnsi" w:cstheme="majorBidi"/>
      <w:b w:val="0"/>
      <w:color w:val="2F5496" w:themeColor="accent1" w:themeShade="BF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E155EC"/>
    <w:pPr>
      <w:spacing w:after="100"/>
      <w:ind w:left="220"/>
    </w:pPr>
    <w:rPr>
      <w:rFonts w:asciiTheme="minorHAnsi" w:eastAsiaTheme="minorEastAsia" w:hAnsiTheme="minorHAnsi" w:cs="Times New Roman"/>
      <w:sz w:val="2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E155EC"/>
    <w:pPr>
      <w:spacing w:after="100"/>
    </w:pPr>
    <w:rPr>
      <w:rFonts w:asciiTheme="minorHAnsi" w:eastAsiaTheme="minorEastAsia" w:hAnsiTheme="minorHAnsi" w:cs="Times New Roman"/>
      <w:sz w:val="22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E155EC"/>
    <w:pPr>
      <w:spacing w:after="100"/>
      <w:ind w:left="440"/>
    </w:pPr>
    <w:rPr>
      <w:rFonts w:asciiTheme="minorHAnsi" w:eastAsiaTheme="minorEastAsia" w:hAnsiTheme="minorHAnsi" w:cs="Times New Roman"/>
      <w:sz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fingertips.phe.org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ice.org.uk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.uk/conditions/dementia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azheimers.org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who.int/news-room/fact-sheets/detail/dement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75D10F-5732-4020-95D6-9231A27A33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1817</Words>
  <Characters>10360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Joanna Nec</cp:lastModifiedBy>
  <cp:revision>2</cp:revision>
  <dcterms:created xsi:type="dcterms:W3CDTF">2026-04-19T16:21:00Z</dcterms:created>
  <dcterms:modified xsi:type="dcterms:W3CDTF">2026-04-19T16:21:00Z</dcterms:modified>
</cp:coreProperties>
</file>