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16369C" w14:paraId="12DAEC43" wp14:textId="6B0F2056">
      <w:pPr>
        <w:pStyle w:val="Heading1"/>
        <w:rPr>
          <w:rFonts w:ascii="Lato" w:hAnsi="Lato" w:eastAsia="Lato" w:cs="Lato"/>
          <w:b w:val="0"/>
          <w:bCs w:val="0"/>
          <w:i w:val="0"/>
          <w:iCs w:val="0"/>
          <w:caps w:val="0"/>
          <w:smallCaps w:val="0"/>
          <w:strike w:val="0"/>
          <w:dstrike w:val="0"/>
          <w:noProof w:val="0"/>
          <w:sz w:val="24"/>
          <w:szCs w:val="24"/>
          <w:lang w:val="en-US"/>
        </w:rPr>
      </w:pPr>
      <w:r w:rsidRPr="0416369C" w:rsidR="0416369C">
        <w:rPr>
          <w:b w:val="1"/>
          <w:bCs w:val="1"/>
        </w:rPr>
        <w:t xml:space="preserve">  </w:t>
      </w:r>
      <w:r w:rsidRPr="0416369C" w:rsidR="0416369C">
        <w:rPr>
          <w:rFonts w:ascii="Lato" w:hAnsi="Lato" w:eastAsia="Lato" w:cs="Lato"/>
          <w:b w:val="1"/>
          <w:bCs w:val="1"/>
          <w:sz w:val="24"/>
          <w:szCs w:val="24"/>
        </w:rPr>
        <w:t xml:space="preserve">                                                               </w:t>
      </w:r>
    </w:p>
    <w:p xmlns:wp14="http://schemas.microsoft.com/office/word/2010/wordml" w:rsidP="0416369C" w14:paraId="2C078E63" wp14:textId="55519FE6">
      <w:pPr>
        <w:rPr>
          <w:rFonts w:ascii="Lato" w:hAnsi="Lato" w:eastAsia="Lato" w:cs="Lato"/>
          <w:b w:val="1"/>
          <w:bCs w:val="1"/>
          <w:sz w:val="24"/>
          <w:szCs w:val="24"/>
        </w:rPr>
      </w:pPr>
      <w:r w:rsidRPr="0416369C" w:rsidR="0416369C">
        <w:rPr>
          <w:rFonts w:ascii="Lato" w:hAnsi="Lato" w:eastAsia="Lato" w:cs="Lato"/>
          <w:b w:val="1"/>
          <w:bCs w:val="1"/>
          <w:sz w:val="24"/>
          <w:szCs w:val="24"/>
        </w:rPr>
        <w:t xml:space="preserve">                                                           LEGAL PROCESS (BMLW4006) </w:t>
      </w:r>
    </w:p>
    <w:p w:rsidR="28A883DF" w:rsidP="0416369C" w:rsidRDefault="28A883DF" w14:paraId="291E3D8A" w14:textId="5701AECA">
      <w:pPr>
        <w:pStyle w:val="Normal"/>
        <w:rPr>
          <w:rFonts w:ascii="Lato" w:hAnsi="Lato" w:eastAsia="Lato" w:cs="Lato"/>
          <w:b w:val="1"/>
          <w:bCs w:val="1"/>
          <w:sz w:val="24"/>
          <w:szCs w:val="24"/>
        </w:rPr>
      </w:pPr>
      <w:r w:rsidRPr="0416369C" w:rsidR="0416369C">
        <w:rPr>
          <w:rFonts w:ascii="Lato" w:hAnsi="Lato" w:eastAsia="Lato" w:cs="Lato"/>
          <w:b w:val="1"/>
          <w:bCs w:val="1"/>
          <w:sz w:val="24"/>
          <w:szCs w:val="24"/>
        </w:rPr>
        <w:t>STUDENT ID:2230737</w:t>
      </w:r>
    </w:p>
    <w:p w:rsidR="28A883DF" w:rsidP="0416369C" w:rsidRDefault="28A883DF" w14:paraId="24F33657" w14:textId="57213C09">
      <w:pPr>
        <w:pStyle w:val="Normal"/>
        <w:rPr>
          <w:rFonts w:ascii="Lato" w:hAnsi="Lato" w:eastAsia="Lato" w:cs="Lato"/>
          <w:b w:val="1"/>
          <w:bCs w:val="1"/>
          <w:sz w:val="24"/>
          <w:szCs w:val="24"/>
        </w:rPr>
      </w:pPr>
      <w:r w:rsidRPr="0416369C" w:rsidR="0416369C">
        <w:rPr>
          <w:rFonts w:ascii="Lato" w:hAnsi="Lato" w:eastAsia="Lato" w:cs="Lato"/>
          <w:b w:val="1"/>
          <w:bCs w:val="1"/>
          <w:sz w:val="24"/>
          <w:szCs w:val="24"/>
        </w:rPr>
        <w:t>The English Legal System is based upon common law principles. Explain what this means.</w:t>
      </w:r>
    </w:p>
    <w:p w:rsidR="28A883DF" w:rsidP="0416369C" w:rsidRDefault="28A883DF" w14:paraId="35C11214" w14:textId="3F09475C">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The Uk has three separate legal systems, one for the district of England and Wales, one for the district of Scotland and one for the district of Northern Ireland. These </w:t>
      </w:r>
      <w:r w:rsidRPr="0416369C" w:rsidR="0416369C">
        <w:rPr>
          <w:rFonts w:ascii="Lato" w:hAnsi="Lato" w:eastAsia="Lato" w:cs="Lato"/>
          <w:b w:val="1"/>
          <w:bCs w:val="1"/>
          <w:sz w:val="24"/>
          <w:szCs w:val="24"/>
        </w:rPr>
        <w:t>districts  all</w:t>
      </w:r>
      <w:r w:rsidRPr="0416369C" w:rsidR="0416369C">
        <w:rPr>
          <w:rFonts w:ascii="Lato" w:hAnsi="Lato" w:eastAsia="Lato" w:cs="Lato"/>
          <w:b w:val="1"/>
          <w:bCs w:val="1"/>
          <w:sz w:val="24"/>
          <w:szCs w:val="24"/>
        </w:rPr>
        <w:t xml:space="preserve"> have their own Laws, courts, lawyers, and </w:t>
      </w:r>
      <w:r w:rsidRPr="0416369C" w:rsidR="0416369C">
        <w:rPr>
          <w:rFonts w:ascii="Lato" w:hAnsi="Lato" w:eastAsia="Lato" w:cs="Lato"/>
          <w:b w:val="1"/>
          <w:bCs w:val="1"/>
          <w:sz w:val="24"/>
          <w:szCs w:val="24"/>
        </w:rPr>
        <w:t>Judges that</w:t>
      </w:r>
      <w:r w:rsidRPr="0416369C" w:rsidR="0416369C">
        <w:rPr>
          <w:rFonts w:ascii="Lato" w:hAnsi="Lato" w:eastAsia="Lato" w:cs="Lato"/>
          <w:b w:val="1"/>
          <w:bCs w:val="1"/>
          <w:sz w:val="24"/>
          <w:szCs w:val="24"/>
        </w:rPr>
        <w:t xml:space="preserve"> deal with cases, yet all have the same final last court of hearing (The Supreme Court). </w:t>
      </w:r>
    </w:p>
    <w:p w:rsidR="28A883DF" w:rsidP="0416369C" w:rsidRDefault="28A883DF" w14:paraId="330C6497" w14:textId="2BF97160">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Because there </w:t>
      </w:r>
      <w:r w:rsidRPr="0416369C" w:rsidR="0416369C">
        <w:rPr>
          <w:rFonts w:ascii="Lato" w:hAnsi="Lato" w:eastAsia="Lato" w:cs="Lato"/>
          <w:b w:val="1"/>
          <w:bCs w:val="1"/>
          <w:sz w:val="24"/>
          <w:szCs w:val="24"/>
        </w:rPr>
        <w:t>isn't</w:t>
      </w:r>
      <w:r w:rsidRPr="0416369C" w:rsidR="0416369C">
        <w:rPr>
          <w:rFonts w:ascii="Lato" w:hAnsi="Lato" w:eastAsia="Lato" w:cs="Lato"/>
          <w:b w:val="1"/>
          <w:bCs w:val="1"/>
          <w:sz w:val="24"/>
          <w:szCs w:val="24"/>
        </w:rPr>
        <w:t xml:space="preserve"> a single written document that outlines both the rights of individual citizens </w:t>
      </w:r>
      <w:r w:rsidRPr="0416369C" w:rsidR="0416369C">
        <w:rPr>
          <w:rFonts w:ascii="Lato" w:hAnsi="Lato" w:eastAsia="Lato" w:cs="Lato"/>
          <w:b w:val="1"/>
          <w:bCs w:val="1"/>
          <w:sz w:val="24"/>
          <w:szCs w:val="24"/>
        </w:rPr>
        <w:t>and</w:t>
      </w:r>
      <w:r w:rsidRPr="0416369C" w:rsidR="0416369C">
        <w:rPr>
          <w:rFonts w:ascii="Lato" w:hAnsi="Lato" w:eastAsia="Lato" w:cs="Lato"/>
          <w:b w:val="1"/>
          <w:bCs w:val="1"/>
          <w:sz w:val="24"/>
          <w:szCs w:val="24"/>
        </w:rPr>
        <w:t xml:space="preserve"> the obligations of the Government, the UK has an unwritten constitution.</w:t>
      </w:r>
    </w:p>
    <w:p w:rsidR="28A883DF" w:rsidP="0416369C" w:rsidRDefault="28A883DF" w14:paraId="1CEFEEDD" w14:textId="18E2AA5E">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This constitution is made up of </w:t>
      </w:r>
      <w:r w:rsidRPr="0416369C" w:rsidR="0416369C">
        <w:rPr>
          <w:rFonts w:ascii="Lato" w:hAnsi="Lato" w:eastAsia="Lato" w:cs="Lato"/>
          <w:b w:val="1"/>
          <w:bCs w:val="1"/>
          <w:sz w:val="24"/>
          <w:szCs w:val="24"/>
        </w:rPr>
        <w:t>several</w:t>
      </w:r>
      <w:r w:rsidRPr="0416369C" w:rsidR="0416369C">
        <w:rPr>
          <w:rFonts w:ascii="Lato" w:hAnsi="Lato" w:eastAsia="Lato" w:cs="Lato"/>
          <w:b w:val="1"/>
          <w:bCs w:val="1"/>
          <w:sz w:val="24"/>
          <w:szCs w:val="24"/>
        </w:rPr>
        <w:t xml:space="preserve"> sources, some of which are written (like legislation) and some of which are unwritten (like Constitutional Conventions).</w:t>
      </w:r>
    </w:p>
    <w:p w:rsidR="28A883DF" w:rsidP="0416369C" w:rsidRDefault="28A883DF" w14:paraId="594F99F0" w14:textId="1220519F">
      <w:pPr>
        <w:pStyle w:val="Normal"/>
        <w:rPr>
          <w:rFonts w:ascii="Lato" w:hAnsi="Lato" w:eastAsia="Lato" w:cs="Lato"/>
          <w:b w:val="1"/>
          <w:bCs w:val="1"/>
          <w:sz w:val="24"/>
          <w:szCs w:val="24"/>
        </w:rPr>
      </w:pPr>
      <w:r w:rsidRPr="0416369C" w:rsidR="0416369C">
        <w:rPr>
          <w:rFonts w:ascii="Lato" w:hAnsi="Lato" w:eastAsia="Lato" w:cs="Lato"/>
          <w:b w:val="1"/>
          <w:bCs w:val="1"/>
          <w:sz w:val="24"/>
          <w:szCs w:val="24"/>
        </w:rPr>
        <w:t>The Parliament in West Minister serves as the top legislative body under the unitary constitution</w:t>
      </w:r>
      <w:r w:rsidRPr="0416369C" w:rsidR="0416369C">
        <w:rPr>
          <w:rFonts w:ascii="Lato" w:hAnsi="Lato" w:eastAsia="Lato" w:cs="Lato"/>
          <w:b w:val="1"/>
          <w:bCs w:val="1"/>
          <w:sz w:val="24"/>
          <w:szCs w:val="24"/>
        </w:rPr>
        <w:t xml:space="preserve">.  </w:t>
      </w:r>
      <w:r w:rsidRPr="0416369C" w:rsidR="0416369C">
        <w:rPr>
          <w:rFonts w:ascii="Lato" w:hAnsi="Lato" w:eastAsia="Lato" w:cs="Lato"/>
          <w:b w:val="1"/>
          <w:bCs w:val="1"/>
          <w:sz w:val="24"/>
          <w:szCs w:val="24"/>
        </w:rPr>
        <w:t xml:space="preserve">It can create and repeal any laws that it wants and </w:t>
      </w:r>
      <w:r w:rsidRPr="0416369C" w:rsidR="0416369C">
        <w:rPr>
          <w:rFonts w:ascii="Lato" w:hAnsi="Lato" w:eastAsia="Lato" w:cs="Lato"/>
          <w:b w:val="1"/>
          <w:bCs w:val="1"/>
          <w:sz w:val="24"/>
          <w:szCs w:val="24"/>
        </w:rPr>
        <w:t>can't</w:t>
      </w:r>
      <w:r w:rsidRPr="0416369C" w:rsidR="0416369C">
        <w:rPr>
          <w:rFonts w:ascii="Lato" w:hAnsi="Lato" w:eastAsia="Lato" w:cs="Lato"/>
          <w:b w:val="1"/>
          <w:bCs w:val="1"/>
          <w:sz w:val="24"/>
          <w:szCs w:val="24"/>
        </w:rPr>
        <w:t xml:space="preserve"> be challenged on any laws it makes</w:t>
      </w:r>
      <w:r w:rsidRPr="0416369C" w:rsidR="0416369C">
        <w:rPr>
          <w:rFonts w:ascii="Lato" w:hAnsi="Lato" w:eastAsia="Lato" w:cs="Lato"/>
          <w:b w:val="1"/>
          <w:bCs w:val="1"/>
          <w:sz w:val="24"/>
          <w:szCs w:val="24"/>
        </w:rPr>
        <w:t>.</w:t>
      </w:r>
      <w:r w:rsidRPr="0416369C" w:rsidR="0416369C">
        <w:rPr>
          <w:rFonts w:ascii="Lato" w:hAnsi="Lato" w:eastAsia="Lato" w:cs="Lato"/>
          <w:b w:val="1"/>
          <w:bCs w:val="1"/>
          <w:sz w:val="24"/>
          <w:szCs w:val="24"/>
        </w:rPr>
        <w:t xml:space="preserve"> </w:t>
      </w:r>
      <w:r w:rsidRPr="0416369C" w:rsidR="0416369C">
        <w:rPr>
          <w:rFonts w:ascii="Lato" w:hAnsi="Lato" w:eastAsia="Lato" w:cs="Lato"/>
          <w:b w:val="1"/>
          <w:bCs w:val="1"/>
          <w:sz w:val="24"/>
          <w:szCs w:val="24"/>
        </w:rPr>
        <w:t xml:space="preserve"> </w:t>
      </w:r>
      <w:r w:rsidRPr="0416369C" w:rsidR="0416369C">
        <w:rPr>
          <w:rFonts w:ascii="Lato" w:hAnsi="Lato" w:eastAsia="Lato" w:cs="Lato"/>
          <w:b w:val="1"/>
          <w:bCs w:val="1"/>
          <w:sz w:val="24"/>
          <w:szCs w:val="24"/>
        </w:rPr>
        <w:t xml:space="preserve">Since 1999, Devolution has made it possible to transfer authority from the Parliament in Westminster to assemblies in Cardiff (Wales), Belfast (Northern Ireland) and Edinburgh (Scotland). A recent example of this was during the Covid pandemic where each of these districts were able to make their own </w:t>
      </w:r>
      <w:r w:rsidRPr="0416369C" w:rsidR="0416369C">
        <w:rPr>
          <w:rFonts w:ascii="Lato" w:hAnsi="Lato" w:eastAsia="Lato" w:cs="Lato"/>
          <w:b w:val="1"/>
          <w:bCs w:val="1"/>
          <w:sz w:val="24"/>
          <w:szCs w:val="24"/>
        </w:rPr>
        <w:t>decisions to</w:t>
      </w:r>
      <w:r w:rsidRPr="0416369C" w:rsidR="0416369C">
        <w:rPr>
          <w:rFonts w:ascii="Lato" w:hAnsi="Lato" w:eastAsia="Lato" w:cs="Lato"/>
          <w:b w:val="1"/>
          <w:bCs w:val="1"/>
          <w:sz w:val="24"/>
          <w:szCs w:val="24"/>
        </w:rPr>
        <w:t xml:space="preserve"> deal with this pandemic. </w:t>
      </w:r>
    </w:p>
    <w:p w:rsidR="28A883DF" w:rsidP="0416369C" w:rsidRDefault="28A883DF" w14:paraId="4486B888" w14:textId="207810AC">
      <w:pPr>
        <w:pStyle w:val="Normal"/>
        <w:rPr>
          <w:rFonts w:ascii="Lato" w:hAnsi="Lato" w:eastAsia="Lato" w:cs="Lato"/>
          <w:b w:val="1"/>
          <w:bCs w:val="1"/>
          <w:sz w:val="24"/>
          <w:szCs w:val="24"/>
        </w:rPr>
      </w:pPr>
      <w:r w:rsidRPr="0416369C" w:rsidR="0416369C">
        <w:rPr>
          <w:rFonts w:ascii="Lato" w:hAnsi="Lato" w:eastAsia="Lato" w:cs="Lato"/>
          <w:b w:val="1"/>
          <w:bCs w:val="1"/>
          <w:sz w:val="24"/>
          <w:szCs w:val="24"/>
        </w:rPr>
        <w:t>The Parliament in West minister is made up of two chambers and a Prime Minister. The House of Commons is the First Chamber in the UK parliament and is elected by the people of the country and the Prime Minister who is a member of this House. The house of Lords is the second chamber of the UK Parliament. It is essential for reviewing bills, challenging governmental decisions, and researching public policy.</w:t>
      </w:r>
    </w:p>
    <w:p w:rsidR="28A883DF" w:rsidP="0416369C" w:rsidRDefault="28A883DF" w14:paraId="0FC9EEA8" w14:textId="74B892AF">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The two Houses of the UK Parliament work on behalf of the country's citizens to </w:t>
      </w:r>
      <w:r w:rsidRPr="0416369C" w:rsidR="0416369C">
        <w:rPr>
          <w:rFonts w:ascii="Lato" w:hAnsi="Lato" w:eastAsia="Lato" w:cs="Lato"/>
          <w:b w:val="1"/>
          <w:bCs w:val="1"/>
          <w:sz w:val="24"/>
          <w:szCs w:val="24"/>
        </w:rPr>
        <w:t>establish</w:t>
      </w:r>
      <w:r w:rsidRPr="0416369C" w:rsidR="0416369C">
        <w:rPr>
          <w:rFonts w:ascii="Lato" w:hAnsi="Lato" w:eastAsia="Lato" w:cs="Lato"/>
          <w:b w:val="1"/>
          <w:bCs w:val="1"/>
          <w:sz w:val="24"/>
          <w:szCs w:val="24"/>
        </w:rPr>
        <w:t xml:space="preserve"> and design effective laws, check and question government actions, and debate and decide on the most </w:t>
      </w:r>
      <w:r w:rsidRPr="0416369C" w:rsidR="0416369C">
        <w:rPr>
          <w:rFonts w:ascii="Lato" w:hAnsi="Lato" w:eastAsia="Lato" w:cs="Lato"/>
          <w:b w:val="1"/>
          <w:bCs w:val="1"/>
          <w:sz w:val="24"/>
          <w:szCs w:val="24"/>
        </w:rPr>
        <w:t>critical issues</w:t>
      </w:r>
      <w:r w:rsidRPr="0416369C" w:rsidR="0416369C">
        <w:rPr>
          <w:rFonts w:ascii="Lato" w:hAnsi="Lato" w:eastAsia="Lato" w:cs="Lato"/>
          <w:b w:val="1"/>
          <w:bCs w:val="1"/>
          <w:sz w:val="24"/>
          <w:szCs w:val="24"/>
        </w:rPr>
        <w:t>.</w:t>
      </w:r>
    </w:p>
    <w:p w:rsidR="28A883DF" w:rsidP="0416369C" w:rsidRDefault="28A883DF" w14:paraId="7323A826" w14:textId="7BC88FBC">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The UK also has a monarchy who opens parliament, is head of state </w:t>
      </w:r>
      <w:r w:rsidRPr="0416369C" w:rsidR="0416369C">
        <w:rPr>
          <w:rFonts w:ascii="Lato" w:hAnsi="Lato" w:eastAsia="Lato" w:cs="Lato"/>
          <w:b w:val="1"/>
          <w:bCs w:val="1"/>
          <w:sz w:val="24"/>
          <w:szCs w:val="24"/>
        </w:rPr>
        <w:t>and</w:t>
      </w:r>
      <w:r w:rsidRPr="0416369C" w:rsidR="0416369C">
        <w:rPr>
          <w:rFonts w:ascii="Lato" w:hAnsi="Lato" w:eastAsia="Lato" w:cs="Lato"/>
          <w:b w:val="1"/>
          <w:bCs w:val="1"/>
          <w:sz w:val="24"/>
          <w:szCs w:val="24"/>
        </w:rPr>
        <w:t xml:space="preserve"> gives Royal assent to legislation. </w:t>
      </w:r>
    </w:p>
    <w:p w:rsidR="28A883DF" w:rsidP="0416369C" w:rsidRDefault="28A883DF" w14:paraId="3FB3487B" w14:textId="500ED256">
      <w:pPr>
        <w:pStyle w:val="Normal"/>
        <w:rPr>
          <w:rFonts w:ascii="Lato" w:hAnsi="Lato" w:eastAsia="Lato" w:cs="Lato"/>
          <w:b w:val="1"/>
          <w:bCs w:val="1"/>
          <w:sz w:val="24"/>
          <w:szCs w:val="24"/>
        </w:rPr>
      </w:pPr>
      <w:r w:rsidRPr="0416369C" w:rsidR="0416369C">
        <w:rPr>
          <w:rFonts w:ascii="Lato" w:hAnsi="Lato" w:eastAsia="Lato" w:cs="Lato"/>
          <w:b w:val="1"/>
          <w:bCs w:val="1"/>
          <w:sz w:val="24"/>
          <w:szCs w:val="24"/>
        </w:rPr>
        <w:t>Laws are made and announced by humans, and they can also be changed with more human involvement. This holds true regardless of the law's intellectual, political, or religious rationale.</w:t>
      </w:r>
    </w:p>
    <w:p w:rsidR="0416369C" w:rsidP="0416369C" w:rsidRDefault="0416369C" w14:paraId="205DE6F8" w14:textId="28134563">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There are two sources of </w:t>
      </w:r>
      <w:r w:rsidRPr="0416369C" w:rsidR="0416369C">
        <w:rPr>
          <w:rFonts w:ascii="Lato" w:hAnsi="Lato" w:eastAsia="Lato" w:cs="Lato"/>
          <w:b w:val="1"/>
          <w:bCs w:val="1"/>
          <w:sz w:val="24"/>
          <w:szCs w:val="24"/>
        </w:rPr>
        <w:t>law,</w:t>
      </w:r>
      <w:r w:rsidRPr="0416369C" w:rsidR="0416369C">
        <w:rPr>
          <w:rFonts w:ascii="Lato" w:hAnsi="Lato" w:eastAsia="Lato" w:cs="Lato"/>
          <w:b w:val="1"/>
          <w:bCs w:val="1"/>
          <w:sz w:val="24"/>
          <w:szCs w:val="24"/>
        </w:rPr>
        <w:t xml:space="preserve"> primary and secondary. Primary law sources are legislation (Acts of Parliament) and case law (decisions of the higher courts), while secondary laws are opinions of legal experts, textbooks and commentaries by legal writers and decisions of courts of other districts.</w:t>
      </w:r>
    </w:p>
    <w:p w:rsidR="0416369C" w:rsidP="0416369C" w:rsidRDefault="0416369C" w14:paraId="5A0C2524" w14:textId="2C15A8C1">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Any of which are considered "persuasive" and could be considered by a court when </w:t>
      </w:r>
      <w:bookmarkStart w:name="_Int_KoaBSrGF" w:id="156213266"/>
      <w:r w:rsidRPr="0416369C" w:rsidR="0416369C">
        <w:rPr>
          <w:rFonts w:ascii="Lato" w:hAnsi="Lato" w:eastAsia="Lato" w:cs="Lato"/>
          <w:b w:val="1"/>
          <w:bCs w:val="1"/>
          <w:sz w:val="24"/>
          <w:szCs w:val="24"/>
        </w:rPr>
        <w:t>making a decision</w:t>
      </w:r>
      <w:bookmarkEnd w:id="156213266"/>
      <w:r w:rsidRPr="0416369C" w:rsidR="0416369C">
        <w:rPr>
          <w:rFonts w:ascii="Lato" w:hAnsi="Lato" w:eastAsia="Lato" w:cs="Lato"/>
          <w:b w:val="1"/>
          <w:bCs w:val="1"/>
          <w:sz w:val="24"/>
          <w:szCs w:val="24"/>
        </w:rPr>
        <w:t xml:space="preserve">, albeit the court </w:t>
      </w:r>
      <w:r w:rsidRPr="0416369C" w:rsidR="0416369C">
        <w:rPr>
          <w:rFonts w:ascii="Lato" w:hAnsi="Lato" w:eastAsia="Lato" w:cs="Lato"/>
          <w:b w:val="1"/>
          <w:bCs w:val="1"/>
          <w:sz w:val="24"/>
          <w:szCs w:val="24"/>
        </w:rPr>
        <w:t>is not required to</w:t>
      </w:r>
      <w:r w:rsidRPr="0416369C" w:rsidR="0416369C">
        <w:rPr>
          <w:rFonts w:ascii="Lato" w:hAnsi="Lato" w:eastAsia="Lato" w:cs="Lato"/>
          <w:b w:val="1"/>
          <w:bCs w:val="1"/>
          <w:sz w:val="24"/>
          <w:szCs w:val="24"/>
        </w:rPr>
        <w:t xml:space="preserve"> do so. </w:t>
      </w:r>
    </w:p>
    <w:p w:rsidR="0416369C" w:rsidP="0416369C" w:rsidRDefault="0416369C" w14:paraId="60979AE3" w14:textId="687659B2">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Common law is the body of rules derived from precedent and experience by judges for deciding on </w:t>
      </w:r>
      <w:r w:rsidRPr="0416369C" w:rsidR="0416369C">
        <w:rPr>
          <w:rFonts w:ascii="Lato" w:hAnsi="Lato" w:eastAsia="Lato" w:cs="Lato"/>
          <w:b w:val="1"/>
          <w:bCs w:val="1"/>
          <w:sz w:val="24"/>
          <w:szCs w:val="24"/>
        </w:rPr>
        <w:t>particular instances</w:t>
      </w:r>
      <w:r w:rsidRPr="0416369C" w:rsidR="0416369C">
        <w:rPr>
          <w:rFonts w:ascii="Lato" w:hAnsi="Lato" w:eastAsia="Lato" w:cs="Lato"/>
          <w:b w:val="1"/>
          <w:bCs w:val="1"/>
          <w:sz w:val="24"/>
          <w:szCs w:val="24"/>
        </w:rPr>
        <w:t xml:space="preserve"> or disputes.</w:t>
      </w:r>
    </w:p>
    <w:p w:rsidR="0416369C" w:rsidP="0416369C" w:rsidRDefault="0416369C" w14:paraId="511EE827" w14:textId="03D6585F">
      <w:pPr>
        <w:pStyle w:val="Normal"/>
        <w:rPr>
          <w:rFonts w:ascii="Lato" w:hAnsi="Lato" w:eastAsia="Lato" w:cs="Lato"/>
          <w:b w:val="1"/>
          <w:bCs w:val="1"/>
          <w:sz w:val="24"/>
          <w:szCs w:val="24"/>
        </w:rPr>
      </w:pPr>
      <w:r w:rsidRPr="0416369C" w:rsidR="0416369C">
        <w:rPr>
          <w:rFonts w:ascii="Lato" w:hAnsi="Lato" w:eastAsia="Lato" w:cs="Lato"/>
          <w:b w:val="1"/>
          <w:bCs w:val="1"/>
          <w:sz w:val="24"/>
          <w:szCs w:val="24"/>
        </w:rPr>
        <w:t>Common (or case) law can be divided into three broad categories, which are as follows:</w:t>
      </w:r>
    </w:p>
    <w:p w:rsidR="0416369C" w:rsidP="0416369C" w:rsidRDefault="0416369C" w14:paraId="21AEDD7C" w14:textId="091BB64E">
      <w:pPr>
        <w:pStyle w:val="Normal"/>
      </w:pPr>
      <w:r w:rsidRPr="0416369C" w:rsidR="0416369C">
        <w:rPr>
          <w:rFonts w:ascii="Lato" w:hAnsi="Lato" w:eastAsia="Lato" w:cs="Lato"/>
          <w:b w:val="1"/>
          <w:bCs w:val="1"/>
          <w:sz w:val="24"/>
          <w:szCs w:val="24"/>
        </w:rPr>
        <w:t xml:space="preserve"> pure judicial decision-making, jurisprudence based on constitutional clauses and jurisprudence founded on statutory provisions.</w:t>
      </w:r>
    </w:p>
    <w:p w:rsidR="0416369C" w:rsidP="0416369C" w:rsidRDefault="0416369C" w14:paraId="576C439C" w14:textId="53329ACD">
      <w:pPr>
        <w:pStyle w:val="Normal"/>
      </w:pPr>
      <w:r w:rsidRPr="0416369C" w:rsidR="0416369C">
        <w:rPr>
          <w:rFonts w:ascii="Lato" w:hAnsi="Lato" w:eastAsia="Lato" w:cs="Lato"/>
          <w:b w:val="1"/>
          <w:bCs w:val="1"/>
          <w:sz w:val="24"/>
          <w:szCs w:val="24"/>
        </w:rPr>
        <w:t>A court's conclusion in a pure decisional matter is based on earlier judicial precedents and principles, such as fundamental fairness. There are no applicable constitutional provisions or statutes.</w:t>
      </w:r>
    </w:p>
    <w:p w:rsidR="0416369C" w:rsidP="0416369C" w:rsidRDefault="0416369C" w14:paraId="04597373" w14:textId="339C247D">
      <w:pPr>
        <w:pStyle w:val="Normal"/>
      </w:pPr>
      <w:r w:rsidRPr="0416369C" w:rsidR="0416369C">
        <w:rPr>
          <w:rFonts w:ascii="Lato" w:hAnsi="Lato" w:eastAsia="Lato" w:cs="Lato"/>
          <w:b w:val="1"/>
          <w:bCs w:val="1"/>
          <w:sz w:val="24"/>
          <w:szCs w:val="24"/>
        </w:rPr>
        <w:t xml:space="preserve"> In cases based on the constitution, the court </w:t>
      </w:r>
      <w:r w:rsidRPr="0416369C" w:rsidR="0416369C">
        <w:rPr>
          <w:rFonts w:ascii="Lato" w:hAnsi="Lato" w:eastAsia="Lato" w:cs="Lato"/>
          <w:b w:val="1"/>
          <w:bCs w:val="1"/>
          <w:sz w:val="24"/>
          <w:szCs w:val="24"/>
        </w:rPr>
        <w:t>determines</w:t>
      </w:r>
      <w:r w:rsidRPr="0416369C" w:rsidR="0416369C">
        <w:rPr>
          <w:rFonts w:ascii="Lato" w:hAnsi="Lato" w:eastAsia="Lato" w:cs="Lato"/>
          <w:b w:val="1"/>
          <w:bCs w:val="1"/>
          <w:sz w:val="24"/>
          <w:szCs w:val="24"/>
        </w:rPr>
        <w:t xml:space="preserve"> whether a law or other government action is compliant with the state (or federal) constitution.</w:t>
      </w:r>
    </w:p>
    <w:p w:rsidR="0416369C" w:rsidP="0416369C" w:rsidRDefault="0416369C" w14:paraId="0C055D2B" w14:textId="0EBBC55D">
      <w:pPr>
        <w:pStyle w:val="Normal"/>
      </w:pPr>
      <w:r w:rsidRPr="0416369C" w:rsidR="0416369C">
        <w:rPr>
          <w:rFonts w:ascii="Lato" w:hAnsi="Lato" w:eastAsia="Lato" w:cs="Lato"/>
          <w:b w:val="1"/>
          <w:bCs w:val="1"/>
          <w:sz w:val="24"/>
          <w:szCs w:val="24"/>
        </w:rPr>
        <w:t xml:space="preserve"> Courts may refer to earlier instances when considering case law based on legislative provisions to </w:t>
      </w:r>
      <w:r w:rsidRPr="0416369C" w:rsidR="0416369C">
        <w:rPr>
          <w:rFonts w:ascii="Lato" w:hAnsi="Lato" w:eastAsia="Lato" w:cs="Lato"/>
          <w:b w:val="1"/>
          <w:bCs w:val="1"/>
          <w:sz w:val="24"/>
          <w:szCs w:val="24"/>
        </w:rPr>
        <w:t>determine</w:t>
      </w:r>
      <w:r w:rsidRPr="0416369C" w:rsidR="0416369C">
        <w:rPr>
          <w:rFonts w:ascii="Lato" w:hAnsi="Lato" w:eastAsia="Lato" w:cs="Lato"/>
          <w:b w:val="1"/>
          <w:bCs w:val="1"/>
          <w:sz w:val="24"/>
          <w:szCs w:val="24"/>
        </w:rPr>
        <w:t xml:space="preserve"> how to interpret a legislation.</w:t>
      </w:r>
    </w:p>
    <w:p w:rsidR="0416369C" w:rsidP="0416369C" w:rsidRDefault="0416369C" w14:paraId="084A1B00" w14:textId="05C159C1">
      <w:pPr>
        <w:pStyle w:val="Normal"/>
        <w:rPr>
          <w:rFonts w:ascii="Lato" w:hAnsi="Lato" w:eastAsia="Lato" w:cs="Lato"/>
          <w:b w:val="1"/>
          <w:bCs w:val="1"/>
          <w:sz w:val="24"/>
          <w:szCs w:val="24"/>
        </w:rPr>
      </w:pPr>
      <w:r w:rsidRPr="0416369C" w:rsidR="0416369C">
        <w:rPr>
          <w:rFonts w:ascii="Lato" w:hAnsi="Lato" w:eastAsia="Lato" w:cs="Lato"/>
          <w:b w:val="1"/>
          <w:bCs w:val="1"/>
          <w:sz w:val="24"/>
          <w:szCs w:val="24"/>
        </w:rPr>
        <w:t xml:space="preserve"> Common Law was first introduced with King Henry II's 12th-century judicial reforms and was given the name "common" because it applied uniformly over the entire nation</w:t>
      </w:r>
      <w:r w:rsidRPr="0416369C" w:rsidR="0416369C">
        <w:rPr>
          <w:rFonts w:ascii="Lato" w:hAnsi="Lato" w:eastAsia="Lato" w:cs="Lato"/>
          <w:b w:val="1"/>
          <w:bCs w:val="1"/>
          <w:sz w:val="24"/>
          <w:szCs w:val="24"/>
        </w:rPr>
        <w:t xml:space="preserve">.  </w:t>
      </w:r>
      <w:r w:rsidRPr="0416369C" w:rsidR="0416369C">
        <w:rPr>
          <w:rFonts w:ascii="Lato" w:hAnsi="Lato" w:eastAsia="Lato" w:cs="Lato"/>
          <w:b w:val="1"/>
          <w:bCs w:val="1"/>
          <w:sz w:val="24"/>
          <w:szCs w:val="24"/>
        </w:rPr>
        <w:t xml:space="preserve">The common law earned its name because it was applied uniformly by all of England's kings shortly after the Norman conquest in 1066. The English legal system was later propagated by the British Empire to its colonies, many of which still use the common law today. smith, Langbein, and Lerner (2009). The Kings Court (Curia Regis), a single Royal court </w:t>
      </w:r>
      <w:r w:rsidRPr="0416369C" w:rsidR="0416369C">
        <w:rPr>
          <w:rFonts w:ascii="Lato" w:hAnsi="Lato" w:eastAsia="Lato" w:cs="Lato"/>
          <w:b w:val="1"/>
          <w:bCs w:val="1"/>
          <w:sz w:val="24"/>
          <w:szCs w:val="24"/>
        </w:rPr>
        <w:t>established</w:t>
      </w:r>
      <w:r w:rsidRPr="0416369C" w:rsidR="0416369C">
        <w:rPr>
          <w:rFonts w:ascii="Lato" w:hAnsi="Lato" w:eastAsia="Lato" w:cs="Lato"/>
          <w:b w:val="1"/>
          <w:bCs w:val="1"/>
          <w:sz w:val="24"/>
          <w:szCs w:val="24"/>
        </w:rPr>
        <w:t xml:space="preserve"> in Westminster during the Middle Ages, is where it started. The Latin term "stare decisis" refers to the notion of binding precedent, which requires courts to uphold rulings made by more senior courts, commonly referred to as "courts of record," and to apply their rulings.</w:t>
      </w:r>
    </w:p>
    <w:p w:rsidR="0416369C" w:rsidP="0416369C" w:rsidRDefault="0416369C" w14:paraId="7C0868FC" w14:textId="60B20266">
      <w:pPr>
        <w:pStyle w:val="Normal"/>
        <w:rPr>
          <w:rFonts w:ascii="Lato" w:hAnsi="Lato" w:eastAsia="Lato" w:cs="Lato"/>
          <w:b w:val="1"/>
          <w:bCs w:val="1"/>
          <w:i w:val="0"/>
          <w:iCs w:val="0"/>
          <w:caps w:val="0"/>
          <w:smallCaps w:val="0"/>
          <w:noProof w:val="0"/>
          <w:color w:val="1A202C"/>
          <w:sz w:val="24"/>
          <w:szCs w:val="24"/>
          <w:lang w:val="en-US"/>
        </w:rPr>
      </w:pPr>
      <w:r w:rsidRPr="0416369C" w:rsidR="0416369C">
        <w:rPr>
          <w:rFonts w:ascii="Lato" w:hAnsi="Lato" w:eastAsia="Lato" w:cs="Lato"/>
          <w:b w:val="1"/>
          <w:bCs w:val="1"/>
          <w:i w:val="0"/>
          <w:iCs w:val="0"/>
          <w:caps w:val="0"/>
          <w:smallCaps w:val="0"/>
          <w:noProof w:val="0"/>
          <w:color w:val="1A202C"/>
          <w:sz w:val="24"/>
          <w:szCs w:val="24"/>
          <w:lang w:val="en-US"/>
        </w:rPr>
        <w:t>The common</w:t>
      </w:r>
      <w:r w:rsidRPr="0416369C" w:rsidR="0416369C">
        <w:rPr>
          <w:rFonts w:ascii="Lato" w:hAnsi="Lato" w:eastAsia="Lato" w:cs="Lato"/>
          <w:b w:val="1"/>
          <w:bCs w:val="1"/>
          <w:i w:val="0"/>
          <w:iCs w:val="0"/>
          <w:caps w:val="0"/>
          <w:smallCaps w:val="0"/>
          <w:noProof w:val="0"/>
          <w:color w:val="1A202C"/>
          <w:sz w:val="24"/>
          <w:szCs w:val="24"/>
          <w:lang w:val="en-US"/>
        </w:rPr>
        <w:t xml:space="preserve"> law includes both substantive rules, such as the offence of murder, and procedural ones, such as court procedure rules derived from the inherent district of the court. Legislation that has precedence over common law norms may replace or overrule common law </w:t>
      </w:r>
      <w:r w:rsidRPr="0416369C" w:rsidR="0416369C">
        <w:rPr>
          <w:rFonts w:ascii="Lato" w:hAnsi="Lato" w:eastAsia="Lato" w:cs="Lato"/>
          <w:b w:val="1"/>
          <w:bCs w:val="1"/>
          <w:i w:val="0"/>
          <w:iCs w:val="0"/>
          <w:caps w:val="0"/>
          <w:smallCaps w:val="0"/>
          <w:noProof w:val="0"/>
          <w:color w:val="1A202C"/>
          <w:sz w:val="24"/>
          <w:szCs w:val="24"/>
          <w:lang w:val="en-US"/>
        </w:rPr>
        <w:t>rules.Theft</w:t>
      </w:r>
      <w:r w:rsidRPr="0416369C" w:rsidR="0416369C">
        <w:rPr>
          <w:rFonts w:ascii="Lato" w:hAnsi="Lato" w:eastAsia="Lato" w:cs="Lato"/>
          <w:b w:val="1"/>
          <w:bCs w:val="1"/>
          <w:i w:val="0"/>
          <w:iCs w:val="0"/>
          <w:caps w:val="0"/>
          <w:smallCaps w:val="0"/>
          <w:noProof w:val="0"/>
          <w:color w:val="1A202C"/>
          <w:sz w:val="24"/>
          <w:szCs w:val="24"/>
          <w:lang w:val="en-US"/>
        </w:rPr>
        <w:t xml:space="preserve"> acts 1968, 1978, and other laws now govern crimes based on the old common law offence of larceny. For instance, the customary murder punishment has been replaced by statutes like the 1957 Murder Act (albeit not the crime itself).</w:t>
      </w:r>
    </w:p>
    <w:p w:rsidR="0416369C" w:rsidP="0416369C" w:rsidRDefault="0416369C" w14:paraId="480F8A3F" w14:textId="2D09FBEF">
      <w:pPr>
        <w:pStyle w:val="Normal"/>
        <w:rPr>
          <w:rFonts w:ascii="Lato" w:hAnsi="Lato" w:eastAsia="Lato" w:cs="Lato"/>
          <w:b w:val="1"/>
          <w:bCs w:val="1"/>
          <w:i w:val="0"/>
          <w:iCs w:val="0"/>
          <w:caps w:val="0"/>
          <w:smallCaps w:val="0"/>
          <w:noProof w:val="0"/>
          <w:color w:val="1A202C"/>
          <w:sz w:val="24"/>
          <w:szCs w:val="24"/>
          <w:lang w:val="en-US"/>
        </w:rPr>
      </w:pPr>
      <w:r w:rsidRPr="0416369C" w:rsidR="0416369C">
        <w:rPr>
          <w:rFonts w:ascii="Lato" w:hAnsi="Lato" w:eastAsia="Lato" w:cs="Lato"/>
          <w:b w:val="1"/>
          <w:bCs w:val="1"/>
          <w:i w:val="0"/>
          <w:iCs w:val="0"/>
          <w:caps w:val="0"/>
          <w:smallCaps w:val="0"/>
          <w:noProof w:val="0"/>
          <w:color w:val="1A202C"/>
          <w:sz w:val="24"/>
          <w:szCs w:val="24"/>
          <w:lang w:val="en-US"/>
        </w:rPr>
        <w:t xml:space="preserve">There is a limit to how much common law judges </w:t>
      </w:r>
      <w:r w:rsidRPr="0416369C" w:rsidR="0416369C">
        <w:rPr>
          <w:rFonts w:ascii="Lato" w:hAnsi="Lato" w:eastAsia="Lato" w:cs="Lato"/>
          <w:b w:val="1"/>
          <w:bCs w:val="1"/>
          <w:i w:val="0"/>
          <w:iCs w:val="0"/>
          <w:caps w:val="0"/>
          <w:smallCaps w:val="0"/>
          <w:noProof w:val="0"/>
          <w:color w:val="1A202C"/>
          <w:sz w:val="24"/>
          <w:szCs w:val="24"/>
          <w:lang w:val="en-US"/>
        </w:rPr>
        <w:t>could</w:t>
      </w:r>
      <w:r w:rsidRPr="0416369C" w:rsidR="0416369C">
        <w:rPr>
          <w:rFonts w:ascii="Lato" w:hAnsi="Lato" w:eastAsia="Lato" w:cs="Lato"/>
          <w:b w:val="1"/>
          <w:bCs w:val="1"/>
          <w:i w:val="0"/>
          <w:iCs w:val="0"/>
          <w:caps w:val="0"/>
          <w:smallCaps w:val="0"/>
          <w:noProof w:val="0"/>
          <w:color w:val="1A202C"/>
          <w:sz w:val="24"/>
          <w:szCs w:val="24"/>
          <w:lang w:val="en-US"/>
        </w:rPr>
        <w:t xml:space="preserve"> change an outdated law, especially if it originated from a statute, no matter how innovative or "active" they may be. Only Parliament has the authority to amend the law in these situations. The Law Commission, which was </w:t>
      </w:r>
      <w:r w:rsidRPr="0416369C" w:rsidR="0416369C">
        <w:rPr>
          <w:rFonts w:ascii="Lato" w:hAnsi="Lato" w:eastAsia="Lato" w:cs="Lato"/>
          <w:b w:val="1"/>
          <w:bCs w:val="1"/>
          <w:i w:val="0"/>
          <w:iCs w:val="0"/>
          <w:caps w:val="0"/>
          <w:smallCaps w:val="0"/>
          <w:noProof w:val="0"/>
          <w:color w:val="1A202C"/>
          <w:sz w:val="24"/>
          <w:szCs w:val="24"/>
          <w:lang w:val="en-US"/>
        </w:rPr>
        <w:t>established</w:t>
      </w:r>
      <w:r w:rsidRPr="0416369C" w:rsidR="0416369C">
        <w:rPr>
          <w:rFonts w:ascii="Lato" w:hAnsi="Lato" w:eastAsia="Lato" w:cs="Lato"/>
          <w:b w:val="1"/>
          <w:bCs w:val="1"/>
          <w:i w:val="0"/>
          <w:iCs w:val="0"/>
          <w:caps w:val="0"/>
          <w:smallCaps w:val="0"/>
          <w:noProof w:val="0"/>
          <w:color w:val="1A202C"/>
          <w:sz w:val="24"/>
          <w:szCs w:val="24"/>
          <w:lang w:val="en-US"/>
        </w:rPr>
        <w:t xml:space="preserve"> to </w:t>
      </w:r>
      <w:r w:rsidRPr="0416369C" w:rsidR="0416369C">
        <w:rPr>
          <w:rFonts w:ascii="Lato" w:hAnsi="Lato" w:eastAsia="Lato" w:cs="Lato"/>
          <w:b w:val="1"/>
          <w:bCs w:val="1"/>
          <w:i w:val="0"/>
          <w:iCs w:val="0"/>
          <w:caps w:val="0"/>
          <w:smallCaps w:val="0"/>
          <w:noProof w:val="0"/>
          <w:color w:val="1A202C"/>
          <w:sz w:val="24"/>
          <w:szCs w:val="24"/>
          <w:lang w:val="en-US"/>
        </w:rPr>
        <w:t>analyse</w:t>
      </w:r>
      <w:r w:rsidRPr="0416369C" w:rsidR="0416369C">
        <w:rPr>
          <w:rFonts w:ascii="Lato" w:hAnsi="Lato" w:eastAsia="Lato" w:cs="Lato"/>
          <w:b w:val="1"/>
          <w:bCs w:val="1"/>
          <w:i w:val="0"/>
          <w:iCs w:val="0"/>
          <w:caps w:val="0"/>
          <w:smallCaps w:val="0"/>
          <w:noProof w:val="0"/>
          <w:color w:val="1A202C"/>
          <w:sz w:val="24"/>
          <w:szCs w:val="24"/>
          <w:lang w:val="en-US"/>
        </w:rPr>
        <w:t xml:space="preserve"> and recommend reform to outdated or ineffective laws, </w:t>
      </w:r>
      <w:r w:rsidRPr="0416369C" w:rsidR="0416369C">
        <w:rPr>
          <w:rFonts w:ascii="Lato" w:hAnsi="Lato" w:eastAsia="Lato" w:cs="Lato"/>
          <w:b w:val="1"/>
          <w:bCs w:val="1"/>
          <w:i w:val="0"/>
          <w:iCs w:val="0"/>
          <w:caps w:val="0"/>
          <w:smallCaps w:val="0"/>
          <w:noProof w:val="0"/>
          <w:color w:val="1A202C"/>
          <w:sz w:val="24"/>
          <w:szCs w:val="24"/>
          <w:lang w:val="en-US"/>
        </w:rPr>
        <w:t>generally conducts</w:t>
      </w:r>
      <w:r w:rsidRPr="0416369C" w:rsidR="0416369C">
        <w:rPr>
          <w:rFonts w:ascii="Lato" w:hAnsi="Lato" w:eastAsia="Lato" w:cs="Lato"/>
          <w:b w:val="1"/>
          <w:bCs w:val="1"/>
          <w:i w:val="0"/>
          <w:iCs w:val="0"/>
          <w:caps w:val="0"/>
          <w:smallCaps w:val="0"/>
          <w:noProof w:val="0"/>
          <w:color w:val="1A202C"/>
          <w:sz w:val="24"/>
          <w:szCs w:val="24"/>
          <w:lang w:val="en-US"/>
        </w:rPr>
        <w:t xml:space="preserve"> research and consultations before recommending such a change.</w:t>
      </w:r>
    </w:p>
    <w:p w:rsidR="0416369C" w:rsidP="0416369C" w:rsidRDefault="0416369C" w14:paraId="0A0C740C" w14:textId="2F2B061D">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caps w:val="0"/>
          <w:smallCaps w:val="0"/>
          <w:noProof w:val="0"/>
          <w:color w:val="1A202C"/>
          <w:sz w:val="24"/>
          <w:szCs w:val="24"/>
          <w:lang w:val="en-US"/>
        </w:rPr>
        <w:t xml:space="preserve">A </w:t>
      </w:r>
      <w:r w:rsidRPr="0416369C" w:rsidR="0416369C">
        <w:rPr>
          <w:rFonts w:ascii="Lato" w:hAnsi="Lato" w:eastAsia="Lato" w:cs="Lato"/>
          <w:b w:val="1"/>
          <w:bCs w:val="1"/>
          <w:i w:val="0"/>
          <w:iCs w:val="0"/>
          <w:caps w:val="0"/>
          <w:smallCaps w:val="0"/>
          <w:noProof w:val="0"/>
          <w:color w:val="1A202C"/>
          <w:sz w:val="24"/>
          <w:szCs w:val="24"/>
          <w:lang w:val="en-US"/>
        </w:rPr>
        <w:t>portion</w:t>
      </w:r>
      <w:r w:rsidRPr="0416369C" w:rsidR="0416369C">
        <w:rPr>
          <w:rFonts w:ascii="Lato" w:hAnsi="Lato" w:eastAsia="Lato" w:cs="Lato"/>
          <w:b w:val="1"/>
          <w:bCs w:val="1"/>
          <w:i w:val="0"/>
          <w:iCs w:val="0"/>
          <w:caps w:val="0"/>
          <w:smallCaps w:val="0"/>
          <w:noProof w:val="0"/>
          <w:color w:val="1A202C"/>
          <w:sz w:val="24"/>
          <w:szCs w:val="24"/>
          <w:lang w:val="en-US"/>
        </w:rPr>
        <w:t xml:space="preserve"> of the world's population still </w:t>
      </w:r>
      <w:r w:rsidRPr="0416369C" w:rsidR="0416369C">
        <w:rPr>
          <w:rFonts w:ascii="Lato" w:hAnsi="Lato" w:eastAsia="Lato" w:cs="Lato"/>
          <w:b w:val="1"/>
          <w:bCs w:val="1"/>
          <w:i w:val="0"/>
          <w:iCs w:val="0"/>
          <w:caps w:val="0"/>
          <w:smallCaps w:val="0"/>
          <w:noProof w:val="0"/>
          <w:color w:val="1A202C"/>
          <w:sz w:val="24"/>
          <w:szCs w:val="24"/>
          <w:lang w:val="en-US"/>
        </w:rPr>
        <w:t>resides</w:t>
      </w:r>
      <w:r w:rsidRPr="0416369C" w:rsidR="0416369C">
        <w:rPr>
          <w:rFonts w:ascii="Lato" w:hAnsi="Lato" w:eastAsia="Lato" w:cs="Lato"/>
          <w:b w:val="1"/>
          <w:bCs w:val="1"/>
          <w:i w:val="0"/>
          <w:iCs w:val="0"/>
          <w:caps w:val="0"/>
          <w:smallCaps w:val="0"/>
          <w:noProof w:val="0"/>
          <w:color w:val="1A202C"/>
          <w:sz w:val="24"/>
          <w:szCs w:val="24"/>
          <w:lang w:val="en-US"/>
        </w:rPr>
        <w:t xml:space="preserve"> in common law </w:t>
      </w:r>
      <w:r w:rsidRPr="0416369C" w:rsidR="0416369C">
        <w:rPr>
          <w:rFonts w:ascii="Lato" w:hAnsi="Lato" w:eastAsia="Lato" w:cs="Lato"/>
          <w:b w:val="1"/>
          <w:bCs w:val="1"/>
          <w:i w:val="0"/>
          <w:iCs w:val="0"/>
          <w:caps w:val="0"/>
          <w:smallCaps w:val="0"/>
          <w:noProof w:val="0"/>
          <w:color w:val="1A202C"/>
          <w:sz w:val="24"/>
          <w:szCs w:val="24"/>
          <w:lang w:val="en-US"/>
        </w:rPr>
        <w:t>jurisdictions</w:t>
      </w:r>
      <w:r w:rsidRPr="0416369C" w:rsidR="0416369C">
        <w:rPr>
          <w:rFonts w:ascii="Lato" w:hAnsi="Lato" w:eastAsia="Lato" w:cs="Lato"/>
          <w:b w:val="1"/>
          <w:bCs w:val="1"/>
          <w:i w:val="0"/>
          <w:iCs w:val="0"/>
          <w:caps w:val="0"/>
          <w:smallCaps w:val="0"/>
          <w:noProof w:val="0"/>
          <w:color w:val="1A202C"/>
          <w:sz w:val="24"/>
          <w:szCs w:val="24"/>
          <w:lang w:val="en-US"/>
        </w:rPr>
        <w:t xml:space="preserve"> or in hybrid legal systems, which continue to integrate common and civil law, as in Australia and Ghana.</w:t>
      </w:r>
    </w:p>
    <w:p w:rsidR="28A883DF" w:rsidP="0416369C" w:rsidRDefault="28A883DF" w14:paraId="34B39650" w14:textId="721999D1">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 Civil law is a body of legal principles and frameworks that were drawn from the Corpus juris Civilis, mostly in mainland Europe. It is rational within the framework of Roman law and Justinian law and codified with key ideas into a consultation system that acts as the main source of law. The definition of civil law can be compared to three different options. compared to criminal law, civil law. Compared to ecclesiastical or other types of religious law, civil law is defined as being </w:t>
      </w:r>
      <w:r w:rsidRPr="0416369C" w:rsidR="0416369C">
        <w:rPr>
          <w:rFonts w:ascii="Lato" w:hAnsi="Lato" w:eastAsia="Lato" w:cs="Lato"/>
          <w:b w:val="1"/>
          <w:bCs w:val="1"/>
          <w:i w:val="0"/>
          <w:iCs w:val="0"/>
          <w:sz w:val="24"/>
          <w:szCs w:val="24"/>
        </w:rPr>
        <w:t>secular. In</w:t>
      </w:r>
      <w:r w:rsidRPr="0416369C" w:rsidR="0416369C">
        <w:rPr>
          <w:rFonts w:ascii="Lato" w:hAnsi="Lato" w:eastAsia="Lato" w:cs="Lato"/>
          <w:b w:val="1"/>
          <w:bCs w:val="1"/>
          <w:i w:val="0"/>
          <w:iCs w:val="0"/>
          <w:sz w:val="24"/>
          <w:szCs w:val="24"/>
        </w:rPr>
        <w:t xml:space="preserve"> contrast to common law, which is founded on the notion of precedent, civil law is a legal system that is based on a code of laws (such as the Code Napoleon created in France). So, the context </w:t>
      </w:r>
      <w:r w:rsidRPr="0416369C" w:rsidR="0416369C">
        <w:rPr>
          <w:rFonts w:ascii="Lato" w:hAnsi="Lato" w:eastAsia="Lato" w:cs="Lato"/>
          <w:b w:val="1"/>
          <w:bCs w:val="1"/>
          <w:i w:val="0"/>
          <w:iCs w:val="0"/>
          <w:sz w:val="24"/>
          <w:szCs w:val="24"/>
        </w:rPr>
        <w:t>determines</w:t>
      </w:r>
      <w:r w:rsidRPr="0416369C" w:rsidR="0416369C">
        <w:rPr>
          <w:rFonts w:ascii="Lato" w:hAnsi="Lato" w:eastAsia="Lato" w:cs="Lato"/>
          <w:b w:val="1"/>
          <w:bCs w:val="1"/>
          <w:i w:val="0"/>
          <w:iCs w:val="0"/>
          <w:sz w:val="24"/>
          <w:szCs w:val="24"/>
        </w:rPr>
        <w:t xml:space="preserve"> the meaning. If the court is secular rather than religious or follows a continental legal system, as that of France, a criminal case may be decided there. Nonetheless, a murder case would be heard in a criminal court, such as the Crown Court, rather than a civil court in the traditional sense, such as the Chancery Division of the High Court. Civil law is the foundation of tort law, contract law, business law, and family law.</w:t>
      </w:r>
    </w:p>
    <w:p w:rsidR="0416369C" w:rsidP="0416369C" w:rsidRDefault="0416369C" w14:paraId="598264C9" w14:textId="081B5EDD">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 Civil law, </w:t>
      </w:r>
      <w:r w:rsidRPr="0416369C" w:rsidR="0416369C">
        <w:rPr>
          <w:rFonts w:ascii="Lato" w:hAnsi="Lato" w:eastAsia="Lato" w:cs="Lato"/>
          <w:b w:val="1"/>
          <w:bCs w:val="1"/>
          <w:i w:val="0"/>
          <w:iCs w:val="0"/>
          <w:sz w:val="24"/>
          <w:szCs w:val="24"/>
        </w:rPr>
        <w:t>as</w:t>
      </w:r>
      <w:r w:rsidRPr="0416369C" w:rsidR="0416369C">
        <w:rPr>
          <w:rFonts w:ascii="Lato" w:hAnsi="Lato" w:eastAsia="Lato" w:cs="Lato"/>
          <w:b w:val="1"/>
          <w:bCs w:val="1"/>
          <w:i w:val="0"/>
          <w:iCs w:val="0"/>
          <w:sz w:val="24"/>
          <w:szCs w:val="24"/>
        </w:rPr>
        <w:t xml:space="preserve"> contrast to common law, is a body of codified and </w:t>
      </w:r>
      <w:r w:rsidRPr="0416369C" w:rsidR="0416369C">
        <w:rPr>
          <w:rFonts w:ascii="Lato" w:hAnsi="Lato" w:eastAsia="Lato" w:cs="Lato"/>
          <w:b w:val="1"/>
          <w:bCs w:val="1"/>
          <w:i w:val="0"/>
          <w:iCs w:val="0"/>
          <w:sz w:val="24"/>
          <w:szCs w:val="24"/>
        </w:rPr>
        <w:t>organised</w:t>
      </w:r>
      <w:r w:rsidRPr="0416369C" w:rsidR="0416369C">
        <w:rPr>
          <w:rFonts w:ascii="Lato" w:hAnsi="Lato" w:eastAsia="Lato" w:cs="Lato"/>
          <w:b w:val="1"/>
          <w:bCs w:val="1"/>
          <w:i w:val="0"/>
          <w:iCs w:val="0"/>
          <w:sz w:val="24"/>
          <w:szCs w:val="24"/>
        </w:rPr>
        <w:t xml:space="preserve"> legal rules created by lawmakers. The civil law system outlines the kinds of cases that can be brought to court, how each claim is processed, how trials are conducted, and the severity of each offense's punishment.</w:t>
      </w:r>
    </w:p>
    <w:p w:rsidR="0416369C" w:rsidP="0416369C" w:rsidRDefault="0416369C" w14:paraId="751F6916" w14:textId="4645F97F">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Civil law is often </w:t>
      </w:r>
      <w:r w:rsidRPr="0416369C" w:rsidR="0416369C">
        <w:rPr>
          <w:rFonts w:ascii="Lato" w:hAnsi="Lato" w:eastAsia="Lato" w:cs="Lato"/>
          <w:b w:val="1"/>
          <w:bCs w:val="1"/>
          <w:i w:val="0"/>
          <w:iCs w:val="0"/>
          <w:sz w:val="24"/>
          <w:szCs w:val="24"/>
        </w:rPr>
        <w:t>modified</w:t>
      </w:r>
      <w:r w:rsidRPr="0416369C" w:rsidR="0416369C">
        <w:rPr>
          <w:rFonts w:ascii="Lato" w:hAnsi="Lato" w:eastAsia="Lato" w:cs="Lato"/>
          <w:b w:val="1"/>
          <w:bCs w:val="1"/>
          <w:i w:val="0"/>
          <w:iCs w:val="0"/>
          <w:sz w:val="24"/>
          <w:szCs w:val="24"/>
        </w:rPr>
        <w:t xml:space="preserve"> to stay up to date with cases that may not fit the present laws. The goal of </w:t>
      </w:r>
      <w:r w:rsidRPr="0416369C" w:rsidR="0416369C">
        <w:rPr>
          <w:rFonts w:ascii="Lato" w:hAnsi="Lato" w:eastAsia="Lato" w:cs="Lato"/>
          <w:b w:val="1"/>
          <w:bCs w:val="1"/>
          <w:i w:val="0"/>
          <w:iCs w:val="0"/>
          <w:sz w:val="24"/>
          <w:szCs w:val="24"/>
        </w:rPr>
        <w:t>standardization</w:t>
      </w:r>
      <w:r w:rsidRPr="0416369C" w:rsidR="0416369C">
        <w:rPr>
          <w:rFonts w:ascii="Lato" w:hAnsi="Lato" w:eastAsia="Lato" w:cs="Lato"/>
          <w:b w:val="1"/>
          <w:bCs w:val="1"/>
          <w:i w:val="0"/>
          <w:iCs w:val="0"/>
          <w:sz w:val="24"/>
          <w:szCs w:val="24"/>
        </w:rPr>
        <w:t xml:space="preserve"> is to create an impartial system and prevent the application of the law differently in every situation. The negative point of civil law is that the court has less power to intervene where there is no recognized statute that applies to the issue. A judge in a court of civil law </w:t>
      </w:r>
      <w:r w:rsidRPr="0416369C" w:rsidR="0416369C">
        <w:rPr>
          <w:rFonts w:ascii="Lato" w:hAnsi="Lato" w:eastAsia="Lato" w:cs="Lato"/>
          <w:b w:val="1"/>
          <w:bCs w:val="1"/>
          <w:i w:val="0"/>
          <w:iCs w:val="0"/>
          <w:sz w:val="24"/>
          <w:szCs w:val="24"/>
        </w:rPr>
        <w:t>doesn't</w:t>
      </w:r>
      <w:r w:rsidRPr="0416369C" w:rsidR="0416369C">
        <w:rPr>
          <w:rFonts w:ascii="Lato" w:hAnsi="Lato" w:eastAsia="Lato" w:cs="Lato"/>
          <w:b w:val="1"/>
          <w:bCs w:val="1"/>
          <w:i w:val="0"/>
          <w:iCs w:val="0"/>
          <w:sz w:val="24"/>
          <w:szCs w:val="24"/>
        </w:rPr>
        <w:t xml:space="preserve"> rely on a legal precedent as much. They have less control over how the statute will be interpreted than a judge in a common law court.</w:t>
      </w:r>
    </w:p>
    <w:p w:rsidR="0416369C" w:rsidP="0416369C" w:rsidRDefault="0416369C" w14:paraId="43B01990" w14:textId="40BB4903">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Common law is </w:t>
      </w:r>
      <w:r w:rsidRPr="0416369C" w:rsidR="0416369C">
        <w:rPr>
          <w:rFonts w:ascii="Lato" w:hAnsi="Lato" w:eastAsia="Lato" w:cs="Lato"/>
          <w:b w:val="1"/>
          <w:bCs w:val="1"/>
          <w:i w:val="0"/>
          <w:iCs w:val="0"/>
          <w:sz w:val="24"/>
          <w:szCs w:val="24"/>
        </w:rPr>
        <w:t>established</w:t>
      </w:r>
      <w:r w:rsidRPr="0416369C" w:rsidR="0416369C">
        <w:rPr>
          <w:rFonts w:ascii="Lato" w:hAnsi="Lato" w:eastAsia="Lato" w:cs="Lato"/>
          <w:b w:val="1"/>
          <w:bCs w:val="1"/>
          <w:i w:val="0"/>
          <w:iCs w:val="0"/>
          <w:sz w:val="24"/>
          <w:szCs w:val="24"/>
        </w:rPr>
        <w:t xml:space="preserve"> through decisions made in legal disputes that have </w:t>
      </w:r>
      <w:r w:rsidRPr="0416369C" w:rsidR="0416369C">
        <w:rPr>
          <w:rFonts w:ascii="Lato" w:hAnsi="Lato" w:eastAsia="Lato" w:cs="Lato"/>
          <w:b w:val="1"/>
          <w:bCs w:val="1"/>
          <w:i w:val="0"/>
          <w:iCs w:val="0"/>
          <w:sz w:val="24"/>
          <w:szCs w:val="24"/>
        </w:rPr>
        <w:t>institutionalized</w:t>
      </w:r>
      <w:r w:rsidRPr="0416369C" w:rsidR="0416369C">
        <w:rPr>
          <w:rFonts w:ascii="Lato" w:hAnsi="Lato" w:eastAsia="Lato" w:cs="Lato"/>
          <w:b w:val="1"/>
          <w:bCs w:val="1"/>
          <w:i w:val="0"/>
          <w:iCs w:val="0"/>
          <w:sz w:val="24"/>
          <w:szCs w:val="24"/>
        </w:rPr>
        <w:t xml:space="preserve"> interpretations and judgements from public juries and other judicial authorities. Another </w:t>
      </w:r>
      <w:r w:rsidRPr="0416369C" w:rsidR="0416369C">
        <w:rPr>
          <w:rFonts w:ascii="Lato" w:hAnsi="Lato" w:eastAsia="Lato" w:cs="Lato"/>
          <w:b w:val="1"/>
          <w:bCs w:val="1"/>
          <w:i w:val="0"/>
          <w:iCs w:val="0"/>
          <w:sz w:val="24"/>
          <w:szCs w:val="24"/>
        </w:rPr>
        <w:t>objective</w:t>
      </w:r>
      <w:r w:rsidRPr="0416369C" w:rsidR="0416369C">
        <w:rPr>
          <w:rFonts w:ascii="Lato" w:hAnsi="Lato" w:eastAsia="Lato" w:cs="Lato"/>
          <w:b w:val="1"/>
          <w:bCs w:val="1"/>
          <w:i w:val="0"/>
          <w:iCs w:val="0"/>
          <w:sz w:val="24"/>
          <w:szCs w:val="24"/>
        </w:rPr>
        <w:t xml:space="preserve"> of common law is to </w:t>
      </w:r>
      <w:r w:rsidRPr="0416369C" w:rsidR="0416369C">
        <w:rPr>
          <w:rFonts w:ascii="Lato" w:hAnsi="Lato" w:eastAsia="Lato" w:cs="Lato"/>
          <w:b w:val="1"/>
          <w:bCs w:val="1"/>
          <w:i w:val="0"/>
          <w:iCs w:val="0"/>
          <w:sz w:val="24"/>
          <w:szCs w:val="24"/>
        </w:rPr>
        <w:t>provide</w:t>
      </w:r>
      <w:r w:rsidRPr="0416369C" w:rsidR="0416369C">
        <w:rPr>
          <w:rFonts w:ascii="Lato" w:hAnsi="Lato" w:eastAsia="Lato" w:cs="Lato"/>
          <w:b w:val="1"/>
          <w:bCs w:val="1"/>
          <w:i w:val="0"/>
          <w:iCs w:val="0"/>
          <w:sz w:val="24"/>
          <w:szCs w:val="24"/>
        </w:rPr>
        <w:t xml:space="preserve"> a standard of interpretation and to ensure consistency in how courts approach violations. </w:t>
      </w:r>
    </w:p>
    <w:p w:rsidR="0416369C" w:rsidP="0416369C" w:rsidRDefault="0416369C" w14:paraId="21557B62" w14:textId="0690DF06">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Court procedures </w:t>
      </w:r>
      <w:r w:rsidRPr="0416369C" w:rsidR="0416369C">
        <w:rPr>
          <w:rFonts w:ascii="Lato" w:hAnsi="Lato" w:eastAsia="Lato" w:cs="Lato"/>
          <w:b w:val="1"/>
          <w:bCs w:val="1"/>
          <w:i w:val="0"/>
          <w:iCs w:val="0"/>
          <w:sz w:val="24"/>
          <w:szCs w:val="24"/>
        </w:rPr>
        <w:t>vary</w:t>
      </w:r>
      <w:r w:rsidRPr="0416369C" w:rsidR="0416369C">
        <w:rPr>
          <w:rFonts w:ascii="Lato" w:hAnsi="Lato" w:eastAsia="Lato" w:cs="Lato"/>
          <w:b w:val="1"/>
          <w:bCs w:val="1"/>
          <w:i w:val="0"/>
          <w:iCs w:val="0"/>
          <w:sz w:val="24"/>
          <w:szCs w:val="24"/>
        </w:rPr>
        <w:t xml:space="preserve"> between the two legal systems. Unlike a judge in a common law court, a civil law judge has a little of an investigative role. A civil law judge files charges, gathers information through witness depositions, and, using the information they gathered, implements legal remedies.</w:t>
      </w:r>
    </w:p>
    <w:p w:rsidR="0416369C" w:rsidP="0416369C" w:rsidRDefault="0416369C" w14:paraId="75653E4D" w14:textId="54100146">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Lawyers still </w:t>
      </w:r>
      <w:r w:rsidRPr="0416369C" w:rsidR="0416369C">
        <w:rPr>
          <w:rFonts w:ascii="Lato" w:hAnsi="Lato" w:eastAsia="Lato" w:cs="Lato"/>
          <w:b w:val="1"/>
          <w:bCs w:val="1"/>
          <w:i w:val="0"/>
          <w:iCs w:val="0"/>
          <w:sz w:val="24"/>
          <w:szCs w:val="24"/>
        </w:rPr>
        <w:t>represent</w:t>
      </w:r>
      <w:r w:rsidRPr="0416369C" w:rsidR="0416369C">
        <w:rPr>
          <w:rFonts w:ascii="Lato" w:hAnsi="Lato" w:eastAsia="Lato" w:cs="Lato"/>
          <w:b w:val="1"/>
          <w:bCs w:val="1"/>
          <w:i w:val="0"/>
          <w:iCs w:val="0"/>
          <w:sz w:val="24"/>
          <w:szCs w:val="24"/>
        </w:rPr>
        <w:t xml:space="preserve"> their clients' interests in civil procedures, although their function is less crucial than it is in a common law system. Yet, they continue to </w:t>
      </w:r>
      <w:r w:rsidRPr="0416369C" w:rsidR="0416369C">
        <w:rPr>
          <w:rFonts w:ascii="Lato" w:hAnsi="Lato" w:eastAsia="Lato" w:cs="Lato"/>
          <w:b w:val="1"/>
          <w:bCs w:val="1"/>
          <w:i w:val="0"/>
          <w:iCs w:val="0"/>
          <w:sz w:val="24"/>
          <w:szCs w:val="24"/>
        </w:rPr>
        <w:t>draught</w:t>
      </w:r>
      <w:r w:rsidRPr="0416369C" w:rsidR="0416369C">
        <w:rPr>
          <w:rFonts w:ascii="Lato" w:hAnsi="Lato" w:eastAsia="Lato" w:cs="Lato"/>
          <w:b w:val="1"/>
          <w:bCs w:val="1"/>
          <w:i w:val="0"/>
          <w:iCs w:val="0"/>
          <w:sz w:val="24"/>
          <w:szCs w:val="24"/>
        </w:rPr>
        <w:t xml:space="preserve"> court documents, serve in </w:t>
      </w:r>
      <w:r w:rsidRPr="0416369C" w:rsidR="0416369C">
        <w:rPr>
          <w:rFonts w:ascii="Lato" w:hAnsi="Lato" w:eastAsia="Lato" w:cs="Lato"/>
          <w:b w:val="1"/>
          <w:bCs w:val="1"/>
          <w:i w:val="0"/>
          <w:iCs w:val="0"/>
          <w:sz w:val="24"/>
          <w:szCs w:val="24"/>
        </w:rPr>
        <w:t>advising</w:t>
      </w:r>
      <w:r w:rsidRPr="0416369C" w:rsidR="0416369C">
        <w:rPr>
          <w:rFonts w:ascii="Lato" w:hAnsi="Lato" w:eastAsia="Lato" w:cs="Lato"/>
          <w:b w:val="1"/>
          <w:bCs w:val="1"/>
          <w:i w:val="0"/>
          <w:iCs w:val="0"/>
          <w:sz w:val="24"/>
          <w:szCs w:val="24"/>
        </w:rPr>
        <w:t xml:space="preserve"> </w:t>
      </w:r>
      <w:r w:rsidRPr="0416369C" w:rsidR="0416369C">
        <w:rPr>
          <w:rFonts w:ascii="Lato" w:hAnsi="Lato" w:eastAsia="Lato" w:cs="Lato"/>
          <w:b w:val="1"/>
          <w:bCs w:val="1"/>
          <w:i w:val="0"/>
          <w:iCs w:val="0"/>
          <w:sz w:val="24"/>
          <w:szCs w:val="24"/>
        </w:rPr>
        <w:t>capacities</w:t>
      </w:r>
      <w:r w:rsidRPr="0416369C" w:rsidR="0416369C">
        <w:rPr>
          <w:rFonts w:ascii="Lato" w:hAnsi="Lato" w:eastAsia="Lato" w:cs="Lato"/>
          <w:b w:val="1"/>
          <w:bCs w:val="1"/>
          <w:i w:val="0"/>
          <w:iCs w:val="0"/>
          <w:sz w:val="24"/>
          <w:szCs w:val="24"/>
        </w:rPr>
        <w:t>, and educate their clients on legal concepts.</w:t>
      </w:r>
    </w:p>
    <w:p w:rsidR="0416369C" w:rsidP="0416369C" w:rsidRDefault="0416369C" w14:paraId="488DF9B5" w14:textId="3A7842B3">
      <w:pPr>
        <w:pStyle w:val="Normal"/>
        <w:rPr>
          <w:rFonts w:ascii="Lato" w:hAnsi="Lato" w:eastAsia="Lato" w:cs="Lato"/>
          <w:b w:val="1"/>
          <w:bCs w:val="1"/>
          <w:i w:val="0"/>
          <w:iCs w:val="0"/>
          <w:sz w:val="24"/>
          <w:szCs w:val="24"/>
        </w:rPr>
      </w:pPr>
      <w:r w:rsidRPr="0416369C" w:rsidR="0416369C">
        <w:rPr>
          <w:rFonts w:ascii="Lato" w:hAnsi="Lato" w:eastAsia="Lato" w:cs="Lato"/>
          <w:b w:val="1"/>
          <w:bCs w:val="1"/>
          <w:i w:val="0"/>
          <w:iCs w:val="0"/>
          <w:sz w:val="24"/>
          <w:szCs w:val="24"/>
        </w:rPr>
        <w:t xml:space="preserve"> Civil courts, in contrast to common law proceedings, do not prioritize oral arguments or in-court presentations. However, </w:t>
      </w:r>
      <w:r w:rsidRPr="0416369C" w:rsidR="0416369C">
        <w:rPr>
          <w:rFonts w:ascii="Lato" w:hAnsi="Lato" w:eastAsia="Lato" w:cs="Lato"/>
          <w:b w:val="1"/>
          <w:bCs w:val="1"/>
          <w:i w:val="0"/>
          <w:iCs w:val="0"/>
          <w:sz w:val="24"/>
          <w:szCs w:val="24"/>
        </w:rPr>
        <w:t>additional</w:t>
      </w:r>
      <w:r w:rsidRPr="0416369C" w:rsidR="0416369C">
        <w:rPr>
          <w:rFonts w:ascii="Lato" w:hAnsi="Lato" w:eastAsia="Lato" w:cs="Lato"/>
          <w:b w:val="1"/>
          <w:bCs w:val="1"/>
          <w:i w:val="0"/>
          <w:iCs w:val="0"/>
          <w:sz w:val="24"/>
          <w:szCs w:val="24"/>
        </w:rPr>
        <w:t xml:space="preserve"> legal practitioners who are not admitted to practice law before a court may be hired to handle legal matters that </w:t>
      </w:r>
      <w:r w:rsidRPr="0416369C" w:rsidR="0416369C">
        <w:rPr>
          <w:rFonts w:ascii="Lato" w:hAnsi="Lato" w:eastAsia="Lato" w:cs="Lato"/>
          <w:b w:val="1"/>
          <w:bCs w:val="1"/>
          <w:i w:val="0"/>
          <w:iCs w:val="0"/>
          <w:sz w:val="24"/>
          <w:szCs w:val="24"/>
        </w:rPr>
        <w:t>don't</w:t>
      </w:r>
      <w:r w:rsidRPr="0416369C" w:rsidR="0416369C">
        <w:rPr>
          <w:rFonts w:ascii="Lato" w:hAnsi="Lato" w:eastAsia="Lato" w:cs="Lato"/>
          <w:b w:val="1"/>
          <w:bCs w:val="1"/>
          <w:i w:val="0"/>
          <w:iCs w:val="0"/>
          <w:sz w:val="24"/>
          <w:szCs w:val="24"/>
        </w:rPr>
        <w:t xml:space="preserve"> involve litigation, such as preparing a will or contract. Judges seek important components that make the current case </w:t>
      </w:r>
      <w:r w:rsidRPr="0416369C" w:rsidR="0416369C">
        <w:rPr>
          <w:rFonts w:ascii="Lato" w:hAnsi="Lato" w:eastAsia="Lato" w:cs="Lato"/>
          <w:b w:val="1"/>
          <w:bCs w:val="1"/>
          <w:i w:val="0"/>
          <w:iCs w:val="0"/>
          <w:sz w:val="24"/>
          <w:szCs w:val="24"/>
        </w:rPr>
        <w:t>like</w:t>
      </w:r>
      <w:r w:rsidRPr="0416369C" w:rsidR="0416369C">
        <w:rPr>
          <w:rFonts w:ascii="Lato" w:hAnsi="Lato" w:eastAsia="Lato" w:cs="Lato"/>
          <w:b w:val="1"/>
          <w:bCs w:val="1"/>
          <w:i w:val="0"/>
          <w:iCs w:val="0"/>
          <w:sz w:val="24"/>
          <w:szCs w:val="24"/>
        </w:rPr>
        <w:t xml:space="preserve"> previously handled common law matters, even though the details of each case vary. The judge's ruling must be made public and presented in writing.</w:t>
      </w:r>
    </w:p>
    <w:p w:rsidR="0416369C" w:rsidP="0416369C" w:rsidRDefault="0416369C" w14:paraId="038AD141" w14:textId="2B04C85E">
      <w:pPr>
        <w:pStyle w:val="Normal"/>
        <w:rPr>
          <w:rFonts w:ascii="Lato" w:hAnsi="Lato" w:eastAsia="Lato" w:cs="Lato"/>
          <w:b w:val="1"/>
          <w:bCs w:val="1"/>
          <w:i w:val="0"/>
          <w:iCs w:val="0"/>
          <w:caps w:val="0"/>
          <w:smallCaps w:val="0"/>
          <w:noProof w:val="0"/>
          <w:color w:val="1A202C"/>
          <w:sz w:val="24"/>
          <w:szCs w:val="24"/>
          <w:lang w:val="en-US"/>
        </w:rPr>
      </w:pPr>
      <w:r w:rsidRPr="0416369C" w:rsidR="0416369C">
        <w:rPr>
          <w:rFonts w:ascii="Lato" w:hAnsi="Lato" w:eastAsia="Lato" w:cs="Lato"/>
          <w:b w:val="1"/>
          <w:bCs w:val="1"/>
          <w:i w:val="0"/>
          <w:iCs w:val="0"/>
          <w:sz w:val="24"/>
          <w:szCs w:val="24"/>
        </w:rPr>
        <w:t>Examples of common law still in practice today include laws governing common copyright laws, common law marriage, and doctor-patient confidentiality.</w:t>
      </w:r>
    </w:p>
    <w:p w:rsidR="0416369C" w:rsidP="0416369C" w:rsidRDefault="0416369C" w14:paraId="04229D32" w14:textId="643AC646">
      <w:pPr>
        <w:pStyle w:val="Normal"/>
        <w:rPr>
          <w:rFonts w:ascii="Lato" w:hAnsi="Lato" w:eastAsia="Lato" w:cs="Lato"/>
          <w:b w:val="1"/>
          <w:bCs w:val="1"/>
          <w:i w:val="0"/>
          <w:iCs w:val="0"/>
          <w:sz w:val="24"/>
          <w:szCs w:val="24"/>
        </w:rPr>
      </w:pPr>
    </w:p>
    <w:p w:rsidR="0416369C" w:rsidP="0416369C" w:rsidRDefault="0416369C" w14:paraId="004B494C" w14:textId="22FD6CF9">
      <w:pPr>
        <w:pStyle w:val="Normal"/>
        <w:rPr>
          <w:rFonts w:ascii="Lato" w:hAnsi="Lato" w:eastAsia="Lato" w:cs="Lato"/>
          <w:b w:val="1"/>
          <w:bCs w:val="1"/>
          <w:i w:val="0"/>
          <w:iCs w:val="0"/>
          <w:sz w:val="24"/>
          <w:szCs w:val="24"/>
        </w:rPr>
      </w:pPr>
    </w:p>
    <w:p w:rsidR="6FB72973" w:rsidP="6FB72973" w:rsidRDefault="6FB72973" w14:paraId="13DBFE2D" w14:textId="0DFD7574">
      <w:pPr>
        <w:pStyle w:val="Normal"/>
        <w:rPr>
          <w:b w:val="1"/>
          <w:bCs w:val="1"/>
          <w:i w:val="0"/>
          <w:iCs w:val="0"/>
        </w:rPr>
      </w:pPr>
    </w:p>
    <w:p w:rsidR="28A883DF" w:rsidP="28A883DF" w:rsidRDefault="28A883DF" w14:paraId="31AF1B52" w14:textId="25F6BA8A">
      <w:pPr>
        <w:pStyle w:val="Normal"/>
        <w:rPr>
          <w:b w:val="1"/>
          <w:bCs w:val="1"/>
        </w:rPr>
      </w:pPr>
    </w:p>
    <w:p w:rsidR="0416369C" w:rsidP="0416369C" w:rsidRDefault="0416369C" w14:paraId="52BA1135" w14:textId="48931B9F">
      <w:pPr>
        <w:pStyle w:val="Normal"/>
        <w:rPr>
          <w:b w:val="1"/>
          <w:bCs w:val="1"/>
        </w:rPr>
      </w:pPr>
      <w:r w:rsidRPr="0416369C" w:rsidR="0416369C">
        <w:rPr>
          <w:b w:val="1"/>
          <w:bCs w:val="1"/>
        </w:rPr>
        <w:t>Referencing :</w:t>
      </w:r>
      <w:r w:rsidRPr="0416369C" w:rsidR="0416369C">
        <w:rPr>
          <w:rFonts w:ascii="Calibri" w:hAnsi="Calibri" w:eastAsia="Calibri" w:cs="Calibri"/>
          <w:noProof w:val="0"/>
          <w:sz w:val="22"/>
          <w:szCs w:val="22"/>
          <w:lang w:val="en-US"/>
        </w:rPr>
        <w:t xml:space="preserve"> </w:t>
      </w:r>
    </w:p>
    <w:p w:rsidR="0416369C" w:rsidP="0416369C" w:rsidRDefault="0416369C" w14:paraId="56D4A70F" w14:textId="16A1E9AA">
      <w:pPr>
        <w:pStyle w:val="Normal"/>
        <w:rPr>
          <w:rFonts w:ascii="Calibri" w:hAnsi="Calibri" w:eastAsia="Calibri" w:cs="Calibri"/>
          <w:noProof w:val="0"/>
          <w:sz w:val="22"/>
          <w:szCs w:val="22"/>
          <w:lang w:val="en-US"/>
        </w:rPr>
      </w:pPr>
      <w:r w:rsidRPr="0416369C" w:rsidR="0416369C">
        <w:rPr>
          <w:rFonts w:ascii="Calibri" w:hAnsi="Calibri" w:eastAsia="Calibri" w:cs="Calibri"/>
          <w:noProof w:val="0"/>
          <w:sz w:val="22"/>
          <w:szCs w:val="22"/>
          <w:lang w:val="en-US"/>
        </w:rPr>
        <w:t xml:space="preserve"> </w:t>
      </w:r>
      <w:hyperlink r:id="R5e1aed39a9a44c96">
        <w:r w:rsidRPr="0416369C" w:rsidR="0416369C">
          <w:rPr>
            <w:rStyle w:val="Hyperlink"/>
            <w:rFonts w:ascii="Calibri" w:hAnsi="Calibri" w:eastAsia="Calibri" w:cs="Calibri"/>
            <w:noProof w:val="0"/>
            <w:sz w:val="22"/>
            <w:szCs w:val="22"/>
            <w:lang w:val="en-US"/>
          </w:rPr>
          <w:t>House of Commons - UK Parliament</w:t>
        </w:r>
      </w:hyperlink>
      <w:r w:rsidRPr="0416369C" w:rsidR="0416369C">
        <w:rPr>
          <w:rFonts w:ascii="Calibri" w:hAnsi="Calibri" w:eastAsia="Calibri" w:cs="Calibri"/>
          <w:noProof w:val="0"/>
          <w:sz w:val="22"/>
          <w:szCs w:val="22"/>
          <w:lang w:val="en-US"/>
        </w:rPr>
        <w:t xml:space="preserve"> House of Lords</w:t>
      </w:r>
    </w:p>
    <w:p w:rsidR="0416369C" w:rsidP="0416369C" w:rsidRDefault="0416369C" w14:paraId="26FB1FB0" w14:textId="7A3F8CD2">
      <w:pPr>
        <w:pStyle w:val="Normal"/>
        <w:rPr>
          <w:rFonts w:ascii="Calibri" w:hAnsi="Calibri" w:eastAsia="Calibri" w:cs="Calibri"/>
          <w:noProof w:val="0"/>
          <w:sz w:val="22"/>
          <w:szCs w:val="22"/>
          <w:lang w:val="en-US"/>
        </w:rPr>
      </w:pPr>
      <w:r w:rsidRPr="0416369C" w:rsidR="0416369C">
        <w:rPr>
          <w:rFonts w:ascii="Calibri" w:hAnsi="Calibri" w:eastAsia="Calibri" w:cs="Calibri"/>
          <w:noProof w:val="0"/>
          <w:sz w:val="22"/>
          <w:szCs w:val="22"/>
          <w:lang w:val="en-US"/>
        </w:rPr>
        <w:t xml:space="preserve"> </w:t>
      </w:r>
      <w:hyperlink r:id="Rbaaa8507cb114a96">
        <w:r w:rsidRPr="0416369C" w:rsidR="0416369C">
          <w:rPr>
            <w:rStyle w:val="Hyperlink"/>
            <w:rFonts w:ascii="Calibri" w:hAnsi="Calibri" w:eastAsia="Calibri" w:cs="Calibri"/>
            <w:noProof w:val="0"/>
            <w:sz w:val="22"/>
            <w:szCs w:val="22"/>
            <w:lang w:val="en-US"/>
          </w:rPr>
          <w:t>House of Commons - UK Parliament</w:t>
        </w:r>
      </w:hyperlink>
      <w:r w:rsidRPr="0416369C" w:rsidR="0416369C">
        <w:rPr>
          <w:rFonts w:ascii="Calibri" w:hAnsi="Calibri" w:eastAsia="Calibri" w:cs="Calibri"/>
          <w:noProof w:val="0"/>
          <w:sz w:val="22"/>
          <w:szCs w:val="22"/>
          <w:lang w:val="en-US"/>
        </w:rPr>
        <w:t xml:space="preserve"> House of commons </w:t>
      </w:r>
    </w:p>
    <w:p w:rsidR="0416369C" w:rsidP="0416369C" w:rsidRDefault="0416369C" w14:paraId="228A692F" w14:textId="059E3F3F">
      <w:pPr>
        <w:pStyle w:val="Normal"/>
        <w:rPr>
          <w:rFonts w:ascii="Calibri" w:hAnsi="Calibri" w:eastAsia="Calibri" w:cs="Calibri"/>
          <w:noProof w:val="0"/>
          <w:sz w:val="22"/>
          <w:szCs w:val="22"/>
          <w:lang w:val="en-US"/>
        </w:rPr>
      </w:pPr>
      <w:hyperlink r:id="Rc8875029fefc4e9a">
        <w:r w:rsidRPr="0416369C" w:rsidR="0416369C">
          <w:rPr>
            <w:rStyle w:val="Hyperlink"/>
            <w:rFonts w:ascii="Calibri" w:hAnsi="Calibri" w:eastAsia="Calibri" w:cs="Calibri"/>
            <w:noProof w:val="0"/>
            <w:sz w:val="22"/>
            <w:szCs w:val="22"/>
            <w:lang w:val="en-US"/>
          </w:rPr>
          <w:t>Legal Systems in the UK (England and Wales): Overview | Practical Law (thomsonreuters.com)</w:t>
        </w:r>
      </w:hyperlink>
      <w:r w:rsidRPr="0416369C" w:rsidR="0416369C">
        <w:rPr>
          <w:rFonts w:ascii="Calibri" w:hAnsi="Calibri" w:eastAsia="Calibri" w:cs="Calibri"/>
          <w:noProof w:val="0"/>
          <w:sz w:val="22"/>
          <w:szCs w:val="22"/>
          <w:lang w:val="en-US"/>
        </w:rPr>
        <w:t xml:space="preserve"> legal systems in the uk</w:t>
      </w:r>
    </w:p>
    <w:p w:rsidR="0416369C" w:rsidP="0416369C" w:rsidRDefault="0416369C" w14:paraId="2752EE6D" w14:textId="7490C595">
      <w:pPr>
        <w:pStyle w:val="Normal"/>
        <w:rPr>
          <w:rFonts w:ascii="Calibri" w:hAnsi="Calibri" w:eastAsia="Calibri" w:cs="Calibri"/>
          <w:noProof w:val="0"/>
          <w:sz w:val="22"/>
          <w:szCs w:val="22"/>
          <w:lang w:val="en-US"/>
        </w:rPr>
      </w:pPr>
      <w:hyperlink r:id="R8cab8d8d2c294f0d">
        <w:r w:rsidRPr="0416369C" w:rsidR="0416369C">
          <w:rPr>
            <w:rStyle w:val="Hyperlink"/>
            <w:rFonts w:ascii="Calibri" w:hAnsi="Calibri" w:eastAsia="Calibri" w:cs="Calibri"/>
            <w:noProof w:val="0"/>
            <w:sz w:val="22"/>
            <w:szCs w:val="22"/>
            <w:lang w:val="en-US"/>
          </w:rPr>
          <w:t>The English legal system - ICLR</w:t>
        </w:r>
      </w:hyperlink>
      <w:r w:rsidRPr="0416369C" w:rsidR="0416369C">
        <w:rPr>
          <w:rFonts w:ascii="Calibri" w:hAnsi="Calibri" w:eastAsia="Calibri" w:cs="Calibri"/>
          <w:noProof w:val="0"/>
          <w:sz w:val="22"/>
          <w:szCs w:val="22"/>
          <w:lang w:val="en-US"/>
        </w:rPr>
        <w:t xml:space="preserve"> The English Legal system</w:t>
      </w:r>
    </w:p>
    <w:p w:rsidR="0416369C" w:rsidP="0416369C" w:rsidRDefault="0416369C" w14:paraId="5F23835D" w14:textId="11205F05">
      <w:pPr>
        <w:pStyle w:val="Normal"/>
        <w:rPr>
          <w:rFonts w:ascii="Calibri" w:hAnsi="Calibri" w:eastAsia="Calibri" w:cs="Calibri"/>
          <w:noProof w:val="0"/>
          <w:sz w:val="22"/>
          <w:szCs w:val="22"/>
          <w:lang w:val="en-US"/>
        </w:rPr>
      </w:pPr>
      <w:hyperlink r:id="R4847f84debfe48c6">
        <w:r w:rsidRPr="0416369C" w:rsidR="0416369C">
          <w:rPr>
            <w:rStyle w:val="Hyperlink"/>
            <w:rFonts w:ascii="Calibri" w:hAnsi="Calibri" w:eastAsia="Calibri" w:cs="Calibri"/>
            <w:noProof w:val="0"/>
            <w:sz w:val="22"/>
            <w:szCs w:val="22"/>
            <w:lang w:val="en-US"/>
          </w:rPr>
          <w:t>https://legaljobs.io/blog/what-is-common-law/</w:t>
        </w:r>
      </w:hyperlink>
      <w:r w:rsidRPr="0416369C" w:rsidR="0416369C">
        <w:rPr>
          <w:rFonts w:ascii="Calibri" w:hAnsi="Calibri" w:eastAsia="Calibri" w:cs="Calibri"/>
          <w:noProof w:val="0"/>
          <w:sz w:val="22"/>
          <w:szCs w:val="22"/>
          <w:lang w:val="en-US"/>
        </w:rPr>
        <w:t xml:space="preserve"> </w:t>
      </w:r>
      <w:r w:rsidRPr="0416369C" w:rsidR="0416369C">
        <w:rPr>
          <w:rFonts w:ascii="Calibri" w:hAnsi="Calibri" w:eastAsia="Calibri" w:cs="Calibri"/>
          <w:noProof w:val="0"/>
          <w:sz w:val="22"/>
          <w:szCs w:val="22"/>
          <w:lang w:val="en-US"/>
        </w:rPr>
        <w:t>what</w:t>
      </w:r>
      <w:r w:rsidRPr="0416369C" w:rsidR="0416369C">
        <w:rPr>
          <w:rFonts w:ascii="Calibri" w:hAnsi="Calibri" w:eastAsia="Calibri" w:cs="Calibri"/>
          <w:noProof w:val="0"/>
          <w:sz w:val="22"/>
          <w:szCs w:val="22"/>
          <w:lang w:val="en-US"/>
        </w:rPr>
        <w:t xml:space="preserve"> is common law?</w:t>
      </w:r>
    </w:p>
    <w:p w:rsidR="0416369C" w:rsidP="0416369C" w:rsidRDefault="0416369C" w14:paraId="68EC43AE" w14:textId="5767F577">
      <w:pPr>
        <w:pStyle w:val="Normal"/>
        <w:rPr>
          <w:rFonts w:ascii="Calibri" w:hAnsi="Calibri" w:eastAsia="Calibri" w:cs="Calibri"/>
          <w:noProof w:val="0"/>
          <w:sz w:val="22"/>
          <w:szCs w:val="22"/>
          <w:lang w:val="en-US"/>
        </w:rPr>
      </w:pPr>
    </w:p>
    <w:p w:rsidR="0416369C" w:rsidP="0416369C" w:rsidRDefault="0416369C" w14:paraId="04B2EF2D" w14:textId="69A1931F">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KoaBSrGF" int2:invalidationBookmarkName="" int2:hashCode="oiWi8oS/HTxQ+t" int2:id="9IM2u3s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4CF22E"/>
    <w:rsid w:val="024CF22E"/>
    <w:rsid w:val="0416369C"/>
    <w:rsid w:val="134F14A7"/>
    <w:rsid w:val="1A701A55"/>
    <w:rsid w:val="28A883DF"/>
    <w:rsid w:val="37D1564F"/>
    <w:rsid w:val="43613054"/>
    <w:rsid w:val="6FB72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1A55"/>
  <w15:chartTrackingRefBased/>
  <w15:docId w15:val="{76E0316E-6D36-4E41-A8C3-DA2BF449EA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arliament.uk/business/commons/" TargetMode="External" Id="R5e1aed39a9a44c96" /><Relationship Type="http://schemas.openxmlformats.org/officeDocument/2006/relationships/hyperlink" Target="https://www.parliament.uk/business/commons/" TargetMode="External" Id="Rbaaa8507cb114a96" /><Relationship Type="http://schemas.openxmlformats.org/officeDocument/2006/relationships/hyperlink" Target="https://uk.practicallaw.thomsonreuters.com/5-636-2498?contextData=%28sc.Default%29&amp;transitionType=Default" TargetMode="External" Id="Rc8875029fefc4e9a" /><Relationship Type="http://schemas.openxmlformats.org/officeDocument/2006/relationships/hyperlink" Target="https://www.iclr.co.uk/knowledge/topics/the-english-legal-system/" TargetMode="External" Id="R8cab8d8d2c294f0d" /><Relationship Type="http://schemas.openxmlformats.org/officeDocument/2006/relationships/hyperlink" Target="https://legaljobs.io/blog/what-is-common-law/" TargetMode="External" Id="R4847f84debfe48c6" /><Relationship Type="http://schemas.microsoft.com/office/2020/10/relationships/intelligence" Target="intelligence2.xml" Id="R5864fe310b8d47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2023-03-08T10:32:00.1225913Z</dcterms:created>
  <dcterms:modified xsi:type="dcterms:W3CDTF">2023-03-20T21:00:30.8422057Z</dcterms:modified>
  <dc:creator>sarah rafique</dc:creator>
  <lastModifiedBy>sarah rafique</lastModifiedBy>
</coreProperties>
</file>