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F22B50" w14:textId="3754FE80" w:rsidR="00072899" w:rsidRDefault="00072899">
      <w:bookmarkStart w:id="0" w:name="_Hlk69754292"/>
      <w:bookmarkEnd w:id="0"/>
    </w:p>
    <w:p w14:paraId="52B43970" w14:textId="77777777" w:rsidR="006C5D5B" w:rsidRDefault="006C5D5B"/>
    <w:p w14:paraId="6F74541B" w14:textId="4EE53FF3" w:rsidR="005226AE" w:rsidRDefault="005226AE">
      <w:pPr>
        <w:rPr>
          <w:noProof/>
          <w:lang w:eastAsia="en-GB"/>
        </w:rPr>
      </w:pPr>
      <w:r>
        <w:rPr>
          <w:noProof/>
          <w:color w:val="5B9BD5" w:themeColor="accent1"/>
          <w:sz w:val="36"/>
          <w:szCs w:val="36"/>
          <w:lang w:eastAsia="en-GB"/>
        </w:rPr>
        <mc:AlternateContent>
          <mc:Choice Requires="wpg">
            <w:drawing>
              <wp:anchor distT="0" distB="0" distL="114300" distR="114300" simplePos="0" relativeHeight="251658240" behindDoc="1" locked="0" layoutInCell="1" allowOverlap="1" wp14:anchorId="4E87A060" wp14:editId="46470421">
                <wp:simplePos x="0" y="0"/>
                <wp:positionH relativeFrom="page">
                  <wp:posOffset>461451</wp:posOffset>
                </wp:positionH>
                <wp:positionV relativeFrom="page">
                  <wp:align>top</wp:align>
                </wp:positionV>
                <wp:extent cx="7101399" cy="8046720"/>
                <wp:effectExtent l="0" t="0" r="4445" b="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7101399" cy="8046720"/>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0</wp14:pctWidth>
                </wp14:sizeRelH>
                <wp14:sizeRelV relativeFrom="page">
                  <wp14:pctHeight>0</wp14:pctHeight>
                </wp14:sizeRelV>
              </wp:anchor>
            </w:drawing>
          </mc:Choice>
          <mc:Fallback>
            <w:pict>
              <v:group w14:anchorId="214759CA" id="Group 2" o:spid="_x0000_s1026" style="position:absolute;margin-left:36.35pt;margin-top:0;width:559.15pt;height:633.6pt;z-index:-251658240;mso-position-horizontal-relative:page;mso-position-vertical:top;mso-position-vertical-relative:page"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Vb7qTgYAACQhAAAOAAAAZHJzL2Uyb0RvYy54bWzsmluPm0YUx98r9TuMeKzUmJvBWPFG1baJ&#10;KqVppGzVZxbjiwoMBbx2+un7P2cYmMXgjbJbqZG8D+YyhzPnNr8Zhn395pRn4iGt6r0sVpbzyrZE&#10;WiRyvS+2K+uPu7c/LixRN3GxjjNZpCvrc1pbb26+/+71sVymrtzJbJ1WAkqKenksV9auacrlbFYn&#10;uzSP61eyTAs0bmSVxw0uq+1sXcVHaM+zmWvbwewoq3VZySSta9z9WTVaN6x/s0mT5vfNpk4bka0s&#10;2Nbwb8W/9/Q7u3kdL7dVXO72SWtG/BVW5PG+QKedqp/jJhaHan+mKt8nlazlpnmVyHwmN5t9krIP&#10;8MaxB968q+ShZF+2y+O27MKE0A7i9NVqkw8PHyuxX6+swLNEEefIEXcrXIrNsdwuIfKuKj+VHyvl&#10;IE7fy+SvWhTydhcX2/SnukSckX16YjZ8hK63/fOnTZWTHrguTpyHz10e0lMjEtwMHdvxosgSCdoW&#10;th+EbpupZId0nj2X7H5pn/Q9N3IceEJP+n7k2N6CrYqXuuNaZvv1232WkRVcZ+ltVomHGBXSnFzO&#10;YnbIf5NrdS+w8afqBLepexb19e2ZoQXu46rvgIPROX8sUeN1n8b6eWn8tIvLlKujphzpNPo6jW+r&#10;NKWBIwJfpZLFdB5rlUSVMaOFjKyRa3F/RAhQDfGhkRwUHcA2c87cdsJwbonz/LkLN/QQeM6Cu/Dm&#10;LuSopz4LyaFu3qWSSyF+eF83aMboWeNMnbS1eIdBu8kzjMkfZsIXR+GEC64zEtYyjiGD9kDsSCxQ&#10;SevFXEPMnlCF0um6gw53QhWCbIiFwYQ2RKcTsydUBYYMOTehKjTE5hOqEPGuu6lYYVR1MoNYIT1d&#10;AuKdzklyKtqk4ExgvNNwpRyVsqaRSBlCCdyp0R8vIUWtE8LIAQl7bTlcFkaUSVjXzmVhxJGEwy/S&#10;jEiRcGQKw3300PpagWjDOaOyBOaMe1VWZdxQiDgQOBVH8I9KU+z4JOAQ5fIhvZMs01CslEMU9rbj&#10;XiArTEEVUwgyhWGZbtbHkvVhACq3GVAXxMgwOKwjqbXoo9J2Zp1uTjJZp2r8kts8kDv/KWzGYAbt&#10;CK48nDOuhEK2N9g+niEUYmh6qZf3cv0ZuMEaAlPITlb/WOKI+Xhl1X8f4iq1RPZrAVJGju/TBM4X&#10;/pxmBFGZLfdmS3HIbyWADrfjIoFWsF2f3jZq/scEDCfeF5/KhAQ5S1Xd3J3+jKtSlDjFQ5iSPkhN&#10;2nipUQVXSEDJti4pR9oLcF65998DH5BR83YPfM4zBRfzwosBH8UYeMAQ6sh1Q8zQaiDoSdub+4FP&#10;8wFNvfpCFY2eOcw60ZE0mNOTGrntIDUHEF3X4zlsCvrUDiaOiQ2hPyZjQt913WhCFcZHZxWLjRs2&#10;hP5Yjyb02fhxVUPoj6kyoT8VKxP63F0fK1TyFfrPgD6nhKDPJwSRnukKq6gHHjKqhBHvXkADVgkq&#10;6FNltbODbtZHJcYCpPIy9JVhELsM/TPrdGdX6Kvl9f8T+gDIEPq8pnhp6C98x2sX+Y4dzdXbVLzs&#10;oO8vwlCv9L324gWgHxH0nYgXc5PQRzuRekTsDPojMo+g70TehKpH0HcWiwnDzqA/0uMj6JPx4z6a&#10;0HforWHMQ5P6U8F6RH3qr1d1pf7zlvqcEqY+5XmM+gg+Ub8tg6epjwq8TH3UHqt8gvrUIfXsXJY7&#10;M++K/W9hrY/cDrHPjHxp7DuuE9iuWhv40YLW9fxG13Efm2w2FSQv9iFNwi/EfScKLu/wRAHv8OCg&#10;jOrfG4bcH1Nlct+J5kRFiJ2pMrkPMRewHtM25P6YKpP7pGNClcl9egUZUzXE/phJJvZJh6Hqiv3n&#10;YZ/DzTs8VDHT2NepexL7VIAXsU+l9wXYV4YB+5dfHRT1Deuu1P8WqI9RP6Q+f9V4aeqrF1Bn7kVA&#10;+yPeP/6u4nmhPdfri2dt7tA2vBu6l9f5oUfb8PikwJuh5uvAkPdjqkzeo30xocrkPcSI92Pahrwf&#10;s8rkPemYUGXynnb0x1SZvJ+Klcl70mGouvL+ebznCuBlPhXfGO/bPZu2Np/kPRTq75EavfrYbu6g&#10;9L6A98qwJzd3zqzTnV03d75uc4c/6OJTPH8Caf9tgL71m9f8BaD/54abfwEAAP//AwBQSwMEFAAG&#10;AAgAAAAhAJEPOl3fAAAACQEAAA8AAABkcnMvZG93bnJldi54bWxMj0FLw0AQhe+C/2EZwZvdJGJj&#10;YzalFPVUBFtBeptmp0lodjdkt0n6752e7O0N7/Hme/lyMq0YqPeNswriWQSCbOl0YysFP7uPp1cQ&#10;PqDV2DpLCi7kYVnc3+WYaTfabxq2oRJcYn2GCuoQukxKX9Zk0M9cR5a9o+sNBj77SuoeRy43rUyi&#10;aC4NNpY/1NjRuqbytD0bBZ8jjqvn+H3YnI7ry3738vW7iUmpx4dp9QYi0BT+w3DFZ3QomOngzlZ7&#10;0SpIk5STCnjQ1Y0XMasDq2SeJiCLXN4uKP4AAAD//wMAUEsBAi0AFAAGAAgAAAAhALaDOJL+AAAA&#10;4QEAABMAAAAAAAAAAAAAAAAAAAAAAFtDb250ZW50X1R5cGVzXS54bWxQSwECLQAUAAYACAAAACEA&#10;OP0h/9YAAACUAQAACwAAAAAAAAAAAAAAAAAvAQAAX3JlbHMvLnJlbHNQSwECLQAUAAYACAAAACEA&#10;Q1W+6k4GAAAkIQAADgAAAAAAAAAAAAAAAAAuAgAAZHJzL2Uyb0RvYy54bWxQSwECLQAUAAYACAAA&#10;ACEAkQ86Xd8AAAAJAQAADwAAAAAAAAAAAAAAAACoCAAAZHJzL2Rvd25yZXYueG1sUEsFBgAAAAAE&#10;AAQA8wAAALQ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14:anchorId="48E11EA3" wp14:editId="735B395E">
                <wp:simplePos x="0" y="0"/>
                <wp:positionH relativeFrom="page">
                  <wp:posOffset>267970</wp:posOffset>
                </wp:positionH>
                <wp:positionV relativeFrom="margin">
                  <wp:posOffset>-546735</wp:posOffset>
                </wp:positionV>
                <wp:extent cx="6067425" cy="914400"/>
                <wp:effectExtent l="0" t="0" r="0" b="3175"/>
                <wp:wrapNone/>
                <wp:docPr id="62" name="Text Box 62"/>
                <wp:cNvGraphicFramePr/>
                <a:graphic xmlns:a="http://schemas.openxmlformats.org/drawingml/2006/main">
                  <a:graphicData uri="http://schemas.microsoft.com/office/word/2010/wordprocessingShape">
                    <wps:wsp>
                      <wps:cNvSpPr txBox="1"/>
                      <wps:spPr>
                        <a:xfrm>
                          <a:off x="0" y="0"/>
                          <a:ext cx="6067425"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5B2A84C4" w14:textId="02352A74" w:rsidR="0030042C" w:rsidRDefault="0030042C">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Mechanical properties vs furance time</w:t>
                                </w:r>
                              </w:p>
                            </w:sdtContent>
                          </w:sdt>
                          <w:p w14:paraId="09344C97" w14:textId="03F67744" w:rsidR="0030042C" w:rsidRDefault="00BE7AB0">
                            <w:pPr>
                              <w:pStyle w:val="NoSpacing"/>
                              <w:spacing w:before="120"/>
                              <w:rPr>
                                <w:noProof/>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30042C">
                                  <w:rPr>
                                    <w:color w:val="5B9BD5" w:themeColor="accent1"/>
                                    <w:sz w:val="36"/>
                                    <w:szCs w:val="36"/>
                                  </w:rPr>
                                  <w:t>Group Project</w:t>
                                </w:r>
                              </w:sdtContent>
                            </w:sdt>
                            <w:r w:rsidR="0030042C">
                              <w:rPr>
                                <w:noProof/>
                              </w:rPr>
                              <w:t xml:space="preserve"> </w:t>
                            </w:r>
                          </w:p>
                          <w:p w14:paraId="77D3C945" w14:textId="25E74D49" w:rsidR="0030042C" w:rsidRPr="00815049" w:rsidRDefault="0030042C">
                            <w:pPr>
                              <w:pStyle w:val="NoSpacing"/>
                              <w:spacing w:before="120"/>
                              <w:rPr>
                                <w:b/>
                                <w:bCs/>
                                <w:color w:val="5B9BD5" w:themeColor="accent1"/>
                                <w:sz w:val="28"/>
                                <w:szCs w:val="28"/>
                              </w:rPr>
                            </w:pPr>
                            <w:r w:rsidRPr="00815049">
                              <w:rPr>
                                <w:rFonts w:ascii="Arial" w:hAnsi="Arial" w:cs="Arial"/>
                                <w:b/>
                                <w:bCs/>
                                <w:color w:val="5B9BD5" w:themeColor="accent1"/>
                                <w:sz w:val="26"/>
                                <w:szCs w:val="26"/>
                              </w:rPr>
                              <w:t>ACMA5007</w:t>
                            </w:r>
                          </w:p>
                          <w:p w14:paraId="366AFA39" w14:textId="01F4DACA" w:rsidR="0030042C" w:rsidRPr="00815049" w:rsidRDefault="0030042C">
                            <w:pPr>
                              <w:rPr>
                                <w:b/>
                                <w:bCs/>
                                <w:color w:val="4472C4" w:themeColor="accent5"/>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anchor>
            </w:drawing>
          </mc:Choice>
          <mc:Fallback>
            <w:pict>
              <v:shapetype w14:anchorId="48E11EA3" id="_x0000_t202" coordsize="21600,21600" o:spt="202" path="m,l,21600r21600,l21600,xe">
                <v:stroke joinstyle="miter"/>
                <v:path gradientshapeok="t" o:connecttype="rect"/>
              </v:shapetype>
              <v:shape id="Text Box 62" o:spid="_x0000_s1026" type="#_x0000_t202" style="position:absolute;margin-left:21.1pt;margin-top:-43.05pt;width:477.75pt;height:1in;z-index:251659264;visibility:visible;mso-wrap-style:square;mso-width-percent:0;mso-wrap-distance-left:9pt;mso-wrap-distance-top:0;mso-wrap-distance-right:9pt;mso-wrap-distance-bottom:0;mso-position-horizontal:absolute;mso-position-horizontal-relative:page;mso-position-vertical:absolute;mso-position-vertical-relative:margin;mso-width-percent:0;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uXzefAIAAGQFAAAOAAAAZHJzL2Uyb0RvYy54bWysVF1v0zAUfUfiP1h+Z0lLV6BaOpVNQ0jT&#10;NrGhPbuOvUb4C9ttUn49x07SVYOXIV4c597j+3nuPTvvtCI74UNjTUUnJyUlwnBbN+apot8frt59&#10;pCREZmqmrBEV3YtAz5dv35y1biGmdmNVLTyBERMWravoJka3KIrAN0KzcGKdMFBK6zWL+PVPRe1Z&#10;C+taFdOynBet9bXzlosQIL3slXSZ7UspeLyVMohIVEURW8ynz+c6ncXyjC2ePHObhg9hsH+IQrPG&#10;wOnB1CWLjGx984cp3XBvg5XxhFtdWCkbLnIOyGZSvsjmfsOcyLmgOMEdyhT+n1l+s7vzpKkrOp9S&#10;YphGjx5EF8ln2xGIUJ/WhQVg9w7A2EGOPo/yAGFKu5Nepy8SItCj0vtDdZM1DuG8nH+YTU8p4dB9&#10;msxmZS5/8fza+RC/CKtJulTUo3u5qGx3HSIiAXSEJGfGXjVK5Q4qQ1p4eH9a5gcHDV4ok7Aic2Ew&#10;kzLqI8+3uFciYZT5JiRqkRNIgsxCcaE82THwh3EuTMy5Z7tAJ5REEK95OOCfo3rN4z6P0bM18fBY&#10;N8b6nP2LsOsfY8iyx6OQR3mna+zW3dDpta33aLS3/agEx68adOOahXjHPGYDvcW8x1scUllU3Q43&#10;SjbW//qbPOFBWWgpaTFrFQ0/t8wLStRXAzJnMmA488/s9MMUPvyxZn2sMVt9YdGOCTaL4/ma8FGN&#10;V+mtfsRaWCWvUDHD4buicbxexH4DYK1wsVplEMbRsXht7h1PplN3Etceukfm3UDICCrf2HEq2eIF&#10;L3tsJo5bbSPYmUmbCtxXdSg8RjlzeVg7aVcc/2fU83Jc/gYAAP//AwBQSwMEFAAGAAgAAAAhAJoq&#10;biTdAAAACQEAAA8AAABkcnMvZG93bnJldi54bWxMj9FOg0AQRd9N/IfNmPhi2gWipSBDY5rw3JT6&#10;AVt2BJSdJexS8O9dn/Rxck/uPVMcVjOIG02ut4wQbyMQxI3VPbcI75dqswfhvGKtBsuE8E0ODuX9&#10;XaFybRc+0632rQgl7HKF0Hk/5lK6piOj3NaOxCH7sJNRPpxTK/WkllBuBplE0U4a1XNY6NRIx46a&#10;r3o2CDZZnoZzHVfH0/JZRaeZLrUjxMeH9e0VhKfV/8Hwqx/UoQxOVzuzdmJAeE6SQCJs9rsYRACy&#10;LE1BXBFe0gxkWcj/H5Q/AAAA//8DAFBLAQItABQABgAIAAAAIQC2gziS/gAAAOEBAAATAAAAAAAA&#10;AAAAAAAAAAAAAABbQ29udGVudF9UeXBlc10ueG1sUEsBAi0AFAAGAAgAAAAhADj9If/WAAAAlAEA&#10;AAsAAAAAAAAAAAAAAAAALwEAAF9yZWxzLy5yZWxzUEsBAi0AFAAGAAgAAAAhAKG5fN58AgAAZAUA&#10;AA4AAAAAAAAAAAAAAAAALgIAAGRycy9lMm9Eb2MueG1sUEsBAi0AFAAGAAgAAAAhAJoqbiTdAAAA&#10;CQEAAA8AAAAAAAAAAAAAAAAA1g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5B2A84C4" w14:textId="02352A74" w:rsidR="0030042C" w:rsidRDefault="0030042C">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Mechanical properties vs furance time</w:t>
                          </w:r>
                        </w:p>
                      </w:sdtContent>
                    </w:sdt>
                    <w:p w14:paraId="09344C97" w14:textId="03F67744" w:rsidR="0030042C" w:rsidRDefault="00BE7AB0">
                      <w:pPr>
                        <w:pStyle w:val="NoSpacing"/>
                        <w:spacing w:before="120"/>
                        <w:rPr>
                          <w:noProof/>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30042C">
                            <w:rPr>
                              <w:color w:val="5B9BD5" w:themeColor="accent1"/>
                              <w:sz w:val="36"/>
                              <w:szCs w:val="36"/>
                            </w:rPr>
                            <w:t>Group Project</w:t>
                          </w:r>
                        </w:sdtContent>
                      </w:sdt>
                      <w:r w:rsidR="0030042C">
                        <w:rPr>
                          <w:noProof/>
                        </w:rPr>
                        <w:t xml:space="preserve"> </w:t>
                      </w:r>
                    </w:p>
                    <w:p w14:paraId="77D3C945" w14:textId="25E74D49" w:rsidR="0030042C" w:rsidRPr="00815049" w:rsidRDefault="0030042C">
                      <w:pPr>
                        <w:pStyle w:val="NoSpacing"/>
                        <w:spacing w:before="120"/>
                        <w:rPr>
                          <w:b/>
                          <w:bCs/>
                          <w:color w:val="5B9BD5" w:themeColor="accent1"/>
                          <w:sz w:val="28"/>
                          <w:szCs w:val="28"/>
                        </w:rPr>
                      </w:pPr>
                      <w:r w:rsidRPr="00815049">
                        <w:rPr>
                          <w:rFonts w:ascii="Arial" w:hAnsi="Arial" w:cs="Arial"/>
                          <w:b/>
                          <w:bCs/>
                          <w:color w:val="5B9BD5" w:themeColor="accent1"/>
                          <w:sz w:val="26"/>
                          <w:szCs w:val="26"/>
                        </w:rPr>
                        <w:t>ACMA5007</w:t>
                      </w:r>
                    </w:p>
                    <w:p w14:paraId="366AFA39" w14:textId="01F4DACA" w:rsidR="0030042C" w:rsidRPr="00815049" w:rsidRDefault="0030042C">
                      <w:pPr>
                        <w:rPr>
                          <w:b/>
                          <w:bCs/>
                          <w:color w:val="4472C4" w:themeColor="accent5"/>
                        </w:rPr>
                      </w:pPr>
                    </w:p>
                  </w:txbxContent>
                </v:textbox>
                <w10:wrap anchorx="page" anchory="margin"/>
              </v:shape>
            </w:pict>
          </mc:Fallback>
        </mc:AlternateContent>
      </w:r>
    </w:p>
    <w:p w14:paraId="65ECE47A" w14:textId="77A7AB8D" w:rsidR="005226AE" w:rsidRDefault="005226AE">
      <w:pPr>
        <w:rPr>
          <w:noProof/>
          <w:lang w:eastAsia="en-GB"/>
        </w:rPr>
      </w:pPr>
      <w:r>
        <w:rPr>
          <w:noProof/>
          <w:lang w:eastAsia="en-GB"/>
        </w:rPr>
        <mc:AlternateContent>
          <mc:Choice Requires="wps">
            <w:drawing>
              <wp:anchor distT="0" distB="0" distL="114300" distR="114300" simplePos="0" relativeHeight="251657216" behindDoc="0" locked="0" layoutInCell="1" allowOverlap="1" wp14:anchorId="50E462E9" wp14:editId="58B202E4">
                <wp:simplePos x="0" y="0"/>
                <wp:positionH relativeFrom="page">
                  <wp:posOffset>124460</wp:posOffset>
                </wp:positionH>
                <wp:positionV relativeFrom="page">
                  <wp:posOffset>8966200</wp:posOffset>
                </wp:positionV>
                <wp:extent cx="5943600" cy="374904"/>
                <wp:effectExtent l="0" t="0" r="7620" b="14605"/>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F39A2E" w14:textId="77777777" w:rsidR="0030042C" w:rsidRDefault="0030042C" w:rsidP="005226AE">
                            <w:pPr>
                              <w:pStyle w:val="NoSpacing"/>
                              <w:rPr>
                                <w:color w:val="5B9BD5" w:themeColor="accent1"/>
                                <w:sz w:val="36"/>
                                <w:szCs w:val="36"/>
                              </w:rPr>
                            </w:pPr>
                            <w:r w:rsidRPr="00CA5E73">
                              <w:rPr>
                                <w:color w:val="5B9BD5" w:themeColor="accent1"/>
                                <w:sz w:val="36"/>
                                <w:szCs w:val="36"/>
                              </w:rPr>
                              <w:t>University of Wales Trinity</w:t>
                            </w:r>
                            <w:r>
                              <w:rPr>
                                <w:color w:val="5B9BD5" w:themeColor="accent1"/>
                                <w:sz w:val="36"/>
                                <w:szCs w:val="36"/>
                              </w:rPr>
                              <w:t xml:space="preserve"> Saint David</w:t>
                            </w:r>
                          </w:p>
                          <w:p w14:paraId="376EB007" w14:textId="272CC80A" w:rsidR="0030042C" w:rsidRDefault="0030042C" w:rsidP="005226AE">
                            <w:pPr>
                              <w:pStyle w:val="NoSpacing"/>
                              <w:rPr>
                                <w:color w:val="5B9BD5" w:themeColor="accent1"/>
                                <w:sz w:val="36"/>
                                <w:szCs w:val="36"/>
                              </w:rPr>
                            </w:pPr>
                            <w:r>
                              <w:rPr>
                                <w:color w:val="5B9BD5" w:themeColor="accent1"/>
                                <w:sz w:val="36"/>
                                <w:szCs w:val="36"/>
                              </w:rPr>
                              <w:t xml:space="preserve">School of </w:t>
                            </w:r>
                            <w:r w:rsidRPr="00CA5E73">
                              <w:rPr>
                                <w:color w:val="5B9BD5" w:themeColor="accent1"/>
                                <w:sz w:val="36"/>
                                <w:szCs w:val="36"/>
                              </w:rPr>
                              <w:t>Engineering</w:t>
                            </w:r>
                          </w:p>
                          <w:p w14:paraId="0A5B5F5A" w14:textId="3C41528F" w:rsidR="0030042C" w:rsidRDefault="0030042C" w:rsidP="005226AE">
                            <w:pPr>
                              <w:pStyle w:val="NoSpacing"/>
                              <w:rPr>
                                <w:color w:val="5B9BD5" w:themeColor="accent1"/>
                                <w:sz w:val="36"/>
                                <w:szCs w:val="36"/>
                              </w:rPr>
                            </w:pPr>
                            <w:r>
                              <w:rPr>
                                <w:color w:val="5B9BD5" w:themeColor="accent1"/>
                                <w:sz w:val="36"/>
                                <w:szCs w:val="36"/>
                              </w:rPr>
                              <w:t>William Jake Taylor</w:t>
                            </w:r>
                          </w:p>
                          <w:p w14:paraId="6E65A4EF" w14:textId="77777777" w:rsidR="0030042C" w:rsidRDefault="0030042C" w:rsidP="005226AE">
                            <w:pPr>
                              <w:pStyle w:val="NoSpacing"/>
                              <w:rPr>
                                <w:color w:val="5B9BD5" w:themeColor="accent1"/>
                                <w:sz w:val="36"/>
                                <w:szCs w:val="36"/>
                              </w:rPr>
                            </w:pPr>
                            <w:r>
                              <w:rPr>
                                <w:color w:val="5B9BD5" w:themeColor="accent1"/>
                                <w:sz w:val="36"/>
                                <w:szCs w:val="36"/>
                              </w:rPr>
                              <w:t>1909829</w:t>
                            </w:r>
                          </w:p>
                          <w:p w14:paraId="4C75493A" w14:textId="61C09141" w:rsidR="0030042C" w:rsidRDefault="0030042C" w:rsidP="005226AE">
                            <w:pPr>
                              <w:pStyle w:val="NoSpacing"/>
                              <w:rPr>
                                <w:color w:val="5B9BD5" w:themeColor="accent1"/>
                                <w:sz w:val="36"/>
                                <w:szCs w:val="36"/>
                              </w:rPr>
                            </w:pPr>
                            <w:r>
                              <w:rPr>
                                <w:color w:val="5B9BD5" w:themeColor="accent1"/>
                                <w:sz w:val="36"/>
                                <w:szCs w:val="36"/>
                              </w:rPr>
                              <w:t>12/04/2021</w:t>
                            </w:r>
                          </w:p>
                          <w:p w14:paraId="4A871F32" w14:textId="7C02F34F" w:rsidR="0030042C" w:rsidRDefault="00BE7AB0" w:rsidP="005226AE">
                            <w:pPr>
                              <w:pStyle w:val="NoSpacing"/>
                              <w:rPr>
                                <w:color w:val="5B9BD5" w:themeColor="accent1"/>
                                <w:sz w:val="36"/>
                                <w:szCs w:val="36"/>
                              </w:rPr>
                            </w:pPr>
                            <w:sdt>
                              <w:sdtPr>
                                <w:rPr>
                                  <w:color w:val="5B9BD5"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r w:rsidR="0030042C">
                                  <w:rPr>
                                    <w:color w:val="5B9BD5" w:themeColor="accent1"/>
                                    <w:sz w:val="36"/>
                                    <w:szCs w:val="36"/>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50E462E9" id="Text Box 69" o:spid="_x0000_s1027" type="#_x0000_t202" style="position:absolute;margin-left:9.8pt;margin-top:706pt;width:468pt;height:29.5pt;z-index:251657216;visibility:visible;mso-wrap-style:square;mso-width-percent:765;mso-height-percent:0;mso-wrap-distance-left:9pt;mso-wrap-distance-top:0;mso-wrap-distance-right:9pt;mso-wrap-distance-bottom:0;mso-position-horizontal:absolute;mso-position-horizontal-relative:page;mso-position-vertical:absolute;mso-position-vertical-relative:page;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EqyVVLeAAAA&#10;DAEAAA8AAABkcnMvZG93bnJldi54bWxMT9tKw0AQfRf8h2UE3+wmpa1tzKZIsaCIqNUPmGSnSWh2&#10;NmS3bfx7p0/6NJwzh3PJ16Pr1ImG0Ho2kE4SUMSVty3XBr6/tndLUCEiW+w8k4EfCrAurq9yzKw/&#10;8yeddrFWYsIhQwNNjH2mdagachgmvieW394PDqPAodZ2wLOYu05Pk2ShHbYsCQ32tGmoOuyOTkLC&#10;YR9xtn171ZvyueSnj5fle23M7c34+AAq0hj/xHCpL9WhkE6lP7INqhO8WohS7iydyihRrOZzocoL&#10;dZ8moItc/x9R/AIAAP//AwBQSwECLQAUAAYACAAAACEAtoM4kv4AAADhAQAAEwAAAAAAAAAAAAAA&#10;AAAAAAAAW0NvbnRlbnRfVHlwZXNdLnhtbFBLAQItABQABgAIAAAAIQA4/SH/1gAAAJQBAAALAAAA&#10;AAAAAAAAAAAAAC8BAABfcmVscy8ucmVsc1BLAQItABQABgAIAAAAIQBdqdBedgIAAFsFAAAOAAAA&#10;AAAAAAAAAAAAAC4CAABkcnMvZTJvRG9jLnhtbFBLAQItABQABgAIAAAAIQBKslVS3gAAAAwBAAAP&#10;AAAAAAAAAAAAAAAAANAEAABkcnMvZG93bnJldi54bWxQSwUGAAAAAAQABADzAAAA2wUAAAAA&#10;" filled="f" stroked="f" strokeweight=".5pt">
                <v:textbox style="mso-fit-shape-to-text:t" inset="0,0,0,0">
                  <w:txbxContent>
                    <w:p w14:paraId="57F39A2E" w14:textId="77777777" w:rsidR="0030042C" w:rsidRDefault="0030042C" w:rsidP="005226AE">
                      <w:pPr>
                        <w:pStyle w:val="NoSpacing"/>
                        <w:rPr>
                          <w:color w:val="5B9BD5" w:themeColor="accent1"/>
                          <w:sz w:val="36"/>
                          <w:szCs w:val="36"/>
                        </w:rPr>
                      </w:pPr>
                      <w:r w:rsidRPr="00CA5E73">
                        <w:rPr>
                          <w:color w:val="5B9BD5" w:themeColor="accent1"/>
                          <w:sz w:val="36"/>
                          <w:szCs w:val="36"/>
                        </w:rPr>
                        <w:t>University of Wales Trinity</w:t>
                      </w:r>
                      <w:r>
                        <w:rPr>
                          <w:color w:val="5B9BD5" w:themeColor="accent1"/>
                          <w:sz w:val="36"/>
                          <w:szCs w:val="36"/>
                        </w:rPr>
                        <w:t xml:space="preserve"> Saint David</w:t>
                      </w:r>
                    </w:p>
                    <w:p w14:paraId="376EB007" w14:textId="272CC80A" w:rsidR="0030042C" w:rsidRDefault="0030042C" w:rsidP="005226AE">
                      <w:pPr>
                        <w:pStyle w:val="NoSpacing"/>
                        <w:rPr>
                          <w:color w:val="5B9BD5" w:themeColor="accent1"/>
                          <w:sz w:val="36"/>
                          <w:szCs w:val="36"/>
                        </w:rPr>
                      </w:pPr>
                      <w:r>
                        <w:rPr>
                          <w:color w:val="5B9BD5" w:themeColor="accent1"/>
                          <w:sz w:val="36"/>
                          <w:szCs w:val="36"/>
                        </w:rPr>
                        <w:t xml:space="preserve">School of </w:t>
                      </w:r>
                      <w:r w:rsidRPr="00CA5E73">
                        <w:rPr>
                          <w:color w:val="5B9BD5" w:themeColor="accent1"/>
                          <w:sz w:val="36"/>
                          <w:szCs w:val="36"/>
                        </w:rPr>
                        <w:t>Engineering</w:t>
                      </w:r>
                    </w:p>
                    <w:p w14:paraId="0A5B5F5A" w14:textId="3C41528F" w:rsidR="0030042C" w:rsidRDefault="0030042C" w:rsidP="005226AE">
                      <w:pPr>
                        <w:pStyle w:val="NoSpacing"/>
                        <w:rPr>
                          <w:color w:val="5B9BD5" w:themeColor="accent1"/>
                          <w:sz w:val="36"/>
                          <w:szCs w:val="36"/>
                        </w:rPr>
                      </w:pPr>
                      <w:r>
                        <w:rPr>
                          <w:color w:val="5B9BD5" w:themeColor="accent1"/>
                          <w:sz w:val="36"/>
                          <w:szCs w:val="36"/>
                        </w:rPr>
                        <w:t>William Jake Taylor</w:t>
                      </w:r>
                    </w:p>
                    <w:p w14:paraId="6E65A4EF" w14:textId="77777777" w:rsidR="0030042C" w:rsidRDefault="0030042C" w:rsidP="005226AE">
                      <w:pPr>
                        <w:pStyle w:val="NoSpacing"/>
                        <w:rPr>
                          <w:color w:val="5B9BD5" w:themeColor="accent1"/>
                          <w:sz w:val="36"/>
                          <w:szCs w:val="36"/>
                        </w:rPr>
                      </w:pPr>
                      <w:r>
                        <w:rPr>
                          <w:color w:val="5B9BD5" w:themeColor="accent1"/>
                          <w:sz w:val="36"/>
                          <w:szCs w:val="36"/>
                        </w:rPr>
                        <w:t>1909829</w:t>
                      </w:r>
                    </w:p>
                    <w:p w14:paraId="4C75493A" w14:textId="61C09141" w:rsidR="0030042C" w:rsidRDefault="0030042C" w:rsidP="005226AE">
                      <w:pPr>
                        <w:pStyle w:val="NoSpacing"/>
                        <w:rPr>
                          <w:color w:val="5B9BD5" w:themeColor="accent1"/>
                          <w:sz w:val="36"/>
                          <w:szCs w:val="36"/>
                        </w:rPr>
                      </w:pPr>
                      <w:r>
                        <w:rPr>
                          <w:color w:val="5B9BD5" w:themeColor="accent1"/>
                          <w:sz w:val="36"/>
                          <w:szCs w:val="36"/>
                        </w:rPr>
                        <w:t>12/04/2021</w:t>
                      </w:r>
                    </w:p>
                    <w:p w14:paraId="4A871F32" w14:textId="7C02F34F" w:rsidR="0030042C" w:rsidRDefault="00BE7AB0" w:rsidP="005226AE">
                      <w:pPr>
                        <w:pStyle w:val="NoSpacing"/>
                        <w:rPr>
                          <w:color w:val="5B9BD5" w:themeColor="accent1"/>
                          <w:sz w:val="36"/>
                          <w:szCs w:val="36"/>
                        </w:rPr>
                      </w:pPr>
                      <w:sdt>
                        <w:sdtPr>
                          <w:rPr>
                            <w:color w:val="5B9BD5"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r w:rsidR="0030042C">
                            <w:rPr>
                              <w:color w:val="5B9BD5" w:themeColor="accent1"/>
                              <w:sz w:val="36"/>
                              <w:szCs w:val="36"/>
                            </w:rPr>
                            <w:t xml:space="preserve">     </w:t>
                          </w:r>
                        </w:sdtContent>
                      </w:sdt>
                    </w:p>
                  </w:txbxContent>
                </v:textbox>
                <w10:wrap anchorx="page" anchory="page"/>
              </v:shape>
            </w:pict>
          </mc:Fallback>
        </mc:AlternateContent>
      </w:r>
      <w:r>
        <w:rPr>
          <w:noProof/>
          <w:lang w:eastAsia="en-GB"/>
        </w:rPr>
        <w:br w:type="page"/>
      </w:r>
    </w:p>
    <w:p w14:paraId="6FBCC56F" w14:textId="79C3E2A6" w:rsidR="0017363C" w:rsidRDefault="00C73275" w:rsidP="008D5804">
      <w:pPr>
        <w:rPr>
          <w:b/>
          <w:bCs/>
          <w:sz w:val="32"/>
          <w:szCs w:val="32"/>
          <w:u w:val="single"/>
        </w:rPr>
      </w:pPr>
      <w:r w:rsidRPr="00C73275">
        <w:rPr>
          <w:b/>
          <w:bCs/>
          <w:sz w:val="32"/>
          <w:szCs w:val="32"/>
          <w:u w:val="single"/>
        </w:rPr>
        <w:lastRenderedPageBreak/>
        <w:t>Contents</w:t>
      </w:r>
    </w:p>
    <w:sdt>
      <w:sdtPr>
        <w:rPr>
          <w:rFonts w:asciiTheme="minorHAnsi" w:eastAsiaTheme="minorHAnsi" w:hAnsiTheme="minorHAnsi" w:cstheme="minorBidi"/>
          <w:color w:val="auto"/>
          <w:sz w:val="22"/>
          <w:szCs w:val="22"/>
          <w:lang w:val="en-GB"/>
        </w:rPr>
        <w:id w:val="2120021834"/>
        <w:docPartObj>
          <w:docPartGallery w:val="Table of Contents"/>
          <w:docPartUnique/>
        </w:docPartObj>
      </w:sdtPr>
      <w:sdtEndPr>
        <w:rPr>
          <w:noProof/>
        </w:rPr>
      </w:sdtEndPr>
      <w:sdtContent>
        <w:p w14:paraId="6917382F" w14:textId="4D929A2B" w:rsidR="008F1F63" w:rsidRPr="008F1F63" w:rsidRDefault="008F1F63" w:rsidP="008F1F63">
          <w:pPr>
            <w:pStyle w:val="TOCHeading"/>
          </w:pPr>
        </w:p>
        <w:p w14:paraId="27746705" w14:textId="31A72C12" w:rsidR="00AE07F9" w:rsidRPr="00AE07F9" w:rsidRDefault="00AE07F9" w:rsidP="00AE07F9">
          <w:pPr>
            <w:pStyle w:val="ListParagraph"/>
            <w:numPr>
              <w:ilvl w:val="0"/>
              <w:numId w:val="26"/>
            </w:numPr>
            <w:rPr>
              <w:lang w:val="en-US"/>
            </w:rPr>
          </w:pPr>
          <w:r>
            <w:rPr>
              <w:sz w:val="28"/>
              <w:szCs w:val="28"/>
              <w:lang w:val="en-US"/>
            </w:rPr>
            <w:t>Introduction</w:t>
          </w:r>
          <w:r w:rsidR="00A44F1A">
            <w:rPr>
              <w:sz w:val="28"/>
              <w:szCs w:val="28"/>
              <w:lang w:val="en-US"/>
            </w:rPr>
            <w:t>………</w:t>
          </w:r>
          <w:r w:rsidR="00B14D80">
            <w:rPr>
              <w:sz w:val="28"/>
              <w:szCs w:val="28"/>
              <w:lang w:val="en-US"/>
            </w:rPr>
            <w:t>…………………………………………………………………………………2</w:t>
          </w:r>
        </w:p>
        <w:p w14:paraId="1DBF10D0" w14:textId="78DB997B" w:rsidR="00AE07F9" w:rsidRDefault="00AE07F9" w:rsidP="00AE07F9">
          <w:pPr>
            <w:pStyle w:val="ListParagraph"/>
            <w:numPr>
              <w:ilvl w:val="1"/>
              <w:numId w:val="26"/>
            </w:numPr>
            <w:rPr>
              <w:sz w:val="24"/>
              <w:szCs w:val="24"/>
              <w:lang w:val="en-US"/>
            </w:rPr>
          </w:pPr>
          <w:r>
            <w:rPr>
              <w:sz w:val="24"/>
              <w:szCs w:val="24"/>
              <w:lang w:val="en-US"/>
            </w:rPr>
            <w:t>The Task</w:t>
          </w:r>
        </w:p>
        <w:p w14:paraId="2A18149D" w14:textId="7E96B460" w:rsidR="00AE07F9" w:rsidRDefault="00AE07F9" w:rsidP="00AE07F9">
          <w:pPr>
            <w:pStyle w:val="ListParagraph"/>
            <w:numPr>
              <w:ilvl w:val="1"/>
              <w:numId w:val="26"/>
            </w:numPr>
            <w:rPr>
              <w:sz w:val="24"/>
              <w:szCs w:val="24"/>
              <w:lang w:val="en-US"/>
            </w:rPr>
          </w:pPr>
          <w:r>
            <w:rPr>
              <w:sz w:val="24"/>
              <w:szCs w:val="24"/>
              <w:lang w:val="en-US"/>
            </w:rPr>
            <w:t xml:space="preserve">Gestamp </w:t>
          </w:r>
          <w:proofErr w:type="spellStart"/>
          <w:r>
            <w:rPr>
              <w:sz w:val="24"/>
              <w:szCs w:val="24"/>
              <w:lang w:val="en-US"/>
            </w:rPr>
            <w:t>Tallent</w:t>
          </w:r>
          <w:proofErr w:type="spellEnd"/>
        </w:p>
        <w:p w14:paraId="7692C1E7" w14:textId="6377D1BF" w:rsidR="00AE07F9" w:rsidRDefault="00AE07F9" w:rsidP="00AE07F9">
          <w:pPr>
            <w:pStyle w:val="ListParagraph"/>
            <w:numPr>
              <w:ilvl w:val="1"/>
              <w:numId w:val="26"/>
            </w:numPr>
            <w:rPr>
              <w:sz w:val="24"/>
              <w:szCs w:val="24"/>
              <w:lang w:val="en-US"/>
            </w:rPr>
          </w:pPr>
          <w:r>
            <w:rPr>
              <w:sz w:val="24"/>
              <w:szCs w:val="24"/>
              <w:lang w:val="en-US"/>
            </w:rPr>
            <w:t>The Material</w:t>
          </w:r>
        </w:p>
        <w:p w14:paraId="06B6657B" w14:textId="4F7B668D" w:rsidR="00AE07F9" w:rsidRDefault="00AE07F9" w:rsidP="00AE07F9">
          <w:pPr>
            <w:pStyle w:val="ListParagraph"/>
            <w:numPr>
              <w:ilvl w:val="1"/>
              <w:numId w:val="26"/>
            </w:numPr>
            <w:rPr>
              <w:sz w:val="24"/>
              <w:szCs w:val="24"/>
              <w:lang w:val="en-US"/>
            </w:rPr>
          </w:pPr>
          <w:r>
            <w:rPr>
              <w:sz w:val="24"/>
              <w:szCs w:val="24"/>
              <w:lang w:val="en-US"/>
            </w:rPr>
            <w:t>Hot Stamping</w:t>
          </w:r>
        </w:p>
        <w:p w14:paraId="4C1A02C4" w14:textId="77777777" w:rsidR="00AE07F9" w:rsidRPr="00AE07F9" w:rsidRDefault="00AE07F9" w:rsidP="00AE07F9">
          <w:pPr>
            <w:pStyle w:val="ListParagraph"/>
            <w:ind w:left="1140"/>
            <w:rPr>
              <w:sz w:val="24"/>
              <w:szCs w:val="24"/>
              <w:lang w:val="en-US"/>
            </w:rPr>
          </w:pPr>
        </w:p>
        <w:p w14:paraId="4E49A6AC" w14:textId="0DD3225D" w:rsidR="00AE07F9" w:rsidRPr="00AE07F9" w:rsidRDefault="00AE07F9" w:rsidP="00AE07F9">
          <w:pPr>
            <w:pStyle w:val="ListParagraph"/>
            <w:numPr>
              <w:ilvl w:val="0"/>
              <w:numId w:val="26"/>
            </w:numPr>
            <w:rPr>
              <w:sz w:val="20"/>
              <w:szCs w:val="20"/>
              <w:lang w:val="en-US"/>
            </w:rPr>
          </w:pPr>
          <w:r w:rsidRPr="00AE07F9">
            <w:rPr>
              <w:sz w:val="28"/>
              <w:szCs w:val="28"/>
              <w:lang w:val="en-US"/>
            </w:rPr>
            <w:t>Literature Review</w:t>
          </w:r>
          <w:r w:rsidR="00B14D80">
            <w:rPr>
              <w:sz w:val="28"/>
              <w:szCs w:val="28"/>
              <w:lang w:val="en-US"/>
            </w:rPr>
            <w:t>…………………………………………………………………………………6</w:t>
          </w:r>
        </w:p>
        <w:p w14:paraId="4E17E903" w14:textId="77777777" w:rsidR="00AE07F9" w:rsidRPr="00AE07F9" w:rsidRDefault="00AE07F9" w:rsidP="00AE07F9">
          <w:pPr>
            <w:pStyle w:val="ListParagraph"/>
            <w:rPr>
              <w:sz w:val="20"/>
              <w:szCs w:val="20"/>
              <w:lang w:val="en-US"/>
            </w:rPr>
          </w:pPr>
        </w:p>
        <w:p w14:paraId="1BD46BF3" w14:textId="3A90E940" w:rsidR="00AE07F9" w:rsidRPr="00AE07F9" w:rsidRDefault="00AE07F9" w:rsidP="00AE07F9">
          <w:pPr>
            <w:pStyle w:val="ListParagraph"/>
            <w:numPr>
              <w:ilvl w:val="0"/>
              <w:numId w:val="26"/>
            </w:numPr>
            <w:rPr>
              <w:sz w:val="20"/>
              <w:szCs w:val="20"/>
              <w:lang w:val="en-US"/>
            </w:rPr>
          </w:pPr>
          <w:r>
            <w:rPr>
              <w:sz w:val="28"/>
              <w:szCs w:val="28"/>
              <w:lang w:val="en-US"/>
            </w:rPr>
            <w:t>Materials and Production</w:t>
          </w:r>
          <w:r w:rsidR="00A44F1A">
            <w:rPr>
              <w:sz w:val="28"/>
              <w:szCs w:val="28"/>
              <w:lang w:val="en-US"/>
            </w:rPr>
            <w:t>…………………………………</w:t>
          </w:r>
          <w:r w:rsidR="00B14D80">
            <w:rPr>
              <w:sz w:val="28"/>
              <w:szCs w:val="28"/>
              <w:lang w:val="en-US"/>
            </w:rPr>
            <w:t>………………………………….7</w:t>
          </w:r>
        </w:p>
        <w:p w14:paraId="60820822" w14:textId="29F5215E" w:rsidR="00AE07F9" w:rsidRDefault="00AE07F9" w:rsidP="00AE07F9">
          <w:pPr>
            <w:pStyle w:val="ListParagraph"/>
            <w:numPr>
              <w:ilvl w:val="1"/>
              <w:numId w:val="26"/>
            </w:numPr>
            <w:rPr>
              <w:sz w:val="24"/>
              <w:szCs w:val="24"/>
              <w:lang w:val="en-US"/>
            </w:rPr>
          </w:pPr>
          <w:r>
            <w:rPr>
              <w:sz w:val="24"/>
              <w:szCs w:val="24"/>
              <w:lang w:val="en-US"/>
            </w:rPr>
            <w:t>Hot Stamping</w:t>
          </w:r>
        </w:p>
        <w:p w14:paraId="53722219" w14:textId="5E43C656" w:rsidR="00AE07F9" w:rsidRPr="00AE07F9" w:rsidRDefault="00AE07F9" w:rsidP="00AE07F9">
          <w:pPr>
            <w:pStyle w:val="ListParagraph"/>
            <w:numPr>
              <w:ilvl w:val="1"/>
              <w:numId w:val="26"/>
            </w:numPr>
            <w:rPr>
              <w:sz w:val="24"/>
              <w:szCs w:val="24"/>
              <w:lang w:val="en-US"/>
            </w:rPr>
          </w:pPr>
          <w:r>
            <w:rPr>
              <w:sz w:val="24"/>
              <w:szCs w:val="24"/>
              <w:lang w:val="en-US"/>
            </w:rPr>
            <w:t>Laser Cutting</w:t>
          </w:r>
        </w:p>
        <w:p w14:paraId="7D71E71F" w14:textId="59FEFD9B" w:rsidR="00AE07F9" w:rsidRDefault="00AE07F9" w:rsidP="00AE07F9">
          <w:pPr>
            <w:pStyle w:val="ListParagraph"/>
            <w:numPr>
              <w:ilvl w:val="1"/>
              <w:numId w:val="26"/>
            </w:numPr>
            <w:rPr>
              <w:sz w:val="24"/>
              <w:szCs w:val="24"/>
              <w:lang w:val="en-US"/>
            </w:rPr>
          </w:pPr>
          <w:r>
            <w:rPr>
              <w:sz w:val="24"/>
              <w:szCs w:val="24"/>
              <w:lang w:val="en-US"/>
            </w:rPr>
            <w:t>Assembly</w:t>
          </w:r>
        </w:p>
        <w:p w14:paraId="26540FA8" w14:textId="77777777" w:rsidR="00AE07F9" w:rsidRPr="00AE07F9" w:rsidRDefault="00AE07F9" w:rsidP="00AE07F9">
          <w:pPr>
            <w:pStyle w:val="ListParagraph"/>
            <w:ind w:left="1140"/>
            <w:rPr>
              <w:sz w:val="24"/>
              <w:szCs w:val="24"/>
              <w:lang w:val="en-US"/>
            </w:rPr>
          </w:pPr>
        </w:p>
        <w:p w14:paraId="365E7382" w14:textId="2B9562E3" w:rsidR="00AE07F9" w:rsidRPr="00A44F1A" w:rsidRDefault="00A44F1A" w:rsidP="00AE07F9">
          <w:pPr>
            <w:pStyle w:val="ListParagraph"/>
            <w:numPr>
              <w:ilvl w:val="0"/>
              <w:numId w:val="26"/>
            </w:numPr>
            <w:rPr>
              <w:sz w:val="20"/>
              <w:szCs w:val="20"/>
              <w:lang w:val="en-US"/>
            </w:rPr>
          </w:pPr>
          <w:r>
            <w:rPr>
              <w:sz w:val="28"/>
              <w:szCs w:val="28"/>
              <w:lang w:val="en-US"/>
            </w:rPr>
            <w:t>Testing and Examinat</w:t>
          </w:r>
          <w:r w:rsidR="00B14D80">
            <w:rPr>
              <w:sz w:val="28"/>
              <w:szCs w:val="28"/>
              <w:lang w:val="en-US"/>
            </w:rPr>
            <w:t>ion…………………………………………………………………….9</w:t>
          </w:r>
        </w:p>
        <w:p w14:paraId="3011FAC8" w14:textId="0C2B9590" w:rsidR="00A44F1A" w:rsidRDefault="00A44F1A" w:rsidP="00A44F1A">
          <w:pPr>
            <w:pStyle w:val="ListParagraph"/>
            <w:numPr>
              <w:ilvl w:val="1"/>
              <w:numId w:val="26"/>
            </w:numPr>
            <w:rPr>
              <w:sz w:val="24"/>
              <w:szCs w:val="24"/>
              <w:lang w:val="en-US"/>
            </w:rPr>
          </w:pPr>
          <w:r>
            <w:rPr>
              <w:sz w:val="24"/>
              <w:szCs w:val="24"/>
              <w:lang w:val="en-US"/>
            </w:rPr>
            <w:t>Tensile Testing</w:t>
          </w:r>
        </w:p>
        <w:p w14:paraId="26EB45C5" w14:textId="7DBD896B" w:rsidR="00A44F1A" w:rsidRPr="00A44F1A" w:rsidRDefault="00A44F1A" w:rsidP="00A44F1A">
          <w:pPr>
            <w:pStyle w:val="ListParagraph"/>
            <w:numPr>
              <w:ilvl w:val="1"/>
              <w:numId w:val="26"/>
            </w:numPr>
            <w:rPr>
              <w:sz w:val="24"/>
              <w:szCs w:val="24"/>
              <w:lang w:val="en-US"/>
            </w:rPr>
          </w:pPr>
          <w:r w:rsidRPr="00A44F1A">
            <w:rPr>
              <w:sz w:val="24"/>
              <w:szCs w:val="24"/>
              <w:lang w:val="en-US"/>
            </w:rPr>
            <w:t>NDT Ultra sonic A-Scan Testing</w:t>
          </w:r>
        </w:p>
        <w:p w14:paraId="7D3D6068" w14:textId="147A5DCD" w:rsidR="00A44F1A" w:rsidRDefault="00A44F1A" w:rsidP="00A44F1A">
          <w:pPr>
            <w:pStyle w:val="ListParagraph"/>
            <w:numPr>
              <w:ilvl w:val="1"/>
              <w:numId w:val="26"/>
            </w:numPr>
            <w:rPr>
              <w:sz w:val="24"/>
              <w:szCs w:val="24"/>
              <w:lang w:val="en-US"/>
            </w:rPr>
          </w:pPr>
          <w:r w:rsidRPr="00A44F1A">
            <w:rPr>
              <w:sz w:val="24"/>
              <w:szCs w:val="24"/>
              <w:lang w:val="en-US"/>
            </w:rPr>
            <w:t>DT chisel test</w:t>
          </w:r>
        </w:p>
        <w:p w14:paraId="428EDE04" w14:textId="1A10E9D1" w:rsidR="005D2E6B" w:rsidRDefault="005D2E6B" w:rsidP="005D2E6B">
          <w:pPr>
            <w:pStyle w:val="ListParagraph"/>
            <w:numPr>
              <w:ilvl w:val="1"/>
              <w:numId w:val="26"/>
            </w:numPr>
            <w:rPr>
              <w:sz w:val="24"/>
              <w:szCs w:val="24"/>
              <w:lang w:val="en-US"/>
            </w:rPr>
          </w:pPr>
          <w:r>
            <w:rPr>
              <w:sz w:val="24"/>
              <w:szCs w:val="24"/>
              <w:lang w:val="en-US"/>
            </w:rPr>
            <w:t>Preparation for microscopic inspection</w:t>
          </w:r>
        </w:p>
        <w:p w14:paraId="2DACF23B" w14:textId="5BD86CC0" w:rsidR="005D2E6B" w:rsidRPr="005D2E6B" w:rsidRDefault="005D2E6B" w:rsidP="005D2E6B">
          <w:pPr>
            <w:pStyle w:val="ListParagraph"/>
            <w:numPr>
              <w:ilvl w:val="1"/>
              <w:numId w:val="26"/>
            </w:numPr>
            <w:rPr>
              <w:sz w:val="24"/>
              <w:szCs w:val="24"/>
              <w:lang w:val="en-US"/>
            </w:rPr>
          </w:pPr>
          <w:r>
            <w:rPr>
              <w:sz w:val="24"/>
              <w:szCs w:val="24"/>
              <w:lang w:val="en-US"/>
            </w:rPr>
            <w:t>Microscopic inspection</w:t>
          </w:r>
        </w:p>
        <w:p w14:paraId="1B57328E" w14:textId="77777777" w:rsidR="00A44F1A" w:rsidRDefault="00A44F1A" w:rsidP="00A44F1A">
          <w:pPr>
            <w:pStyle w:val="ListParagraph"/>
            <w:ind w:left="1140"/>
            <w:rPr>
              <w:sz w:val="24"/>
              <w:szCs w:val="24"/>
              <w:lang w:val="en-US"/>
            </w:rPr>
          </w:pPr>
        </w:p>
        <w:p w14:paraId="54D62DA7" w14:textId="35453245" w:rsidR="00A44F1A" w:rsidRPr="00B14D80" w:rsidRDefault="00A44F1A" w:rsidP="00A44F1A">
          <w:pPr>
            <w:pStyle w:val="ListParagraph"/>
            <w:numPr>
              <w:ilvl w:val="0"/>
              <w:numId w:val="26"/>
            </w:numPr>
            <w:rPr>
              <w:sz w:val="18"/>
              <w:szCs w:val="18"/>
              <w:lang w:val="en-US"/>
            </w:rPr>
          </w:pPr>
          <w:r>
            <w:rPr>
              <w:sz w:val="28"/>
              <w:szCs w:val="28"/>
              <w:lang w:val="en-US"/>
            </w:rPr>
            <w:t>Data</w:t>
          </w:r>
          <w:r w:rsidR="00B14D80">
            <w:rPr>
              <w:sz w:val="28"/>
              <w:szCs w:val="28"/>
              <w:lang w:val="en-US"/>
            </w:rPr>
            <w:t>……………………………………………………………………………………………………14</w:t>
          </w:r>
        </w:p>
        <w:p w14:paraId="3AA641CE" w14:textId="5065C20F" w:rsidR="00B14D80" w:rsidRDefault="00B14D80" w:rsidP="00B14D80">
          <w:pPr>
            <w:pStyle w:val="ListParagraph"/>
            <w:rPr>
              <w:sz w:val="24"/>
              <w:szCs w:val="28"/>
              <w:lang w:val="en-US"/>
            </w:rPr>
          </w:pPr>
          <w:r>
            <w:rPr>
              <w:sz w:val="24"/>
              <w:szCs w:val="28"/>
              <w:lang w:val="en-US"/>
            </w:rPr>
            <w:t>5.1 Tensile tests</w:t>
          </w:r>
        </w:p>
        <w:p w14:paraId="6AD29ED3" w14:textId="00CA76B7" w:rsidR="00B14D80" w:rsidRPr="00B14D80" w:rsidRDefault="00B14D80" w:rsidP="00B14D80">
          <w:pPr>
            <w:pStyle w:val="ListParagraph"/>
            <w:rPr>
              <w:sz w:val="24"/>
              <w:szCs w:val="18"/>
              <w:lang w:val="en-US"/>
            </w:rPr>
          </w:pPr>
          <w:r>
            <w:rPr>
              <w:sz w:val="24"/>
              <w:szCs w:val="28"/>
              <w:lang w:val="en-US"/>
            </w:rPr>
            <w:t>5.2 Spot Weld Examination</w:t>
          </w:r>
        </w:p>
        <w:p w14:paraId="52ED87DD" w14:textId="77777777" w:rsidR="00B14D80" w:rsidRPr="00A44F1A" w:rsidRDefault="00B14D80" w:rsidP="00B14D80">
          <w:pPr>
            <w:pStyle w:val="ListParagraph"/>
            <w:rPr>
              <w:sz w:val="18"/>
              <w:szCs w:val="18"/>
              <w:lang w:val="en-US"/>
            </w:rPr>
          </w:pPr>
        </w:p>
        <w:p w14:paraId="28F5325F" w14:textId="4165695D" w:rsidR="00A44F1A" w:rsidRPr="00B14D80" w:rsidRDefault="00A44F1A" w:rsidP="00A44F1A">
          <w:pPr>
            <w:pStyle w:val="ListParagraph"/>
            <w:numPr>
              <w:ilvl w:val="0"/>
              <w:numId w:val="26"/>
            </w:numPr>
            <w:rPr>
              <w:sz w:val="18"/>
              <w:szCs w:val="18"/>
              <w:lang w:val="en-US"/>
            </w:rPr>
          </w:pPr>
          <w:r>
            <w:rPr>
              <w:sz w:val="28"/>
              <w:szCs w:val="28"/>
              <w:lang w:val="en-US"/>
            </w:rPr>
            <w:t>Discussion</w:t>
          </w:r>
          <w:r w:rsidR="00B14D80">
            <w:rPr>
              <w:sz w:val="28"/>
              <w:szCs w:val="28"/>
              <w:lang w:val="en-US"/>
            </w:rPr>
            <w:t>………………………………………………………………………………………</w:t>
          </w:r>
          <w:proofErr w:type="gramStart"/>
          <w:r w:rsidR="00B14D80">
            <w:rPr>
              <w:sz w:val="28"/>
              <w:szCs w:val="28"/>
              <w:lang w:val="en-US"/>
            </w:rPr>
            <w:t>…..</w:t>
          </w:r>
          <w:proofErr w:type="gramEnd"/>
          <w:r w:rsidR="00B14D80">
            <w:rPr>
              <w:sz w:val="28"/>
              <w:szCs w:val="28"/>
              <w:lang w:val="en-US"/>
            </w:rPr>
            <w:t>17</w:t>
          </w:r>
        </w:p>
        <w:p w14:paraId="78BB86D4" w14:textId="07DDFEA7" w:rsidR="0035565F" w:rsidRDefault="0035565F" w:rsidP="0035565F">
          <w:pPr>
            <w:pStyle w:val="ListParagraph"/>
            <w:rPr>
              <w:sz w:val="24"/>
              <w:szCs w:val="24"/>
              <w:lang w:val="en-US"/>
            </w:rPr>
          </w:pPr>
          <w:r>
            <w:rPr>
              <w:sz w:val="24"/>
              <w:szCs w:val="24"/>
              <w:lang w:val="en-US"/>
            </w:rPr>
            <w:t>6.1 Tensile Tests</w:t>
          </w:r>
        </w:p>
        <w:p w14:paraId="7C30DDDA" w14:textId="6EF3EC52" w:rsidR="0035565F" w:rsidRDefault="0035565F" w:rsidP="0035565F">
          <w:pPr>
            <w:pStyle w:val="ListParagraph"/>
            <w:rPr>
              <w:sz w:val="24"/>
              <w:szCs w:val="24"/>
              <w:lang w:val="en-US"/>
            </w:rPr>
          </w:pPr>
          <w:r>
            <w:rPr>
              <w:sz w:val="24"/>
              <w:szCs w:val="24"/>
              <w:lang w:val="en-US"/>
            </w:rPr>
            <w:t>6.2 Microscopic examination</w:t>
          </w:r>
        </w:p>
        <w:p w14:paraId="57314CBC" w14:textId="258503C3" w:rsidR="0035565F" w:rsidRPr="0035565F" w:rsidRDefault="0035565F" w:rsidP="0035565F">
          <w:pPr>
            <w:pStyle w:val="ListParagraph"/>
            <w:rPr>
              <w:sz w:val="24"/>
              <w:szCs w:val="24"/>
              <w:lang w:val="en-US"/>
            </w:rPr>
          </w:pPr>
          <w:r>
            <w:rPr>
              <w:sz w:val="24"/>
              <w:szCs w:val="24"/>
              <w:lang w:val="en-US"/>
            </w:rPr>
            <w:t>6.3 Spot Weld Performance</w:t>
          </w:r>
        </w:p>
        <w:p w14:paraId="6A87EF5F" w14:textId="77777777" w:rsidR="00B14D80" w:rsidRPr="00A44F1A" w:rsidRDefault="00B14D80" w:rsidP="00B14D80">
          <w:pPr>
            <w:pStyle w:val="ListParagraph"/>
            <w:rPr>
              <w:sz w:val="18"/>
              <w:szCs w:val="18"/>
              <w:lang w:val="en-US"/>
            </w:rPr>
          </w:pPr>
        </w:p>
        <w:p w14:paraId="6D84B9D1" w14:textId="332C49E8" w:rsidR="00A44F1A" w:rsidRPr="00B14D80" w:rsidRDefault="00A44F1A" w:rsidP="00A44F1A">
          <w:pPr>
            <w:pStyle w:val="ListParagraph"/>
            <w:numPr>
              <w:ilvl w:val="0"/>
              <w:numId w:val="26"/>
            </w:numPr>
            <w:rPr>
              <w:sz w:val="18"/>
              <w:szCs w:val="18"/>
              <w:lang w:val="en-US"/>
            </w:rPr>
          </w:pPr>
          <w:r>
            <w:rPr>
              <w:sz w:val="28"/>
              <w:szCs w:val="28"/>
              <w:lang w:val="en-US"/>
            </w:rPr>
            <w:t>Conclusion</w:t>
          </w:r>
          <w:r w:rsidR="0035565F">
            <w:rPr>
              <w:sz w:val="28"/>
              <w:szCs w:val="28"/>
              <w:lang w:val="en-US"/>
            </w:rPr>
            <w:t xml:space="preserve"> …………………………………………………………………………………………18</w:t>
          </w:r>
        </w:p>
        <w:p w14:paraId="2D1EA2DA" w14:textId="77777777" w:rsidR="00B14D80" w:rsidRPr="00A44F1A" w:rsidRDefault="00B14D80" w:rsidP="00B14D80">
          <w:pPr>
            <w:pStyle w:val="ListParagraph"/>
            <w:rPr>
              <w:sz w:val="18"/>
              <w:szCs w:val="18"/>
              <w:lang w:val="en-US"/>
            </w:rPr>
          </w:pPr>
        </w:p>
        <w:p w14:paraId="263CE93D" w14:textId="618BE2C2" w:rsidR="00A44F1A" w:rsidRPr="00A44F1A" w:rsidRDefault="00A44F1A" w:rsidP="00A44F1A">
          <w:pPr>
            <w:pStyle w:val="ListParagraph"/>
            <w:numPr>
              <w:ilvl w:val="0"/>
              <w:numId w:val="26"/>
            </w:numPr>
            <w:rPr>
              <w:sz w:val="18"/>
              <w:szCs w:val="18"/>
              <w:lang w:val="en-US"/>
            </w:rPr>
          </w:pPr>
          <w:r>
            <w:rPr>
              <w:sz w:val="28"/>
              <w:szCs w:val="28"/>
              <w:lang w:val="en-US"/>
            </w:rPr>
            <w:t>References</w:t>
          </w:r>
        </w:p>
        <w:p w14:paraId="512F0303" w14:textId="77777777" w:rsidR="00AE07F9" w:rsidRDefault="00AE07F9" w:rsidP="00AE07F9">
          <w:pPr>
            <w:rPr>
              <w:sz w:val="20"/>
              <w:szCs w:val="20"/>
              <w:lang w:val="en-US"/>
            </w:rPr>
          </w:pPr>
        </w:p>
        <w:p w14:paraId="6ADED3C7" w14:textId="576823B7" w:rsidR="00AE07F9" w:rsidRPr="00AE07F9" w:rsidRDefault="00BE7AB0" w:rsidP="00AE07F9">
          <w:pPr>
            <w:rPr>
              <w:sz w:val="20"/>
              <w:szCs w:val="20"/>
              <w:lang w:val="en-US"/>
            </w:rPr>
          </w:pPr>
        </w:p>
      </w:sdtContent>
    </w:sdt>
    <w:p w14:paraId="6ADB06A5" w14:textId="15E3BAD4" w:rsidR="003E0CB4" w:rsidRDefault="003E0CB4" w:rsidP="008D5804">
      <w:pPr>
        <w:rPr>
          <w:b/>
          <w:bCs/>
          <w:sz w:val="32"/>
          <w:szCs w:val="32"/>
          <w:u w:val="single"/>
        </w:rPr>
      </w:pPr>
    </w:p>
    <w:p w14:paraId="5C830492" w14:textId="29533FAA" w:rsidR="003E0CB4" w:rsidRDefault="003E0CB4" w:rsidP="008D5804">
      <w:pPr>
        <w:rPr>
          <w:b/>
          <w:bCs/>
          <w:sz w:val="32"/>
          <w:szCs w:val="32"/>
          <w:u w:val="single"/>
        </w:rPr>
      </w:pPr>
    </w:p>
    <w:p w14:paraId="79BE2270" w14:textId="0E3C200C" w:rsidR="003E0CB4" w:rsidRDefault="003E0CB4" w:rsidP="008D5804">
      <w:pPr>
        <w:rPr>
          <w:b/>
          <w:bCs/>
          <w:sz w:val="32"/>
          <w:szCs w:val="32"/>
          <w:u w:val="single"/>
        </w:rPr>
      </w:pPr>
    </w:p>
    <w:p w14:paraId="33A61B7E" w14:textId="06796DEB" w:rsidR="003E0CB4" w:rsidRDefault="003E0CB4" w:rsidP="008D5804">
      <w:pPr>
        <w:rPr>
          <w:b/>
          <w:bCs/>
          <w:sz w:val="32"/>
          <w:szCs w:val="32"/>
          <w:u w:val="single"/>
        </w:rPr>
      </w:pPr>
    </w:p>
    <w:p w14:paraId="7A361059" w14:textId="6001E4D7" w:rsidR="003E0CB4" w:rsidRDefault="003E0CB4" w:rsidP="003E0CB4">
      <w:pPr>
        <w:pStyle w:val="ListParagraph"/>
        <w:numPr>
          <w:ilvl w:val="0"/>
          <w:numId w:val="19"/>
        </w:numPr>
        <w:rPr>
          <w:b/>
          <w:bCs/>
          <w:sz w:val="32"/>
          <w:szCs w:val="32"/>
          <w:u w:val="single"/>
        </w:rPr>
      </w:pPr>
      <w:r>
        <w:rPr>
          <w:b/>
          <w:bCs/>
          <w:sz w:val="32"/>
          <w:szCs w:val="32"/>
          <w:u w:val="single"/>
        </w:rPr>
        <w:t>Introduction</w:t>
      </w:r>
    </w:p>
    <w:p w14:paraId="43B4E7E5" w14:textId="6862F895" w:rsidR="00555FAB" w:rsidRPr="00555FAB" w:rsidRDefault="00A8365C" w:rsidP="00555FAB">
      <w:pPr>
        <w:rPr>
          <w:b/>
          <w:bCs/>
          <w:sz w:val="24"/>
          <w:szCs w:val="32"/>
        </w:rPr>
      </w:pPr>
      <w:r>
        <w:rPr>
          <w:b/>
          <w:bCs/>
          <w:sz w:val="24"/>
          <w:szCs w:val="32"/>
        </w:rPr>
        <w:t xml:space="preserve">1.1 </w:t>
      </w:r>
      <w:r w:rsidR="00555FAB" w:rsidRPr="00555FAB">
        <w:rPr>
          <w:b/>
          <w:bCs/>
          <w:sz w:val="24"/>
          <w:szCs w:val="32"/>
        </w:rPr>
        <w:t>The Task</w:t>
      </w:r>
    </w:p>
    <w:p w14:paraId="4DCCE722" w14:textId="723F8FD2" w:rsidR="00F54769" w:rsidRDefault="004E0CD2">
      <w:pPr>
        <w:rPr>
          <w:bCs/>
          <w:szCs w:val="32"/>
        </w:rPr>
      </w:pPr>
      <w:r>
        <w:rPr>
          <w:bCs/>
          <w:szCs w:val="32"/>
        </w:rPr>
        <w:t>An</w:t>
      </w:r>
      <w:r w:rsidR="00F54769">
        <w:rPr>
          <w:bCs/>
          <w:szCs w:val="32"/>
        </w:rPr>
        <w:t xml:space="preserve"> Investigation was performed within Gastamp Tallent to</w:t>
      </w:r>
      <w:r w:rsidR="008D720B">
        <w:rPr>
          <w:bCs/>
          <w:szCs w:val="32"/>
        </w:rPr>
        <w:t xml:space="preserve"> prove that the longer USIBOR 15</w:t>
      </w:r>
      <w:r w:rsidR="00F54769">
        <w:rPr>
          <w:bCs/>
          <w:szCs w:val="32"/>
        </w:rPr>
        <w:t>00 material was in a furnace for Heat Treatment, the less weld ability properties it will gain. The task at hand was to determine at what point the material becomes non-conforming to a customer standard, and how long it was in the furnace.</w:t>
      </w:r>
      <w:r w:rsidR="00A8365C">
        <w:rPr>
          <w:bCs/>
          <w:szCs w:val="32"/>
        </w:rPr>
        <w:t xml:space="preserve"> </w:t>
      </w:r>
      <w:r w:rsidR="00E06D6C">
        <w:rPr>
          <w:bCs/>
          <w:szCs w:val="32"/>
        </w:rPr>
        <w:t xml:space="preserve">When USIBOR material is heat treated, the iron atoms defuse </w:t>
      </w:r>
      <w:r w:rsidR="00E524F0">
        <w:rPr>
          <w:bCs/>
          <w:szCs w:val="32"/>
        </w:rPr>
        <w:t>into</w:t>
      </w:r>
      <w:r w:rsidR="00E06D6C">
        <w:rPr>
          <w:bCs/>
          <w:szCs w:val="32"/>
        </w:rPr>
        <w:t xml:space="preserve"> the coating creating a diffusion layer. This diffusion layer can cause weldability problems depending on the thickness. The idea is to find out at what point the diffusion layer becomes too thick and fail the test. </w:t>
      </w:r>
      <w:r w:rsidR="00A8365C">
        <w:rPr>
          <w:bCs/>
          <w:szCs w:val="32"/>
        </w:rPr>
        <w:t xml:space="preserve">Testing will be conducted over 8 parts against different times of duration within the furnace. Resistant spot welding will be the welding process that will be tested as this process is widely used across the world. The spot welds will be tested against ES6M2A-1K251-AB that represent Ford, Volvo and jaguar </w:t>
      </w:r>
      <w:r>
        <w:rPr>
          <w:bCs/>
          <w:szCs w:val="32"/>
        </w:rPr>
        <w:t>Land rover</w:t>
      </w:r>
      <w:r w:rsidR="00A8365C">
        <w:rPr>
          <w:bCs/>
          <w:szCs w:val="32"/>
        </w:rPr>
        <w:t>.</w:t>
      </w:r>
      <w:r w:rsidR="00E06D6C">
        <w:rPr>
          <w:bCs/>
          <w:szCs w:val="32"/>
        </w:rPr>
        <w:t xml:space="preserve"> </w:t>
      </w:r>
    </w:p>
    <w:p w14:paraId="2C5B7D4A" w14:textId="77777777" w:rsidR="00340967" w:rsidRDefault="00340967">
      <w:pPr>
        <w:rPr>
          <w:bCs/>
          <w:szCs w:val="32"/>
        </w:rPr>
      </w:pPr>
    </w:p>
    <w:p w14:paraId="60F624E5" w14:textId="61467E2A" w:rsidR="00555FAB" w:rsidRPr="00555FAB" w:rsidRDefault="00A8365C">
      <w:pPr>
        <w:rPr>
          <w:b/>
          <w:bCs/>
          <w:sz w:val="28"/>
          <w:szCs w:val="32"/>
        </w:rPr>
      </w:pPr>
      <w:r>
        <w:rPr>
          <w:b/>
          <w:bCs/>
          <w:sz w:val="28"/>
          <w:szCs w:val="32"/>
        </w:rPr>
        <w:t xml:space="preserve">1.2 </w:t>
      </w:r>
      <w:r w:rsidR="00555FAB">
        <w:rPr>
          <w:b/>
          <w:bCs/>
          <w:sz w:val="28"/>
          <w:szCs w:val="32"/>
        </w:rPr>
        <w:t>Gestamp Tallent</w:t>
      </w:r>
    </w:p>
    <w:p w14:paraId="5EC2D87C" w14:textId="6162A61E" w:rsidR="00555FAB" w:rsidRDefault="00555FAB" w:rsidP="00555FAB">
      <w:pPr>
        <w:rPr>
          <w:bCs/>
          <w:szCs w:val="32"/>
        </w:rPr>
      </w:pPr>
      <w:r>
        <w:rPr>
          <w:bCs/>
          <w:szCs w:val="32"/>
        </w:rPr>
        <w:t xml:space="preserve">Gestamp was formed in 1997 in Spain, they have factories across 22 countries with 13 R&amp;D facilities. They manufacture car parts for </w:t>
      </w:r>
      <w:proofErr w:type="gramStart"/>
      <w:r>
        <w:rPr>
          <w:bCs/>
          <w:szCs w:val="32"/>
        </w:rPr>
        <w:t>various different</w:t>
      </w:r>
      <w:proofErr w:type="gramEnd"/>
      <w:r>
        <w:rPr>
          <w:bCs/>
          <w:szCs w:val="32"/>
        </w:rPr>
        <w:t xml:space="preserve"> car manufacture but in Llanelli the main customer is Jaguar and Land rover </w:t>
      </w:r>
      <w:r w:rsidR="004E0CD2">
        <w:rPr>
          <w:bCs/>
          <w:szCs w:val="32"/>
        </w:rPr>
        <w:t xml:space="preserve">that take up majority in their production. The highest production model they currently make is for the L550 </w:t>
      </w:r>
      <w:r w:rsidR="004E0CD2" w:rsidRPr="00340967">
        <w:rPr>
          <w:bCs/>
          <w:color w:val="FF0000"/>
          <w:szCs w:val="32"/>
        </w:rPr>
        <w:t>(Fig 1)</w:t>
      </w:r>
      <w:r w:rsidR="004E0CD2">
        <w:rPr>
          <w:bCs/>
          <w:szCs w:val="32"/>
        </w:rPr>
        <w:t>. Other high production cars are the X82 Jaguar</w:t>
      </w:r>
      <w:r w:rsidR="00340967">
        <w:rPr>
          <w:bCs/>
          <w:szCs w:val="32"/>
        </w:rPr>
        <w:t xml:space="preserve"> XE, Volvo V40 and L538 Land rover Evoque.</w:t>
      </w:r>
      <w:r w:rsidR="004E0CD2">
        <w:rPr>
          <w:bCs/>
          <w:szCs w:val="32"/>
        </w:rPr>
        <w:t xml:space="preserve"> </w:t>
      </w:r>
      <w:r w:rsidR="00340967">
        <w:rPr>
          <w:bCs/>
          <w:szCs w:val="32"/>
        </w:rPr>
        <w:t xml:space="preserve">In 2018, 95,000 units were sold globally. </w:t>
      </w:r>
    </w:p>
    <w:p w14:paraId="36249830" w14:textId="451C151C" w:rsidR="00555FAB" w:rsidRDefault="004E0CD2">
      <w:pPr>
        <w:rPr>
          <w:bCs/>
          <w:szCs w:val="32"/>
        </w:rPr>
      </w:pPr>
      <w:r>
        <w:rPr>
          <w:noProof/>
          <w:lang w:eastAsia="en-GB"/>
        </w:rPr>
        <w:drawing>
          <wp:inline distT="0" distB="0" distL="0" distR="0" wp14:anchorId="523AFDE6" wp14:editId="002BC20B">
            <wp:extent cx="5731510" cy="3819625"/>
            <wp:effectExtent l="0" t="0" r="2540" b="9525"/>
            <wp:docPr id="6" name="Picture 6" descr="Land Rover Discovery Sport L550 (2014-present): Review, Problems, S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and Rover Discovery Sport L550 (2014-present): Review, Problems, Sp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819625"/>
                    </a:xfrm>
                    <a:prstGeom prst="rect">
                      <a:avLst/>
                    </a:prstGeom>
                    <a:noFill/>
                    <a:ln>
                      <a:noFill/>
                    </a:ln>
                  </pic:spPr>
                </pic:pic>
              </a:graphicData>
            </a:graphic>
          </wp:inline>
        </w:drawing>
      </w:r>
      <w:r w:rsidRPr="00340967">
        <w:rPr>
          <w:bCs/>
          <w:color w:val="FF0000"/>
          <w:szCs w:val="32"/>
        </w:rPr>
        <w:t xml:space="preserve">(Fig 1) </w:t>
      </w:r>
      <w:r>
        <w:rPr>
          <w:bCs/>
          <w:szCs w:val="32"/>
        </w:rPr>
        <w:t>Land Rover Discovery Sport</w:t>
      </w:r>
    </w:p>
    <w:p w14:paraId="3490A33D" w14:textId="7D93AAD7" w:rsidR="00555FAB" w:rsidRPr="00555FAB" w:rsidRDefault="00A8365C">
      <w:pPr>
        <w:rPr>
          <w:b/>
          <w:bCs/>
          <w:sz w:val="28"/>
          <w:szCs w:val="32"/>
        </w:rPr>
      </w:pPr>
      <w:r>
        <w:rPr>
          <w:b/>
          <w:bCs/>
          <w:sz w:val="28"/>
          <w:szCs w:val="32"/>
        </w:rPr>
        <w:lastRenderedPageBreak/>
        <w:t xml:space="preserve">1.3 </w:t>
      </w:r>
      <w:r w:rsidR="00555FAB">
        <w:rPr>
          <w:b/>
          <w:bCs/>
          <w:sz w:val="28"/>
          <w:szCs w:val="32"/>
        </w:rPr>
        <w:t>Material</w:t>
      </w:r>
    </w:p>
    <w:p w14:paraId="509BE87B" w14:textId="6D9B5FCB" w:rsidR="00340967" w:rsidRPr="00340967" w:rsidRDefault="008D720B" w:rsidP="00340967">
      <w:r>
        <w:rPr>
          <w:bCs/>
          <w:szCs w:val="32"/>
        </w:rPr>
        <w:t>USIBOR15</w:t>
      </w:r>
      <w:r w:rsidR="00A34ED7">
        <w:rPr>
          <w:bCs/>
          <w:szCs w:val="32"/>
        </w:rPr>
        <w:t>00 is a material that has the intention of being heat treated to the desired microstructure to give the intended mechanical properties.</w:t>
      </w:r>
      <w:r w:rsidR="00340967">
        <w:rPr>
          <w:bCs/>
          <w:szCs w:val="32"/>
        </w:rPr>
        <w:t xml:space="preserve"> USIBOR 15</w:t>
      </w:r>
      <w:r w:rsidR="007F2F82">
        <w:rPr>
          <w:bCs/>
          <w:szCs w:val="32"/>
        </w:rPr>
        <w:t xml:space="preserve">00 has the following chemical </w:t>
      </w:r>
      <w:r w:rsidR="007F2F82" w:rsidRPr="007F2F82">
        <w:rPr>
          <w:bCs/>
          <w:color w:val="000000" w:themeColor="text1"/>
          <w:szCs w:val="32"/>
        </w:rPr>
        <w:t>composition</w:t>
      </w:r>
      <w:r w:rsidR="00D819C8">
        <w:rPr>
          <w:bCs/>
          <w:color w:val="FF0000"/>
          <w:szCs w:val="32"/>
        </w:rPr>
        <w:t xml:space="preserve"> (Fig.</w:t>
      </w:r>
      <w:r w:rsidR="007F2F82" w:rsidRPr="007F2F82">
        <w:rPr>
          <w:bCs/>
          <w:color w:val="FF0000"/>
          <w:szCs w:val="32"/>
        </w:rPr>
        <w:t xml:space="preserve"> </w:t>
      </w:r>
      <w:r w:rsidR="00340967">
        <w:rPr>
          <w:bCs/>
          <w:color w:val="FF0000"/>
          <w:szCs w:val="32"/>
        </w:rPr>
        <w:t>2</w:t>
      </w:r>
      <w:r w:rsidR="007F2F82" w:rsidRPr="007F2F82">
        <w:rPr>
          <w:bCs/>
          <w:color w:val="FF0000"/>
          <w:szCs w:val="32"/>
        </w:rPr>
        <w:t>)</w:t>
      </w:r>
      <w:r w:rsidR="00F40823">
        <w:rPr>
          <w:bCs/>
          <w:szCs w:val="32"/>
        </w:rPr>
        <w:t>. The material is coating with AlSi to give its overall corrosion resistance giving the product a longer service life when out on in the field</w:t>
      </w:r>
      <w:r>
        <w:rPr>
          <w:bCs/>
          <w:szCs w:val="32"/>
        </w:rPr>
        <w:t>.</w:t>
      </w:r>
      <w:r w:rsidR="00340967" w:rsidRPr="00340967">
        <w:t xml:space="preserve"> The advantages of hot stamping process of the </w:t>
      </w:r>
      <w:r w:rsidR="00340967">
        <w:t>USIBOR1500</w:t>
      </w:r>
      <w:r w:rsidR="00340967" w:rsidRPr="00340967">
        <w:t xml:space="preserve"> are:</w:t>
      </w:r>
    </w:p>
    <w:p w14:paraId="0832A9A1" w14:textId="77777777" w:rsidR="00340967" w:rsidRPr="00340967" w:rsidRDefault="00340967" w:rsidP="00340967">
      <w:pPr>
        <w:numPr>
          <w:ilvl w:val="0"/>
          <w:numId w:val="22"/>
        </w:numPr>
        <w:spacing w:line="256" w:lineRule="auto"/>
        <w:contextualSpacing/>
        <w:rPr>
          <w:bCs/>
          <w:szCs w:val="32"/>
        </w:rPr>
      </w:pPr>
      <w:r w:rsidRPr="00340967">
        <w:rPr>
          <w:bCs/>
          <w:szCs w:val="32"/>
        </w:rPr>
        <w:t>High Formability</w:t>
      </w:r>
    </w:p>
    <w:p w14:paraId="1AA22B08" w14:textId="77777777" w:rsidR="00340967" w:rsidRPr="00340967" w:rsidRDefault="00340967" w:rsidP="00340967">
      <w:pPr>
        <w:numPr>
          <w:ilvl w:val="0"/>
          <w:numId w:val="22"/>
        </w:numPr>
        <w:spacing w:line="256" w:lineRule="auto"/>
        <w:contextualSpacing/>
        <w:rPr>
          <w:bCs/>
          <w:szCs w:val="32"/>
        </w:rPr>
      </w:pPr>
      <w:r w:rsidRPr="00340967">
        <w:rPr>
          <w:bCs/>
          <w:szCs w:val="32"/>
        </w:rPr>
        <w:t>Ability to form complex shapes</w:t>
      </w:r>
    </w:p>
    <w:p w14:paraId="5A598575" w14:textId="77777777" w:rsidR="00340967" w:rsidRPr="00340967" w:rsidRDefault="00340967" w:rsidP="00340967">
      <w:pPr>
        <w:numPr>
          <w:ilvl w:val="0"/>
          <w:numId w:val="22"/>
        </w:numPr>
        <w:spacing w:line="256" w:lineRule="auto"/>
        <w:contextualSpacing/>
        <w:rPr>
          <w:bCs/>
          <w:szCs w:val="32"/>
        </w:rPr>
      </w:pPr>
      <w:r w:rsidRPr="00340967">
        <w:rPr>
          <w:bCs/>
          <w:szCs w:val="32"/>
        </w:rPr>
        <w:t>High toughness</w:t>
      </w:r>
    </w:p>
    <w:p w14:paraId="3761B225" w14:textId="77777777" w:rsidR="00340967" w:rsidRPr="00340967" w:rsidRDefault="00340967" w:rsidP="00340967">
      <w:pPr>
        <w:numPr>
          <w:ilvl w:val="0"/>
          <w:numId w:val="22"/>
        </w:numPr>
        <w:spacing w:line="256" w:lineRule="auto"/>
        <w:contextualSpacing/>
        <w:rPr>
          <w:bCs/>
          <w:szCs w:val="32"/>
        </w:rPr>
      </w:pPr>
      <w:r w:rsidRPr="00340967">
        <w:rPr>
          <w:bCs/>
          <w:szCs w:val="32"/>
        </w:rPr>
        <w:t>Good dimensional tolerances</w:t>
      </w:r>
    </w:p>
    <w:p w14:paraId="33909E75" w14:textId="7CAF88DB" w:rsidR="00340967" w:rsidRDefault="00340967" w:rsidP="00340967">
      <w:pPr>
        <w:numPr>
          <w:ilvl w:val="0"/>
          <w:numId w:val="22"/>
        </w:numPr>
        <w:spacing w:line="256" w:lineRule="auto"/>
        <w:contextualSpacing/>
        <w:rPr>
          <w:bCs/>
          <w:szCs w:val="32"/>
        </w:rPr>
      </w:pPr>
      <w:r w:rsidRPr="00340967">
        <w:rPr>
          <w:bCs/>
          <w:szCs w:val="32"/>
        </w:rPr>
        <w:t>Decent weldability if process is controlled</w:t>
      </w:r>
    </w:p>
    <w:p w14:paraId="79B30A63" w14:textId="713F3F9F" w:rsidR="00340967" w:rsidRDefault="00340967" w:rsidP="00340967">
      <w:pPr>
        <w:spacing w:line="256" w:lineRule="auto"/>
        <w:contextualSpacing/>
        <w:rPr>
          <w:bCs/>
          <w:szCs w:val="32"/>
        </w:rPr>
      </w:pPr>
    </w:p>
    <w:p w14:paraId="14CF3B91" w14:textId="7D8ACB8D" w:rsidR="007F2F82" w:rsidRDefault="007519C1">
      <w:pPr>
        <w:rPr>
          <w:bCs/>
          <w:szCs w:val="32"/>
        </w:rPr>
      </w:pPr>
      <w:r>
        <w:rPr>
          <w:noProof/>
          <w:lang w:eastAsia="en-GB"/>
        </w:rPr>
        <w:drawing>
          <wp:inline distT="0" distB="0" distL="0" distR="0" wp14:anchorId="00F383F9" wp14:editId="065E460E">
            <wp:extent cx="5686425" cy="6953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686425" cy="695325"/>
                    </a:xfrm>
                    <a:prstGeom prst="rect">
                      <a:avLst/>
                    </a:prstGeom>
                  </pic:spPr>
                </pic:pic>
              </a:graphicData>
            </a:graphic>
          </wp:inline>
        </w:drawing>
      </w:r>
    </w:p>
    <w:p w14:paraId="77DD2DBD" w14:textId="7BE3F5B7" w:rsidR="00DE158D" w:rsidRDefault="00D819C8">
      <w:pPr>
        <w:rPr>
          <w:bCs/>
          <w:color w:val="FF0000"/>
          <w:szCs w:val="32"/>
        </w:rPr>
      </w:pPr>
      <w:r w:rsidRPr="008D720B">
        <w:rPr>
          <w:bCs/>
          <w:color w:val="FF0000"/>
          <w:szCs w:val="32"/>
        </w:rPr>
        <w:t>(Fig.</w:t>
      </w:r>
      <w:r w:rsidR="00340967">
        <w:rPr>
          <w:bCs/>
          <w:color w:val="FF0000"/>
          <w:szCs w:val="32"/>
        </w:rPr>
        <w:t>2</w:t>
      </w:r>
      <w:r w:rsidR="00DE158D" w:rsidRPr="008D720B">
        <w:rPr>
          <w:bCs/>
          <w:color w:val="FF0000"/>
          <w:szCs w:val="32"/>
        </w:rPr>
        <w:t>)</w:t>
      </w:r>
      <w:r w:rsidR="008D720B">
        <w:rPr>
          <w:bCs/>
          <w:color w:val="FF0000"/>
          <w:szCs w:val="32"/>
        </w:rPr>
        <w:t xml:space="preserve"> Table of Chemical composition </w:t>
      </w:r>
    </w:p>
    <w:p w14:paraId="322D80F7" w14:textId="6943FB1D" w:rsidR="008D720B" w:rsidRDefault="003A52B6">
      <w:pPr>
        <w:rPr>
          <w:bCs/>
          <w:szCs w:val="32"/>
        </w:rPr>
      </w:pPr>
      <w:r>
        <w:rPr>
          <w:bCs/>
          <w:szCs w:val="32"/>
        </w:rPr>
        <w:t xml:space="preserve">When the material has been heat treated, the Fe atoms diffuse </w:t>
      </w:r>
      <w:r w:rsidR="00220D4F">
        <w:rPr>
          <w:bCs/>
          <w:szCs w:val="32"/>
        </w:rPr>
        <w:t>into</w:t>
      </w:r>
      <w:r>
        <w:rPr>
          <w:bCs/>
          <w:szCs w:val="32"/>
        </w:rPr>
        <w:t xml:space="preserve"> the coating creating an ‘orange’ layer throughout the entire part </w:t>
      </w:r>
      <w:r w:rsidRPr="003A52B6">
        <w:rPr>
          <w:bCs/>
          <w:color w:val="FF0000"/>
          <w:szCs w:val="32"/>
        </w:rPr>
        <w:t>(Fig.3)</w:t>
      </w:r>
      <w:r>
        <w:rPr>
          <w:bCs/>
          <w:szCs w:val="32"/>
        </w:rPr>
        <w:t xml:space="preserve">, although the appearance of the product appears grey and dull, but if the material is in the furnace longer, the material has a pink tint to it. </w:t>
      </w:r>
    </w:p>
    <w:p w14:paraId="08D1CC9F" w14:textId="4D19C532" w:rsidR="00220D4F" w:rsidRDefault="00220D4F">
      <w:pPr>
        <w:rPr>
          <w:bCs/>
          <w:szCs w:val="32"/>
        </w:rPr>
      </w:pPr>
      <w:r w:rsidRPr="00220D4F">
        <w:rPr>
          <w:bCs/>
          <w:szCs w:val="32"/>
        </w:rPr>
        <w:t>layer (IDL) and there are no voids. The subsequent soaking stage enables the formation of a four-layer microstructure in the overall coating, where L1consists of two sub-layers: L11at the coating/steel</w:t>
      </w:r>
      <w:r>
        <w:rPr>
          <w:bCs/>
          <w:szCs w:val="32"/>
        </w:rPr>
        <w:t xml:space="preserve"> </w:t>
      </w:r>
      <w:r w:rsidRPr="00220D4F">
        <w:rPr>
          <w:bCs/>
          <w:szCs w:val="32"/>
        </w:rPr>
        <w:t>interface; and L12at the L1/L2interface (Figure.5b). The formations of L11and L12are due to the</w:t>
      </w:r>
      <w:r>
        <w:rPr>
          <w:bCs/>
          <w:szCs w:val="32"/>
        </w:rPr>
        <w:t xml:space="preserve"> </w:t>
      </w:r>
      <w:r w:rsidRPr="00220D4F">
        <w:rPr>
          <w:bCs/>
          <w:szCs w:val="32"/>
        </w:rPr>
        <w:t>inter-diffusion of Al atoms from the coating into th</w:t>
      </w:r>
      <w:r>
        <w:rPr>
          <w:bCs/>
          <w:szCs w:val="32"/>
        </w:rPr>
        <w:t>e</w:t>
      </w:r>
      <w:r w:rsidRPr="00220D4F">
        <w:rPr>
          <w:bCs/>
          <w:szCs w:val="32"/>
        </w:rPr>
        <w:t xml:space="preserve"> steel, and of Fe atoms from the steel into the coating, respectively (Figures.5a and 5b). L11is made of the α-Fe phase (or Fe-Al ferrite,) and L12is the Fe-rich intermetallic FeAl.</w:t>
      </w:r>
      <w:sdt>
        <w:sdtPr>
          <w:rPr>
            <w:bCs/>
            <w:color w:val="0070C0"/>
            <w:szCs w:val="32"/>
          </w:rPr>
          <w:id w:val="355550200"/>
          <w:citation/>
        </w:sdtPr>
        <w:sdtEndPr/>
        <w:sdtContent>
          <w:r w:rsidRPr="00220D4F">
            <w:rPr>
              <w:bCs/>
              <w:color w:val="0070C0"/>
              <w:szCs w:val="32"/>
            </w:rPr>
            <w:fldChar w:fldCharType="begin"/>
          </w:r>
          <w:r w:rsidRPr="00220D4F">
            <w:rPr>
              <w:bCs/>
              <w:color w:val="0070C0"/>
              <w:szCs w:val="32"/>
            </w:rPr>
            <w:instrText xml:space="preserve"> CITATION IYa18 \l 2057 </w:instrText>
          </w:r>
          <w:r w:rsidRPr="00220D4F">
            <w:rPr>
              <w:bCs/>
              <w:color w:val="0070C0"/>
              <w:szCs w:val="32"/>
            </w:rPr>
            <w:fldChar w:fldCharType="separate"/>
          </w:r>
          <w:r w:rsidR="00B62D8F">
            <w:rPr>
              <w:bCs/>
              <w:noProof/>
              <w:color w:val="0070C0"/>
              <w:szCs w:val="32"/>
            </w:rPr>
            <w:t xml:space="preserve"> </w:t>
          </w:r>
          <w:r w:rsidR="00B62D8F" w:rsidRPr="00B62D8F">
            <w:rPr>
              <w:noProof/>
              <w:color w:val="0070C0"/>
              <w:szCs w:val="32"/>
            </w:rPr>
            <w:t>(Sohmshetty, 2018)</w:t>
          </w:r>
          <w:r w:rsidRPr="00220D4F">
            <w:rPr>
              <w:bCs/>
              <w:color w:val="0070C0"/>
              <w:szCs w:val="32"/>
            </w:rPr>
            <w:fldChar w:fldCharType="end"/>
          </w:r>
        </w:sdtContent>
      </w:sdt>
    </w:p>
    <w:p w14:paraId="76DE1531" w14:textId="764EE6E2" w:rsidR="00D819C8" w:rsidRDefault="003D0810">
      <w:pPr>
        <w:rPr>
          <w:bCs/>
          <w:szCs w:val="32"/>
        </w:rPr>
      </w:pPr>
      <w:r>
        <w:rPr>
          <w:noProof/>
          <w:lang w:eastAsia="en-GB"/>
        </w:rPr>
        <w:drawing>
          <wp:anchor distT="0" distB="0" distL="114300" distR="114300" simplePos="0" relativeHeight="251662336" behindDoc="0" locked="0" layoutInCell="1" allowOverlap="1" wp14:anchorId="080F0F45" wp14:editId="7EE05985">
            <wp:simplePos x="0" y="0"/>
            <wp:positionH relativeFrom="margin">
              <wp:align>center</wp:align>
            </wp:positionH>
            <wp:positionV relativeFrom="paragraph">
              <wp:posOffset>12065</wp:posOffset>
            </wp:positionV>
            <wp:extent cx="5124450" cy="1553913"/>
            <wp:effectExtent l="0" t="0" r="0" b="825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124450" cy="1553913"/>
                    </a:xfrm>
                    <a:prstGeom prst="rect">
                      <a:avLst/>
                    </a:prstGeom>
                  </pic:spPr>
                </pic:pic>
              </a:graphicData>
            </a:graphic>
            <wp14:sizeRelH relativeFrom="margin">
              <wp14:pctWidth>0</wp14:pctWidth>
            </wp14:sizeRelH>
            <wp14:sizeRelV relativeFrom="margin">
              <wp14:pctHeight>0</wp14:pctHeight>
            </wp14:sizeRelV>
          </wp:anchor>
        </w:drawing>
      </w:r>
    </w:p>
    <w:p w14:paraId="69DC5E7E" w14:textId="0A9E1E26" w:rsidR="00D819C8" w:rsidRDefault="00D819C8">
      <w:pPr>
        <w:rPr>
          <w:bCs/>
          <w:szCs w:val="32"/>
        </w:rPr>
      </w:pPr>
    </w:p>
    <w:p w14:paraId="6EF760C8" w14:textId="6E5B007E" w:rsidR="003D0810" w:rsidRDefault="003D0810">
      <w:pPr>
        <w:rPr>
          <w:bCs/>
          <w:szCs w:val="32"/>
        </w:rPr>
      </w:pPr>
    </w:p>
    <w:p w14:paraId="0E583CD7" w14:textId="248E0FF1" w:rsidR="003D0810" w:rsidRDefault="003D0810">
      <w:pPr>
        <w:rPr>
          <w:bCs/>
          <w:szCs w:val="32"/>
        </w:rPr>
      </w:pPr>
    </w:p>
    <w:p w14:paraId="7906660A" w14:textId="3CECAD61" w:rsidR="003D0810" w:rsidRDefault="003D0810">
      <w:pPr>
        <w:rPr>
          <w:bCs/>
          <w:szCs w:val="32"/>
        </w:rPr>
      </w:pPr>
    </w:p>
    <w:p w14:paraId="5EC4303D" w14:textId="77777777" w:rsidR="003D0810" w:rsidRDefault="003D0810">
      <w:pPr>
        <w:rPr>
          <w:bCs/>
          <w:szCs w:val="32"/>
        </w:rPr>
      </w:pPr>
    </w:p>
    <w:p w14:paraId="614217FC" w14:textId="30322001" w:rsidR="00555FAB" w:rsidRPr="003A52B6" w:rsidRDefault="003A52B6">
      <w:pPr>
        <w:rPr>
          <w:bCs/>
          <w:color w:val="FF0000"/>
          <w:sz w:val="24"/>
          <w:szCs w:val="32"/>
        </w:rPr>
      </w:pPr>
      <w:r>
        <w:rPr>
          <w:bCs/>
          <w:color w:val="FF0000"/>
          <w:sz w:val="24"/>
          <w:szCs w:val="32"/>
        </w:rPr>
        <w:t>(Fig.3) diagram showing a diffusion layer being created</w:t>
      </w:r>
    </w:p>
    <w:p w14:paraId="12F696B4" w14:textId="0E0283F5" w:rsidR="00A8365C" w:rsidRDefault="003D0810">
      <w:pPr>
        <w:rPr>
          <w:b/>
          <w:bCs/>
          <w:sz w:val="28"/>
          <w:szCs w:val="32"/>
        </w:rPr>
      </w:pPr>
      <w:r>
        <w:rPr>
          <w:noProof/>
          <w:lang w:eastAsia="en-GB"/>
        </w:rPr>
        <w:drawing>
          <wp:anchor distT="0" distB="0" distL="114300" distR="114300" simplePos="0" relativeHeight="251661312" behindDoc="0" locked="0" layoutInCell="1" allowOverlap="1" wp14:anchorId="520959E2" wp14:editId="2CA10C6E">
            <wp:simplePos x="0" y="0"/>
            <wp:positionH relativeFrom="margin">
              <wp:align>left</wp:align>
            </wp:positionH>
            <wp:positionV relativeFrom="paragraph">
              <wp:posOffset>5715</wp:posOffset>
            </wp:positionV>
            <wp:extent cx="4314825" cy="2436495"/>
            <wp:effectExtent l="0" t="0" r="9525" b="190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314825" cy="2436495"/>
                    </a:xfrm>
                    <a:prstGeom prst="rect">
                      <a:avLst/>
                    </a:prstGeom>
                  </pic:spPr>
                </pic:pic>
              </a:graphicData>
            </a:graphic>
            <wp14:sizeRelH relativeFrom="margin">
              <wp14:pctWidth>0</wp14:pctWidth>
            </wp14:sizeRelH>
            <wp14:sizeRelV relativeFrom="margin">
              <wp14:pctHeight>0</wp14:pctHeight>
            </wp14:sizeRelV>
          </wp:anchor>
        </w:drawing>
      </w:r>
    </w:p>
    <w:p w14:paraId="12E5D5BD" w14:textId="59015058" w:rsidR="003D0810" w:rsidRPr="003D0810" w:rsidRDefault="003D0810">
      <w:pPr>
        <w:rPr>
          <w:bCs/>
          <w:sz w:val="28"/>
          <w:szCs w:val="32"/>
        </w:rPr>
      </w:pPr>
      <w:r>
        <w:rPr>
          <w:b/>
          <w:bCs/>
          <w:sz w:val="28"/>
          <w:szCs w:val="32"/>
        </w:rPr>
        <w:tab/>
      </w:r>
      <w:r>
        <w:rPr>
          <w:b/>
          <w:bCs/>
          <w:sz w:val="28"/>
          <w:szCs w:val="32"/>
        </w:rPr>
        <w:tab/>
      </w:r>
      <w:r>
        <w:rPr>
          <w:b/>
          <w:bCs/>
          <w:sz w:val="28"/>
          <w:szCs w:val="32"/>
        </w:rPr>
        <w:tab/>
      </w:r>
      <w:r>
        <w:rPr>
          <w:b/>
          <w:bCs/>
          <w:sz w:val="28"/>
          <w:szCs w:val="32"/>
        </w:rPr>
        <w:tab/>
      </w:r>
      <w:r>
        <w:rPr>
          <w:b/>
          <w:bCs/>
          <w:sz w:val="28"/>
          <w:szCs w:val="32"/>
        </w:rPr>
        <w:tab/>
      </w:r>
      <w:r>
        <w:rPr>
          <w:b/>
          <w:bCs/>
          <w:sz w:val="28"/>
          <w:szCs w:val="32"/>
        </w:rPr>
        <w:tab/>
      </w:r>
      <w:r>
        <w:rPr>
          <w:b/>
          <w:bCs/>
          <w:sz w:val="28"/>
          <w:szCs w:val="32"/>
        </w:rPr>
        <w:tab/>
      </w:r>
      <w:r>
        <w:rPr>
          <w:b/>
          <w:bCs/>
          <w:sz w:val="28"/>
          <w:szCs w:val="32"/>
        </w:rPr>
        <w:tab/>
      </w:r>
      <w:r>
        <w:rPr>
          <w:b/>
          <w:bCs/>
          <w:sz w:val="28"/>
          <w:szCs w:val="32"/>
        </w:rPr>
        <w:tab/>
      </w:r>
      <w:r>
        <w:rPr>
          <w:b/>
          <w:bCs/>
          <w:sz w:val="28"/>
          <w:szCs w:val="32"/>
        </w:rPr>
        <w:tab/>
        <w:t xml:space="preserve">  </w:t>
      </w:r>
      <w:r w:rsidRPr="003D0810">
        <w:rPr>
          <w:bCs/>
          <w:color w:val="FF0000"/>
          <w:sz w:val="24"/>
          <w:szCs w:val="32"/>
        </w:rPr>
        <w:t xml:space="preserve">(Fig.4) Colour </w:t>
      </w:r>
      <w:r w:rsidRPr="003D0810">
        <w:rPr>
          <w:bCs/>
          <w:color w:val="FF0000"/>
          <w:sz w:val="24"/>
          <w:szCs w:val="32"/>
        </w:rPr>
        <w:tab/>
      </w:r>
      <w:r w:rsidRPr="003D0810">
        <w:rPr>
          <w:bCs/>
          <w:color w:val="FF0000"/>
          <w:sz w:val="24"/>
          <w:szCs w:val="32"/>
        </w:rPr>
        <w:tab/>
      </w:r>
      <w:r w:rsidRPr="003D0810">
        <w:rPr>
          <w:bCs/>
          <w:color w:val="FF0000"/>
          <w:sz w:val="24"/>
          <w:szCs w:val="32"/>
        </w:rPr>
        <w:tab/>
      </w:r>
      <w:r w:rsidRPr="003D0810">
        <w:rPr>
          <w:bCs/>
          <w:color w:val="FF0000"/>
          <w:sz w:val="24"/>
          <w:szCs w:val="32"/>
        </w:rPr>
        <w:tab/>
      </w:r>
      <w:r w:rsidRPr="003D0810">
        <w:rPr>
          <w:bCs/>
          <w:color w:val="FF0000"/>
          <w:sz w:val="24"/>
          <w:szCs w:val="32"/>
        </w:rPr>
        <w:tab/>
      </w:r>
      <w:r w:rsidRPr="003D0810">
        <w:rPr>
          <w:bCs/>
          <w:color w:val="FF0000"/>
          <w:sz w:val="24"/>
          <w:szCs w:val="32"/>
        </w:rPr>
        <w:tab/>
      </w:r>
      <w:r w:rsidRPr="003D0810">
        <w:rPr>
          <w:bCs/>
          <w:color w:val="FF0000"/>
          <w:sz w:val="24"/>
          <w:szCs w:val="32"/>
        </w:rPr>
        <w:tab/>
      </w:r>
      <w:r w:rsidRPr="003D0810">
        <w:rPr>
          <w:bCs/>
          <w:color w:val="FF0000"/>
          <w:sz w:val="24"/>
          <w:szCs w:val="32"/>
        </w:rPr>
        <w:tab/>
      </w:r>
      <w:r w:rsidRPr="003D0810">
        <w:rPr>
          <w:bCs/>
          <w:color w:val="FF0000"/>
          <w:sz w:val="24"/>
          <w:szCs w:val="32"/>
        </w:rPr>
        <w:tab/>
        <w:t xml:space="preserve">       difference vs time</w:t>
      </w:r>
      <w:r w:rsidRPr="003D0810">
        <w:rPr>
          <w:bCs/>
          <w:sz w:val="28"/>
          <w:szCs w:val="32"/>
        </w:rPr>
        <w:tab/>
      </w:r>
      <w:r w:rsidRPr="003D0810">
        <w:rPr>
          <w:bCs/>
          <w:sz w:val="28"/>
          <w:szCs w:val="32"/>
        </w:rPr>
        <w:tab/>
      </w:r>
      <w:r w:rsidRPr="003D0810">
        <w:rPr>
          <w:bCs/>
          <w:sz w:val="28"/>
          <w:szCs w:val="32"/>
        </w:rPr>
        <w:tab/>
      </w:r>
      <w:r w:rsidRPr="003D0810">
        <w:rPr>
          <w:bCs/>
          <w:sz w:val="28"/>
          <w:szCs w:val="32"/>
        </w:rPr>
        <w:tab/>
      </w:r>
      <w:r w:rsidRPr="003D0810">
        <w:rPr>
          <w:bCs/>
          <w:sz w:val="28"/>
          <w:szCs w:val="32"/>
        </w:rPr>
        <w:tab/>
      </w:r>
      <w:r w:rsidRPr="003D0810">
        <w:rPr>
          <w:bCs/>
          <w:sz w:val="28"/>
          <w:szCs w:val="32"/>
        </w:rPr>
        <w:tab/>
      </w:r>
      <w:r w:rsidRPr="003D0810">
        <w:rPr>
          <w:bCs/>
          <w:sz w:val="28"/>
          <w:szCs w:val="32"/>
        </w:rPr>
        <w:tab/>
      </w:r>
      <w:r w:rsidRPr="003D0810">
        <w:rPr>
          <w:bCs/>
          <w:sz w:val="28"/>
          <w:szCs w:val="32"/>
        </w:rPr>
        <w:tab/>
      </w:r>
      <w:r w:rsidRPr="003D0810">
        <w:rPr>
          <w:bCs/>
          <w:sz w:val="28"/>
          <w:szCs w:val="32"/>
        </w:rPr>
        <w:tab/>
      </w:r>
      <w:r w:rsidRPr="003D0810">
        <w:rPr>
          <w:bCs/>
          <w:sz w:val="28"/>
          <w:szCs w:val="32"/>
        </w:rPr>
        <w:tab/>
        <w:t xml:space="preserve">   </w:t>
      </w:r>
    </w:p>
    <w:p w14:paraId="3E76CEB7" w14:textId="0C7978C5" w:rsidR="00A8365C" w:rsidRDefault="003D0810">
      <w:pPr>
        <w:rPr>
          <w:b/>
          <w:bCs/>
          <w:sz w:val="28"/>
          <w:szCs w:val="32"/>
        </w:rPr>
      </w:pPr>
      <w:r>
        <w:rPr>
          <w:b/>
          <w:bCs/>
          <w:sz w:val="28"/>
          <w:szCs w:val="32"/>
        </w:rPr>
        <w:tab/>
      </w:r>
      <w:r>
        <w:rPr>
          <w:b/>
          <w:bCs/>
          <w:sz w:val="28"/>
          <w:szCs w:val="32"/>
        </w:rPr>
        <w:tab/>
      </w:r>
      <w:r>
        <w:rPr>
          <w:b/>
          <w:bCs/>
          <w:sz w:val="28"/>
          <w:szCs w:val="32"/>
        </w:rPr>
        <w:tab/>
      </w:r>
      <w:r>
        <w:rPr>
          <w:b/>
          <w:bCs/>
          <w:sz w:val="28"/>
          <w:szCs w:val="32"/>
        </w:rPr>
        <w:tab/>
      </w:r>
      <w:r>
        <w:rPr>
          <w:b/>
          <w:bCs/>
          <w:sz w:val="28"/>
          <w:szCs w:val="32"/>
        </w:rPr>
        <w:tab/>
      </w:r>
      <w:r>
        <w:rPr>
          <w:b/>
          <w:bCs/>
          <w:sz w:val="28"/>
          <w:szCs w:val="32"/>
        </w:rPr>
        <w:tab/>
      </w:r>
      <w:r>
        <w:rPr>
          <w:b/>
          <w:bCs/>
          <w:sz w:val="28"/>
          <w:szCs w:val="32"/>
        </w:rPr>
        <w:tab/>
      </w:r>
      <w:r>
        <w:rPr>
          <w:b/>
          <w:bCs/>
          <w:sz w:val="28"/>
          <w:szCs w:val="32"/>
        </w:rPr>
        <w:tab/>
      </w:r>
      <w:r>
        <w:rPr>
          <w:b/>
          <w:bCs/>
          <w:sz w:val="28"/>
          <w:szCs w:val="32"/>
        </w:rPr>
        <w:tab/>
      </w:r>
      <w:r>
        <w:rPr>
          <w:b/>
          <w:bCs/>
          <w:sz w:val="28"/>
          <w:szCs w:val="32"/>
        </w:rPr>
        <w:tab/>
      </w:r>
    </w:p>
    <w:p w14:paraId="0D522B3D" w14:textId="30A7BD50" w:rsidR="00555FAB" w:rsidRPr="00555FAB" w:rsidRDefault="00A8365C">
      <w:pPr>
        <w:rPr>
          <w:b/>
          <w:bCs/>
          <w:sz w:val="28"/>
          <w:szCs w:val="32"/>
        </w:rPr>
      </w:pPr>
      <w:r>
        <w:rPr>
          <w:b/>
          <w:bCs/>
          <w:sz w:val="28"/>
          <w:szCs w:val="32"/>
        </w:rPr>
        <w:lastRenderedPageBreak/>
        <w:t xml:space="preserve">1.4 </w:t>
      </w:r>
      <w:r w:rsidR="00555FAB">
        <w:rPr>
          <w:b/>
          <w:bCs/>
          <w:sz w:val="28"/>
          <w:szCs w:val="32"/>
        </w:rPr>
        <w:t xml:space="preserve">Hot Stamping </w:t>
      </w:r>
    </w:p>
    <w:p w14:paraId="2054A107" w14:textId="7581EED2" w:rsidR="00F40823" w:rsidRDefault="00F40823">
      <w:pPr>
        <w:rPr>
          <w:bCs/>
          <w:szCs w:val="32"/>
        </w:rPr>
      </w:pPr>
    </w:p>
    <w:p w14:paraId="14B3E368" w14:textId="44959A5F" w:rsidR="00555FAB" w:rsidRDefault="00555FAB">
      <w:pPr>
        <w:rPr>
          <w:bCs/>
          <w:szCs w:val="32"/>
        </w:rPr>
      </w:pPr>
      <w:r>
        <w:rPr>
          <w:noProof/>
          <w:lang w:eastAsia="en-GB"/>
        </w:rPr>
        <w:drawing>
          <wp:inline distT="0" distB="0" distL="0" distR="0" wp14:anchorId="670635E3" wp14:editId="0B12976B">
            <wp:extent cx="5867321" cy="1962150"/>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886630" cy="1968607"/>
                    </a:xfrm>
                    <a:prstGeom prst="rect">
                      <a:avLst/>
                    </a:prstGeom>
                  </pic:spPr>
                </pic:pic>
              </a:graphicData>
            </a:graphic>
          </wp:inline>
        </w:drawing>
      </w:r>
    </w:p>
    <w:p w14:paraId="4FF847C7" w14:textId="65B1312C" w:rsidR="00D819C8" w:rsidRDefault="00E524F0">
      <w:pPr>
        <w:rPr>
          <w:color w:val="0070C0"/>
        </w:rPr>
      </w:pPr>
      <w:r>
        <w:t>Nowadays,</w:t>
      </w:r>
      <w:r w:rsidR="00D819C8">
        <w:t xml:space="preserve"> deep drawing, incremental sheet forming, and hot forming become </w:t>
      </w:r>
      <w:proofErr w:type="gramStart"/>
      <w:r w:rsidR="00D819C8">
        <w:t>very popular</w:t>
      </w:r>
      <w:proofErr w:type="gramEnd"/>
      <w:r w:rsidR="00D819C8">
        <w:t xml:space="preserve"> in sheet metal forming. Reducing the vehicles weight and increasing strength bring use of hot stamping processes. Hot stamping is one of the most productive methods of forming processes. The process was developed and patented in 1974 by NJA, which later merged to SSAB Hardtech and is today known as Gestamp Hardtech.</w:t>
      </w:r>
      <w:sdt>
        <w:sdtPr>
          <w:rPr>
            <w:color w:val="4472C4" w:themeColor="accent5"/>
          </w:rPr>
          <w:id w:val="2001380704"/>
          <w:citation/>
        </w:sdtPr>
        <w:sdtEndPr/>
        <w:sdtContent>
          <w:r w:rsidR="00D819C8" w:rsidRPr="00EE1C2E">
            <w:rPr>
              <w:color w:val="4472C4" w:themeColor="accent5"/>
            </w:rPr>
            <w:fldChar w:fldCharType="begin"/>
          </w:r>
          <w:r w:rsidR="00D819C8" w:rsidRPr="00EE1C2E">
            <w:rPr>
              <w:color w:val="4472C4" w:themeColor="accent5"/>
            </w:rPr>
            <w:instrText xml:space="preserve"> CITATION Han13 \l 2057 </w:instrText>
          </w:r>
          <w:r w:rsidR="00D819C8" w:rsidRPr="00EE1C2E">
            <w:rPr>
              <w:color w:val="4472C4" w:themeColor="accent5"/>
            </w:rPr>
            <w:fldChar w:fldCharType="separate"/>
          </w:r>
          <w:r w:rsidR="00B62D8F">
            <w:rPr>
              <w:noProof/>
              <w:color w:val="4472C4" w:themeColor="accent5"/>
            </w:rPr>
            <w:t xml:space="preserve"> </w:t>
          </w:r>
          <w:r w:rsidR="00B62D8F" w:rsidRPr="00B62D8F">
            <w:rPr>
              <w:noProof/>
              <w:color w:val="4472C4" w:themeColor="accent5"/>
            </w:rPr>
            <w:t>(GÜLER, 2013)</w:t>
          </w:r>
          <w:r w:rsidR="00D819C8" w:rsidRPr="00EE1C2E">
            <w:rPr>
              <w:color w:val="4472C4" w:themeColor="accent5"/>
            </w:rPr>
            <w:fldChar w:fldCharType="end"/>
          </w:r>
        </w:sdtContent>
      </w:sdt>
    </w:p>
    <w:p w14:paraId="7BC7832B" w14:textId="0D490B14" w:rsidR="003E0CB4" w:rsidRDefault="00F54769">
      <w:pPr>
        <w:rPr>
          <w:bCs/>
          <w:szCs w:val="32"/>
        </w:rPr>
      </w:pPr>
      <w:r>
        <w:rPr>
          <w:bCs/>
          <w:szCs w:val="32"/>
        </w:rPr>
        <w:t>In Gestamp</w:t>
      </w:r>
      <w:r w:rsidR="00D819C8">
        <w:rPr>
          <w:bCs/>
          <w:szCs w:val="32"/>
        </w:rPr>
        <w:t xml:space="preserve"> Llanelli</w:t>
      </w:r>
      <w:r>
        <w:rPr>
          <w:bCs/>
          <w:szCs w:val="32"/>
        </w:rPr>
        <w:t xml:space="preserve">, they have a hot stamping line that is built with the purpose of </w:t>
      </w:r>
      <w:r w:rsidR="00E524F0">
        <w:rPr>
          <w:bCs/>
          <w:szCs w:val="32"/>
        </w:rPr>
        <w:t>heat-treating</w:t>
      </w:r>
      <w:r w:rsidR="00A34ED7">
        <w:rPr>
          <w:bCs/>
          <w:szCs w:val="32"/>
        </w:rPr>
        <w:t xml:space="preserve"> material by heating t</w:t>
      </w:r>
      <w:r w:rsidR="00555FAB">
        <w:rPr>
          <w:bCs/>
          <w:szCs w:val="32"/>
        </w:rPr>
        <w:t>he material up to 920</w:t>
      </w:r>
      <w:r w:rsidR="00555FAB">
        <w:rPr>
          <w:rFonts w:cstheme="minorHAnsi"/>
          <w:bCs/>
          <w:szCs w:val="32"/>
        </w:rPr>
        <w:t>°</w:t>
      </w:r>
      <w:r w:rsidR="00A34ED7">
        <w:rPr>
          <w:bCs/>
          <w:szCs w:val="32"/>
        </w:rPr>
        <w:t>C</w:t>
      </w:r>
      <w:r w:rsidR="00555FAB">
        <w:rPr>
          <w:bCs/>
          <w:szCs w:val="32"/>
        </w:rPr>
        <w:t xml:space="preserve"> </w:t>
      </w:r>
      <w:r w:rsidR="00A34ED7">
        <w:rPr>
          <w:bCs/>
          <w:szCs w:val="32"/>
        </w:rPr>
        <w:t>(</w:t>
      </w:r>
      <w:r w:rsidR="00A34ED7">
        <w:rPr>
          <w:rFonts w:cstheme="minorHAnsi"/>
          <w:bCs/>
          <w:szCs w:val="32"/>
        </w:rPr>
        <w:t>±</w:t>
      </w:r>
      <w:r w:rsidR="00A34ED7">
        <w:rPr>
          <w:bCs/>
          <w:szCs w:val="32"/>
        </w:rPr>
        <w:t>10</w:t>
      </w:r>
      <w:r w:rsidR="00555FAB">
        <w:rPr>
          <w:rFonts w:cstheme="minorHAnsi"/>
          <w:bCs/>
          <w:szCs w:val="32"/>
        </w:rPr>
        <w:t>°</w:t>
      </w:r>
      <w:r w:rsidR="00555FAB">
        <w:rPr>
          <w:bCs/>
          <w:szCs w:val="32"/>
        </w:rPr>
        <w:t>C</w:t>
      </w:r>
      <w:r w:rsidR="00A34ED7">
        <w:rPr>
          <w:bCs/>
          <w:szCs w:val="32"/>
        </w:rPr>
        <w:t xml:space="preserve">) to reach its austenitic phase, quenching it up to 5 seconds causing it to become Martensitic. A Martensitic microstructure gives the desired mechanical properties, the material </w:t>
      </w:r>
      <w:r w:rsidR="00555FAB">
        <w:rPr>
          <w:bCs/>
          <w:szCs w:val="32"/>
        </w:rPr>
        <w:t>becomes</w:t>
      </w:r>
      <w:r w:rsidR="00A34ED7">
        <w:rPr>
          <w:bCs/>
          <w:szCs w:val="32"/>
        </w:rPr>
        <w:t xml:space="preserve"> lighter, stronger and </w:t>
      </w:r>
      <w:r w:rsidR="00555FAB">
        <w:rPr>
          <w:bCs/>
          <w:szCs w:val="32"/>
        </w:rPr>
        <w:t xml:space="preserve">brittle. </w:t>
      </w:r>
    </w:p>
    <w:p w14:paraId="3D6E81F7" w14:textId="52B38F5C" w:rsidR="00555FAB" w:rsidRDefault="00F42DB6">
      <w:pPr>
        <w:rPr>
          <w:bCs/>
          <w:szCs w:val="32"/>
        </w:rPr>
      </w:pPr>
      <w:r>
        <w:rPr>
          <w:bCs/>
          <w:szCs w:val="32"/>
        </w:rPr>
        <w:t>Hot stamping has many</w:t>
      </w:r>
      <w:r w:rsidR="00555FAB">
        <w:rPr>
          <w:bCs/>
          <w:szCs w:val="32"/>
        </w:rPr>
        <w:t xml:space="preserve"> sections of the process that are vital to deliver the perfect products. First section of the process is the </w:t>
      </w:r>
      <w:proofErr w:type="spellStart"/>
      <w:r w:rsidR="00555FAB">
        <w:rPr>
          <w:bCs/>
          <w:szCs w:val="32"/>
        </w:rPr>
        <w:t>Destacker</w:t>
      </w:r>
      <w:proofErr w:type="spellEnd"/>
      <w:r w:rsidR="00555FAB">
        <w:rPr>
          <w:bCs/>
          <w:szCs w:val="32"/>
        </w:rPr>
        <w:t xml:space="preserve">, </w:t>
      </w:r>
      <w:r w:rsidR="00E524F0">
        <w:rPr>
          <w:bCs/>
          <w:szCs w:val="32"/>
        </w:rPr>
        <w:t>the</w:t>
      </w:r>
      <w:r w:rsidR="00555FAB">
        <w:rPr>
          <w:bCs/>
          <w:szCs w:val="32"/>
        </w:rPr>
        <w:t xml:space="preserve"> </w:t>
      </w:r>
      <w:proofErr w:type="spellStart"/>
      <w:r w:rsidR="00555FAB">
        <w:rPr>
          <w:bCs/>
          <w:szCs w:val="32"/>
        </w:rPr>
        <w:t>destacker</w:t>
      </w:r>
      <w:proofErr w:type="spellEnd"/>
      <w:r w:rsidR="00555FAB">
        <w:rPr>
          <w:bCs/>
          <w:szCs w:val="32"/>
        </w:rPr>
        <w:t xml:space="preserve"> objective is to pick up USIBOR blank material, take them to a little press that stamps a date. The date is significant as if a part fails out in the </w:t>
      </w:r>
      <w:r>
        <w:rPr>
          <w:bCs/>
          <w:szCs w:val="32"/>
        </w:rPr>
        <w:t>field,</w:t>
      </w:r>
      <w:r w:rsidR="00555FAB">
        <w:rPr>
          <w:bCs/>
          <w:szCs w:val="32"/>
        </w:rPr>
        <w:t xml:space="preserve"> it can be traced back to the </w:t>
      </w:r>
      <w:r w:rsidR="0097286C">
        <w:rPr>
          <w:bCs/>
          <w:szCs w:val="32"/>
        </w:rPr>
        <w:t>date, time</w:t>
      </w:r>
      <w:r w:rsidR="00555FAB">
        <w:rPr>
          <w:bCs/>
          <w:szCs w:val="32"/>
        </w:rPr>
        <w:t xml:space="preserve"> and batch the material was made. The destacker then takes the material and drops it on the ceramic rollers.</w:t>
      </w:r>
    </w:p>
    <w:p w14:paraId="374B0E78" w14:textId="7BD96788" w:rsidR="0097286C" w:rsidRDefault="00555FAB" w:rsidP="0097286C">
      <w:pPr>
        <w:rPr>
          <w:rFonts w:cstheme="minorHAnsi"/>
          <w:bCs/>
          <w:szCs w:val="32"/>
        </w:rPr>
      </w:pPr>
      <w:r>
        <w:rPr>
          <w:bCs/>
          <w:szCs w:val="32"/>
        </w:rPr>
        <w:t xml:space="preserve">Material is then fed </w:t>
      </w:r>
      <w:r w:rsidR="00E524F0">
        <w:rPr>
          <w:bCs/>
          <w:szCs w:val="32"/>
        </w:rPr>
        <w:t>into</w:t>
      </w:r>
      <w:r>
        <w:rPr>
          <w:bCs/>
          <w:szCs w:val="32"/>
        </w:rPr>
        <w:t xml:space="preserve"> the furnace at roughly 920</w:t>
      </w:r>
      <w:r>
        <w:rPr>
          <w:rFonts w:cstheme="minorHAnsi"/>
          <w:bCs/>
          <w:szCs w:val="32"/>
        </w:rPr>
        <w:t>°C to start being heat treated.</w:t>
      </w:r>
      <w:r w:rsidR="008D720B">
        <w:rPr>
          <w:rFonts w:cstheme="minorHAnsi"/>
          <w:bCs/>
          <w:szCs w:val="32"/>
        </w:rPr>
        <w:t xml:space="preserve"> Heating up the material causes the </w:t>
      </w:r>
      <w:r w:rsidR="00F42DB6">
        <w:rPr>
          <w:rFonts w:cstheme="minorHAnsi"/>
          <w:bCs/>
          <w:szCs w:val="32"/>
        </w:rPr>
        <w:t xml:space="preserve">BCC lattice to change to </w:t>
      </w:r>
      <w:r w:rsidR="00E524F0">
        <w:rPr>
          <w:rFonts w:cstheme="minorHAnsi"/>
          <w:bCs/>
          <w:szCs w:val="32"/>
        </w:rPr>
        <w:t>an</w:t>
      </w:r>
      <w:r w:rsidR="00F42DB6">
        <w:rPr>
          <w:rFonts w:cstheme="minorHAnsi"/>
          <w:bCs/>
          <w:szCs w:val="32"/>
        </w:rPr>
        <w:t xml:space="preserve"> FCC </w:t>
      </w:r>
    </w:p>
    <w:p w14:paraId="43153FA6" w14:textId="10FD64FD" w:rsidR="0097286C" w:rsidRPr="00F42DB6" w:rsidRDefault="0097286C" w:rsidP="0097286C">
      <w:pPr>
        <w:rPr>
          <w:rFonts w:cstheme="minorHAnsi"/>
          <w:bCs/>
          <w:szCs w:val="32"/>
        </w:rPr>
      </w:pPr>
      <w:r w:rsidRPr="00F42DB6">
        <w:rPr>
          <w:rFonts w:cstheme="minorHAnsi"/>
          <w:bCs/>
          <w:szCs w:val="32"/>
        </w:rPr>
        <w:t>The phase transition to austenite may be mapped out for iron and steel. For iron, alpha iron undergoes a phase transition from 912 to 1,394 °C (1,674 to 2,541 °F) from the body-</w:t>
      </w:r>
      <w:r w:rsidR="00E524F0" w:rsidRPr="00F42DB6">
        <w:rPr>
          <w:rFonts w:cstheme="minorHAnsi"/>
          <w:bCs/>
          <w:szCs w:val="32"/>
        </w:rPr>
        <w:t>centred</w:t>
      </w:r>
      <w:r w:rsidRPr="00F42DB6">
        <w:rPr>
          <w:rFonts w:cstheme="minorHAnsi"/>
          <w:bCs/>
          <w:szCs w:val="32"/>
        </w:rPr>
        <w:t xml:space="preserve"> cubic crystal lattice (BCC) to the face-centered cubic crystal lattice (FCC), which is austenite or gamma iron. Like the alpha phase, the gamma phase is ductile and soft. However, austenite can dissolve over 2% more carbon than alpha iron. Depending on the composition of an alloy and its rate of cooling, austenite may transition into a mixture of ferrite, cementite, and sometimes pearlite. An extremely fast cooling rate may cause a martensitic transformation into a body-centered tetragonal lattice, rather than ferrite and cementite (both cubic lattices).</w:t>
      </w:r>
      <w:sdt>
        <w:sdtPr>
          <w:rPr>
            <w:rFonts w:cstheme="minorHAnsi"/>
            <w:bCs/>
            <w:color w:val="4472C4" w:themeColor="accent5"/>
            <w:szCs w:val="32"/>
          </w:rPr>
          <w:id w:val="-813572402"/>
          <w:citation/>
        </w:sdtPr>
        <w:sdtEndPr/>
        <w:sdtContent>
          <w:r w:rsidR="00F42DB6" w:rsidRPr="00EE1C2E">
            <w:rPr>
              <w:rFonts w:cstheme="minorHAnsi"/>
              <w:bCs/>
              <w:color w:val="4472C4" w:themeColor="accent5"/>
              <w:szCs w:val="32"/>
            </w:rPr>
            <w:fldChar w:fldCharType="begin"/>
          </w:r>
          <w:r w:rsidR="00F42DB6" w:rsidRPr="00EE1C2E">
            <w:rPr>
              <w:rFonts w:cstheme="minorHAnsi"/>
              <w:bCs/>
              <w:color w:val="4472C4" w:themeColor="accent5"/>
              <w:szCs w:val="32"/>
            </w:rPr>
            <w:instrText xml:space="preserve">CITATION Ann18 \l 2057 </w:instrText>
          </w:r>
          <w:r w:rsidR="00F42DB6" w:rsidRPr="00EE1C2E">
            <w:rPr>
              <w:rFonts w:cstheme="minorHAnsi"/>
              <w:bCs/>
              <w:color w:val="4472C4" w:themeColor="accent5"/>
              <w:szCs w:val="32"/>
            </w:rPr>
            <w:fldChar w:fldCharType="separate"/>
          </w:r>
          <w:r w:rsidR="00B62D8F">
            <w:rPr>
              <w:rFonts w:cstheme="minorHAnsi"/>
              <w:bCs/>
              <w:noProof/>
              <w:color w:val="4472C4" w:themeColor="accent5"/>
              <w:szCs w:val="32"/>
            </w:rPr>
            <w:t xml:space="preserve"> </w:t>
          </w:r>
          <w:r w:rsidR="00B62D8F" w:rsidRPr="00B62D8F">
            <w:rPr>
              <w:rFonts w:cstheme="minorHAnsi"/>
              <w:noProof/>
              <w:color w:val="4472C4" w:themeColor="accent5"/>
              <w:szCs w:val="32"/>
            </w:rPr>
            <w:t>(Helmenstine, 2018)</w:t>
          </w:r>
          <w:r w:rsidR="00F42DB6" w:rsidRPr="00EE1C2E">
            <w:rPr>
              <w:rFonts w:cstheme="minorHAnsi"/>
              <w:bCs/>
              <w:color w:val="4472C4" w:themeColor="accent5"/>
              <w:szCs w:val="32"/>
            </w:rPr>
            <w:fldChar w:fldCharType="end"/>
          </w:r>
        </w:sdtContent>
      </w:sdt>
    </w:p>
    <w:p w14:paraId="28EBC41C" w14:textId="66E1C0E7" w:rsidR="0097286C" w:rsidRDefault="0097286C">
      <w:pPr>
        <w:rPr>
          <w:rFonts w:cstheme="minorHAnsi"/>
          <w:bCs/>
          <w:szCs w:val="32"/>
        </w:rPr>
      </w:pPr>
      <w:r>
        <w:rPr>
          <w:noProof/>
          <w:lang w:eastAsia="en-GB"/>
        </w:rPr>
        <w:lastRenderedPageBreak/>
        <w:drawing>
          <wp:inline distT="0" distB="0" distL="0" distR="0" wp14:anchorId="7DB242B1" wp14:editId="3AB58C44">
            <wp:extent cx="5524500" cy="3830464"/>
            <wp:effectExtent l="0" t="0" r="0" b="0"/>
            <wp:docPr id="3" name="Picture 1" descr="Archivo:Iron carbon phase diagram.sv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chivo:Iron carbon phase diagram.sv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38322" cy="3840047"/>
                    </a:xfrm>
                    <a:prstGeom prst="rect">
                      <a:avLst/>
                    </a:prstGeom>
                    <a:noFill/>
                    <a:ln>
                      <a:noFill/>
                    </a:ln>
                  </pic:spPr>
                </pic:pic>
              </a:graphicData>
            </a:graphic>
          </wp:inline>
        </w:drawing>
      </w:r>
    </w:p>
    <w:p w14:paraId="33BCE0EA" w14:textId="30179803" w:rsidR="00A8365C" w:rsidRDefault="00F42DB6">
      <w:pPr>
        <w:rPr>
          <w:rFonts w:cstheme="minorHAnsi"/>
          <w:bCs/>
          <w:szCs w:val="32"/>
        </w:rPr>
      </w:pPr>
      <w:r>
        <w:rPr>
          <w:bCs/>
          <w:szCs w:val="32"/>
        </w:rPr>
        <w:t>Austenitic material is the</w:t>
      </w:r>
      <w:r w:rsidR="003D0810">
        <w:rPr>
          <w:bCs/>
          <w:szCs w:val="32"/>
        </w:rPr>
        <w:t xml:space="preserve">n fed </w:t>
      </w:r>
      <w:r w:rsidR="00E524F0">
        <w:rPr>
          <w:bCs/>
          <w:szCs w:val="32"/>
        </w:rPr>
        <w:t>into</w:t>
      </w:r>
      <w:r w:rsidR="003D0810">
        <w:rPr>
          <w:bCs/>
          <w:szCs w:val="32"/>
        </w:rPr>
        <w:t xml:space="preserve"> the press with water</w:t>
      </w:r>
      <w:r>
        <w:rPr>
          <w:bCs/>
          <w:szCs w:val="32"/>
        </w:rPr>
        <w:t xml:space="preserve"> cooling tools to form the part and quench the material. </w:t>
      </w:r>
      <w:r w:rsidR="00E524F0">
        <w:rPr>
          <w:bCs/>
          <w:szCs w:val="32"/>
        </w:rPr>
        <w:t>Typically,</w:t>
      </w:r>
      <w:r>
        <w:rPr>
          <w:bCs/>
          <w:szCs w:val="32"/>
        </w:rPr>
        <w:t xml:space="preserve"> the transition time for the material to leave the furnace and enter the tool is 6-10 seconds. Press drops and forms the </w:t>
      </w:r>
      <w:r w:rsidR="00E524F0">
        <w:rPr>
          <w:bCs/>
          <w:szCs w:val="32"/>
        </w:rPr>
        <w:t>part;</w:t>
      </w:r>
      <w:r>
        <w:rPr>
          <w:bCs/>
          <w:szCs w:val="32"/>
        </w:rPr>
        <w:t xml:space="preserve"> the part will be held</w:t>
      </w:r>
      <w:r w:rsidR="00A8365C">
        <w:rPr>
          <w:bCs/>
          <w:szCs w:val="32"/>
        </w:rPr>
        <w:t xml:space="preserve"> by the tool until the material reaches 200</w:t>
      </w:r>
      <w:r w:rsidR="00A8365C">
        <w:rPr>
          <w:rFonts w:cstheme="minorHAnsi"/>
          <w:bCs/>
          <w:szCs w:val="32"/>
        </w:rPr>
        <w:t>°C to ensure the material has left the austenitic phase and will no long</w:t>
      </w:r>
      <w:r w:rsidR="003D0810">
        <w:rPr>
          <w:rFonts w:cstheme="minorHAnsi"/>
          <w:bCs/>
          <w:szCs w:val="32"/>
        </w:rPr>
        <w:t>er change mechanical properties.</w:t>
      </w:r>
      <w:r w:rsidR="0035565F">
        <w:rPr>
          <w:rFonts w:cstheme="minorHAnsi"/>
          <w:bCs/>
          <w:szCs w:val="32"/>
        </w:rPr>
        <w:t xml:space="preserve"> </w:t>
      </w:r>
      <w:r w:rsidR="003D0810" w:rsidRPr="003D0810">
        <w:rPr>
          <w:rFonts w:cstheme="minorHAnsi"/>
          <w:bCs/>
          <w:color w:val="FF0000"/>
          <w:szCs w:val="32"/>
        </w:rPr>
        <w:t>(Fig.</w:t>
      </w:r>
      <w:r w:rsidR="0035565F">
        <w:rPr>
          <w:rFonts w:cstheme="minorHAnsi"/>
          <w:bCs/>
          <w:color w:val="FF0000"/>
          <w:szCs w:val="32"/>
        </w:rPr>
        <w:t>4</w:t>
      </w:r>
      <w:r w:rsidR="003D0810" w:rsidRPr="003D0810">
        <w:rPr>
          <w:rFonts w:cstheme="minorHAnsi"/>
          <w:bCs/>
          <w:color w:val="FF0000"/>
          <w:szCs w:val="32"/>
        </w:rPr>
        <w:t>)</w:t>
      </w:r>
    </w:p>
    <w:p w14:paraId="696000CA" w14:textId="6ED196AA" w:rsidR="003D0810" w:rsidRDefault="003D0810">
      <w:pPr>
        <w:rPr>
          <w:rFonts w:cstheme="minorHAnsi"/>
          <w:bCs/>
          <w:szCs w:val="32"/>
        </w:rPr>
      </w:pPr>
      <w:r>
        <w:rPr>
          <w:noProof/>
          <w:lang w:eastAsia="en-GB"/>
        </w:rPr>
        <w:drawing>
          <wp:inline distT="0" distB="0" distL="0" distR="0" wp14:anchorId="1F98568D" wp14:editId="135A3253">
            <wp:extent cx="3609975" cy="2834827"/>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616362" cy="2839842"/>
                    </a:xfrm>
                    <a:prstGeom prst="rect">
                      <a:avLst/>
                    </a:prstGeom>
                  </pic:spPr>
                </pic:pic>
              </a:graphicData>
            </a:graphic>
          </wp:inline>
        </w:drawing>
      </w:r>
    </w:p>
    <w:p w14:paraId="798DF75C" w14:textId="5FC44AC9" w:rsidR="003D0810" w:rsidRPr="003D0810" w:rsidRDefault="003D0810">
      <w:pPr>
        <w:rPr>
          <w:rFonts w:cstheme="minorHAnsi"/>
          <w:bCs/>
          <w:color w:val="FF0000"/>
          <w:szCs w:val="32"/>
        </w:rPr>
      </w:pPr>
      <w:r w:rsidRPr="003D0810">
        <w:rPr>
          <w:rFonts w:cstheme="minorHAnsi"/>
          <w:bCs/>
          <w:color w:val="FF0000"/>
          <w:szCs w:val="32"/>
        </w:rPr>
        <w:t>(Fig.</w:t>
      </w:r>
      <w:r w:rsidR="0035565F">
        <w:rPr>
          <w:rFonts w:cstheme="minorHAnsi"/>
          <w:bCs/>
          <w:color w:val="FF0000"/>
          <w:szCs w:val="32"/>
        </w:rPr>
        <w:t>4</w:t>
      </w:r>
      <w:r w:rsidRPr="003D0810">
        <w:rPr>
          <w:rFonts w:cstheme="minorHAnsi"/>
          <w:bCs/>
          <w:color w:val="FF0000"/>
          <w:szCs w:val="32"/>
        </w:rPr>
        <w:t>) cross section on press forming and cooling down material</w:t>
      </w:r>
    </w:p>
    <w:p w14:paraId="666B8B8E" w14:textId="46D5B5D1" w:rsidR="00F42DB6" w:rsidRDefault="00F42DB6">
      <w:pPr>
        <w:rPr>
          <w:bCs/>
          <w:szCs w:val="32"/>
        </w:rPr>
      </w:pPr>
    </w:p>
    <w:p w14:paraId="0FACDB62" w14:textId="0938B0AB" w:rsidR="00F42DB6" w:rsidRPr="00555FAB" w:rsidRDefault="00F42DB6">
      <w:pPr>
        <w:rPr>
          <w:bCs/>
          <w:szCs w:val="32"/>
        </w:rPr>
      </w:pPr>
    </w:p>
    <w:p w14:paraId="366CB3F9" w14:textId="2B819A0C" w:rsidR="00047417" w:rsidRDefault="00047417" w:rsidP="003E0CB4">
      <w:pPr>
        <w:pStyle w:val="ListParagraph"/>
        <w:numPr>
          <w:ilvl w:val="0"/>
          <w:numId w:val="19"/>
        </w:numPr>
        <w:rPr>
          <w:b/>
          <w:bCs/>
          <w:sz w:val="32"/>
          <w:szCs w:val="32"/>
          <w:u w:val="single"/>
        </w:rPr>
      </w:pPr>
      <w:r>
        <w:rPr>
          <w:b/>
          <w:bCs/>
          <w:sz w:val="32"/>
          <w:szCs w:val="32"/>
          <w:u w:val="single"/>
        </w:rPr>
        <w:lastRenderedPageBreak/>
        <w:t>Literature Review</w:t>
      </w:r>
    </w:p>
    <w:p w14:paraId="4F9E4CC3" w14:textId="397FA919" w:rsidR="00835835" w:rsidRDefault="00835835" w:rsidP="00835835">
      <w:pPr>
        <w:rPr>
          <w:bCs/>
        </w:rPr>
      </w:pPr>
      <w:r>
        <w:rPr>
          <w:bCs/>
        </w:rPr>
        <w:t xml:space="preserve">To help with the investigation, a lot of research was looked in to and few discussions with the metallurgist. It is believed that the diffusion of the Iron atoms into the coating will have substantial effects when it comes to welding. Previously Gestamp has done a lot of Metal Active Gas welding to heat treated Boron steel. Apparently, it is </w:t>
      </w:r>
      <w:r w:rsidR="00DC2B80">
        <w:rPr>
          <w:bCs/>
        </w:rPr>
        <w:t>quite common</w:t>
      </w:r>
      <w:r>
        <w:rPr>
          <w:bCs/>
        </w:rPr>
        <w:t xml:space="preserve"> to see a reduction of welding characteristics in the Boron steel compared to standard mild steel with the same parameters. In terms of Resistance spot welding, the same principle should be the same. Past studies show that this principle has been proven by Gestamp Hardtech.</w:t>
      </w:r>
    </w:p>
    <w:p w14:paraId="4F2611CA" w14:textId="53007BA4" w:rsidR="00835835" w:rsidRDefault="00835835" w:rsidP="00835835">
      <w:pPr>
        <w:rPr>
          <w:bCs/>
          <w:color w:val="4472C4" w:themeColor="accent5"/>
        </w:rPr>
      </w:pPr>
      <w:r w:rsidRPr="00835835">
        <w:rPr>
          <w:bCs/>
        </w:rPr>
        <w:t>Weldability of AlSi</w:t>
      </w:r>
      <w:r w:rsidR="00111187">
        <w:rPr>
          <w:bCs/>
        </w:rPr>
        <w:t xml:space="preserve"> </w:t>
      </w:r>
      <w:r w:rsidRPr="00835835">
        <w:rPr>
          <w:bCs/>
        </w:rPr>
        <w:t>coated boron steel is</w:t>
      </w:r>
      <w:r w:rsidR="00111187">
        <w:rPr>
          <w:bCs/>
        </w:rPr>
        <w:t xml:space="preserve"> </w:t>
      </w:r>
      <w:r w:rsidRPr="00835835">
        <w:rPr>
          <w:bCs/>
        </w:rPr>
        <w:t>positively affected by</w:t>
      </w:r>
      <w:r w:rsidR="00111187">
        <w:rPr>
          <w:bCs/>
        </w:rPr>
        <w:t xml:space="preserve"> </w:t>
      </w:r>
      <w:r w:rsidRPr="00835835">
        <w:rPr>
          <w:bCs/>
        </w:rPr>
        <w:t>a</w:t>
      </w:r>
      <w:r w:rsidR="00111187">
        <w:rPr>
          <w:bCs/>
        </w:rPr>
        <w:t xml:space="preserve"> </w:t>
      </w:r>
      <w:r w:rsidR="00111187" w:rsidRPr="00835835">
        <w:rPr>
          <w:bCs/>
        </w:rPr>
        <w:t>high-volume</w:t>
      </w:r>
      <w:r w:rsidRPr="00835835">
        <w:rPr>
          <w:bCs/>
        </w:rPr>
        <w:t xml:space="preserve"> fraction of</w:t>
      </w:r>
      <w:r w:rsidR="00111187">
        <w:rPr>
          <w:bCs/>
        </w:rPr>
        <w:t xml:space="preserve"> </w:t>
      </w:r>
      <w:r w:rsidRPr="00835835">
        <w:rPr>
          <w:bCs/>
        </w:rPr>
        <w:t>Al-rich AlxFey and negatively affected</w:t>
      </w:r>
      <w:r w:rsidR="00111187">
        <w:rPr>
          <w:bCs/>
        </w:rPr>
        <w:t xml:space="preserve"> </w:t>
      </w:r>
      <w:r w:rsidRPr="00835835">
        <w:rPr>
          <w:bCs/>
        </w:rPr>
        <w:t>by</w:t>
      </w:r>
      <w:r w:rsidR="00111187">
        <w:rPr>
          <w:bCs/>
        </w:rPr>
        <w:t xml:space="preserve"> </w:t>
      </w:r>
      <w:r w:rsidRPr="00835835">
        <w:rPr>
          <w:bCs/>
        </w:rPr>
        <w:t>a</w:t>
      </w:r>
      <w:r w:rsidR="00111187">
        <w:rPr>
          <w:bCs/>
        </w:rPr>
        <w:t xml:space="preserve"> </w:t>
      </w:r>
      <w:r w:rsidR="00111187" w:rsidRPr="00835835">
        <w:rPr>
          <w:bCs/>
        </w:rPr>
        <w:t>high-volume</w:t>
      </w:r>
      <w:r w:rsidRPr="00835835">
        <w:rPr>
          <w:bCs/>
        </w:rPr>
        <w:t xml:space="preserve"> fraction of Fe-rich AlxFeySiz</w:t>
      </w:r>
      <w:r w:rsidR="00111187">
        <w:rPr>
          <w:bCs/>
        </w:rPr>
        <w:t xml:space="preserve">. </w:t>
      </w:r>
      <w:sdt>
        <w:sdtPr>
          <w:rPr>
            <w:bCs/>
            <w:color w:val="4472C4" w:themeColor="accent5"/>
          </w:rPr>
          <w:id w:val="-1967182385"/>
          <w:citation/>
        </w:sdtPr>
        <w:sdtEndPr/>
        <w:sdtContent>
          <w:r w:rsidR="00111187" w:rsidRPr="00111187">
            <w:rPr>
              <w:bCs/>
              <w:color w:val="4472C4" w:themeColor="accent5"/>
            </w:rPr>
            <w:fldChar w:fldCharType="begin"/>
          </w:r>
          <w:r w:rsidR="00111187" w:rsidRPr="00111187">
            <w:rPr>
              <w:bCs/>
              <w:color w:val="4472C4" w:themeColor="accent5"/>
            </w:rPr>
            <w:instrText xml:space="preserve"> CITATION Ric15 \l 2057 </w:instrText>
          </w:r>
          <w:r w:rsidR="00111187" w:rsidRPr="00111187">
            <w:rPr>
              <w:bCs/>
              <w:color w:val="4472C4" w:themeColor="accent5"/>
            </w:rPr>
            <w:fldChar w:fldCharType="separate"/>
          </w:r>
          <w:r w:rsidR="00B62D8F" w:rsidRPr="00B62D8F">
            <w:rPr>
              <w:noProof/>
              <w:color w:val="4472C4" w:themeColor="accent5"/>
            </w:rPr>
            <w:t>(Aldén, 2015)</w:t>
          </w:r>
          <w:r w:rsidR="00111187" w:rsidRPr="00111187">
            <w:rPr>
              <w:bCs/>
              <w:color w:val="4472C4" w:themeColor="accent5"/>
            </w:rPr>
            <w:fldChar w:fldCharType="end"/>
          </w:r>
        </w:sdtContent>
      </w:sdt>
    </w:p>
    <w:p w14:paraId="502F0740" w14:textId="2EDA10A2" w:rsidR="00111187" w:rsidRDefault="00111187" w:rsidP="00835835">
      <w:pPr>
        <w:rPr>
          <w:bCs/>
        </w:rPr>
      </w:pPr>
      <w:r>
        <w:rPr>
          <w:bCs/>
        </w:rPr>
        <w:t xml:space="preserve">This study was conducted to find out if the AlSi coating thickness has any effect on the characteristics of a spot weld. The Coating in the products tested in this report conform to </w:t>
      </w:r>
      <w:r w:rsidR="00DC2B80">
        <w:rPr>
          <w:bCs/>
          <w:szCs w:val="32"/>
        </w:rPr>
        <w:t xml:space="preserve">STJLR 50.5176 </w:t>
      </w:r>
      <w:r w:rsidR="00DC2B80" w:rsidRPr="004D2A67">
        <w:rPr>
          <w:bCs/>
          <w:szCs w:val="32"/>
        </w:rPr>
        <w:t>High</w:t>
      </w:r>
      <w:r w:rsidR="00DC2B80">
        <w:rPr>
          <w:bCs/>
          <w:szCs w:val="32"/>
        </w:rPr>
        <w:t xml:space="preserve"> Strength Steel Sheet for Press </w:t>
      </w:r>
      <w:r w:rsidR="00DC2B80" w:rsidRPr="004D2A67">
        <w:rPr>
          <w:bCs/>
          <w:szCs w:val="32"/>
        </w:rPr>
        <w:t>Hardening</w:t>
      </w:r>
      <w:r>
        <w:rPr>
          <w:bCs/>
        </w:rPr>
        <w:t xml:space="preserve"> standard as this</w:t>
      </w:r>
      <w:r w:rsidR="00DC2B80">
        <w:rPr>
          <w:bCs/>
        </w:rPr>
        <w:t xml:space="preserve"> </w:t>
      </w:r>
      <w:r>
        <w:rPr>
          <w:bCs/>
        </w:rPr>
        <w:t>is want</w:t>
      </w:r>
      <w:r w:rsidR="00DC2B80">
        <w:rPr>
          <w:bCs/>
        </w:rPr>
        <w:t xml:space="preserve"> the customer wants</w:t>
      </w:r>
      <w:r>
        <w:rPr>
          <w:bCs/>
        </w:rPr>
        <w:t xml:space="preserve"> to test to, or if not close to, day to day production life to hopefully give a bracket of tolerance of, how long material blanks can be in the furnace before they do not conform to the standard.</w:t>
      </w:r>
    </w:p>
    <w:p w14:paraId="0EED1C3D" w14:textId="2497838C" w:rsidR="00B62D8F" w:rsidRDefault="00B62D8F" w:rsidP="00835835">
      <w:pPr>
        <w:rPr>
          <w:bCs/>
        </w:rPr>
      </w:pPr>
      <w:r>
        <w:rPr>
          <w:bCs/>
        </w:rPr>
        <w:t>A worry that was brought up in Gestamp was that would the AlSi coating get stuck between the two materials making it even harder to fuse together, they theory seemed to be good as the electrodes would have to pules through two materials and 4 coatings with diffusion layers, but this was debunked as a study has already been performed.</w:t>
      </w:r>
    </w:p>
    <w:p w14:paraId="0127151F" w14:textId="5721F487" w:rsidR="00B62D8F" w:rsidRDefault="00B62D8F" w:rsidP="00835835">
      <w:pPr>
        <w:rPr>
          <w:bCs/>
        </w:rPr>
      </w:pPr>
      <w:r>
        <w:rPr>
          <w:bCs/>
        </w:rPr>
        <w:t>n</w:t>
      </w:r>
      <w:r w:rsidRPr="00B62D8F">
        <w:rPr>
          <w:bCs/>
        </w:rPr>
        <w:t xml:space="preserve">o presence of </w:t>
      </w:r>
      <w:r w:rsidRPr="00B62D8F">
        <w:rPr>
          <w:bCs/>
        </w:rPr>
        <w:t>aluminium</w:t>
      </w:r>
      <w:r w:rsidRPr="00B62D8F">
        <w:rPr>
          <w:bCs/>
        </w:rPr>
        <w:t xml:space="preserve"> could be detected by EDX measurements in the nugget or at the fusion</w:t>
      </w:r>
      <w:r>
        <w:rPr>
          <w:bCs/>
        </w:rPr>
        <w:t xml:space="preserve"> </w:t>
      </w:r>
      <w:r w:rsidRPr="00B62D8F">
        <w:rPr>
          <w:bCs/>
        </w:rPr>
        <w:t>boundary. Therefore, it does not play any role in the</w:t>
      </w:r>
      <w:r>
        <w:rPr>
          <w:bCs/>
        </w:rPr>
        <w:t xml:space="preserve"> </w:t>
      </w:r>
      <w:r w:rsidRPr="00B62D8F">
        <w:rPr>
          <w:bCs/>
        </w:rPr>
        <w:t>δ-Fe formation at the fusion boundary of</w:t>
      </w:r>
      <w:r>
        <w:rPr>
          <w:bCs/>
        </w:rPr>
        <w:t xml:space="preserve"> </w:t>
      </w:r>
      <w:r w:rsidRPr="00B62D8F">
        <w:rPr>
          <w:bCs/>
        </w:rPr>
        <w:t>Al–Si-coated stee</w:t>
      </w:r>
      <w:r>
        <w:rPr>
          <w:bCs/>
        </w:rPr>
        <w:t>l.</w:t>
      </w:r>
      <w:sdt>
        <w:sdtPr>
          <w:rPr>
            <w:bCs/>
          </w:rPr>
          <w:id w:val="1590964452"/>
          <w:citation/>
        </w:sdtPr>
        <w:sdtContent>
          <w:r>
            <w:rPr>
              <w:bCs/>
            </w:rPr>
            <w:fldChar w:fldCharType="begin"/>
          </w:r>
          <w:r>
            <w:rPr>
              <w:bCs/>
            </w:rPr>
            <w:instrText xml:space="preserve">CITATION Ole19 \l 2057 </w:instrText>
          </w:r>
          <w:r>
            <w:rPr>
              <w:bCs/>
            </w:rPr>
            <w:fldChar w:fldCharType="separate"/>
          </w:r>
          <w:r>
            <w:rPr>
              <w:bCs/>
              <w:noProof/>
            </w:rPr>
            <w:t xml:space="preserve"> </w:t>
          </w:r>
          <w:r w:rsidRPr="00B62D8F">
            <w:rPr>
              <w:noProof/>
            </w:rPr>
            <w:t>(Sherepenko, 2019)</w:t>
          </w:r>
          <w:r>
            <w:rPr>
              <w:bCs/>
            </w:rPr>
            <w:fldChar w:fldCharType="end"/>
          </w:r>
        </w:sdtContent>
      </w:sdt>
    </w:p>
    <w:p w14:paraId="4F3A87D6" w14:textId="1468A51B" w:rsidR="00B62D8F" w:rsidRPr="00111187" w:rsidRDefault="00B62D8F" w:rsidP="00835835">
      <w:pPr>
        <w:rPr>
          <w:bCs/>
        </w:rPr>
      </w:pPr>
      <w:r>
        <w:rPr>
          <w:bCs/>
        </w:rPr>
        <w:t>In the past Gestamp have always spot-welded materials together before the hot stamp process to avoid any diffusion layer problems, by welding together blanks and forming the complete part during the stamping process.</w:t>
      </w:r>
    </w:p>
    <w:p w14:paraId="166E768D" w14:textId="43E4BA55" w:rsidR="00445167" w:rsidRDefault="00B62D8F" w:rsidP="003E0CB4">
      <w:pPr>
        <w:pStyle w:val="ListParagraph"/>
        <w:rPr>
          <w:bCs/>
          <w:color w:val="FF0000"/>
          <w:sz w:val="32"/>
          <w:szCs w:val="32"/>
        </w:rPr>
      </w:pPr>
      <w:r>
        <w:rPr>
          <w:noProof/>
        </w:rPr>
        <w:drawing>
          <wp:inline distT="0" distB="0" distL="0" distR="0" wp14:anchorId="3804F210" wp14:editId="069A2D52">
            <wp:extent cx="4305300" cy="3207591"/>
            <wp:effectExtent l="0" t="0" r="0" b="0"/>
            <wp:docPr id="40" name="Picture 40" descr="Image result for spot we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pot wel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21036" cy="3219315"/>
                    </a:xfrm>
                    <a:prstGeom prst="rect">
                      <a:avLst/>
                    </a:prstGeom>
                    <a:noFill/>
                    <a:ln>
                      <a:noFill/>
                    </a:ln>
                  </pic:spPr>
                </pic:pic>
              </a:graphicData>
            </a:graphic>
          </wp:inline>
        </w:drawing>
      </w:r>
    </w:p>
    <w:p w14:paraId="5B8524DD" w14:textId="18800679" w:rsidR="00A1358D" w:rsidRDefault="003D0810" w:rsidP="003E0CB4">
      <w:pPr>
        <w:pStyle w:val="ListParagraph"/>
        <w:numPr>
          <w:ilvl w:val="0"/>
          <w:numId w:val="19"/>
        </w:numPr>
        <w:rPr>
          <w:b/>
          <w:bCs/>
          <w:sz w:val="32"/>
          <w:szCs w:val="32"/>
          <w:u w:val="single"/>
        </w:rPr>
      </w:pPr>
      <w:r>
        <w:rPr>
          <w:b/>
          <w:bCs/>
          <w:sz w:val="32"/>
          <w:szCs w:val="32"/>
          <w:u w:val="single"/>
        </w:rPr>
        <w:lastRenderedPageBreak/>
        <w:t xml:space="preserve">Materials and </w:t>
      </w:r>
      <w:r w:rsidR="003E0CB4">
        <w:rPr>
          <w:b/>
          <w:bCs/>
          <w:sz w:val="32"/>
          <w:szCs w:val="32"/>
          <w:u w:val="single"/>
        </w:rPr>
        <w:t>Pro</w:t>
      </w:r>
      <w:r w:rsidR="007B6873">
        <w:rPr>
          <w:b/>
          <w:bCs/>
          <w:sz w:val="32"/>
          <w:szCs w:val="32"/>
          <w:u w:val="single"/>
        </w:rPr>
        <w:t>duction</w:t>
      </w:r>
    </w:p>
    <w:p w14:paraId="208A5AB5" w14:textId="2B4D21B5" w:rsidR="00492FD0" w:rsidRPr="00492FD0" w:rsidRDefault="00492FD0" w:rsidP="003E0CB4">
      <w:pPr>
        <w:rPr>
          <w:b/>
          <w:bCs/>
          <w:sz w:val="28"/>
          <w:szCs w:val="32"/>
        </w:rPr>
      </w:pPr>
      <w:r w:rsidRPr="00492FD0">
        <w:rPr>
          <w:b/>
          <w:bCs/>
          <w:sz w:val="28"/>
          <w:szCs w:val="32"/>
        </w:rPr>
        <w:t>3.1 Hot stamping</w:t>
      </w:r>
    </w:p>
    <w:p w14:paraId="6EC51121" w14:textId="7A87B89C" w:rsidR="007B6873" w:rsidRPr="00415F8A" w:rsidRDefault="003D0810" w:rsidP="003E0CB4">
      <w:pPr>
        <w:rPr>
          <w:bCs/>
          <w:color w:val="000000" w:themeColor="text1"/>
          <w:szCs w:val="32"/>
        </w:rPr>
      </w:pPr>
      <w:r w:rsidRPr="00415F8A">
        <w:rPr>
          <w:bCs/>
          <w:color w:val="000000" w:themeColor="text1"/>
          <w:szCs w:val="32"/>
        </w:rPr>
        <w:t xml:space="preserve">The Material under investigation is 1.3mm thick USIBOR 1500 after heat treatment. </w:t>
      </w:r>
      <w:r w:rsidR="00511EA0" w:rsidRPr="00415F8A">
        <w:rPr>
          <w:bCs/>
          <w:color w:val="000000" w:themeColor="text1"/>
          <w:szCs w:val="32"/>
        </w:rPr>
        <w:t xml:space="preserve">Single pairs of material </w:t>
      </w:r>
      <w:r w:rsidR="00E524F0" w:rsidRPr="00415F8A">
        <w:rPr>
          <w:bCs/>
          <w:color w:val="000000" w:themeColor="text1"/>
          <w:szCs w:val="32"/>
        </w:rPr>
        <w:t>were</w:t>
      </w:r>
      <w:r w:rsidR="00511EA0" w:rsidRPr="00415F8A">
        <w:rPr>
          <w:bCs/>
          <w:color w:val="000000" w:themeColor="text1"/>
          <w:szCs w:val="32"/>
        </w:rPr>
        <w:t xml:space="preserve"> fed </w:t>
      </w:r>
      <w:r w:rsidR="00E524F0" w:rsidRPr="00415F8A">
        <w:rPr>
          <w:bCs/>
          <w:color w:val="000000" w:themeColor="text1"/>
          <w:szCs w:val="32"/>
        </w:rPr>
        <w:t>into</w:t>
      </w:r>
      <w:r w:rsidR="00511EA0" w:rsidRPr="00415F8A">
        <w:rPr>
          <w:bCs/>
          <w:color w:val="000000" w:themeColor="text1"/>
          <w:szCs w:val="32"/>
        </w:rPr>
        <w:t xml:space="preserve"> the hot stamping furnace preprogramed to feed the part from start to finish in a total of 300 seconds. After exiting the furnace, the material will be press in to a</w:t>
      </w:r>
      <w:r w:rsidR="00415F8A" w:rsidRPr="00415F8A">
        <w:rPr>
          <w:bCs/>
          <w:color w:val="000000" w:themeColor="text1"/>
          <w:szCs w:val="32"/>
        </w:rPr>
        <w:t>n</w:t>
      </w:r>
      <w:r w:rsidR="00511EA0" w:rsidRPr="00415F8A">
        <w:rPr>
          <w:bCs/>
          <w:color w:val="000000" w:themeColor="text1"/>
          <w:szCs w:val="32"/>
        </w:rPr>
        <w:t xml:space="preserve"> X761 closure, the same process will repeat for 300</w:t>
      </w:r>
      <w:r w:rsidR="00415F8A" w:rsidRPr="00415F8A">
        <w:rPr>
          <w:bCs/>
          <w:color w:val="000000" w:themeColor="text1"/>
          <w:szCs w:val="32"/>
        </w:rPr>
        <w:t xml:space="preserve"> </w:t>
      </w:r>
      <w:r w:rsidR="00511EA0" w:rsidRPr="00415F8A">
        <w:rPr>
          <w:bCs/>
          <w:color w:val="000000" w:themeColor="text1"/>
          <w:szCs w:val="32"/>
        </w:rPr>
        <w:t>- 100</w:t>
      </w:r>
      <w:r w:rsidR="00415F8A" w:rsidRPr="00415F8A">
        <w:rPr>
          <w:bCs/>
          <w:color w:val="000000" w:themeColor="text1"/>
          <w:szCs w:val="32"/>
        </w:rPr>
        <w:t xml:space="preserve">0 seconds in increments off 100 seconds, this should give a good spread of tests to conduct. 8 pairs </w:t>
      </w:r>
      <w:r w:rsidR="00E524F0" w:rsidRPr="00415F8A">
        <w:rPr>
          <w:bCs/>
          <w:color w:val="000000" w:themeColor="text1"/>
          <w:szCs w:val="32"/>
        </w:rPr>
        <w:t>were</w:t>
      </w:r>
      <w:r w:rsidR="00415F8A" w:rsidRPr="00415F8A">
        <w:rPr>
          <w:bCs/>
          <w:color w:val="000000" w:themeColor="text1"/>
          <w:szCs w:val="32"/>
        </w:rPr>
        <w:t xml:space="preserve"> collected from the press with a range of colour </w:t>
      </w:r>
      <w:r w:rsidR="00415F8A" w:rsidRPr="00415F8A">
        <w:rPr>
          <w:bCs/>
          <w:color w:val="FF0000"/>
          <w:szCs w:val="32"/>
        </w:rPr>
        <w:t xml:space="preserve">(Fig. </w:t>
      </w:r>
      <w:r w:rsidR="0035565F">
        <w:rPr>
          <w:bCs/>
          <w:color w:val="FF0000"/>
          <w:szCs w:val="32"/>
        </w:rPr>
        <w:t>5</w:t>
      </w:r>
      <w:r w:rsidR="00415F8A" w:rsidRPr="00415F8A">
        <w:rPr>
          <w:bCs/>
          <w:color w:val="FF0000"/>
          <w:szCs w:val="32"/>
        </w:rPr>
        <w:t>)</w:t>
      </w:r>
      <w:r w:rsidR="007B6873">
        <w:rPr>
          <w:bCs/>
          <w:szCs w:val="32"/>
        </w:rPr>
        <w:t>. This will ultimately give us a good indication of at what point does a spot weld become nonconforming against time in the furnace.</w:t>
      </w:r>
    </w:p>
    <w:p w14:paraId="3B7688F7" w14:textId="3EF0A179" w:rsidR="003E0CB4" w:rsidRDefault="00415F8A" w:rsidP="003E0CB4">
      <w:pPr>
        <w:rPr>
          <w:b/>
          <w:bCs/>
          <w:sz w:val="32"/>
          <w:szCs w:val="32"/>
          <w:u w:val="single"/>
        </w:rPr>
      </w:pPr>
      <w:r>
        <w:rPr>
          <w:noProof/>
          <w:lang w:eastAsia="en-GB"/>
        </w:rPr>
        <w:drawing>
          <wp:inline distT="0" distB="0" distL="0" distR="0" wp14:anchorId="306F6FA8" wp14:editId="64DE9B68">
            <wp:extent cx="5731510" cy="2457450"/>
            <wp:effectExtent l="0" t="0" r="2540" b="0"/>
            <wp:docPr id="30"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29"/>
                    <pic:cNvPicPr>
                      <a:picLocks noChangeAspect="1"/>
                    </pic:cNvPicPr>
                  </pic:nvPicPr>
                  <pic:blipFill>
                    <a:blip r:embed="rId16" cstate="print">
                      <a:extLst>
                        <a:ext uri="{28A0092B-C50C-407E-A947-70E740481C1C}">
                          <a14:useLocalDpi xmlns:a14="http://schemas.microsoft.com/office/drawing/2010/main" val="0"/>
                        </a:ext>
                      </a:extLst>
                    </a:blip>
                    <a:stretch>
                      <a:fillRect/>
                    </a:stretch>
                  </pic:blipFill>
                  <pic:spPr>
                    <a:xfrm rot="10800000">
                      <a:off x="0" y="0"/>
                      <a:ext cx="5731510" cy="2457450"/>
                    </a:xfrm>
                    <a:prstGeom prst="rect">
                      <a:avLst/>
                    </a:prstGeom>
                  </pic:spPr>
                </pic:pic>
              </a:graphicData>
            </a:graphic>
          </wp:inline>
        </w:drawing>
      </w:r>
    </w:p>
    <w:p w14:paraId="0C3F1275" w14:textId="4A199101" w:rsidR="003E0CB4" w:rsidRPr="00415F8A" w:rsidRDefault="00415F8A" w:rsidP="003E0CB4">
      <w:pPr>
        <w:rPr>
          <w:bCs/>
          <w:color w:val="FF0000"/>
          <w:szCs w:val="32"/>
        </w:rPr>
      </w:pPr>
      <w:r w:rsidRPr="00415F8A">
        <w:rPr>
          <w:bCs/>
          <w:color w:val="FF0000"/>
          <w:szCs w:val="32"/>
        </w:rPr>
        <w:t>(Fig.</w:t>
      </w:r>
      <w:r w:rsidR="0035565F">
        <w:rPr>
          <w:bCs/>
          <w:color w:val="FF0000"/>
          <w:szCs w:val="32"/>
        </w:rPr>
        <w:t>5</w:t>
      </w:r>
      <w:r w:rsidRPr="00415F8A">
        <w:rPr>
          <w:bCs/>
          <w:color w:val="FF0000"/>
          <w:szCs w:val="32"/>
        </w:rPr>
        <w:t>) Range of colour of parts collected</w:t>
      </w:r>
    </w:p>
    <w:p w14:paraId="2F0840D7" w14:textId="682D471A" w:rsidR="00492FD0" w:rsidRDefault="004D2A67" w:rsidP="003E0CB4">
      <w:pPr>
        <w:rPr>
          <w:b/>
          <w:sz w:val="32"/>
          <w:szCs w:val="44"/>
        </w:rPr>
      </w:pPr>
      <w:r w:rsidRPr="007B6873">
        <w:rPr>
          <w:b/>
          <w:sz w:val="32"/>
          <w:szCs w:val="44"/>
        </w:rPr>
        <w:t>3.2 Laser</w:t>
      </w:r>
      <w:r w:rsidR="007B6873">
        <w:rPr>
          <w:b/>
          <w:sz w:val="32"/>
          <w:szCs w:val="44"/>
        </w:rPr>
        <w:t xml:space="preserve"> cutting</w:t>
      </w:r>
    </w:p>
    <w:p w14:paraId="3D4978F5" w14:textId="38032CC4" w:rsidR="007B6873" w:rsidRPr="00483D07" w:rsidRDefault="007B6873" w:rsidP="003E0CB4">
      <w:pPr>
        <w:rPr>
          <w:bCs/>
          <w:szCs w:val="32"/>
        </w:rPr>
      </w:pPr>
      <w:r>
        <w:rPr>
          <w:bCs/>
          <w:szCs w:val="32"/>
        </w:rPr>
        <w:t>The products that are produced by the Hot stamping process, are later moved over to the Laser cutting process, the Lasers objective are to cut down a product down to the desired dimensions, hole requirements and any special characteristics required. This process is required because the test products will not be able to assemble in the next process as it only will run with cut complete parts. The laser will also cut Tensile out of the material for further testing</w:t>
      </w:r>
      <w:r w:rsidR="00483D07">
        <w:rPr>
          <w:bCs/>
          <w:szCs w:val="32"/>
        </w:rPr>
        <w:t xml:space="preserve"> </w:t>
      </w:r>
      <w:r w:rsidR="00483D07" w:rsidRPr="00483D07">
        <w:rPr>
          <w:bCs/>
          <w:color w:val="FF0000"/>
          <w:szCs w:val="32"/>
        </w:rPr>
        <w:t>(Fig.</w:t>
      </w:r>
      <w:r w:rsidR="000F2C50">
        <w:rPr>
          <w:bCs/>
          <w:color w:val="FF0000"/>
          <w:szCs w:val="32"/>
        </w:rPr>
        <w:t>6</w:t>
      </w:r>
      <w:r w:rsidR="00483D07" w:rsidRPr="00483D07">
        <w:rPr>
          <w:bCs/>
          <w:color w:val="FF0000"/>
          <w:szCs w:val="32"/>
        </w:rPr>
        <w:t>)</w:t>
      </w:r>
      <w:r w:rsidR="00483D07">
        <w:rPr>
          <w:bCs/>
          <w:szCs w:val="32"/>
        </w:rPr>
        <w:t>.</w:t>
      </w:r>
    </w:p>
    <w:p w14:paraId="48BD3B2B" w14:textId="57F39798" w:rsidR="00492FD0" w:rsidRDefault="007B6873" w:rsidP="003E0CB4">
      <w:pPr>
        <w:rPr>
          <w:bCs/>
          <w:szCs w:val="32"/>
        </w:rPr>
      </w:pPr>
      <w:r>
        <w:rPr>
          <w:bCs/>
          <w:noProof/>
          <w:szCs w:val="32"/>
          <w:lang w:eastAsia="en-GB"/>
        </w:rPr>
        <w:drawing>
          <wp:inline distT="0" distB="0" distL="0" distR="0" wp14:anchorId="370B7E16" wp14:editId="01075BC8">
            <wp:extent cx="5048250" cy="1619250"/>
            <wp:effectExtent l="0" t="0" r="0" b="0"/>
            <wp:docPr id="18" name="Picture 1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10;&#10;Description automatically generated"/>
                    <pic:cNvPicPr/>
                  </pic:nvPicPr>
                  <pic:blipFill rotWithShape="1">
                    <a:blip r:embed="rId17">
                      <a:extLst>
                        <a:ext uri="{28A0092B-C50C-407E-A947-70E740481C1C}">
                          <a14:useLocalDpi xmlns:a14="http://schemas.microsoft.com/office/drawing/2010/main" val="0"/>
                        </a:ext>
                      </a:extLst>
                    </a:blip>
                    <a:srcRect l="-332" t="18430" r="12254" b="31692"/>
                    <a:stretch/>
                  </pic:blipFill>
                  <pic:spPr bwMode="auto">
                    <a:xfrm>
                      <a:off x="0" y="0"/>
                      <a:ext cx="5048250" cy="1619250"/>
                    </a:xfrm>
                    <a:prstGeom prst="rect">
                      <a:avLst/>
                    </a:prstGeom>
                    <a:ln>
                      <a:noFill/>
                    </a:ln>
                    <a:extLst>
                      <a:ext uri="{53640926-AAD7-44D8-BBD7-CCE9431645EC}">
                        <a14:shadowObscured xmlns:a14="http://schemas.microsoft.com/office/drawing/2010/main"/>
                      </a:ext>
                    </a:extLst>
                  </pic:spPr>
                </pic:pic>
              </a:graphicData>
            </a:graphic>
          </wp:inline>
        </w:drawing>
      </w:r>
    </w:p>
    <w:p w14:paraId="0D5AD76F" w14:textId="62C684D3" w:rsidR="00492FD0" w:rsidRPr="00483D07" w:rsidRDefault="00483D07" w:rsidP="003E0CB4">
      <w:pPr>
        <w:rPr>
          <w:bCs/>
          <w:color w:val="FF0000"/>
          <w:szCs w:val="32"/>
        </w:rPr>
      </w:pPr>
      <w:r w:rsidRPr="00483D07">
        <w:rPr>
          <w:bCs/>
          <w:color w:val="FF0000"/>
          <w:szCs w:val="32"/>
        </w:rPr>
        <w:t>(Fig.</w:t>
      </w:r>
      <w:r w:rsidR="000F2C50">
        <w:rPr>
          <w:bCs/>
          <w:color w:val="FF0000"/>
          <w:szCs w:val="32"/>
        </w:rPr>
        <w:t>6</w:t>
      </w:r>
      <w:r w:rsidRPr="00483D07">
        <w:rPr>
          <w:bCs/>
          <w:color w:val="FF0000"/>
          <w:szCs w:val="32"/>
        </w:rPr>
        <w:t xml:space="preserve">) CAD model of the laser cutting the </w:t>
      </w:r>
      <w:r w:rsidR="00111187" w:rsidRPr="00483D07">
        <w:rPr>
          <w:bCs/>
          <w:color w:val="FF0000"/>
          <w:szCs w:val="32"/>
        </w:rPr>
        <w:t>products.</w:t>
      </w:r>
    </w:p>
    <w:p w14:paraId="191032AD" w14:textId="77777777" w:rsidR="00492FD0" w:rsidRDefault="00492FD0" w:rsidP="003E0CB4">
      <w:pPr>
        <w:rPr>
          <w:bCs/>
          <w:szCs w:val="32"/>
        </w:rPr>
      </w:pPr>
    </w:p>
    <w:p w14:paraId="02DB9D9C" w14:textId="77777777" w:rsidR="00445167" w:rsidRDefault="004D2A67" w:rsidP="003E0CB4">
      <w:pPr>
        <w:rPr>
          <w:b/>
          <w:bCs/>
          <w:sz w:val="28"/>
          <w:szCs w:val="32"/>
        </w:rPr>
      </w:pPr>
      <w:r>
        <w:rPr>
          <w:b/>
          <w:bCs/>
          <w:sz w:val="28"/>
          <w:szCs w:val="32"/>
        </w:rPr>
        <w:lastRenderedPageBreak/>
        <w:t>3.3</w:t>
      </w:r>
      <w:r w:rsidR="00492FD0">
        <w:rPr>
          <w:b/>
          <w:bCs/>
          <w:sz w:val="28"/>
          <w:szCs w:val="32"/>
        </w:rPr>
        <w:t xml:space="preserve"> Assembly</w:t>
      </w:r>
    </w:p>
    <w:p w14:paraId="072059EC" w14:textId="1F0DFB72" w:rsidR="00445167" w:rsidRDefault="00445167" w:rsidP="003E0CB4">
      <w:pPr>
        <w:rPr>
          <w:bCs/>
          <w:szCs w:val="32"/>
        </w:rPr>
      </w:pPr>
      <w:r>
        <w:rPr>
          <w:bCs/>
          <w:szCs w:val="32"/>
        </w:rPr>
        <w:t>Assembly cells are used to assembling and requirements to products for later functions at the customer. Common assemblies usually assemble brackets or other products together to create one complete part. A variety of processes can be used to achieve this, Resistance spotwelding is what was used for this product.</w:t>
      </w:r>
      <w:r w:rsidR="000F2C50">
        <w:rPr>
          <w:bCs/>
          <w:szCs w:val="32"/>
        </w:rPr>
        <w:t xml:space="preserve"> </w:t>
      </w:r>
      <w:r w:rsidR="000F2C50" w:rsidRPr="000F2C50">
        <w:rPr>
          <w:bCs/>
          <w:color w:val="FF0000"/>
          <w:szCs w:val="32"/>
        </w:rPr>
        <w:t>(Fig.6)</w:t>
      </w:r>
    </w:p>
    <w:p w14:paraId="575E82E0" w14:textId="74E26FC9" w:rsidR="00445167" w:rsidRDefault="00445167" w:rsidP="003E0CB4">
      <w:pPr>
        <w:rPr>
          <w:bCs/>
          <w:szCs w:val="32"/>
        </w:rPr>
      </w:pPr>
      <w:r>
        <w:rPr>
          <w:noProof/>
          <w:lang w:eastAsia="en-GB"/>
        </w:rPr>
        <w:drawing>
          <wp:inline distT="0" distB="0" distL="0" distR="0" wp14:anchorId="7C4C5016" wp14:editId="755575E0">
            <wp:extent cx="5731510" cy="4298950"/>
            <wp:effectExtent l="0" t="0" r="2540" b="6350"/>
            <wp:docPr id="19" name="3BF68923-AE99-4BF1-B6E7-7339EF077358"/>
            <wp:cNvGraphicFramePr/>
            <a:graphic xmlns:a="http://schemas.openxmlformats.org/drawingml/2006/main">
              <a:graphicData uri="http://schemas.openxmlformats.org/drawingml/2006/picture">
                <pic:pic xmlns:pic="http://schemas.openxmlformats.org/drawingml/2006/picture">
                  <pic:nvPicPr>
                    <pic:cNvPr id="3" name="3BF68923-AE99-4BF1-B6E7-7339EF077358"/>
                    <pic:cNvPicPr/>
                  </pic:nvPicPr>
                  <pic:blipFill>
                    <a:blip r:embed="rId18" r:link="rId19"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2DE769C2" w14:textId="7AFD995D" w:rsidR="000F2C50" w:rsidRPr="000F2C50" w:rsidRDefault="000F2C50" w:rsidP="003E0CB4">
      <w:pPr>
        <w:rPr>
          <w:bCs/>
          <w:color w:val="FF0000"/>
          <w:szCs w:val="32"/>
        </w:rPr>
      </w:pPr>
      <w:r w:rsidRPr="000F2C50">
        <w:rPr>
          <w:bCs/>
          <w:color w:val="FF0000"/>
          <w:szCs w:val="32"/>
        </w:rPr>
        <w:t>(Fig.6) Assembly cell that is assembling the products required for this report</w:t>
      </w:r>
    </w:p>
    <w:p w14:paraId="0F17F057" w14:textId="33B06552" w:rsidR="003E0CB4" w:rsidRPr="00445167" w:rsidRDefault="00445167" w:rsidP="003E0CB4">
      <w:pPr>
        <w:rPr>
          <w:bCs/>
          <w:szCs w:val="32"/>
        </w:rPr>
      </w:pPr>
      <w:r>
        <w:rPr>
          <w:bCs/>
          <w:szCs w:val="32"/>
        </w:rPr>
        <w:t>T</w:t>
      </w:r>
      <w:r w:rsidR="00E64878">
        <w:rPr>
          <w:bCs/>
          <w:szCs w:val="32"/>
        </w:rPr>
        <w:t xml:space="preserve">he Products was taken to an assembly cell. The assembly cell is </w:t>
      </w:r>
      <w:r w:rsidR="00CB6DD6">
        <w:rPr>
          <w:bCs/>
          <w:szCs w:val="32"/>
        </w:rPr>
        <w:t>programmed</w:t>
      </w:r>
      <w:r w:rsidR="00E64878">
        <w:rPr>
          <w:bCs/>
          <w:szCs w:val="32"/>
        </w:rPr>
        <w:t xml:space="preserve"> to collect a pair of </w:t>
      </w:r>
      <w:r w:rsidR="00D77C27">
        <w:rPr>
          <w:bCs/>
          <w:szCs w:val="32"/>
        </w:rPr>
        <w:t>parts,</w:t>
      </w:r>
      <w:r w:rsidR="00E64878">
        <w:rPr>
          <w:bCs/>
          <w:szCs w:val="32"/>
        </w:rPr>
        <w:t xml:space="preserve"> take them away and </w:t>
      </w:r>
      <w:r w:rsidR="00D77C27">
        <w:rPr>
          <w:bCs/>
          <w:szCs w:val="32"/>
        </w:rPr>
        <w:t>assemble 2 brackets to the part by resistant spot-welding. The recipe to create the spot weld stayed constant nothing changed between each part. All parts were full assembled and was contained on a pallet within the laboratory to prevent them from being mixed into existing stock or being misplaced.</w:t>
      </w:r>
      <w:r w:rsidR="000F2C50">
        <w:rPr>
          <w:bCs/>
          <w:szCs w:val="32"/>
        </w:rPr>
        <w:t xml:space="preserve"> </w:t>
      </w:r>
      <w:r w:rsidR="000F2C50" w:rsidRPr="000F2C50">
        <w:rPr>
          <w:bCs/>
          <w:color w:val="FF0000"/>
          <w:szCs w:val="32"/>
        </w:rPr>
        <w:t>(Fig.7)</w:t>
      </w:r>
    </w:p>
    <w:p w14:paraId="5C02C9D5" w14:textId="72F8F1AC" w:rsidR="003E0CB4" w:rsidRDefault="00D77C27" w:rsidP="003E0CB4">
      <w:pPr>
        <w:rPr>
          <w:b/>
          <w:bCs/>
          <w:sz w:val="32"/>
          <w:szCs w:val="32"/>
          <w:u w:val="single"/>
        </w:rPr>
      </w:pPr>
      <w:r>
        <w:rPr>
          <w:rFonts w:eastAsia="Times New Roman"/>
          <w:noProof/>
          <w:lang w:eastAsia="en-GB"/>
        </w:rPr>
        <w:drawing>
          <wp:inline distT="0" distB="0" distL="0" distR="0" wp14:anchorId="4347A21D" wp14:editId="6813A9D6">
            <wp:extent cx="1416520" cy="1592274"/>
            <wp:effectExtent l="7302" t="0" r="953" b="952"/>
            <wp:docPr id="10" name="Picture 10" descr="cid:5B539168-1E22-4D1C-AE69-9BCAC491B6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B539168-1E22-4D1C-AE69-9BCAC491B688" descr="cid:5B539168-1E22-4D1C-AE69-9BCAC491B688"/>
                    <pic:cNvPicPr>
                      <a:picLocks noChangeAspect="1" noChangeArrowheads="1"/>
                    </pic:cNvPicPr>
                  </pic:nvPicPr>
                  <pic:blipFill>
                    <a:blip r:embed="rId20" r:link="rId21" cstate="print">
                      <a:extLst>
                        <a:ext uri="{28A0092B-C50C-407E-A947-70E740481C1C}">
                          <a14:useLocalDpi xmlns:a14="http://schemas.microsoft.com/office/drawing/2010/main" val="0"/>
                        </a:ext>
                      </a:extLst>
                    </a:blip>
                    <a:srcRect/>
                    <a:stretch>
                      <a:fillRect/>
                    </a:stretch>
                  </pic:blipFill>
                  <pic:spPr bwMode="auto">
                    <a:xfrm rot="5400000">
                      <a:off x="0" y="0"/>
                      <a:ext cx="1428374" cy="1605599"/>
                    </a:xfrm>
                    <a:prstGeom prst="rect">
                      <a:avLst/>
                    </a:prstGeom>
                    <a:noFill/>
                    <a:ln>
                      <a:noFill/>
                    </a:ln>
                  </pic:spPr>
                </pic:pic>
              </a:graphicData>
            </a:graphic>
          </wp:inline>
        </w:drawing>
      </w:r>
      <w:r>
        <w:rPr>
          <w:rFonts w:eastAsia="Times New Roman"/>
          <w:noProof/>
          <w:lang w:eastAsia="en-GB"/>
        </w:rPr>
        <w:drawing>
          <wp:inline distT="0" distB="0" distL="0" distR="0" wp14:anchorId="1D29B9E1" wp14:editId="5B9B6184">
            <wp:extent cx="3228340" cy="1455420"/>
            <wp:effectExtent l="0" t="0" r="0" b="0"/>
            <wp:docPr id="11" name="Picture 11" descr="cid:6BE30F79-5523-48F5-AAED-9679E24E93E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6BE30F79-5523-48F5-AAED-9679E24E93E6" descr="cid:6BE30F79-5523-48F5-AAED-9679E24E93E6"/>
                    <pic:cNvPicPr>
                      <a:picLocks noChangeAspect="1" noChangeArrowheads="1"/>
                    </pic:cNvPicPr>
                  </pic:nvPicPr>
                  <pic:blipFill>
                    <a:blip r:embed="rId22" r:link="rId23" cstate="print">
                      <a:extLst>
                        <a:ext uri="{28A0092B-C50C-407E-A947-70E740481C1C}">
                          <a14:useLocalDpi xmlns:a14="http://schemas.microsoft.com/office/drawing/2010/main" val="0"/>
                        </a:ext>
                      </a:extLst>
                    </a:blip>
                    <a:srcRect/>
                    <a:stretch>
                      <a:fillRect/>
                    </a:stretch>
                  </pic:blipFill>
                  <pic:spPr bwMode="auto">
                    <a:xfrm>
                      <a:off x="0" y="0"/>
                      <a:ext cx="3249428" cy="1464927"/>
                    </a:xfrm>
                    <a:prstGeom prst="rect">
                      <a:avLst/>
                    </a:prstGeom>
                    <a:noFill/>
                    <a:ln>
                      <a:noFill/>
                    </a:ln>
                  </pic:spPr>
                </pic:pic>
              </a:graphicData>
            </a:graphic>
          </wp:inline>
        </w:drawing>
      </w:r>
    </w:p>
    <w:p w14:paraId="535C42D4" w14:textId="2D81A0DC" w:rsidR="000F2C50" w:rsidRPr="000F2C50" w:rsidRDefault="000F2C50" w:rsidP="003E0CB4">
      <w:pPr>
        <w:rPr>
          <w:color w:val="FF0000"/>
        </w:rPr>
      </w:pPr>
      <w:r>
        <w:rPr>
          <w:color w:val="FF0000"/>
        </w:rPr>
        <w:t>Fig.7 photos of the parts in the investigation</w:t>
      </w:r>
    </w:p>
    <w:p w14:paraId="7AC0FCE3" w14:textId="288B0454" w:rsidR="003E0CB4" w:rsidRDefault="00D77C27" w:rsidP="003E0CB4">
      <w:pPr>
        <w:pStyle w:val="ListParagraph"/>
        <w:numPr>
          <w:ilvl w:val="0"/>
          <w:numId w:val="19"/>
        </w:numPr>
        <w:rPr>
          <w:b/>
          <w:bCs/>
          <w:sz w:val="32"/>
          <w:szCs w:val="32"/>
          <w:u w:val="single"/>
        </w:rPr>
      </w:pPr>
      <w:r>
        <w:rPr>
          <w:b/>
          <w:bCs/>
          <w:sz w:val="32"/>
          <w:szCs w:val="32"/>
          <w:u w:val="single"/>
        </w:rPr>
        <w:lastRenderedPageBreak/>
        <w:t>T</w:t>
      </w:r>
      <w:r w:rsidR="003E0CB4">
        <w:rPr>
          <w:b/>
          <w:bCs/>
          <w:sz w:val="32"/>
          <w:szCs w:val="32"/>
          <w:u w:val="single"/>
        </w:rPr>
        <w:t>esting and examination</w:t>
      </w:r>
    </w:p>
    <w:p w14:paraId="13B5718D" w14:textId="53F8DC0F" w:rsidR="00492FD0" w:rsidRPr="00492FD0" w:rsidRDefault="00492FD0" w:rsidP="00492FD0">
      <w:pPr>
        <w:rPr>
          <w:b/>
          <w:bCs/>
          <w:sz w:val="28"/>
          <w:szCs w:val="32"/>
        </w:rPr>
      </w:pPr>
      <w:r>
        <w:rPr>
          <w:b/>
          <w:bCs/>
          <w:sz w:val="28"/>
          <w:szCs w:val="32"/>
        </w:rPr>
        <w:t xml:space="preserve">4.1 </w:t>
      </w:r>
      <w:r w:rsidRPr="00492FD0">
        <w:rPr>
          <w:b/>
          <w:bCs/>
          <w:sz w:val="28"/>
          <w:szCs w:val="32"/>
        </w:rPr>
        <w:t>Tensile Test</w:t>
      </w:r>
    </w:p>
    <w:p w14:paraId="52F93BB9" w14:textId="5D4D5C2A" w:rsidR="00492FD0" w:rsidRDefault="004D2A67" w:rsidP="004D2A67">
      <w:pPr>
        <w:rPr>
          <w:bCs/>
          <w:szCs w:val="32"/>
        </w:rPr>
      </w:pPr>
      <w:r>
        <w:rPr>
          <w:bCs/>
          <w:szCs w:val="32"/>
        </w:rPr>
        <w:t>Tensile were cut out of the product to verify that the material has been heat treated and is conforming to customer standard to replicate day to day t</w:t>
      </w:r>
      <w:r w:rsidR="004D0C0B">
        <w:rPr>
          <w:bCs/>
          <w:szCs w:val="32"/>
        </w:rPr>
        <w:t>esting. With this specific part</w:t>
      </w:r>
      <w:r>
        <w:rPr>
          <w:bCs/>
          <w:szCs w:val="32"/>
        </w:rPr>
        <w:t xml:space="preserve">, the material will be tested against STJLR 50.5176 </w:t>
      </w:r>
      <w:r w:rsidRPr="004D2A67">
        <w:rPr>
          <w:bCs/>
          <w:szCs w:val="32"/>
        </w:rPr>
        <w:t>High</w:t>
      </w:r>
      <w:r>
        <w:rPr>
          <w:bCs/>
          <w:szCs w:val="32"/>
        </w:rPr>
        <w:t xml:space="preserve"> Strength Steel Sheet for Press </w:t>
      </w:r>
      <w:r w:rsidRPr="004D2A67">
        <w:rPr>
          <w:bCs/>
          <w:szCs w:val="32"/>
        </w:rPr>
        <w:t>Hardening</w:t>
      </w:r>
      <w:r w:rsidR="00EE1C2E">
        <w:rPr>
          <w:bCs/>
          <w:szCs w:val="32"/>
        </w:rPr>
        <w:t>.</w:t>
      </w:r>
    </w:p>
    <w:p w14:paraId="5B5EEF28" w14:textId="7C1137C3" w:rsidR="005A0CDC" w:rsidRDefault="005A0CDC" w:rsidP="004D2A67">
      <w:pPr>
        <w:rPr>
          <w:bCs/>
          <w:szCs w:val="32"/>
        </w:rPr>
      </w:pPr>
      <w:r>
        <w:rPr>
          <w:noProof/>
          <w:color w:val="1F497D"/>
          <w:lang w:eastAsia="en-GB"/>
        </w:rPr>
        <w:drawing>
          <wp:inline distT="0" distB="0" distL="0" distR="0" wp14:anchorId="4062E469" wp14:editId="7D7C6EC8">
            <wp:extent cx="5731510" cy="2312509"/>
            <wp:effectExtent l="0" t="0" r="2540" b="0"/>
            <wp:docPr id="7" name="Picture 7" descr="cid:image003.png@01D72613.675AFF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3.png@01D72613.675AFF90"/>
                    <pic:cNvPicPr>
                      <a:picLocks noChangeAspect="1" noChangeArrowheads="1"/>
                    </pic:cNvPicPr>
                  </pic:nvPicPr>
                  <pic:blipFill>
                    <a:blip r:embed="rId24" r:link="rId25">
                      <a:extLst>
                        <a:ext uri="{28A0092B-C50C-407E-A947-70E740481C1C}">
                          <a14:useLocalDpi xmlns:a14="http://schemas.microsoft.com/office/drawing/2010/main" val="0"/>
                        </a:ext>
                      </a:extLst>
                    </a:blip>
                    <a:srcRect/>
                    <a:stretch>
                      <a:fillRect/>
                    </a:stretch>
                  </pic:blipFill>
                  <pic:spPr bwMode="auto">
                    <a:xfrm>
                      <a:off x="0" y="0"/>
                      <a:ext cx="5731510" cy="2312509"/>
                    </a:xfrm>
                    <a:prstGeom prst="rect">
                      <a:avLst/>
                    </a:prstGeom>
                    <a:noFill/>
                    <a:ln>
                      <a:noFill/>
                    </a:ln>
                  </pic:spPr>
                </pic:pic>
              </a:graphicData>
            </a:graphic>
          </wp:inline>
        </w:drawing>
      </w:r>
    </w:p>
    <w:p w14:paraId="6698633C" w14:textId="2A7F8F13" w:rsidR="00936926" w:rsidRPr="00936926" w:rsidRDefault="00EE1C2E" w:rsidP="004D2A67">
      <w:r>
        <w:t xml:space="preserve">All properties quoted are to be tested in accordance </w:t>
      </w:r>
      <w:r w:rsidR="00E524F0">
        <w:t>with</w:t>
      </w:r>
      <w:r>
        <w:t xml:space="preserve"> BS EN ISO 6892-1 in the transverse direction with 80 mm gauge length unless specifically stated otherwise.</w:t>
      </w:r>
      <w:sdt>
        <w:sdtPr>
          <w:id w:val="-723292950"/>
          <w:citation/>
        </w:sdtPr>
        <w:sdtEndPr/>
        <w:sdtContent>
          <w:r w:rsidRPr="00EE1C2E">
            <w:rPr>
              <w:color w:val="4472C4" w:themeColor="accent5"/>
            </w:rPr>
            <w:fldChar w:fldCharType="begin"/>
          </w:r>
          <w:r w:rsidRPr="00EE1C2E">
            <w:rPr>
              <w:color w:val="4472C4" w:themeColor="accent5"/>
            </w:rPr>
            <w:instrText xml:space="preserve"> CITATION Jag16 \l 2057 </w:instrText>
          </w:r>
          <w:r w:rsidRPr="00EE1C2E">
            <w:rPr>
              <w:color w:val="4472C4" w:themeColor="accent5"/>
            </w:rPr>
            <w:fldChar w:fldCharType="separate"/>
          </w:r>
          <w:r w:rsidR="00B62D8F">
            <w:rPr>
              <w:noProof/>
              <w:color w:val="4472C4" w:themeColor="accent5"/>
            </w:rPr>
            <w:t xml:space="preserve"> </w:t>
          </w:r>
          <w:r w:rsidR="00B62D8F" w:rsidRPr="00B62D8F">
            <w:rPr>
              <w:noProof/>
              <w:color w:val="4472C4" w:themeColor="accent5"/>
            </w:rPr>
            <w:t>(Limited, 2016)</w:t>
          </w:r>
          <w:r w:rsidRPr="00EE1C2E">
            <w:rPr>
              <w:color w:val="4472C4" w:themeColor="accent5"/>
            </w:rPr>
            <w:fldChar w:fldCharType="end"/>
          </w:r>
        </w:sdtContent>
      </w:sdt>
      <w:r w:rsidR="00936926">
        <w:t xml:space="preserve"> </w:t>
      </w:r>
      <w:r w:rsidR="00936926" w:rsidRPr="00936926">
        <w:rPr>
          <w:color w:val="FF0000"/>
        </w:rPr>
        <w:t>(Fig.</w:t>
      </w:r>
      <w:r w:rsidR="000F2C50">
        <w:rPr>
          <w:color w:val="FF0000"/>
        </w:rPr>
        <w:t>8</w:t>
      </w:r>
      <w:r w:rsidR="00936926" w:rsidRPr="00936926">
        <w:rPr>
          <w:color w:val="FF0000"/>
        </w:rPr>
        <w:t>)</w:t>
      </w:r>
    </w:p>
    <w:p w14:paraId="202855FD" w14:textId="7D98BFB3" w:rsidR="00492FD0" w:rsidRDefault="00EE1C2E" w:rsidP="00492FD0">
      <w:pPr>
        <w:rPr>
          <w:bCs/>
          <w:szCs w:val="32"/>
        </w:rPr>
      </w:pPr>
      <w:r>
        <w:rPr>
          <w:noProof/>
          <w:lang w:eastAsia="en-GB"/>
        </w:rPr>
        <w:drawing>
          <wp:inline distT="0" distB="0" distL="0" distR="0" wp14:anchorId="06401514" wp14:editId="7CF890B4">
            <wp:extent cx="5731510" cy="94234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942340"/>
                    </a:xfrm>
                    <a:prstGeom prst="rect">
                      <a:avLst/>
                    </a:prstGeom>
                  </pic:spPr>
                </pic:pic>
              </a:graphicData>
            </a:graphic>
          </wp:inline>
        </w:drawing>
      </w:r>
    </w:p>
    <w:p w14:paraId="7C9A17F8" w14:textId="01D94352" w:rsidR="00EE1C2E" w:rsidRPr="00936926" w:rsidRDefault="00936926" w:rsidP="00492FD0">
      <w:pPr>
        <w:rPr>
          <w:bCs/>
          <w:color w:val="FF0000"/>
          <w:szCs w:val="32"/>
        </w:rPr>
      </w:pPr>
      <w:r w:rsidRPr="00936926">
        <w:rPr>
          <w:bCs/>
          <w:color w:val="FF0000"/>
          <w:szCs w:val="32"/>
        </w:rPr>
        <w:t>(Fig.</w:t>
      </w:r>
      <w:r w:rsidR="000F2C50">
        <w:rPr>
          <w:bCs/>
          <w:color w:val="FF0000"/>
          <w:szCs w:val="32"/>
        </w:rPr>
        <w:t>8</w:t>
      </w:r>
      <w:r w:rsidRPr="00936926">
        <w:rPr>
          <w:bCs/>
          <w:color w:val="FF0000"/>
          <w:szCs w:val="32"/>
        </w:rPr>
        <w:t>) Table showing mechanical properties requirement for USIBOR 1500 (BORON1300)</w:t>
      </w:r>
    </w:p>
    <w:p w14:paraId="2BECDBC5" w14:textId="635373A5" w:rsidR="00936926" w:rsidRDefault="00936926" w:rsidP="00492FD0">
      <w:pPr>
        <w:rPr>
          <w:bCs/>
          <w:szCs w:val="32"/>
        </w:rPr>
      </w:pPr>
      <w:r>
        <w:rPr>
          <w:noProof/>
          <w:lang w:eastAsia="en-GB"/>
        </w:rPr>
        <w:drawing>
          <wp:anchor distT="0" distB="0" distL="114300" distR="114300" simplePos="0" relativeHeight="251663360" behindDoc="1" locked="0" layoutInCell="1" allowOverlap="1" wp14:anchorId="08140AD0" wp14:editId="255A47C3">
            <wp:simplePos x="0" y="0"/>
            <wp:positionH relativeFrom="column">
              <wp:posOffset>1285875</wp:posOffset>
            </wp:positionH>
            <wp:positionV relativeFrom="paragraph">
              <wp:posOffset>814705</wp:posOffset>
            </wp:positionV>
            <wp:extent cx="3077239" cy="2238239"/>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077239" cy="2238239"/>
                    </a:xfrm>
                    <a:prstGeom prst="rect">
                      <a:avLst/>
                    </a:prstGeom>
                  </pic:spPr>
                </pic:pic>
              </a:graphicData>
            </a:graphic>
          </wp:anchor>
        </w:drawing>
      </w:r>
      <w:r>
        <w:rPr>
          <w:bCs/>
          <w:szCs w:val="32"/>
        </w:rPr>
        <w:t xml:space="preserve">Tensile tests will be conducted on a Zwick Z150 Tensile machine, the Zwick machine in user friendly and easy to use, 3 thickness measurements are taken across the gauge length to give an average thickness, 3 width measurements across the gauge length. These dimensions are measured by using a UKAS calibrated point </w:t>
      </w:r>
      <w:r w:rsidR="00CB6DD6">
        <w:rPr>
          <w:bCs/>
          <w:szCs w:val="32"/>
        </w:rPr>
        <w:t>micrometre</w:t>
      </w:r>
      <w:r>
        <w:rPr>
          <w:bCs/>
          <w:szCs w:val="32"/>
        </w:rPr>
        <w:t xml:space="preserve">. </w:t>
      </w:r>
    </w:p>
    <w:p w14:paraId="5586A465" w14:textId="092E01C3" w:rsidR="00936926" w:rsidRDefault="00936926" w:rsidP="00492FD0">
      <w:pPr>
        <w:rPr>
          <w:bCs/>
          <w:szCs w:val="32"/>
        </w:rPr>
      </w:pPr>
    </w:p>
    <w:p w14:paraId="59434C92" w14:textId="001D2D16" w:rsidR="00EE1C2E" w:rsidRDefault="00EE1C2E" w:rsidP="00492FD0">
      <w:pPr>
        <w:rPr>
          <w:bCs/>
          <w:szCs w:val="32"/>
        </w:rPr>
      </w:pPr>
    </w:p>
    <w:p w14:paraId="7A575DB6" w14:textId="4F9B829B" w:rsidR="00936926" w:rsidRDefault="00936926" w:rsidP="00492FD0">
      <w:pPr>
        <w:rPr>
          <w:bCs/>
          <w:szCs w:val="32"/>
        </w:rPr>
      </w:pPr>
    </w:p>
    <w:p w14:paraId="1BEE5831" w14:textId="7D695BC1" w:rsidR="00936926" w:rsidRDefault="00936926" w:rsidP="00492FD0">
      <w:pPr>
        <w:rPr>
          <w:bCs/>
          <w:szCs w:val="32"/>
        </w:rPr>
      </w:pPr>
    </w:p>
    <w:p w14:paraId="4DF1EC08" w14:textId="471708A7" w:rsidR="00936926" w:rsidRDefault="00936926" w:rsidP="00492FD0">
      <w:pPr>
        <w:rPr>
          <w:bCs/>
          <w:szCs w:val="32"/>
        </w:rPr>
      </w:pPr>
    </w:p>
    <w:p w14:paraId="59B3CFC6" w14:textId="6D963338" w:rsidR="00936926" w:rsidRDefault="00936926" w:rsidP="00492FD0">
      <w:pPr>
        <w:rPr>
          <w:bCs/>
          <w:szCs w:val="32"/>
        </w:rPr>
      </w:pPr>
    </w:p>
    <w:p w14:paraId="3637EE18" w14:textId="77777777" w:rsidR="00936926" w:rsidRDefault="00936926" w:rsidP="00492FD0">
      <w:pPr>
        <w:rPr>
          <w:bCs/>
          <w:szCs w:val="32"/>
        </w:rPr>
      </w:pPr>
    </w:p>
    <w:p w14:paraId="1D49456A" w14:textId="77777777" w:rsidR="00492FD0" w:rsidRPr="00492FD0" w:rsidRDefault="00492FD0" w:rsidP="00492FD0">
      <w:pPr>
        <w:rPr>
          <w:bCs/>
          <w:szCs w:val="32"/>
        </w:rPr>
      </w:pPr>
    </w:p>
    <w:p w14:paraId="631FF0AD" w14:textId="0CB6EEBB" w:rsidR="00492FD0" w:rsidRDefault="00492FD0" w:rsidP="00492FD0">
      <w:pPr>
        <w:rPr>
          <w:b/>
          <w:bCs/>
          <w:sz w:val="28"/>
          <w:szCs w:val="32"/>
        </w:rPr>
      </w:pPr>
      <w:r>
        <w:rPr>
          <w:b/>
          <w:bCs/>
          <w:sz w:val="28"/>
          <w:szCs w:val="32"/>
        </w:rPr>
        <w:lastRenderedPageBreak/>
        <w:t xml:space="preserve">4.2 </w:t>
      </w:r>
      <w:bookmarkStart w:id="1" w:name="_Hlk71289571"/>
      <w:r>
        <w:rPr>
          <w:b/>
          <w:bCs/>
          <w:sz w:val="28"/>
          <w:szCs w:val="32"/>
        </w:rPr>
        <w:t>NDT Ultra sonic A-Scan Testing</w:t>
      </w:r>
      <w:bookmarkEnd w:id="1"/>
    </w:p>
    <w:p w14:paraId="60F12CB6" w14:textId="3F7A9AB7" w:rsidR="00492FD0" w:rsidRDefault="00566064" w:rsidP="00492FD0">
      <w:pPr>
        <w:rPr>
          <w:bCs/>
          <w:szCs w:val="32"/>
        </w:rPr>
      </w:pPr>
      <w:r>
        <w:rPr>
          <w:noProof/>
          <w:lang w:eastAsia="en-GB"/>
        </w:rPr>
        <w:drawing>
          <wp:inline distT="0" distB="0" distL="0" distR="0" wp14:anchorId="4853819F" wp14:editId="5D39E70C">
            <wp:extent cx="5731510" cy="2724153"/>
            <wp:effectExtent l="0" t="0" r="2540" b="0"/>
            <wp:docPr id="13" name="Picture 13" descr="Schematic diagram of the ultrasonic testing (UT) set-up, depicting the test screen and compression pro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hematic diagram of the ultrasonic testing (UT) set-up, depicting the test screen and compression probe."/>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2724153"/>
                    </a:xfrm>
                    <a:prstGeom prst="rect">
                      <a:avLst/>
                    </a:prstGeom>
                    <a:noFill/>
                    <a:ln>
                      <a:noFill/>
                    </a:ln>
                  </pic:spPr>
                </pic:pic>
              </a:graphicData>
            </a:graphic>
          </wp:inline>
        </w:drawing>
      </w:r>
    </w:p>
    <w:p w14:paraId="5D8E3206" w14:textId="7BADB91D" w:rsidR="00566064" w:rsidRDefault="00566064" w:rsidP="00492FD0">
      <w:pPr>
        <w:rPr>
          <w:bCs/>
          <w:szCs w:val="32"/>
        </w:rPr>
      </w:pPr>
      <w:r>
        <w:rPr>
          <w:bCs/>
          <w:szCs w:val="32"/>
        </w:rPr>
        <w:t xml:space="preserve">Ultrasonic testing is a method used to detect flaws and lack of fusion in materials without destroying the product. Signals are being sent through the material and is being reflected off the back wall back to the Transducer. It will give a </w:t>
      </w:r>
      <w:r w:rsidR="00E524F0">
        <w:rPr>
          <w:bCs/>
          <w:szCs w:val="32"/>
        </w:rPr>
        <w:t>reading</w:t>
      </w:r>
      <w:r>
        <w:rPr>
          <w:bCs/>
          <w:szCs w:val="32"/>
        </w:rPr>
        <w:t xml:space="preserve"> showing the distance from the transducer to the back wall. </w:t>
      </w:r>
      <w:r w:rsidR="00F45F5A">
        <w:rPr>
          <w:bCs/>
          <w:szCs w:val="32"/>
        </w:rPr>
        <w:t>But if a flaw is in the way of the back wall, the signals will reflect off the flaw giving a lower distance measurement proving that there is a flaw in that area. In terms on resistance spot welding, Gestamp uses ultra-sonic testing to find out if the two materials being spot welded together have fused without a gap in between them.</w:t>
      </w:r>
      <w:r w:rsidR="00D529CD">
        <w:rPr>
          <w:bCs/>
          <w:szCs w:val="32"/>
        </w:rPr>
        <w:t xml:space="preserve"> If </w:t>
      </w:r>
      <w:r w:rsidR="00776815">
        <w:rPr>
          <w:bCs/>
          <w:szCs w:val="32"/>
        </w:rPr>
        <w:t>we have 2 materials at 2mm combining to 4mm with lack of fusion, the ultrasonic tester will send a signal at 2mm identifying that there is a flaw or lack of fusion.</w:t>
      </w:r>
    </w:p>
    <w:p w14:paraId="18B4BE74" w14:textId="6F324389" w:rsidR="00246737" w:rsidRDefault="003B11DA" w:rsidP="00492FD0">
      <w:pPr>
        <w:rPr>
          <w:bCs/>
          <w:szCs w:val="32"/>
        </w:rPr>
      </w:pPr>
      <w:r>
        <w:rPr>
          <w:bCs/>
          <w:szCs w:val="32"/>
        </w:rPr>
        <w:t xml:space="preserve">Testing was conducted across </w:t>
      </w:r>
      <w:proofErr w:type="gramStart"/>
      <w:r>
        <w:rPr>
          <w:bCs/>
          <w:szCs w:val="32"/>
        </w:rPr>
        <w:t>all of</w:t>
      </w:r>
      <w:proofErr w:type="gramEnd"/>
      <w:r>
        <w:rPr>
          <w:bCs/>
          <w:szCs w:val="32"/>
        </w:rPr>
        <w:t xml:space="preserve"> the parts received from the assembly cell across all of the parts with different timings.</w:t>
      </w:r>
      <w:r w:rsidR="00246737">
        <w:rPr>
          <w:bCs/>
          <w:szCs w:val="32"/>
        </w:rPr>
        <w:t xml:space="preserve"> The attenuation of the graph generated by the signals was produced and auto freezes when the program determines an OK or NOK with regards of the standard requirements supplied by the customer</w:t>
      </w:r>
      <w:r w:rsidR="000F2C50">
        <w:rPr>
          <w:bCs/>
          <w:szCs w:val="32"/>
        </w:rPr>
        <w:t xml:space="preserve"> </w:t>
      </w:r>
      <w:r w:rsidR="000F2C50" w:rsidRPr="000F2C50">
        <w:rPr>
          <w:bCs/>
          <w:color w:val="FF0000"/>
          <w:szCs w:val="32"/>
        </w:rPr>
        <w:t>(Fig.9)</w:t>
      </w:r>
      <w:r w:rsidR="00246737">
        <w:rPr>
          <w:bCs/>
          <w:szCs w:val="32"/>
        </w:rPr>
        <w:t>. At around 700-800 seconds</w:t>
      </w:r>
      <w:r w:rsidR="000F2C50">
        <w:rPr>
          <w:bCs/>
          <w:szCs w:val="32"/>
        </w:rPr>
        <w:t xml:space="preserve"> </w:t>
      </w:r>
      <w:r w:rsidR="000F2C50" w:rsidRPr="000F2C50">
        <w:rPr>
          <w:bCs/>
          <w:color w:val="FF0000"/>
          <w:szCs w:val="32"/>
        </w:rPr>
        <w:t>(Fig.10)</w:t>
      </w:r>
      <w:r w:rsidR="00246737">
        <w:rPr>
          <w:bCs/>
          <w:szCs w:val="32"/>
        </w:rPr>
        <w:t>, the material had a trend of failing showing that the material has a flaw or lack of fusion between the two materials.</w:t>
      </w:r>
    </w:p>
    <w:p w14:paraId="47223502" w14:textId="77777777" w:rsidR="00246737" w:rsidRDefault="00246737" w:rsidP="00492FD0">
      <w:pPr>
        <w:rPr>
          <w:bCs/>
          <w:szCs w:val="32"/>
        </w:rPr>
      </w:pPr>
    </w:p>
    <w:p w14:paraId="518D86F0" w14:textId="18B4032B" w:rsidR="004D0C0B" w:rsidRDefault="00A436E3" w:rsidP="00492FD0">
      <w:pPr>
        <w:rPr>
          <w:bCs/>
          <w:szCs w:val="32"/>
        </w:rPr>
      </w:pPr>
      <w:r>
        <w:rPr>
          <w:rFonts w:eastAsia="Times New Roman"/>
          <w:noProof/>
          <w:lang w:eastAsia="en-GB"/>
        </w:rPr>
        <w:drawing>
          <wp:inline distT="0" distB="0" distL="0" distR="0" wp14:anchorId="0B0A67B8" wp14:editId="3FED733A">
            <wp:extent cx="2641600" cy="1981200"/>
            <wp:effectExtent l="0" t="0" r="6350" b="0"/>
            <wp:docPr id="15" name="Picture 15" descr="cid:4F149FDB-4459-4D06-8CF2-C2FBCE0DC0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F149FDB-4459-4D06-8CF2-C2FBCE0DC049" descr="cid:4F149FDB-4459-4D06-8CF2-C2FBCE0DC049"/>
                    <pic:cNvPicPr>
                      <a:picLocks noChangeAspect="1" noChangeArrowheads="1"/>
                    </pic:cNvPicPr>
                  </pic:nvPicPr>
                  <pic:blipFill>
                    <a:blip r:embed="rId29" r:link="rId30" cstate="print">
                      <a:extLst>
                        <a:ext uri="{28A0092B-C50C-407E-A947-70E740481C1C}">
                          <a14:useLocalDpi xmlns:a14="http://schemas.microsoft.com/office/drawing/2010/main" val="0"/>
                        </a:ext>
                      </a:extLst>
                    </a:blip>
                    <a:srcRect/>
                    <a:stretch>
                      <a:fillRect/>
                    </a:stretch>
                  </pic:blipFill>
                  <pic:spPr bwMode="auto">
                    <a:xfrm>
                      <a:off x="0" y="0"/>
                      <a:ext cx="2645367" cy="1984025"/>
                    </a:xfrm>
                    <a:prstGeom prst="rect">
                      <a:avLst/>
                    </a:prstGeom>
                    <a:noFill/>
                    <a:ln>
                      <a:noFill/>
                    </a:ln>
                  </pic:spPr>
                </pic:pic>
              </a:graphicData>
            </a:graphic>
          </wp:inline>
        </w:drawing>
      </w:r>
      <w:r w:rsidRPr="00A436E3">
        <w:rPr>
          <w:rFonts w:eastAsia="Times New Roman"/>
        </w:rPr>
        <w:t xml:space="preserve"> </w:t>
      </w:r>
      <w:r>
        <w:rPr>
          <w:rFonts w:eastAsia="Times New Roman"/>
          <w:noProof/>
          <w:lang w:eastAsia="en-GB"/>
        </w:rPr>
        <w:drawing>
          <wp:inline distT="0" distB="0" distL="0" distR="0" wp14:anchorId="7C806AC8" wp14:editId="754AB6F4">
            <wp:extent cx="2667001" cy="2000250"/>
            <wp:effectExtent l="0" t="0" r="0" b="0"/>
            <wp:docPr id="16" name="Picture 16" descr="cid:481EC651-F21B-4DAA-998B-10B3EEB3659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81EC651-F21B-4DAA-998B-10B3EEB3659B" descr="cid:481EC651-F21B-4DAA-998B-10B3EEB3659B"/>
                    <pic:cNvPicPr>
                      <a:picLocks noChangeAspect="1" noChangeArrowheads="1"/>
                    </pic:cNvPicPr>
                  </pic:nvPicPr>
                  <pic:blipFill>
                    <a:blip r:embed="rId31" r:link="rId32" cstate="print">
                      <a:extLst>
                        <a:ext uri="{28A0092B-C50C-407E-A947-70E740481C1C}">
                          <a14:useLocalDpi xmlns:a14="http://schemas.microsoft.com/office/drawing/2010/main" val="0"/>
                        </a:ext>
                      </a:extLst>
                    </a:blip>
                    <a:srcRect/>
                    <a:stretch>
                      <a:fillRect/>
                    </a:stretch>
                  </pic:blipFill>
                  <pic:spPr bwMode="auto">
                    <a:xfrm>
                      <a:off x="0" y="0"/>
                      <a:ext cx="2678407" cy="2008805"/>
                    </a:xfrm>
                    <a:prstGeom prst="rect">
                      <a:avLst/>
                    </a:prstGeom>
                    <a:noFill/>
                    <a:ln>
                      <a:noFill/>
                    </a:ln>
                  </pic:spPr>
                </pic:pic>
              </a:graphicData>
            </a:graphic>
          </wp:inline>
        </w:drawing>
      </w:r>
    </w:p>
    <w:p w14:paraId="7D20574D" w14:textId="4F123661" w:rsidR="004D0C0B" w:rsidRPr="000F2C50" w:rsidRDefault="000F2C50" w:rsidP="00492FD0">
      <w:pPr>
        <w:rPr>
          <w:bCs/>
          <w:color w:val="FF0000"/>
          <w:szCs w:val="32"/>
        </w:rPr>
      </w:pPr>
      <w:r w:rsidRPr="000F2C50">
        <w:rPr>
          <w:bCs/>
          <w:color w:val="FF0000"/>
          <w:szCs w:val="32"/>
        </w:rPr>
        <w:t>Fig.9 Passed Spot weld</w:t>
      </w:r>
      <w:r w:rsidRPr="000F2C50">
        <w:rPr>
          <w:bCs/>
          <w:color w:val="FF0000"/>
          <w:szCs w:val="32"/>
        </w:rPr>
        <w:tab/>
      </w:r>
      <w:r w:rsidRPr="000F2C50">
        <w:rPr>
          <w:bCs/>
          <w:color w:val="FF0000"/>
          <w:szCs w:val="32"/>
        </w:rPr>
        <w:tab/>
      </w:r>
      <w:r w:rsidRPr="000F2C50">
        <w:rPr>
          <w:bCs/>
          <w:color w:val="FF0000"/>
          <w:szCs w:val="32"/>
        </w:rPr>
        <w:tab/>
      </w:r>
      <w:r w:rsidRPr="000F2C50">
        <w:rPr>
          <w:bCs/>
          <w:color w:val="FF0000"/>
          <w:szCs w:val="32"/>
        </w:rPr>
        <w:tab/>
        <w:t>Fig.10 Failing Spot weld</w:t>
      </w:r>
    </w:p>
    <w:p w14:paraId="6346CB6F" w14:textId="2B43290D" w:rsidR="004D0C0B" w:rsidRDefault="004D0C0B" w:rsidP="00492FD0">
      <w:pPr>
        <w:rPr>
          <w:bCs/>
          <w:szCs w:val="32"/>
        </w:rPr>
      </w:pPr>
    </w:p>
    <w:p w14:paraId="04716BAD" w14:textId="55A7BC18" w:rsidR="00246737" w:rsidRPr="00EE44A5" w:rsidRDefault="00492FD0" w:rsidP="00B83BD5">
      <w:pPr>
        <w:rPr>
          <w:b/>
          <w:bCs/>
          <w:sz w:val="28"/>
          <w:szCs w:val="32"/>
        </w:rPr>
      </w:pPr>
      <w:r>
        <w:rPr>
          <w:b/>
          <w:bCs/>
          <w:sz w:val="28"/>
          <w:szCs w:val="32"/>
        </w:rPr>
        <w:lastRenderedPageBreak/>
        <w:t>4.3 DT chisel test</w:t>
      </w:r>
      <w:r w:rsidR="00AA44A4">
        <w:rPr>
          <w:bCs/>
          <w:szCs w:val="32"/>
        </w:rPr>
        <w:t xml:space="preserve"> </w:t>
      </w:r>
    </w:p>
    <w:p w14:paraId="66F1B995" w14:textId="2DAAFBAD" w:rsidR="00400FD8" w:rsidRDefault="00400FD8" w:rsidP="00400FD8">
      <w:pPr>
        <w:rPr>
          <w:bCs/>
          <w:szCs w:val="32"/>
        </w:rPr>
      </w:pPr>
      <w:r>
        <w:rPr>
          <w:bCs/>
          <w:szCs w:val="32"/>
        </w:rPr>
        <w:t>To perform this test, a pneumatic drill was used in order to tear the two materials from each other. The objective of this is to visually see how much of the spot weld has been fused between the two materials. After tearing apart the materials, a spot weld (slug) should be left attached to one of the pieces. To measure the slug, measurements of the length and width is required divided 2 to get a</w:t>
      </w:r>
      <w:r w:rsidR="000F2C50">
        <w:rPr>
          <w:bCs/>
          <w:szCs w:val="32"/>
        </w:rPr>
        <w:t>n</w:t>
      </w:r>
      <w:r>
        <w:rPr>
          <w:bCs/>
          <w:szCs w:val="32"/>
        </w:rPr>
        <w:t xml:space="preserve"> average </w:t>
      </w:r>
      <w:r w:rsidRPr="000F2C50">
        <w:rPr>
          <w:bCs/>
          <w:color w:val="FF0000"/>
          <w:szCs w:val="32"/>
        </w:rPr>
        <w:t>(Fig.</w:t>
      </w:r>
      <w:r w:rsidR="000F2C50" w:rsidRPr="000F2C50">
        <w:rPr>
          <w:bCs/>
          <w:color w:val="FF0000"/>
          <w:szCs w:val="32"/>
        </w:rPr>
        <w:t>11</w:t>
      </w:r>
      <w:r w:rsidRPr="000F2C50">
        <w:rPr>
          <w:bCs/>
          <w:color w:val="FF0000"/>
          <w:szCs w:val="32"/>
        </w:rPr>
        <w:t>)</w:t>
      </w:r>
      <w:r>
        <w:rPr>
          <w:bCs/>
          <w:szCs w:val="32"/>
        </w:rPr>
        <w:t xml:space="preserve">. </w:t>
      </w:r>
    </w:p>
    <w:p w14:paraId="5B844E36" w14:textId="4BFBC852" w:rsidR="00246737" w:rsidRDefault="00400FD8" w:rsidP="00B83BD5">
      <w:pPr>
        <w:rPr>
          <w:bCs/>
          <w:szCs w:val="32"/>
        </w:rPr>
      </w:pPr>
      <w:r>
        <w:rPr>
          <w:noProof/>
          <w:lang w:eastAsia="en-GB"/>
        </w:rPr>
        <w:drawing>
          <wp:inline distT="0" distB="0" distL="0" distR="0" wp14:anchorId="636B937C" wp14:editId="3105F103">
            <wp:extent cx="5019675" cy="169545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019675" cy="1695450"/>
                    </a:xfrm>
                    <a:prstGeom prst="rect">
                      <a:avLst/>
                    </a:prstGeom>
                  </pic:spPr>
                </pic:pic>
              </a:graphicData>
            </a:graphic>
          </wp:inline>
        </w:drawing>
      </w:r>
    </w:p>
    <w:p w14:paraId="1540CF87" w14:textId="48BC869F" w:rsidR="00400FD8" w:rsidRPr="00400FD8" w:rsidRDefault="00400FD8" w:rsidP="00B83BD5">
      <w:pPr>
        <w:rPr>
          <w:bCs/>
          <w:color w:val="FF0000"/>
          <w:szCs w:val="32"/>
        </w:rPr>
      </w:pPr>
      <w:r w:rsidRPr="00400FD8">
        <w:rPr>
          <w:bCs/>
          <w:color w:val="FF0000"/>
          <w:szCs w:val="32"/>
        </w:rPr>
        <w:t>Fig .</w:t>
      </w:r>
      <w:r w:rsidR="000F2C50">
        <w:rPr>
          <w:bCs/>
          <w:color w:val="FF0000"/>
          <w:szCs w:val="32"/>
        </w:rPr>
        <w:t>11</w:t>
      </w:r>
      <w:r w:rsidRPr="00400FD8">
        <w:rPr>
          <w:bCs/>
          <w:color w:val="FF0000"/>
          <w:szCs w:val="32"/>
        </w:rPr>
        <w:t xml:space="preserve"> </w:t>
      </w:r>
      <w:r>
        <w:rPr>
          <w:bCs/>
          <w:color w:val="FF0000"/>
          <w:szCs w:val="32"/>
        </w:rPr>
        <w:t>diagram showing how to measure the remaining slug</w:t>
      </w:r>
    </w:p>
    <w:p w14:paraId="71474424" w14:textId="064D6F3B" w:rsidR="00400FD8" w:rsidRDefault="00400FD8" w:rsidP="00B83BD5">
      <w:pPr>
        <w:rPr>
          <w:bCs/>
          <w:szCs w:val="32"/>
        </w:rPr>
      </w:pPr>
    </w:p>
    <w:p w14:paraId="63B0DB5C" w14:textId="09B5F3BE" w:rsidR="00400FD8" w:rsidRDefault="00400FD8" w:rsidP="00B83BD5">
      <w:pPr>
        <w:rPr>
          <w:bCs/>
          <w:szCs w:val="32"/>
        </w:rPr>
      </w:pPr>
      <w:r>
        <w:rPr>
          <w:bCs/>
          <w:szCs w:val="32"/>
        </w:rPr>
        <w:t xml:space="preserve">These Spot welds are being tested to </w:t>
      </w:r>
      <w:r w:rsidR="008300CD">
        <w:rPr>
          <w:bCs/>
          <w:szCs w:val="32"/>
        </w:rPr>
        <w:t xml:space="preserve">Es-6M2A-1K251-AB Resistance spotwelding </w:t>
      </w:r>
      <w:r>
        <w:rPr>
          <w:bCs/>
          <w:szCs w:val="32"/>
        </w:rPr>
        <w:t xml:space="preserve">standard as requested by Jaguar </w:t>
      </w:r>
      <w:r w:rsidR="00CB6DD6">
        <w:rPr>
          <w:bCs/>
          <w:szCs w:val="32"/>
        </w:rPr>
        <w:t>Land Rover</w:t>
      </w:r>
      <w:r>
        <w:rPr>
          <w:bCs/>
          <w:szCs w:val="32"/>
        </w:rPr>
        <w:t>. Inside the standard, it reads:</w:t>
      </w:r>
    </w:p>
    <w:p w14:paraId="71FD449E" w14:textId="1E4F52B8" w:rsidR="00B83BD5" w:rsidRDefault="003C245A" w:rsidP="00B83BD5">
      <w:pPr>
        <w:rPr>
          <w:bCs/>
          <w:szCs w:val="32"/>
        </w:rPr>
      </w:pPr>
      <w:r w:rsidRPr="003C245A">
        <w:rPr>
          <w:bCs/>
          <w:szCs w:val="32"/>
        </w:rPr>
        <w:t xml:space="preserve">Table 2 </w:t>
      </w:r>
      <w:r w:rsidR="00F251D5" w:rsidRPr="00F251D5">
        <w:rPr>
          <w:bCs/>
          <w:color w:val="FF0000"/>
          <w:szCs w:val="32"/>
        </w:rPr>
        <w:t>(Fig.</w:t>
      </w:r>
      <w:r w:rsidR="000F2C50">
        <w:rPr>
          <w:bCs/>
          <w:color w:val="FF0000"/>
          <w:szCs w:val="32"/>
        </w:rPr>
        <w:t>12</w:t>
      </w:r>
      <w:r w:rsidR="00F251D5" w:rsidRPr="00F251D5">
        <w:rPr>
          <w:bCs/>
          <w:color w:val="FF0000"/>
          <w:szCs w:val="32"/>
        </w:rPr>
        <w:t>)</w:t>
      </w:r>
      <w:r w:rsidR="00F251D5">
        <w:rPr>
          <w:bCs/>
          <w:szCs w:val="32"/>
        </w:rPr>
        <w:t xml:space="preserve"> </w:t>
      </w:r>
      <w:r w:rsidRPr="003C245A">
        <w:rPr>
          <w:bCs/>
          <w:szCs w:val="32"/>
        </w:rPr>
        <w:t>lists the minimum button &amp; fracture face diameter dP mea</w:t>
      </w:r>
      <w:r>
        <w:rPr>
          <w:bCs/>
          <w:szCs w:val="32"/>
        </w:rPr>
        <w:t xml:space="preserve">sured following a </w:t>
      </w:r>
      <w:r w:rsidR="00400FD8">
        <w:rPr>
          <w:bCs/>
          <w:szCs w:val="32"/>
        </w:rPr>
        <w:t xml:space="preserve">destruction </w:t>
      </w:r>
      <w:r>
        <w:rPr>
          <w:bCs/>
          <w:szCs w:val="32"/>
        </w:rPr>
        <w:t>test</w:t>
      </w:r>
      <w:r w:rsidRPr="003C245A">
        <w:rPr>
          <w:bCs/>
          <w:szCs w:val="32"/>
        </w:rPr>
        <w:t>. The minimum button or fracture face diameter is the relevant</w:t>
      </w:r>
      <w:r>
        <w:rPr>
          <w:bCs/>
          <w:szCs w:val="32"/>
        </w:rPr>
        <w:t xml:space="preserve"> </w:t>
      </w:r>
      <w:r w:rsidRPr="003C245A">
        <w:rPr>
          <w:bCs/>
          <w:szCs w:val="32"/>
        </w:rPr>
        <w:t xml:space="preserve">dimension for joint design and weld layout. The governing sheet metal thickness </w:t>
      </w:r>
      <w:r w:rsidR="00B83BD5">
        <w:rPr>
          <w:bCs/>
          <w:szCs w:val="32"/>
        </w:rPr>
        <w:t>refers to the nominal thickness,</w:t>
      </w:r>
      <w:r w:rsidR="00B83BD5" w:rsidRPr="00B83BD5">
        <w:t xml:space="preserve"> </w:t>
      </w:r>
      <w:r w:rsidR="00B83BD5" w:rsidRPr="00B83BD5">
        <w:rPr>
          <w:bCs/>
          <w:szCs w:val="32"/>
        </w:rPr>
        <w:t>the minimum button &amp; fracture face diameter is determined</w:t>
      </w:r>
      <w:r w:rsidR="00B83BD5">
        <w:rPr>
          <w:bCs/>
          <w:szCs w:val="32"/>
        </w:rPr>
        <w:t xml:space="preserve"> </w:t>
      </w:r>
      <w:r w:rsidR="00B83BD5" w:rsidRPr="00B83BD5">
        <w:rPr>
          <w:bCs/>
          <w:szCs w:val="32"/>
        </w:rPr>
        <w:t>using the thickness of the thinnest sheet</w:t>
      </w:r>
      <w:r w:rsidR="00B83BD5">
        <w:rPr>
          <w:bCs/>
          <w:szCs w:val="32"/>
        </w:rPr>
        <w:t>.</w:t>
      </w:r>
    </w:p>
    <w:p w14:paraId="788F3BFC" w14:textId="6B38A404" w:rsidR="00400FD8" w:rsidRDefault="00400FD8" w:rsidP="00B83BD5">
      <w:pPr>
        <w:rPr>
          <w:bCs/>
          <w:szCs w:val="32"/>
        </w:rPr>
      </w:pPr>
      <w:r>
        <w:rPr>
          <w:bCs/>
          <w:szCs w:val="32"/>
        </w:rPr>
        <w:t>Meaning that the slug required is a minimum of 5mm diameter average,</w:t>
      </w:r>
      <w:r w:rsidR="007B6873">
        <w:rPr>
          <w:bCs/>
          <w:szCs w:val="32"/>
        </w:rPr>
        <w:t xml:space="preserve"> this has been determined by the thinnest material being 1.3-1.4mm falling in the 1.25-1.99 bracket.</w:t>
      </w:r>
    </w:p>
    <w:p w14:paraId="6B0E8F75" w14:textId="0182AF46" w:rsidR="00492FD0" w:rsidRPr="00492FD0" w:rsidRDefault="003C245A" w:rsidP="00492FD0">
      <w:pPr>
        <w:rPr>
          <w:bCs/>
          <w:szCs w:val="32"/>
        </w:rPr>
      </w:pPr>
      <w:r>
        <w:rPr>
          <w:noProof/>
          <w:lang w:eastAsia="en-GB"/>
        </w:rPr>
        <w:drawing>
          <wp:inline distT="0" distB="0" distL="0" distR="0" wp14:anchorId="76743199" wp14:editId="07057A03">
            <wp:extent cx="5731510" cy="2454910"/>
            <wp:effectExtent l="0" t="0" r="2540" b="25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2454910"/>
                    </a:xfrm>
                    <a:prstGeom prst="rect">
                      <a:avLst/>
                    </a:prstGeom>
                  </pic:spPr>
                </pic:pic>
              </a:graphicData>
            </a:graphic>
          </wp:inline>
        </w:drawing>
      </w:r>
    </w:p>
    <w:p w14:paraId="601962E6" w14:textId="24AB5B94" w:rsidR="00492FD0" w:rsidRDefault="003C245A" w:rsidP="003E0CB4">
      <w:pPr>
        <w:ind w:left="360"/>
        <w:rPr>
          <w:rFonts w:cstheme="minorHAnsi"/>
          <w:color w:val="FF0000"/>
          <w:szCs w:val="23"/>
        </w:rPr>
      </w:pPr>
      <w:r w:rsidRPr="003C245A">
        <w:rPr>
          <w:rFonts w:cstheme="minorHAnsi"/>
          <w:color w:val="FF0000"/>
          <w:szCs w:val="23"/>
        </w:rPr>
        <w:t>(Fig.</w:t>
      </w:r>
      <w:r w:rsidR="000F2C50">
        <w:rPr>
          <w:rFonts w:cstheme="minorHAnsi"/>
          <w:color w:val="FF0000"/>
          <w:szCs w:val="23"/>
        </w:rPr>
        <w:t>12</w:t>
      </w:r>
      <w:r w:rsidRPr="003C245A">
        <w:rPr>
          <w:rFonts w:cstheme="minorHAnsi"/>
          <w:color w:val="FF0000"/>
          <w:szCs w:val="23"/>
        </w:rPr>
        <w:t>) Table of minimum requirements against material thickness</w:t>
      </w:r>
    </w:p>
    <w:p w14:paraId="11167EE1" w14:textId="1293EEC7" w:rsidR="00EE44A5" w:rsidRDefault="00EE44A5" w:rsidP="003E0CB4">
      <w:pPr>
        <w:ind w:left="360"/>
        <w:rPr>
          <w:rFonts w:cstheme="minorHAnsi"/>
          <w:color w:val="FF0000"/>
          <w:szCs w:val="23"/>
        </w:rPr>
      </w:pPr>
    </w:p>
    <w:p w14:paraId="7E55DB01" w14:textId="68917E7A" w:rsidR="00801183" w:rsidRDefault="00801183" w:rsidP="00801183">
      <w:pPr>
        <w:rPr>
          <w:b/>
          <w:bCs/>
          <w:sz w:val="28"/>
          <w:szCs w:val="32"/>
        </w:rPr>
      </w:pPr>
      <w:r>
        <w:rPr>
          <w:b/>
          <w:bCs/>
          <w:sz w:val="28"/>
          <w:szCs w:val="32"/>
        </w:rPr>
        <w:lastRenderedPageBreak/>
        <w:t xml:space="preserve">4.4 </w:t>
      </w:r>
      <w:r w:rsidR="005D2E6B">
        <w:rPr>
          <w:b/>
          <w:bCs/>
          <w:sz w:val="28"/>
          <w:szCs w:val="32"/>
        </w:rPr>
        <w:t xml:space="preserve">Preparation for </w:t>
      </w:r>
      <w:r>
        <w:rPr>
          <w:b/>
          <w:bCs/>
          <w:sz w:val="28"/>
          <w:szCs w:val="32"/>
        </w:rPr>
        <w:t xml:space="preserve">Microscopic </w:t>
      </w:r>
      <w:r w:rsidR="005D2E6B">
        <w:rPr>
          <w:b/>
          <w:bCs/>
          <w:sz w:val="28"/>
          <w:szCs w:val="32"/>
        </w:rPr>
        <w:t>inspection</w:t>
      </w:r>
    </w:p>
    <w:p w14:paraId="34E98702" w14:textId="6FB9402F" w:rsidR="00801183" w:rsidRDefault="00801183" w:rsidP="00801183">
      <w:pPr>
        <w:rPr>
          <w:rFonts w:cstheme="minorHAnsi"/>
          <w:bCs/>
        </w:rPr>
      </w:pPr>
      <w:r>
        <w:rPr>
          <w:bCs/>
        </w:rPr>
        <w:t>Further inspection was conducted, little coupons was taken from the material roughly 10mm</w:t>
      </w:r>
      <w:r>
        <w:rPr>
          <w:rFonts w:cstheme="minorHAnsi"/>
          <w:bCs/>
        </w:rPr>
        <w:t>²</w:t>
      </w:r>
      <w:r>
        <w:rPr>
          <w:bCs/>
        </w:rPr>
        <w:t xml:space="preserve">, the samples was taken from the centre of the part. The samples were then taken to a </w:t>
      </w:r>
      <w:r w:rsidR="008300CD">
        <w:rPr>
          <w:bCs/>
        </w:rPr>
        <w:t>high-pressure</w:t>
      </w:r>
      <w:r>
        <w:rPr>
          <w:bCs/>
        </w:rPr>
        <w:t xml:space="preserve"> hot mounter that takes resin gains, melts it down and solidifies around the 10mm</w:t>
      </w:r>
      <w:r>
        <w:rPr>
          <w:rFonts w:cstheme="minorHAnsi"/>
          <w:bCs/>
        </w:rPr>
        <w:t xml:space="preserve">² pieces, this process is needed for the samples to be polished to a high standard. Then, </w:t>
      </w:r>
      <w:r w:rsidR="0041684A">
        <w:rPr>
          <w:rFonts w:cstheme="minorHAnsi"/>
          <w:bCs/>
        </w:rPr>
        <w:t xml:space="preserve">are taken to Gestamp’s Eco met 250 automatic </w:t>
      </w:r>
      <w:r w:rsidR="008300CD">
        <w:rPr>
          <w:rFonts w:cstheme="minorHAnsi"/>
          <w:bCs/>
        </w:rPr>
        <w:t>polishers</w:t>
      </w:r>
      <w:r w:rsidR="0041684A">
        <w:rPr>
          <w:rFonts w:cstheme="minorHAnsi"/>
          <w:bCs/>
        </w:rPr>
        <w:t>. The</w:t>
      </w:r>
      <w:r>
        <w:rPr>
          <w:rFonts w:cstheme="minorHAnsi"/>
          <w:bCs/>
        </w:rPr>
        <w:t xml:space="preserve"> samples were polished though 5 different grits of disks. </w:t>
      </w:r>
      <w:r w:rsidR="0041684A">
        <w:rPr>
          <w:rFonts w:cstheme="minorHAnsi"/>
          <w:bCs/>
        </w:rPr>
        <w:t xml:space="preserve">The first two </w:t>
      </w:r>
      <w:r w:rsidR="008300CD">
        <w:rPr>
          <w:rFonts w:cstheme="minorHAnsi"/>
          <w:bCs/>
        </w:rPr>
        <w:t>disks’</w:t>
      </w:r>
      <w:r w:rsidR="0041684A">
        <w:rPr>
          <w:rFonts w:cstheme="minorHAnsi"/>
          <w:bCs/>
        </w:rPr>
        <w:t xml:space="preserve"> objectives are pure to get the sample flat and to have a decent grind. Theses require the samples to be put </w:t>
      </w:r>
      <w:r w:rsidR="008300CD">
        <w:rPr>
          <w:rFonts w:cstheme="minorHAnsi"/>
          <w:bCs/>
        </w:rPr>
        <w:t>into</w:t>
      </w:r>
      <w:r w:rsidR="0041684A">
        <w:rPr>
          <w:rFonts w:cstheme="minorHAnsi"/>
          <w:bCs/>
        </w:rPr>
        <w:t xml:space="preserve"> the polisher at high speeds and high force and water, once that has been complete, the next disk is a 9µm polish disk that requires 9µm diamond suspension added to the disk periodically over 4 minutes. Next disk is 3µm that requires 3µm diamond suspension, finally the last stage is 1µm disk with 0.5µm diamond suspension, this disk is different to the others as this disk creates a chemical reaction that gets rid of any blemishes and any little marks left from previous stages.</w:t>
      </w:r>
    </w:p>
    <w:p w14:paraId="312D653C" w14:textId="0B91BDF9" w:rsidR="007F6102" w:rsidRPr="007F6102" w:rsidRDefault="0035565F" w:rsidP="00801183">
      <w:pPr>
        <w:rPr>
          <w:rFonts w:ascii="Arial" w:hAnsi="Arial" w:cs="Arial"/>
          <w:sz w:val="21"/>
          <w:szCs w:val="21"/>
          <w:shd w:val="clear" w:color="auto" w:fill="FFFFFF"/>
        </w:rPr>
      </w:pPr>
      <w:bookmarkStart w:id="2" w:name="_Hlk71733696"/>
      <w:r w:rsidRPr="0035565F">
        <w:rPr>
          <w:rFonts w:cstheme="minorHAnsi"/>
          <w:bCs/>
        </w:rPr>
        <w:t xml:space="preserve">Once all the samples were completely polished to a high standard, the products need to be etched to be able to be inspected under a microscope. The Etchant that is being used to etch these samples is called Nital. Nital Etch, is an etchant that is used to Inspect Steel product after machining or grinding, Nital is a mixture of Nitric Acid (HNO₃) and Methanol (CH3OH) at a ratio of 5% Nitric Acid. After creating the etchant, the samples were then dipped into the liquid for roughly 5 seconds. The samples quickly become for dull looking with no shine to them. </w:t>
      </w:r>
      <w:bookmarkEnd w:id="2"/>
      <w:r w:rsidR="007F6102" w:rsidRPr="0035565F">
        <w:rPr>
          <w:rFonts w:cstheme="minorHAnsi"/>
          <w:color w:val="FF0000"/>
          <w:sz w:val="21"/>
          <w:szCs w:val="21"/>
          <w:shd w:val="clear" w:color="auto" w:fill="FFFFFF"/>
        </w:rPr>
        <w:t>(Fig.</w:t>
      </w:r>
      <w:r w:rsidR="000F2C50">
        <w:rPr>
          <w:rFonts w:cstheme="minorHAnsi"/>
          <w:color w:val="FF0000"/>
          <w:sz w:val="21"/>
          <w:szCs w:val="21"/>
          <w:shd w:val="clear" w:color="auto" w:fill="FFFFFF"/>
        </w:rPr>
        <w:t>13</w:t>
      </w:r>
      <w:r w:rsidR="007F6102" w:rsidRPr="0035565F">
        <w:rPr>
          <w:rFonts w:cstheme="minorHAnsi"/>
          <w:color w:val="FF0000"/>
          <w:sz w:val="21"/>
          <w:szCs w:val="21"/>
          <w:shd w:val="clear" w:color="auto" w:fill="FFFFFF"/>
        </w:rPr>
        <w:t>)</w:t>
      </w:r>
    </w:p>
    <w:p w14:paraId="00FFCA29" w14:textId="5AA568E7" w:rsidR="00801183" w:rsidRPr="00EE44A5" w:rsidRDefault="00801183" w:rsidP="00801183">
      <w:pPr>
        <w:rPr>
          <w:b/>
          <w:bCs/>
          <w:sz w:val="28"/>
          <w:szCs w:val="32"/>
        </w:rPr>
      </w:pPr>
      <w:r>
        <w:rPr>
          <w:rFonts w:eastAsia="Times New Roman"/>
          <w:noProof/>
          <w:lang w:eastAsia="en-GB"/>
        </w:rPr>
        <w:drawing>
          <wp:inline distT="0" distB="0" distL="0" distR="0" wp14:anchorId="655CB8AC" wp14:editId="647B945E">
            <wp:extent cx="5731510" cy="4298633"/>
            <wp:effectExtent l="0" t="0" r="2540" b="6985"/>
            <wp:docPr id="22" name="Picture 22" descr="cid:0FC5E5FA-18F8-4D60-925A-C94011388D5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FC5E5FA-18F8-4D60-925A-C94011388D5D" descr="cid:0FC5E5FA-18F8-4D60-925A-C94011388D5D"/>
                    <pic:cNvPicPr>
                      <a:picLocks noChangeAspect="1" noChangeArrowheads="1"/>
                    </pic:cNvPicPr>
                  </pic:nvPicPr>
                  <pic:blipFill>
                    <a:blip r:embed="rId35" r:link="rId36" cstate="print">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14:paraId="503C117F" w14:textId="33590E96" w:rsidR="00801183" w:rsidRDefault="005D2E6B" w:rsidP="005D2E6B">
      <w:pPr>
        <w:rPr>
          <w:rFonts w:cstheme="minorHAnsi"/>
          <w:color w:val="FF0000"/>
          <w:szCs w:val="23"/>
        </w:rPr>
      </w:pPr>
      <w:r>
        <w:rPr>
          <w:rFonts w:cstheme="minorHAnsi"/>
          <w:color w:val="FF0000"/>
          <w:szCs w:val="23"/>
        </w:rPr>
        <w:t>(Fig.</w:t>
      </w:r>
      <w:r w:rsidR="000F2C50">
        <w:rPr>
          <w:rFonts w:cstheme="minorHAnsi"/>
          <w:color w:val="FF0000"/>
          <w:szCs w:val="23"/>
        </w:rPr>
        <w:t>13</w:t>
      </w:r>
      <w:r>
        <w:rPr>
          <w:rFonts w:cstheme="minorHAnsi"/>
          <w:color w:val="FF0000"/>
          <w:szCs w:val="23"/>
        </w:rPr>
        <w:t>) Samples after polish and etchant.</w:t>
      </w:r>
    </w:p>
    <w:p w14:paraId="248F3022" w14:textId="77777777" w:rsidR="005D2E6B" w:rsidRDefault="005D2E6B" w:rsidP="005D2E6B">
      <w:pPr>
        <w:rPr>
          <w:rFonts w:cstheme="minorHAnsi"/>
          <w:color w:val="FF0000"/>
          <w:szCs w:val="23"/>
        </w:rPr>
      </w:pPr>
    </w:p>
    <w:p w14:paraId="675A80B1" w14:textId="5770C10E" w:rsidR="00801183" w:rsidRPr="005D2E6B" w:rsidRDefault="005D2E6B" w:rsidP="005D2E6B">
      <w:pPr>
        <w:rPr>
          <w:rFonts w:cstheme="minorHAnsi"/>
          <w:b/>
          <w:sz w:val="32"/>
          <w:szCs w:val="23"/>
        </w:rPr>
      </w:pPr>
      <w:r w:rsidRPr="005D2E6B">
        <w:rPr>
          <w:rFonts w:cstheme="minorHAnsi"/>
          <w:b/>
          <w:sz w:val="32"/>
          <w:szCs w:val="23"/>
        </w:rPr>
        <w:lastRenderedPageBreak/>
        <w:t>4.5</w:t>
      </w:r>
      <w:r w:rsidRPr="005D2E6B">
        <w:rPr>
          <w:b/>
          <w:bCs/>
          <w:sz w:val="28"/>
          <w:szCs w:val="32"/>
        </w:rPr>
        <w:t xml:space="preserve"> Microscopic inspection</w:t>
      </w:r>
    </w:p>
    <w:p w14:paraId="3D868B20" w14:textId="063FEF3C" w:rsidR="008300CD" w:rsidRDefault="008300CD" w:rsidP="005D2E6B">
      <w:pPr>
        <w:rPr>
          <w:rFonts w:cstheme="minorHAnsi"/>
          <w:szCs w:val="23"/>
        </w:rPr>
      </w:pPr>
      <w:r>
        <w:rPr>
          <w:noProof/>
          <w:lang w:eastAsia="en-GB"/>
        </w:rPr>
        <w:drawing>
          <wp:anchor distT="0" distB="0" distL="114300" distR="114300" simplePos="0" relativeHeight="251672576" behindDoc="0" locked="0" layoutInCell="1" allowOverlap="1" wp14:anchorId="6B474034" wp14:editId="404468E4">
            <wp:simplePos x="0" y="0"/>
            <wp:positionH relativeFrom="column">
              <wp:posOffset>2588895</wp:posOffset>
            </wp:positionH>
            <wp:positionV relativeFrom="paragraph">
              <wp:posOffset>1316990</wp:posOffset>
            </wp:positionV>
            <wp:extent cx="1942296" cy="1418590"/>
            <wp:effectExtent l="0" t="0" r="1270" b="0"/>
            <wp:wrapNone/>
            <wp:docPr id="34"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19"/>
                    <pic:cNvPicPr>
                      <a:picLocks noChangeAspect="1"/>
                    </pic:cNvPicPr>
                  </pic:nvPicPr>
                  <pic:blipFill>
                    <a:blip r:embed="rId37" cstate="print">
                      <a:extLst>
                        <a:ext uri="{28A0092B-C50C-407E-A947-70E740481C1C}">
                          <a14:useLocalDpi xmlns:a14="http://schemas.microsoft.com/office/drawing/2010/main" val="0"/>
                        </a:ext>
                      </a:extLst>
                    </a:blip>
                    <a:stretch>
                      <a:fillRect/>
                    </a:stretch>
                  </pic:blipFill>
                  <pic:spPr>
                    <a:xfrm>
                      <a:off x="0" y="0"/>
                      <a:ext cx="1942296" cy="141859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5408" behindDoc="0" locked="0" layoutInCell="1" allowOverlap="1" wp14:anchorId="21D56A95" wp14:editId="70196A84">
            <wp:simplePos x="0" y="0"/>
            <wp:positionH relativeFrom="page">
              <wp:align>left</wp:align>
            </wp:positionH>
            <wp:positionV relativeFrom="paragraph">
              <wp:posOffset>1287780</wp:posOffset>
            </wp:positionV>
            <wp:extent cx="2190750" cy="1482090"/>
            <wp:effectExtent l="0" t="0" r="0" b="3810"/>
            <wp:wrapNone/>
            <wp:docPr id="2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5"/>
                    <pic:cNvPicPr>
                      <a:picLocks noChangeAspect="1"/>
                    </pic:cNvPicPr>
                  </pic:nvPicPr>
                  <pic:blipFill>
                    <a:blip r:embed="rId38" cstate="print">
                      <a:extLst>
                        <a:ext uri="{28A0092B-C50C-407E-A947-70E740481C1C}">
                          <a14:useLocalDpi xmlns:a14="http://schemas.microsoft.com/office/drawing/2010/main" val="0"/>
                        </a:ext>
                      </a:extLst>
                    </a:blip>
                    <a:stretch>
                      <a:fillRect/>
                    </a:stretch>
                  </pic:blipFill>
                  <pic:spPr>
                    <a:xfrm>
                      <a:off x="0" y="0"/>
                      <a:ext cx="2190750" cy="1482090"/>
                    </a:xfrm>
                    <a:prstGeom prst="rect">
                      <a:avLst/>
                    </a:prstGeom>
                  </pic:spPr>
                </pic:pic>
              </a:graphicData>
            </a:graphic>
            <wp14:sizeRelH relativeFrom="margin">
              <wp14:pctWidth>0</wp14:pctWidth>
            </wp14:sizeRelH>
            <wp14:sizeRelV relativeFrom="margin">
              <wp14:pctHeight>0</wp14:pctHeight>
            </wp14:sizeRelV>
          </wp:anchor>
        </w:drawing>
      </w:r>
      <w:r w:rsidR="006C5D5B">
        <w:rPr>
          <w:rFonts w:cstheme="minorHAnsi"/>
          <w:szCs w:val="23"/>
        </w:rPr>
        <w:t>Firstly, the AlSi coating was inspected to find out what the sizes of diffusion layers are. Because of the different duration times in the furnace, this will have a big effect on the size of diffusion layer</w:t>
      </w:r>
      <w:r w:rsidR="008155CF">
        <w:rPr>
          <w:rFonts w:cstheme="minorHAnsi"/>
          <w:szCs w:val="23"/>
        </w:rPr>
        <w:t xml:space="preserve">, as the Iron atoms will have more time to diffuse into the AlSi coating. </w:t>
      </w:r>
      <w:r w:rsidR="006C5D5B">
        <w:rPr>
          <w:rFonts w:cstheme="minorHAnsi"/>
          <w:szCs w:val="23"/>
        </w:rPr>
        <w:t>The customer standard requires the coating to have 28µm - 48µm of total coating thickness and &lt;16µm in total diffusion layer</w:t>
      </w:r>
      <w:r>
        <w:rPr>
          <w:rFonts w:cstheme="minorHAnsi"/>
          <w:szCs w:val="23"/>
        </w:rPr>
        <w:t>, and only requires 1 measurement of both coating and diffusion layer. The diffusion layer can be defined at the orange colour in the coating and to be measured from the material to the end of the first diffusion layer.</w:t>
      </w:r>
    </w:p>
    <w:p w14:paraId="188D712B" w14:textId="7181CAFB" w:rsidR="006C5D5B" w:rsidRDefault="006C5D5B" w:rsidP="005D2E6B">
      <w:pPr>
        <w:rPr>
          <w:rFonts w:cstheme="minorHAnsi"/>
          <w:szCs w:val="23"/>
        </w:rPr>
      </w:pPr>
    </w:p>
    <w:p w14:paraId="2E8888AB" w14:textId="74C96473" w:rsidR="006C5D5B" w:rsidRPr="006C5D5B" w:rsidRDefault="006C5D5B" w:rsidP="005D2E6B">
      <w:pPr>
        <w:rPr>
          <w:rFonts w:cstheme="minorHAnsi"/>
          <w:b/>
          <w:szCs w:val="23"/>
        </w:rPr>
      </w:pPr>
      <w:r>
        <w:rPr>
          <w:rFonts w:cstheme="minorHAnsi"/>
          <w:szCs w:val="23"/>
        </w:rPr>
        <w:tab/>
      </w:r>
      <w:r>
        <w:rPr>
          <w:rFonts w:cstheme="minorHAnsi"/>
          <w:szCs w:val="23"/>
        </w:rPr>
        <w:tab/>
      </w:r>
      <w:r w:rsidR="000E438D">
        <w:rPr>
          <w:rFonts w:cstheme="minorHAnsi"/>
          <w:szCs w:val="23"/>
        </w:rPr>
        <w:tab/>
      </w:r>
      <w:r w:rsidRPr="006C5D5B">
        <w:rPr>
          <w:rFonts w:cstheme="minorHAnsi"/>
          <w:b/>
          <w:szCs w:val="23"/>
        </w:rPr>
        <w:t>300 Seconds</w:t>
      </w:r>
      <w:r w:rsidR="000E438D">
        <w:rPr>
          <w:rFonts w:cstheme="minorHAnsi"/>
          <w:b/>
          <w:szCs w:val="23"/>
        </w:rPr>
        <w:tab/>
      </w:r>
      <w:r w:rsidR="000E438D">
        <w:rPr>
          <w:rFonts w:cstheme="minorHAnsi"/>
          <w:b/>
          <w:szCs w:val="23"/>
        </w:rPr>
        <w:tab/>
      </w:r>
      <w:r w:rsidR="000E438D">
        <w:rPr>
          <w:rFonts w:cstheme="minorHAnsi"/>
          <w:b/>
          <w:szCs w:val="23"/>
        </w:rPr>
        <w:tab/>
      </w:r>
      <w:r w:rsidR="000E438D">
        <w:rPr>
          <w:rFonts w:cstheme="minorHAnsi"/>
          <w:b/>
          <w:szCs w:val="23"/>
        </w:rPr>
        <w:tab/>
      </w:r>
      <w:r w:rsidR="000E438D">
        <w:rPr>
          <w:rFonts w:cstheme="minorHAnsi"/>
          <w:b/>
          <w:szCs w:val="23"/>
        </w:rPr>
        <w:tab/>
      </w:r>
      <w:r w:rsidR="000E438D">
        <w:rPr>
          <w:rFonts w:cstheme="minorHAnsi"/>
          <w:b/>
          <w:szCs w:val="23"/>
        </w:rPr>
        <w:tab/>
      </w:r>
      <w:r w:rsidR="00885BCE">
        <w:rPr>
          <w:rFonts w:cstheme="minorHAnsi"/>
          <w:b/>
          <w:szCs w:val="23"/>
        </w:rPr>
        <w:t>700 Seconds</w:t>
      </w:r>
    </w:p>
    <w:p w14:paraId="442851DF" w14:textId="0806A936" w:rsidR="00801183" w:rsidRPr="006C5D5B" w:rsidRDefault="006C5D5B" w:rsidP="003E0CB4">
      <w:pPr>
        <w:ind w:left="360"/>
        <w:rPr>
          <w:rFonts w:cstheme="minorHAnsi"/>
          <w:szCs w:val="23"/>
        </w:rPr>
      </w:pPr>
      <w:r>
        <w:rPr>
          <w:rFonts w:cstheme="minorHAnsi"/>
          <w:color w:val="FF0000"/>
          <w:szCs w:val="23"/>
        </w:rPr>
        <w:tab/>
      </w:r>
      <w:r>
        <w:rPr>
          <w:rFonts w:cstheme="minorHAnsi"/>
          <w:color w:val="FF0000"/>
          <w:szCs w:val="23"/>
        </w:rPr>
        <w:tab/>
      </w:r>
      <w:r w:rsidR="000E438D">
        <w:rPr>
          <w:rFonts w:cstheme="minorHAnsi"/>
          <w:color w:val="FF0000"/>
          <w:szCs w:val="23"/>
        </w:rPr>
        <w:tab/>
      </w:r>
      <w:r w:rsidRPr="006C5D5B">
        <w:rPr>
          <w:rFonts w:cstheme="minorHAnsi"/>
          <w:szCs w:val="23"/>
        </w:rPr>
        <w:t>Coating - 39.24µm</w:t>
      </w:r>
      <w:r w:rsidR="000E438D">
        <w:rPr>
          <w:rFonts w:cstheme="minorHAnsi"/>
          <w:szCs w:val="23"/>
        </w:rPr>
        <w:tab/>
      </w:r>
      <w:r w:rsidR="000E438D">
        <w:rPr>
          <w:rFonts w:cstheme="minorHAnsi"/>
          <w:szCs w:val="23"/>
        </w:rPr>
        <w:tab/>
      </w:r>
      <w:r w:rsidR="000E438D">
        <w:rPr>
          <w:rFonts w:cstheme="minorHAnsi"/>
          <w:szCs w:val="23"/>
        </w:rPr>
        <w:tab/>
      </w:r>
      <w:r w:rsidR="000E438D">
        <w:rPr>
          <w:rFonts w:cstheme="minorHAnsi"/>
          <w:szCs w:val="23"/>
        </w:rPr>
        <w:tab/>
      </w:r>
      <w:r w:rsidR="000E438D">
        <w:rPr>
          <w:rFonts w:cstheme="minorHAnsi"/>
          <w:szCs w:val="23"/>
        </w:rPr>
        <w:tab/>
      </w:r>
      <w:r w:rsidR="00885BCE">
        <w:rPr>
          <w:rFonts w:cstheme="minorHAnsi"/>
          <w:szCs w:val="23"/>
        </w:rPr>
        <w:t xml:space="preserve">Coating </w:t>
      </w:r>
      <w:r w:rsidR="0036484E">
        <w:rPr>
          <w:rFonts w:cstheme="minorHAnsi"/>
          <w:szCs w:val="23"/>
        </w:rPr>
        <w:t>–</w:t>
      </w:r>
      <w:r w:rsidR="00885BCE">
        <w:rPr>
          <w:rFonts w:cstheme="minorHAnsi"/>
          <w:szCs w:val="23"/>
        </w:rPr>
        <w:t xml:space="preserve"> </w:t>
      </w:r>
      <w:r w:rsidR="0036484E">
        <w:rPr>
          <w:rFonts w:cstheme="minorHAnsi"/>
          <w:szCs w:val="23"/>
        </w:rPr>
        <w:t>45.63µm</w:t>
      </w:r>
    </w:p>
    <w:p w14:paraId="222B5E81" w14:textId="399B4B9B" w:rsidR="006C5D5B" w:rsidRPr="006C5D5B" w:rsidRDefault="006C5D5B" w:rsidP="003E0CB4">
      <w:pPr>
        <w:ind w:left="360"/>
        <w:rPr>
          <w:rFonts w:cstheme="minorHAnsi"/>
          <w:szCs w:val="23"/>
        </w:rPr>
      </w:pPr>
      <w:r w:rsidRPr="006C5D5B">
        <w:rPr>
          <w:rFonts w:cstheme="minorHAnsi"/>
          <w:szCs w:val="23"/>
        </w:rPr>
        <w:tab/>
      </w:r>
      <w:r w:rsidRPr="006C5D5B">
        <w:rPr>
          <w:rFonts w:cstheme="minorHAnsi"/>
          <w:szCs w:val="23"/>
        </w:rPr>
        <w:tab/>
      </w:r>
      <w:r w:rsidR="000E438D">
        <w:rPr>
          <w:rFonts w:cstheme="minorHAnsi"/>
          <w:szCs w:val="23"/>
        </w:rPr>
        <w:tab/>
      </w:r>
      <w:r w:rsidRPr="006C5D5B">
        <w:rPr>
          <w:rFonts w:cstheme="minorHAnsi"/>
          <w:szCs w:val="23"/>
        </w:rPr>
        <w:t>Diffusion – 7.08µm</w:t>
      </w:r>
      <w:r w:rsidR="000E438D">
        <w:rPr>
          <w:rFonts w:cstheme="minorHAnsi"/>
          <w:szCs w:val="23"/>
        </w:rPr>
        <w:tab/>
      </w:r>
      <w:r w:rsidR="000E438D">
        <w:rPr>
          <w:rFonts w:cstheme="minorHAnsi"/>
          <w:szCs w:val="23"/>
        </w:rPr>
        <w:tab/>
      </w:r>
      <w:r w:rsidR="000E438D">
        <w:rPr>
          <w:rFonts w:cstheme="minorHAnsi"/>
          <w:szCs w:val="23"/>
        </w:rPr>
        <w:tab/>
      </w:r>
      <w:r w:rsidR="000E438D">
        <w:rPr>
          <w:rFonts w:cstheme="minorHAnsi"/>
          <w:szCs w:val="23"/>
        </w:rPr>
        <w:tab/>
      </w:r>
      <w:r w:rsidR="000E438D">
        <w:rPr>
          <w:rFonts w:cstheme="minorHAnsi"/>
          <w:szCs w:val="23"/>
        </w:rPr>
        <w:tab/>
      </w:r>
      <w:r w:rsidR="00885BCE">
        <w:rPr>
          <w:rFonts w:cstheme="minorHAnsi"/>
          <w:szCs w:val="23"/>
        </w:rPr>
        <w:t xml:space="preserve">Diffusion </w:t>
      </w:r>
      <w:r w:rsidR="0036484E">
        <w:rPr>
          <w:rFonts w:cstheme="minorHAnsi"/>
          <w:szCs w:val="23"/>
        </w:rPr>
        <w:t>– 19.5µm</w:t>
      </w:r>
    </w:p>
    <w:p w14:paraId="54502680" w14:textId="1EE4A596" w:rsidR="00801183" w:rsidRDefault="000E438D" w:rsidP="003E0CB4">
      <w:pPr>
        <w:ind w:left="360"/>
        <w:rPr>
          <w:rFonts w:cstheme="minorHAnsi"/>
          <w:color w:val="FF0000"/>
          <w:szCs w:val="23"/>
        </w:rPr>
      </w:pPr>
      <w:r>
        <w:rPr>
          <w:noProof/>
          <w:lang w:eastAsia="en-GB"/>
        </w:rPr>
        <w:drawing>
          <wp:anchor distT="0" distB="0" distL="114300" distR="114300" simplePos="0" relativeHeight="251670528" behindDoc="0" locked="0" layoutInCell="1" allowOverlap="1" wp14:anchorId="53DA9490" wp14:editId="29087E95">
            <wp:simplePos x="0" y="0"/>
            <wp:positionH relativeFrom="column">
              <wp:posOffset>2581275</wp:posOffset>
            </wp:positionH>
            <wp:positionV relativeFrom="paragraph">
              <wp:posOffset>193674</wp:posOffset>
            </wp:positionV>
            <wp:extent cx="1960908" cy="1609725"/>
            <wp:effectExtent l="0" t="0" r="1270" b="0"/>
            <wp:wrapNone/>
            <wp:docPr id="3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pic:cNvPicPr>
                      <a:picLocks noChangeAspect="1"/>
                    </pic:cNvPicPr>
                  </pic:nvPicPr>
                  <pic:blipFill>
                    <a:blip r:embed="rId39" cstate="print">
                      <a:extLst>
                        <a:ext uri="{28A0092B-C50C-407E-A947-70E740481C1C}">
                          <a14:useLocalDpi xmlns:a14="http://schemas.microsoft.com/office/drawing/2010/main" val="0"/>
                        </a:ext>
                      </a:extLst>
                    </a:blip>
                    <a:stretch>
                      <a:fillRect/>
                    </a:stretch>
                  </pic:blipFill>
                  <pic:spPr>
                    <a:xfrm>
                      <a:off x="0" y="0"/>
                      <a:ext cx="1978413" cy="1624095"/>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6432" behindDoc="0" locked="0" layoutInCell="1" allowOverlap="1" wp14:anchorId="631DE9EC" wp14:editId="022FD834">
            <wp:simplePos x="0" y="0"/>
            <wp:positionH relativeFrom="page">
              <wp:align>left</wp:align>
            </wp:positionH>
            <wp:positionV relativeFrom="paragraph">
              <wp:posOffset>241300</wp:posOffset>
            </wp:positionV>
            <wp:extent cx="2190115" cy="1637757"/>
            <wp:effectExtent l="0" t="0" r="635" b="635"/>
            <wp:wrapNone/>
            <wp:docPr id="2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6"/>
                    <pic:cNvPicPr>
                      <a:picLocks noChangeAspect="1"/>
                    </pic:cNvPicPr>
                  </pic:nvPicPr>
                  <pic:blipFill>
                    <a:blip r:embed="rId40" cstate="print">
                      <a:extLst>
                        <a:ext uri="{28A0092B-C50C-407E-A947-70E740481C1C}">
                          <a14:useLocalDpi xmlns:a14="http://schemas.microsoft.com/office/drawing/2010/main" val="0"/>
                        </a:ext>
                      </a:extLst>
                    </a:blip>
                    <a:stretch>
                      <a:fillRect/>
                    </a:stretch>
                  </pic:blipFill>
                  <pic:spPr>
                    <a:xfrm>
                      <a:off x="0" y="0"/>
                      <a:ext cx="2204093" cy="1648210"/>
                    </a:xfrm>
                    <a:prstGeom prst="rect">
                      <a:avLst/>
                    </a:prstGeom>
                  </pic:spPr>
                </pic:pic>
              </a:graphicData>
            </a:graphic>
            <wp14:sizeRelH relativeFrom="margin">
              <wp14:pctWidth>0</wp14:pctWidth>
            </wp14:sizeRelH>
            <wp14:sizeRelV relativeFrom="margin">
              <wp14:pctHeight>0</wp14:pctHeight>
            </wp14:sizeRelV>
          </wp:anchor>
        </w:drawing>
      </w:r>
      <w:r w:rsidR="006C5D5B">
        <w:rPr>
          <w:rFonts w:cstheme="minorHAnsi"/>
          <w:color w:val="FF0000"/>
          <w:szCs w:val="23"/>
        </w:rPr>
        <w:tab/>
      </w:r>
      <w:r w:rsidR="006C5D5B">
        <w:rPr>
          <w:rFonts w:cstheme="minorHAnsi"/>
          <w:color w:val="FF0000"/>
          <w:szCs w:val="23"/>
        </w:rPr>
        <w:tab/>
      </w:r>
    </w:p>
    <w:p w14:paraId="575EF49D" w14:textId="77777777" w:rsidR="000E438D" w:rsidRDefault="000E438D" w:rsidP="003E0CB4">
      <w:pPr>
        <w:ind w:left="360"/>
        <w:rPr>
          <w:rFonts w:cstheme="minorHAnsi"/>
          <w:color w:val="FF0000"/>
          <w:szCs w:val="23"/>
        </w:rPr>
      </w:pPr>
    </w:p>
    <w:p w14:paraId="6EED38BF" w14:textId="55CB19F0" w:rsidR="00801183" w:rsidRPr="006C5D5B" w:rsidRDefault="006C5D5B" w:rsidP="006C5D5B">
      <w:pPr>
        <w:ind w:left="360"/>
        <w:rPr>
          <w:rFonts w:cstheme="minorHAnsi"/>
          <w:b/>
          <w:szCs w:val="23"/>
        </w:rPr>
      </w:pPr>
      <w:r>
        <w:rPr>
          <w:rFonts w:cstheme="minorHAnsi"/>
          <w:color w:val="FF0000"/>
          <w:szCs w:val="23"/>
        </w:rPr>
        <w:tab/>
      </w:r>
      <w:r>
        <w:rPr>
          <w:rFonts w:cstheme="minorHAnsi"/>
          <w:color w:val="FF0000"/>
          <w:szCs w:val="23"/>
        </w:rPr>
        <w:tab/>
      </w:r>
      <w:r w:rsidR="000E438D">
        <w:rPr>
          <w:rFonts w:cstheme="minorHAnsi"/>
          <w:color w:val="FF0000"/>
          <w:szCs w:val="23"/>
        </w:rPr>
        <w:tab/>
      </w:r>
      <w:r w:rsidRPr="006C5D5B">
        <w:rPr>
          <w:rFonts w:cstheme="minorHAnsi"/>
          <w:b/>
          <w:szCs w:val="23"/>
        </w:rPr>
        <w:t>400 Seconds</w:t>
      </w:r>
      <w:r w:rsidR="000E438D">
        <w:rPr>
          <w:rFonts w:cstheme="minorHAnsi"/>
          <w:b/>
          <w:szCs w:val="23"/>
        </w:rPr>
        <w:tab/>
      </w:r>
      <w:r w:rsidR="000E438D">
        <w:rPr>
          <w:rFonts w:cstheme="minorHAnsi"/>
          <w:b/>
          <w:szCs w:val="23"/>
        </w:rPr>
        <w:tab/>
      </w:r>
      <w:r w:rsidR="000E438D">
        <w:rPr>
          <w:rFonts w:cstheme="minorHAnsi"/>
          <w:b/>
          <w:szCs w:val="23"/>
        </w:rPr>
        <w:tab/>
      </w:r>
      <w:r w:rsidR="000E438D">
        <w:rPr>
          <w:rFonts w:cstheme="minorHAnsi"/>
          <w:b/>
          <w:szCs w:val="23"/>
        </w:rPr>
        <w:tab/>
      </w:r>
      <w:r w:rsidR="000E438D">
        <w:rPr>
          <w:rFonts w:cstheme="minorHAnsi"/>
          <w:b/>
          <w:szCs w:val="23"/>
        </w:rPr>
        <w:tab/>
      </w:r>
      <w:r w:rsidR="000E438D">
        <w:rPr>
          <w:rFonts w:cstheme="minorHAnsi"/>
          <w:b/>
          <w:szCs w:val="23"/>
        </w:rPr>
        <w:tab/>
      </w:r>
      <w:r w:rsidR="00885BCE">
        <w:rPr>
          <w:rFonts w:cstheme="minorHAnsi"/>
          <w:b/>
          <w:szCs w:val="23"/>
        </w:rPr>
        <w:t>800 Seconds</w:t>
      </w:r>
    </w:p>
    <w:p w14:paraId="02B6332E" w14:textId="5AFD2BBB" w:rsidR="00801183" w:rsidRPr="00885BCE" w:rsidRDefault="006C5D5B" w:rsidP="003E0CB4">
      <w:pPr>
        <w:ind w:left="360"/>
        <w:rPr>
          <w:rFonts w:cstheme="minorHAnsi"/>
          <w:szCs w:val="23"/>
        </w:rPr>
      </w:pPr>
      <w:r>
        <w:rPr>
          <w:rFonts w:cstheme="minorHAnsi"/>
          <w:color w:val="FF0000"/>
          <w:szCs w:val="23"/>
        </w:rPr>
        <w:tab/>
      </w:r>
      <w:r>
        <w:rPr>
          <w:rFonts w:cstheme="minorHAnsi"/>
          <w:color w:val="FF0000"/>
          <w:szCs w:val="23"/>
        </w:rPr>
        <w:tab/>
      </w:r>
      <w:r w:rsidR="000E438D">
        <w:rPr>
          <w:rFonts w:cstheme="minorHAnsi"/>
          <w:color w:val="FF0000"/>
          <w:szCs w:val="23"/>
        </w:rPr>
        <w:tab/>
      </w:r>
      <w:r w:rsidRPr="00885BCE">
        <w:rPr>
          <w:rFonts w:cstheme="minorHAnsi"/>
          <w:szCs w:val="23"/>
        </w:rPr>
        <w:t>Coating – 42.47µm</w:t>
      </w:r>
      <w:r w:rsidR="000E438D">
        <w:rPr>
          <w:rFonts w:cstheme="minorHAnsi"/>
          <w:szCs w:val="23"/>
        </w:rPr>
        <w:tab/>
      </w:r>
      <w:r w:rsidR="000E438D">
        <w:rPr>
          <w:rFonts w:cstheme="minorHAnsi"/>
          <w:szCs w:val="23"/>
        </w:rPr>
        <w:tab/>
      </w:r>
      <w:r w:rsidR="000E438D">
        <w:rPr>
          <w:rFonts w:cstheme="minorHAnsi"/>
          <w:szCs w:val="23"/>
        </w:rPr>
        <w:tab/>
      </w:r>
      <w:r w:rsidR="000E438D">
        <w:rPr>
          <w:rFonts w:cstheme="minorHAnsi"/>
          <w:szCs w:val="23"/>
        </w:rPr>
        <w:tab/>
      </w:r>
      <w:r w:rsidR="000E438D">
        <w:rPr>
          <w:rFonts w:cstheme="minorHAnsi"/>
          <w:szCs w:val="23"/>
        </w:rPr>
        <w:tab/>
      </w:r>
      <w:r w:rsidR="00885BCE">
        <w:rPr>
          <w:rFonts w:cstheme="minorHAnsi"/>
          <w:szCs w:val="23"/>
        </w:rPr>
        <w:t xml:space="preserve">Coating </w:t>
      </w:r>
      <w:r w:rsidR="0036484E">
        <w:rPr>
          <w:rFonts w:cstheme="minorHAnsi"/>
          <w:szCs w:val="23"/>
        </w:rPr>
        <w:t>– 41.7µm</w:t>
      </w:r>
    </w:p>
    <w:p w14:paraId="7EBF711B" w14:textId="165797C3" w:rsidR="00801183" w:rsidRPr="00885BCE" w:rsidRDefault="006C5D5B" w:rsidP="003E0CB4">
      <w:pPr>
        <w:ind w:left="360"/>
        <w:rPr>
          <w:rFonts w:cstheme="minorHAnsi"/>
          <w:szCs w:val="23"/>
        </w:rPr>
      </w:pPr>
      <w:r w:rsidRPr="00885BCE">
        <w:rPr>
          <w:rFonts w:cstheme="minorHAnsi"/>
          <w:szCs w:val="23"/>
        </w:rPr>
        <w:tab/>
      </w:r>
      <w:r w:rsidRPr="00885BCE">
        <w:rPr>
          <w:rFonts w:cstheme="minorHAnsi"/>
          <w:szCs w:val="23"/>
        </w:rPr>
        <w:tab/>
      </w:r>
      <w:r w:rsidR="000E438D">
        <w:rPr>
          <w:rFonts w:cstheme="minorHAnsi"/>
          <w:szCs w:val="23"/>
        </w:rPr>
        <w:tab/>
      </w:r>
      <w:r w:rsidRPr="00885BCE">
        <w:rPr>
          <w:rFonts w:cstheme="minorHAnsi"/>
          <w:szCs w:val="23"/>
        </w:rPr>
        <w:t>Diffusion – 14.42µm</w:t>
      </w:r>
      <w:r w:rsidR="000E438D">
        <w:rPr>
          <w:rFonts w:cstheme="minorHAnsi"/>
          <w:szCs w:val="23"/>
        </w:rPr>
        <w:tab/>
      </w:r>
      <w:r w:rsidR="000E438D">
        <w:rPr>
          <w:rFonts w:cstheme="minorHAnsi"/>
          <w:szCs w:val="23"/>
        </w:rPr>
        <w:tab/>
      </w:r>
      <w:r w:rsidR="000E438D">
        <w:rPr>
          <w:rFonts w:cstheme="minorHAnsi"/>
          <w:szCs w:val="23"/>
        </w:rPr>
        <w:tab/>
      </w:r>
      <w:r w:rsidR="000E438D">
        <w:rPr>
          <w:rFonts w:cstheme="minorHAnsi"/>
          <w:szCs w:val="23"/>
        </w:rPr>
        <w:tab/>
      </w:r>
      <w:r w:rsidR="000E438D">
        <w:rPr>
          <w:rFonts w:cstheme="minorHAnsi"/>
          <w:szCs w:val="23"/>
        </w:rPr>
        <w:tab/>
      </w:r>
      <w:r w:rsidR="00885BCE">
        <w:rPr>
          <w:rFonts w:cstheme="minorHAnsi"/>
          <w:szCs w:val="23"/>
        </w:rPr>
        <w:t>Diffusion -</w:t>
      </w:r>
      <w:r w:rsidR="0036484E">
        <w:rPr>
          <w:rFonts w:cstheme="minorHAnsi"/>
          <w:szCs w:val="23"/>
        </w:rPr>
        <w:t>23.23µm</w:t>
      </w:r>
    </w:p>
    <w:p w14:paraId="7F58B44E" w14:textId="2766EC14" w:rsidR="00801183" w:rsidRPr="00885BCE" w:rsidRDefault="006C5D5B" w:rsidP="003E0CB4">
      <w:pPr>
        <w:ind w:left="360"/>
        <w:rPr>
          <w:rFonts w:cstheme="minorHAnsi"/>
          <w:szCs w:val="23"/>
        </w:rPr>
      </w:pPr>
      <w:r w:rsidRPr="00885BCE">
        <w:rPr>
          <w:noProof/>
          <w:lang w:eastAsia="en-GB"/>
        </w:rPr>
        <w:drawing>
          <wp:anchor distT="0" distB="0" distL="114300" distR="114300" simplePos="0" relativeHeight="251667456" behindDoc="0" locked="0" layoutInCell="1" allowOverlap="1" wp14:anchorId="6576A0DC" wp14:editId="0ED644D8">
            <wp:simplePos x="0" y="0"/>
            <wp:positionH relativeFrom="page">
              <wp:align>left</wp:align>
            </wp:positionH>
            <wp:positionV relativeFrom="paragraph">
              <wp:posOffset>365760</wp:posOffset>
            </wp:positionV>
            <wp:extent cx="2190222" cy="1552575"/>
            <wp:effectExtent l="0" t="0" r="635" b="0"/>
            <wp:wrapNone/>
            <wp:docPr id="2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7"/>
                    <pic:cNvPicPr>
                      <a:picLocks noChangeAspect="1"/>
                    </pic:cNvPicPr>
                  </pic:nvPicPr>
                  <pic:blipFill>
                    <a:blip r:embed="rId41" cstate="print">
                      <a:extLst>
                        <a:ext uri="{28A0092B-C50C-407E-A947-70E740481C1C}">
                          <a14:useLocalDpi xmlns:a14="http://schemas.microsoft.com/office/drawing/2010/main" val="0"/>
                        </a:ext>
                      </a:extLst>
                    </a:blip>
                    <a:stretch>
                      <a:fillRect/>
                    </a:stretch>
                  </pic:blipFill>
                  <pic:spPr>
                    <a:xfrm>
                      <a:off x="0" y="0"/>
                      <a:ext cx="2211816" cy="1567882"/>
                    </a:xfrm>
                    <a:prstGeom prst="rect">
                      <a:avLst/>
                    </a:prstGeom>
                  </pic:spPr>
                </pic:pic>
              </a:graphicData>
            </a:graphic>
            <wp14:sizeRelH relativeFrom="margin">
              <wp14:pctWidth>0</wp14:pctWidth>
            </wp14:sizeRelH>
            <wp14:sizeRelV relativeFrom="margin">
              <wp14:pctHeight>0</wp14:pctHeight>
            </wp14:sizeRelV>
          </wp:anchor>
        </w:drawing>
      </w:r>
    </w:p>
    <w:p w14:paraId="2899EB21" w14:textId="2A80094F" w:rsidR="00801183" w:rsidRPr="00885BCE" w:rsidRDefault="00885BCE" w:rsidP="003E0CB4">
      <w:pPr>
        <w:ind w:left="360"/>
        <w:rPr>
          <w:rFonts w:cstheme="minorHAnsi"/>
          <w:szCs w:val="23"/>
        </w:rPr>
      </w:pPr>
      <w:r>
        <w:rPr>
          <w:noProof/>
          <w:lang w:eastAsia="en-GB"/>
        </w:rPr>
        <w:drawing>
          <wp:anchor distT="0" distB="0" distL="114300" distR="114300" simplePos="0" relativeHeight="251671552" behindDoc="0" locked="0" layoutInCell="1" allowOverlap="1" wp14:anchorId="35C7C876" wp14:editId="3C3479FC">
            <wp:simplePos x="0" y="0"/>
            <wp:positionH relativeFrom="column">
              <wp:posOffset>2571750</wp:posOffset>
            </wp:positionH>
            <wp:positionV relativeFrom="paragraph">
              <wp:posOffset>89535</wp:posOffset>
            </wp:positionV>
            <wp:extent cx="1985010" cy="1523046"/>
            <wp:effectExtent l="0" t="0" r="0" b="1270"/>
            <wp:wrapNone/>
            <wp:docPr id="3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pic:cNvPicPr>
                      <a:picLocks noChangeAspect="1"/>
                    </pic:cNvPicPr>
                  </pic:nvPicPr>
                  <pic:blipFill>
                    <a:blip r:embed="rId42" cstate="print">
                      <a:extLst>
                        <a:ext uri="{28A0092B-C50C-407E-A947-70E740481C1C}">
                          <a14:useLocalDpi xmlns:a14="http://schemas.microsoft.com/office/drawing/2010/main" val="0"/>
                        </a:ext>
                      </a:extLst>
                    </a:blip>
                    <a:stretch>
                      <a:fillRect/>
                    </a:stretch>
                  </pic:blipFill>
                  <pic:spPr>
                    <a:xfrm>
                      <a:off x="0" y="0"/>
                      <a:ext cx="2033346" cy="1560133"/>
                    </a:xfrm>
                    <a:prstGeom prst="rect">
                      <a:avLst/>
                    </a:prstGeom>
                  </pic:spPr>
                </pic:pic>
              </a:graphicData>
            </a:graphic>
            <wp14:sizeRelH relativeFrom="margin">
              <wp14:pctWidth>0</wp14:pctWidth>
            </wp14:sizeRelH>
            <wp14:sizeRelV relativeFrom="margin">
              <wp14:pctHeight>0</wp14:pctHeight>
            </wp14:sizeRelV>
          </wp:anchor>
        </w:drawing>
      </w:r>
    </w:p>
    <w:p w14:paraId="1D4047AE" w14:textId="38F9C1E8" w:rsidR="00801183" w:rsidRPr="00885BCE" w:rsidRDefault="006C5D5B" w:rsidP="003E0CB4">
      <w:pPr>
        <w:ind w:left="360"/>
        <w:rPr>
          <w:rFonts w:cstheme="minorHAnsi"/>
          <w:szCs w:val="23"/>
        </w:rPr>
      </w:pPr>
      <w:r w:rsidRPr="00885BCE">
        <w:rPr>
          <w:rFonts w:cstheme="minorHAnsi"/>
          <w:szCs w:val="23"/>
        </w:rPr>
        <w:tab/>
      </w:r>
      <w:r w:rsidRPr="00885BCE">
        <w:rPr>
          <w:rFonts w:cstheme="minorHAnsi"/>
          <w:szCs w:val="23"/>
        </w:rPr>
        <w:tab/>
      </w:r>
      <w:r w:rsidR="000E438D">
        <w:rPr>
          <w:rFonts w:cstheme="minorHAnsi"/>
          <w:szCs w:val="23"/>
        </w:rPr>
        <w:tab/>
      </w:r>
      <w:r w:rsidRPr="00885BCE">
        <w:rPr>
          <w:rFonts w:cstheme="minorHAnsi"/>
          <w:szCs w:val="23"/>
        </w:rPr>
        <w:t>500 Seconds</w:t>
      </w:r>
      <w:r w:rsidR="000E438D">
        <w:rPr>
          <w:rFonts w:cstheme="minorHAnsi"/>
          <w:szCs w:val="23"/>
        </w:rPr>
        <w:tab/>
      </w:r>
      <w:r w:rsidR="000E438D">
        <w:rPr>
          <w:rFonts w:cstheme="minorHAnsi"/>
          <w:szCs w:val="23"/>
        </w:rPr>
        <w:tab/>
      </w:r>
      <w:r w:rsidR="000E438D">
        <w:rPr>
          <w:rFonts w:cstheme="minorHAnsi"/>
          <w:szCs w:val="23"/>
        </w:rPr>
        <w:tab/>
      </w:r>
      <w:r w:rsidR="000E438D">
        <w:rPr>
          <w:rFonts w:cstheme="minorHAnsi"/>
          <w:szCs w:val="23"/>
        </w:rPr>
        <w:tab/>
      </w:r>
      <w:r w:rsidR="000E438D">
        <w:rPr>
          <w:rFonts w:cstheme="minorHAnsi"/>
          <w:szCs w:val="23"/>
        </w:rPr>
        <w:tab/>
      </w:r>
      <w:r w:rsidR="000E438D">
        <w:rPr>
          <w:rFonts w:cstheme="minorHAnsi"/>
          <w:szCs w:val="23"/>
        </w:rPr>
        <w:tab/>
      </w:r>
      <w:r w:rsidR="00885BCE">
        <w:rPr>
          <w:rFonts w:cstheme="minorHAnsi"/>
          <w:szCs w:val="23"/>
        </w:rPr>
        <w:t>900 Seconds</w:t>
      </w:r>
    </w:p>
    <w:p w14:paraId="52632713" w14:textId="4DF7CE69" w:rsidR="006C5D5B" w:rsidRPr="00885BCE" w:rsidRDefault="006C5D5B" w:rsidP="003E0CB4">
      <w:pPr>
        <w:ind w:left="360"/>
        <w:rPr>
          <w:rFonts w:cstheme="minorHAnsi"/>
          <w:szCs w:val="23"/>
        </w:rPr>
      </w:pPr>
      <w:r w:rsidRPr="00885BCE">
        <w:rPr>
          <w:rFonts w:cstheme="minorHAnsi"/>
          <w:szCs w:val="23"/>
        </w:rPr>
        <w:tab/>
      </w:r>
      <w:r w:rsidRPr="00885BCE">
        <w:rPr>
          <w:rFonts w:cstheme="minorHAnsi"/>
          <w:szCs w:val="23"/>
        </w:rPr>
        <w:tab/>
      </w:r>
      <w:r w:rsidR="000E438D">
        <w:rPr>
          <w:rFonts w:cstheme="minorHAnsi"/>
          <w:szCs w:val="23"/>
        </w:rPr>
        <w:tab/>
      </w:r>
      <w:r w:rsidR="00885BCE" w:rsidRPr="00885BCE">
        <w:rPr>
          <w:rFonts w:cstheme="minorHAnsi"/>
          <w:szCs w:val="23"/>
        </w:rPr>
        <w:t>Coating – 43.18µm</w:t>
      </w:r>
      <w:r w:rsidR="000E438D">
        <w:rPr>
          <w:rFonts w:cstheme="minorHAnsi"/>
          <w:szCs w:val="23"/>
        </w:rPr>
        <w:tab/>
      </w:r>
      <w:r w:rsidR="000E438D">
        <w:rPr>
          <w:rFonts w:cstheme="minorHAnsi"/>
          <w:szCs w:val="23"/>
        </w:rPr>
        <w:tab/>
      </w:r>
      <w:r w:rsidR="000E438D">
        <w:rPr>
          <w:rFonts w:cstheme="minorHAnsi"/>
          <w:szCs w:val="23"/>
        </w:rPr>
        <w:tab/>
      </w:r>
      <w:r w:rsidR="000E438D">
        <w:rPr>
          <w:rFonts w:cstheme="minorHAnsi"/>
          <w:szCs w:val="23"/>
        </w:rPr>
        <w:tab/>
      </w:r>
      <w:r w:rsidR="000E438D">
        <w:rPr>
          <w:rFonts w:cstheme="minorHAnsi"/>
          <w:szCs w:val="23"/>
        </w:rPr>
        <w:tab/>
      </w:r>
      <w:r w:rsidR="00885BCE">
        <w:rPr>
          <w:rFonts w:cstheme="minorHAnsi"/>
          <w:szCs w:val="23"/>
        </w:rPr>
        <w:t>Coating – 44.23</w:t>
      </w:r>
      <w:r w:rsidR="0036484E">
        <w:rPr>
          <w:rFonts w:cstheme="minorHAnsi"/>
          <w:szCs w:val="23"/>
        </w:rPr>
        <w:t>µm</w:t>
      </w:r>
      <w:r w:rsidR="00885BCE">
        <w:rPr>
          <w:rFonts w:cstheme="minorHAnsi"/>
          <w:szCs w:val="23"/>
        </w:rPr>
        <w:tab/>
      </w:r>
    </w:p>
    <w:p w14:paraId="02D4813F" w14:textId="0846941A" w:rsidR="000E438D" w:rsidRDefault="00885BCE" w:rsidP="00885BCE">
      <w:pPr>
        <w:ind w:left="360"/>
        <w:rPr>
          <w:rFonts w:cstheme="minorHAnsi"/>
          <w:szCs w:val="23"/>
        </w:rPr>
      </w:pPr>
      <w:r w:rsidRPr="00885BCE">
        <w:rPr>
          <w:rFonts w:cstheme="minorHAnsi"/>
          <w:szCs w:val="23"/>
        </w:rPr>
        <w:tab/>
      </w:r>
      <w:r w:rsidRPr="00885BCE">
        <w:rPr>
          <w:rFonts w:cstheme="minorHAnsi"/>
          <w:szCs w:val="23"/>
        </w:rPr>
        <w:tab/>
      </w:r>
      <w:r w:rsidR="000E438D">
        <w:rPr>
          <w:rFonts w:cstheme="minorHAnsi"/>
          <w:szCs w:val="23"/>
        </w:rPr>
        <w:tab/>
      </w:r>
      <w:r w:rsidRPr="00885BCE">
        <w:rPr>
          <w:rFonts w:cstheme="minorHAnsi"/>
          <w:szCs w:val="23"/>
        </w:rPr>
        <w:t>Diffusion – 15.5µm</w:t>
      </w:r>
      <w:r w:rsidR="000E438D">
        <w:rPr>
          <w:rFonts w:cstheme="minorHAnsi"/>
          <w:szCs w:val="23"/>
        </w:rPr>
        <w:tab/>
      </w:r>
      <w:r w:rsidR="000E438D">
        <w:rPr>
          <w:rFonts w:cstheme="minorHAnsi"/>
          <w:szCs w:val="23"/>
        </w:rPr>
        <w:tab/>
      </w:r>
      <w:r w:rsidR="000E438D">
        <w:rPr>
          <w:rFonts w:cstheme="minorHAnsi"/>
          <w:szCs w:val="23"/>
        </w:rPr>
        <w:tab/>
      </w:r>
      <w:r w:rsidR="000E438D">
        <w:rPr>
          <w:rFonts w:cstheme="minorHAnsi"/>
          <w:szCs w:val="23"/>
        </w:rPr>
        <w:tab/>
      </w:r>
      <w:r w:rsidR="000E438D">
        <w:rPr>
          <w:rFonts w:cstheme="minorHAnsi"/>
          <w:szCs w:val="23"/>
        </w:rPr>
        <w:tab/>
        <w:t>Diffusion -24.11µm</w:t>
      </w:r>
    </w:p>
    <w:p w14:paraId="64D38DBC" w14:textId="441CC847" w:rsidR="000E438D" w:rsidRDefault="000E438D" w:rsidP="00885BCE">
      <w:pPr>
        <w:ind w:left="360"/>
        <w:rPr>
          <w:rFonts w:cstheme="minorHAnsi"/>
          <w:szCs w:val="23"/>
        </w:rPr>
      </w:pPr>
      <w:r w:rsidRPr="00885BCE">
        <w:rPr>
          <w:noProof/>
          <w:lang w:eastAsia="en-GB"/>
        </w:rPr>
        <w:drawing>
          <wp:anchor distT="0" distB="0" distL="114300" distR="114300" simplePos="0" relativeHeight="251668480" behindDoc="0" locked="0" layoutInCell="1" allowOverlap="1" wp14:anchorId="6B541B3E" wp14:editId="2DAFB807">
            <wp:simplePos x="0" y="0"/>
            <wp:positionH relativeFrom="page">
              <wp:align>left</wp:align>
            </wp:positionH>
            <wp:positionV relativeFrom="paragraph">
              <wp:posOffset>296545</wp:posOffset>
            </wp:positionV>
            <wp:extent cx="2181162" cy="1595120"/>
            <wp:effectExtent l="0" t="0" r="0" b="5080"/>
            <wp:wrapNone/>
            <wp:docPr id="3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8"/>
                    <pic:cNvPicPr>
                      <a:picLocks noChangeAspect="1"/>
                    </pic:cNvPicPr>
                  </pic:nvPicPr>
                  <pic:blipFill>
                    <a:blip r:embed="rId43" cstate="print">
                      <a:extLst>
                        <a:ext uri="{28A0092B-C50C-407E-A947-70E740481C1C}">
                          <a14:useLocalDpi xmlns:a14="http://schemas.microsoft.com/office/drawing/2010/main" val="0"/>
                        </a:ext>
                      </a:extLst>
                    </a:blip>
                    <a:stretch>
                      <a:fillRect/>
                    </a:stretch>
                  </pic:blipFill>
                  <pic:spPr>
                    <a:xfrm>
                      <a:off x="0" y="0"/>
                      <a:ext cx="2181162" cy="1595120"/>
                    </a:xfrm>
                    <a:prstGeom prst="rect">
                      <a:avLst/>
                    </a:prstGeom>
                  </pic:spPr>
                </pic:pic>
              </a:graphicData>
            </a:graphic>
            <wp14:sizeRelH relativeFrom="margin">
              <wp14:pctWidth>0</wp14:pctWidth>
            </wp14:sizeRelH>
            <wp14:sizeRelV relativeFrom="margin">
              <wp14:pctHeight>0</wp14:pctHeight>
            </wp14:sizeRelV>
          </wp:anchor>
        </w:drawing>
      </w:r>
    </w:p>
    <w:p w14:paraId="4CC58845" w14:textId="0F41AE59" w:rsidR="00885BCE" w:rsidRPr="00885BCE" w:rsidRDefault="000E438D" w:rsidP="00885BCE">
      <w:pPr>
        <w:ind w:left="360"/>
        <w:rPr>
          <w:rFonts w:cstheme="minorHAnsi"/>
          <w:szCs w:val="23"/>
        </w:rPr>
      </w:pPr>
      <w:r>
        <w:rPr>
          <w:noProof/>
          <w:lang w:eastAsia="en-GB"/>
        </w:rPr>
        <w:drawing>
          <wp:anchor distT="0" distB="0" distL="114300" distR="114300" simplePos="0" relativeHeight="251673600" behindDoc="0" locked="0" layoutInCell="1" allowOverlap="1" wp14:anchorId="1A6206F4" wp14:editId="3F8C98A0">
            <wp:simplePos x="0" y="0"/>
            <wp:positionH relativeFrom="column">
              <wp:posOffset>2552700</wp:posOffset>
            </wp:positionH>
            <wp:positionV relativeFrom="paragraph">
              <wp:posOffset>10795</wp:posOffset>
            </wp:positionV>
            <wp:extent cx="2004060" cy="1590401"/>
            <wp:effectExtent l="0" t="0" r="0" b="0"/>
            <wp:wrapNone/>
            <wp:docPr id="35"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0"/>
                    <pic:cNvPicPr>
                      <a:picLocks noChangeAspect="1"/>
                    </pic:cNvPicPr>
                  </pic:nvPicPr>
                  <pic:blipFill>
                    <a:blip r:embed="rId44" cstate="print">
                      <a:extLst>
                        <a:ext uri="{28A0092B-C50C-407E-A947-70E740481C1C}">
                          <a14:useLocalDpi xmlns:a14="http://schemas.microsoft.com/office/drawing/2010/main" val="0"/>
                        </a:ext>
                      </a:extLst>
                    </a:blip>
                    <a:stretch>
                      <a:fillRect/>
                    </a:stretch>
                  </pic:blipFill>
                  <pic:spPr>
                    <a:xfrm>
                      <a:off x="0" y="0"/>
                      <a:ext cx="2006335" cy="1592206"/>
                    </a:xfrm>
                    <a:prstGeom prst="rect">
                      <a:avLst/>
                    </a:prstGeom>
                  </pic:spPr>
                </pic:pic>
              </a:graphicData>
            </a:graphic>
            <wp14:sizeRelH relativeFrom="margin">
              <wp14:pctWidth>0</wp14:pctWidth>
            </wp14:sizeRelH>
            <wp14:sizeRelV relativeFrom="margin">
              <wp14:pctHeight>0</wp14:pctHeight>
            </wp14:sizeRelV>
          </wp:anchor>
        </w:drawing>
      </w:r>
      <w:r w:rsidR="0036484E">
        <w:rPr>
          <w:rFonts w:cstheme="minorHAnsi"/>
          <w:szCs w:val="23"/>
        </w:rPr>
        <w:tab/>
      </w:r>
      <w:r w:rsidR="0036484E">
        <w:rPr>
          <w:rFonts w:cstheme="minorHAnsi"/>
          <w:szCs w:val="23"/>
        </w:rPr>
        <w:tab/>
      </w:r>
      <w:r w:rsidR="0036484E">
        <w:rPr>
          <w:rFonts w:cstheme="minorHAnsi"/>
          <w:szCs w:val="23"/>
        </w:rPr>
        <w:tab/>
      </w:r>
      <w:r w:rsidR="0036484E">
        <w:rPr>
          <w:rFonts w:cstheme="minorHAnsi"/>
          <w:szCs w:val="23"/>
        </w:rPr>
        <w:tab/>
      </w:r>
      <w:r w:rsidR="0036484E">
        <w:rPr>
          <w:rFonts w:cstheme="minorHAnsi"/>
          <w:szCs w:val="23"/>
        </w:rPr>
        <w:tab/>
      </w:r>
      <w:r w:rsidR="0036484E">
        <w:rPr>
          <w:rFonts w:cstheme="minorHAnsi"/>
          <w:szCs w:val="23"/>
        </w:rPr>
        <w:tab/>
      </w:r>
    </w:p>
    <w:p w14:paraId="6C448349" w14:textId="78091398" w:rsidR="00801183" w:rsidRPr="00885BCE" w:rsidRDefault="00885BCE" w:rsidP="0036484E">
      <w:pPr>
        <w:rPr>
          <w:rFonts w:cstheme="minorHAnsi"/>
          <w:szCs w:val="23"/>
        </w:rPr>
      </w:pPr>
      <w:r w:rsidRPr="00885BCE">
        <w:rPr>
          <w:rFonts w:cstheme="minorHAnsi"/>
          <w:szCs w:val="23"/>
        </w:rPr>
        <w:tab/>
      </w:r>
      <w:r w:rsidRPr="00885BCE">
        <w:rPr>
          <w:rFonts w:cstheme="minorHAnsi"/>
          <w:szCs w:val="23"/>
        </w:rPr>
        <w:tab/>
      </w:r>
      <w:r w:rsidR="000E438D">
        <w:rPr>
          <w:rFonts w:cstheme="minorHAnsi"/>
          <w:szCs w:val="23"/>
        </w:rPr>
        <w:tab/>
      </w:r>
      <w:r w:rsidRPr="00885BCE">
        <w:rPr>
          <w:rFonts w:cstheme="minorHAnsi"/>
          <w:szCs w:val="23"/>
        </w:rPr>
        <w:t>600 Seconds</w:t>
      </w:r>
      <w:r w:rsidR="000E438D">
        <w:rPr>
          <w:rFonts w:cstheme="minorHAnsi"/>
          <w:szCs w:val="23"/>
        </w:rPr>
        <w:tab/>
      </w:r>
      <w:r w:rsidR="000E438D">
        <w:rPr>
          <w:rFonts w:cstheme="minorHAnsi"/>
          <w:szCs w:val="23"/>
        </w:rPr>
        <w:tab/>
      </w:r>
      <w:r w:rsidR="000E438D">
        <w:rPr>
          <w:rFonts w:cstheme="minorHAnsi"/>
          <w:szCs w:val="23"/>
        </w:rPr>
        <w:tab/>
      </w:r>
      <w:r w:rsidR="000E438D">
        <w:rPr>
          <w:rFonts w:cstheme="minorHAnsi"/>
          <w:szCs w:val="23"/>
        </w:rPr>
        <w:tab/>
      </w:r>
      <w:r w:rsidR="000E438D">
        <w:rPr>
          <w:rFonts w:cstheme="minorHAnsi"/>
          <w:szCs w:val="23"/>
        </w:rPr>
        <w:tab/>
      </w:r>
      <w:r w:rsidR="000E438D">
        <w:rPr>
          <w:rFonts w:cstheme="minorHAnsi"/>
          <w:szCs w:val="23"/>
        </w:rPr>
        <w:tab/>
      </w:r>
      <w:r>
        <w:rPr>
          <w:rFonts w:cstheme="minorHAnsi"/>
          <w:szCs w:val="23"/>
        </w:rPr>
        <w:t>1000 Seconds</w:t>
      </w:r>
    </w:p>
    <w:p w14:paraId="5ED45A5C" w14:textId="7921E16C" w:rsidR="00801183" w:rsidRPr="00885BCE" w:rsidRDefault="00885BCE" w:rsidP="003E0CB4">
      <w:pPr>
        <w:ind w:left="360"/>
        <w:rPr>
          <w:rFonts w:cstheme="minorHAnsi"/>
          <w:szCs w:val="23"/>
        </w:rPr>
      </w:pPr>
      <w:r w:rsidRPr="00885BCE">
        <w:rPr>
          <w:rFonts w:cstheme="minorHAnsi"/>
          <w:szCs w:val="23"/>
        </w:rPr>
        <w:tab/>
      </w:r>
      <w:r w:rsidRPr="00885BCE">
        <w:rPr>
          <w:rFonts w:cstheme="minorHAnsi"/>
          <w:szCs w:val="23"/>
        </w:rPr>
        <w:tab/>
      </w:r>
      <w:r w:rsidR="000E438D">
        <w:rPr>
          <w:rFonts w:cstheme="minorHAnsi"/>
          <w:szCs w:val="23"/>
        </w:rPr>
        <w:tab/>
      </w:r>
      <w:r w:rsidRPr="00885BCE">
        <w:rPr>
          <w:rFonts w:cstheme="minorHAnsi"/>
          <w:szCs w:val="23"/>
        </w:rPr>
        <w:t>Coating – 47.84µm</w:t>
      </w:r>
      <w:r>
        <w:rPr>
          <w:rFonts w:cstheme="minorHAnsi"/>
          <w:szCs w:val="23"/>
        </w:rPr>
        <w:tab/>
      </w:r>
      <w:r w:rsidR="000E438D">
        <w:rPr>
          <w:rFonts w:cstheme="minorHAnsi"/>
          <w:szCs w:val="23"/>
        </w:rPr>
        <w:tab/>
      </w:r>
      <w:r w:rsidR="000E438D">
        <w:rPr>
          <w:rFonts w:cstheme="minorHAnsi"/>
          <w:szCs w:val="23"/>
        </w:rPr>
        <w:tab/>
      </w:r>
      <w:r w:rsidR="000E438D">
        <w:rPr>
          <w:rFonts w:cstheme="minorHAnsi"/>
          <w:szCs w:val="23"/>
        </w:rPr>
        <w:tab/>
      </w:r>
      <w:r w:rsidR="000E438D">
        <w:rPr>
          <w:rFonts w:cstheme="minorHAnsi"/>
          <w:szCs w:val="23"/>
        </w:rPr>
        <w:tab/>
      </w:r>
      <w:r>
        <w:rPr>
          <w:rFonts w:cstheme="minorHAnsi"/>
          <w:szCs w:val="23"/>
        </w:rPr>
        <w:t>Coating – 50.64µm</w:t>
      </w:r>
      <w:r>
        <w:rPr>
          <w:rFonts w:cstheme="minorHAnsi"/>
          <w:szCs w:val="23"/>
        </w:rPr>
        <w:tab/>
      </w:r>
    </w:p>
    <w:p w14:paraId="18ADAE79" w14:textId="7943A8A5" w:rsidR="00801183" w:rsidRPr="00885BCE" w:rsidRDefault="00885BCE" w:rsidP="003E0CB4">
      <w:pPr>
        <w:ind w:left="360"/>
        <w:rPr>
          <w:rFonts w:cstheme="minorHAnsi"/>
          <w:szCs w:val="23"/>
        </w:rPr>
      </w:pPr>
      <w:r w:rsidRPr="00885BCE">
        <w:rPr>
          <w:rFonts w:cstheme="minorHAnsi"/>
          <w:szCs w:val="23"/>
        </w:rPr>
        <w:tab/>
      </w:r>
      <w:r w:rsidRPr="00885BCE">
        <w:rPr>
          <w:rFonts w:cstheme="minorHAnsi"/>
          <w:szCs w:val="23"/>
        </w:rPr>
        <w:tab/>
      </w:r>
      <w:r w:rsidR="000E438D">
        <w:rPr>
          <w:rFonts w:cstheme="minorHAnsi"/>
          <w:szCs w:val="23"/>
        </w:rPr>
        <w:tab/>
      </w:r>
      <w:r w:rsidRPr="00885BCE">
        <w:rPr>
          <w:rFonts w:cstheme="minorHAnsi"/>
          <w:szCs w:val="23"/>
        </w:rPr>
        <w:t xml:space="preserve">Diffusion – 18.39µm </w:t>
      </w:r>
      <w:r w:rsidR="000E438D">
        <w:rPr>
          <w:rFonts w:cstheme="minorHAnsi"/>
          <w:szCs w:val="23"/>
        </w:rPr>
        <w:tab/>
      </w:r>
      <w:r w:rsidR="000E438D">
        <w:rPr>
          <w:rFonts w:cstheme="minorHAnsi"/>
          <w:szCs w:val="23"/>
        </w:rPr>
        <w:tab/>
      </w:r>
      <w:r w:rsidR="000E438D">
        <w:rPr>
          <w:rFonts w:cstheme="minorHAnsi"/>
          <w:szCs w:val="23"/>
        </w:rPr>
        <w:tab/>
      </w:r>
      <w:r w:rsidR="000E438D">
        <w:rPr>
          <w:rFonts w:cstheme="minorHAnsi"/>
          <w:szCs w:val="23"/>
        </w:rPr>
        <w:tab/>
      </w:r>
      <w:r w:rsidR="000E438D">
        <w:rPr>
          <w:rFonts w:cstheme="minorHAnsi"/>
          <w:szCs w:val="23"/>
        </w:rPr>
        <w:tab/>
      </w:r>
      <w:r>
        <w:rPr>
          <w:rFonts w:cstheme="minorHAnsi"/>
          <w:szCs w:val="23"/>
        </w:rPr>
        <w:t>Diffusion – 25.39µm</w:t>
      </w:r>
    </w:p>
    <w:p w14:paraId="4DE7B08F" w14:textId="6A4D7955" w:rsidR="00801183" w:rsidRDefault="00801183" w:rsidP="003E0CB4">
      <w:pPr>
        <w:ind w:left="360"/>
        <w:rPr>
          <w:rFonts w:cstheme="minorHAnsi"/>
          <w:color w:val="FF0000"/>
          <w:szCs w:val="23"/>
        </w:rPr>
      </w:pPr>
    </w:p>
    <w:p w14:paraId="33479442" w14:textId="4E0B0BC5" w:rsidR="00801183" w:rsidRDefault="00801183" w:rsidP="003E0CB4">
      <w:pPr>
        <w:ind w:left="360"/>
        <w:rPr>
          <w:rFonts w:cstheme="minorHAnsi"/>
          <w:color w:val="FF0000"/>
          <w:szCs w:val="23"/>
        </w:rPr>
      </w:pPr>
    </w:p>
    <w:p w14:paraId="035D3A4D" w14:textId="2AF98837" w:rsidR="00801183" w:rsidRDefault="00801183" w:rsidP="003E0CB4">
      <w:pPr>
        <w:ind w:left="360"/>
        <w:rPr>
          <w:rFonts w:cstheme="minorHAnsi"/>
          <w:color w:val="FF0000"/>
          <w:szCs w:val="23"/>
        </w:rPr>
      </w:pPr>
    </w:p>
    <w:p w14:paraId="39391DF8" w14:textId="77777777" w:rsidR="00B14D80" w:rsidRDefault="00B14D80" w:rsidP="00E27071">
      <w:pPr>
        <w:rPr>
          <w:rFonts w:cstheme="minorHAnsi"/>
          <w:color w:val="FF0000"/>
          <w:szCs w:val="23"/>
        </w:rPr>
      </w:pPr>
    </w:p>
    <w:p w14:paraId="3689D059" w14:textId="176D3D51" w:rsidR="00492FD0" w:rsidRDefault="00492FD0" w:rsidP="003E0CB4">
      <w:pPr>
        <w:pStyle w:val="ListParagraph"/>
        <w:numPr>
          <w:ilvl w:val="0"/>
          <w:numId w:val="19"/>
        </w:numPr>
        <w:rPr>
          <w:b/>
          <w:bCs/>
          <w:sz w:val="32"/>
          <w:szCs w:val="32"/>
          <w:u w:val="single"/>
        </w:rPr>
      </w:pPr>
      <w:r>
        <w:rPr>
          <w:b/>
          <w:bCs/>
          <w:sz w:val="32"/>
          <w:szCs w:val="32"/>
          <w:u w:val="single"/>
        </w:rPr>
        <w:lastRenderedPageBreak/>
        <w:t>Data</w:t>
      </w:r>
    </w:p>
    <w:p w14:paraId="54D60C90" w14:textId="53D83530" w:rsidR="00EE44A5" w:rsidRPr="00EE44A5" w:rsidRDefault="00EE44A5" w:rsidP="00EE44A5">
      <w:pPr>
        <w:rPr>
          <w:b/>
          <w:bCs/>
          <w:sz w:val="28"/>
          <w:szCs w:val="28"/>
        </w:rPr>
      </w:pPr>
      <w:r>
        <w:rPr>
          <w:b/>
          <w:bCs/>
          <w:sz w:val="28"/>
          <w:szCs w:val="28"/>
        </w:rPr>
        <w:t xml:space="preserve">5.1 </w:t>
      </w:r>
      <w:r w:rsidRPr="00EE44A5">
        <w:rPr>
          <w:b/>
          <w:bCs/>
          <w:sz w:val="28"/>
          <w:szCs w:val="28"/>
        </w:rPr>
        <w:t>Tensile test</w:t>
      </w:r>
    </w:p>
    <w:p w14:paraId="59F0AF4B" w14:textId="79339013" w:rsidR="00492FD0" w:rsidRDefault="00EE44A5" w:rsidP="00492FD0">
      <w:pPr>
        <w:rPr>
          <w:bCs/>
          <w:szCs w:val="32"/>
        </w:rPr>
      </w:pPr>
      <w:r>
        <w:rPr>
          <w:bCs/>
        </w:rPr>
        <w:t xml:space="preserve">Mechanical properties were tested to ensure the material is conforming to </w:t>
      </w:r>
      <w:r>
        <w:rPr>
          <w:bCs/>
          <w:szCs w:val="32"/>
        </w:rPr>
        <w:t>STJLR 50.5176. This standard requires the material to have the following properties:</w:t>
      </w:r>
    </w:p>
    <w:p w14:paraId="0EC047E5" w14:textId="148D0F5E" w:rsidR="00EE44A5" w:rsidRDefault="00EE44A5" w:rsidP="00EE44A5">
      <w:pPr>
        <w:pStyle w:val="ListParagraph"/>
        <w:numPr>
          <w:ilvl w:val="0"/>
          <w:numId w:val="27"/>
        </w:numPr>
        <w:rPr>
          <w:bCs/>
        </w:rPr>
      </w:pPr>
      <w:r>
        <w:rPr>
          <w:bCs/>
        </w:rPr>
        <w:t>UTS = 1300 – 1600 MPa</w:t>
      </w:r>
    </w:p>
    <w:p w14:paraId="02933AFB" w14:textId="45E63AFF" w:rsidR="00EE44A5" w:rsidRDefault="00EE44A5" w:rsidP="00EE44A5">
      <w:pPr>
        <w:pStyle w:val="ListParagraph"/>
        <w:numPr>
          <w:ilvl w:val="0"/>
          <w:numId w:val="27"/>
        </w:numPr>
        <w:rPr>
          <w:bCs/>
        </w:rPr>
      </w:pPr>
      <w:r>
        <w:rPr>
          <w:bCs/>
        </w:rPr>
        <w:t>Yield = 950 – 1200 MPa</w:t>
      </w:r>
    </w:p>
    <w:p w14:paraId="1DF30526" w14:textId="4045EE2F" w:rsidR="00EE44A5" w:rsidRDefault="00EE44A5" w:rsidP="00EE44A5">
      <w:pPr>
        <w:pStyle w:val="ListParagraph"/>
        <w:numPr>
          <w:ilvl w:val="0"/>
          <w:numId w:val="27"/>
        </w:numPr>
        <w:rPr>
          <w:bCs/>
        </w:rPr>
      </w:pPr>
      <w:r>
        <w:rPr>
          <w:bCs/>
        </w:rPr>
        <w:t>Elongation = &gt;4%</w:t>
      </w:r>
    </w:p>
    <w:p w14:paraId="6F2A4867" w14:textId="71DF02DA" w:rsidR="00EE44A5" w:rsidRPr="00EE44A5" w:rsidRDefault="00EE44A5" w:rsidP="00EE44A5">
      <w:pPr>
        <w:pStyle w:val="ListParagraph"/>
        <w:numPr>
          <w:ilvl w:val="0"/>
          <w:numId w:val="27"/>
        </w:numPr>
        <w:rPr>
          <w:bCs/>
        </w:rPr>
      </w:pPr>
      <w:r>
        <w:rPr>
          <w:bCs/>
        </w:rPr>
        <w:t>Vickers Hardness = 400 – 580 Hrv</w:t>
      </w:r>
    </w:p>
    <w:p w14:paraId="1CB17817" w14:textId="75789D37" w:rsidR="00282C68" w:rsidRDefault="00EE44A5" w:rsidP="00492FD0">
      <w:pPr>
        <w:rPr>
          <w:b/>
          <w:bCs/>
          <w:u w:val="single"/>
        </w:rPr>
      </w:pPr>
      <w:proofErr w:type="gramStart"/>
      <w:r>
        <w:rPr>
          <w:bCs/>
        </w:rPr>
        <w:t>All of</w:t>
      </w:r>
      <w:proofErr w:type="gramEnd"/>
      <w:r>
        <w:rPr>
          <w:bCs/>
        </w:rPr>
        <w:t xml:space="preserve"> the test pieces are conforming to the standard required, this proves all the material has been through the correct amount of cooling for t</w:t>
      </w:r>
      <w:r w:rsidR="00D54FD1">
        <w:rPr>
          <w:bCs/>
        </w:rPr>
        <w:t xml:space="preserve">he material to be martensitic. When it comes to Tensile testing, the duration of material in the furnace </w:t>
      </w:r>
      <w:proofErr w:type="gramStart"/>
      <w:r w:rsidR="00D54FD1">
        <w:rPr>
          <w:bCs/>
        </w:rPr>
        <w:t>doesn’t</w:t>
      </w:r>
      <w:proofErr w:type="gramEnd"/>
      <w:r w:rsidR="00D54FD1">
        <w:rPr>
          <w:bCs/>
        </w:rPr>
        <w:t xml:space="preserve"> seem to have any effect to the mechanical propertie</w:t>
      </w:r>
      <w:r w:rsidR="00533E58">
        <w:rPr>
          <w:bCs/>
        </w:rPr>
        <w:t>s.</w:t>
      </w:r>
      <w:r w:rsidR="000E438D">
        <w:rPr>
          <w:bCs/>
        </w:rPr>
        <w:t xml:space="preserve"> A graph </w:t>
      </w:r>
      <w:proofErr w:type="gramStart"/>
      <w:r w:rsidR="000E438D">
        <w:rPr>
          <w:bCs/>
        </w:rPr>
        <w:t>wasn’t</w:t>
      </w:r>
      <w:proofErr w:type="gramEnd"/>
      <w:r w:rsidR="000E438D">
        <w:rPr>
          <w:bCs/>
        </w:rPr>
        <w:t xml:space="preserve"> created for AlSi coating thickness as these would have no effect on the furnace time and should be controlled by </w:t>
      </w:r>
      <w:r w:rsidR="00E524F0">
        <w:rPr>
          <w:bCs/>
        </w:rPr>
        <w:t>supplier</w:t>
      </w:r>
      <w:r w:rsidR="000E438D">
        <w:rPr>
          <w:bCs/>
        </w:rPr>
        <w:t>.</w:t>
      </w:r>
    </w:p>
    <w:tbl>
      <w:tblPr>
        <w:tblpPr w:leftFromText="180" w:rightFromText="180" w:vertAnchor="text" w:horzAnchor="margin" w:tblpXSpec="center" w:tblpY="24"/>
        <w:tblW w:w="11621" w:type="dxa"/>
        <w:tblLook w:val="04A0" w:firstRow="1" w:lastRow="0" w:firstColumn="1" w:lastColumn="0" w:noHBand="0" w:noVBand="1"/>
      </w:tblPr>
      <w:tblGrid>
        <w:gridCol w:w="1062"/>
        <w:gridCol w:w="1108"/>
        <w:gridCol w:w="1129"/>
        <w:gridCol w:w="1129"/>
        <w:gridCol w:w="1296"/>
        <w:gridCol w:w="1129"/>
        <w:gridCol w:w="1160"/>
        <w:gridCol w:w="1160"/>
        <w:gridCol w:w="1160"/>
        <w:gridCol w:w="1288"/>
      </w:tblGrid>
      <w:tr w:rsidR="0036484E" w:rsidRPr="00282C68" w14:paraId="4046B75A" w14:textId="77777777" w:rsidTr="0036484E">
        <w:trPr>
          <w:trHeight w:val="324"/>
        </w:trPr>
        <w:tc>
          <w:tcPr>
            <w:tcW w:w="1062"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050D1B5D" w14:textId="77777777" w:rsidR="0036484E" w:rsidRPr="00282C68" w:rsidRDefault="0036484E" w:rsidP="0036484E">
            <w:pPr>
              <w:spacing w:after="0" w:line="240" w:lineRule="auto"/>
              <w:rPr>
                <w:rFonts w:ascii="Calibri" w:eastAsia="Times New Roman" w:hAnsi="Calibri" w:cs="Calibri"/>
                <w:color w:val="000000"/>
                <w:lang w:eastAsia="en-GB"/>
              </w:rPr>
            </w:pPr>
            <w:r w:rsidRPr="00282C68">
              <w:rPr>
                <w:rFonts w:ascii="Calibri" w:eastAsia="Times New Roman" w:hAnsi="Calibri" w:cs="Calibri"/>
                <w:color w:val="000000"/>
                <w:lang w:eastAsia="en-GB"/>
              </w:rPr>
              <w:t>Seconds</w:t>
            </w:r>
            <w:r>
              <w:rPr>
                <w:rFonts w:ascii="Calibri" w:eastAsia="Times New Roman" w:hAnsi="Calibri" w:cs="Calibri"/>
                <w:color w:val="000000"/>
                <w:lang w:eastAsia="en-GB"/>
              </w:rPr>
              <w:t xml:space="preserve"> </w:t>
            </w:r>
          </w:p>
        </w:tc>
        <w:tc>
          <w:tcPr>
            <w:tcW w:w="1108" w:type="dxa"/>
            <w:tcBorders>
              <w:top w:val="single" w:sz="8" w:space="0" w:color="auto"/>
              <w:left w:val="nil"/>
              <w:bottom w:val="single" w:sz="4" w:space="0" w:color="auto"/>
              <w:right w:val="single" w:sz="4" w:space="0" w:color="auto"/>
            </w:tcBorders>
            <w:shd w:val="clear" w:color="auto" w:fill="auto"/>
            <w:noWrap/>
            <w:vAlign w:val="bottom"/>
            <w:hideMark/>
          </w:tcPr>
          <w:p w14:paraId="62DF83DE" w14:textId="77777777" w:rsidR="0036484E" w:rsidRPr="00282C68" w:rsidRDefault="0036484E" w:rsidP="0036484E">
            <w:pPr>
              <w:spacing w:after="0" w:line="240" w:lineRule="auto"/>
              <w:rPr>
                <w:rFonts w:ascii="Calibri" w:eastAsia="Times New Roman" w:hAnsi="Calibri" w:cs="Calibri"/>
                <w:color w:val="000000"/>
                <w:lang w:eastAsia="en-GB"/>
              </w:rPr>
            </w:pPr>
            <w:r w:rsidRPr="00282C68">
              <w:rPr>
                <w:rFonts w:ascii="Calibri" w:eastAsia="Times New Roman" w:hAnsi="Calibri" w:cs="Calibri"/>
                <w:color w:val="000000"/>
                <w:lang w:eastAsia="en-GB"/>
              </w:rPr>
              <w:t>Diffusion</w:t>
            </w:r>
            <w:r>
              <w:rPr>
                <w:rFonts w:ascii="Calibri" w:eastAsia="Times New Roman" w:hAnsi="Calibri" w:cs="Calibri"/>
                <w:color w:val="000000"/>
                <w:lang w:eastAsia="en-GB"/>
              </w:rPr>
              <w:t xml:space="preserve"> (</w:t>
            </w:r>
            <w:r>
              <w:rPr>
                <w:rFonts w:cstheme="minorHAnsi"/>
                <w:szCs w:val="23"/>
              </w:rPr>
              <w:t>µm)</w:t>
            </w:r>
          </w:p>
        </w:tc>
        <w:tc>
          <w:tcPr>
            <w:tcW w:w="1129" w:type="dxa"/>
            <w:tcBorders>
              <w:top w:val="single" w:sz="8" w:space="0" w:color="auto"/>
              <w:left w:val="nil"/>
              <w:bottom w:val="single" w:sz="4" w:space="0" w:color="auto"/>
              <w:right w:val="single" w:sz="4" w:space="0" w:color="auto"/>
            </w:tcBorders>
            <w:shd w:val="clear" w:color="auto" w:fill="auto"/>
            <w:noWrap/>
            <w:vAlign w:val="bottom"/>
            <w:hideMark/>
          </w:tcPr>
          <w:p w14:paraId="33D2C79F" w14:textId="21B88F8F" w:rsidR="0036484E" w:rsidRDefault="000E438D" w:rsidP="0036484E">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A</w:t>
            </w:r>
            <w:r w:rsidR="0036484E" w:rsidRPr="00282C68">
              <w:rPr>
                <w:rFonts w:ascii="Calibri" w:eastAsia="Times New Roman" w:hAnsi="Calibri" w:cs="Calibri"/>
                <w:color w:val="000000"/>
                <w:lang w:eastAsia="en-GB"/>
              </w:rPr>
              <w:t>l</w:t>
            </w:r>
            <w:r>
              <w:rPr>
                <w:rFonts w:ascii="Calibri" w:eastAsia="Times New Roman" w:hAnsi="Calibri" w:cs="Calibri"/>
                <w:color w:val="000000"/>
                <w:lang w:eastAsia="en-GB"/>
              </w:rPr>
              <w:t>Si</w:t>
            </w:r>
            <w:r w:rsidR="0036484E" w:rsidRPr="00282C68">
              <w:rPr>
                <w:rFonts w:ascii="Calibri" w:eastAsia="Times New Roman" w:hAnsi="Calibri" w:cs="Calibri"/>
                <w:color w:val="000000"/>
                <w:lang w:eastAsia="en-GB"/>
              </w:rPr>
              <w:t xml:space="preserve"> coating</w:t>
            </w:r>
          </w:p>
          <w:p w14:paraId="3840EEC9" w14:textId="77777777" w:rsidR="0036484E" w:rsidRPr="00282C68" w:rsidRDefault="0036484E" w:rsidP="0036484E">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w:t>
            </w:r>
            <w:r>
              <w:rPr>
                <w:rFonts w:cstheme="minorHAnsi"/>
                <w:szCs w:val="23"/>
              </w:rPr>
              <w:t>µm)</w:t>
            </w:r>
          </w:p>
        </w:tc>
        <w:tc>
          <w:tcPr>
            <w:tcW w:w="1129" w:type="dxa"/>
            <w:tcBorders>
              <w:top w:val="single" w:sz="8" w:space="0" w:color="auto"/>
              <w:left w:val="nil"/>
              <w:bottom w:val="single" w:sz="4" w:space="0" w:color="auto"/>
              <w:right w:val="single" w:sz="4" w:space="0" w:color="auto"/>
            </w:tcBorders>
            <w:shd w:val="clear" w:color="auto" w:fill="auto"/>
            <w:noWrap/>
            <w:vAlign w:val="bottom"/>
            <w:hideMark/>
          </w:tcPr>
          <w:p w14:paraId="2E156E8F" w14:textId="77777777" w:rsidR="0036484E" w:rsidRDefault="0036484E" w:rsidP="0036484E">
            <w:pPr>
              <w:spacing w:after="0" w:line="240" w:lineRule="auto"/>
              <w:rPr>
                <w:rFonts w:ascii="Calibri" w:eastAsia="Times New Roman" w:hAnsi="Calibri" w:cs="Calibri"/>
                <w:color w:val="000000"/>
                <w:lang w:eastAsia="en-GB"/>
              </w:rPr>
            </w:pPr>
            <w:r w:rsidRPr="00282C68">
              <w:rPr>
                <w:rFonts w:ascii="Calibri" w:eastAsia="Times New Roman" w:hAnsi="Calibri" w:cs="Calibri"/>
                <w:color w:val="000000"/>
                <w:lang w:eastAsia="en-GB"/>
              </w:rPr>
              <w:t>Yield</w:t>
            </w:r>
          </w:p>
          <w:p w14:paraId="073F401D" w14:textId="77777777" w:rsidR="0036484E" w:rsidRPr="00282C68" w:rsidRDefault="0036484E" w:rsidP="0036484E">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(MPa)</w:t>
            </w:r>
          </w:p>
        </w:tc>
        <w:tc>
          <w:tcPr>
            <w:tcW w:w="1296" w:type="dxa"/>
            <w:tcBorders>
              <w:top w:val="single" w:sz="8" w:space="0" w:color="auto"/>
              <w:left w:val="nil"/>
              <w:bottom w:val="single" w:sz="4" w:space="0" w:color="auto"/>
              <w:right w:val="single" w:sz="4" w:space="0" w:color="auto"/>
            </w:tcBorders>
            <w:shd w:val="clear" w:color="auto" w:fill="auto"/>
            <w:noWrap/>
            <w:vAlign w:val="bottom"/>
            <w:hideMark/>
          </w:tcPr>
          <w:p w14:paraId="208B5C0C" w14:textId="71F13D95" w:rsidR="0036484E" w:rsidRDefault="0036484E" w:rsidP="0036484E">
            <w:pPr>
              <w:spacing w:after="0" w:line="240" w:lineRule="auto"/>
              <w:rPr>
                <w:rFonts w:ascii="Calibri" w:eastAsia="Times New Roman" w:hAnsi="Calibri" w:cs="Calibri"/>
                <w:color w:val="000000"/>
                <w:lang w:eastAsia="en-GB"/>
              </w:rPr>
            </w:pPr>
            <w:r w:rsidRPr="00282C68">
              <w:rPr>
                <w:rFonts w:ascii="Calibri" w:eastAsia="Times New Roman" w:hAnsi="Calibri" w:cs="Calibri"/>
                <w:color w:val="000000"/>
                <w:lang w:eastAsia="en-GB"/>
              </w:rPr>
              <w:t>Elongation</w:t>
            </w:r>
          </w:p>
          <w:p w14:paraId="1D570517" w14:textId="77777777" w:rsidR="0036484E" w:rsidRPr="00282C68" w:rsidRDefault="0036484E" w:rsidP="0036484E">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w:t>
            </w:r>
            <w:r w:rsidRPr="00282C68">
              <w:rPr>
                <w:rFonts w:ascii="Calibri" w:eastAsia="Times New Roman" w:hAnsi="Calibri" w:cs="Calibri"/>
                <w:color w:val="000000"/>
                <w:lang w:eastAsia="en-GB"/>
              </w:rPr>
              <w:t xml:space="preserve"> </w:t>
            </w:r>
          </w:p>
        </w:tc>
        <w:tc>
          <w:tcPr>
            <w:tcW w:w="1129" w:type="dxa"/>
            <w:tcBorders>
              <w:top w:val="single" w:sz="8" w:space="0" w:color="auto"/>
              <w:left w:val="nil"/>
              <w:bottom w:val="single" w:sz="4" w:space="0" w:color="auto"/>
              <w:right w:val="single" w:sz="4" w:space="0" w:color="auto"/>
            </w:tcBorders>
            <w:shd w:val="clear" w:color="auto" w:fill="auto"/>
            <w:noWrap/>
            <w:vAlign w:val="bottom"/>
            <w:hideMark/>
          </w:tcPr>
          <w:p w14:paraId="2E6AF6D5" w14:textId="77777777" w:rsidR="0036484E" w:rsidRDefault="0036484E" w:rsidP="0036484E">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UTS</w:t>
            </w:r>
          </w:p>
          <w:p w14:paraId="588C1B0D" w14:textId="77777777" w:rsidR="0036484E" w:rsidRPr="00282C68" w:rsidRDefault="0036484E" w:rsidP="0036484E">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(MPa)</w:t>
            </w:r>
          </w:p>
        </w:tc>
        <w:tc>
          <w:tcPr>
            <w:tcW w:w="1160" w:type="dxa"/>
            <w:tcBorders>
              <w:top w:val="single" w:sz="8" w:space="0" w:color="auto"/>
              <w:left w:val="nil"/>
              <w:bottom w:val="single" w:sz="4" w:space="0" w:color="auto"/>
              <w:right w:val="single" w:sz="4" w:space="0" w:color="auto"/>
            </w:tcBorders>
            <w:shd w:val="clear" w:color="auto" w:fill="auto"/>
            <w:noWrap/>
            <w:vAlign w:val="bottom"/>
            <w:hideMark/>
          </w:tcPr>
          <w:p w14:paraId="11F69B1E" w14:textId="276759CC" w:rsidR="0036484E" w:rsidRDefault="0036484E" w:rsidP="0036484E">
            <w:pPr>
              <w:spacing w:after="0" w:line="240" w:lineRule="auto"/>
              <w:rPr>
                <w:rFonts w:ascii="Calibri" w:eastAsia="Times New Roman" w:hAnsi="Calibri" w:cs="Calibri"/>
                <w:color w:val="000000"/>
                <w:lang w:eastAsia="en-GB"/>
              </w:rPr>
            </w:pPr>
            <w:r w:rsidRPr="00282C68">
              <w:rPr>
                <w:rFonts w:ascii="Calibri" w:eastAsia="Times New Roman" w:hAnsi="Calibri" w:cs="Calibri"/>
                <w:color w:val="000000"/>
                <w:lang w:eastAsia="en-GB"/>
              </w:rPr>
              <w:t>Hardness</w:t>
            </w:r>
          </w:p>
          <w:p w14:paraId="3CA975C3" w14:textId="77777777" w:rsidR="0036484E" w:rsidRPr="00282C68" w:rsidRDefault="0036484E" w:rsidP="0036484E">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(Hrv)</w:t>
            </w:r>
          </w:p>
        </w:tc>
        <w:tc>
          <w:tcPr>
            <w:tcW w:w="1160" w:type="dxa"/>
            <w:tcBorders>
              <w:top w:val="single" w:sz="8" w:space="0" w:color="auto"/>
              <w:left w:val="nil"/>
              <w:bottom w:val="single" w:sz="4" w:space="0" w:color="auto"/>
              <w:right w:val="single" w:sz="4" w:space="0" w:color="auto"/>
            </w:tcBorders>
            <w:shd w:val="clear" w:color="auto" w:fill="auto"/>
            <w:noWrap/>
            <w:vAlign w:val="bottom"/>
            <w:hideMark/>
          </w:tcPr>
          <w:p w14:paraId="4C178598" w14:textId="77777777" w:rsidR="0036484E" w:rsidRDefault="0036484E" w:rsidP="0036484E">
            <w:pPr>
              <w:spacing w:after="0" w:line="240" w:lineRule="auto"/>
              <w:rPr>
                <w:rFonts w:ascii="Calibri" w:eastAsia="Times New Roman" w:hAnsi="Calibri" w:cs="Calibri"/>
                <w:color w:val="000000"/>
                <w:lang w:eastAsia="en-GB"/>
              </w:rPr>
            </w:pPr>
            <w:r w:rsidRPr="00282C68">
              <w:rPr>
                <w:rFonts w:ascii="Calibri" w:eastAsia="Times New Roman" w:hAnsi="Calibri" w:cs="Calibri"/>
                <w:color w:val="000000"/>
                <w:lang w:eastAsia="en-GB"/>
              </w:rPr>
              <w:t>Hardness</w:t>
            </w:r>
          </w:p>
          <w:p w14:paraId="3D6CE432" w14:textId="77777777" w:rsidR="0036484E" w:rsidRPr="00282C68" w:rsidRDefault="0036484E" w:rsidP="0036484E">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(Hrv)</w:t>
            </w:r>
          </w:p>
        </w:tc>
        <w:tc>
          <w:tcPr>
            <w:tcW w:w="1160" w:type="dxa"/>
            <w:tcBorders>
              <w:top w:val="single" w:sz="8" w:space="0" w:color="auto"/>
              <w:left w:val="nil"/>
              <w:bottom w:val="single" w:sz="4" w:space="0" w:color="auto"/>
              <w:right w:val="single" w:sz="4" w:space="0" w:color="auto"/>
            </w:tcBorders>
            <w:shd w:val="clear" w:color="auto" w:fill="auto"/>
            <w:noWrap/>
            <w:vAlign w:val="bottom"/>
            <w:hideMark/>
          </w:tcPr>
          <w:p w14:paraId="157B330D" w14:textId="77777777" w:rsidR="0036484E" w:rsidRDefault="0036484E" w:rsidP="0036484E">
            <w:pPr>
              <w:spacing w:after="0" w:line="240" w:lineRule="auto"/>
              <w:rPr>
                <w:rFonts w:ascii="Calibri" w:eastAsia="Times New Roman" w:hAnsi="Calibri" w:cs="Calibri"/>
                <w:color w:val="000000"/>
                <w:lang w:eastAsia="en-GB"/>
              </w:rPr>
            </w:pPr>
            <w:r w:rsidRPr="00282C68">
              <w:rPr>
                <w:rFonts w:ascii="Calibri" w:eastAsia="Times New Roman" w:hAnsi="Calibri" w:cs="Calibri"/>
                <w:color w:val="000000"/>
                <w:lang w:eastAsia="en-GB"/>
              </w:rPr>
              <w:t>Hardness</w:t>
            </w:r>
          </w:p>
          <w:p w14:paraId="326227E1" w14:textId="77777777" w:rsidR="0036484E" w:rsidRPr="00282C68" w:rsidRDefault="0036484E" w:rsidP="0036484E">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(Hrv)</w:t>
            </w:r>
          </w:p>
        </w:tc>
        <w:tc>
          <w:tcPr>
            <w:tcW w:w="1288" w:type="dxa"/>
            <w:tcBorders>
              <w:top w:val="single" w:sz="8" w:space="0" w:color="auto"/>
              <w:left w:val="nil"/>
              <w:bottom w:val="single" w:sz="4" w:space="0" w:color="auto"/>
              <w:right w:val="single" w:sz="4" w:space="0" w:color="auto"/>
            </w:tcBorders>
            <w:shd w:val="clear" w:color="auto" w:fill="auto"/>
            <w:noWrap/>
            <w:vAlign w:val="bottom"/>
            <w:hideMark/>
          </w:tcPr>
          <w:p w14:paraId="7AA0B861" w14:textId="77777777" w:rsidR="0036484E" w:rsidRDefault="0036484E" w:rsidP="0036484E">
            <w:pPr>
              <w:spacing w:after="0" w:line="240" w:lineRule="auto"/>
              <w:rPr>
                <w:rFonts w:ascii="Calibri" w:eastAsia="Times New Roman" w:hAnsi="Calibri" w:cs="Calibri"/>
                <w:color w:val="000000"/>
                <w:lang w:eastAsia="en-GB"/>
              </w:rPr>
            </w:pPr>
            <w:r w:rsidRPr="00282C68">
              <w:rPr>
                <w:rFonts w:ascii="Calibri" w:eastAsia="Times New Roman" w:hAnsi="Calibri" w:cs="Calibri"/>
                <w:color w:val="000000"/>
                <w:lang w:eastAsia="en-GB"/>
              </w:rPr>
              <w:t>Average</w:t>
            </w:r>
          </w:p>
          <w:p w14:paraId="02CE52AF" w14:textId="77777777" w:rsidR="0036484E" w:rsidRPr="00282C68" w:rsidRDefault="0036484E" w:rsidP="0036484E">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(Hrv)</w:t>
            </w:r>
          </w:p>
        </w:tc>
      </w:tr>
      <w:tr w:rsidR="0036484E" w:rsidRPr="00282C68" w14:paraId="06EEEA74" w14:textId="77777777" w:rsidTr="0036484E">
        <w:trPr>
          <w:trHeight w:val="324"/>
        </w:trPr>
        <w:tc>
          <w:tcPr>
            <w:tcW w:w="1062" w:type="dxa"/>
            <w:tcBorders>
              <w:top w:val="nil"/>
              <w:left w:val="single" w:sz="8" w:space="0" w:color="auto"/>
              <w:bottom w:val="single" w:sz="4" w:space="0" w:color="auto"/>
              <w:right w:val="single" w:sz="4" w:space="0" w:color="auto"/>
            </w:tcBorders>
            <w:shd w:val="clear" w:color="auto" w:fill="auto"/>
            <w:noWrap/>
            <w:vAlign w:val="bottom"/>
            <w:hideMark/>
          </w:tcPr>
          <w:p w14:paraId="73F4BEE0" w14:textId="77777777" w:rsidR="0036484E" w:rsidRPr="00282C68" w:rsidRDefault="00BE7AB0" w:rsidP="0036484E">
            <w:pPr>
              <w:spacing w:after="0" w:line="240" w:lineRule="auto"/>
              <w:jc w:val="right"/>
              <w:rPr>
                <w:rFonts w:ascii="Calibri" w:eastAsia="Times New Roman" w:hAnsi="Calibri" w:cs="Calibri"/>
                <w:color w:val="0563C1"/>
                <w:u w:val="single"/>
                <w:lang w:eastAsia="en-GB"/>
              </w:rPr>
            </w:pPr>
            <w:hyperlink r:id="rId45" w:history="1">
              <w:r w:rsidR="0036484E" w:rsidRPr="00282C68">
                <w:rPr>
                  <w:rFonts w:ascii="Calibri" w:eastAsia="Times New Roman" w:hAnsi="Calibri" w:cs="Calibri"/>
                  <w:color w:val="0563C1"/>
                  <w:u w:val="single"/>
                  <w:lang w:eastAsia="en-GB"/>
                </w:rPr>
                <w:t>300</w:t>
              </w:r>
            </w:hyperlink>
          </w:p>
        </w:tc>
        <w:tc>
          <w:tcPr>
            <w:tcW w:w="1108" w:type="dxa"/>
            <w:tcBorders>
              <w:top w:val="nil"/>
              <w:left w:val="nil"/>
              <w:bottom w:val="single" w:sz="4" w:space="0" w:color="auto"/>
              <w:right w:val="single" w:sz="4" w:space="0" w:color="auto"/>
            </w:tcBorders>
            <w:shd w:val="clear" w:color="auto" w:fill="auto"/>
            <w:noWrap/>
            <w:vAlign w:val="bottom"/>
            <w:hideMark/>
          </w:tcPr>
          <w:p w14:paraId="0F4B9DA6"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7.08</w:t>
            </w:r>
          </w:p>
        </w:tc>
        <w:tc>
          <w:tcPr>
            <w:tcW w:w="1129" w:type="dxa"/>
            <w:tcBorders>
              <w:top w:val="nil"/>
              <w:left w:val="nil"/>
              <w:bottom w:val="single" w:sz="4" w:space="0" w:color="auto"/>
              <w:right w:val="single" w:sz="4" w:space="0" w:color="auto"/>
            </w:tcBorders>
            <w:shd w:val="clear" w:color="auto" w:fill="auto"/>
            <w:noWrap/>
            <w:vAlign w:val="bottom"/>
            <w:hideMark/>
          </w:tcPr>
          <w:p w14:paraId="62EBAFF6"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39.24</w:t>
            </w:r>
          </w:p>
        </w:tc>
        <w:tc>
          <w:tcPr>
            <w:tcW w:w="1129" w:type="dxa"/>
            <w:tcBorders>
              <w:top w:val="nil"/>
              <w:left w:val="nil"/>
              <w:bottom w:val="single" w:sz="4" w:space="0" w:color="auto"/>
              <w:right w:val="single" w:sz="4" w:space="0" w:color="auto"/>
            </w:tcBorders>
            <w:shd w:val="clear" w:color="auto" w:fill="auto"/>
            <w:noWrap/>
            <w:vAlign w:val="bottom"/>
            <w:hideMark/>
          </w:tcPr>
          <w:p w14:paraId="06CA5539"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1086.6</w:t>
            </w:r>
          </w:p>
        </w:tc>
        <w:tc>
          <w:tcPr>
            <w:tcW w:w="1296" w:type="dxa"/>
            <w:tcBorders>
              <w:top w:val="nil"/>
              <w:left w:val="nil"/>
              <w:bottom w:val="single" w:sz="4" w:space="0" w:color="auto"/>
              <w:right w:val="single" w:sz="4" w:space="0" w:color="auto"/>
            </w:tcBorders>
            <w:shd w:val="clear" w:color="auto" w:fill="auto"/>
            <w:noWrap/>
            <w:vAlign w:val="bottom"/>
            <w:hideMark/>
          </w:tcPr>
          <w:p w14:paraId="1B3431EB"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5.8</w:t>
            </w:r>
          </w:p>
        </w:tc>
        <w:tc>
          <w:tcPr>
            <w:tcW w:w="1129" w:type="dxa"/>
            <w:tcBorders>
              <w:top w:val="nil"/>
              <w:left w:val="nil"/>
              <w:bottom w:val="single" w:sz="4" w:space="0" w:color="auto"/>
              <w:right w:val="single" w:sz="4" w:space="0" w:color="auto"/>
            </w:tcBorders>
            <w:shd w:val="clear" w:color="auto" w:fill="auto"/>
            <w:noWrap/>
            <w:vAlign w:val="bottom"/>
            <w:hideMark/>
          </w:tcPr>
          <w:p w14:paraId="3C6BBF6A"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1473.5</w:t>
            </w:r>
          </w:p>
        </w:tc>
        <w:tc>
          <w:tcPr>
            <w:tcW w:w="1160" w:type="dxa"/>
            <w:tcBorders>
              <w:top w:val="nil"/>
              <w:left w:val="nil"/>
              <w:bottom w:val="single" w:sz="4" w:space="0" w:color="auto"/>
              <w:right w:val="single" w:sz="4" w:space="0" w:color="auto"/>
            </w:tcBorders>
            <w:shd w:val="clear" w:color="auto" w:fill="auto"/>
            <w:noWrap/>
            <w:vAlign w:val="bottom"/>
            <w:hideMark/>
          </w:tcPr>
          <w:p w14:paraId="0C9B2472" w14:textId="0A7C9886"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408</w:t>
            </w:r>
          </w:p>
        </w:tc>
        <w:tc>
          <w:tcPr>
            <w:tcW w:w="1160" w:type="dxa"/>
            <w:tcBorders>
              <w:top w:val="nil"/>
              <w:left w:val="nil"/>
              <w:bottom w:val="single" w:sz="4" w:space="0" w:color="auto"/>
              <w:right w:val="single" w:sz="4" w:space="0" w:color="auto"/>
            </w:tcBorders>
            <w:shd w:val="clear" w:color="auto" w:fill="auto"/>
            <w:noWrap/>
            <w:vAlign w:val="bottom"/>
            <w:hideMark/>
          </w:tcPr>
          <w:p w14:paraId="36D1E236"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390</w:t>
            </w:r>
          </w:p>
        </w:tc>
        <w:tc>
          <w:tcPr>
            <w:tcW w:w="1160" w:type="dxa"/>
            <w:tcBorders>
              <w:top w:val="nil"/>
              <w:left w:val="nil"/>
              <w:bottom w:val="single" w:sz="4" w:space="0" w:color="auto"/>
              <w:right w:val="single" w:sz="4" w:space="0" w:color="auto"/>
            </w:tcBorders>
            <w:shd w:val="clear" w:color="auto" w:fill="auto"/>
            <w:noWrap/>
            <w:vAlign w:val="bottom"/>
            <w:hideMark/>
          </w:tcPr>
          <w:p w14:paraId="2CDFFF52"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412</w:t>
            </w:r>
          </w:p>
        </w:tc>
        <w:tc>
          <w:tcPr>
            <w:tcW w:w="1288" w:type="dxa"/>
            <w:tcBorders>
              <w:top w:val="nil"/>
              <w:left w:val="nil"/>
              <w:bottom w:val="single" w:sz="4" w:space="0" w:color="auto"/>
              <w:right w:val="single" w:sz="4" w:space="0" w:color="auto"/>
            </w:tcBorders>
            <w:shd w:val="clear" w:color="auto" w:fill="auto"/>
            <w:noWrap/>
            <w:vAlign w:val="bottom"/>
            <w:hideMark/>
          </w:tcPr>
          <w:p w14:paraId="2852AE21"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403.33333</w:t>
            </w:r>
          </w:p>
        </w:tc>
      </w:tr>
      <w:tr w:rsidR="0036484E" w:rsidRPr="00282C68" w14:paraId="5C6A7814" w14:textId="77777777" w:rsidTr="0036484E">
        <w:trPr>
          <w:trHeight w:val="324"/>
        </w:trPr>
        <w:tc>
          <w:tcPr>
            <w:tcW w:w="1062" w:type="dxa"/>
            <w:tcBorders>
              <w:top w:val="nil"/>
              <w:left w:val="single" w:sz="8" w:space="0" w:color="auto"/>
              <w:bottom w:val="single" w:sz="4" w:space="0" w:color="auto"/>
              <w:right w:val="single" w:sz="4" w:space="0" w:color="auto"/>
            </w:tcBorders>
            <w:shd w:val="clear" w:color="auto" w:fill="auto"/>
            <w:noWrap/>
            <w:vAlign w:val="bottom"/>
            <w:hideMark/>
          </w:tcPr>
          <w:p w14:paraId="16A51C0A" w14:textId="77777777" w:rsidR="0036484E" w:rsidRPr="00282C68" w:rsidRDefault="00BE7AB0" w:rsidP="0036484E">
            <w:pPr>
              <w:spacing w:after="0" w:line="240" w:lineRule="auto"/>
              <w:jc w:val="right"/>
              <w:rPr>
                <w:rFonts w:ascii="Calibri" w:eastAsia="Times New Roman" w:hAnsi="Calibri" w:cs="Calibri"/>
                <w:color w:val="0563C1"/>
                <w:u w:val="single"/>
                <w:lang w:eastAsia="en-GB"/>
              </w:rPr>
            </w:pPr>
            <w:hyperlink r:id="rId46" w:history="1">
              <w:r w:rsidR="0036484E" w:rsidRPr="00282C68">
                <w:rPr>
                  <w:rFonts w:ascii="Calibri" w:eastAsia="Times New Roman" w:hAnsi="Calibri" w:cs="Calibri"/>
                  <w:color w:val="0563C1"/>
                  <w:u w:val="single"/>
                  <w:lang w:eastAsia="en-GB"/>
                </w:rPr>
                <w:t>400</w:t>
              </w:r>
            </w:hyperlink>
          </w:p>
        </w:tc>
        <w:tc>
          <w:tcPr>
            <w:tcW w:w="1108" w:type="dxa"/>
            <w:tcBorders>
              <w:top w:val="nil"/>
              <w:left w:val="nil"/>
              <w:bottom w:val="single" w:sz="4" w:space="0" w:color="auto"/>
              <w:right w:val="single" w:sz="4" w:space="0" w:color="auto"/>
            </w:tcBorders>
            <w:shd w:val="clear" w:color="auto" w:fill="auto"/>
            <w:noWrap/>
            <w:vAlign w:val="bottom"/>
            <w:hideMark/>
          </w:tcPr>
          <w:p w14:paraId="57317270"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14.42</w:t>
            </w:r>
          </w:p>
        </w:tc>
        <w:tc>
          <w:tcPr>
            <w:tcW w:w="1129" w:type="dxa"/>
            <w:tcBorders>
              <w:top w:val="nil"/>
              <w:left w:val="nil"/>
              <w:bottom w:val="single" w:sz="4" w:space="0" w:color="auto"/>
              <w:right w:val="single" w:sz="4" w:space="0" w:color="auto"/>
            </w:tcBorders>
            <w:shd w:val="clear" w:color="auto" w:fill="auto"/>
            <w:noWrap/>
            <w:vAlign w:val="bottom"/>
            <w:hideMark/>
          </w:tcPr>
          <w:p w14:paraId="1F00257B"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42.47</w:t>
            </w:r>
          </w:p>
        </w:tc>
        <w:tc>
          <w:tcPr>
            <w:tcW w:w="1129" w:type="dxa"/>
            <w:tcBorders>
              <w:top w:val="nil"/>
              <w:left w:val="nil"/>
              <w:bottom w:val="single" w:sz="4" w:space="0" w:color="auto"/>
              <w:right w:val="single" w:sz="4" w:space="0" w:color="auto"/>
            </w:tcBorders>
            <w:shd w:val="clear" w:color="auto" w:fill="auto"/>
            <w:noWrap/>
            <w:vAlign w:val="bottom"/>
            <w:hideMark/>
          </w:tcPr>
          <w:p w14:paraId="63AA9DA6"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1045.6</w:t>
            </w:r>
          </w:p>
        </w:tc>
        <w:tc>
          <w:tcPr>
            <w:tcW w:w="1296" w:type="dxa"/>
            <w:tcBorders>
              <w:top w:val="nil"/>
              <w:left w:val="nil"/>
              <w:bottom w:val="single" w:sz="4" w:space="0" w:color="auto"/>
              <w:right w:val="single" w:sz="4" w:space="0" w:color="auto"/>
            </w:tcBorders>
            <w:shd w:val="clear" w:color="auto" w:fill="auto"/>
            <w:noWrap/>
            <w:vAlign w:val="bottom"/>
            <w:hideMark/>
          </w:tcPr>
          <w:p w14:paraId="236ECB76"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4.6</w:t>
            </w:r>
          </w:p>
        </w:tc>
        <w:tc>
          <w:tcPr>
            <w:tcW w:w="1129" w:type="dxa"/>
            <w:tcBorders>
              <w:top w:val="nil"/>
              <w:left w:val="nil"/>
              <w:bottom w:val="single" w:sz="4" w:space="0" w:color="auto"/>
              <w:right w:val="single" w:sz="4" w:space="0" w:color="auto"/>
            </w:tcBorders>
            <w:shd w:val="clear" w:color="auto" w:fill="auto"/>
            <w:noWrap/>
            <w:vAlign w:val="bottom"/>
            <w:hideMark/>
          </w:tcPr>
          <w:p w14:paraId="6C8045C1"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1483.1</w:t>
            </w:r>
          </w:p>
        </w:tc>
        <w:tc>
          <w:tcPr>
            <w:tcW w:w="1160" w:type="dxa"/>
            <w:tcBorders>
              <w:top w:val="nil"/>
              <w:left w:val="nil"/>
              <w:bottom w:val="single" w:sz="4" w:space="0" w:color="auto"/>
              <w:right w:val="single" w:sz="4" w:space="0" w:color="auto"/>
            </w:tcBorders>
            <w:shd w:val="clear" w:color="auto" w:fill="auto"/>
            <w:noWrap/>
            <w:vAlign w:val="bottom"/>
            <w:hideMark/>
          </w:tcPr>
          <w:p w14:paraId="1000FFCB" w14:textId="346CCE2A"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404</w:t>
            </w:r>
          </w:p>
        </w:tc>
        <w:tc>
          <w:tcPr>
            <w:tcW w:w="1160" w:type="dxa"/>
            <w:tcBorders>
              <w:top w:val="nil"/>
              <w:left w:val="nil"/>
              <w:bottom w:val="single" w:sz="4" w:space="0" w:color="auto"/>
              <w:right w:val="single" w:sz="4" w:space="0" w:color="auto"/>
            </w:tcBorders>
            <w:shd w:val="clear" w:color="auto" w:fill="auto"/>
            <w:noWrap/>
            <w:vAlign w:val="bottom"/>
            <w:hideMark/>
          </w:tcPr>
          <w:p w14:paraId="1161B9D5"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401</w:t>
            </w:r>
          </w:p>
        </w:tc>
        <w:tc>
          <w:tcPr>
            <w:tcW w:w="1160" w:type="dxa"/>
            <w:tcBorders>
              <w:top w:val="nil"/>
              <w:left w:val="nil"/>
              <w:bottom w:val="single" w:sz="4" w:space="0" w:color="auto"/>
              <w:right w:val="single" w:sz="4" w:space="0" w:color="auto"/>
            </w:tcBorders>
            <w:shd w:val="clear" w:color="auto" w:fill="auto"/>
            <w:noWrap/>
            <w:vAlign w:val="bottom"/>
            <w:hideMark/>
          </w:tcPr>
          <w:p w14:paraId="6D22E4DC"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428</w:t>
            </w:r>
          </w:p>
        </w:tc>
        <w:tc>
          <w:tcPr>
            <w:tcW w:w="1288" w:type="dxa"/>
            <w:tcBorders>
              <w:top w:val="nil"/>
              <w:left w:val="nil"/>
              <w:bottom w:val="single" w:sz="4" w:space="0" w:color="auto"/>
              <w:right w:val="single" w:sz="4" w:space="0" w:color="auto"/>
            </w:tcBorders>
            <w:shd w:val="clear" w:color="auto" w:fill="auto"/>
            <w:noWrap/>
            <w:vAlign w:val="bottom"/>
            <w:hideMark/>
          </w:tcPr>
          <w:p w14:paraId="6EB2CCDF"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411</w:t>
            </w:r>
          </w:p>
        </w:tc>
      </w:tr>
      <w:tr w:rsidR="0036484E" w:rsidRPr="00282C68" w14:paraId="2C55F09B" w14:textId="77777777" w:rsidTr="0036484E">
        <w:trPr>
          <w:trHeight w:val="324"/>
        </w:trPr>
        <w:tc>
          <w:tcPr>
            <w:tcW w:w="1062" w:type="dxa"/>
            <w:tcBorders>
              <w:top w:val="nil"/>
              <w:left w:val="single" w:sz="8" w:space="0" w:color="auto"/>
              <w:bottom w:val="single" w:sz="4" w:space="0" w:color="auto"/>
              <w:right w:val="single" w:sz="4" w:space="0" w:color="auto"/>
            </w:tcBorders>
            <w:shd w:val="clear" w:color="auto" w:fill="auto"/>
            <w:noWrap/>
            <w:vAlign w:val="bottom"/>
            <w:hideMark/>
          </w:tcPr>
          <w:p w14:paraId="7B8D74D9" w14:textId="77777777" w:rsidR="0036484E" w:rsidRPr="00282C68" w:rsidRDefault="00BE7AB0" w:rsidP="0036484E">
            <w:pPr>
              <w:spacing w:after="0" w:line="240" w:lineRule="auto"/>
              <w:jc w:val="right"/>
              <w:rPr>
                <w:rFonts w:ascii="Calibri" w:eastAsia="Times New Roman" w:hAnsi="Calibri" w:cs="Calibri"/>
                <w:color w:val="0563C1"/>
                <w:u w:val="single"/>
                <w:lang w:eastAsia="en-GB"/>
              </w:rPr>
            </w:pPr>
            <w:hyperlink r:id="rId47" w:history="1">
              <w:r w:rsidR="0036484E" w:rsidRPr="00282C68">
                <w:rPr>
                  <w:rFonts w:ascii="Calibri" w:eastAsia="Times New Roman" w:hAnsi="Calibri" w:cs="Calibri"/>
                  <w:color w:val="0563C1"/>
                  <w:u w:val="single"/>
                  <w:lang w:eastAsia="en-GB"/>
                </w:rPr>
                <w:t>500</w:t>
              </w:r>
            </w:hyperlink>
          </w:p>
        </w:tc>
        <w:tc>
          <w:tcPr>
            <w:tcW w:w="1108" w:type="dxa"/>
            <w:tcBorders>
              <w:top w:val="nil"/>
              <w:left w:val="nil"/>
              <w:bottom w:val="single" w:sz="4" w:space="0" w:color="auto"/>
              <w:right w:val="single" w:sz="4" w:space="0" w:color="auto"/>
            </w:tcBorders>
            <w:shd w:val="clear" w:color="auto" w:fill="auto"/>
            <w:noWrap/>
            <w:vAlign w:val="bottom"/>
            <w:hideMark/>
          </w:tcPr>
          <w:p w14:paraId="7CC8A403"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15.5</w:t>
            </w:r>
          </w:p>
        </w:tc>
        <w:tc>
          <w:tcPr>
            <w:tcW w:w="1129" w:type="dxa"/>
            <w:tcBorders>
              <w:top w:val="nil"/>
              <w:left w:val="nil"/>
              <w:bottom w:val="single" w:sz="4" w:space="0" w:color="auto"/>
              <w:right w:val="single" w:sz="4" w:space="0" w:color="auto"/>
            </w:tcBorders>
            <w:shd w:val="clear" w:color="auto" w:fill="auto"/>
            <w:noWrap/>
            <w:vAlign w:val="bottom"/>
            <w:hideMark/>
          </w:tcPr>
          <w:p w14:paraId="3848F89B"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43.18</w:t>
            </w:r>
          </w:p>
        </w:tc>
        <w:tc>
          <w:tcPr>
            <w:tcW w:w="1129" w:type="dxa"/>
            <w:tcBorders>
              <w:top w:val="nil"/>
              <w:left w:val="nil"/>
              <w:bottom w:val="single" w:sz="4" w:space="0" w:color="auto"/>
              <w:right w:val="single" w:sz="4" w:space="0" w:color="auto"/>
            </w:tcBorders>
            <w:shd w:val="clear" w:color="auto" w:fill="auto"/>
            <w:noWrap/>
            <w:vAlign w:val="bottom"/>
            <w:hideMark/>
          </w:tcPr>
          <w:p w14:paraId="62763357"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1075.6</w:t>
            </w:r>
          </w:p>
        </w:tc>
        <w:tc>
          <w:tcPr>
            <w:tcW w:w="1296" w:type="dxa"/>
            <w:tcBorders>
              <w:top w:val="nil"/>
              <w:left w:val="nil"/>
              <w:bottom w:val="single" w:sz="4" w:space="0" w:color="auto"/>
              <w:right w:val="single" w:sz="4" w:space="0" w:color="auto"/>
            </w:tcBorders>
            <w:shd w:val="clear" w:color="auto" w:fill="auto"/>
            <w:noWrap/>
            <w:vAlign w:val="bottom"/>
            <w:hideMark/>
          </w:tcPr>
          <w:p w14:paraId="6B9C730F" w14:textId="13A206E0"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6.3</w:t>
            </w:r>
          </w:p>
        </w:tc>
        <w:tc>
          <w:tcPr>
            <w:tcW w:w="1129" w:type="dxa"/>
            <w:tcBorders>
              <w:top w:val="nil"/>
              <w:left w:val="nil"/>
              <w:bottom w:val="single" w:sz="4" w:space="0" w:color="auto"/>
              <w:right w:val="single" w:sz="4" w:space="0" w:color="auto"/>
            </w:tcBorders>
            <w:shd w:val="clear" w:color="auto" w:fill="auto"/>
            <w:noWrap/>
            <w:vAlign w:val="bottom"/>
            <w:hideMark/>
          </w:tcPr>
          <w:p w14:paraId="6BF6FA36"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1477</w:t>
            </w:r>
          </w:p>
        </w:tc>
        <w:tc>
          <w:tcPr>
            <w:tcW w:w="1160" w:type="dxa"/>
            <w:tcBorders>
              <w:top w:val="nil"/>
              <w:left w:val="nil"/>
              <w:bottom w:val="single" w:sz="4" w:space="0" w:color="auto"/>
              <w:right w:val="single" w:sz="4" w:space="0" w:color="auto"/>
            </w:tcBorders>
            <w:shd w:val="clear" w:color="auto" w:fill="auto"/>
            <w:noWrap/>
            <w:vAlign w:val="bottom"/>
            <w:hideMark/>
          </w:tcPr>
          <w:p w14:paraId="7CE9DBE1" w14:textId="14AE9E78"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457</w:t>
            </w:r>
          </w:p>
        </w:tc>
        <w:tc>
          <w:tcPr>
            <w:tcW w:w="1160" w:type="dxa"/>
            <w:tcBorders>
              <w:top w:val="nil"/>
              <w:left w:val="nil"/>
              <w:bottom w:val="single" w:sz="4" w:space="0" w:color="auto"/>
              <w:right w:val="single" w:sz="4" w:space="0" w:color="auto"/>
            </w:tcBorders>
            <w:shd w:val="clear" w:color="auto" w:fill="auto"/>
            <w:noWrap/>
            <w:vAlign w:val="bottom"/>
            <w:hideMark/>
          </w:tcPr>
          <w:p w14:paraId="32A54717"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395</w:t>
            </w:r>
          </w:p>
        </w:tc>
        <w:tc>
          <w:tcPr>
            <w:tcW w:w="1160" w:type="dxa"/>
            <w:tcBorders>
              <w:top w:val="nil"/>
              <w:left w:val="nil"/>
              <w:bottom w:val="single" w:sz="4" w:space="0" w:color="auto"/>
              <w:right w:val="single" w:sz="4" w:space="0" w:color="auto"/>
            </w:tcBorders>
            <w:shd w:val="clear" w:color="auto" w:fill="auto"/>
            <w:noWrap/>
            <w:vAlign w:val="bottom"/>
            <w:hideMark/>
          </w:tcPr>
          <w:p w14:paraId="09A51D0B"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398</w:t>
            </w:r>
          </w:p>
        </w:tc>
        <w:tc>
          <w:tcPr>
            <w:tcW w:w="1288" w:type="dxa"/>
            <w:tcBorders>
              <w:top w:val="nil"/>
              <w:left w:val="nil"/>
              <w:bottom w:val="single" w:sz="4" w:space="0" w:color="auto"/>
              <w:right w:val="single" w:sz="4" w:space="0" w:color="auto"/>
            </w:tcBorders>
            <w:shd w:val="clear" w:color="auto" w:fill="auto"/>
            <w:noWrap/>
            <w:vAlign w:val="bottom"/>
            <w:hideMark/>
          </w:tcPr>
          <w:p w14:paraId="1E57E0C0"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416.66667</w:t>
            </w:r>
          </w:p>
        </w:tc>
      </w:tr>
      <w:tr w:rsidR="0036484E" w:rsidRPr="00282C68" w14:paraId="636A9641" w14:textId="77777777" w:rsidTr="0036484E">
        <w:trPr>
          <w:trHeight w:val="324"/>
        </w:trPr>
        <w:tc>
          <w:tcPr>
            <w:tcW w:w="1062" w:type="dxa"/>
            <w:tcBorders>
              <w:top w:val="nil"/>
              <w:left w:val="single" w:sz="8" w:space="0" w:color="auto"/>
              <w:bottom w:val="single" w:sz="4" w:space="0" w:color="auto"/>
              <w:right w:val="single" w:sz="4" w:space="0" w:color="auto"/>
            </w:tcBorders>
            <w:shd w:val="clear" w:color="auto" w:fill="auto"/>
            <w:noWrap/>
            <w:vAlign w:val="bottom"/>
            <w:hideMark/>
          </w:tcPr>
          <w:p w14:paraId="77FC2F64" w14:textId="77777777" w:rsidR="0036484E" w:rsidRPr="00282C68" w:rsidRDefault="00BE7AB0" w:rsidP="0036484E">
            <w:pPr>
              <w:spacing w:after="0" w:line="240" w:lineRule="auto"/>
              <w:jc w:val="right"/>
              <w:rPr>
                <w:rFonts w:ascii="Calibri" w:eastAsia="Times New Roman" w:hAnsi="Calibri" w:cs="Calibri"/>
                <w:color w:val="0563C1"/>
                <w:u w:val="single"/>
                <w:lang w:eastAsia="en-GB"/>
              </w:rPr>
            </w:pPr>
            <w:hyperlink r:id="rId48" w:history="1">
              <w:r w:rsidR="0036484E" w:rsidRPr="00282C68">
                <w:rPr>
                  <w:rFonts w:ascii="Calibri" w:eastAsia="Times New Roman" w:hAnsi="Calibri" w:cs="Calibri"/>
                  <w:color w:val="0563C1"/>
                  <w:u w:val="single"/>
                  <w:lang w:eastAsia="en-GB"/>
                </w:rPr>
                <w:t>600</w:t>
              </w:r>
            </w:hyperlink>
          </w:p>
        </w:tc>
        <w:tc>
          <w:tcPr>
            <w:tcW w:w="1108" w:type="dxa"/>
            <w:tcBorders>
              <w:top w:val="nil"/>
              <w:left w:val="nil"/>
              <w:bottom w:val="single" w:sz="4" w:space="0" w:color="auto"/>
              <w:right w:val="single" w:sz="4" w:space="0" w:color="auto"/>
            </w:tcBorders>
            <w:shd w:val="clear" w:color="auto" w:fill="auto"/>
            <w:noWrap/>
            <w:vAlign w:val="bottom"/>
            <w:hideMark/>
          </w:tcPr>
          <w:p w14:paraId="20B2FB4D"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18.39</w:t>
            </w:r>
          </w:p>
        </w:tc>
        <w:tc>
          <w:tcPr>
            <w:tcW w:w="1129" w:type="dxa"/>
            <w:tcBorders>
              <w:top w:val="nil"/>
              <w:left w:val="nil"/>
              <w:bottom w:val="single" w:sz="4" w:space="0" w:color="auto"/>
              <w:right w:val="single" w:sz="4" w:space="0" w:color="auto"/>
            </w:tcBorders>
            <w:shd w:val="clear" w:color="auto" w:fill="auto"/>
            <w:noWrap/>
            <w:vAlign w:val="bottom"/>
            <w:hideMark/>
          </w:tcPr>
          <w:p w14:paraId="0D5F8913"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47.84</w:t>
            </w:r>
          </w:p>
        </w:tc>
        <w:tc>
          <w:tcPr>
            <w:tcW w:w="1129" w:type="dxa"/>
            <w:tcBorders>
              <w:top w:val="nil"/>
              <w:left w:val="nil"/>
              <w:bottom w:val="single" w:sz="4" w:space="0" w:color="auto"/>
              <w:right w:val="single" w:sz="4" w:space="0" w:color="auto"/>
            </w:tcBorders>
            <w:shd w:val="clear" w:color="auto" w:fill="auto"/>
            <w:noWrap/>
            <w:vAlign w:val="bottom"/>
            <w:hideMark/>
          </w:tcPr>
          <w:p w14:paraId="251A580C"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1075.6</w:t>
            </w:r>
          </w:p>
        </w:tc>
        <w:tc>
          <w:tcPr>
            <w:tcW w:w="1296" w:type="dxa"/>
            <w:tcBorders>
              <w:top w:val="nil"/>
              <w:left w:val="nil"/>
              <w:bottom w:val="single" w:sz="4" w:space="0" w:color="auto"/>
              <w:right w:val="single" w:sz="4" w:space="0" w:color="auto"/>
            </w:tcBorders>
            <w:shd w:val="clear" w:color="auto" w:fill="auto"/>
            <w:noWrap/>
            <w:vAlign w:val="bottom"/>
            <w:hideMark/>
          </w:tcPr>
          <w:p w14:paraId="7EB09C66"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6.3</w:t>
            </w:r>
          </w:p>
        </w:tc>
        <w:tc>
          <w:tcPr>
            <w:tcW w:w="1129" w:type="dxa"/>
            <w:tcBorders>
              <w:top w:val="nil"/>
              <w:left w:val="nil"/>
              <w:bottom w:val="single" w:sz="4" w:space="0" w:color="auto"/>
              <w:right w:val="single" w:sz="4" w:space="0" w:color="auto"/>
            </w:tcBorders>
            <w:shd w:val="clear" w:color="auto" w:fill="auto"/>
            <w:noWrap/>
            <w:vAlign w:val="bottom"/>
            <w:hideMark/>
          </w:tcPr>
          <w:p w14:paraId="586CDF4D"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1477</w:t>
            </w:r>
          </w:p>
        </w:tc>
        <w:tc>
          <w:tcPr>
            <w:tcW w:w="1160" w:type="dxa"/>
            <w:tcBorders>
              <w:top w:val="nil"/>
              <w:left w:val="nil"/>
              <w:bottom w:val="single" w:sz="4" w:space="0" w:color="auto"/>
              <w:right w:val="single" w:sz="4" w:space="0" w:color="auto"/>
            </w:tcBorders>
            <w:shd w:val="clear" w:color="auto" w:fill="auto"/>
            <w:noWrap/>
            <w:vAlign w:val="bottom"/>
            <w:hideMark/>
          </w:tcPr>
          <w:p w14:paraId="63BF7CB0"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370</w:t>
            </w:r>
          </w:p>
        </w:tc>
        <w:tc>
          <w:tcPr>
            <w:tcW w:w="1160" w:type="dxa"/>
            <w:tcBorders>
              <w:top w:val="nil"/>
              <w:left w:val="nil"/>
              <w:bottom w:val="single" w:sz="4" w:space="0" w:color="auto"/>
              <w:right w:val="single" w:sz="4" w:space="0" w:color="auto"/>
            </w:tcBorders>
            <w:shd w:val="clear" w:color="auto" w:fill="auto"/>
            <w:noWrap/>
            <w:vAlign w:val="bottom"/>
            <w:hideMark/>
          </w:tcPr>
          <w:p w14:paraId="441F6579"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444</w:t>
            </w:r>
          </w:p>
        </w:tc>
        <w:tc>
          <w:tcPr>
            <w:tcW w:w="1160" w:type="dxa"/>
            <w:tcBorders>
              <w:top w:val="nil"/>
              <w:left w:val="nil"/>
              <w:bottom w:val="single" w:sz="4" w:space="0" w:color="auto"/>
              <w:right w:val="single" w:sz="4" w:space="0" w:color="auto"/>
            </w:tcBorders>
            <w:shd w:val="clear" w:color="auto" w:fill="auto"/>
            <w:noWrap/>
            <w:vAlign w:val="bottom"/>
            <w:hideMark/>
          </w:tcPr>
          <w:p w14:paraId="03849E44"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397</w:t>
            </w:r>
          </w:p>
        </w:tc>
        <w:tc>
          <w:tcPr>
            <w:tcW w:w="1288" w:type="dxa"/>
            <w:tcBorders>
              <w:top w:val="nil"/>
              <w:left w:val="nil"/>
              <w:bottom w:val="single" w:sz="4" w:space="0" w:color="auto"/>
              <w:right w:val="single" w:sz="4" w:space="0" w:color="auto"/>
            </w:tcBorders>
            <w:shd w:val="clear" w:color="auto" w:fill="auto"/>
            <w:noWrap/>
            <w:vAlign w:val="bottom"/>
            <w:hideMark/>
          </w:tcPr>
          <w:p w14:paraId="11B838E0"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403.66667</w:t>
            </w:r>
          </w:p>
        </w:tc>
      </w:tr>
      <w:tr w:rsidR="0036484E" w:rsidRPr="00282C68" w14:paraId="183BB8F7" w14:textId="77777777" w:rsidTr="0036484E">
        <w:trPr>
          <w:trHeight w:val="324"/>
        </w:trPr>
        <w:tc>
          <w:tcPr>
            <w:tcW w:w="1062" w:type="dxa"/>
            <w:tcBorders>
              <w:top w:val="nil"/>
              <w:left w:val="single" w:sz="8" w:space="0" w:color="auto"/>
              <w:bottom w:val="single" w:sz="4" w:space="0" w:color="auto"/>
              <w:right w:val="single" w:sz="4" w:space="0" w:color="auto"/>
            </w:tcBorders>
            <w:shd w:val="clear" w:color="auto" w:fill="auto"/>
            <w:noWrap/>
            <w:vAlign w:val="bottom"/>
            <w:hideMark/>
          </w:tcPr>
          <w:p w14:paraId="0B133440" w14:textId="77777777" w:rsidR="0036484E" w:rsidRPr="00282C68" w:rsidRDefault="00BE7AB0" w:rsidP="0036484E">
            <w:pPr>
              <w:spacing w:after="0" w:line="240" w:lineRule="auto"/>
              <w:jc w:val="right"/>
              <w:rPr>
                <w:rFonts w:ascii="Calibri" w:eastAsia="Times New Roman" w:hAnsi="Calibri" w:cs="Calibri"/>
                <w:color w:val="0563C1"/>
                <w:u w:val="single"/>
                <w:lang w:eastAsia="en-GB"/>
              </w:rPr>
            </w:pPr>
            <w:hyperlink r:id="rId49" w:history="1">
              <w:r w:rsidR="0036484E" w:rsidRPr="00282C68">
                <w:rPr>
                  <w:rFonts w:ascii="Calibri" w:eastAsia="Times New Roman" w:hAnsi="Calibri" w:cs="Calibri"/>
                  <w:color w:val="0563C1"/>
                  <w:u w:val="single"/>
                  <w:lang w:eastAsia="en-GB"/>
                </w:rPr>
                <w:t>700</w:t>
              </w:r>
            </w:hyperlink>
          </w:p>
        </w:tc>
        <w:tc>
          <w:tcPr>
            <w:tcW w:w="1108" w:type="dxa"/>
            <w:tcBorders>
              <w:top w:val="nil"/>
              <w:left w:val="nil"/>
              <w:bottom w:val="single" w:sz="4" w:space="0" w:color="auto"/>
              <w:right w:val="single" w:sz="4" w:space="0" w:color="auto"/>
            </w:tcBorders>
            <w:shd w:val="clear" w:color="auto" w:fill="auto"/>
            <w:noWrap/>
            <w:vAlign w:val="bottom"/>
            <w:hideMark/>
          </w:tcPr>
          <w:p w14:paraId="7AC83FA8"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19.5</w:t>
            </w:r>
          </w:p>
        </w:tc>
        <w:tc>
          <w:tcPr>
            <w:tcW w:w="1129" w:type="dxa"/>
            <w:tcBorders>
              <w:top w:val="nil"/>
              <w:left w:val="nil"/>
              <w:bottom w:val="single" w:sz="4" w:space="0" w:color="auto"/>
              <w:right w:val="single" w:sz="4" w:space="0" w:color="auto"/>
            </w:tcBorders>
            <w:shd w:val="clear" w:color="auto" w:fill="auto"/>
            <w:noWrap/>
            <w:vAlign w:val="bottom"/>
            <w:hideMark/>
          </w:tcPr>
          <w:p w14:paraId="6F3F0A03"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45.63</w:t>
            </w:r>
          </w:p>
        </w:tc>
        <w:tc>
          <w:tcPr>
            <w:tcW w:w="1129" w:type="dxa"/>
            <w:tcBorders>
              <w:top w:val="nil"/>
              <w:left w:val="nil"/>
              <w:bottom w:val="single" w:sz="4" w:space="0" w:color="auto"/>
              <w:right w:val="single" w:sz="4" w:space="0" w:color="auto"/>
            </w:tcBorders>
            <w:shd w:val="clear" w:color="auto" w:fill="auto"/>
            <w:noWrap/>
            <w:vAlign w:val="bottom"/>
            <w:hideMark/>
          </w:tcPr>
          <w:p w14:paraId="60700A33"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1090.4</w:t>
            </w:r>
          </w:p>
        </w:tc>
        <w:tc>
          <w:tcPr>
            <w:tcW w:w="1296" w:type="dxa"/>
            <w:tcBorders>
              <w:top w:val="nil"/>
              <w:left w:val="nil"/>
              <w:bottom w:val="single" w:sz="4" w:space="0" w:color="auto"/>
              <w:right w:val="single" w:sz="4" w:space="0" w:color="auto"/>
            </w:tcBorders>
            <w:shd w:val="clear" w:color="auto" w:fill="auto"/>
            <w:noWrap/>
            <w:vAlign w:val="bottom"/>
            <w:hideMark/>
          </w:tcPr>
          <w:p w14:paraId="45444322"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5.9</w:t>
            </w:r>
          </w:p>
        </w:tc>
        <w:tc>
          <w:tcPr>
            <w:tcW w:w="1129" w:type="dxa"/>
            <w:tcBorders>
              <w:top w:val="nil"/>
              <w:left w:val="nil"/>
              <w:bottom w:val="single" w:sz="4" w:space="0" w:color="auto"/>
              <w:right w:val="single" w:sz="4" w:space="0" w:color="auto"/>
            </w:tcBorders>
            <w:shd w:val="clear" w:color="auto" w:fill="auto"/>
            <w:noWrap/>
            <w:vAlign w:val="bottom"/>
            <w:hideMark/>
          </w:tcPr>
          <w:p w14:paraId="66D04BD0"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1468.9</w:t>
            </w:r>
          </w:p>
        </w:tc>
        <w:tc>
          <w:tcPr>
            <w:tcW w:w="1160" w:type="dxa"/>
            <w:tcBorders>
              <w:top w:val="nil"/>
              <w:left w:val="nil"/>
              <w:bottom w:val="single" w:sz="4" w:space="0" w:color="auto"/>
              <w:right w:val="single" w:sz="4" w:space="0" w:color="auto"/>
            </w:tcBorders>
            <w:shd w:val="clear" w:color="auto" w:fill="auto"/>
            <w:noWrap/>
            <w:vAlign w:val="bottom"/>
            <w:hideMark/>
          </w:tcPr>
          <w:p w14:paraId="5FF949F2" w14:textId="0F08DF44"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353</w:t>
            </w:r>
          </w:p>
        </w:tc>
        <w:tc>
          <w:tcPr>
            <w:tcW w:w="1160" w:type="dxa"/>
            <w:tcBorders>
              <w:top w:val="nil"/>
              <w:left w:val="nil"/>
              <w:bottom w:val="single" w:sz="4" w:space="0" w:color="auto"/>
              <w:right w:val="single" w:sz="4" w:space="0" w:color="auto"/>
            </w:tcBorders>
            <w:shd w:val="clear" w:color="auto" w:fill="auto"/>
            <w:noWrap/>
            <w:vAlign w:val="bottom"/>
            <w:hideMark/>
          </w:tcPr>
          <w:p w14:paraId="7996AB84"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414</w:t>
            </w:r>
          </w:p>
        </w:tc>
        <w:tc>
          <w:tcPr>
            <w:tcW w:w="1160" w:type="dxa"/>
            <w:tcBorders>
              <w:top w:val="nil"/>
              <w:left w:val="nil"/>
              <w:bottom w:val="single" w:sz="4" w:space="0" w:color="auto"/>
              <w:right w:val="single" w:sz="4" w:space="0" w:color="auto"/>
            </w:tcBorders>
            <w:shd w:val="clear" w:color="auto" w:fill="auto"/>
            <w:noWrap/>
            <w:vAlign w:val="bottom"/>
            <w:hideMark/>
          </w:tcPr>
          <w:p w14:paraId="243EE8A8"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393</w:t>
            </w:r>
          </w:p>
        </w:tc>
        <w:tc>
          <w:tcPr>
            <w:tcW w:w="1288" w:type="dxa"/>
            <w:tcBorders>
              <w:top w:val="nil"/>
              <w:left w:val="nil"/>
              <w:bottom w:val="single" w:sz="4" w:space="0" w:color="auto"/>
              <w:right w:val="single" w:sz="4" w:space="0" w:color="auto"/>
            </w:tcBorders>
            <w:shd w:val="clear" w:color="auto" w:fill="auto"/>
            <w:noWrap/>
            <w:vAlign w:val="bottom"/>
            <w:hideMark/>
          </w:tcPr>
          <w:p w14:paraId="1C7038B2"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386.66667</w:t>
            </w:r>
          </w:p>
        </w:tc>
      </w:tr>
      <w:tr w:rsidR="0036484E" w:rsidRPr="00282C68" w14:paraId="11D4FAEB" w14:textId="77777777" w:rsidTr="0036484E">
        <w:trPr>
          <w:trHeight w:val="324"/>
        </w:trPr>
        <w:tc>
          <w:tcPr>
            <w:tcW w:w="1062" w:type="dxa"/>
            <w:tcBorders>
              <w:top w:val="nil"/>
              <w:left w:val="single" w:sz="8" w:space="0" w:color="auto"/>
              <w:bottom w:val="single" w:sz="4" w:space="0" w:color="auto"/>
              <w:right w:val="single" w:sz="4" w:space="0" w:color="auto"/>
            </w:tcBorders>
            <w:shd w:val="clear" w:color="auto" w:fill="auto"/>
            <w:noWrap/>
            <w:vAlign w:val="bottom"/>
            <w:hideMark/>
          </w:tcPr>
          <w:p w14:paraId="4633AD54" w14:textId="77777777" w:rsidR="0036484E" w:rsidRPr="00282C68" w:rsidRDefault="00BE7AB0" w:rsidP="0036484E">
            <w:pPr>
              <w:spacing w:after="0" w:line="240" w:lineRule="auto"/>
              <w:jc w:val="right"/>
              <w:rPr>
                <w:rFonts w:ascii="Calibri" w:eastAsia="Times New Roman" w:hAnsi="Calibri" w:cs="Calibri"/>
                <w:color w:val="0563C1"/>
                <w:u w:val="single"/>
                <w:lang w:eastAsia="en-GB"/>
              </w:rPr>
            </w:pPr>
            <w:hyperlink r:id="rId50" w:history="1">
              <w:r w:rsidR="0036484E" w:rsidRPr="00282C68">
                <w:rPr>
                  <w:rFonts w:ascii="Calibri" w:eastAsia="Times New Roman" w:hAnsi="Calibri" w:cs="Calibri"/>
                  <w:color w:val="0563C1"/>
                  <w:u w:val="single"/>
                  <w:lang w:eastAsia="en-GB"/>
                </w:rPr>
                <w:t>800</w:t>
              </w:r>
            </w:hyperlink>
          </w:p>
        </w:tc>
        <w:tc>
          <w:tcPr>
            <w:tcW w:w="1108" w:type="dxa"/>
            <w:tcBorders>
              <w:top w:val="nil"/>
              <w:left w:val="nil"/>
              <w:bottom w:val="single" w:sz="4" w:space="0" w:color="auto"/>
              <w:right w:val="single" w:sz="4" w:space="0" w:color="auto"/>
            </w:tcBorders>
            <w:shd w:val="clear" w:color="auto" w:fill="auto"/>
            <w:noWrap/>
            <w:vAlign w:val="bottom"/>
            <w:hideMark/>
          </w:tcPr>
          <w:p w14:paraId="478D41F0"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23.23</w:t>
            </w:r>
          </w:p>
        </w:tc>
        <w:tc>
          <w:tcPr>
            <w:tcW w:w="1129" w:type="dxa"/>
            <w:tcBorders>
              <w:top w:val="nil"/>
              <w:left w:val="nil"/>
              <w:bottom w:val="single" w:sz="4" w:space="0" w:color="auto"/>
              <w:right w:val="single" w:sz="4" w:space="0" w:color="auto"/>
            </w:tcBorders>
            <w:shd w:val="clear" w:color="auto" w:fill="auto"/>
            <w:noWrap/>
            <w:vAlign w:val="bottom"/>
            <w:hideMark/>
          </w:tcPr>
          <w:p w14:paraId="11276689"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41.7</w:t>
            </w:r>
          </w:p>
        </w:tc>
        <w:tc>
          <w:tcPr>
            <w:tcW w:w="1129" w:type="dxa"/>
            <w:tcBorders>
              <w:top w:val="nil"/>
              <w:left w:val="nil"/>
              <w:bottom w:val="single" w:sz="4" w:space="0" w:color="auto"/>
              <w:right w:val="single" w:sz="4" w:space="0" w:color="auto"/>
            </w:tcBorders>
            <w:shd w:val="clear" w:color="auto" w:fill="auto"/>
            <w:noWrap/>
            <w:vAlign w:val="bottom"/>
            <w:hideMark/>
          </w:tcPr>
          <w:p w14:paraId="2F956126"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1004.6</w:t>
            </w:r>
          </w:p>
        </w:tc>
        <w:tc>
          <w:tcPr>
            <w:tcW w:w="1296" w:type="dxa"/>
            <w:tcBorders>
              <w:top w:val="nil"/>
              <w:left w:val="nil"/>
              <w:bottom w:val="single" w:sz="4" w:space="0" w:color="auto"/>
              <w:right w:val="single" w:sz="4" w:space="0" w:color="auto"/>
            </w:tcBorders>
            <w:shd w:val="clear" w:color="auto" w:fill="auto"/>
            <w:noWrap/>
            <w:vAlign w:val="bottom"/>
            <w:hideMark/>
          </w:tcPr>
          <w:p w14:paraId="10BCBE4F" w14:textId="2E7B0CE1"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4.8</w:t>
            </w:r>
          </w:p>
        </w:tc>
        <w:tc>
          <w:tcPr>
            <w:tcW w:w="1129" w:type="dxa"/>
            <w:tcBorders>
              <w:top w:val="nil"/>
              <w:left w:val="nil"/>
              <w:bottom w:val="single" w:sz="4" w:space="0" w:color="auto"/>
              <w:right w:val="single" w:sz="4" w:space="0" w:color="auto"/>
            </w:tcBorders>
            <w:shd w:val="clear" w:color="auto" w:fill="auto"/>
            <w:noWrap/>
            <w:vAlign w:val="bottom"/>
            <w:hideMark/>
          </w:tcPr>
          <w:p w14:paraId="33DD8576"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1450.2</w:t>
            </w:r>
          </w:p>
        </w:tc>
        <w:tc>
          <w:tcPr>
            <w:tcW w:w="1160" w:type="dxa"/>
            <w:tcBorders>
              <w:top w:val="nil"/>
              <w:left w:val="nil"/>
              <w:bottom w:val="single" w:sz="4" w:space="0" w:color="auto"/>
              <w:right w:val="single" w:sz="4" w:space="0" w:color="auto"/>
            </w:tcBorders>
            <w:shd w:val="clear" w:color="auto" w:fill="auto"/>
            <w:noWrap/>
            <w:vAlign w:val="bottom"/>
            <w:hideMark/>
          </w:tcPr>
          <w:p w14:paraId="5455D283" w14:textId="36E14C8E"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380</w:t>
            </w:r>
          </w:p>
        </w:tc>
        <w:tc>
          <w:tcPr>
            <w:tcW w:w="1160" w:type="dxa"/>
            <w:tcBorders>
              <w:top w:val="nil"/>
              <w:left w:val="nil"/>
              <w:bottom w:val="single" w:sz="4" w:space="0" w:color="auto"/>
              <w:right w:val="single" w:sz="4" w:space="0" w:color="auto"/>
            </w:tcBorders>
            <w:shd w:val="clear" w:color="auto" w:fill="auto"/>
            <w:noWrap/>
            <w:vAlign w:val="bottom"/>
            <w:hideMark/>
          </w:tcPr>
          <w:p w14:paraId="7B79D2D6"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449</w:t>
            </w:r>
          </w:p>
        </w:tc>
        <w:tc>
          <w:tcPr>
            <w:tcW w:w="1160" w:type="dxa"/>
            <w:tcBorders>
              <w:top w:val="nil"/>
              <w:left w:val="nil"/>
              <w:bottom w:val="single" w:sz="4" w:space="0" w:color="auto"/>
              <w:right w:val="single" w:sz="4" w:space="0" w:color="auto"/>
            </w:tcBorders>
            <w:shd w:val="clear" w:color="auto" w:fill="auto"/>
            <w:noWrap/>
            <w:vAlign w:val="bottom"/>
            <w:hideMark/>
          </w:tcPr>
          <w:p w14:paraId="0B9A677D"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422</w:t>
            </w:r>
          </w:p>
        </w:tc>
        <w:tc>
          <w:tcPr>
            <w:tcW w:w="1288" w:type="dxa"/>
            <w:tcBorders>
              <w:top w:val="nil"/>
              <w:left w:val="nil"/>
              <w:bottom w:val="single" w:sz="4" w:space="0" w:color="auto"/>
              <w:right w:val="single" w:sz="4" w:space="0" w:color="auto"/>
            </w:tcBorders>
            <w:shd w:val="clear" w:color="auto" w:fill="auto"/>
            <w:noWrap/>
            <w:vAlign w:val="bottom"/>
            <w:hideMark/>
          </w:tcPr>
          <w:p w14:paraId="3D80D0BF"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417</w:t>
            </w:r>
          </w:p>
        </w:tc>
      </w:tr>
      <w:tr w:rsidR="0036484E" w:rsidRPr="00282C68" w14:paraId="4F684B01" w14:textId="77777777" w:rsidTr="0036484E">
        <w:trPr>
          <w:trHeight w:val="324"/>
        </w:trPr>
        <w:tc>
          <w:tcPr>
            <w:tcW w:w="1062" w:type="dxa"/>
            <w:tcBorders>
              <w:top w:val="nil"/>
              <w:left w:val="single" w:sz="8" w:space="0" w:color="auto"/>
              <w:bottom w:val="single" w:sz="4" w:space="0" w:color="auto"/>
              <w:right w:val="single" w:sz="4" w:space="0" w:color="auto"/>
            </w:tcBorders>
            <w:shd w:val="clear" w:color="auto" w:fill="auto"/>
            <w:noWrap/>
            <w:vAlign w:val="bottom"/>
            <w:hideMark/>
          </w:tcPr>
          <w:p w14:paraId="32AAC072" w14:textId="77777777" w:rsidR="0036484E" w:rsidRPr="00282C68" w:rsidRDefault="00BE7AB0" w:rsidP="0036484E">
            <w:pPr>
              <w:spacing w:after="0" w:line="240" w:lineRule="auto"/>
              <w:jc w:val="right"/>
              <w:rPr>
                <w:rFonts w:ascii="Calibri" w:eastAsia="Times New Roman" w:hAnsi="Calibri" w:cs="Calibri"/>
                <w:color w:val="0563C1"/>
                <w:u w:val="single"/>
                <w:lang w:eastAsia="en-GB"/>
              </w:rPr>
            </w:pPr>
            <w:hyperlink r:id="rId51" w:history="1">
              <w:r w:rsidR="0036484E" w:rsidRPr="00282C68">
                <w:rPr>
                  <w:rFonts w:ascii="Calibri" w:eastAsia="Times New Roman" w:hAnsi="Calibri" w:cs="Calibri"/>
                  <w:color w:val="0563C1"/>
                  <w:u w:val="single"/>
                  <w:lang w:eastAsia="en-GB"/>
                </w:rPr>
                <w:t>900</w:t>
              </w:r>
            </w:hyperlink>
          </w:p>
        </w:tc>
        <w:tc>
          <w:tcPr>
            <w:tcW w:w="1108" w:type="dxa"/>
            <w:tcBorders>
              <w:top w:val="nil"/>
              <w:left w:val="nil"/>
              <w:bottom w:val="single" w:sz="4" w:space="0" w:color="auto"/>
              <w:right w:val="single" w:sz="4" w:space="0" w:color="auto"/>
            </w:tcBorders>
            <w:shd w:val="clear" w:color="auto" w:fill="auto"/>
            <w:noWrap/>
            <w:vAlign w:val="bottom"/>
            <w:hideMark/>
          </w:tcPr>
          <w:p w14:paraId="5BA59C4B"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24.11</w:t>
            </w:r>
          </w:p>
        </w:tc>
        <w:tc>
          <w:tcPr>
            <w:tcW w:w="1129" w:type="dxa"/>
            <w:tcBorders>
              <w:top w:val="nil"/>
              <w:left w:val="nil"/>
              <w:bottom w:val="single" w:sz="4" w:space="0" w:color="auto"/>
              <w:right w:val="single" w:sz="4" w:space="0" w:color="auto"/>
            </w:tcBorders>
            <w:shd w:val="clear" w:color="auto" w:fill="auto"/>
            <w:noWrap/>
            <w:vAlign w:val="bottom"/>
            <w:hideMark/>
          </w:tcPr>
          <w:p w14:paraId="7B69E300"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44.23</w:t>
            </w:r>
          </w:p>
        </w:tc>
        <w:tc>
          <w:tcPr>
            <w:tcW w:w="1129" w:type="dxa"/>
            <w:tcBorders>
              <w:top w:val="nil"/>
              <w:left w:val="nil"/>
              <w:bottom w:val="single" w:sz="4" w:space="0" w:color="auto"/>
              <w:right w:val="single" w:sz="4" w:space="0" w:color="auto"/>
            </w:tcBorders>
            <w:shd w:val="clear" w:color="auto" w:fill="auto"/>
            <w:noWrap/>
            <w:vAlign w:val="bottom"/>
            <w:hideMark/>
          </w:tcPr>
          <w:p w14:paraId="28367D93"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1054.2</w:t>
            </w:r>
          </w:p>
        </w:tc>
        <w:tc>
          <w:tcPr>
            <w:tcW w:w="1296" w:type="dxa"/>
            <w:tcBorders>
              <w:top w:val="nil"/>
              <w:left w:val="nil"/>
              <w:bottom w:val="single" w:sz="4" w:space="0" w:color="auto"/>
              <w:right w:val="single" w:sz="4" w:space="0" w:color="auto"/>
            </w:tcBorders>
            <w:shd w:val="clear" w:color="auto" w:fill="auto"/>
            <w:noWrap/>
            <w:vAlign w:val="bottom"/>
            <w:hideMark/>
          </w:tcPr>
          <w:p w14:paraId="4D7C2C92" w14:textId="5CF2598A"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4.1</w:t>
            </w:r>
          </w:p>
        </w:tc>
        <w:tc>
          <w:tcPr>
            <w:tcW w:w="1129" w:type="dxa"/>
            <w:tcBorders>
              <w:top w:val="nil"/>
              <w:left w:val="nil"/>
              <w:bottom w:val="single" w:sz="4" w:space="0" w:color="auto"/>
              <w:right w:val="single" w:sz="4" w:space="0" w:color="auto"/>
            </w:tcBorders>
            <w:shd w:val="clear" w:color="auto" w:fill="auto"/>
            <w:noWrap/>
            <w:vAlign w:val="bottom"/>
            <w:hideMark/>
          </w:tcPr>
          <w:p w14:paraId="2FC6B169"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1456.8</w:t>
            </w:r>
          </w:p>
        </w:tc>
        <w:tc>
          <w:tcPr>
            <w:tcW w:w="1160" w:type="dxa"/>
            <w:tcBorders>
              <w:top w:val="nil"/>
              <w:left w:val="nil"/>
              <w:bottom w:val="single" w:sz="4" w:space="0" w:color="auto"/>
              <w:right w:val="single" w:sz="4" w:space="0" w:color="auto"/>
            </w:tcBorders>
            <w:shd w:val="clear" w:color="auto" w:fill="auto"/>
            <w:noWrap/>
            <w:vAlign w:val="bottom"/>
            <w:hideMark/>
          </w:tcPr>
          <w:p w14:paraId="7490D0D9"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431</w:t>
            </w:r>
          </w:p>
        </w:tc>
        <w:tc>
          <w:tcPr>
            <w:tcW w:w="1160" w:type="dxa"/>
            <w:tcBorders>
              <w:top w:val="nil"/>
              <w:left w:val="nil"/>
              <w:bottom w:val="single" w:sz="4" w:space="0" w:color="auto"/>
              <w:right w:val="single" w:sz="4" w:space="0" w:color="auto"/>
            </w:tcBorders>
            <w:shd w:val="clear" w:color="auto" w:fill="auto"/>
            <w:noWrap/>
            <w:vAlign w:val="bottom"/>
            <w:hideMark/>
          </w:tcPr>
          <w:p w14:paraId="72A90E83"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444</w:t>
            </w:r>
          </w:p>
        </w:tc>
        <w:tc>
          <w:tcPr>
            <w:tcW w:w="1160" w:type="dxa"/>
            <w:tcBorders>
              <w:top w:val="nil"/>
              <w:left w:val="nil"/>
              <w:bottom w:val="single" w:sz="4" w:space="0" w:color="auto"/>
              <w:right w:val="single" w:sz="4" w:space="0" w:color="auto"/>
            </w:tcBorders>
            <w:shd w:val="clear" w:color="auto" w:fill="auto"/>
            <w:noWrap/>
            <w:vAlign w:val="bottom"/>
            <w:hideMark/>
          </w:tcPr>
          <w:p w14:paraId="5A9EB731"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375</w:t>
            </w:r>
          </w:p>
        </w:tc>
        <w:tc>
          <w:tcPr>
            <w:tcW w:w="1288" w:type="dxa"/>
            <w:tcBorders>
              <w:top w:val="nil"/>
              <w:left w:val="nil"/>
              <w:bottom w:val="single" w:sz="4" w:space="0" w:color="auto"/>
              <w:right w:val="single" w:sz="4" w:space="0" w:color="auto"/>
            </w:tcBorders>
            <w:shd w:val="clear" w:color="auto" w:fill="auto"/>
            <w:noWrap/>
            <w:vAlign w:val="bottom"/>
            <w:hideMark/>
          </w:tcPr>
          <w:p w14:paraId="15E6B988"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416.66667</w:t>
            </w:r>
          </w:p>
        </w:tc>
      </w:tr>
      <w:tr w:rsidR="0036484E" w:rsidRPr="00282C68" w14:paraId="0E8AAAC7" w14:textId="77777777" w:rsidTr="0036484E">
        <w:trPr>
          <w:trHeight w:val="341"/>
        </w:trPr>
        <w:tc>
          <w:tcPr>
            <w:tcW w:w="1062" w:type="dxa"/>
            <w:tcBorders>
              <w:top w:val="nil"/>
              <w:left w:val="single" w:sz="8" w:space="0" w:color="auto"/>
              <w:bottom w:val="single" w:sz="8" w:space="0" w:color="auto"/>
              <w:right w:val="single" w:sz="4" w:space="0" w:color="auto"/>
            </w:tcBorders>
            <w:shd w:val="clear" w:color="auto" w:fill="auto"/>
            <w:noWrap/>
            <w:vAlign w:val="bottom"/>
            <w:hideMark/>
          </w:tcPr>
          <w:p w14:paraId="6F1252D5" w14:textId="77777777" w:rsidR="0036484E" w:rsidRPr="00282C68" w:rsidRDefault="00BE7AB0" w:rsidP="0036484E">
            <w:pPr>
              <w:spacing w:after="0" w:line="240" w:lineRule="auto"/>
              <w:jc w:val="right"/>
              <w:rPr>
                <w:rFonts w:ascii="Calibri" w:eastAsia="Times New Roman" w:hAnsi="Calibri" w:cs="Calibri"/>
                <w:color w:val="0563C1"/>
                <w:u w:val="single"/>
                <w:lang w:eastAsia="en-GB"/>
              </w:rPr>
            </w:pPr>
            <w:hyperlink r:id="rId52" w:history="1">
              <w:r w:rsidR="0036484E" w:rsidRPr="00282C68">
                <w:rPr>
                  <w:rFonts w:ascii="Calibri" w:eastAsia="Times New Roman" w:hAnsi="Calibri" w:cs="Calibri"/>
                  <w:color w:val="0563C1"/>
                  <w:u w:val="single"/>
                  <w:lang w:eastAsia="en-GB"/>
                </w:rPr>
                <w:t>1000</w:t>
              </w:r>
            </w:hyperlink>
          </w:p>
        </w:tc>
        <w:tc>
          <w:tcPr>
            <w:tcW w:w="1108" w:type="dxa"/>
            <w:tcBorders>
              <w:top w:val="nil"/>
              <w:left w:val="nil"/>
              <w:bottom w:val="single" w:sz="8" w:space="0" w:color="auto"/>
              <w:right w:val="single" w:sz="4" w:space="0" w:color="auto"/>
            </w:tcBorders>
            <w:shd w:val="clear" w:color="auto" w:fill="auto"/>
            <w:noWrap/>
            <w:vAlign w:val="bottom"/>
            <w:hideMark/>
          </w:tcPr>
          <w:p w14:paraId="2D009DAE"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25.39</w:t>
            </w:r>
          </w:p>
        </w:tc>
        <w:tc>
          <w:tcPr>
            <w:tcW w:w="1129" w:type="dxa"/>
            <w:tcBorders>
              <w:top w:val="nil"/>
              <w:left w:val="nil"/>
              <w:bottom w:val="single" w:sz="8" w:space="0" w:color="auto"/>
              <w:right w:val="single" w:sz="4" w:space="0" w:color="auto"/>
            </w:tcBorders>
            <w:shd w:val="clear" w:color="auto" w:fill="auto"/>
            <w:noWrap/>
            <w:vAlign w:val="bottom"/>
            <w:hideMark/>
          </w:tcPr>
          <w:p w14:paraId="0BADF00F"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50.64</w:t>
            </w:r>
          </w:p>
        </w:tc>
        <w:tc>
          <w:tcPr>
            <w:tcW w:w="1129" w:type="dxa"/>
            <w:tcBorders>
              <w:top w:val="nil"/>
              <w:left w:val="nil"/>
              <w:bottom w:val="single" w:sz="8" w:space="0" w:color="auto"/>
              <w:right w:val="single" w:sz="4" w:space="0" w:color="auto"/>
            </w:tcBorders>
            <w:shd w:val="clear" w:color="auto" w:fill="auto"/>
            <w:noWrap/>
            <w:vAlign w:val="bottom"/>
            <w:hideMark/>
          </w:tcPr>
          <w:p w14:paraId="2ADF2CBE"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1022.3</w:t>
            </w:r>
          </w:p>
        </w:tc>
        <w:tc>
          <w:tcPr>
            <w:tcW w:w="1296" w:type="dxa"/>
            <w:tcBorders>
              <w:top w:val="nil"/>
              <w:left w:val="nil"/>
              <w:bottom w:val="single" w:sz="8" w:space="0" w:color="auto"/>
              <w:right w:val="single" w:sz="4" w:space="0" w:color="auto"/>
            </w:tcBorders>
            <w:shd w:val="clear" w:color="auto" w:fill="auto"/>
            <w:noWrap/>
            <w:vAlign w:val="bottom"/>
            <w:hideMark/>
          </w:tcPr>
          <w:p w14:paraId="4EC43ED4"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5.7</w:t>
            </w:r>
          </w:p>
        </w:tc>
        <w:tc>
          <w:tcPr>
            <w:tcW w:w="1129" w:type="dxa"/>
            <w:tcBorders>
              <w:top w:val="nil"/>
              <w:left w:val="nil"/>
              <w:bottom w:val="single" w:sz="8" w:space="0" w:color="auto"/>
              <w:right w:val="single" w:sz="4" w:space="0" w:color="auto"/>
            </w:tcBorders>
            <w:shd w:val="clear" w:color="auto" w:fill="auto"/>
            <w:noWrap/>
            <w:vAlign w:val="bottom"/>
            <w:hideMark/>
          </w:tcPr>
          <w:p w14:paraId="59AB21A2"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1468.9</w:t>
            </w:r>
          </w:p>
        </w:tc>
        <w:tc>
          <w:tcPr>
            <w:tcW w:w="1160" w:type="dxa"/>
            <w:tcBorders>
              <w:top w:val="nil"/>
              <w:left w:val="nil"/>
              <w:bottom w:val="single" w:sz="8" w:space="0" w:color="auto"/>
              <w:right w:val="single" w:sz="4" w:space="0" w:color="auto"/>
            </w:tcBorders>
            <w:shd w:val="clear" w:color="auto" w:fill="auto"/>
            <w:noWrap/>
            <w:vAlign w:val="bottom"/>
            <w:hideMark/>
          </w:tcPr>
          <w:p w14:paraId="15361CCB"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408</w:t>
            </w:r>
          </w:p>
        </w:tc>
        <w:tc>
          <w:tcPr>
            <w:tcW w:w="1160" w:type="dxa"/>
            <w:tcBorders>
              <w:top w:val="nil"/>
              <w:left w:val="nil"/>
              <w:bottom w:val="single" w:sz="8" w:space="0" w:color="auto"/>
              <w:right w:val="single" w:sz="4" w:space="0" w:color="auto"/>
            </w:tcBorders>
            <w:shd w:val="clear" w:color="auto" w:fill="auto"/>
            <w:noWrap/>
            <w:vAlign w:val="bottom"/>
            <w:hideMark/>
          </w:tcPr>
          <w:p w14:paraId="57FB6286" w14:textId="67054DEB"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451</w:t>
            </w:r>
          </w:p>
        </w:tc>
        <w:tc>
          <w:tcPr>
            <w:tcW w:w="1160" w:type="dxa"/>
            <w:tcBorders>
              <w:top w:val="nil"/>
              <w:left w:val="nil"/>
              <w:bottom w:val="single" w:sz="8" w:space="0" w:color="auto"/>
              <w:right w:val="single" w:sz="4" w:space="0" w:color="auto"/>
            </w:tcBorders>
            <w:shd w:val="clear" w:color="auto" w:fill="auto"/>
            <w:noWrap/>
            <w:vAlign w:val="bottom"/>
            <w:hideMark/>
          </w:tcPr>
          <w:p w14:paraId="61FF9328"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433</w:t>
            </w:r>
          </w:p>
        </w:tc>
        <w:tc>
          <w:tcPr>
            <w:tcW w:w="1288" w:type="dxa"/>
            <w:tcBorders>
              <w:top w:val="nil"/>
              <w:left w:val="nil"/>
              <w:bottom w:val="single" w:sz="8" w:space="0" w:color="auto"/>
              <w:right w:val="single" w:sz="4" w:space="0" w:color="auto"/>
            </w:tcBorders>
            <w:shd w:val="clear" w:color="auto" w:fill="auto"/>
            <w:noWrap/>
            <w:vAlign w:val="bottom"/>
            <w:hideMark/>
          </w:tcPr>
          <w:p w14:paraId="24BD55A0" w14:textId="77777777" w:rsidR="0036484E" w:rsidRPr="00282C68" w:rsidRDefault="0036484E" w:rsidP="0036484E">
            <w:pPr>
              <w:spacing w:after="0" w:line="240" w:lineRule="auto"/>
              <w:jc w:val="right"/>
              <w:rPr>
                <w:rFonts w:ascii="Calibri" w:eastAsia="Times New Roman" w:hAnsi="Calibri" w:cs="Calibri"/>
                <w:color w:val="000000"/>
                <w:lang w:eastAsia="en-GB"/>
              </w:rPr>
            </w:pPr>
            <w:r w:rsidRPr="00282C68">
              <w:rPr>
                <w:rFonts w:ascii="Calibri" w:eastAsia="Times New Roman" w:hAnsi="Calibri" w:cs="Calibri"/>
                <w:color w:val="000000"/>
                <w:lang w:eastAsia="en-GB"/>
              </w:rPr>
              <w:t>430.66667</w:t>
            </w:r>
          </w:p>
        </w:tc>
      </w:tr>
    </w:tbl>
    <w:p w14:paraId="765C8E25" w14:textId="220D05B3" w:rsidR="00533E58" w:rsidRDefault="004871C0" w:rsidP="00492FD0">
      <w:pPr>
        <w:rPr>
          <w:b/>
          <w:bCs/>
          <w:u w:val="single"/>
        </w:rPr>
      </w:pPr>
      <w:r w:rsidRPr="004871C0">
        <w:rPr>
          <w:b/>
          <w:bCs/>
          <w:noProof/>
          <w:sz w:val="32"/>
          <w:szCs w:val="32"/>
          <w:u w:val="single"/>
          <w:lang w:eastAsia="en-GB"/>
        </w:rPr>
        <mc:AlternateContent>
          <mc:Choice Requires="wps">
            <w:drawing>
              <wp:anchor distT="45720" distB="45720" distL="114300" distR="114300" simplePos="0" relativeHeight="251681792" behindDoc="0" locked="0" layoutInCell="1" allowOverlap="1" wp14:anchorId="05F97789" wp14:editId="05855C2E">
                <wp:simplePos x="0" y="0"/>
                <wp:positionH relativeFrom="margin">
                  <wp:posOffset>3819525</wp:posOffset>
                </wp:positionH>
                <wp:positionV relativeFrom="paragraph">
                  <wp:posOffset>2329180</wp:posOffset>
                </wp:positionV>
                <wp:extent cx="1171575" cy="323850"/>
                <wp:effectExtent l="0" t="0" r="9525"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71575" cy="323850"/>
                        </a:xfrm>
                        <a:prstGeom prst="rect">
                          <a:avLst/>
                        </a:prstGeom>
                        <a:solidFill>
                          <a:srgbClr val="FFFFFF"/>
                        </a:solidFill>
                        <a:ln w="9525">
                          <a:noFill/>
                          <a:miter lim="800000"/>
                          <a:headEnd/>
                          <a:tailEnd/>
                        </a:ln>
                      </wps:spPr>
                      <wps:txbx>
                        <w:txbxContent>
                          <w:p w14:paraId="6DE76806" w14:textId="21F280E2" w:rsidR="004871C0" w:rsidRPr="004871C0" w:rsidRDefault="004871C0">
                            <w:pPr>
                              <w:rPr>
                                <w:b/>
                                <w:sz w:val="32"/>
                              </w:rPr>
                            </w:pPr>
                            <w:r>
                              <w:rPr>
                                <w:b/>
                                <w:sz w:val="32"/>
                              </w:rPr>
                              <w:t>(MPa)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F97789" id="Text Box 2" o:spid="_x0000_s1028" type="#_x0000_t202" style="position:absolute;margin-left:300.75pt;margin-top:183.4pt;width:92.25pt;height:25.5pt;z-index:2516817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k/RKJAIAACQEAAAOAAAAZHJzL2Uyb0RvYy54bWysU9uO2yAQfa/Uf0C8N469SZO14qy22aaq&#10;tL1Iu/0AjHGMCgwFEjv9+h1wkkbbt6p+QIxnOMycc1jdDVqRg3BegqloPplSIgyHRppdRX88b98t&#10;KfGBmYYpMKKiR+Hp3frtm1VvS1FAB6oRjiCI8WVvK9qFYMss87wTmvkJWGEw2YLTLGDodlnjWI/o&#10;WmXFdPo+68E11gEX3uPfhzFJ1wm/bQUP39rWi0BURbG3kFaX1jqu2XrFyp1jtpP81Ab7hy40kwYv&#10;vUA9sMDI3sm/oLTkDjy0YcJBZ9C2kos0A06TT19N89QxK9IsSI63F5r8/4PlXw/fHZFNRYt8QYlh&#10;GkV6FkMgH2AgReSnt77EsieLhWHA36hzmtXbR+A/PTGw6ZjZiXvnoO8Ea7C/PJ7Mro6OOD6C1P0X&#10;aPAatg+QgIbW6Uge0kEQHXU6XrSJrfB4Zb7I54s5JRxzN8XNcp7Ey1h5Pm2dD58EaBI3FXWofUJn&#10;h0cfYjesPJfEyzwo2WylUilwu3qjHDkw9Mk2fWmAV2XKkL6it/NinpANxPPJQloG9LGSuqLLafxG&#10;Z0U2PpomlQQm1bjHTpQ50RMZGbkJQz2MSpxZr6E5Il8ORtviM8NNB+43JT1atqL+1545QYn6bJDz&#10;23w2ix5PwWy+KDBw15n6OsMMR6iKBkrG7SakdxHpMHCP2rQy0RZFHDs5tYxWTGyenk30+nWcqv48&#10;7vULAAAA//8DAFBLAwQUAAYACAAAACEAlDF75d8AAAALAQAADwAAAGRycy9kb3ducmV2LnhtbEyP&#10;QU7DMBBF90jcwRokNog6gdYJIZMKkEBsW3oAJ54mEbEdxW6T3p5hBcvRfP3/Xrld7CDONIXeO4R0&#10;lYAg13jTuxbh8PV+n4MIUTujB+8I4UIBttX1VakL42e3o/M+toJLXCg0QhfjWEgZmo6sDis/kuPf&#10;0U9WRz6nVppJz1xuB/mQJEpa3Tte6PRIbx013/uTRTh+znebp7n+iIdst1avus9qf0G8vVlenkFE&#10;WuJfGH7xGR0qZqr9yZkgBgSVpBuOIjwqxQ6cyHLFdjXCOs1ykFUp/ztUPwAAAP//AwBQSwECLQAU&#10;AAYACAAAACEAtoM4kv4AAADhAQAAEwAAAAAAAAAAAAAAAAAAAAAAW0NvbnRlbnRfVHlwZXNdLnht&#10;bFBLAQItABQABgAIAAAAIQA4/SH/1gAAAJQBAAALAAAAAAAAAAAAAAAAAC8BAABfcmVscy8ucmVs&#10;c1BLAQItABQABgAIAAAAIQAtk/RKJAIAACQEAAAOAAAAAAAAAAAAAAAAAC4CAABkcnMvZTJvRG9j&#10;LnhtbFBLAQItABQABgAIAAAAIQCUMXvl3wAAAAsBAAAPAAAAAAAAAAAAAAAAAH4EAABkcnMvZG93&#10;bnJldi54bWxQSwUGAAAAAAQABADzAAAAigUAAAAA&#10;" stroked="f">
                <v:textbox>
                  <w:txbxContent>
                    <w:p w14:paraId="6DE76806" w14:textId="21F280E2" w:rsidR="004871C0" w:rsidRPr="004871C0" w:rsidRDefault="004871C0">
                      <w:pPr>
                        <w:rPr>
                          <w:b/>
                          <w:sz w:val="32"/>
                        </w:rPr>
                      </w:pPr>
                      <w:r>
                        <w:rPr>
                          <w:b/>
                          <w:sz w:val="32"/>
                        </w:rPr>
                        <w:t>(MPa)</w:t>
                      </w:r>
                    </w:p>
                  </w:txbxContent>
                </v:textbox>
                <w10:wrap anchorx="margin"/>
              </v:shape>
            </w:pict>
          </mc:Fallback>
        </mc:AlternateContent>
      </w:r>
      <w:r>
        <w:rPr>
          <w:noProof/>
          <w:lang w:eastAsia="en-GB"/>
        </w:rPr>
        <w:drawing>
          <wp:anchor distT="0" distB="0" distL="114300" distR="114300" simplePos="0" relativeHeight="251674624" behindDoc="0" locked="0" layoutInCell="1" allowOverlap="1" wp14:anchorId="723BF8E7" wp14:editId="7528E99F">
            <wp:simplePos x="0" y="0"/>
            <wp:positionH relativeFrom="page">
              <wp:align>left</wp:align>
            </wp:positionH>
            <wp:positionV relativeFrom="paragraph">
              <wp:posOffset>2272030</wp:posOffset>
            </wp:positionV>
            <wp:extent cx="7543800" cy="1990725"/>
            <wp:effectExtent l="0" t="0" r="0" b="9525"/>
            <wp:wrapNone/>
            <wp:docPr id="23"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53"/>
              </a:graphicData>
            </a:graphic>
            <wp14:sizeRelH relativeFrom="margin">
              <wp14:pctWidth>0</wp14:pctWidth>
            </wp14:sizeRelH>
            <wp14:sizeRelV relativeFrom="margin">
              <wp14:pctHeight>0</wp14:pctHeight>
            </wp14:sizeRelV>
          </wp:anchor>
        </w:drawing>
      </w:r>
    </w:p>
    <w:p w14:paraId="44E6F02F" w14:textId="59FA6F66" w:rsidR="00282C68" w:rsidRDefault="00282C68" w:rsidP="00492FD0">
      <w:pPr>
        <w:rPr>
          <w:b/>
          <w:bCs/>
          <w:u w:val="single"/>
        </w:rPr>
      </w:pPr>
    </w:p>
    <w:p w14:paraId="6B3ADF9C" w14:textId="06E653D6" w:rsidR="0036484E" w:rsidRDefault="0036484E" w:rsidP="00492FD0">
      <w:pPr>
        <w:rPr>
          <w:b/>
          <w:bCs/>
          <w:u w:val="single"/>
        </w:rPr>
      </w:pPr>
    </w:p>
    <w:p w14:paraId="077A6FD8" w14:textId="20F56FE4" w:rsidR="0036484E" w:rsidRDefault="0036484E" w:rsidP="00492FD0">
      <w:pPr>
        <w:rPr>
          <w:b/>
          <w:bCs/>
          <w:u w:val="single"/>
        </w:rPr>
      </w:pPr>
    </w:p>
    <w:p w14:paraId="74B96495" w14:textId="64BC9422" w:rsidR="0036484E" w:rsidRDefault="0036484E" w:rsidP="00492FD0">
      <w:pPr>
        <w:rPr>
          <w:b/>
          <w:bCs/>
          <w:u w:val="single"/>
        </w:rPr>
      </w:pPr>
    </w:p>
    <w:p w14:paraId="0C8A6942" w14:textId="38688A94" w:rsidR="0036484E" w:rsidRDefault="000E438D" w:rsidP="00492FD0">
      <w:pPr>
        <w:rPr>
          <w:b/>
          <w:bCs/>
          <w:u w:val="single"/>
        </w:rPr>
      </w:pPr>
      <w:r>
        <w:rPr>
          <w:noProof/>
          <w:lang w:eastAsia="en-GB"/>
        </w:rPr>
        <w:drawing>
          <wp:anchor distT="0" distB="0" distL="114300" distR="114300" simplePos="0" relativeHeight="251676672" behindDoc="0" locked="0" layoutInCell="1" allowOverlap="1" wp14:anchorId="515B011B" wp14:editId="14F5727B">
            <wp:simplePos x="0" y="0"/>
            <wp:positionH relativeFrom="page">
              <wp:align>left</wp:align>
            </wp:positionH>
            <wp:positionV relativeFrom="paragraph">
              <wp:posOffset>414655</wp:posOffset>
            </wp:positionV>
            <wp:extent cx="7524750" cy="1819275"/>
            <wp:effectExtent l="0" t="0" r="0" b="9525"/>
            <wp:wrapNone/>
            <wp:docPr id="25" name="Chart 25"/>
            <wp:cNvGraphicFramePr/>
            <a:graphic xmlns:a="http://schemas.openxmlformats.org/drawingml/2006/main">
              <a:graphicData uri="http://schemas.openxmlformats.org/drawingml/2006/chart">
                <c:chart xmlns:c="http://schemas.openxmlformats.org/drawingml/2006/chart" xmlns:r="http://schemas.openxmlformats.org/officeDocument/2006/relationships" r:id="rId54"/>
              </a:graphicData>
            </a:graphic>
            <wp14:sizeRelH relativeFrom="margin">
              <wp14:pctWidth>0</wp14:pctWidth>
            </wp14:sizeRelH>
            <wp14:sizeRelV relativeFrom="margin">
              <wp14:pctHeight>0</wp14:pctHeight>
            </wp14:sizeRelV>
          </wp:anchor>
        </w:drawing>
      </w:r>
    </w:p>
    <w:p w14:paraId="3ECA8D14" w14:textId="4E76AB4C" w:rsidR="0036484E" w:rsidRDefault="004871C0" w:rsidP="00492FD0">
      <w:pPr>
        <w:rPr>
          <w:b/>
          <w:bCs/>
          <w:u w:val="single"/>
        </w:rPr>
      </w:pPr>
      <w:r w:rsidRPr="004871C0">
        <w:rPr>
          <w:b/>
          <w:bCs/>
          <w:noProof/>
          <w:sz w:val="32"/>
          <w:szCs w:val="32"/>
          <w:u w:val="single"/>
          <w:lang w:eastAsia="en-GB"/>
        </w:rPr>
        <mc:AlternateContent>
          <mc:Choice Requires="wps">
            <w:drawing>
              <wp:anchor distT="45720" distB="45720" distL="114300" distR="114300" simplePos="0" relativeHeight="251683840" behindDoc="0" locked="0" layoutInCell="1" allowOverlap="1" wp14:anchorId="6A68B12F" wp14:editId="500852D3">
                <wp:simplePos x="0" y="0"/>
                <wp:positionH relativeFrom="margin">
                  <wp:posOffset>4143375</wp:posOffset>
                </wp:positionH>
                <wp:positionV relativeFrom="paragraph">
                  <wp:posOffset>213360</wp:posOffset>
                </wp:positionV>
                <wp:extent cx="1171575" cy="323850"/>
                <wp:effectExtent l="0" t="0" r="9525" b="0"/>
                <wp:wrapNone/>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71575" cy="323850"/>
                        </a:xfrm>
                        <a:prstGeom prst="rect">
                          <a:avLst/>
                        </a:prstGeom>
                        <a:solidFill>
                          <a:srgbClr val="FFFFFF"/>
                        </a:solidFill>
                        <a:ln w="9525">
                          <a:noFill/>
                          <a:miter lim="800000"/>
                          <a:headEnd/>
                          <a:tailEnd/>
                        </a:ln>
                      </wps:spPr>
                      <wps:txbx>
                        <w:txbxContent>
                          <w:p w14:paraId="4107C3EF" w14:textId="77777777" w:rsidR="004871C0" w:rsidRPr="004871C0" w:rsidRDefault="004871C0" w:rsidP="004871C0">
                            <w:pPr>
                              <w:rPr>
                                <w:b/>
                                <w:sz w:val="32"/>
                              </w:rPr>
                            </w:pPr>
                            <w:r>
                              <w:rPr>
                                <w:b/>
                                <w:sz w:val="32"/>
                              </w:rPr>
                              <w:t>(MPa)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68B12F" id="_x0000_s1029" type="#_x0000_t202" style="position:absolute;margin-left:326.25pt;margin-top:16.8pt;width:92.25pt;height:25.5pt;z-index:2516838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VZLQIwIAACMEAAAOAAAAZHJzL2Uyb0RvYy54bWysU9uO2yAQfa/Uf0C8N46dZDdrxVlts01V&#10;aXuRdvsBGOMYFRgKJHb69R1wkkbbt6p+QIxnOMycc1jdD1qRg3BegqloPplSIgyHRppdRb+/bN8t&#10;KfGBmYYpMKKiR+Hp/frtm1VvS1FAB6oRjiCI8WVvK9qFYMss87wTmvkJWGEw2YLTLGDodlnjWI/o&#10;WmXFdHqT9eAa64AL7/Hv45ik64TftoKHr23rRSCqothbSKtLax3XbL1i5c4x20l+aoP9QxeaSYOX&#10;XqAeWWBk7+RfUFpyBx7aMOGgM2hbyUWaAafJp6+mee6YFWkWJMfbC03+/8HyL4dvjsimorMbSgzT&#10;qNGLGAJ5DwMpIj299SVWPVusCwP+RpnTqN4+Af/hiYFNx8xOPDgHfSdYg+3l8WR2dXTE8RGk7j9D&#10;g9ewfYAENLROR+6QDYLoKNPxIk1shccr89t8cbughGNuVsyWi6Rdxsrzaet8+ChAk7ipqEPpEzo7&#10;PPkQu2HluSRe5kHJZiuVSoHb1RvlyIGhTbbpSwO8KlOG9BW9WxSLhGwgnk8O0jKgjZXUFV1O4zca&#10;K7LxwTSpJDCpxj12osyJnsjIyE0Y6mEU4sx6Dc0R+XIwuhZfGW46cL8o6dGxFfU/98wJStQng5zf&#10;5fN5tHgK5ovbAgN3namvM8xwhKpooGTcbkJ6FpEOAw+oTSsTbVHEsZNTy+jExObp1USrX8ep6s/b&#10;Xv8GAAD//wMAUEsDBBQABgAIAAAAIQAZ2sGB3gAAAAkBAAAPAAAAZHJzL2Rvd25yZXYueG1sTI/B&#10;ToNAEIbvJr7DZky8GLtYylIpS6MmGq+tfYABpkDK7hJ2W+jbO57sbSbz5Z/vz7ez6cWFRt85q+Fl&#10;EYEgW7m6s42Gw8/n8xqED2hr7J0lDVfysC3u73LMajfZHV32oREcYn2GGtoQhkxKX7Vk0C/cQJZv&#10;RzcaDLyOjaxHnDjc9HIZRUoa7Cx/aHGgj5aq0/5sNBy/p6fkdSq/wiHdrdQ7dmnprlo/PsxvGxCB&#10;5vAPw58+q0PBTqU729qLXoNKlgmjGuJYgWBgHadcruRhpUAWubxtUPwCAAD//wMAUEsBAi0AFAAG&#10;AAgAAAAhALaDOJL+AAAA4QEAABMAAAAAAAAAAAAAAAAAAAAAAFtDb250ZW50X1R5cGVzXS54bWxQ&#10;SwECLQAUAAYACAAAACEAOP0h/9YAAACUAQAACwAAAAAAAAAAAAAAAAAvAQAAX3JlbHMvLnJlbHNQ&#10;SwECLQAUAAYACAAAACEA4VWS0CMCAAAjBAAADgAAAAAAAAAAAAAAAAAuAgAAZHJzL2Uyb0RvYy54&#10;bWxQSwECLQAUAAYACAAAACEAGdrBgd4AAAAJAQAADwAAAAAAAAAAAAAAAAB9BAAAZHJzL2Rvd25y&#10;ZXYueG1sUEsFBgAAAAAEAAQA8wAAAIgFAAAAAA==&#10;" stroked="f">
                <v:textbox>
                  <w:txbxContent>
                    <w:p w14:paraId="4107C3EF" w14:textId="77777777" w:rsidR="004871C0" w:rsidRPr="004871C0" w:rsidRDefault="004871C0" w:rsidP="004871C0">
                      <w:pPr>
                        <w:rPr>
                          <w:b/>
                          <w:sz w:val="32"/>
                        </w:rPr>
                      </w:pPr>
                      <w:r>
                        <w:rPr>
                          <w:b/>
                          <w:sz w:val="32"/>
                        </w:rPr>
                        <w:t>(MPa)</w:t>
                      </w:r>
                    </w:p>
                  </w:txbxContent>
                </v:textbox>
                <w10:wrap anchorx="margin"/>
              </v:shape>
            </w:pict>
          </mc:Fallback>
        </mc:AlternateContent>
      </w:r>
    </w:p>
    <w:p w14:paraId="55FDEA90" w14:textId="013F7AB7" w:rsidR="0036484E" w:rsidRDefault="0036484E" w:rsidP="00492FD0">
      <w:pPr>
        <w:rPr>
          <w:b/>
          <w:bCs/>
          <w:u w:val="single"/>
        </w:rPr>
      </w:pPr>
    </w:p>
    <w:p w14:paraId="24BB91BF" w14:textId="3A44C4C4" w:rsidR="0036484E" w:rsidRDefault="0036484E" w:rsidP="00492FD0">
      <w:pPr>
        <w:rPr>
          <w:b/>
          <w:bCs/>
          <w:u w:val="single"/>
        </w:rPr>
      </w:pPr>
    </w:p>
    <w:p w14:paraId="6CF7610D" w14:textId="0CAD3A63" w:rsidR="0036484E" w:rsidRDefault="0036484E" w:rsidP="00492FD0">
      <w:pPr>
        <w:rPr>
          <w:b/>
          <w:bCs/>
          <w:u w:val="single"/>
        </w:rPr>
      </w:pPr>
    </w:p>
    <w:p w14:paraId="00A3C4F2" w14:textId="5CBF378A" w:rsidR="0036484E" w:rsidRDefault="0036484E" w:rsidP="00492FD0">
      <w:pPr>
        <w:rPr>
          <w:b/>
          <w:bCs/>
          <w:u w:val="single"/>
        </w:rPr>
      </w:pPr>
    </w:p>
    <w:p w14:paraId="211E4AC8" w14:textId="766C5D75" w:rsidR="0036484E" w:rsidRDefault="0036484E" w:rsidP="00492FD0">
      <w:pPr>
        <w:rPr>
          <w:b/>
          <w:bCs/>
          <w:u w:val="single"/>
        </w:rPr>
      </w:pPr>
    </w:p>
    <w:p w14:paraId="74EE5517" w14:textId="429FC640" w:rsidR="0036484E" w:rsidRPr="007B6873" w:rsidRDefault="000E438D" w:rsidP="00492FD0">
      <w:pPr>
        <w:rPr>
          <w:b/>
          <w:bCs/>
          <w:u w:val="single"/>
        </w:rPr>
      </w:pPr>
      <w:r>
        <w:rPr>
          <w:noProof/>
          <w:lang w:eastAsia="en-GB"/>
        </w:rPr>
        <w:lastRenderedPageBreak/>
        <w:drawing>
          <wp:anchor distT="0" distB="0" distL="114300" distR="114300" simplePos="0" relativeHeight="251675648" behindDoc="0" locked="0" layoutInCell="1" allowOverlap="1" wp14:anchorId="681EB4EA" wp14:editId="43EA4A95">
            <wp:simplePos x="0" y="0"/>
            <wp:positionH relativeFrom="page">
              <wp:align>right</wp:align>
            </wp:positionH>
            <wp:positionV relativeFrom="paragraph">
              <wp:posOffset>-914400</wp:posOffset>
            </wp:positionV>
            <wp:extent cx="7524750" cy="1924050"/>
            <wp:effectExtent l="0" t="0" r="0" b="0"/>
            <wp:wrapNone/>
            <wp:docPr id="24" name="Chart 24"/>
            <wp:cNvGraphicFramePr/>
            <a:graphic xmlns:a="http://schemas.openxmlformats.org/drawingml/2006/main">
              <a:graphicData uri="http://schemas.openxmlformats.org/drawingml/2006/chart">
                <c:chart xmlns:c="http://schemas.openxmlformats.org/drawingml/2006/chart" xmlns:r="http://schemas.openxmlformats.org/officeDocument/2006/relationships" r:id="rId55"/>
              </a:graphicData>
            </a:graphic>
            <wp14:sizeRelH relativeFrom="margin">
              <wp14:pctWidth>0</wp14:pctWidth>
            </wp14:sizeRelH>
            <wp14:sizeRelV relativeFrom="margin">
              <wp14:pctHeight>0</wp14:pctHeight>
            </wp14:sizeRelV>
          </wp:anchor>
        </w:drawing>
      </w:r>
    </w:p>
    <w:p w14:paraId="03D736F3" w14:textId="6150C993" w:rsidR="00533E58" w:rsidRDefault="00533E58" w:rsidP="00492FD0">
      <w:pPr>
        <w:rPr>
          <w:b/>
          <w:bCs/>
          <w:sz w:val="32"/>
          <w:szCs w:val="32"/>
          <w:u w:val="single"/>
        </w:rPr>
      </w:pPr>
    </w:p>
    <w:p w14:paraId="08C58B74" w14:textId="399651A9" w:rsidR="00533E58" w:rsidRDefault="004871C0" w:rsidP="00492FD0">
      <w:pPr>
        <w:rPr>
          <w:b/>
          <w:bCs/>
          <w:sz w:val="32"/>
          <w:szCs w:val="32"/>
          <w:u w:val="single"/>
        </w:rPr>
      </w:pPr>
      <w:r w:rsidRPr="004871C0">
        <w:rPr>
          <w:b/>
          <w:bCs/>
          <w:noProof/>
          <w:sz w:val="32"/>
          <w:szCs w:val="32"/>
          <w:u w:val="single"/>
          <w:lang w:eastAsia="en-GB"/>
        </w:rPr>
        <mc:AlternateContent>
          <mc:Choice Requires="wps">
            <w:drawing>
              <wp:anchor distT="45720" distB="45720" distL="114300" distR="114300" simplePos="0" relativeHeight="251685888" behindDoc="0" locked="0" layoutInCell="1" allowOverlap="1" wp14:anchorId="2E8337CD" wp14:editId="12ED0A9B">
                <wp:simplePos x="0" y="0"/>
                <wp:positionH relativeFrom="margin">
                  <wp:posOffset>3400425</wp:posOffset>
                </wp:positionH>
                <wp:positionV relativeFrom="paragraph">
                  <wp:posOffset>269240</wp:posOffset>
                </wp:positionV>
                <wp:extent cx="1171575" cy="323850"/>
                <wp:effectExtent l="0" t="0" r="9525" b="0"/>
                <wp:wrapNone/>
                <wp:docPr id="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71575" cy="323850"/>
                        </a:xfrm>
                        <a:prstGeom prst="rect">
                          <a:avLst/>
                        </a:prstGeom>
                        <a:solidFill>
                          <a:srgbClr val="FFFFFF"/>
                        </a:solidFill>
                        <a:ln w="9525">
                          <a:noFill/>
                          <a:miter lim="800000"/>
                          <a:headEnd/>
                          <a:tailEnd/>
                        </a:ln>
                      </wps:spPr>
                      <wps:txbx>
                        <w:txbxContent>
                          <w:p w14:paraId="7150C927" w14:textId="381A842E" w:rsidR="004871C0" w:rsidRPr="004871C0" w:rsidRDefault="004871C0" w:rsidP="004871C0">
                            <w:pPr>
                              <w:rPr>
                                <w:b/>
                                <w:sz w:val="32"/>
                              </w:rPr>
                            </w:pPr>
                            <w:r>
                              <w:rPr>
                                <w:b/>
                                <w:sz w:val="32"/>
                              </w:rPr>
                              <w:t>(</w:t>
                            </w:r>
                            <w:r w:rsidR="00B14D80">
                              <w:rPr>
                                <w:b/>
                                <w:sz w:val="32"/>
                              </w:rPr>
                              <w:t>HrV</w:t>
                            </w:r>
                            <w:r>
                              <w:rPr>
                                <w:b/>
                                <w:sz w:val="32"/>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8337CD" id="_x0000_s1030" type="#_x0000_t202" style="position:absolute;margin-left:267.75pt;margin-top:21.2pt;width:92.25pt;height:25.5pt;z-index:2516858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PYCmJAIAACMEAAAOAAAAZHJzL2Uyb0RvYy54bWysU9uO2yAQfa/Uf0C8N06cuMlacVbbbFNV&#10;2l6k3X4AxjhGBYYCib39+h1wkkbbt6p+QIxnOMycc1jfDlqRo3BegqnobDKlRBgOjTT7iv542r1b&#10;UeIDMw1TYERFn4Wnt5u3b9a9LUUOHahGOIIgxpe9rWgXgi2zzPNOaOYnYIXBZAtOs4Ch22eNYz2i&#10;a5Xl0+n7rAfXWAdceI9/78ck3ST8thU8fGtbLwJRFcXeQlpdWuu4Zps1K/eO2U7yUxvsH7rQTBq8&#10;9AJ1zwIjByf/gtKSO/DQhgkHnUHbSi7SDDjNbPpqmseOWZFmQXK8vdDk/x8s/3r87ohsKjpfUmKY&#10;Ro2exBDIBxhIHunprS+x6tFiXRjwN8qcRvX2AfhPTwxsO2b24s456DvBGmxvFk9mV0dHHB9B6v4L&#10;NHgNOwRIQEPrdOQO2SCIjjI9X6SJrfB45Ww5K5YFJRxz83y+KpJ2GSvPp63z4ZMATeKmog6lT+js&#10;+OBD7IaV55J4mQclm51UKgVuX2+VI0eGNtmlLw3wqkwZ0lf0psiLhGwgnk8O0jKgjZXUFV1N4zca&#10;K7Lx0TSpJDCpxj12osyJnsjIyE0Y6iEJsTizXkPzjHw5GF2Lrww3HbjflPTo2Ir6XwfmBCXqs0HO&#10;b2aLRbR4ChbFMsfAXWfq6wwzHKEqGigZt9uQnkWkw8AdatPKRFsUcezk1DI6MbF5ejXR6tdxqvrz&#10;tjcvAAAA//8DAFBLAwQUAAYACAAAACEAEbbGut0AAAAJAQAADwAAAGRycy9kb3ducmV2LnhtbEyP&#10;0U6DQBBF3038h82Y+GLsYgvFIkOjJhpfW/sBA2yByM4Sdlvo3zs+2cfJPbn3TL6dba/OZvSdY4Sn&#10;RQTKcOXqjhuEw/fH4zMoH4hr6h0bhIvxsC1ub3LKajfxzpz3oVFSwj4jhDaEIdPaV62x5BduMCzZ&#10;0Y2Wgpxjo+uRJim3vV5G0Vpb6lgWWhrMe2uqn/3JIhy/podkM5Wf4ZDu4vUbdWnpLoj3d/PrC6hg&#10;5vAPw5++qEMhTqU7ce1Vj5CskkRQhHgZgxIglT1QJcJmFYMucn39QfELAAD//wMAUEsBAi0AFAAG&#10;AAgAAAAhALaDOJL+AAAA4QEAABMAAAAAAAAAAAAAAAAAAAAAAFtDb250ZW50X1R5cGVzXS54bWxQ&#10;SwECLQAUAAYACAAAACEAOP0h/9YAAACUAQAACwAAAAAAAAAAAAAAAAAvAQAAX3JlbHMvLnJlbHNQ&#10;SwECLQAUAAYACAAAACEAND2ApiQCAAAjBAAADgAAAAAAAAAAAAAAAAAuAgAAZHJzL2Uyb0RvYy54&#10;bWxQSwECLQAUAAYACAAAACEAEbbGut0AAAAJAQAADwAAAAAAAAAAAAAAAAB+BAAAZHJzL2Rvd25y&#10;ZXYueG1sUEsFBgAAAAAEAAQA8wAAAIgFAAAAAA==&#10;" stroked="f">
                <v:textbox>
                  <w:txbxContent>
                    <w:p w14:paraId="7150C927" w14:textId="381A842E" w:rsidR="004871C0" w:rsidRPr="004871C0" w:rsidRDefault="004871C0" w:rsidP="004871C0">
                      <w:pPr>
                        <w:rPr>
                          <w:b/>
                          <w:sz w:val="32"/>
                        </w:rPr>
                      </w:pPr>
                      <w:r>
                        <w:rPr>
                          <w:b/>
                          <w:sz w:val="32"/>
                        </w:rPr>
                        <w:t>(</w:t>
                      </w:r>
                      <w:r w:rsidR="00B14D80">
                        <w:rPr>
                          <w:b/>
                          <w:sz w:val="32"/>
                        </w:rPr>
                        <w:t>HrV</w:t>
                      </w:r>
                      <w:r>
                        <w:rPr>
                          <w:b/>
                          <w:sz w:val="32"/>
                        </w:rPr>
                        <w:t>)</w:t>
                      </w:r>
                    </w:p>
                  </w:txbxContent>
                </v:textbox>
                <w10:wrap anchorx="margin"/>
              </v:shape>
            </w:pict>
          </mc:Fallback>
        </mc:AlternateContent>
      </w:r>
      <w:r w:rsidR="0030042C">
        <w:rPr>
          <w:noProof/>
          <w:lang w:eastAsia="en-GB"/>
        </w:rPr>
        <w:drawing>
          <wp:anchor distT="0" distB="0" distL="114300" distR="114300" simplePos="0" relativeHeight="251677696" behindDoc="0" locked="0" layoutInCell="1" allowOverlap="1" wp14:anchorId="2B13A6AA" wp14:editId="31278558">
            <wp:simplePos x="0" y="0"/>
            <wp:positionH relativeFrom="page">
              <wp:align>left</wp:align>
            </wp:positionH>
            <wp:positionV relativeFrom="paragraph">
              <wp:posOffset>211455</wp:posOffset>
            </wp:positionV>
            <wp:extent cx="7543800" cy="2209800"/>
            <wp:effectExtent l="0" t="0" r="0" b="0"/>
            <wp:wrapNone/>
            <wp:docPr id="26" name="Chart 26"/>
            <wp:cNvGraphicFramePr/>
            <a:graphic xmlns:a="http://schemas.openxmlformats.org/drawingml/2006/main">
              <a:graphicData uri="http://schemas.openxmlformats.org/drawingml/2006/chart">
                <c:chart xmlns:c="http://schemas.openxmlformats.org/drawingml/2006/chart" xmlns:r="http://schemas.openxmlformats.org/officeDocument/2006/relationships" r:id="rId56"/>
              </a:graphicData>
            </a:graphic>
            <wp14:sizeRelH relativeFrom="margin">
              <wp14:pctWidth>0</wp14:pctWidth>
            </wp14:sizeRelH>
            <wp14:sizeRelV relativeFrom="margin">
              <wp14:pctHeight>0</wp14:pctHeight>
            </wp14:sizeRelV>
          </wp:anchor>
        </w:drawing>
      </w:r>
    </w:p>
    <w:p w14:paraId="4DDBA155" w14:textId="1EF58016" w:rsidR="00533E58" w:rsidRDefault="00533E58" w:rsidP="00492FD0">
      <w:pPr>
        <w:rPr>
          <w:b/>
          <w:bCs/>
          <w:sz w:val="32"/>
          <w:szCs w:val="32"/>
          <w:u w:val="single"/>
        </w:rPr>
      </w:pPr>
    </w:p>
    <w:p w14:paraId="48FD585D" w14:textId="265D2875" w:rsidR="00533E58" w:rsidRDefault="00533E58" w:rsidP="00492FD0">
      <w:pPr>
        <w:rPr>
          <w:b/>
          <w:bCs/>
          <w:sz w:val="32"/>
          <w:szCs w:val="32"/>
          <w:u w:val="single"/>
        </w:rPr>
      </w:pPr>
    </w:p>
    <w:p w14:paraId="6E33F1D2" w14:textId="2A3946A7" w:rsidR="00533E58" w:rsidRDefault="00533E58" w:rsidP="00492FD0">
      <w:pPr>
        <w:rPr>
          <w:b/>
          <w:bCs/>
          <w:sz w:val="32"/>
          <w:szCs w:val="32"/>
          <w:u w:val="single"/>
        </w:rPr>
      </w:pPr>
    </w:p>
    <w:p w14:paraId="4258BC5F" w14:textId="4D508A41" w:rsidR="00533E58" w:rsidRDefault="00533E58" w:rsidP="00492FD0">
      <w:pPr>
        <w:rPr>
          <w:b/>
          <w:bCs/>
          <w:sz w:val="32"/>
          <w:szCs w:val="32"/>
          <w:u w:val="single"/>
        </w:rPr>
      </w:pPr>
    </w:p>
    <w:p w14:paraId="1C3B5FE8" w14:textId="6BBC1F51" w:rsidR="00533E58" w:rsidRDefault="00533E58" w:rsidP="00492FD0">
      <w:pPr>
        <w:rPr>
          <w:b/>
          <w:bCs/>
          <w:sz w:val="32"/>
          <w:szCs w:val="32"/>
          <w:u w:val="single"/>
        </w:rPr>
      </w:pPr>
    </w:p>
    <w:p w14:paraId="2B0A4609" w14:textId="3A8A298C" w:rsidR="000E438D" w:rsidRDefault="000E438D" w:rsidP="00492FD0">
      <w:pPr>
        <w:rPr>
          <w:b/>
          <w:bCs/>
          <w:sz w:val="32"/>
          <w:szCs w:val="32"/>
          <w:u w:val="single"/>
        </w:rPr>
      </w:pPr>
    </w:p>
    <w:p w14:paraId="2B2B3688" w14:textId="452C4795" w:rsidR="000E438D" w:rsidRPr="000E438D" w:rsidRDefault="000E438D" w:rsidP="00492FD0">
      <w:pPr>
        <w:rPr>
          <w:b/>
          <w:bCs/>
          <w:sz w:val="28"/>
          <w:szCs w:val="32"/>
        </w:rPr>
      </w:pPr>
      <w:r>
        <w:rPr>
          <w:b/>
          <w:bCs/>
          <w:sz w:val="28"/>
          <w:szCs w:val="32"/>
        </w:rPr>
        <w:t>5.2 Spot Weld examination</w:t>
      </w:r>
    </w:p>
    <w:p w14:paraId="76B8AB03" w14:textId="70809786" w:rsidR="000E438D" w:rsidRDefault="000E438D" w:rsidP="00492FD0">
      <w:pPr>
        <w:rPr>
          <w:bCs/>
          <w:szCs w:val="32"/>
        </w:rPr>
      </w:pPr>
      <w:r>
        <w:rPr>
          <w:bCs/>
          <w:szCs w:val="32"/>
        </w:rPr>
        <w:t xml:space="preserve">NDT Spot weld examination was first conducted on the product, NDT gave reading of 2.3mm total showing that the spot welds </w:t>
      </w:r>
      <w:r w:rsidR="0030042C">
        <w:rPr>
          <w:bCs/>
          <w:szCs w:val="32"/>
        </w:rPr>
        <w:t xml:space="preserve">had fused the two materials together well enough, with no gaps or voids. However, as the duration increased the NDT tests were reading 1.33mm meaning that there was a lack of fusion between the two materials. </w:t>
      </w:r>
    </w:p>
    <w:tbl>
      <w:tblPr>
        <w:tblW w:w="9006" w:type="dxa"/>
        <w:tblLook w:val="04A0" w:firstRow="1" w:lastRow="0" w:firstColumn="1" w:lastColumn="0" w:noHBand="0" w:noVBand="1"/>
      </w:tblPr>
      <w:tblGrid>
        <w:gridCol w:w="1645"/>
        <w:gridCol w:w="2258"/>
        <w:gridCol w:w="2410"/>
        <w:gridCol w:w="2693"/>
      </w:tblGrid>
      <w:tr w:rsidR="00DD5108" w:rsidRPr="0030042C" w14:paraId="7278B1D1" w14:textId="77777777" w:rsidTr="00DD5108">
        <w:trPr>
          <w:trHeight w:val="315"/>
        </w:trPr>
        <w:tc>
          <w:tcPr>
            <w:tcW w:w="1645" w:type="dxa"/>
            <w:tcBorders>
              <w:top w:val="single" w:sz="8" w:space="0" w:color="auto"/>
              <w:left w:val="single" w:sz="8" w:space="0" w:color="auto"/>
              <w:bottom w:val="single" w:sz="8" w:space="0" w:color="auto"/>
              <w:right w:val="single" w:sz="8" w:space="0" w:color="000000"/>
            </w:tcBorders>
          </w:tcPr>
          <w:p w14:paraId="5E02EA1D" w14:textId="77777777" w:rsidR="00DD5108" w:rsidRPr="0030042C" w:rsidRDefault="00DD5108" w:rsidP="0030042C">
            <w:pPr>
              <w:spacing w:after="0" w:line="240" w:lineRule="auto"/>
              <w:jc w:val="center"/>
              <w:rPr>
                <w:rFonts w:ascii="Calibri" w:eastAsia="Times New Roman" w:hAnsi="Calibri" w:cs="Calibri"/>
                <w:color w:val="000000"/>
                <w:lang w:eastAsia="en-GB"/>
              </w:rPr>
            </w:pPr>
          </w:p>
        </w:tc>
        <w:tc>
          <w:tcPr>
            <w:tcW w:w="7361"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61AAD9F7" w14:textId="3BD10D95" w:rsidR="00DD5108" w:rsidRPr="0030042C" w:rsidRDefault="00DD5108" w:rsidP="0030042C">
            <w:pPr>
              <w:spacing w:after="0" w:line="240" w:lineRule="auto"/>
              <w:jc w:val="center"/>
              <w:rPr>
                <w:rFonts w:ascii="Calibri" w:eastAsia="Times New Roman" w:hAnsi="Calibri" w:cs="Calibri"/>
                <w:color w:val="000000"/>
                <w:lang w:eastAsia="en-GB"/>
              </w:rPr>
            </w:pPr>
            <w:r w:rsidRPr="0030042C">
              <w:rPr>
                <w:rFonts w:ascii="Calibri" w:eastAsia="Times New Roman" w:hAnsi="Calibri" w:cs="Calibri"/>
                <w:color w:val="000000"/>
                <w:lang w:eastAsia="en-GB"/>
              </w:rPr>
              <w:t>Spot 1</w:t>
            </w:r>
          </w:p>
        </w:tc>
      </w:tr>
      <w:tr w:rsidR="00DD5108" w:rsidRPr="0030042C" w14:paraId="39BD96F6" w14:textId="77777777" w:rsidTr="00DD5108">
        <w:trPr>
          <w:trHeight w:val="315"/>
        </w:trPr>
        <w:tc>
          <w:tcPr>
            <w:tcW w:w="1645" w:type="dxa"/>
            <w:tcBorders>
              <w:top w:val="nil"/>
              <w:left w:val="single" w:sz="8" w:space="0" w:color="auto"/>
              <w:bottom w:val="single" w:sz="8" w:space="0" w:color="auto"/>
              <w:right w:val="single" w:sz="4" w:space="0" w:color="auto"/>
            </w:tcBorders>
          </w:tcPr>
          <w:p w14:paraId="0D365D01" w14:textId="0D5C36E3" w:rsidR="00DD5108" w:rsidRPr="0030042C" w:rsidRDefault="00DD5108" w:rsidP="0030042C">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Time in furnace (seconds)</w:t>
            </w:r>
          </w:p>
        </w:tc>
        <w:tc>
          <w:tcPr>
            <w:tcW w:w="2258" w:type="dxa"/>
            <w:tcBorders>
              <w:top w:val="nil"/>
              <w:left w:val="single" w:sz="8" w:space="0" w:color="auto"/>
              <w:bottom w:val="single" w:sz="8" w:space="0" w:color="auto"/>
              <w:right w:val="single" w:sz="4" w:space="0" w:color="auto"/>
            </w:tcBorders>
            <w:shd w:val="clear" w:color="auto" w:fill="auto"/>
            <w:noWrap/>
            <w:vAlign w:val="bottom"/>
            <w:hideMark/>
          </w:tcPr>
          <w:p w14:paraId="1B4A9E02" w14:textId="30DC4456" w:rsidR="00DD5108" w:rsidRPr="0030042C" w:rsidRDefault="00DD5108" w:rsidP="0030042C">
            <w:pPr>
              <w:spacing w:after="0" w:line="240" w:lineRule="auto"/>
              <w:rPr>
                <w:rFonts w:ascii="Calibri" w:eastAsia="Times New Roman" w:hAnsi="Calibri" w:cs="Calibri"/>
                <w:color w:val="000000"/>
                <w:lang w:eastAsia="en-GB"/>
              </w:rPr>
            </w:pPr>
            <w:r w:rsidRPr="0030042C">
              <w:rPr>
                <w:rFonts w:ascii="Calibri" w:eastAsia="Times New Roman" w:hAnsi="Calibri" w:cs="Calibri"/>
                <w:color w:val="000000"/>
                <w:lang w:eastAsia="en-GB"/>
              </w:rPr>
              <w:t>T</w:t>
            </w:r>
            <w:r>
              <w:rPr>
                <w:rFonts w:ascii="Calibri" w:eastAsia="Times New Roman" w:hAnsi="Calibri" w:cs="Calibri"/>
                <w:color w:val="000000"/>
                <w:lang w:eastAsia="en-GB"/>
              </w:rPr>
              <w:t xml:space="preserve">hickness </w:t>
            </w:r>
            <w:r w:rsidRPr="0030042C">
              <w:rPr>
                <w:rFonts w:ascii="Calibri" w:eastAsia="Times New Roman" w:hAnsi="Calibri" w:cs="Calibri"/>
                <w:color w:val="000000"/>
                <w:lang w:eastAsia="en-GB"/>
              </w:rPr>
              <w:t>1</w:t>
            </w:r>
            <w:r>
              <w:rPr>
                <w:rFonts w:ascii="Calibri" w:eastAsia="Times New Roman" w:hAnsi="Calibri" w:cs="Calibri"/>
                <w:color w:val="000000"/>
                <w:lang w:eastAsia="en-GB"/>
              </w:rPr>
              <w:t xml:space="preserve"> (mm)</w:t>
            </w:r>
          </w:p>
        </w:tc>
        <w:tc>
          <w:tcPr>
            <w:tcW w:w="2410" w:type="dxa"/>
            <w:tcBorders>
              <w:top w:val="nil"/>
              <w:left w:val="nil"/>
              <w:bottom w:val="single" w:sz="8" w:space="0" w:color="auto"/>
              <w:right w:val="single" w:sz="4" w:space="0" w:color="auto"/>
            </w:tcBorders>
            <w:shd w:val="clear" w:color="auto" w:fill="auto"/>
            <w:noWrap/>
            <w:vAlign w:val="bottom"/>
            <w:hideMark/>
          </w:tcPr>
          <w:p w14:paraId="189C689A" w14:textId="56A08538" w:rsidR="00DD5108" w:rsidRPr="0030042C" w:rsidRDefault="00DD5108" w:rsidP="0030042C">
            <w:pPr>
              <w:spacing w:after="0" w:line="240" w:lineRule="auto"/>
              <w:rPr>
                <w:rFonts w:ascii="Calibri" w:eastAsia="Times New Roman" w:hAnsi="Calibri" w:cs="Calibri"/>
                <w:color w:val="000000"/>
                <w:lang w:eastAsia="en-GB"/>
              </w:rPr>
            </w:pPr>
            <w:r w:rsidRPr="0030042C">
              <w:rPr>
                <w:rFonts w:ascii="Calibri" w:eastAsia="Times New Roman" w:hAnsi="Calibri" w:cs="Calibri"/>
                <w:color w:val="000000"/>
                <w:lang w:eastAsia="en-GB"/>
              </w:rPr>
              <w:t>T</w:t>
            </w:r>
            <w:r>
              <w:rPr>
                <w:rFonts w:ascii="Calibri" w:eastAsia="Times New Roman" w:hAnsi="Calibri" w:cs="Calibri"/>
                <w:color w:val="000000"/>
                <w:lang w:eastAsia="en-GB"/>
              </w:rPr>
              <w:t xml:space="preserve">hickness </w:t>
            </w:r>
            <w:r w:rsidRPr="0030042C">
              <w:rPr>
                <w:rFonts w:ascii="Calibri" w:eastAsia="Times New Roman" w:hAnsi="Calibri" w:cs="Calibri"/>
                <w:color w:val="000000"/>
                <w:lang w:eastAsia="en-GB"/>
              </w:rPr>
              <w:t>2</w:t>
            </w:r>
            <w:r>
              <w:rPr>
                <w:rFonts w:ascii="Calibri" w:eastAsia="Times New Roman" w:hAnsi="Calibri" w:cs="Calibri"/>
                <w:color w:val="000000"/>
                <w:lang w:eastAsia="en-GB"/>
              </w:rPr>
              <w:t xml:space="preserve"> (mm)</w:t>
            </w:r>
          </w:p>
        </w:tc>
        <w:tc>
          <w:tcPr>
            <w:tcW w:w="2693" w:type="dxa"/>
            <w:tcBorders>
              <w:top w:val="single" w:sz="8" w:space="0" w:color="auto"/>
              <w:left w:val="nil"/>
              <w:bottom w:val="single" w:sz="8" w:space="0" w:color="auto"/>
              <w:right w:val="single" w:sz="8" w:space="0" w:color="000000"/>
            </w:tcBorders>
            <w:shd w:val="clear" w:color="auto" w:fill="auto"/>
            <w:noWrap/>
            <w:vAlign w:val="bottom"/>
            <w:hideMark/>
          </w:tcPr>
          <w:p w14:paraId="1779E11B" w14:textId="69F12576" w:rsidR="00DD5108" w:rsidRPr="0030042C" w:rsidRDefault="00DD5108" w:rsidP="0030042C">
            <w:pPr>
              <w:spacing w:after="0" w:line="240" w:lineRule="auto"/>
              <w:jc w:val="center"/>
              <w:rPr>
                <w:rFonts w:ascii="Calibri" w:eastAsia="Times New Roman" w:hAnsi="Calibri" w:cs="Calibri"/>
                <w:color w:val="000000"/>
                <w:lang w:eastAsia="en-GB"/>
              </w:rPr>
            </w:pPr>
            <w:r w:rsidRPr="0030042C">
              <w:rPr>
                <w:rFonts w:ascii="Calibri" w:eastAsia="Times New Roman" w:hAnsi="Calibri" w:cs="Calibri"/>
                <w:color w:val="000000"/>
                <w:lang w:eastAsia="en-GB"/>
              </w:rPr>
              <w:t>Weld Length</w:t>
            </w:r>
            <w:r>
              <w:rPr>
                <w:rFonts w:ascii="Calibri" w:eastAsia="Times New Roman" w:hAnsi="Calibri" w:cs="Calibri"/>
                <w:color w:val="000000"/>
                <w:lang w:eastAsia="en-GB"/>
              </w:rPr>
              <w:t xml:space="preserve"> </w:t>
            </w:r>
            <w:r w:rsidRPr="0030042C">
              <w:rPr>
                <w:rFonts w:ascii="Calibri" w:eastAsia="Times New Roman" w:hAnsi="Calibri" w:cs="Calibri"/>
                <w:color w:val="000000"/>
                <w:lang w:eastAsia="en-GB"/>
              </w:rPr>
              <w:t>/ Dia</w:t>
            </w:r>
            <w:r>
              <w:rPr>
                <w:rFonts w:ascii="Calibri" w:eastAsia="Times New Roman" w:hAnsi="Calibri" w:cs="Calibri"/>
                <w:color w:val="000000"/>
                <w:lang w:eastAsia="en-GB"/>
              </w:rPr>
              <w:t>meter (mm)</w:t>
            </w:r>
          </w:p>
        </w:tc>
      </w:tr>
      <w:tr w:rsidR="00DD5108" w:rsidRPr="0030042C" w14:paraId="2B1A923C" w14:textId="77777777" w:rsidTr="00DD5108">
        <w:trPr>
          <w:trHeight w:val="300"/>
        </w:trPr>
        <w:tc>
          <w:tcPr>
            <w:tcW w:w="1645" w:type="dxa"/>
            <w:tcBorders>
              <w:top w:val="nil"/>
              <w:left w:val="single" w:sz="8" w:space="0" w:color="auto"/>
              <w:bottom w:val="single" w:sz="4" w:space="0" w:color="auto"/>
              <w:right w:val="single" w:sz="4" w:space="0" w:color="auto"/>
            </w:tcBorders>
          </w:tcPr>
          <w:p w14:paraId="3D03FCAA" w14:textId="54ADB1CB" w:rsidR="00DD5108" w:rsidRPr="0030042C" w:rsidRDefault="00DD5108" w:rsidP="0030042C">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300</w:t>
            </w:r>
          </w:p>
        </w:tc>
        <w:tc>
          <w:tcPr>
            <w:tcW w:w="2258" w:type="dxa"/>
            <w:tcBorders>
              <w:top w:val="nil"/>
              <w:left w:val="single" w:sz="8" w:space="0" w:color="auto"/>
              <w:bottom w:val="single" w:sz="4" w:space="0" w:color="auto"/>
              <w:right w:val="single" w:sz="4" w:space="0" w:color="auto"/>
            </w:tcBorders>
            <w:shd w:val="clear" w:color="auto" w:fill="auto"/>
            <w:noWrap/>
            <w:vAlign w:val="bottom"/>
            <w:hideMark/>
          </w:tcPr>
          <w:p w14:paraId="39552027" w14:textId="799AA6F5" w:rsidR="00DD5108" w:rsidRPr="0030042C" w:rsidRDefault="00DD5108" w:rsidP="0030042C">
            <w:pPr>
              <w:spacing w:after="0" w:line="240" w:lineRule="auto"/>
              <w:jc w:val="right"/>
              <w:rPr>
                <w:rFonts w:ascii="Calibri" w:eastAsia="Times New Roman" w:hAnsi="Calibri" w:cs="Calibri"/>
                <w:color w:val="000000"/>
                <w:lang w:eastAsia="en-GB"/>
              </w:rPr>
            </w:pPr>
            <w:r w:rsidRPr="0030042C">
              <w:rPr>
                <w:rFonts w:ascii="Calibri" w:eastAsia="Times New Roman" w:hAnsi="Calibri" w:cs="Calibri"/>
                <w:color w:val="000000"/>
                <w:lang w:eastAsia="en-GB"/>
              </w:rPr>
              <w:t>2.6</w:t>
            </w:r>
          </w:p>
        </w:tc>
        <w:tc>
          <w:tcPr>
            <w:tcW w:w="2410" w:type="dxa"/>
            <w:tcBorders>
              <w:top w:val="nil"/>
              <w:left w:val="nil"/>
              <w:bottom w:val="single" w:sz="4" w:space="0" w:color="auto"/>
              <w:right w:val="single" w:sz="4" w:space="0" w:color="auto"/>
            </w:tcBorders>
            <w:shd w:val="clear" w:color="auto" w:fill="auto"/>
            <w:noWrap/>
            <w:vAlign w:val="bottom"/>
            <w:hideMark/>
          </w:tcPr>
          <w:p w14:paraId="11BF4845" w14:textId="77777777" w:rsidR="00DD5108" w:rsidRPr="0030042C" w:rsidRDefault="00DD5108" w:rsidP="0030042C">
            <w:pPr>
              <w:spacing w:after="0" w:line="240" w:lineRule="auto"/>
              <w:jc w:val="right"/>
              <w:rPr>
                <w:rFonts w:ascii="Calibri" w:eastAsia="Times New Roman" w:hAnsi="Calibri" w:cs="Calibri"/>
                <w:color w:val="000000"/>
                <w:lang w:eastAsia="en-GB"/>
              </w:rPr>
            </w:pPr>
            <w:r w:rsidRPr="0030042C">
              <w:rPr>
                <w:rFonts w:ascii="Calibri" w:eastAsia="Times New Roman" w:hAnsi="Calibri" w:cs="Calibri"/>
                <w:color w:val="000000"/>
                <w:lang w:eastAsia="en-GB"/>
              </w:rPr>
              <w:t>2.6</w:t>
            </w:r>
          </w:p>
        </w:tc>
        <w:tc>
          <w:tcPr>
            <w:tcW w:w="2693" w:type="dxa"/>
            <w:tcBorders>
              <w:top w:val="nil"/>
              <w:left w:val="nil"/>
              <w:bottom w:val="single" w:sz="4" w:space="0" w:color="auto"/>
              <w:right w:val="single" w:sz="8" w:space="0" w:color="000000"/>
            </w:tcBorders>
            <w:shd w:val="clear" w:color="auto" w:fill="auto"/>
            <w:noWrap/>
            <w:vAlign w:val="bottom"/>
            <w:hideMark/>
          </w:tcPr>
          <w:p w14:paraId="29E0AB5B" w14:textId="77777777" w:rsidR="00DD5108" w:rsidRPr="0030042C" w:rsidRDefault="00DD5108" w:rsidP="0030042C">
            <w:pPr>
              <w:spacing w:after="0" w:line="240" w:lineRule="auto"/>
              <w:jc w:val="center"/>
              <w:rPr>
                <w:rFonts w:ascii="Calibri" w:eastAsia="Times New Roman" w:hAnsi="Calibri" w:cs="Calibri"/>
                <w:color w:val="000000"/>
                <w:lang w:eastAsia="en-GB"/>
              </w:rPr>
            </w:pPr>
            <w:r w:rsidRPr="0030042C">
              <w:rPr>
                <w:rFonts w:ascii="Calibri" w:eastAsia="Times New Roman" w:hAnsi="Calibri" w:cs="Calibri"/>
                <w:color w:val="000000"/>
                <w:lang w:eastAsia="en-GB"/>
              </w:rPr>
              <w:t>6.89</w:t>
            </w:r>
          </w:p>
        </w:tc>
      </w:tr>
      <w:tr w:rsidR="00DD5108" w:rsidRPr="0030042C" w14:paraId="41204DC8" w14:textId="77777777" w:rsidTr="00DD5108">
        <w:trPr>
          <w:trHeight w:val="300"/>
        </w:trPr>
        <w:tc>
          <w:tcPr>
            <w:tcW w:w="1645" w:type="dxa"/>
            <w:tcBorders>
              <w:top w:val="nil"/>
              <w:left w:val="single" w:sz="8" w:space="0" w:color="auto"/>
              <w:bottom w:val="single" w:sz="4" w:space="0" w:color="auto"/>
              <w:right w:val="single" w:sz="4" w:space="0" w:color="auto"/>
            </w:tcBorders>
          </w:tcPr>
          <w:p w14:paraId="06077CD3" w14:textId="12A28A22" w:rsidR="00DD5108" w:rsidRPr="0030042C" w:rsidRDefault="00DD5108" w:rsidP="0030042C">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400</w:t>
            </w:r>
          </w:p>
        </w:tc>
        <w:tc>
          <w:tcPr>
            <w:tcW w:w="2258" w:type="dxa"/>
            <w:tcBorders>
              <w:top w:val="nil"/>
              <w:left w:val="single" w:sz="8" w:space="0" w:color="auto"/>
              <w:bottom w:val="single" w:sz="4" w:space="0" w:color="auto"/>
              <w:right w:val="single" w:sz="4" w:space="0" w:color="auto"/>
            </w:tcBorders>
            <w:shd w:val="clear" w:color="auto" w:fill="auto"/>
            <w:noWrap/>
            <w:vAlign w:val="bottom"/>
            <w:hideMark/>
          </w:tcPr>
          <w:p w14:paraId="3568C8E9" w14:textId="5D00E2BE" w:rsidR="00DD5108" w:rsidRPr="0030042C" w:rsidRDefault="00DD5108" w:rsidP="0030042C">
            <w:pPr>
              <w:spacing w:after="0" w:line="240" w:lineRule="auto"/>
              <w:jc w:val="right"/>
              <w:rPr>
                <w:rFonts w:ascii="Calibri" w:eastAsia="Times New Roman" w:hAnsi="Calibri" w:cs="Calibri"/>
                <w:color w:val="000000"/>
                <w:lang w:eastAsia="en-GB"/>
              </w:rPr>
            </w:pPr>
            <w:r w:rsidRPr="0030042C">
              <w:rPr>
                <w:rFonts w:ascii="Calibri" w:eastAsia="Times New Roman" w:hAnsi="Calibri" w:cs="Calibri"/>
                <w:color w:val="000000"/>
                <w:lang w:eastAsia="en-GB"/>
              </w:rPr>
              <w:t>2.6</w:t>
            </w:r>
          </w:p>
        </w:tc>
        <w:tc>
          <w:tcPr>
            <w:tcW w:w="2410" w:type="dxa"/>
            <w:tcBorders>
              <w:top w:val="nil"/>
              <w:left w:val="nil"/>
              <w:bottom w:val="single" w:sz="4" w:space="0" w:color="auto"/>
              <w:right w:val="single" w:sz="4" w:space="0" w:color="auto"/>
            </w:tcBorders>
            <w:shd w:val="clear" w:color="auto" w:fill="auto"/>
            <w:noWrap/>
            <w:vAlign w:val="bottom"/>
            <w:hideMark/>
          </w:tcPr>
          <w:p w14:paraId="0FF06691" w14:textId="77777777" w:rsidR="00DD5108" w:rsidRPr="0030042C" w:rsidRDefault="00DD5108" w:rsidP="0030042C">
            <w:pPr>
              <w:spacing w:after="0" w:line="240" w:lineRule="auto"/>
              <w:jc w:val="right"/>
              <w:rPr>
                <w:rFonts w:ascii="Calibri" w:eastAsia="Times New Roman" w:hAnsi="Calibri" w:cs="Calibri"/>
                <w:color w:val="000000"/>
                <w:lang w:eastAsia="en-GB"/>
              </w:rPr>
            </w:pPr>
            <w:r w:rsidRPr="0030042C">
              <w:rPr>
                <w:rFonts w:ascii="Calibri" w:eastAsia="Times New Roman" w:hAnsi="Calibri" w:cs="Calibri"/>
                <w:color w:val="000000"/>
                <w:lang w:eastAsia="en-GB"/>
              </w:rPr>
              <w:t>2.6</w:t>
            </w:r>
          </w:p>
        </w:tc>
        <w:tc>
          <w:tcPr>
            <w:tcW w:w="2693" w:type="dxa"/>
            <w:tcBorders>
              <w:top w:val="single" w:sz="4" w:space="0" w:color="auto"/>
              <w:left w:val="nil"/>
              <w:bottom w:val="single" w:sz="4" w:space="0" w:color="auto"/>
              <w:right w:val="single" w:sz="8" w:space="0" w:color="000000"/>
            </w:tcBorders>
            <w:shd w:val="clear" w:color="auto" w:fill="auto"/>
            <w:noWrap/>
            <w:vAlign w:val="bottom"/>
            <w:hideMark/>
          </w:tcPr>
          <w:p w14:paraId="30477A01" w14:textId="77777777" w:rsidR="00DD5108" w:rsidRPr="0030042C" w:rsidRDefault="00DD5108" w:rsidP="0030042C">
            <w:pPr>
              <w:spacing w:after="0" w:line="240" w:lineRule="auto"/>
              <w:jc w:val="center"/>
              <w:rPr>
                <w:rFonts w:ascii="Calibri" w:eastAsia="Times New Roman" w:hAnsi="Calibri" w:cs="Calibri"/>
                <w:color w:val="000000"/>
                <w:lang w:eastAsia="en-GB"/>
              </w:rPr>
            </w:pPr>
            <w:r w:rsidRPr="0030042C">
              <w:rPr>
                <w:rFonts w:ascii="Calibri" w:eastAsia="Times New Roman" w:hAnsi="Calibri" w:cs="Calibri"/>
                <w:color w:val="000000"/>
                <w:lang w:eastAsia="en-GB"/>
              </w:rPr>
              <w:t>6.97</w:t>
            </w:r>
          </w:p>
        </w:tc>
      </w:tr>
      <w:tr w:rsidR="00DD5108" w:rsidRPr="0030042C" w14:paraId="12010637" w14:textId="77777777" w:rsidTr="00DD5108">
        <w:trPr>
          <w:trHeight w:val="300"/>
        </w:trPr>
        <w:tc>
          <w:tcPr>
            <w:tcW w:w="1645" w:type="dxa"/>
            <w:tcBorders>
              <w:top w:val="nil"/>
              <w:left w:val="single" w:sz="8" w:space="0" w:color="auto"/>
              <w:bottom w:val="single" w:sz="4" w:space="0" w:color="auto"/>
              <w:right w:val="single" w:sz="4" w:space="0" w:color="auto"/>
            </w:tcBorders>
          </w:tcPr>
          <w:p w14:paraId="57814A1A" w14:textId="7CAB1C9F" w:rsidR="00DD5108" w:rsidRPr="0030042C" w:rsidRDefault="00DD5108" w:rsidP="0030042C">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500</w:t>
            </w:r>
          </w:p>
        </w:tc>
        <w:tc>
          <w:tcPr>
            <w:tcW w:w="2258" w:type="dxa"/>
            <w:tcBorders>
              <w:top w:val="nil"/>
              <w:left w:val="single" w:sz="8" w:space="0" w:color="auto"/>
              <w:bottom w:val="single" w:sz="4" w:space="0" w:color="auto"/>
              <w:right w:val="single" w:sz="4" w:space="0" w:color="auto"/>
            </w:tcBorders>
            <w:shd w:val="clear" w:color="auto" w:fill="auto"/>
            <w:noWrap/>
            <w:vAlign w:val="bottom"/>
            <w:hideMark/>
          </w:tcPr>
          <w:p w14:paraId="0F54CE32" w14:textId="684C7069" w:rsidR="00DD5108" w:rsidRPr="0030042C" w:rsidRDefault="00DD5108" w:rsidP="0030042C">
            <w:pPr>
              <w:spacing w:after="0" w:line="240" w:lineRule="auto"/>
              <w:jc w:val="right"/>
              <w:rPr>
                <w:rFonts w:ascii="Calibri" w:eastAsia="Times New Roman" w:hAnsi="Calibri" w:cs="Calibri"/>
                <w:color w:val="000000"/>
                <w:lang w:eastAsia="en-GB"/>
              </w:rPr>
            </w:pPr>
            <w:r w:rsidRPr="0030042C">
              <w:rPr>
                <w:rFonts w:ascii="Calibri" w:eastAsia="Times New Roman" w:hAnsi="Calibri" w:cs="Calibri"/>
                <w:color w:val="000000"/>
                <w:lang w:eastAsia="en-GB"/>
              </w:rPr>
              <w:t>2.6</w:t>
            </w:r>
          </w:p>
        </w:tc>
        <w:tc>
          <w:tcPr>
            <w:tcW w:w="2410" w:type="dxa"/>
            <w:tcBorders>
              <w:top w:val="nil"/>
              <w:left w:val="nil"/>
              <w:bottom w:val="single" w:sz="4" w:space="0" w:color="auto"/>
              <w:right w:val="single" w:sz="4" w:space="0" w:color="auto"/>
            </w:tcBorders>
            <w:shd w:val="clear" w:color="auto" w:fill="auto"/>
            <w:noWrap/>
            <w:vAlign w:val="bottom"/>
            <w:hideMark/>
          </w:tcPr>
          <w:p w14:paraId="43771427" w14:textId="77777777" w:rsidR="00DD5108" w:rsidRPr="0030042C" w:rsidRDefault="00DD5108" w:rsidP="0030042C">
            <w:pPr>
              <w:spacing w:after="0" w:line="240" w:lineRule="auto"/>
              <w:jc w:val="right"/>
              <w:rPr>
                <w:rFonts w:ascii="Calibri" w:eastAsia="Times New Roman" w:hAnsi="Calibri" w:cs="Calibri"/>
                <w:color w:val="000000"/>
                <w:lang w:eastAsia="en-GB"/>
              </w:rPr>
            </w:pPr>
            <w:r w:rsidRPr="0030042C">
              <w:rPr>
                <w:rFonts w:ascii="Calibri" w:eastAsia="Times New Roman" w:hAnsi="Calibri" w:cs="Calibri"/>
                <w:color w:val="000000"/>
                <w:lang w:eastAsia="en-GB"/>
              </w:rPr>
              <w:t>2.6</w:t>
            </w:r>
          </w:p>
        </w:tc>
        <w:tc>
          <w:tcPr>
            <w:tcW w:w="2693" w:type="dxa"/>
            <w:tcBorders>
              <w:top w:val="single" w:sz="4" w:space="0" w:color="auto"/>
              <w:left w:val="nil"/>
              <w:bottom w:val="single" w:sz="4" w:space="0" w:color="auto"/>
              <w:right w:val="single" w:sz="8" w:space="0" w:color="000000"/>
            </w:tcBorders>
            <w:shd w:val="clear" w:color="auto" w:fill="auto"/>
            <w:noWrap/>
            <w:vAlign w:val="bottom"/>
            <w:hideMark/>
          </w:tcPr>
          <w:p w14:paraId="486CD3AA" w14:textId="77777777" w:rsidR="00DD5108" w:rsidRPr="0030042C" w:rsidRDefault="00DD5108" w:rsidP="0030042C">
            <w:pPr>
              <w:spacing w:after="0" w:line="240" w:lineRule="auto"/>
              <w:jc w:val="center"/>
              <w:rPr>
                <w:rFonts w:ascii="Calibri" w:eastAsia="Times New Roman" w:hAnsi="Calibri" w:cs="Calibri"/>
                <w:color w:val="000000"/>
                <w:lang w:eastAsia="en-GB"/>
              </w:rPr>
            </w:pPr>
            <w:r w:rsidRPr="0030042C">
              <w:rPr>
                <w:rFonts w:ascii="Calibri" w:eastAsia="Times New Roman" w:hAnsi="Calibri" w:cs="Calibri"/>
                <w:color w:val="000000"/>
                <w:lang w:eastAsia="en-GB"/>
              </w:rPr>
              <w:t>6.33</w:t>
            </w:r>
          </w:p>
        </w:tc>
      </w:tr>
      <w:tr w:rsidR="00DD5108" w:rsidRPr="0030042C" w14:paraId="4ADB9305" w14:textId="77777777" w:rsidTr="00DD5108">
        <w:trPr>
          <w:trHeight w:val="300"/>
        </w:trPr>
        <w:tc>
          <w:tcPr>
            <w:tcW w:w="1645" w:type="dxa"/>
            <w:tcBorders>
              <w:top w:val="nil"/>
              <w:left w:val="single" w:sz="8" w:space="0" w:color="auto"/>
              <w:bottom w:val="single" w:sz="4" w:space="0" w:color="auto"/>
              <w:right w:val="single" w:sz="4" w:space="0" w:color="auto"/>
            </w:tcBorders>
          </w:tcPr>
          <w:p w14:paraId="4F244BB8" w14:textId="1F762343" w:rsidR="00DD5108" w:rsidRPr="0030042C" w:rsidRDefault="00DD5108" w:rsidP="0030042C">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600</w:t>
            </w:r>
          </w:p>
        </w:tc>
        <w:tc>
          <w:tcPr>
            <w:tcW w:w="2258" w:type="dxa"/>
            <w:tcBorders>
              <w:top w:val="nil"/>
              <w:left w:val="single" w:sz="8" w:space="0" w:color="auto"/>
              <w:bottom w:val="single" w:sz="4" w:space="0" w:color="auto"/>
              <w:right w:val="single" w:sz="4" w:space="0" w:color="auto"/>
            </w:tcBorders>
            <w:shd w:val="clear" w:color="auto" w:fill="auto"/>
            <w:noWrap/>
            <w:vAlign w:val="bottom"/>
            <w:hideMark/>
          </w:tcPr>
          <w:p w14:paraId="4C581D35" w14:textId="1604BF1C" w:rsidR="00DD5108" w:rsidRPr="0030042C" w:rsidRDefault="00DD5108" w:rsidP="0030042C">
            <w:pPr>
              <w:spacing w:after="0" w:line="240" w:lineRule="auto"/>
              <w:jc w:val="right"/>
              <w:rPr>
                <w:rFonts w:ascii="Calibri" w:eastAsia="Times New Roman" w:hAnsi="Calibri" w:cs="Calibri"/>
                <w:color w:val="000000"/>
                <w:lang w:eastAsia="en-GB"/>
              </w:rPr>
            </w:pPr>
            <w:r w:rsidRPr="0030042C">
              <w:rPr>
                <w:rFonts w:ascii="Calibri" w:eastAsia="Times New Roman" w:hAnsi="Calibri" w:cs="Calibri"/>
                <w:color w:val="000000"/>
                <w:lang w:eastAsia="en-GB"/>
              </w:rPr>
              <w:t>2.6</w:t>
            </w:r>
          </w:p>
        </w:tc>
        <w:tc>
          <w:tcPr>
            <w:tcW w:w="2410" w:type="dxa"/>
            <w:tcBorders>
              <w:top w:val="nil"/>
              <w:left w:val="nil"/>
              <w:bottom w:val="single" w:sz="4" w:space="0" w:color="auto"/>
              <w:right w:val="single" w:sz="4" w:space="0" w:color="auto"/>
            </w:tcBorders>
            <w:shd w:val="clear" w:color="auto" w:fill="auto"/>
            <w:noWrap/>
            <w:vAlign w:val="bottom"/>
            <w:hideMark/>
          </w:tcPr>
          <w:p w14:paraId="6B65610E" w14:textId="77777777" w:rsidR="00DD5108" w:rsidRPr="0030042C" w:rsidRDefault="00DD5108" w:rsidP="0030042C">
            <w:pPr>
              <w:spacing w:after="0" w:line="240" w:lineRule="auto"/>
              <w:jc w:val="right"/>
              <w:rPr>
                <w:rFonts w:ascii="Calibri" w:eastAsia="Times New Roman" w:hAnsi="Calibri" w:cs="Calibri"/>
                <w:color w:val="000000"/>
                <w:lang w:eastAsia="en-GB"/>
              </w:rPr>
            </w:pPr>
            <w:r w:rsidRPr="0030042C">
              <w:rPr>
                <w:rFonts w:ascii="Calibri" w:eastAsia="Times New Roman" w:hAnsi="Calibri" w:cs="Calibri"/>
                <w:color w:val="000000"/>
                <w:lang w:eastAsia="en-GB"/>
              </w:rPr>
              <w:t>2.6</w:t>
            </w:r>
          </w:p>
        </w:tc>
        <w:tc>
          <w:tcPr>
            <w:tcW w:w="2693" w:type="dxa"/>
            <w:tcBorders>
              <w:top w:val="single" w:sz="4" w:space="0" w:color="auto"/>
              <w:left w:val="nil"/>
              <w:bottom w:val="single" w:sz="4" w:space="0" w:color="auto"/>
              <w:right w:val="single" w:sz="8" w:space="0" w:color="000000"/>
            </w:tcBorders>
            <w:shd w:val="clear" w:color="auto" w:fill="auto"/>
            <w:noWrap/>
            <w:vAlign w:val="bottom"/>
            <w:hideMark/>
          </w:tcPr>
          <w:p w14:paraId="4337B305" w14:textId="77777777" w:rsidR="00DD5108" w:rsidRPr="0030042C" w:rsidRDefault="00DD5108" w:rsidP="0030042C">
            <w:pPr>
              <w:spacing w:after="0" w:line="240" w:lineRule="auto"/>
              <w:jc w:val="center"/>
              <w:rPr>
                <w:rFonts w:ascii="Calibri" w:eastAsia="Times New Roman" w:hAnsi="Calibri" w:cs="Calibri"/>
                <w:color w:val="000000"/>
                <w:lang w:eastAsia="en-GB"/>
              </w:rPr>
            </w:pPr>
            <w:r w:rsidRPr="0030042C">
              <w:rPr>
                <w:rFonts w:ascii="Calibri" w:eastAsia="Times New Roman" w:hAnsi="Calibri" w:cs="Calibri"/>
                <w:color w:val="000000"/>
                <w:lang w:eastAsia="en-GB"/>
              </w:rPr>
              <w:t>5.67</w:t>
            </w:r>
          </w:p>
        </w:tc>
      </w:tr>
      <w:tr w:rsidR="00DD5108" w:rsidRPr="0030042C" w14:paraId="460D68C1" w14:textId="77777777" w:rsidTr="00DD5108">
        <w:trPr>
          <w:trHeight w:val="300"/>
        </w:trPr>
        <w:tc>
          <w:tcPr>
            <w:tcW w:w="1645" w:type="dxa"/>
            <w:tcBorders>
              <w:top w:val="nil"/>
              <w:left w:val="single" w:sz="8" w:space="0" w:color="auto"/>
              <w:bottom w:val="single" w:sz="4" w:space="0" w:color="auto"/>
              <w:right w:val="single" w:sz="4" w:space="0" w:color="auto"/>
            </w:tcBorders>
          </w:tcPr>
          <w:p w14:paraId="5E151ABA" w14:textId="7DDBBE30" w:rsidR="00DD5108" w:rsidRPr="0030042C" w:rsidRDefault="00DD5108" w:rsidP="0030042C">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700</w:t>
            </w:r>
          </w:p>
        </w:tc>
        <w:tc>
          <w:tcPr>
            <w:tcW w:w="2258" w:type="dxa"/>
            <w:tcBorders>
              <w:top w:val="nil"/>
              <w:left w:val="single" w:sz="8" w:space="0" w:color="auto"/>
              <w:bottom w:val="single" w:sz="4" w:space="0" w:color="auto"/>
              <w:right w:val="single" w:sz="4" w:space="0" w:color="auto"/>
            </w:tcBorders>
            <w:shd w:val="clear" w:color="auto" w:fill="auto"/>
            <w:noWrap/>
            <w:vAlign w:val="bottom"/>
            <w:hideMark/>
          </w:tcPr>
          <w:p w14:paraId="64A3F63D" w14:textId="3E79B4AD" w:rsidR="00DD5108" w:rsidRPr="0030042C" w:rsidRDefault="00DD5108" w:rsidP="0030042C">
            <w:pPr>
              <w:spacing w:after="0" w:line="240" w:lineRule="auto"/>
              <w:jc w:val="right"/>
              <w:rPr>
                <w:rFonts w:ascii="Calibri" w:eastAsia="Times New Roman" w:hAnsi="Calibri" w:cs="Calibri"/>
                <w:color w:val="000000"/>
                <w:lang w:eastAsia="en-GB"/>
              </w:rPr>
            </w:pPr>
            <w:r w:rsidRPr="0030042C">
              <w:rPr>
                <w:rFonts w:ascii="Calibri" w:eastAsia="Times New Roman" w:hAnsi="Calibri" w:cs="Calibri"/>
                <w:color w:val="000000"/>
                <w:lang w:eastAsia="en-GB"/>
              </w:rPr>
              <w:t>2.6</w:t>
            </w:r>
          </w:p>
        </w:tc>
        <w:tc>
          <w:tcPr>
            <w:tcW w:w="2410" w:type="dxa"/>
            <w:tcBorders>
              <w:top w:val="nil"/>
              <w:left w:val="nil"/>
              <w:bottom w:val="single" w:sz="4" w:space="0" w:color="auto"/>
              <w:right w:val="single" w:sz="4" w:space="0" w:color="auto"/>
            </w:tcBorders>
            <w:shd w:val="clear" w:color="auto" w:fill="auto"/>
            <w:noWrap/>
            <w:vAlign w:val="bottom"/>
            <w:hideMark/>
          </w:tcPr>
          <w:p w14:paraId="012A70AF" w14:textId="77777777" w:rsidR="00DD5108" w:rsidRPr="0030042C" w:rsidRDefault="00DD5108" w:rsidP="0030042C">
            <w:pPr>
              <w:spacing w:after="0" w:line="240" w:lineRule="auto"/>
              <w:jc w:val="right"/>
              <w:rPr>
                <w:rFonts w:ascii="Calibri" w:eastAsia="Times New Roman" w:hAnsi="Calibri" w:cs="Calibri"/>
                <w:color w:val="000000"/>
                <w:lang w:eastAsia="en-GB"/>
              </w:rPr>
            </w:pPr>
            <w:r w:rsidRPr="0030042C">
              <w:rPr>
                <w:rFonts w:ascii="Calibri" w:eastAsia="Times New Roman" w:hAnsi="Calibri" w:cs="Calibri"/>
                <w:color w:val="000000"/>
                <w:lang w:eastAsia="en-GB"/>
              </w:rPr>
              <w:t>2.6</w:t>
            </w:r>
          </w:p>
        </w:tc>
        <w:tc>
          <w:tcPr>
            <w:tcW w:w="2693" w:type="dxa"/>
            <w:tcBorders>
              <w:top w:val="single" w:sz="4" w:space="0" w:color="auto"/>
              <w:left w:val="nil"/>
              <w:bottom w:val="single" w:sz="4" w:space="0" w:color="auto"/>
              <w:right w:val="single" w:sz="8" w:space="0" w:color="000000"/>
            </w:tcBorders>
            <w:shd w:val="clear" w:color="auto" w:fill="auto"/>
            <w:noWrap/>
            <w:vAlign w:val="bottom"/>
            <w:hideMark/>
          </w:tcPr>
          <w:p w14:paraId="56278B07" w14:textId="77777777" w:rsidR="00DD5108" w:rsidRPr="0030042C" w:rsidRDefault="00DD5108" w:rsidP="0030042C">
            <w:pPr>
              <w:spacing w:after="0" w:line="240" w:lineRule="auto"/>
              <w:jc w:val="center"/>
              <w:rPr>
                <w:rFonts w:ascii="Calibri" w:eastAsia="Times New Roman" w:hAnsi="Calibri" w:cs="Calibri"/>
                <w:color w:val="000000"/>
                <w:lang w:eastAsia="en-GB"/>
              </w:rPr>
            </w:pPr>
            <w:r w:rsidRPr="0030042C">
              <w:rPr>
                <w:rFonts w:ascii="Calibri" w:eastAsia="Times New Roman" w:hAnsi="Calibri" w:cs="Calibri"/>
                <w:color w:val="000000"/>
                <w:lang w:eastAsia="en-GB"/>
              </w:rPr>
              <w:t>5.1</w:t>
            </w:r>
          </w:p>
        </w:tc>
      </w:tr>
      <w:tr w:rsidR="00DD5108" w:rsidRPr="0030042C" w14:paraId="4C1155D7" w14:textId="77777777" w:rsidTr="00DD5108">
        <w:trPr>
          <w:trHeight w:val="300"/>
        </w:trPr>
        <w:tc>
          <w:tcPr>
            <w:tcW w:w="1645" w:type="dxa"/>
            <w:tcBorders>
              <w:top w:val="nil"/>
              <w:left w:val="single" w:sz="8" w:space="0" w:color="auto"/>
              <w:bottom w:val="single" w:sz="4" w:space="0" w:color="auto"/>
              <w:right w:val="single" w:sz="4" w:space="0" w:color="auto"/>
            </w:tcBorders>
          </w:tcPr>
          <w:p w14:paraId="5DB0E659" w14:textId="7974F1FF" w:rsidR="00DD5108" w:rsidRPr="0030042C" w:rsidRDefault="00DD5108" w:rsidP="0030042C">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800</w:t>
            </w:r>
          </w:p>
        </w:tc>
        <w:tc>
          <w:tcPr>
            <w:tcW w:w="2258" w:type="dxa"/>
            <w:tcBorders>
              <w:top w:val="nil"/>
              <w:left w:val="single" w:sz="8" w:space="0" w:color="auto"/>
              <w:bottom w:val="single" w:sz="4" w:space="0" w:color="auto"/>
              <w:right w:val="single" w:sz="4" w:space="0" w:color="auto"/>
            </w:tcBorders>
            <w:shd w:val="clear" w:color="auto" w:fill="auto"/>
            <w:noWrap/>
            <w:vAlign w:val="bottom"/>
            <w:hideMark/>
          </w:tcPr>
          <w:p w14:paraId="0B788C75" w14:textId="6AAF2F27" w:rsidR="00DD5108" w:rsidRPr="0030042C" w:rsidRDefault="00DD5108" w:rsidP="0030042C">
            <w:pPr>
              <w:spacing w:after="0" w:line="240" w:lineRule="auto"/>
              <w:jc w:val="right"/>
              <w:rPr>
                <w:rFonts w:ascii="Calibri" w:eastAsia="Times New Roman" w:hAnsi="Calibri" w:cs="Calibri"/>
                <w:color w:val="000000"/>
                <w:lang w:eastAsia="en-GB"/>
              </w:rPr>
            </w:pPr>
            <w:r w:rsidRPr="0030042C">
              <w:rPr>
                <w:rFonts w:ascii="Calibri" w:eastAsia="Times New Roman" w:hAnsi="Calibri" w:cs="Calibri"/>
                <w:color w:val="000000"/>
                <w:lang w:eastAsia="en-GB"/>
              </w:rPr>
              <w:t>1.33</w:t>
            </w:r>
          </w:p>
        </w:tc>
        <w:tc>
          <w:tcPr>
            <w:tcW w:w="2410" w:type="dxa"/>
            <w:tcBorders>
              <w:top w:val="nil"/>
              <w:left w:val="nil"/>
              <w:bottom w:val="single" w:sz="4" w:space="0" w:color="auto"/>
              <w:right w:val="single" w:sz="4" w:space="0" w:color="auto"/>
            </w:tcBorders>
            <w:shd w:val="clear" w:color="auto" w:fill="auto"/>
            <w:noWrap/>
            <w:vAlign w:val="bottom"/>
            <w:hideMark/>
          </w:tcPr>
          <w:p w14:paraId="2AB11DE7" w14:textId="77777777" w:rsidR="00DD5108" w:rsidRPr="0030042C" w:rsidRDefault="00DD5108" w:rsidP="0030042C">
            <w:pPr>
              <w:spacing w:after="0" w:line="240" w:lineRule="auto"/>
              <w:jc w:val="right"/>
              <w:rPr>
                <w:rFonts w:ascii="Calibri" w:eastAsia="Times New Roman" w:hAnsi="Calibri" w:cs="Calibri"/>
                <w:color w:val="000000"/>
                <w:lang w:eastAsia="en-GB"/>
              </w:rPr>
            </w:pPr>
            <w:r w:rsidRPr="0030042C">
              <w:rPr>
                <w:rFonts w:ascii="Calibri" w:eastAsia="Times New Roman" w:hAnsi="Calibri" w:cs="Calibri"/>
                <w:color w:val="000000"/>
                <w:lang w:eastAsia="en-GB"/>
              </w:rPr>
              <w:t>1.33</w:t>
            </w:r>
          </w:p>
        </w:tc>
        <w:tc>
          <w:tcPr>
            <w:tcW w:w="2693" w:type="dxa"/>
            <w:tcBorders>
              <w:top w:val="single" w:sz="4" w:space="0" w:color="auto"/>
              <w:left w:val="nil"/>
              <w:bottom w:val="single" w:sz="4" w:space="0" w:color="auto"/>
              <w:right w:val="single" w:sz="8" w:space="0" w:color="000000"/>
            </w:tcBorders>
            <w:shd w:val="clear" w:color="auto" w:fill="auto"/>
            <w:noWrap/>
            <w:vAlign w:val="bottom"/>
            <w:hideMark/>
          </w:tcPr>
          <w:p w14:paraId="12CC8B86" w14:textId="77777777" w:rsidR="00DD5108" w:rsidRPr="0030042C" w:rsidRDefault="00DD5108" w:rsidP="0030042C">
            <w:pPr>
              <w:spacing w:after="0" w:line="240" w:lineRule="auto"/>
              <w:jc w:val="center"/>
              <w:rPr>
                <w:rFonts w:ascii="Calibri" w:eastAsia="Times New Roman" w:hAnsi="Calibri" w:cs="Calibri"/>
                <w:color w:val="000000"/>
                <w:lang w:eastAsia="en-GB"/>
              </w:rPr>
            </w:pPr>
            <w:r w:rsidRPr="0030042C">
              <w:rPr>
                <w:rFonts w:ascii="Calibri" w:eastAsia="Times New Roman" w:hAnsi="Calibri" w:cs="Calibri"/>
                <w:color w:val="000000"/>
                <w:lang w:eastAsia="en-GB"/>
              </w:rPr>
              <w:t>4.36</w:t>
            </w:r>
          </w:p>
        </w:tc>
      </w:tr>
      <w:tr w:rsidR="00DD5108" w:rsidRPr="0030042C" w14:paraId="36FE9993" w14:textId="77777777" w:rsidTr="00DD5108">
        <w:trPr>
          <w:trHeight w:val="300"/>
        </w:trPr>
        <w:tc>
          <w:tcPr>
            <w:tcW w:w="1645" w:type="dxa"/>
            <w:tcBorders>
              <w:top w:val="nil"/>
              <w:left w:val="single" w:sz="8" w:space="0" w:color="auto"/>
              <w:bottom w:val="single" w:sz="4" w:space="0" w:color="auto"/>
              <w:right w:val="single" w:sz="4" w:space="0" w:color="auto"/>
            </w:tcBorders>
          </w:tcPr>
          <w:p w14:paraId="1DF5C6CB" w14:textId="5EE1A8C3" w:rsidR="00DD5108" w:rsidRPr="0030042C" w:rsidRDefault="00DD5108" w:rsidP="0030042C">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900</w:t>
            </w:r>
          </w:p>
        </w:tc>
        <w:tc>
          <w:tcPr>
            <w:tcW w:w="2258" w:type="dxa"/>
            <w:tcBorders>
              <w:top w:val="nil"/>
              <w:left w:val="single" w:sz="8" w:space="0" w:color="auto"/>
              <w:bottom w:val="single" w:sz="4" w:space="0" w:color="auto"/>
              <w:right w:val="single" w:sz="4" w:space="0" w:color="auto"/>
            </w:tcBorders>
            <w:shd w:val="clear" w:color="auto" w:fill="auto"/>
            <w:noWrap/>
            <w:vAlign w:val="bottom"/>
            <w:hideMark/>
          </w:tcPr>
          <w:p w14:paraId="501701DB" w14:textId="6681D5D9" w:rsidR="00DD5108" w:rsidRPr="0030042C" w:rsidRDefault="00DD5108" w:rsidP="0030042C">
            <w:pPr>
              <w:spacing w:after="0" w:line="240" w:lineRule="auto"/>
              <w:jc w:val="right"/>
              <w:rPr>
                <w:rFonts w:ascii="Calibri" w:eastAsia="Times New Roman" w:hAnsi="Calibri" w:cs="Calibri"/>
                <w:color w:val="000000"/>
                <w:lang w:eastAsia="en-GB"/>
              </w:rPr>
            </w:pPr>
            <w:r w:rsidRPr="0030042C">
              <w:rPr>
                <w:rFonts w:ascii="Calibri" w:eastAsia="Times New Roman" w:hAnsi="Calibri" w:cs="Calibri"/>
                <w:color w:val="000000"/>
                <w:lang w:eastAsia="en-GB"/>
              </w:rPr>
              <w:t>1.33</w:t>
            </w:r>
          </w:p>
        </w:tc>
        <w:tc>
          <w:tcPr>
            <w:tcW w:w="2410" w:type="dxa"/>
            <w:tcBorders>
              <w:top w:val="nil"/>
              <w:left w:val="nil"/>
              <w:bottom w:val="single" w:sz="4" w:space="0" w:color="auto"/>
              <w:right w:val="single" w:sz="4" w:space="0" w:color="auto"/>
            </w:tcBorders>
            <w:shd w:val="clear" w:color="auto" w:fill="auto"/>
            <w:noWrap/>
            <w:vAlign w:val="bottom"/>
            <w:hideMark/>
          </w:tcPr>
          <w:p w14:paraId="1DAF05DA" w14:textId="77777777" w:rsidR="00DD5108" w:rsidRPr="0030042C" w:rsidRDefault="00DD5108" w:rsidP="0030042C">
            <w:pPr>
              <w:spacing w:after="0" w:line="240" w:lineRule="auto"/>
              <w:jc w:val="right"/>
              <w:rPr>
                <w:rFonts w:ascii="Calibri" w:eastAsia="Times New Roman" w:hAnsi="Calibri" w:cs="Calibri"/>
                <w:color w:val="000000"/>
                <w:lang w:eastAsia="en-GB"/>
              </w:rPr>
            </w:pPr>
            <w:r w:rsidRPr="0030042C">
              <w:rPr>
                <w:rFonts w:ascii="Calibri" w:eastAsia="Times New Roman" w:hAnsi="Calibri" w:cs="Calibri"/>
                <w:color w:val="000000"/>
                <w:lang w:eastAsia="en-GB"/>
              </w:rPr>
              <w:t>1.33</w:t>
            </w:r>
          </w:p>
        </w:tc>
        <w:tc>
          <w:tcPr>
            <w:tcW w:w="2693" w:type="dxa"/>
            <w:tcBorders>
              <w:top w:val="single" w:sz="4" w:space="0" w:color="auto"/>
              <w:left w:val="nil"/>
              <w:bottom w:val="single" w:sz="4" w:space="0" w:color="auto"/>
              <w:right w:val="single" w:sz="8" w:space="0" w:color="000000"/>
            </w:tcBorders>
            <w:shd w:val="clear" w:color="auto" w:fill="auto"/>
            <w:noWrap/>
            <w:vAlign w:val="bottom"/>
            <w:hideMark/>
          </w:tcPr>
          <w:p w14:paraId="6D176EB2" w14:textId="77777777" w:rsidR="00DD5108" w:rsidRPr="0030042C" w:rsidRDefault="00DD5108" w:rsidP="0030042C">
            <w:pPr>
              <w:spacing w:after="0" w:line="240" w:lineRule="auto"/>
              <w:jc w:val="center"/>
              <w:rPr>
                <w:rFonts w:ascii="Calibri" w:eastAsia="Times New Roman" w:hAnsi="Calibri" w:cs="Calibri"/>
                <w:color w:val="000000"/>
                <w:lang w:eastAsia="en-GB"/>
              </w:rPr>
            </w:pPr>
            <w:r w:rsidRPr="0030042C">
              <w:rPr>
                <w:rFonts w:ascii="Calibri" w:eastAsia="Times New Roman" w:hAnsi="Calibri" w:cs="Calibri"/>
                <w:color w:val="000000"/>
                <w:lang w:eastAsia="en-GB"/>
              </w:rPr>
              <w:t>3.87</w:t>
            </w:r>
          </w:p>
        </w:tc>
      </w:tr>
      <w:tr w:rsidR="00DD5108" w:rsidRPr="0030042C" w14:paraId="0CFAE993" w14:textId="77777777" w:rsidTr="00DD5108">
        <w:trPr>
          <w:trHeight w:val="315"/>
        </w:trPr>
        <w:tc>
          <w:tcPr>
            <w:tcW w:w="1645" w:type="dxa"/>
            <w:tcBorders>
              <w:top w:val="nil"/>
              <w:left w:val="single" w:sz="8" w:space="0" w:color="auto"/>
              <w:bottom w:val="single" w:sz="8" w:space="0" w:color="auto"/>
              <w:right w:val="single" w:sz="4" w:space="0" w:color="auto"/>
            </w:tcBorders>
          </w:tcPr>
          <w:p w14:paraId="13BF5289" w14:textId="71B19F31" w:rsidR="00DD5108" w:rsidRPr="0030042C" w:rsidRDefault="00DD5108" w:rsidP="0030042C">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1000</w:t>
            </w:r>
          </w:p>
        </w:tc>
        <w:tc>
          <w:tcPr>
            <w:tcW w:w="2258" w:type="dxa"/>
            <w:tcBorders>
              <w:top w:val="nil"/>
              <w:left w:val="single" w:sz="8" w:space="0" w:color="auto"/>
              <w:bottom w:val="single" w:sz="8" w:space="0" w:color="auto"/>
              <w:right w:val="single" w:sz="4" w:space="0" w:color="auto"/>
            </w:tcBorders>
            <w:shd w:val="clear" w:color="auto" w:fill="auto"/>
            <w:noWrap/>
            <w:vAlign w:val="bottom"/>
            <w:hideMark/>
          </w:tcPr>
          <w:p w14:paraId="6056806E" w14:textId="78D80EDE" w:rsidR="00DD5108" w:rsidRPr="0030042C" w:rsidRDefault="00DD5108" w:rsidP="0030042C">
            <w:pPr>
              <w:spacing w:after="0" w:line="240" w:lineRule="auto"/>
              <w:jc w:val="right"/>
              <w:rPr>
                <w:rFonts w:ascii="Calibri" w:eastAsia="Times New Roman" w:hAnsi="Calibri" w:cs="Calibri"/>
                <w:color w:val="000000"/>
                <w:lang w:eastAsia="en-GB"/>
              </w:rPr>
            </w:pPr>
            <w:r w:rsidRPr="0030042C">
              <w:rPr>
                <w:rFonts w:ascii="Calibri" w:eastAsia="Times New Roman" w:hAnsi="Calibri" w:cs="Calibri"/>
                <w:color w:val="000000"/>
                <w:lang w:eastAsia="en-GB"/>
              </w:rPr>
              <w:t>1.33</w:t>
            </w:r>
          </w:p>
        </w:tc>
        <w:tc>
          <w:tcPr>
            <w:tcW w:w="2410" w:type="dxa"/>
            <w:tcBorders>
              <w:top w:val="nil"/>
              <w:left w:val="nil"/>
              <w:bottom w:val="single" w:sz="8" w:space="0" w:color="auto"/>
              <w:right w:val="single" w:sz="4" w:space="0" w:color="auto"/>
            </w:tcBorders>
            <w:shd w:val="clear" w:color="auto" w:fill="auto"/>
            <w:noWrap/>
            <w:vAlign w:val="bottom"/>
            <w:hideMark/>
          </w:tcPr>
          <w:p w14:paraId="7189E89B" w14:textId="77777777" w:rsidR="00DD5108" w:rsidRPr="0030042C" w:rsidRDefault="00DD5108" w:rsidP="0030042C">
            <w:pPr>
              <w:spacing w:after="0" w:line="240" w:lineRule="auto"/>
              <w:jc w:val="right"/>
              <w:rPr>
                <w:rFonts w:ascii="Calibri" w:eastAsia="Times New Roman" w:hAnsi="Calibri" w:cs="Calibri"/>
                <w:color w:val="000000"/>
                <w:lang w:eastAsia="en-GB"/>
              </w:rPr>
            </w:pPr>
            <w:r w:rsidRPr="0030042C">
              <w:rPr>
                <w:rFonts w:ascii="Calibri" w:eastAsia="Times New Roman" w:hAnsi="Calibri" w:cs="Calibri"/>
                <w:color w:val="000000"/>
                <w:lang w:eastAsia="en-GB"/>
              </w:rPr>
              <w:t>1.33</w:t>
            </w:r>
          </w:p>
        </w:tc>
        <w:tc>
          <w:tcPr>
            <w:tcW w:w="2693" w:type="dxa"/>
            <w:tcBorders>
              <w:top w:val="single" w:sz="4" w:space="0" w:color="auto"/>
              <w:left w:val="nil"/>
              <w:bottom w:val="single" w:sz="8" w:space="0" w:color="auto"/>
              <w:right w:val="single" w:sz="8" w:space="0" w:color="000000"/>
            </w:tcBorders>
            <w:shd w:val="clear" w:color="auto" w:fill="auto"/>
            <w:noWrap/>
            <w:vAlign w:val="bottom"/>
            <w:hideMark/>
          </w:tcPr>
          <w:p w14:paraId="4CB3135E" w14:textId="77777777" w:rsidR="00DD5108" w:rsidRPr="0030042C" w:rsidRDefault="00DD5108" w:rsidP="0030042C">
            <w:pPr>
              <w:spacing w:after="0" w:line="240" w:lineRule="auto"/>
              <w:jc w:val="center"/>
              <w:rPr>
                <w:rFonts w:ascii="Calibri" w:eastAsia="Times New Roman" w:hAnsi="Calibri" w:cs="Calibri"/>
                <w:color w:val="000000"/>
                <w:lang w:eastAsia="en-GB"/>
              </w:rPr>
            </w:pPr>
            <w:r w:rsidRPr="0030042C">
              <w:rPr>
                <w:rFonts w:ascii="Calibri" w:eastAsia="Times New Roman" w:hAnsi="Calibri" w:cs="Calibri"/>
                <w:color w:val="000000"/>
                <w:lang w:eastAsia="en-GB"/>
              </w:rPr>
              <w:t>3.48</w:t>
            </w:r>
          </w:p>
        </w:tc>
      </w:tr>
      <w:tr w:rsidR="00DD5108" w:rsidRPr="0030042C" w14:paraId="1D65E17A" w14:textId="77777777" w:rsidTr="00DD5108">
        <w:trPr>
          <w:trHeight w:val="436"/>
        </w:trPr>
        <w:tc>
          <w:tcPr>
            <w:tcW w:w="1645" w:type="dxa"/>
            <w:tcBorders>
              <w:top w:val="single" w:sz="8" w:space="0" w:color="auto"/>
              <w:left w:val="single" w:sz="8" w:space="0" w:color="auto"/>
              <w:bottom w:val="single" w:sz="8" w:space="0" w:color="auto"/>
              <w:right w:val="single" w:sz="8" w:space="0" w:color="000000"/>
            </w:tcBorders>
          </w:tcPr>
          <w:p w14:paraId="5743EA2C" w14:textId="77777777" w:rsidR="00DD5108" w:rsidRDefault="00DD5108" w:rsidP="0030042C">
            <w:pPr>
              <w:spacing w:after="0" w:line="240" w:lineRule="auto"/>
              <w:jc w:val="center"/>
              <w:rPr>
                <w:rFonts w:ascii="Calibri" w:eastAsia="Times New Roman" w:hAnsi="Calibri" w:cs="Calibri"/>
                <w:color w:val="000000"/>
                <w:lang w:eastAsia="en-GB"/>
              </w:rPr>
            </w:pPr>
          </w:p>
        </w:tc>
        <w:tc>
          <w:tcPr>
            <w:tcW w:w="7361"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2330ACE7" w14:textId="2DCE1D39" w:rsidR="00DD5108" w:rsidRPr="0030042C" w:rsidRDefault="00DD5108" w:rsidP="0030042C">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Spot 2</w:t>
            </w:r>
          </w:p>
        </w:tc>
      </w:tr>
      <w:tr w:rsidR="00DD5108" w:rsidRPr="0030042C" w14:paraId="4CDB3060" w14:textId="77777777" w:rsidTr="00DD5108">
        <w:trPr>
          <w:trHeight w:val="436"/>
        </w:trPr>
        <w:tc>
          <w:tcPr>
            <w:tcW w:w="1645" w:type="dxa"/>
            <w:tcBorders>
              <w:top w:val="nil"/>
              <w:left w:val="single" w:sz="8" w:space="0" w:color="auto"/>
              <w:bottom w:val="single" w:sz="8" w:space="0" w:color="auto"/>
              <w:right w:val="single" w:sz="4" w:space="0" w:color="auto"/>
            </w:tcBorders>
          </w:tcPr>
          <w:p w14:paraId="159DCEB8" w14:textId="3DCF42D7" w:rsidR="00DD5108" w:rsidRPr="0030042C" w:rsidRDefault="00DD5108" w:rsidP="0030042C">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Time in Furnace (seconds)</w:t>
            </w:r>
          </w:p>
        </w:tc>
        <w:tc>
          <w:tcPr>
            <w:tcW w:w="2258" w:type="dxa"/>
            <w:tcBorders>
              <w:top w:val="nil"/>
              <w:left w:val="single" w:sz="8" w:space="0" w:color="auto"/>
              <w:bottom w:val="single" w:sz="8" w:space="0" w:color="auto"/>
              <w:right w:val="single" w:sz="4" w:space="0" w:color="auto"/>
            </w:tcBorders>
            <w:shd w:val="clear" w:color="auto" w:fill="auto"/>
            <w:noWrap/>
            <w:vAlign w:val="bottom"/>
            <w:hideMark/>
          </w:tcPr>
          <w:p w14:paraId="6887CAB4" w14:textId="637B8B59" w:rsidR="00DD5108" w:rsidRPr="0030042C" w:rsidRDefault="00DD5108" w:rsidP="0030042C">
            <w:pPr>
              <w:spacing w:after="0" w:line="240" w:lineRule="auto"/>
              <w:rPr>
                <w:rFonts w:ascii="Calibri" w:eastAsia="Times New Roman" w:hAnsi="Calibri" w:cs="Calibri"/>
                <w:color w:val="000000"/>
                <w:lang w:eastAsia="en-GB"/>
              </w:rPr>
            </w:pPr>
            <w:r w:rsidRPr="0030042C">
              <w:rPr>
                <w:rFonts w:ascii="Calibri" w:eastAsia="Times New Roman" w:hAnsi="Calibri" w:cs="Calibri"/>
                <w:color w:val="000000"/>
                <w:lang w:eastAsia="en-GB"/>
              </w:rPr>
              <w:t>T</w:t>
            </w:r>
            <w:r>
              <w:rPr>
                <w:rFonts w:ascii="Calibri" w:eastAsia="Times New Roman" w:hAnsi="Calibri" w:cs="Calibri"/>
                <w:color w:val="000000"/>
                <w:lang w:eastAsia="en-GB"/>
              </w:rPr>
              <w:t xml:space="preserve">hickness </w:t>
            </w:r>
            <w:r w:rsidRPr="0030042C">
              <w:rPr>
                <w:rFonts w:ascii="Calibri" w:eastAsia="Times New Roman" w:hAnsi="Calibri" w:cs="Calibri"/>
                <w:color w:val="000000"/>
                <w:lang w:eastAsia="en-GB"/>
              </w:rPr>
              <w:t>1</w:t>
            </w:r>
            <w:r>
              <w:rPr>
                <w:rFonts w:ascii="Calibri" w:eastAsia="Times New Roman" w:hAnsi="Calibri" w:cs="Calibri"/>
                <w:color w:val="000000"/>
                <w:lang w:eastAsia="en-GB"/>
              </w:rPr>
              <w:t xml:space="preserve"> (mm)</w:t>
            </w:r>
          </w:p>
        </w:tc>
        <w:tc>
          <w:tcPr>
            <w:tcW w:w="2410" w:type="dxa"/>
            <w:tcBorders>
              <w:top w:val="nil"/>
              <w:left w:val="nil"/>
              <w:bottom w:val="single" w:sz="8" w:space="0" w:color="auto"/>
              <w:right w:val="single" w:sz="4" w:space="0" w:color="auto"/>
            </w:tcBorders>
            <w:shd w:val="clear" w:color="auto" w:fill="auto"/>
            <w:noWrap/>
            <w:vAlign w:val="bottom"/>
            <w:hideMark/>
          </w:tcPr>
          <w:p w14:paraId="3C783CDF" w14:textId="523ADAF6" w:rsidR="00DD5108" w:rsidRPr="0030042C" w:rsidRDefault="00DD5108" w:rsidP="0030042C">
            <w:pPr>
              <w:spacing w:after="0" w:line="240" w:lineRule="auto"/>
              <w:rPr>
                <w:rFonts w:ascii="Calibri" w:eastAsia="Times New Roman" w:hAnsi="Calibri" w:cs="Calibri"/>
                <w:color w:val="000000"/>
                <w:lang w:eastAsia="en-GB"/>
              </w:rPr>
            </w:pPr>
            <w:r w:rsidRPr="0030042C">
              <w:rPr>
                <w:rFonts w:ascii="Calibri" w:eastAsia="Times New Roman" w:hAnsi="Calibri" w:cs="Calibri"/>
                <w:color w:val="000000"/>
                <w:lang w:eastAsia="en-GB"/>
              </w:rPr>
              <w:t>T</w:t>
            </w:r>
            <w:r>
              <w:rPr>
                <w:rFonts w:ascii="Calibri" w:eastAsia="Times New Roman" w:hAnsi="Calibri" w:cs="Calibri"/>
                <w:color w:val="000000"/>
                <w:lang w:eastAsia="en-GB"/>
              </w:rPr>
              <w:t xml:space="preserve">hickness </w:t>
            </w:r>
            <w:r w:rsidRPr="0030042C">
              <w:rPr>
                <w:rFonts w:ascii="Calibri" w:eastAsia="Times New Roman" w:hAnsi="Calibri" w:cs="Calibri"/>
                <w:color w:val="000000"/>
                <w:lang w:eastAsia="en-GB"/>
              </w:rPr>
              <w:t>2</w:t>
            </w:r>
            <w:r>
              <w:rPr>
                <w:rFonts w:ascii="Calibri" w:eastAsia="Times New Roman" w:hAnsi="Calibri" w:cs="Calibri"/>
                <w:color w:val="000000"/>
                <w:lang w:eastAsia="en-GB"/>
              </w:rPr>
              <w:t xml:space="preserve"> (mm)</w:t>
            </w:r>
          </w:p>
        </w:tc>
        <w:tc>
          <w:tcPr>
            <w:tcW w:w="2693" w:type="dxa"/>
            <w:tcBorders>
              <w:top w:val="single" w:sz="8" w:space="0" w:color="auto"/>
              <w:left w:val="nil"/>
              <w:bottom w:val="single" w:sz="8" w:space="0" w:color="auto"/>
              <w:right w:val="single" w:sz="8" w:space="0" w:color="000000"/>
            </w:tcBorders>
            <w:shd w:val="clear" w:color="auto" w:fill="auto"/>
            <w:noWrap/>
            <w:vAlign w:val="bottom"/>
            <w:hideMark/>
          </w:tcPr>
          <w:p w14:paraId="62255282" w14:textId="159FF257" w:rsidR="00DD5108" w:rsidRPr="0030042C" w:rsidRDefault="00DD5108" w:rsidP="0030042C">
            <w:pPr>
              <w:spacing w:after="0" w:line="240" w:lineRule="auto"/>
              <w:jc w:val="center"/>
              <w:rPr>
                <w:rFonts w:ascii="Calibri" w:eastAsia="Times New Roman" w:hAnsi="Calibri" w:cs="Calibri"/>
                <w:color w:val="000000"/>
                <w:lang w:eastAsia="en-GB"/>
              </w:rPr>
            </w:pPr>
            <w:r w:rsidRPr="0030042C">
              <w:rPr>
                <w:rFonts w:ascii="Calibri" w:eastAsia="Times New Roman" w:hAnsi="Calibri" w:cs="Calibri"/>
                <w:color w:val="000000"/>
                <w:lang w:eastAsia="en-GB"/>
              </w:rPr>
              <w:t>Weld Length</w:t>
            </w:r>
            <w:r>
              <w:rPr>
                <w:rFonts w:ascii="Calibri" w:eastAsia="Times New Roman" w:hAnsi="Calibri" w:cs="Calibri"/>
                <w:color w:val="000000"/>
                <w:lang w:eastAsia="en-GB"/>
              </w:rPr>
              <w:t xml:space="preserve"> </w:t>
            </w:r>
            <w:r w:rsidRPr="0030042C">
              <w:rPr>
                <w:rFonts w:ascii="Calibri" w:eastAsia="Times New Roman" w:hAnsi="Calibri" w:cs="Calibri"/>
                <w:color w:val="000000"/>
                <w:lang w:eastAsia="en-GB"/>
              </w:rPr>
              <w:t>/ Dia</w:t>
            </w:r>
            <w:r>
              <w:rPr>
                <w:rFonts w:ascii="Calibri" w:eastAsia="Times New Roman" w:hAnsi="Calibri" w:cs="Calibri"/>
                <w:color w:val="000000"/>
                <w:lang w:eastAsia="en-GB"/>
              </w:rPr>
              <w:t>meter (mm)</w:t>
            </w:r>
          </w:p>
        </w:tc>
      </w:tr>
      <w:tr w:rsidR="00DD5108" w:rsidRPr="0030042C" w14:paraId="644BAE79" w14:textId="77777777" w:rsidTr="00DD5108">
        <w:trPr>
          <w:trHeight w:val="272"/>
        </w:trPr>
        <w:tc>
          <w:tcPr>
            <w:tcW w:w="1645" w:type="dxa"/>
            <w:tcBorders>
              <w:top w:val="nil"/>
              <w:left w:val="single" w:sz="8" w:space="0" w:color="auto"/>
              <w:bottom w:val="single" w:sz="4" w:space="0" w:color="auto"/>
              <w:right w:val="single" w:sz="4" w:space="0" w:color="auto"/>
            </w:tcBorders>
          </w:tcPr>
          <w:p w14:paraId="2096B664" w14:textId="12B4B2A6" w:rsidR="00DD5108" w:rsidRPr="0030042C" w:rsidRDefault="00DD5108" w:rsidP="0030042C">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300</w:t>
            </w:r>
          </w:p>
        </w:tc>
        <w:tc>
          <w:tcPr>
            <w:tcW w:w="2258" w:type="dxa"/>
            <w:tcBorders>
              <w:top w:val="nil"/>
              <w:left w:val="single" w:sz="8" w:space="0" w:color="auto"/>
              <w:bottom w:val="single" w:sz="4" w:space="0" w:color="auto"/>
              <w:right w:val="single" w:sz="4" w:space="0" w:color="auto"/>
            </w:tcBorders>
            <w:shd w:val="clear" w:color="auto" w:fill="auto"/>
            <w:noWrap/>
            <w:vAlign w:val="bottom"/>
            <w:hideMark/>
          </w:tcPr>
          <w:p w14:paraId="0FDBA2FA" w14:textId="62102635" w:rsidR="00DD5108" w:rsidRPr="0030042C" w:rsidRDefault="00DD5108" w:rsidP="0030042C">
            <w:pPr>
              <w:spacing w:after="0" w:line="240" w:lineRule="auto"/>
              <w:jc w:val="right"/>
              <w:rPr>
                <w:rFonts w:ascii="Calibri" w:eastAsia="Times New Roman" w:hAnsi="Calibri" w:cs="Calibri"/>
                <w:color w:val="000000"/>
                <w:lang w:eastAsia="en-GB"/>
              </w:rPr>
            </w:pPr>
            <w:r w:rsidRPr="0030042C">
              <w:rPr>
                <w:rFonts w:ascii="Calibri" w:eastAsia="Times New Roman" w:hAnsi="Calibri" w:cs="Calibri"/>
                <w:color w:val="000000"/>
                <w:lang w:eastAsia="en-GB"/>
              </w:rPr>
              <w:t>2.6</w:t>
            </w:r>
          </w:p>
        </w:tc>
        <w:tc>
          <w:tcPr>
            <w:tcW w:w="2410" w:type="dxa"/>
            <w:tcBorders>
              <w:top w:val="nil"/>
              <w:left w:val="nil"/>
              <w:bottom w:val="single" w:sz="4" w:space="0" w:color="auto"/>
              <w:right w:val="single" w:sz="4" w:space="0" w:color="auto"/>
            </w:tcBorders>
            <w:shd w:val="clear" w:color="auto" w:fill="auto"/>
            <w:noWrap/>
            <w:vAlign w:val="bottom"/>
            <w:hideMark/>
          </w:tcPr>
          <w:p w14:paraId="78080AF6" w14:textId="77777777" w:rsidR="00DD5108" w:rsidRPr="0030042C" w:rsidRDefault="00DD5108" w:rsidP="0030042C">
            <w:pPr>
              <w:spacing w:after="0" w:line="240" w:lineRule="auto"/>
              <w:jc w:val="right"/>
              <w:rPr>
                <w:rFonts w:ascii="Calibri" w:eastAsia="Times New Roman" w:hAnsi="Calibri" w:cs="Calibri"/>
                <w:color w:val="000000"/>
                <w:lang w:eastAsia="en-GB"/>
              </w:rPr>
            </w:pPr>
            <w:r w:rsidRPr="0030042C">
              <w:rPr>
                <w:rFonts w:ascii="Calibri" w:eastAsia="Times New Roman" w:hAnsi="Calibri" w:cs="Calibri"/>
                <w:color w:val="000000"/>
                <w:lang w:eastAsia="en-GB"/>
              </w:rPr>
              <w:t>2.6</w:t>
            </w:r>
          </w:p>
        </w:tc>
        <w:tc>
          <w:tcPr>
            <w:tcW w:w="2693" w:type="dxa"/>
            <w:tcBorders>
              <w:top w:val="nil"/>
              <w:left w:val="nil"/>
              <w:bottom w:val="single" w:sz="4" w:space="0" w:color="auto"/>
              <w:right w:val="single" w:sz="8" w:space="0" w:color="000000"/>
            </w:tcBorders>
            <w:shd w:val="clear" w:color="auto" w:fill="auto"/>
            <w:noWrap/>
            <w:vAlign w:val="bottom"/>
            <w:hideMark/>
          </w:tcPr>
          <w:p w14:paraId="31DF7301" w14:textId="5CA1E4E0" w:rsidR="00DD5108" w:rsidRPr="0030042C" w:rsidRDefault="00DD5108" w:rsidP="0030042C">
            <w:pPr>
              <w:spacing w:after="0" w:line="240" w:lineRule="auto"/>
              <w:jc w:val="center"/>
              <w:rPr>
                <w:rFonts w:ascii="Calibri" w:eastAsia="Times New Roman" w:hAnsi="Calibri" w:cs="Calibri"/>
                <w:color w:val="000000"/>
                <w:lang w:eastAsia="en-GB"/>
              </w:rPr>
            </w:pPr>
            <w:r w:rsidRPr="0030042C">
              <w:rPr>
                <w:rFonts w:ascii="Calibri" w:eastAsia="Times New Roman" w:hAnsi="Calibri" w:cs="Calibri"/>
                <w:color w:val="000000"/>
                <w:lang w:eastAsia="en-GB"/>
              </w:rPr>
              <w:t>6.</w:t>
            </w:r>
            <w:r w:rsidR="00AD7B8C">
              <w:rPr>
                <w:rFonts w:ascii="Calibri" w:eastAsia="Times New Roman" w:hAnsi="Calibri" w:cs="Calibri"/>
                <w:color w:val="000000"/>
                <w:lang w:eastAsia="en-GB"/>
              </w:rPr>
              <w:t>64</w:t>
            </w:r>
          </w:p>
        </w:tc>
      </w:tr>
      <w:tr w:rsidR="00DD5108" w:rsidRPr="0030042C" w14:paraId="4E58095A" w14:textId="77777777" w:rsidTr="00DD5108">
        <w:trPr>
          <w:trHeight w:val="273"/>
        </w:trPr>
        <w:tc>
          <w:tcPr>
            <w:tcW w:w="1645" w:type="dxa"/>
            <w:tcBorders>
              <w:top w:val="nil"/>
              <w:left w:val="single" w:sz="8" w:space="0" w:color="auto"/>
              <w:bottom w:val="single" w:sz="4" w:space="0" w:color="auto"/>
              <w:right w:val="single" w:sz="4" w:space="0" w:color="auto"/>
            </w:tcBorders>
          </w:tcPr>
          <w:p w14:paraId="398D33F8" w14:textId="690BAA67" w:rsidR="00DD5108" w:rsidRPr="0030042C" w:rsidRDefault="00DD5108" w:rsidP="0030042C">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400</w:t>
            </w:r>
          </w:p>
        </w:tc>
        <w:tc>
          <w:tcPr>
            <w:tcW w:w="2258" w:type="dxa"/>
            <w:tcBorders>
              <w:top w:val="nil"/>
              <w:left w:val="single" w:sz="8" w:space="0" w:color="auto"/>
              <w:bottom w:val="single" w:sz="4" w:space="0" w:color="auto"/>
              <w:right w:val="single" w:sz="4" w:space="0" w:color="auto"/>
            </w:tcBorders>
            <w:shd w:val="clear" w:color="auto" w:fill="auto"/>
            <w:noWrap/>
            <w:vAlign w:val="bottom"/>
            <w:hideMark/>
          </w:tcPr>
          <w:p w14:paraId="4671523D" w14:textId="50DFECD3" w:rsidR="00DD5108" w:rsidRPr="0030042C" w:rsidRDefault="00DD5108" w:rsidP="0030042C">
            <w:pPr>
              <w:spacing w:after="0" w:line="240" w:lineRule="auto"/>
              <w:jc w:val="right"/>
              <w:rPr>
                <w:rFonts w:ascii="Calibri" w:eastAsia="Times New Roman" w:hAnsi="Calibri" w:cs="Calibri"/>
                <w:color w:val="000000"/>
                <w:lang w:eastAsia="en-GB"/>
              </w:rPr>
            </w:pPr>
            <w:r w:rsidRPr="0030042C">
              <w:rPr>
                <w:rFonts w:ascii="Calibri" w:eastAsia="Times New Roman" w:hAnsi="Calibri" w:cs="Calibri"/>
                <w:color w:val="000000"/>
                <w:lang w:eastAsia="en-GB"/>
              </w:rPr>
              <w:t>2.6</w:t>
            </w:r>
          </w:p>
        </w:tc>
        <w:tc>
          <w:tcPr>
            <w:tcW w:w="2410" w:type="dxa"/>
            <w:tcBorders>
              <w:top w:val="nil"/>
              <w:left w:val="nil"/>
              <w:bottom w:val="single" w:sz="4" w:space="0" w:color="auto"/>
              <w:right w:val="single" w:sz="4" w:space="0" w:color="auto"/>
            </w:tcBorders>
            <w:shd w:val="clear" w:color="auto" w:fill="auto"/>
            <w:noWrap/>
            <w:vAlign w:val="bottom"/>
            <w:hideMark/>
          </w:tcPr>
          <w:p w14:paraId="046CD8C9" w14:textId="77777777" w:rsidR="00DD5108" w:rsidRPr="0030042C" w:rsidRDefault="00DD5108" w:rsidP="0030042C">
            <w:pPr>
              <w:spacing w:after="0" w:line="240" w:lineRule="auto"/>
              <w:jc w:val="right"/>
              <w:rPr>
                <w:rFonts w:ascii="Calibri" w:eastAsia="Times New Roman" w:hAnsi="Calibri" w:cs="Calibri"/>
                <w:color w:val="000000"/>
                <w:lang w:eastAsia="en-GB"/>
              </w:rPr>
            </w:pPr>
            <w:r w:rsidRPr="0030042C">
              <w:rPr>
                <w:rFonts w:ascii="Calibri" w:eastAsia="Times New Roman" w:hAnsi="Calibri" w:cs="Calibri"/>
                <w:color w:val="000000"/>
                <w:lang w:eastAsia="en-GB"/>
              </w:rPr>
              <w:t>2.6</w:t>
            </w:r>
          </w:p>
        </w:tc>
        <w:tc>
          <w:tcPr>
            <w:tcW w:w="2693" w:type="dxa"/>
            <w:tcBorders>
              <w:top w:val="single" w:sz="4" w:space="0" w:color="auto"/>
              <w:left w:val="nil"/>
              <w:bottom w:val="single" w:sz="4" w:space="0" w:color="auto"/>
              <w:right w:val="single" w:sz="8" w:space="0" w:color="000000"/>
            </w:tcBorders>
            <w:shd w:val="clear" w:color="auto" w:fill="auto"/>
            <w:noWrap/>
            <w:vAlign w:val="bottom"/>
            <w:hideMark/>
          </w:tcPr>
          <w:p w14:paraId="23535106" w14:textId="183F4329" w:rsidR="00DD5108" w:rsidRPr="0030042C" w:rsidRDefault="00DD5108" w:rsidP="0030042C">
            <w:pPr>
              <w:spacing w:after="0" w:line="240" w:lineRule="auto"/>
              <w:jc w:val="center"/>
              <w:rPr>
                <w:rFonts w:ascii="Calibri" w:eastAsia="Times New Roman" w:hAnsi="Calibri" w:cs="Calibri"/>
                <w:color w:val="000000"/>
                <w:lang w:eastAsia="en-GB"/>
              </w:rPr>
            </w:pPr>
            <w:r w:rsidRPr="0030042C">
              <w:rPr>
                <w:rFonts w:ascii="Calibri" w:eastAsia="Times New Roman" w:hAnsi="Calibri" w:cs="Calibri"/>
                <w:color w:val="000000"/>
                <w:lang w:eastAsia="en-GB"/>
              </w:rPr>
              <w:t>6.</w:t>
            </w:r>
            <w:r w:rsidR="00AD7B8C">
              <w:rPr>
                <w:rFonts w:ascii="Calibri" w:eastAsia="Times New Roman" w:hAnsi="Calibri" w:cs="Calibri"/>
                <w:color w:val="000000"/>
                <w:lang w:eastAsia="en-GB"/>
              </w:rPr>
              <w:t>61</w:t>
            </w:r>
          </w:p>
        </w:tc>
      </w:tr>
      <w:tr w:rsidR="00DD5108" w:rsidRPr="0030042C" w14:paraId="7C0A1414" w14:textId="77777777" w:rsidTr="00DD5108">
        <w:trPr>
          <w:trHeight w:val="262"/>
        </w:trPr>
        <w:tc>
          <w:tcPr>
            <w:tcW w:w="1645" w:type="dxa"/>
            <w:tcBorders>
              <w:top w:val="nil"/>
              <w:left w:val="single" w:sz="8" w:space="0" w:color="auto"/>
              <w:bottom w:val="single" w:sz="4" w:space="0" w:color="auto"/>
              <w:right w:val="single" w:sz="4" w:space="0" w:color="auto"/>
            </w:tcBorders>
          </w:tcPr>
          <w:p w14:paraId="6188E491" w14:textId="3AEBA96B" w:rsidR="00DD5108" w:rsidRPr="0030042C" w:rsidRDefault="00DD5108" w:rsidP="0030042C">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500</w:t>
            </w:r>
          </w:p>
        </w:tc>
        <w:tc>
          <w:tcPr>
            <w:tcW w:w="2258" w:type="dxa"/>
            <w:tcBorders>
              <w:top w:val="nil"/>
              <w:left w:val="single" w:sz="8" w:space="0" w:color="auto"/>
              <w:bottom w:val="single" w:sz="4" w:space="0" w:color="auto"/>
              <w:right w:val="single" w:sz="4" w:space="0" w:color="auto"/>
            </w:tcBorders>
            <w:shd w:val="clear" w:color="auto" w:fill="auto"/>
            <w:noWrap/>
            <w:vAlign w:val="bottom"/>
            <w:hideMark/>
          </w:tcPr>
          <w:p w14:paraId="226BA80D" w14:textId="790F7859" w:rsidR="00DD5108" w:rsidRPr="0030042C" w:rsidRDefault="00DD5108" w:rsidP="0030042C">
            <w:pPr>
              <w:spacing w:after="0" w:line="240" w:lineRule="auto"/>
              <w:jc w:val="right"/>
              <w:rPr>
                <w:rFonts w:ascii="Calibri" w:eastAsia="Times New Roman" w:hAnsi="Calibri" w:cs="Calibri"/>
                <w:color w:val="000000"/>
                <w:lang w:eastAsia="en-GB"/>
              </w:rPr>
            </w:pPr>
            <w:r w:rsidRPr="0030042C">
              <w:rPr>
                <w:rFonts w:ascii="Calibri" w:eastAsia="Times New Roman" w:hAnsi="Calibri" w:cs="Calibri"/>
                <w:color w:val="000000"/>
                <w:lang w:eastAsia="en-GB"/>
              </w:rPr>
              <w:t>2.6</w:t>
            </w:r>
          </w:p>
        </w:tc>
        <w:tc>
          <w:tcPr>
            <w:tcW w:w="2410" w:type="dxa"/>
            <w:tcBorders>
              <w:top w:val="nil"/>
              <w:left w:val="nil"/>
              <w:bottom w:val="single" w:sz="4" w:space="0" w:color="auto"/>
              <w:right w:val="single" w:sz="4" w:space="0" w:color="auto"/>
            </w:tcBorders>
            <w:shd w:val="clear" w:color="auto" w:fill="auto"/>
            <w:noWrap/>
            <w:vAlign w:val="bottom"/>
            <w:hideMark/>
          </w:tcPr>
          <w:p w14:paraId="171AB2D9" w14:textId="77777777" w:rsidR="00DD5108" w:rsidRPr="0030042C" w:rsidRDefault="00DD5108" w:rsidP="0030042C">
            <w:pPr>
              <w:spacing w:after="0" w:line="240" w:lineRule="auto"/>
              <w:jc w:val="right"/>
              <w:rPr>
                <w:rFonts w:ascii="Calibri" w:eastAsia="Times New Roman" w:hAnsi="Calibri" w:cs="Calibri"/>
                <w:color w:val="000000"/>
                <w:lang w:eastAsia="en-GB"/>
              </w:rPr>
            </w:pPr>
            <w:r w:rsidRPr="0030042C">
              <w:rPr>
                <w:rFonts w:ascii="Calibri" w:eastAsia="Times New Roman" w:hAnsi="Calibri" w:cs="Calibri"/>
                <w:color w:val="000000"/>
                <w:lang w:eastAsia="en-GB"/>
              </w:rPr>
              <w:t>2.6</w:t>
            </w:r>
          </w:p>
        </w:tc>
        <w:tc>
          <w:tcPr>
            <w:tcW w:w="2693" w:type="dxa"/>
            <w:tcBorders>
              <w:top w:val="single" w:sz="4" w:space="0" w:color="auto"/>
              <w:left w:val="nil"/>
              <w:bottom w:val="single" w:sz="4" w:space="0" w:color="auto"/>
              <w:right w:val="single" w:sz="8" w:space="0" w:color="000000"/>
            </w:tcBorders>
            <w:shd w:val="clear" w:color="auto" w:fill="auto"/>
            <w:noWrap/>
            <w:vAlign w:val="bottom"/>
            <w:hideMark/>
          </w:tcPr>
          <w:p w14:paraId="664EE73E" w14:textId="07E6D1B2" w:rsidR="00DD5108" w:rsidRPr="0030042C" w:rsidRDefault="00DD5108" w:rsidP="0030042C">
            <w:pPr>
              <w:spacing w:after="0" w:line="240" w:lineRule="auto"/>
              <w:jc w:val="center"/>
              <w:rPr>
                <w:rFonts w:ascii="Calibri" w:eastAsia="Times New Roman" w:hAnsi="Calibri" w:cs="Calibri"/>
                <w:color w:val="000000"/>
                <w:lang w:eastAsia="en-GB"/>
              </w:rPr>
            </w:pPr>
            <w:r w:rsidRPr="0030042C">
              <w:rPr>
                <w:rFonts w:ascii="Calibri" w:eastAsia="Times New Roman" w:hAnsi="Calibri" w:cs="Calibri"/>
                <w:color w:val="000000"/>
                <w:lang w:eastAsia="en-GB"/>
              </w:rPr>
              <w:t>6.</w:t>
            </w:r>
            <w:r w:rsidR="00AD7B8C">
              <w:rPr>
                <w:rFonts w:ascii="Calibri" w:eastAsia="Times New Roman" w:hAnsi="Calibri" w:cs="Calibri"/>
                <w:color w:val="000000"/>
                <w:lang w:eastAsia="en-GB"/>
              </w:rPr>
              <w:t>17</w:t>
            </w:r>
          </w:p>
        </w:tc>
      </w:tr>
      <w:tr w:rsidR="00DD5108" w:rsidRPr="0030042C" w14:paraId="5D5A194C" w14:textId="77777777" w:rsidTr="00DD5108">
        <w:trPr>
          <w:trHeight w:val="281"/>
        </w:trPr>
        <w:tc>
          <w:tcPr>
            <w:tcW w:w="1645" w:type="dxa"/>
            <w:tcBorders>
              <w:top w:val="nil"/>
              <w:left w:val="single" w:sz="8" w:space="0" w:color="auto"/>
              <w:bottom w:val="single" w:sz="4" w:space="0" w:color="auto"/>
              <w:right w:val="single" w:sz="4" w:space="0" w:color="auto"/>
            </w:tcBorders>
          </w:tcPr>
          <w:p w14:paraId="5D1AB7B9" w14:textId="65EC6D42" w:rsidR="00DD5108" w:rsidRPr="0030042C" w:rsidRDefault="00DD5108" w:rsidP="0030042C">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600</w:t>
            </w:r>
          </w:p>
        </w:tc>
        <w:tc>
          <w:tcPr>
            <w:tcW w:w="2258" w:type="dxa"/>
            <w:tcBorders>
              <w:top w:val="nil"/>
              <w:left w:val="single" w:sz="8" w:space="0" w:color="auto"/>
              <w:bottom w:val="single" w:sz="4" w:space="0" w:color="auto"/>
              <w:right w:val="single" w:sz="4" w:space="0" w:color="auto"/>
            </w:tcBorders>
            <w:shd w:val="clear" w:color="auto" w:fill="auto"/>
            <w:noWrap/>
            <w:vAlign w:val="bottom"/>
            <w:hideMark/>
          </w:tcPr>
          <w:p w14:paraId="29B14C50" w14:textId="5BB580CA" w:rsidR="00DD5108" w:rsidRPr="0030042C" w:rsidRDefault="00DD5108" w:rsidP="0030042C">
            <w:pPr>
              <w:spacing w:after="0" w:line="240" w:lineRule="auto"/>
              <w:jc w:val="right"/>
              <w:rPr>
                <w:rFonts w:ascii="Calibri" w:eastAsia="Times New Roman" w:hAnsi="Calibri" w:cs="Calibri"/>
                <w:color w:val="000000"/>
                <w:lang w:eastAsia="en-GB"/>
              </w:rPr>
            </w:pPr>
            <w:r w:rsidRPr="0030042C">
              <w:rPr>
                <w:rFonts w:ascii="Calibri" w:eastAsia="Times New Roman" w:hAnsi="Calibri" w:cs="Calibri"/>
                <w:color w:val="000000"/>
                <w:lang w:eastAsia="en-GB"/>
              </w:rPr>
              <w:t>2.6</w:t>
            </w:r>
          </w:p>
        </w:tc>
        <w:tc>
          <w:tcPr>
            <w:tcW w:w="2410" w:type="dxa"/>
            <w:tcBorders>
              <w:top w:val="nil"/>
              <w:left w:val="nil"/>
              <w:bottom w:val="single" w:sz="4" w:space="0" w:color="auto"/>
              <w:right w:val="single" w:sz="4" w:space="0" w:color="auto"/>
            </w:tcBorders>
            <w:shd w:val="clear" w:color="auto" w:fill="auto"/>
            <w:noWrap/>
            <w:vAlign w:val="bottom"/>
            <w:hideMark/>
          </w:tcPr>
          <w:p w14:paraId="11C95515" w14:textId="77777777" w:rsidR="00DD5108" w:rsidRPr="0030042C" w:rsidRDefault="00DD5108" w:rsidP="0030042C">
            <w:pPr>
              <w:spacing w:after="0" w:line="240" w:lineRule="auto"/>
              <w:jc w:val="right"/>
              <w:rPr>
                <w:rFonts w:ascii="Calibri" w:eastAsia="Times New Roman" w:hAnsi="Calibri" w:cs="Calibri"/>
                <w:color w:val="000000"/>
                <w:lang w:eastAsia="en-GB"/>
              </w:rPr>
            </w:pPr>
            <w:r w:rsidRPr="0030042C">
              <w:rPr>
                <w:rFonts w:ascii="Calibri" w:eastAsia="Times New Roman" w:hAnsi="Calibri" w:cs="Calibri"/>
                <w:color w:val="000000"/>
                <w:lang w:eastAsia="en-GB"/>
              </w:rPr>
              <w:t>2.6</w:t>
            </w:r>
          </w:p>
        </w:tc>
        <w:tc>
          <w:tcPr>
            <w:tcW w:w="2693" w:type="dxa"/>
            <w:tcBorders>
              <w:top w:val="single" w:sz="4" w:space="0" w:color="auto"/>
              <w:left w:val="nil"/>
              <w:bottom w:val="single" w:sz="4" w:space="0" w:color="auto"/>
              <w:right w:val="single" w:sz="8" w:space="0" w:color="000000"/>
            </w:tcBorders>
            <w:shd w:val="clear" w:color="auto" w:fill="auto"/>
            <w:noWrap/>
            <w:vAlign w:val="bottom"/>
            <w:hideMark/>
          </w:tcPr>
          <w:p w14:paraId="78A1417C" w14:textId="68603B50" w:rsidR="00DD5108" w:rsidRPr="0030042C" w:rsidRDefault="00AD7B8C" w:rsidP="0030042C">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6</w:t>
            </w:r>
            <w:r w:rsidR="00DD5108" w:rsidRPr="0030042C">
              <w:rPr>
                <w:rFonts w:ascii="Calibri" w:eastAsia="Times New Roman" w:hAnsi="Calibri" w:cs="Calibri"/>
                <w:color w:val="000000"/>
                <w:lang w:eastAsia="en-GB"/>
              </w:rPr>
              <w:t>.</w:t>
            </w:r>
            <w:r>
              <w:rPr>
                <w:rFonts w:ascii="Calibri" w:eastAsia="Times New Roman" w:hAnsi="Calibri" w:cs="Calibri"/>
                <w:color w:val="000000"/>
                <w:lang w:eastAsia="en-GB"/>
              </w:rPr>
              <w:t>0</w:t>
            </w:r>
            <w:r w:rsidR="00DD5108" w:rsidRPr="0030042C">
              <w:rPr>
                <w:rFonts w:ascii="Calibri" w:eastAsia="Times New Roman" w:hAnsi="Calibri" w:cs="Calibri"/>
                <w:color w:val="000000"/>
                <w:lang w:eastAsia="en-GB"/>
              </w:rPr>
              <w:t>7</w:t>
            </w:r>
          </w:p>
        </w:tc>
      </w:tr>
      <w:tr w:rsidR="00DD5108" w:rsidRPr="0030042C" w14:paraId="248482F3" w14:textId="77777777" w:rsidTr="00DD5108">
        <w:trPr>
          <w:trHeight w:val="271"/>
        </w:trPr>
        <w:tc>
          <w:tcPr>
            <w:tcW w:w="1645" w:type="dxa"/>
            <w:tcBorders>
              <w:top w:val="nil"/>
              <w:left w:val="single" w:sz="8" w:space="0" w:color="auto"/>
              <w:bottom w:val="single" w:sz="4" w:space="0" w:color="auto"/>
              <w:right w:val="single" w:sz="4" w:space="0" w:color="auto"/>
            </w:tcBorders>
          </w:tcPr>
          <w:p w14:paraId="5BC0E7E0" w14:textId="0C07BCE2" w:rsidR="00DD5108" w:rsidRPr="0030042C" w:rsidRDefault="00DD5108" w:rsidP="0030042C">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700</w:t>
            </w:r>
          </w:p>
        </w:tc>
        <w:tc>
          <w:tcPr>
            <w:tcW w:w="2258" w:type="dxa"/>
            <w:tcBorders>
              <w:top w:val="nil"/>
              <w:left w:val="single" w:sz="8" w:space="0" w:color="auto"/>
              <w:bottom w:val="single" w:sz="4" w:space="0" w:color="auto"/>
              <w:right w:val="single" w:sz="4" w:space="0" w:color="auto"/>
            </w:tcBorders>
            <w:shd w:val="clear" w:color="auto" w:fill="auto"/>
            <w:noWrap/>
            <w:vAlign w:val="bottom"/>
            <w:hideMark/>
          </w:tcPr>
          <w:p w14:paraId="64895E23" w14:textId="65071516" w:rsidR="00DD5108" w:rsidRPr="0030042C" w:rsidRDefault="00DD5108" w:rsidP="0030042C">
            <w:pPr>
              <w:spacing w:after="0" w:line="240" w:lineRule="auto"/>
              <w:jc w:val="right"/>
              <w:rPr>
                <w:rFonts w:ascii="Calibri" w:eastAsia="Times New Roman" w:hAnsi="Calibri" w:cs="Calibri"/>
                <w:color w:val="000000"/>
                <w:lang w:eastAsia="en-GB"/>
              </w:rPr>
            </w:pPr>
            <w:r w:rsidRPr="0030042C">
              <w:rPr>
                <w:rFonts w:ascii="Calibri" w:eastAsia="Times New Roman" w:hAnsi="Calibri" w:cs="Calibri"/>
                <w:color w:val="000000"/>
                <w:lang w:eastAsia="en-GB"/>
              </w:rPr>
              <w:t>2.6</w:t>
            </w:r>
          </w:p>
        </w:tc>
        <w:tc>
          <w:tcPr>
            <w:tcW w:w="2410" w:type="dxa"/>
            <w:tcBorders>
              <w:top w:val="nil"/>
              <w:left w:val="nil"/>
              <w:bottom w:val="single" w:sz="4" w:space="0" w:color="auto"/>
              <w:right w:val="single" w:sz="4" w:space="0" w:color="auto"/>
            </w:tcBorders>
            <w:shd w:val="clear" w:color="auto" w:fill="auto"/>
            <w:noWrap/>
            <w:vAlign w:val="bottom"/>
            <w:hideMark/>
          </w:tcPr>
          <w:p w14:paraId="04ED4347" w14:textId="77777777" w:rsidR="00DD5108" w:rsidRPr="0030042C" w:rsidRDefault="00DD5108" w:rsidP="0030042C">
            <w:pPr>
              <w:spacing w:after="0" w:line="240" w:lineRule="auto"/>
              <w:jc w:val="right"/>
              <w:rPr>
                <w:rFonts w:ascii="Calibri" w:eastAsia="Times New Roman" w:hAnsi="Calibri" w:cs="Calibri"/>
                <w:color w:val="000000"/>
                <w:lang w:eastAsia="en-GB"/>
              </w:rPr>
            </w:pPr>
            <w:r w:rsidRPr="0030042C">
              <w:rPr>
                <w:rFonts w:ascii="Calibri" w:eastAsia="Times New Roman" w:hAnsi="Calibri" w:cs="Calibri"/>
                <w:color w:val="000000"/>
                <w:lang w:eastAsia="en-GB"/>
              </w:rPr>
              <w:t>2.6</w:t>
            </w:r>
          </w:p>
        </w:tc>
        <w:tc>
          <w:tcPr>
            <w:tcW w:w="2693" w:type="dxa"/>
            <w:tcBorders>
              <w:top w:val="single" w:sz="4" w:space="0" w:color="auto"/>
              <w:left w:val="nil"/>
              <w:bottom w:val="single" w:sz="4" w:space="0" w:color="auto"/>
              <w:right w:val="single" w:sz="8" w:space="0" w:color="000000"/>
            </w:tcBorders>
            <w:shd w:val="clear" w:color="auto" w:fill="auto"/>
            <w:noWrap/>
            <w:vAlign w:val="bottom"/>
            <w:hideMark/>
          </w:tcPr>
          <w:p w14:paraId="4E802126" w14:textId="7BE9E79E" w:rsidR="00DD5108" w:rsidRPr="0030042C" w:rsidRDefault="00DD5108" w:rsidP="0030042C">
            <w:pPr>
              <w:spacing w:after="0" w:line="240" w:lineRule="auto"/>
              <w:jc w:val="center"/>
              <w:rPr>
                <w:rFonts w:ascii="Calibri" w:eastAsia="Times New Roman" w:hAnsi="Calibri" w:cs="Calibri"/>
                <w:color w:val="000000"/>
                <w:lang w:eastAsia="en-GB"/>
              </w:rPr>
            </w:pPr>
            <w:r w:rsidRPr="0030042C">
              <w:rPr>
                <w:rFonts w:ascii="Calibri" w:eastAsia="Times New Roman" w:hAnsi="Calibri" w:cs="Calibri"/>
                <w:color w:val="000000"/>
                <w:lang w:eastAsia="en-GB"/>
              </w:rPr>
              <w:t>5.</w:t>
            </w:r>
            <w:r w:rsidR="00AD7B8C">
              <w:rPr>
                <w:rFonts w:ascii="Calibri" w:eastAsia="Times New Roman" w:hAnsi="Calibri" w:cs="Calibri"/>
                <w:color w:val="000000"/>
                <w:lang w:eastAsia="en-GB"/>
              </w:rPr>
              <w:t>46</w:t>
            </w:r>
          </w:p>
        </w:tc>
      </w:tr>
      <w:tr w:rsidR="00DD5108" w:rsidRPr="0030042C" w14:paraId="5B5D447D" w14:textId="77777777" w:rsidTr="00DD5108">
        <w:trPr>
          <w:trHeight w:val="261"/>
        </w:trPr>
        <w:tc>
          <w:tcPr>
            <w:tcW w:w="1645" w:type="dxa"/>
            <w:tcBorders>
              <w:top w:val="nil"/>
              <w:left w:val="single" w:sz="8" w:space="0" w:color="auto"/>
              <w:bottom w:val="single" w:sz="4" w:space="0" w:color="auto"/>
              <w:right w:val="single" w:sz="4" w:space="0" w:color="auto"/>
            </w:tcBorders>
          </w:tcPr>
          <w:p w14:paraId="2C3354E5" w14:textId="1A081607" w:rsidR="00DD5108" w:rsidRPr="0030042C" w:rsidRDefault="00DD5108" w:rsidP="0030042C">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800</w:t>
            </w:r>
          </w:p>
        </w:tc>
        <w:tc>
          <w:tcPr>
            <w:tcW w:w="2258" w:type="dxa"/>
            <w:tcBorders>
              <w:top w:val="nil"/>
              <w:left w:val="single" w:sz="8" w:space="0" w:color="auto"/>
              <w:bottom w:val="single" w:sz="4" w:space="0" w:color="auto"/>
              <w:right w:val="single" w:sz="4" w:space="0" w:color="auto"/>
            </w:tcBorders>
            <w:shd w:val="clear" w:color="auto" w:fill="auto"/>
            <w:noWrap/>
            <w:vAlign w:val="bottom"/>
            <w:hideMark/>
          </w:tcPr>
          <w:p w14:paraId="0AA07D72" w14:textId="128C5205" w:rsidR="00DD5108" w:rsidRPr="0030042C" w:rsidRDefault="00DD5108" w:rsidP="0030042C">
            <w:pPr>
              <w:spacing w:after="0" w:line="240" w:lineRule="auto"/>
              <w:jc w:val="right"/>
              <w:rPr>
                <w:rFonts w:ascii="Calibri" w:eastAsia="Times New Roman" w:hAnsi="Calibri" w:cs="Calibri"/>
                <w:color w:val="000000"/>
                <w:lang w:eastAsia="en-GB"/>
              </w:rPr>
            </w:pPr>
            <w:r w:rsidRPr="0030042C">
              <w:rPr>
                <w:rFonts w:ascii="Calibri" w:eastAsia="Times New Roman" w:hAnsi="Calibri" w:cs="Calibri"/>
                <w:color w:val="000000"/>
                <w:lang w:eastAsia="en-GB"/>
              </w:rPr>
              <w:t>1.33</w:t>
            </w:r>
          </w:p>
        </w:tc>
        <w:tc>
          <w:tcPr>
            <w:tcW w:w="2410" w:type="dxa"/>
            <w:tcBorders>
              <w:top w:val="nil"/>
              <w:left w:val="nil"/>
              <w:bottom w:val="single" w:sz="4" w:space="0" w:color="auto"/>
              <w:right w:val="single" w:sz="4" w:space="0" w:color="auto"/>
            </w:tcBorders>
            <w:shd w:val="clear" w:color="auto" w:fill="auto"/>
            <w:noWrap/>
            <w:vAlign w:val="bottom"/>
            <w:hideMark/>
          </w:tcPr>
          <w:p w14:paraId="49F937BC" w14:textId="77777777" w:rsidR="00DD5108" w:rsidRPr="0030042C" w:rsidRDefault="00DD5108" w:rsidP="0030042C">
            <w:pPr>
              <w:spacing w:after="0" w:line="240" w:lineRule="auto"/>
              <w:jc w:val="right"/>
              <w:rPr>
                <w:rFonts w:ascii="Calibri" w:eastAsia="Times New Roman" w:hAnsi="Calibri" w:cs="Calibri"/>
                <w:color w:val="000000"/>
                <w:lang w:eastAsia="en-GB"/>
              </w:rPr>
            </w:pPr>
            <w:r w:rsidRPr="0030042C">
              <w:rPr>
                <w:rFonts w:ascii="Calibri" w:eastAsia="Times New Roman" w:hAnsi="Calibri" w:cs="Calibri"/>
                <w:color w:val="000000"/>
                <w:lang w:eastAsia="en-GB"/>
              </w:rPr>
              <w:t>1.33</w:t>
            </w:r>
          </w:p>
        </w:tc>
        <w:tc>
          <w:tcPr>
            <w:tcW w:w="2693" w:type="dxa"/>
            <w:tcBorders>
              <w:top w:val="single" w:sz="4" w:space="0" w:color="auto"/>
              <w:left w:val="nil"/>
              <w:bottom w:val="single" w:sz="4" w:space="0" w:color="auto"/>
              <w:right w:val="single" w:sz="8" w:space="0" w:color="000000"/>
            </w:tcBorders>
            <w:shd w:val="clear" w:color="auto" w:fill="auto"/>
            <w:noWrap/>
            <w:vAlign w:val="bottom"/>
            <w:hideMark/>
          </w:tcPr>
          <w:p w14:paraId="4731C4F2" w14:textId="49062DD9" w:rsidR="00DD5108" w:rsidRPr="0030042C" w:rsidRDefault="00AD7B8C" w:rsidP="0030042C">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5</w:t>
            </w:r>
            <w:r w:rsidR="00DD5108" w:rsidRPr="0030042C">
              <w:rPr>
                <w:rFonts w:ascii="Calibri" w:eastAsia="Times New Roman" w:hAnsi="Calibri" w:cs="Calibri"/>
                <w:color w:val="000000"/>
                <w:lang w:eastAsia="en-GB"/>
              </w:rPr>
              <w:t>.</w:t>
            </w:r>
            <w:r>
              <w:rPr>
                <w:rFonts w:ascii="Calibri" w:eastAsia="Times New Roman" w:hAnsi="Calibri" w:cs="Calibri"/>
                <w:color w:val="000000"/>
                <w:lang w:eastAsia="en-GB"/>
              </w:rPr>
              <w:t>01</w:t>
            </w:r>
          </w:p>
        </w:tc>
      </w:tr>
      <w:tr w:rsidR="00DD5108" w:rsidRPr="0030042C" w14:paraId="048F62A6" w14:textId="77777777" w:rsidTr="00DD5108">
        <w:trPr>
          <w:trHeight w:val="280"/>
        </w:trPr>
        <w:tc>
          <w:tcPr>
            <w:tcW w:w="1645" w:type="dxa"/>
            <w:tcBorders>
              <w:top w:val="nil"/>
              <w:left w:val="single" w:sz="8" w:space="0" w:color="auto"/>
              <w:bottom w:val="single" w:sz="4" w:space="0" w:color="auto"/>
              <w:right w:val="single" w:sz="4" w:space="0" w:color="auto"/>
            </w:tcBorders>
          </w:tcPr>
          <w:p w14:paraId="40E95752" w14:textId="35BE6551" w:rsidR="00DD5108" w:rsidRPr="0030042C" w:rsidRDefault="00DD5108" w:rsidP="0030042C">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900</w:t>
            </w:r>
          </w:p>
        </w:tc>
        <w:tc>
          <w:tcPr>
            <w:tcW w:w="2258" w:type="dxa"/>
            <w:tcBorders>
              <w:top w:val="nil"/>
              <w:left w:val="single" w:sz="8" w:space="0" w:color="auto"/>
              <w:bottom w:val="single" w:sz="4" w:space="0" w:color="auto"/>
              <w:right w:val="single" w:sz="4" w:space="0" w:color="auto"/>
            </w:tcBorders>
            <w:shd w:val="clear" w:color="auto" w:fill="auto"/>
            <w:noWrap/>
            <w:vAlign w:val="bottom"/>
            <w:hideMark/>
          </w:tcPr>
          <w:p w14:paraId="241961AE" w14:textId="484CAF2E" w:rsidR="00DD5108" w:rsidRPr="0030042C" w:rsidRDefault="00DD5108" w:rsidP="0030042C">
            <w:pPr>
              <w:spacing w:after="0" w:line="240" w:lineRule="auto"/>
              <w:jc w:val="right"/>
              <w:rPr>
                <w:rFonts w:ascii="Calibri" w:eastAsia="Times New Roman" w:hAnsi="Calibri" w:cs="Calibri"/>
                <w:color w:val="000000"/>
                <w:lang w:eastAsia="en-GB"/>
              </w:rPr>
            </w:pPr>
            <w:r w:rsidRPr="0030042C">
              <w:rPr>
                <w:rFonts w:ascii="Calibri" w:eastAsia="Times New Roman" w:hAnsi="Calibri" w:cs="Calibri"/>
                <w:color w:val="000000"/>
                <w:lang w:eastAsia="en-GB"/>
              </w:rPr>
              <w:t>1.33</w:t>
            </w:r>
          </w:p>
        </w:tc>
        <w:tc>
          <w:tcPr>
            <w:tcW w:w="2410" w:type="dxa"/>
            <w:tcBorders>
              <w:top w:val="nil"/>
              <w:left w:val="nil"/>
              <w:bottom w:val="single" w:sz="4" w:space="0" w:color="auto"/>
              <w:right w:val="single" w:sz="4" w:space="0" w:color="auto"/>
            </w:tcBorders>
            <w:shd w:val="clear" w:color="auto" w:fill="auto"/>
            <w:noWrap/>
            <w:vAlign w:val="bottom"/>
            <w:hideMark/>
          </w:tcPr>
          <w:p w14:paraId="7CC503C2" w14:textId="77777777" w:rsidR="00DD5108" w:rsidRPr="0030042C" w:rsidRDefault="00DD5108" w:rsidP="0030042C">
            <w:pPr>
              <w:spacing w:after="0" w:line="240" w:lineRule="auto"/>
              <w:jc w:val="right"/>
              <w:rPr>
                <w:rFonts w:ascii="Calibri" w:eastAsia="Times New Roman" w:hAnsi="Calibri" w:cs="Calibri"/>
                <w:color w:val="000000"/>
                <w:lang w:eastAsia="en-GB"/>
              </w:rPr>
            </w:pPr>
            <w:r w:rsidRPr="0030042C">
              <w:rPr>
                <w:rFonts w:ascii="Calibri" w:eastAsia="Times New Roman" w:hAnsi="Calibri" w:cs="Calibri"/>
                <w:color w:val="000000"/>
                <w:lang w:eastAsia="en-GB"/>
              </w:rPr>
              <w:t>1.33</w:t>
            </w:r>
          </w:p>
        </w:tc>
        <w:tc>
          <w:tcPr>
            <w:tcW w:w="2693" w:type="dxa"/>
            <w:tcBorders>
              <w:top w:val="single" w:sz="4" w:space="0" w:color="auto"/>
              <w:left w:val="nil"/>
              <w:bottom w:val="single" w:sz="4" w:space="0" w:color="auto"/>
              <w:right w:val="single" w:sz="8" w:space="0" w:color="000000"/>
            </w:tcBorders>
            <w:shd w:val="clear" w:color="auto" w:fill="auto"/>
            <w:noWrap/>
            <w:vAlign w:val="bottom"/>
            <w:hideMark/>
          </w:tcPr>
          <w:p w14:paraId="7E46FE1C" w14:textId="7E9B76D3" w:rsidR="00DD5108" w:rsidRPr="0030042C" w:rsidRDefault="00AD7B8C" w:rsidP="0030042C">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4.69</w:t>
            </w:r>
          </w:p>
        </w:tc>
      </w:tr>
      <w:tr w:rsidR="00DD5108" w:rsidRPr="0030042C" w14:paraId="146E1F7B" w14:textId="77777777" w:rsidTr="00DD5108">
        <w:trPr>
          <w:trHeight w:val="436"/>
        </w:trPr>
        <w:tc>
          <w:tcPr>
            <w:tcW w:w="1645" w:type="dxa"/>
            <w:tcBorders>
              <w:top w:val="nil"/>
              <w:left w:val="single" w:sz="8" w:space="0" w:color="auto"/>
              <w:bottom w:val="single" w:sz="8" w:space="0" w:color="auto"/>
              <w:right w:val="single" w:sz="4" w:space="0" w:color="auto"/>
            </w:tcBorders>
          </w:tcPr>
          <w:p w14:paraId="529B8729" w14:textId="128E6D12" w:rsidR="00DD5108" w:rsidRPr="0030042C" w:rsidRDefault="00DD5108" w:rsidP="0030042C">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1000</w:t>
            </w:r>
          </w:p>
        </w:tc>
        <w:tc>
          <w:tcPr>
            <w:tcW w:w="2258" w:type="dxa"/>
            <w:tcBorders>
              <w:top w:val="nil"/>
              <w:left w:val="single" w:sz="8" w:space="0" w:color="auto"/>
              <w:bottom w:val="single" w:sz="8" w:space="0" w:color="auto"/>
              <w:right w:val="single" w:sz="4" w:space="0" w:color="auto"/>
            </w:tcBorders>
            <w:shd w:val="clear" w:color="auto" w:fill="auto"/>
            <w:noWrap/>
            <w:vAlign w:val="bottom"/>
            <w:hideMark/>
          </w:tcPr>
          <w:p w14:paraId="0BC83221" w14:textId="52C7B5F0" w:rsidR="00DD5108" w:rsidRPr="0030042C" w:rsidRDefault="00DD5108" w:rsidP="0030042C">
            <w:pPr>
              <w:spacing w:after="0" w:line="240" w:lineRule="auto"/>
              <w:jc w:val="right"/>
              <w:rPr>
                <w:rFonts w:ascii="Calibri" w:eastAsia="Times New Roman" w:hAnsi="Calibri" w:cs="Calibri"/>
                <w:color w:val="000000"/>
                <w:lang w:eastAsia="en-GB"/>
              </w:rPr>
            </w:pPr>
            <w:r w:rsidRPr="0030042C">
              <w:rPr>
                <w:rFonts w:ascii="Calibri" w:eastAsia="Times New Roman" w:hAnsi="Calibri" w:cs="Calibri"/>
                <w:color w:val="000000"/>
                <w:lang w:eastAsia="en-GB"/>
              </w:rPr>
              <w:t>1.33</w:t>
            </w:r>
          </w:p>
        </w:tc>
        <w:tc>
          <w:tcPr>
            <w:tcW w:w="2410" w:type="dxa"/>
            <w:tcBorders>
              <w:top w:val="nil"/>
              <w:left w:val="nil"/>
              <w:bottom w:val="single" w:sz="8" w:space="0" w:color="auto"/>
              <w:right w:val="single" w:sz="4" w:space="0" w:color="auto"/>
            </w:tcBorders>
            <w:shd w:val="clear" w:color="auto" w:fill="auto"/>
            <w:noWrap/>
            <w:vAlign w:val="bottom"/>
            <w:hideMark/>
          </w:tcPr>
          <w:p w14:paraId="1A37DBD4" w14:textId="77777777" w:rsidR="00DD5108" w:rsidRPr="0030042C" w:rsidRDefault="00DD5108" w:rsidP="0030042C">
            <w:pPr>
              <w:spacing w:after="0" w:line="240" w:lineRule="auto"/>
              <w:jc w:val="right"/>
              <w:rPr>
                <w:rFonts w:ascii="Calibri" w:eastAsia="Times New Roman" w:hAnsi="Calibri" w:cs="Calibri"/>
                <w:color w:val="000000"/>
                <w:lang w:eastAsia="en-GB"/>
              </w:rPr>
            </w:pPr>
            <w:r w:rsidRPr="0030042C">
              <w:rPr>
                <w:rFonts w:ascii="Calibri" w:eastAsia="Times New Roman" w:hAnsi="Calibri" w:cs="Calibri"/>
                <w:color w:val="000000"/>
                <w:lang w:eastAsia="en-GB"/>
              </w:rPr>
              <w:t>1.33</w:t>
            </w:r>
          </w:p>
        </w:tc>
        <w:tc>
          <w:tcPr>
            <w:tcW w:w="2693" w:type="dxa"/>
            <w:tcBorders>
              <w:top w:val="single" w:sz="4" w:space="0" w:color="auto"/>
              <w:left w:val="nil"/>
              <w:bottom w:val="single" w:sz="8" w:space="0" w:color="auto"/>
              <w:right w:val="single" w:sz="8" w:space="0" w:color="000000"/>
            </w:tcBorders>
            <w:shd w:val="clear" w:color="auto" w:fill="auto"/>
            <w:noWrap/>
            <w:vAlign w:val="bottom"/>
            <w:hideMark/>
          </w:tcPr>
          <w:p w14:paraId="269DF288" w14:textId="3C6890FD" w:rsidR="00DD5108" w:rsidRPr="0030042C" w:rsidRDefault="00AD7B8C" w:rsidP="0030042C">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4</w:t>
            </w:r>
            <w:r w:rsidR="00DD5108" w:rsidRPr="0030042C">
              <w:rPr>
                <w:rFonts w:ascii="Calibri" w:eastAsia="Times New Roman" w:hAnsi="Calibri" w:cs="Calibri"/>
                <w:color w:val="000000"/>
                <w:lang w:eastAsia="en-GB"/>
              </w:rPr>
              <w:t>.</w:t>
            </w:r>
            <w:r>
              <w:rPr>
                <w:rFonts w:ascii="Calibri" w:eastAsia="Times New Roman" w:hAnsi="Calibri" w:cs="Calibri"/>
                <w:color w:val="000000"/>
                <w:lang w:eastAsia="en-GB"/>
              </w:rPr>
              <w:t>20</w:t>
            </w:r>
          </w:p>
        </w:tc>
      </w:tr>
    </w:tbl>
    <w:p w14:paraId="0D5C4BA7" w14:textId="77777777" w:rsidR="0030042C" w:rsidRPr="000E438D" w:rsidRDefault="0030042C" w:rsidP="00492FD0">
      <w:pPr>
        <w:rPr>
          <w:bCs/>
          <w:szCs w:val="32"/>
        </w:rPr>
      </w:pPr>
    </w:p>
    <w:p w14:paraId="2A959623" w14:textId="39CE8053" w:rsidR="0030042C" w:rsidRDefault="004871C0" w:rsidP="00492FD0">
      <w:pPr>
        <w:rPr>
          <w:bCs/>
        </w:rPr>
      </w:pPr>
      <w:r>
        <w:rPr>
          <w:bCs/>
        </w:rPr>
        <w:t xml:space="preserve">Destruction tests were </w:t>
      </w:r>
      <w:r w:rsidR="00E524F0">
        <w:rPr>
          <w:bCs/>
        </w:rPr>
        <w:t>conducted,</w:t>
      </w:r>
      <w:r>
        <w:rPr>
          <w:bCs/>
        </w:rPr>
        <w:t xml:space="preserve"> and measurements were taken, in the graphs below (Graph 1 &amp;2), you can see </w:t>
      </w:r>
      <w:proofErr w:type="gramStart"/>
      <w:r>
        <w:rPr>
          <w:bCs/>
        </w:rPr>
        <w:t>all of</w:t>
      </w:r>
      <w:proofErr w:type="gramEnd"/>
      <w:r>
        <w:rPr>
          <w:bCs/>
        </w:rPr>
        <w:t xml:space="preserve"> the average readings taken by measuring length x width divided by 2. </w:t>
      </w:r>
      <w:r w:rsidR="00B14D80">
        <w:rPr>
          <w:bCs/>
        </w:rPr>
        <w:t>This is to find out the average diameter of the slug once it has been pulled.</w:t>
      </w:r>
      <w:r w:rsidR="000F2C50">
        <w:rPr>
          <w:bCs/>
        </w:rPr>
        <w:t xml:space="preserve"> This measuring method is recommended by the customer, </w:t>
      </w:r>
    </w:p>
    <w:p w14:paraId="3ADCF7F6" w14:textId="42AFA4C7" w:rsidR="004871C0" w:rsidRPr="00B14D80" w:rsidRDefault="00B14D80" w:rsidP="00492FD0">
      <w:pPr>
        <w:rPr>
          <w:b/>
          <w:bCs/>
        </w:rPr>
      </w:pPr>
      <w:r w:rsidRPr="00B14D80">
        <w:rPr>
          <w:b/>
          <w:bCs/>
          <w:noProof/>
          <w:lang w:eastAsia="en-GB"/>
        </w:rPr>
        <w:drawing>
          <wp:inline distT="0" distB="0" distL="0" distR="0" wp14:anchorId="49F21DC4" wp14:editId="1DFD69CC">
            <wp:extent cx="5485130" cy="1992422"/>
            <wp:effectExtent l="0" t="0" r="1270" b="8255"/>
            <wp:docPr id="38" name="Picture 38" descr="C:\Users\Jtaylor3\Desktop\spot weld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taylor3\Desktop\spot weld 2.PNG"/>
                    <pic:cNvPicPr>
                      <a:picLocks noChangeAspect="1" noChangeArrowheads="1"/>
                    </pic:cNvPicPr>
                  </pic:nvPicPr>
                  <pic:blipFill rotWithShape="1">
                    <a:blip r:embed="rId57">
                      <a:extLst>
                        <a:ext uri="{28A0092B-C50C-407E-A947-70E740481C1C}">
                          <a14:useLocalDpi xmlns:a14="http://schemas.microsoft.com/office/drawing/2010/main" val="0"/>
                        </a:ext>
                      </a:extLst>
                    </a:blip>
                    <a:srcRect l="60004" b="62156"/>
                    <a:stretch/>
                  </pic:blipFill>
                  <pic:spPr bwMode="auto">
                    <a:xfrm>
                      <a:off x="0" y="0"/>
                      <a:ext cx="5521943" cy="2005794"/>
                    </a:xfrm>
                    <a:prstGeom prst="rect">
                      <a:avLst/>
                    </a:prstGeom>
                    <a:noFill/>
                    <a:ln>
                      <a:noFill/>
                    </a:ln>
                    <a:extLst>
                      <a:ext uri="{53640926-AAD7-44D8-BBD7-CCE9431645EC}">
                        <a14:shadowObscured xmlns:a14="http://schemas.microsoft.com/office/drawing/2010/main"/>
                      </a:ext>
                    </a:extLst>
                  </pic:spPr>
                </pic:pic>
              </a:graphicData>
            </a:graphic>
          </wp:inline>
        </w:drawing>
      </w:r>
    </w:p>
    <w:p w14:paraId="7D1D8E20" w14:textId="5E62A5A8" w:rsidR="0030042C" w:rsidRDefault="004871C0" w:rsidP="00492FD0">
      <w:pPr>
        <w:rPr>
          <w:b/>
          <w:bCs/>
          <w:sz w:val="32"/>
          <w:szCs w:val="32"/>
          <w:u w:val="single"/>
        </w:rPr>
      </w:pPr>
      <w:r>
        <w:rPr>
          <w:noProof/>
          <w:lang w:eastAsia="en-GB"/>
        </w:rPr>
        <w:drawing>
          <wp:anchor distT="0" distB="0" distL="114300" distR="114300" simplePos="0" relativeHeight="251678720" behindDoc="0" locked="0" layoutInCell="1" allowOverlap="1" wp14:anchorId="031167B2" wp14:editId="127D55CA">
            <wp:simplePos x="0" y="0"/>
            <wp:positionH relativeFrom="margin">
              <wp:align>right</wp:align>
            </wp:positionH>
            <wp:positionV relativeFrom="paragraph">
              <wp:posOffset>12700</wp:posOffset>
            </wp:positionV>
            <wp:extent cx="5972175" cy="2771775"/>
            <wp:effectExtent l="0" t="0" r="9525" b="9525"/>
            <wp:wrapNone/>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58"/>
              </a:graphicData>
            </a:graphic>
            <wp14:sizeRelH relativeFrom="margin">
              <wp14:pctWidth>0</wp14:pctWidth>
            </wp14:sizeRelH>
            <wp14:sizeRelV relativeFrom="margin">
              <wp14:pctHeight>0</wp14:pctHeight>
            </wp14:sizeRelV>
          </wp:anchor>
        </w:drawing>
      </w:r>
    </w:p>
    <w:p w14:paraId="48DF3850" w14:textId="1B867AC0" w:rsidR="0030042C" w:rsidRDefault="0030042C" w:rsidP="00492FD0">
      <w:pPr>
        <w:rPr>
          <w:b/>
          <w:bCs/>
          <w:sz w:val="32"/>
          <w:szCs w:val="32"/>
          <w:u w:val="single"/>
        </w:rPr>
      </w:pPr>
    </w:p>
    <w:p w14:paraId="0CCD3E75" w14:textId="447353ED" w:rsidR="00492FD0" w:rsidRDefault="00492FD0" w:rsidP="00492FD0">
      <w:pPr>
        <w:rPr>
          <w:b/>
          <w:bCs/>
          <w:sz w:val="32"/>
          <w:szCs w:val="32"/>
          <w:u w:val="single"/>
        </w:rPr>
      </w:pPr>
    </w:p>
    <w:p w14:paraId="31CEC76A" w14:textId="2DE5A7C9" w:rsidR="00492FD0" w:rsidRDefault="00492FD0" w:rsidP="00492FD0">
      <w:pPr>
        <w:rPr>
          <w:b/>
          <w:bCs/>
          <w:sz w:val="32"/>
          <w:szCs w:val="32"/>
          <w:u w:val="single"/>
        </w:rPr>
      </w:pPr>
    </w:p>
    <w:p w14:paraId="3C4E21A7" w14:textId="11430D9C" w:rsidR="00492FD0" w:rsidRDefault="00492FD0" w:rsidP="00492FD0">
      <w:pPr>
        <w:rPr>
          <w:b/>
          <w:bCs/>
          <w:sz w:val="32"/>
          <w:szCs w:val="32"/>
          <w:u w:val="single"/>
        </w:rPr>
      </w:pPr>
    </w:p>
    <w:p w14:paraId="0F31200B" w14:textId="61E85422" w:rsidR="00492FD0" w:rsidRDefault="00492FD0" w:rsidP="00492FD0">
      <w:pPr>
        <w:rPr>
          <w:b/>
          <w:bCs/>
          <w:sz w:val="32"/>
          <w:szCs w:val="32"/>
          <w:u w:val="single"/>
        </w:rPr>
      </w:pPr>
    </w:p>
    <w:p w14:paraId="28F075D1" w14:textId="6DE6E43F" w:rsidR="00492FD0" w:rsidRDefault="00492FD0" w:rsidP="00492FD0">
      <w:pPr>
        <w:rPr>
          <w:b/>
          <w:bCs/>
          <w:sz w:val="32"/>
          <w:szCs w:val="32"/>
          <w:u w:val="single"/>
        </w:rPr>
      </w:pPr>
    </w:p>
    <w:p w14:paraId="5889CBCE" w14:textId="094EABF3" w:rsidR="00492FD0" w:rsidRDefault="004871C0" w:rsidP="00492FD0">
      <w:pPr>
        <w:rPr>
          <w:b/>
          <w:bCs/>
          <w:sz w:val="32"/>
          <w:szCs w:val="32"/>
          <w:u w:val="single"/>
        </w:rPr>
      </w:pPr>
      <w:r>
        <w:rPr>
          <w:noProof/>
          <w:lang w:eastAsia="en-GB"/>
        </w:rPr>
        <w:drawing>
          <wp:anchor distT="0" distB="0" distL="114300" distR="114300" simplePos="0" relativeHeight="251679744" behindDoc="0" locked="0" layoutInCell="1" allowOverlap="1" wp14:anchorId="5884DE60" wp14:editId="09BF9871">
            <wp:simplePos x="0" y="0"/>
            <wp:positionH relativeFrom="margin">
              <wp:align>right</wp:align>
            </wp:positionH>
            <wp:positionV relativeFrom="paragraph">
              <wp:posOffset>209550</wp:posOffset>
            </wp:positionV>
            <wp:extent cx="5972175" cy="2819400"/>
            <wp:effectExtent l="0" t="0" r="9525" b="0"/>
            <wp:wrapNone/>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59"/>
              </a:graphicData>
            </a:graphic>
            <wp14:sizeRelH relativeFrom="margin">
              <wp14:pctWidth>0</wp14:pctWidth>
            </wp14:sizeRelH>
            <wp14:sizeRelV relativeFrom="margin">
              <wp14:pctHeight>0</wp14:pctHeight>
            </wp14:sizeRelV>
          </wp:anchor>
        </w:drawing>
      </w:r>
    </w:p>
    <w:p w14:paraId="3503F20E" w14:textId="6F6873AE" w:rsidR="00220D4F" w:rsidRDefault="00220D4F" w:rsidP="00492FD0">
      <w:pPr>
        <w:rPr>
          <w:b/>
          <w:bCs/>
          <w:sz w:val="32"/>
          <w:szCs w:val="32"/>
          <w:u w:val="single"/>
        </w:rPr>
      </w:pPr>
    </w:p>
    <w:p w14:paraId="3E394E2F" w14:textId="2E572EB9" w:rsidR="00220D4F" w:rsidRDefault="00220D4F" w:rsidP="00492FD0">
      <w:pPr>
        <w:rPr>
          <w:b/>
          <w:bCs/>
          <w:sz w:val="32"/>
          <w:szCs w:val="32"/>
          <w:u w:val="single"/>
        </w:rPr>
      </w:pPr>
    </w:p>
    <w:p w14:paraId="42966081" w14:textId="1E3CAFFD" w:rsidR="00220D4F" w:rsidRDefault="00220D4F" w:rsidP="00492FD0">
      <w:pPr>
        <w:rPr>
          <w:b/>
          <w:bCs/>
          <w:sz w:val="32"/>
          <w:szCs w:val="32"/>
          <w:u w:val="single"/>
        </w:rPr>
      </w:pPr>
    </w:p>
    <w:p w14:paraId="2AF111CE" w14:textId="7BEA99C2" w:rsidR="00220D4F" w:rsidRDefault="00220D4F" w:rsidP="00492FD0">
      <w:pPr>
        <w:rPr>
          <w:b/>
          <w:bCs/>
          <w:sz w:val="32"/>
          <w:szCs w:val="32"/>
          <w:u w:val="single"/>
        </w:rPr>
      </w:pPr>
    </w:p>
    <w:p w14:paraId="53381D0B" w14:textId="6FBB75F6" w:rsidR="00220D4F" w:rsidRDefault="00220D4F" w:rsidP="00492FD0">
      <w:pPr>
        <w:rPr>
          <w:b/>
          <w:bCs/>
          <w:sz w:val="32"/>
          <w:szCs w:val="32"/>
          <w:u w:val="single"/>
        </w:rPr>
      </w:pPr>
    </w:p>
    <w:p w14:paraId="7CA35858" w14:textId="581E401A" w:rsidR="00220D4F" w:rsidRDefault="00220D4F" w:rsidP="00492FD0">
      <w:pPr>
        <w:rPr>
          <w:b/>
          <w:bCs/>
          <w:sz w:val="32"/>
          <w:szCs w:val="32"/>
          <w:u w:val="single"/>
        </w:rPr>
      </w:pPr>
    </w:p>
    <w:p w14:paraId="71624393" w14:textId="5C7ED8C4" w:rsidR="00220D4F" w:rsidRDefault="00220D4F" w:rsidP="00492FD0">
      <w:pPr>
        <w:rPr>
          <w:b/>
          <w:bCs/>
          <w:sz w:val="32"/>
          <w:szCs w:val="32"/>
          <w:u w:val="single"/>
        </w:rPr>
      </w:pPr>
    </w:p>
    <w:p w14:paraId="57934F16" w14:textId="49C6DF94" w:rsidR="00BF16EE" w:rsidRDefault="00B14D80" w:rsidP="003E0CB4">
      <w:pPr>
        <w:pStyle w:val="ListParagraph"/>
        <w:numPr>
          <w:ilvl w:val="0"/>
          <w:numId w:val="19"/>
        </w:numPr>
        <w:rPr>
          <w:b/>
          <w:bCs/>
          <w:sz w:val="32"/>
          <w:szCs w:val="32"/>
          <w:u w:val="single"/>
        </w:rPr>
      </w:pPr>
      <w:r>
        <w:rPr>
          <w:b/>
          <w:bCs/>
          <w:sz w:val="32"/>
          <w:szCs w:val="32"/>
          <w:u w:val="single"/>
        </w:rPr>
        <w:lastRenderedPageBreak/>
        <w:t>D</w:t>
      </w:r>
      <w:r w:rsidR="001A0774">
        <w:rPr>
          <w:b/>
          <w:bCs/>
          <w:sz w:val="32"/>
          <w:szCs w:val="32"/>
          <w:u w:val="single"/>
        </w:rPr>
        <w:t>iscussion</w:t>
      </w:r>
    </w:p>
    <w:p w14:paraId="5DEA35F0" w14:textId="7BDB875F" w:rsidR="003E0CB4" w:rsidRPr="002B6836" w:rsidRDefault="002B6836" w:rsidP="002B6836">
      <w:pPr>
        <w:rPr>
          <w:b/>
          <w:bCs/>
          <w:sz w:val="28"/>
          <w:szCs w:val="32"/>
        </w:rPr>
      </w:pPr>
      <w:r>
        <w:rPr>
          <w:b/>
          <w:bCs/>
          <w:sz w:val="28"/>
          <w:szCs w:val="32"/>
        </w:rPr>
        <w:t xml:space="preserve">6.1 </w:t>
      </w:r>
      <w:r w:rsidRPr="002B6836">
        <w:rPr>
          <w:b/>
          <w:bCs/>
          <w:sz w:val="28"/>
          <w:szCs w:val="32"/>
        </w:rPr>
        <w:t>Tensile tests</w:t>
      </w:r>
    </w:p>
    <w:p w14:paraId="42BE98E3" w14:textId="77777777" w:rsidR="00E61446" w:rsidRDefault="00E61446" w:rsidP="002B6836">
      <w:pPr>
        <w:rPr>
          <w:bCs/>
          <w:szCs w:val="32"/>
        </w:rPr>
      </w:pPr>
    </w:p>
    <w:p w14:paraId="642AF447" w14:textId="0A87B636" w:rsidR="004F2C1F" w:rsidRDefault="009462CD" w:rsidP="002B6836">
      <w:pPr>
        <w:rPr>
          <w:bCs/>
          <w:szCs w:val="32"/>
        </w:rPr>
      </w:pPr>
      <w:r>
        <w:rPr>
          <w:bCs/>
          <w:szCs w:val="32"/>
        </w:rPr>
        <w:t xml:space="preserve">Mechanical properties </w:t>
      </w:r>
      <w:proofErr w:type="gramStart"/>
      <w:r>
        <w:rPr>
          <w:bCs/>
          <w:szCs w:val="32"/>
        </w:rPr>
        <w:t>weren’t</w:t>
      </w:r>
      <w:proofErr w:type="gramEnd"/>
      <w:r>
        <w:rPr>
          <w:bCs/>
          <w:szCs w:val="32"/>
        </w:rPr>
        <w:t xml:space="preserve"> </w:t>
      </w:r>
      <w:r w:rsidR="00E524F0">
        <w:rPr>
          <w:bCs/>
          <w:szCs w:val="32"/>
        </w:rPr>
        <w:t>affected</w:t>
      </w:r>
      <w:r>
        <w:rPr>
          <w:bCs/>
          <w:szCs w:val="32"/>
        </w:rPr>
        <w:t xml:space="preserve"> by the duration of the material within the furnace, it is believed to be because when the material is being heated up, the grains decrease in size to allow the carbon to move freely between the grains, regardless of how long the material is heated, nothing will change until the product is quenched. </w:t>
      </w:r>
      <w:r w:rsidR="004F2C1F">
        <w:rPr>
          <w:bCs/>
          <w:szCs w:val="32"/>
        </w:rPr>
        <w:t xml:space="preserve">Fig.? </w:t>
      </w:r>
      <w:r w:rsidR="00E61446">
        <w:rPr>
          <w:bCs/>
          <w:szCs w:val="32"/>
        </w:rPr>
        <w:t>shows</w:t>
      </w:r>
      <w:r w:rsidR="004F2C1F">
        <w:rPr>
          <w:bCs/>
          <w:szCs w:val="32"/>
        </w:rPr>
        <w:t xml:space="preserve"> that the time of quenching, provides the mechanical properties dependant on cooling time, Gestamp aims for their material to be 100% Martensitic providing 400 HrV – 580 HrV.</w:t>
      </w:r>
    </w:p>
    <w:p w14:paraId="4702EC68" w14:textId="00430E5D" w:rsidR="002B6836" w:rsidRDefault="004F2C1F" w:rsidP="002B6836">
      <w:pPr>
        <w:rPr>
          <w:bCs/>
          <w:szCs w:val="32"/>
        </w:rPr>
      </w:pPr>
      <w:r>
        <w:t xml:space="preserve">It seems possible that the difference is due to an insufficient dwell time and, therefore, due to the inability to obtain homogeneous austenite. With a higher dwell time the hardness and tensile strength are higher at the same </w:t>
      </w:r>
      <w:r w:rsidR="00E524F0">
        <w:t>automatization</w:t>
      </w:r>
      <w:r>
        <w:t xml:space="preserve"> temperatures because the carbon homogeneity reached the equilibrium level.</w:t>
      </w:r>
      <w:r>
        <w:rPr>
          <w:bCs/>
          <w:szCs w:val="32"/>
        </w:rPr>
        <w:t xml:space="preserve"> </w:t>
      </w:r>
      <w:sdt>
        <w:sdtPr>
          <w:rPr>
            <w:bCs/>
            <w:color w:val="4472C4" w:themeColor="accent5"/>
            <w:szCs w:val="32"/>
          </w:rPr>
          <w:id w:val="934324001"/>
          <w:citation/>
        </w:sdtPr>
        <w:sdtEndPr/>
        <w:sdtContent>
          <w:r w:rsidRPr="00E61446">
            <w:rPr>
              <w:bCs/>
              <w:color w:val="4472C4" w:themeColor="accent5"/>
              <w:szCs w:val="32"/>
            </w:rPr>
            <w:fldChar w:fldCharType="begin"/>
          </w:r>
          <w:r w:rsidRPr="00E61446">
            <w:rPr>
              <w:bCs/>
              <w:color w:val="4472C4" w:themeColor="accent5"/>
              <w:szCs w:val="32"/>
            </w:rPr>
            <w:instrText xml:space="preserve"> CITATION Han12 \l 2057 </w:instrText>
          </w:r>
          <w:r w:rsidRPr="00E61446">
            <w:rPr>
              <w:bCs/>
              <w:color w:val="4472C4" w:themeColor="accent5"/>
              <w:szCs w:val="32"/>
            </w:rPr>
            <w:fldChar w:fldCharType="separate"/>
          </w:r>
          <w:r w:rsidR="00B62D8F" w:rsidRPr="00B62D8F">
            <w:rPr>
              <w:noProof/>
              <w:color w:val="4472C4" w:themeColor="accent5"/>
              <w:szCs w:val="32"/>
            </w:rPr>
            <w:t>(Güler, 2013-12-12)</w:t>
          </w:r>
          <w:r w:rsidRPr="00E61446">
            <w:rPr>
              <w:bCs/>
              <w:color w:val="4472C4" w:themeColor="accent5"/>
              <w:szCs w:val="32"/>
            </w:rPr>
            <w:fldChar w:fldCharType="end"/>
          </w:r>
        </w:sdtContent>
      </w:sdt>
    </w:p>
    <w:p w14:paraId="098E0232" w14:textId="77777777" w:rsidR="00E61446" w:rsidRDefault="00E61446" w:rsidP="002B6836">
      <w:pPr>
        <w:rPr>
          <w:bCs/>
          <w:szCs w:val="32"/>
        </w:rPr>
      </w:pPr>
    </w:p>
    <w:p w14:paraId="1ED1C27A" w14:textId="6452FBDB" w:rsidR="004F2C1F" w:rsidRPr="002B6836" w:rsidRDefault="004F2C1F" w:rsidP="002B6836">
      <w:pPr>
        <w:rPr>
          <w:bCs/>
          <w:szCs w:val="32"/>
        </w:rPr>
      </w:pPr>
      <w:r>
        <w:rPr>
          <w:rFonts w:eastAsia="Times New Roman"/>
          <w:noProof/>
          <w:lang w:eastAsia="en-GB"/>
        </w:rPr>
        <w:drawing>
          <wp:inline distT="0" distB="0" distL="0" distR="0" wp14:anchorId="734D65EA" wp14:editId="2A79E520">
            <wp:extent cx="5731510" cy="4298633"/>
            <wp:effectExtent l="0" t="0" r="2540" b="6985"/>
            <wp:docPr id="39" name="Picture 39" descr="cid:3AB3C7D6-BE02-4DBE-95F7-83CD68B01B6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AB3C7D6-BE02-4DBE-95F7-83CD68B01B6B" descr="cid:3AB3C7D6-BE02-4DBE-95F7-83CD68B01B6B"/>
                    <pic:cNvPicPr>
                      <a:picLocks noChangeAspect="1" noChangeArrowheads="1"/>
                    </pic:cNvPicPr>
                  </pic:nvPicPr>
                  <pic:blipFill>
                    <a:blip r:embed="rId60" r:link="rId61" cstate="print">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14:paraId="6C97DF6B" w14:textId="19630016" w:rsidR="003E0CB4" w:rsidRDefault="003E0CB4" w:rsidP="003E0CB4">
      <w:pPr>
        <w:rPr>
          <w:b/>
          <w:bCs/>
          <w:sz w:val="32"/>
          <w:szCs w:val="32"/>
          <w:u w:val="single"/>
        </w:rPr>
      </w:pPr>
    </w:p>
    <w:p w14:paraId="06071B58" w14:textId="59B0C028" w:rsidR="003E0CB4" w:rsidRDefault="003E0CB4" w:rsidP="003E0CB4">
      <w:pPr>
        <w:rPr>
          <w:b/>
          <w:bCs/>
          <w:sz w:val="32"/>
          <w:szCs w:val="32"/>
          <w:u w:val="single"/>
        </w:rPr>
      </w:pPr>
    </w:p>
    <w:p w14:paraId="6CC8996B" w14:textId="66B2845F" w:rsidR="003E0CB4" w:rsidRDefault="003E0CB4" w:rsidP="003E0CB4">
      <w:pPr>
        <w:rPr>
          <w:b/>
          <w:bCs/>
          <w:sz w:val="32"/>
          <w:szCs w:val="32"/>
          <w:u w:val="single"/>
        </w:rPr>
      </w:pPr>
    </w:p>
    <w:p w14:paraId="3CF45B8E" w14:textId="555E2324" w:rsidR="00E61446" w:rsidRPr="002B6836" w:rsidRDefault="00E61446" w:rsidP="00E61446">
      <w:pPr>
        <w:rPr>
          <w:b/>
          <w:bCs/>
          <w:sz w:val="28"/>
          <w:szCs w:val="32"/>
        </w:rPr>
      </w:pPr>
      <w:r>
        <w:rPr>
          <w:b/>
          <w:bCs/>
          <w:sz w:val="28"/>
          <w:szCs w:val="32"/>
        </w:rPr>
        <w:lastRenderedPageBreak/>
        <w:t>6.2 Microscopic Examination</w:t>
      </w:r>
    </w:p>
    <w:p w14:paraId="2592B46D" w14:textId="17882387" w:rsidR="003E0CB4" w:rsidRPr="00F437BF" w:rsidRDefault="00855C8A" w:rsidP="003E0CB4">
      <w:pPr>
        <w:rPr>
          <w:bCs/>
          <w:szCs w:val="32"/>
        </w:rPr>
      </w:pPr>
      <w:r>
        <w:rPr>
          <w:bCs/>
          <w:szCs w:val="32"/>
        </w:rPr>
        <w:t xml:space="preserve">A significant increasing trend line can be seen throughout the microscopic examination, the material that had increased duration in the furnace, had an increased amount of diffusion layer. This is because the longer time the material has in the furnace, the more time the Iron atoms </w:t>
      </w:r>
      <w:proofErr w:type="gramStart"/>
      <w:r>
        <w:rPr>
          <w:bCs/>
          <w:szCs w:val="32"/>
        </w:rPr>
        <w:t>have to</w:t>
      </w:r>
      <w:proofErr w:type="gramEnd"/>
      <w:r>
        <w:rPr>
          <w:bCs/>
          <w:szCs w:val="32"/>
        </w:rPr>
        <w:t xml:space="preserve"> diffuse </w:t>
      </w:r>
      <w:r w:rsidR="00E524F0">
        <w:rPr>
          <w:bCs/>
          <w:szCs w:val="32"/>
        </w:rPr>
        <w:t>into</w:t>
      </w:r>
      <w:r>
        <w:rPr>
          <w:bCs/>
          <w:szCs w:val="32"/>
        </w:rPr>
        <w:t xml:space="preserve"> the coating. The diffusion layer thickness is vital as it </w:t>
      </w:r>
      <w:r w:rsidR="0084633A">
        <w:rPr>
          <w:bCs/>
          <w:szCs w:val="32"/>
        </w:rPr>
        <w:t>is one of the factors of</w:t>
      </w:r>
      <w:r w:rsidR="00F437BF">
        <w:rPr>
          <w:bCs/>
          <w:szCs w:val="32"/>
        </w:rPr>
        <w:t xml:space="preserve"> weldability in terms of USIBOR</w:t>
      </w:r>
      <w:r w:rsidR="0084633A">
        <w:rPr>
          <w:bCs/>
          <w:szCs w:val="32"/>
        </w:rPr>
        <w:t xml:space="preserve"> 1500 material. </w:t>
      </w:r>
      <w:r w:rsidR="00F437BF" w:rsidRPr="00F437BF">
        <w:rPr>
          <w:bCs/>
          <w:szCs w:val="32"/>
        </w:rPr>
        <w:t>It is critical to check the Al</w:t>
      </w:r>
      <w:r w:rsidR="00F437BF">
        <w:rPr>
          <w:bCs/>
          <w:szCs w:val="32"/>
        </w:rPr>
        <w:t>-</w:t>
      </w:r>
      <w:r w:rsidR="00F437BF" w:rsidRPr="00F437BF">
        <w:rPr>
          <w:bCs/>
          <w:szCs w:val="32"/>
        </w:rPr>
        <w:t>Si and its boundaries for designing practice. It is imperative to control the thickness of the surface</w:t>
      </w:r>
      <w:r w:rsidR="00F437BF">
        <w:rPr>
          <w:bCs/>
          <w:szCs w:val="32"/>
        </w:rPr>
        <w:t xml:space="preserve"> </w:t>
      </w:r>
      <w:r w:rsidR="00F437BF" w:rsidRPr="00F437BF">
        <w:rPr>
          <w:bCs/>
          <w:szCs w:val="32"/>
        </w:rPr>
        <w:t>layer to stay away from issues with a higher thickness of the surface layer which prompts the breaking of this surface layer because of its warm penetrability and the arrangement of various anxieties in the base material and the surface layer.</w:t>
      </w:r>
      <w:r w:rsidR="00DD5108">
        <w:rPr>
          <w:bCs/>
          <w:szCs w:val="32"/>
        </w:rPr>
        <w:t xml:space="preserve"> The diffusion layer became non-conforming at 500 seconds in the furnace resulting in high diffusion layer.</w:t>
      </w:r>
    </w:p>
    <w:p w14:paraId="3F668080" w14:textId="3B9B9E6D" w:rsidR="00DD5108" w:rsidRDefault="00DD5108" w:rsidP="00DD5108">
      <w:pPr>
        <w:rPr>
          <w:b/>
          <w:bCs/>
          <w:sz w:val="28"/>
          <w:szCs w:val="32"/>
        </w:rPr>
      </w:pPr>
      <w:r>
        <w:rPr>
          <w:b/>
          <w:bCs/>
          <w:sz w:val="28"/>
          <w:szCs w:val="32"/>
        </w:rPr>
        <w:t>6.3 Spot weld performance</w:t>
      </w:r>
    </w:p>
    <w:p w14:paraId="5C70B3DA" w14:textId="0EA79617" w:rsidR="003E0CB4" w:rsidRDefault="00DD5108" w:rsidP="003E0CB4">
      <w:pPr>
        <w:rPr>
          <w:szCs w:val="24"/>
        </w:rPr>
      </w:pPr>
      <w:r>
        <w:rPr>
          <w:szCs w:val="24"/>
        </w:rPr>
        <w:t>Ultrasonic NDT testing proved that the spot welds became non-conforming at the range of 700- 800 seconds giving readings for 1.33mm, these readings were given because the ultrasonic signals could not reach the second material’s back wall instead the signal was reflected off the first material</w:t>
      </w:r>
      <w:r w:rsidR="00AD7B8C">
        <w:rPr>
          <w:szCs w:val="24"/>
        </w:rPr>
        <w:t xml:space="preserve"> providing that reading. To support the NDT method, the destructive test showed that the spot weld physically failed at 700 – 800 seconds</w:t>
      </w:r>
      <w:r w:rsidR="00D158F7">
        <w:rPr>
          <w:szCs w:val="24"/>
        </w:rPr>
        <w:t xml:space="preserve">. The graphs in show that there is a declining trend in spot weld performance. </w:t>
      </w:r>
      <w:r w:rsidR="000F2C50">
        <w:rPr>
          <w:szCs w:val="24"/>
        </w:rPr>
        <w:t xml:space="preserve">Even though there could be other factors that influence a declining trend, like the spot weld robot’s tip will be more worn on the last welds compared to the first couple of welds. but it is highly </w:t>
      </w:r>
      <w:r w:rsidR="00574B4A">
        <w:rPr>
          <w:szCs w:val="24"/>
        </w:rPr>
        <w:t>believed</w:t>
      </w:r>
      <w:r w:rsidR="000F2C50">
        <w:rPr>
          <w:szCs w:val="24"/>
        </w:rPr>
        <w:t xml:space="preserve"> that the diffusion layer has a bigger contribution to the spot weld performance </w:t>
      </w:r>
      <w:r w:rsidR="00574B4A">
        <w:rPr>
          <w:szCs w:val="24"/>
        </w:rPr>
        <w:t>than the other factors.</w:t>
      </w:r>
    </w:p>
    <w:p w14:paraId="4A2813A0" w14:textId="77777777" w:rsidR="00E36366" w:rsidRDefault="00E36366" w:rsidP="003E0CB4">
      <w:pPr>
        <w:rPr>
          <w:b/>
          <w:bCs/>
          <w:sz w:val="32"/>
          <w:szCs w:val="32"/>
          <w:u w:val="single"/>
        </w:rPr>
      </w:pPr>
    </w:p>
    <w:p w14:paraId="1AEE4967" w14:textId="127EA4FE" w:rsidR="00AE07F9" w:rsidRDefault="00AE07F9" w:rsidP="003E0CB4">
      <w:pPr>
        <w:pStyle w:val="ListParagraph"/>
        <w:numPr>
          <w:ilvl w:val="0"/>
          <w:numId w:val="19"/>
        </w:numPr>
        <w:rPr>
          <w:b/>
          <w:bCs/>
          <w:sz w:val="32"/>
          <w:szCs w:val="32"/>
          <w:u w:val="single"/>
        </w:rPr>
      </w:pPr>
      <w:r>
        <w:rPr>
          <w:b/>
          <w:bCs/>
          <w:sz w:val="32"/>
          <w:szCs w:val="32"/>
          <w:u w:val="single"/>
        </w:rPr>
        <w:t>Conclusion</w:t>
      </w:r>
    </w:p>
    <w:p w14:paraId="1F8C5A99" w14:textId="3C2429D8" w:rsidR="00AE07F9" w:rsidRDefault="00D158F7" w:rsidP="00D158F7">
      <w:r>
        <w:t>In conclusion, the investigation was a success, and the following was achieved:</w:t>
      </w:r>
    </w:p>
    <w:p w14:paraId="271B2815" w14:textId="455C9E69" w:rsidR="00D158F7" w:rsidRDefault="00D158F7" w:rsidP="00D158F7">
      <w:pPr>
        <w:pStyle w:val="ListParagraph"/>
        <w:numPr>
          <w:ilvl w:val="0"/>
          <w:numId w:val="28"/>
        </w:numPr>
      </w:pPr>
      <w:r>
        <w:t>This Gives Gestamp a clear indication of how long the material can be in the furnace before it becomes non-conforming</w:t>
      </w:r>
    </w:p>
    <w:p w14:paraId="698A2BD4" w14:textId="06D3B5FB" w:rsidR="00D158F7" w:rsidRDefault="00D158F7" w:rsidP="00D158F7">
      <w:pPr>
        <w:pStyle w:val="ListParagraph"/>
        <w:numPr>
          <w:ilvl w:val="0"/>
          <w:numId w:val="28"/>
        </w:numPr>
      </w:pPr>
      <w:r>
        <w:t>Supports the theory that diffusion layer is dependent on dwell time</w:t>
      </w:r>
    </w:p>
    <w:p w14:paraId="459A6E79" w14:textId="3E3A7B8D" w:rsidR="00D158F7" w:rsidRDefault="00D158F7" w:rsidP="00D158F7">
      <w:pPr>
        <w:pStyle w:val="ListParagraph"/>
        <w:numPr>
          <w:ilvl w:val="0"/>
          <w:numId w:val="28"/>
        </w:numPr>
      </w:pPr>
      <w:r>
        <w:t>Diffusion layer has a big impact towards weldability properties</w:t>
      </w:r>
    </w:p>
    <w:p w14:paraId="64A2ACC2" w14:textId="1B8C901B" w:rsidR="00D158F7" w:rsidRDefault="00D158F7" w:rsidP="00D158F7">
      <w:pPr>
        <w:pStyle w:val="ListParagraph"/>
        <w:numPr>
          <w:ilvl w:val="0"/>
          <w:numId w:val="28"/>
        </w:numPr>
      </w:pPr>
      <w:r>
        <w:t>Supports other reports that dwell time does not affect mechanical properties</w:t>
      </w:r>
    </w:p>
    <w:p w14:paraId="7A810F22" w14:textId="75FFB5A8" w:rsidR="00D158F7" w:rsidRDefault="00D158F7" w:rsidP="00D158F7">
      <w:pPr>
        <w:pStyle w:val="ListParagraph"/>
        <w:numPr>
          <w:ilvl w:val="0"/>
          <w:numId w:val="28"/>
        </w:numPr>
      </w:pPr>
      <w:r>
        <w:t xml:space="preserve">This product, the maximum dwell time the material can be in the furnace is </w:t>
      </w:r>
      <w:r w:rsidR="00E36366">
        <w:t>500 seconds before it becomes non-conforming because of the diffusion layer</w:t>
      </w:r>
    </w:p>
    <w:p w14:paraId="23C0D1D2" w14:textId="1EB4431D" w:rsidR="00E36366" w:rsidRPr="00D158F7" w:rsidRDefault="00E36366" w:rsidP="00E36366">
      <w:r>
        <w:t xml:space="preserve">If this investigation were performed again, it would have been ideal to have products that span over more times, like in increments of 50 seconds each, have more samples at each dwell time to give a good average of measurements as there can a bit of variability between measurements, </w:t>
      </w:r>
      <w:r w:rsidR="00574B4A">
        <w:t xml:space="preserve">Between each spot weld, either change the tip of the robot or redress the tip to give optimal performance </w:t>
      </w:r>
      <w:r>
        <w:t>and possibly test different thicknesses to see if 500 seconds dwell time applies to thicker material or would it be greater.</w:t>
      </w:r>
      <w:r w:rsidR="00574B4A">
        <w:t xml:space="preserve"> </w:t>
      </w:r>
      <w:r>
        <w:t xml:space="preserve"> This investigation should be and will be used in the future to determine recipes for each individual material that is being used with in Gestamp.</w:t>
      </w:r>
    </w:p>
    <w:p w14:paraId="4E81EA78" w14:textId="690CDA0E" w:rsidR="00AE07F9" w:rsidRDefault="00AE07F9" w:rsidP="00AE07F9">
      <w:pPr>
        <w:pStyle w:val="ListParagraph"/>
        <w:rPr>
          <w:b/>
          <w:bCs/>
          <w:sz w:val="32"/>
          <w:szCs w:val="32"/>
          <w:u w:val="single"/>
        </w:rPr>
      </w:pPr>
    </w:p>
    <w:p w14:paraId="2D162A79" w14:textId="46682033" w:rsidR="00AE07F9" w:rsidRDefault="00AE07F9" w:rsidP="00AE07F9">
      <w:pPr>
        <w:pStyle w:val="ListParagraph"/>
        <w:rPr>
          <w:b/>
          <w:bCs/>
          <w:sz w:val="32"/>
          <w:szCs w:val="32"/>
          <w:u w:val="single"/>
        </w:rPr>
      </w:pPr>
    </w:p>
    <w:p w14:paraId="13882FCB" w14:textId="6D9DB64D" w:rsidR="001E0658" w:rsidRDefault="00AE07F9" w:rsidP="003E0CB4">
      <w:pPr>
        <w:pStyle w:val="ListParagraph"/>
        <w:numPr>
          <w:ilvl w:val="0"/>
          <w:numId w:val="19"/>
        </w:numPr>
        <w:rPr>
          <w:b/>
          <w:bCs/>
          <w:sz w:val="32"/>
          <w:szCs w:val="32"/>
          <w:u w:val="single"/>
        </w:rPr>
      </w:pPr>
      <w:r>
        <w:rPr>
          <w:b/>
          <w:bCs/>
          <w:sz w:val="32"/>
          <w:szCs w:val="32"/>
          <w:u w:val="single"/>
        </w:rPr>
        <w:lastRenderedPageBreak/>
        <w:t>References</w:t>
      </w:r>
    </w:p>
    <w:sdt>
      <w:sdtPr>
        <w:id w:val="-573587230"/>
        <w:bibliography/>
      </w:sdtPr>
      <w:sdtEndPr/>
      <w:sdtContent>
        <w:p w14:paraId="3BFD1286" w14:textId="77777777" w:rsidR="008F1F63" w:rsidRDefault="008F1F63" w:rsidP="008F1F63"/>
        <w:sdt>
          <w:sdtPr>
            <w:rPr>
              <w:rFonts w:asciiTheme="minorHAnsi" w:eastAsiaTheme="minorHAnsi" w:hAnsiTheme="minorHAnsi" w:cstheme="minorBidi"/>
              <w:color w:val="auto"/>
              <w:sz w:val="22"/>
              <w:szCs w:val="22"/>
            </w:rPr>
            <w:id w:val="-935212330"/>
            <w:docPartObj>
              <w:docPartGallery w:val="Bibliographies"/>
              <w:docPartUnique/>
            </w:docPartObj>
          </w:sdtPr>
          <w:sdtEndPr/>
          <w:sdtContent>
            <w:p w14:paraId="0BF35E53" w14:textId="5EEA14A4" w:rsidR="008F1F63" w:rsidRDefault="008F1F63">
              <w:pPr>
                <w:pStyle w:val="Heading1"/>
              </w:pPr>
            </w:p>
            <w:sdt>
              <w:sdtPr>
                <w:id w:val="1450427515"/>
                <w:bibliography/>
              </w:sdtPr>
              <w:sdtEndPr/>
              <w:sdtContent>
                <w:p w14:paraId="147DCA0F" w14:textId="77777777" w:rsidR="00B62D8F" w:rsidRDefault="008F1F63" w:rsidP="00B62D8F">
                  <w:pPr>
                    <w:pStyle w:val="Bibliography"/>
                    <w:rPr>
                      <w:noProof/>
                      <w:sz w:val="24"/>
                      <w:szCs w:val="24"/>
                    </w:rPr>
                  </w:pPr>
                  <w:r>
                    <w:fldChar w:fldCharType="begin"/>
                  </w:r>
                  <w:r>
                    <w:instrText xml:space="preserve"> BIBLIOGRAPHY </w:instrText>
                  </w:r>
                  <w:r>
                    <w:fldChar w:fldCharType="separate"/>
                  </w:r>
                  <w:r w:rsidR="00B62D8F">
                    <w:rPr>
                      <w:noProof/>
                    </w:rPr>
                    <w:t xml:space="preserve">Aldén, R., 2015. </w:t>
                  </w:r>
                  <w:r w:rsidR="00B62D8F">
                    <w:rPr>
                      <w:i/>
                      <w:iCs/>
                      <w:noProof/>
                    </w:rPr>
                    <w:t xml:space="preserve">Metallurgical investigation in weldability of Aluminium Silicon coated boron steel with different coating thickness., </w:t>
                  </w:r>
                  <w:r w:rsidR="00B62D8F">
                    <w:rPr>
                      <w:noProof/>
                    </w:rPr>
                    <w:t>s.l.: s.n.</w:t>
                  </w:r>
                </w:p>
                <w:p w14:paraId="38BD6842" w14:textId="77777777" w:rsidR="00B62D8F" w:rsidRDefault="00B62D8F" w:rsidP="00B62D8F">
                  <w:pPr>
                    <w:pStyle w:val="Bibliography"/>
                    <w:rPr>
                      <w:noProof/>
                    </w:rPr>
                  </w:pPr>
                  <w:r>
                    <w:rPr>
                      <w:noProof/>
                    </w:rPr>
                    <w:t xml:space="preserve">Güler, H., 2013-12-12. </w:t>
                  </w:r>
                  <w:r>
                    <w:rPr>
                      <w:i/>
                      <w:iCs/>
                      <w:noProof/>
                    </w:rPr>
                    <w:t xml:space="preserve">EFFECT OF HEAT TREATMENT ON THE MICROSTRUCTURE AND MECHANICAL PROPERTIES OF 30MnB5 BORON STEEL, </w:t>
                  </w:r>
                  <w:r>
                    <w:rPr>
                      <w:noProof/>
                    </w:rPr>
                    <w:t>16059 Gorukle-Bursa, Turkey: Prejem rokopisa.</w:t>
                  </w:r>
                </w:p>
                <w:p w14:paraId="55557867" w14:textId="77777777" w:rsidR="00B62D8F" w:rsidRDefault="00B62D8F" w:rsidP="00B62D8F">
                  <w:pPr>
                    <w:pStyle w:val="Bibliography"/>
                    <w:rPr>
                      <w:noProof/>
                    </w:rPr>
                  </w:pPr>
                  <w:r>
                    <w:rPr>
                      <w:noProof/>
                    </w:rPr>
                    <w:t xml:space="preserve">GÜLER, H., 2013. </w:t>
                  </w:r>
                  <w:r>
                    <w:rPr>
                      <w:i/>
                      <w:iCs/>
                      <w:noProof/>
                    </w:rPr>
                    <w:t xml:space="preserve">Investigation of Usibor 1500 Formability in a Hot Forming Operation, </w:t>
                  </w:r>
                  <w:r>
                    <w:rPr>
                      <w:noProof/>
                    </w:rPr>
                    <w:t>Bursa, Turkey: Mechanical Engineering Department, Faculty of Engineering and Architecture, Uludag University.</w:t>
                  </w:r>
                </w:p>
                <w:p w14:paraId="4AF8EBBF" w14:textId="77777777" w:rsidR="00B62D8F" w:rsidRDefault="00B62D8F" w:rsidP="00B62D8F">
                  <w:pPr>
                    <w:pStyle w:val="Bibliography"/>
                    <w:rPr>
                      <w:noProof/>
                    </w:rPr>
                  </w:pPr>
                  <w:r>
                    <w:rPr>
                      <w:noProof/>
                    </w:rPr>
                    <w:t xml:space="preserve">Helmenstine, A. M., 2018. </w:t>
                  </w:r>
                  <w:r>
                    <w:rPr>
                      <w:i/>
                      <w:iCs/>
                      <w:noProof/>
                    </w:rPr>
                    <w:t xml:space="preserve">ThoughtCo.. </w:t>
                  </w:r>
                  <w:r>
                    <w:rPr>
                      <w:noProof/>
                    </w:rPr>
                    <w:t xml:space="preserve">[Online] </w:t>
                  </w:r>
                  <w:r>
                    <w:rPr>
                      <w:noProof/>
                    </w:rPr>
                    <w:br/>
                    <w:t xml:space="preserve">Available at: </w:t>
                  </w:r>
                  <w:r>
                    <w:rPr>
                      <w:noProof/>
                      <w:u w:val="single"/>
                    </w:rPr>
                    <w:t>https://www.thoughtco.com/austenite-definition-606744</w:t>
                  </w:r>
                </w:p>
                <w:p w14:paraId="4A78E08B" w14:textId="77777777" w:rsidR="00B62D8F" w:rsidRDefault="00B62D8F" w:rsidP="00B62D8F">
                  <w:pPr>
                    <w:pStyle w:val="Bibliography"/>
                    <w:rPr>
                      <w:noProof/>
                    </w:rPr>
                  </w:pPr>
                  <w:r>
                    <w:rPr>
                      <w:noProof/>
                    </w:rPr>
                    <w:t xml:space="preserve">J.Hover, 2006. </w:t>
                  </w:r>
                  <w:r>
                    <w:rPr>
                      <w:i/>
                      <w:iCs/>
                      <w:noProof/>
                    </w:rPr>
                    <w:t xml:space="preserve">Resistance Spot Welding, </w:t>
                  </w:r>
                  <w:r>
                    <w:rPr>
                      <w:noProof/>
                    </w:rPr>
                    <w:t>s.l.: s.n.</w:t>
                  </w:r>
                </w:p>
                <w:p w14:paraId="1A4B0C64" w14:textId="77777777" w:rsidR="00B62D8F" w:rsidRDefault="00B62D8F" w:rsidP="00B62D8F">
                  <w:pPr>
                    <w:pStyle w:val="Bibliography"/>
                    <w:rPr>
                      <w:noProof/>
                    </w:rPr>
                  </w:pPr>
                  <w:r>
                    <w:rPr>
                      <w:noProof/>
                    </w:rPr>
                    <w:t xml:space="preserve">Limited, J. L. R., 2016. </w:t>
                  </w:r>
                  <w:r>
                    <w:rPr>
                      <w:i/>
                      <w:iCs/>
                      <w:noProof/>
                    </w:rPr>
                    <w:t xml:space="preserve">High Strength Steel Sheet for Press, </w:t>
                  </w:r>
                  <w:r>
                    <w:rPr>
                      <w:noProof/>
                    </w:rPr>
                    <w:t>s.l.: Jaguar Land Rover Limited.</w:t>
                  </w:r>
                </w:p>
                <w:p w14:paraId="4C270E47" w14:textId="77777777" w:rsidR="00B62D8F" w:rsidRDefault="00B62D8F" w:rsidP="00B62D8F">
                  <w:pPr>
                    <w:pStyle w:val="Bibliography"/>
                    <w:rPr>
                      <w:noProof/>
                    </w:rPr>
                  </w:pPr>
                  <w:r>
                    <w:rPr>
                      <w:noProof/>
                    </w:rPr>
                    <w:t xml:space="preserve">Sherepenko, O., 2019. </w:t>
                  </w:r>
                  <w:r>
                    <w:rPr>
                      <w:i/>
                      <w:iCs/>
                      <w:noProof/>
                    </w:rPr>
                    <w:t xml:space="preserve">Transient Softening at the Fusion Boundary ofResistance Spot Welds: A Phase Field Simulation andExperimental Investigations for Al–Si-coated 22MnB5, </w:t>
                  </w:r>
                  <w:r>
                    <w:rPr>
                      <w:noProof/>
                    </w:rPr>
                    <w:t>Otto von Guericke University Magdeburg: Institute of Materials and Joining Technology.</w:t>
                  </w:r>
                </w:p>
                <w:p w14:paraId="115B8B3E" w14:textId="77777777" w:rsidR="00B62D8F" w:rsidRDefault="00B62D8F" w:rsidP="00B62D8F">
                  <w:pPr>
                    <w:pStyle w:val="Bibliography"/>
                    <w:rPr>
                      <w:noProof/>
                    </w:rPr>
                  </w:pPr>
                  <w:r>
                    <w:rPr>
                      <w:noProof/>
                    </w:rPr>
                    <w:t xml:space="preserve">Sohmshetty, I. Y. a. R., 2018. </w:t>
                  </w:r>
                  <w:r>
                    <w:rPr>
                      <w:i/>
                      <w:iCs/>
                      <w:noProof/>
                    </w:rPr>
                    <w:t xml:space="preserve">Evolution of Al-Si Coating Microstructure during Heat-Treatment ofUsibor® 1500, </w:t>
                  </w:r>
                  <w:r>
                    <w:rPr>
                      <w:noProof/>
                    </w:rPr>
                    <w:t>Waterloo: IOP Publishing Ltd.</w:t>
                  </w:r>
                </w:p>
                <w:p w14:paraId="1276461C" w14:textId="7560BA78" w:rsidR="008F1F63" w:rsidRDefault="008F1F63" w:rsidP="00B62D8F">
                  <w:r>
                    <w:rPr>
                      <w:b/>
                      <w:bCs/>
                      <w:noProof/>
                    </w:rPr>
                    <w:fldChar w:fldCharType="end"/>
                  </w:r>
                </w:p>
              </w:sdtContent>
            </w:sdt>
          </w:sdtContent>
        </w:sdt>
        <w:p w14:paraId="5C30852A" w14:textId="0F1ECA0B" w:rsidR="008F1F63" w:rsidRDefault="008F1F63" w:rsidP="008F1F63"/>
        <w:p w14:paraId="4E12859E" w14:textId="78A062D9" w:rsidR="00815049" w:rsidRDefault="00BE7AB0" w:rsidP="008F1F63"/>
      </w:sdtContent>
    </w:sdt>
    <w:sectPr w:rsidR="00815049" w:rsidSect="0011776A">
      <w:headerReference w:type="even" r:id="rId62"/>
      <w:headerReference w:type="default" r:id="rId63"/>
      <w:footerReference w:type="even" r:id="rId64"/>
      <w:footerReference w:type="default" r:id="rId65"/>
      <w:headerReference w:type="first" r:id="rId66"/>
      <w:footerReference w:type="first" r:id="rId6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929FF3" w14:textId="77777777" w:rsidR="00BE7AB0" w:rsidRDefault="00BE7AB0" w:rsidP="00072899">
      <w:pPr>
        <w:spacing w:after="0" w:line="240" w:lineRule="auto"/>
      </w:pPr>
      <w:r>
        <w:separator/>
      </w:r>
    </w:p>
  </w:endnote>
  <w:endnote w:type="continuationSeparator" w:id="0">
    <w:p w14:paraId="024E1082" w14:textId="77777777" w:rsidR="00BE7AB0" w:rsidRDefault="00BE7AB0" w:rsidP="000728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D3B839" w14:textId="77777777" w:rsidR="0030042C" w:rsidRDefault="003004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327603"/>
      <w:docPartObj>
        <w:docPartGallery w:val="Page Numbers (Bottom of Page)"/>
        <w:docPartUnique/>
      </w:docPartObj>
    </w:sdtPr>
    <w:sdtEndPr>
      <w:rPr>
        <w:color w:val="7F7F7F" w:themeColor="background1" w:themeShade="7F"/>
        <w:spacing w:val="60"/>
      </w:rPr>
    </w:sdtEndPr>
    <w:sdtContent>
      <w:p w14:paraId="436B7562" w14:textId="77777777" w:rsidR="0030042C" w:rsidRDefault="0030042C">
        <w:pPr>
          <w:pStyle w:val="Footer"/>
          <w:pBdr>
            <w:top w:val="single" w:sz="4" w:space="1" w:color="D9D9D9" w:themeColor="background1" w:themeShade="D9"/>
          </w:pBdr>
          <w:jc w:val="right"/>
        </w:pPr>
      </w:p>
      <w:p w14:paraId="21947244" w14:textId="17148305" w:rsidR="0030042C" w:rsidRDefault="0030042C">
        <w:pPr>
          <w:pStyle w:val="Footer"/>
          <w:pBdr>
            <w:top w:val="single" w:sz="4" w:space="1" w:color="D9D9D9" w:themeColor="background1" w:themeShade="D9"/>
          </w:pBdr>
          <w:jc w:val="right"/>
        </w:pPr>
        <w:r>
          <w:fldChar w:fldCharType="begin"/>
        </w:r>
        <w:r>
          <w:instrText xml:space="preserve"> PAGE   \* MERGEFORMAT </w:instrText>
        </w:r>
        <w:r>
          <w:fldChar w:fldCharType="separate"/>
        </w:r>
        <w:r w:rsidR="007C73A6">
          <w:rPr>
            <w:noProof/>
          </w:rPr>
          <w:t>18</w:t>
        </w:r>
        <w:r>
          <w:rPr>
            <w:noProof/>
          </w:rPr>
          <w:fldChar w:fldCharType="end"/>
        </w:r>
        <w:r>
          <w:t xml:space="preserve"> | </w:t>
        </w:r>
        <w:r>
          <w:rPr>
            <w:color w:val="7F7F7F" w:themeColor="background1" w:themeShade="7F"/>
            <w:spacing w:val="60"/>
          </w:rPr>
          <w:t>Page</w:t>
        </w:r>
      </w:p>
    </w:sdtContent>
  </w:sdt>
  <w:p w14:paraId="29FDF938" w14:textId="77777777" w:rsidR="0030042C" w:rsidRDefault="0030042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5EB59E" w14:textId="20D4F2B8" w:rsidR="0030042C" w:rsidRDefault="0030042C">
    <w:pPr>
      <w:pStyle w:val="Footer"/>
      <w:pBdr>
        <w:top w:val="single" w:sz="4" w:space="1" w:color="D9D9D9" w:themeColor="background1" w:themeShade="D9"/>
      </w:pBdr>
      <w:jc w:val="right"/>
    </w:pPr>
  </w:p>
  <w:p w14:paraId="5D053DC4" w14:textId="77777777" w:rsidR="0030042C" w:rsidRDefault="003004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3F3775" w14:textId="77777777" w:rsidR="00BE7AB0" w:rsidRDefault="00BE7AB0" w:rsidP="00072899">
      <w:pPr>
        <w:spacing w:after="0" w:line="240" w:lineRule="auto"/>
      </w:pPr>
      <w:r>
        <w:separator/>
      </w:r>
    </w:p>
  </w:footnote>
  <w:footnote w:type="continuationSeparator" w:id="0">
    <w:p w14:paraId="4F20315E" w14:textId="77777777" w:rsidR="00BE7AB0" w:rsidRDefault="00BE7AB0" w:rsidP="000728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2D513F" w14:textId="77777777" w:rsidR="0030042C" w:rsidRDefault="0030042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450B30" w14:textId="77777777" w:rsidR="0030042C" w:rsidRDefault="0030042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761A4B" w14:textId="77777777" w:rsidR="0030042C" w:rsidRDefault="003004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F5227"/>
    <w:multiLevelType w:val="hybridMultilevel"/>
    <w:tmpl w:val="B07E6EA8"/>
    <w:lvl w:ilvl="0" w:tplc="A7A2A0A6">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41749F"/>
    <w:multiLevelType w:val="hybridMultilevel"/>
    <w:tmpl w:val="44421C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68502E"/>
    <w:multiLevelType w:val="hybridMultilevel"/>
    <w:tmpl w:val="716A4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B224CB"/>
    <w:multiLevelType w:val="hybridMultilevel"/>
    <w:tmpl w:val="D76E52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A1629E"/>
    <w:multiLevelType w:val="hybridMultilevel"/>
    <w:tmpl w:val="2474D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D545E2"/>
    <w:multiLevelType w:val="multilevel"/>
    <w:tmpl w:val="820EBBC6"/>
    <w:lvl w:ilvl="0">
      <w:start w:val="1"/>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560" w:hanging="1440"/>
      </w:pPr>
      <w:rPr>
        <w:rFonts w:hint="default"/>
      </w:rPr>
    </w:lvl>
  </w:abstractNum>
  <w:abstractNum w:abstractNumId="6" w15:restartNumberingAfterBreak="0">
    <w:nsid w:val="1E3223C7"/>
    <w:multiLevelType w:val="hybridMultilevel"/>
    <w:tmpl w:val="716EE5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F4754C"/>
    <w:multiLevelType w:val="hybridMultilevel"/>
    <w:tmpl w:val="9098A5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6292687"/>
    <w:multiLevelType w:val="hybridMultilevel"/>
    <w:tmpl w:val="98AED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E370C8"/>
    <w:multiLevelType w:val="multilevel"/>
    <w:tmpl w:val="4684B58A"/>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0" w15:restartNumberingAfterBreak="0">
    <w:nsid w:val="45CD1E04"/>
    <w:multiLevelType w:val="hybridMultilevel"/>
    <w:tmpl w:val="6ED8D6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C20BD2"/>
    <w:multiLevelType w:val="hybridMultilevel"/>
    <w:tmpl w:val="40B83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44A5E0C"/>
    <w:multiLevelType w:val="hybridMultilevel"/>
    <w:tmpl w:val="5510A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47C613F"/>
    <w:multiLevelType w:val="hybridMultilevel"/>
    <w:tmpl w:val="44421C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8A63417"/>
    <w:multiLevelType w:val="hybridMultilevel"/>
    <w:tmpl w:val="20C22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9C92DB7"/>
    <w:multiLevelType w:val="hybridMultilevel"/>
    <w:tmpl w:val="0E504E4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A251817"/>
    <w:multiLevelType w:val="hybridMultilevel"/>
    <w:tmpl w:val="C22C8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690EE0"/>
    <w:multiLevelType w:val="multilevel"/>
    <w:tmpl w:val="373698A4"/>
    <w:lvl w:ilvl="0">
      <w:start w:val="1"/>
      <w:numFmt w:val="decimal"/>
      <w:lvlText w:val="%1."/>
      <w:lvlJc w:val="left"/>
      <w:pPr>
        <w:ind w:left="720" w:hanging="360"/>
      </w:pPr>
      <w:rPr>
        <w:rFonts w:hint="default"/>
        <w:sz w:val="28"/>
      </w:r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8" w15:restartNumberingAfterBreak="0">
    <w:nsid w:val="6069635B"/>
    <w:multiLevelType w:val="hybridMultilevel"/>
    <w:tmpl w:val="C5B897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BA5125"/>
    <w:multiLevelType w:val="hybridMultilevel"/>
    <w:tmpl w:val="44421C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67D1160"/>
    <w:multiLevelType w:val="hybridMultilevel"/>
    <w:tmpl w:val="0104728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1" w15:restartNumberingAfterBreak="0">
    <w:nsid w:val="6A9D5291"/>
    <w:multiLevelType w:val="hybridMultilevel"/>
    <w:tmpl w:val="44421C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A50440"/>
    <w:multiLevelType w:val="hybridMultilevel"/>
    <w:tmpl w:val="827084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CAA77CA"/>
    <w:multiLevelType w:val="multilevel"/>
    <w:tmpl w:val="2DF80760"/>
    <w:lvl w:ilvl="0">
      <w:start w:val="1"/>
      <w:numFmt w:val="decimal"/>
      <w:lvlText w:val="%1.0"/>
      <w:lvlJc w:val="left"/>
      <w:pPr>
        <w:ind w:left="720" w:hanging="360"/>
      </w:pPr>
      <w:rPr>
        <w:rFonts w:hint="default"/>
        <w:b/>
        <w:color w:val="00B0F0"/>
        <w:u w:val="single"/>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560" w:hanging="1440"/>
      </w:pPr>
      <w:rPr>
        <w:rFonts w:hint="default"/>
      </w:rPr>
    </w:lvl>
  </w:abstractNum>
  <w:abstractNum w:abstractNumId="24" w15:restartNumberingAfterBreak="0">
    <w:nsid w:val="6CB244B5"/>
    <w:multiLevelType w:val="multilevel"/>
    <w:tmpl w:val="6A48E3A6"/>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color w:val="00B0F0"/>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25" w15:restartNumberingAfterBreak="0">
    <w:nsid w:val="6E783B0E"/>
    <w:multiLevelType w:val="hybridMultilevel"/>
    <w:tmpl w:val="E30E0C9A"/>
    <w:lvl w:ilvl="0" w:tplc="BC405E44">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818092B"/>
    <w:multiLevelType w:val="hybridMultilevel"/>
    <w:tmpl w:val="C6A657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5"/>
  </w:num>
  <w:num w:numId="3">
    <w:abstractNumId w:val="23"/>
  </w:num>
  <w:num w:numId="4">
    <w:abstractNumId w:val="24"/>
  </w:num>
  <w:num w:numId="5">
    <w:abstractNumId w:val="20"/>
  </w:num>
  <w:num w:numId="6">
    <w:abstractNumId w:val="12"/>
  </w:num>
  <w:num w:numId="7">
    <w:abstractNumId w:val="0"/>
  </w:num>
  <w:num w:numId="8">
    <w:abstractNumId w:val="18"/>
  </w:num>
  <w:num w:numId="9">
    <w:abstractNumId w:val="11"/>
  </w:num>
  <w:num w:numId="10">
    <w:abstractNumId w:val="6"/>
  </w:num>
  <w:num w:numId="11">
    <w:abstractNumId w:val="15"/>
  </w:num>
  <w:num w:numId="12">
    <w:abstractNumId w:val="2"/>
  </w:num>
  <w:num w:numId="13">
    <w:abstractNumId w:val="22"/>
  </w:num>
  <w:num w:numId="14">
    <w:abstractNumId w:val="1"/>
  </w:num>
  <w:num w:numId="15">
    <w:abstractNumId w:val="19"/>
  </w:num>
  <w:num w:numId="16">
    <w:abstractNumId w:val="13"/>
  </w:num>
  <w:num w:numId="17">
    <w:abstractNumId w:val="14"/>
  </w:num>
  <w:num w:numId="18">
    <w:abstractNumId w:val="21"/>
  </w:num>
  <w:num w:numId="19">
    <w:abstractNumId w:val="9"/>
  </w:num>
  <w:num w:numId="20">
    <w:abstractNumId w:val="7"/>
  </w:num>
  <w:num w:numId="21">
    <w:abstractNumId w:val="16"/>
  </w:num>
  <w:num w:numId="22">
    <w:abstractNumId w:val="8"/>
  </w:num>
  <w:num w:numId="23">
    <w:abstractNumId w:val="25"/>
  </w:num>
  <w:num w:numId="24">
    <w:abstractNumId w:val="3"/>
  </w:num>
  <w:num w:numId="25">
    <w:abstractNumId w:val="26"/>
  </w:num>
  <w:num w:numId="26">
    <w:abstractNumId w:val="17"/>
  </w:num>
  <w:num w:numId="27">
    <w:abstractNumId w:val="4"/>
  </w:num>
  <w:num w:numId="2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2899"/>
    <w:rsid w:val="00004B84"/>
    <w:rsid w:val="00017AFD"/>
    <w:rsid w:val="00017EC6"/>
    <w:rsid w:val="0002181D"/>
    <w:rsid w:val="00027844"/>
    <w:rsid w:val="0003159F"/>
    <w:rsid w:val="00047417"/>
    <w:rsid w:val="000479DF"/>
    <w:rsid w:val="000548CA"/>
    <w:rsid w:val="00072899"/>
    <w:rsid w:val="00080191"/>
    <w:rsid w:val="00080722"/>
    <w:rsid w:val="00097270"/>
    <w:rsid w:val="000A3825"/>
    <w:rsid w:val="000A4469"/>
    <w:rsid w:val="000A7667"/>
    <w:rsid w:val="000B1D29"/>
    <w:rsid w:val="000B6E6F"/>
    <w:rsid w:val="000C4123"/>
    <w:rsid w:val="000C7387"/>
    <w:rsid w:val="000D1D44"/>
    <w:rsid w:val="000D296E"/>
    <w:rsid w:val="000D454F"/>
    <w:rsid w:val="000D5F28"/>
    <w:rsid w:val="000E438D"/>
    <w:rsid w:val="000E6D7C"/>
    <w:rsid w:val="000F0850"/>
    <w:rsid w:val="000F2C50"/>
    <w:rsid w:val="000F454A"/>
    <w:rsid w:val="00111187"/>
    <w:rsid w:val="00116A70"/>
    <w:rsid w:val="0011776A"/>
    <w:rsid w:val="001336D8"/>
    <w:rsid w:val="00135913"/>
    <w:rsid w:val="0014397B"/>
    <w:rsid w:val="001508A7"/>
    <w:rsid w:val="001615EE"/>
    <w:rsid w:val="00164FC1"/>
    <w:rsid w:val="0017363C"/>
    <w:rsid w:val="00176330"/>
    <w:rsid w:val="00183F9F"/>
    <w:rsid w:val="001869AF"/>
    <w:rsid w:val="00187011"/>
    <w:rsid w:val="001931B3"/>
    <w:rsid w:val="00196125"/>
    <w:rsid w:val="00196B28"/>
    <w:rsid w:val="001A0774"/>
    <w:rsid w:val="001C0372"/>
    <w:rsid w:val="001C605F"/>
    <w:rsid w:val="001C7E32"/>
    <w:rsid w:val="001D5312"/>
    <w:rsid w:val="001E0658"/>
    <w:rsid w:val="001E1381"/>
    <w:rsid w:val="001E13D2"/>
    <w:rsid w:val="00201718"/>
    <w:rsid w:val="0021438F"/>
    <w:rsid w:val="00216870"/>
    <w:rsid w:val="00220D4F"/>
    <w:rsid w:val="0022169A"/>
    <w:rsid w:val="002230DB"/>
    <w:rsid w:val="002248DF"/>
    <w:rsid w:val="002262C2"/>
    <w:rsid w:val="002308C6"/>
    <w:rsid w:val="00243A1C"/>
    <w:rsid w:val="00246737"/>
    <w:rsid w:val="00256260"/>
    <w:rsid w:val="002646C1"/>
    <w:rsid w:val="002648EB"/>
    <w:rsid w:val="0027019B"/>
    <w:rsid w:val="00274E49"/>
    <w:rsid w:val="00277A94"/>
    <w:rsid w:val="00282C68"/>
    <w:rsid w:val="002844B7"/>
    <w:rsid w:val="00290265"/>
    <w:rsid w:val="002912EB"/>
    <w:rsid w:val="00293A23"/>
    <w:rsid w:val="002A17E2"/>
    <w:rsid w:val="002B13EA"/>
    <w:rsid w:val="002B6836"/>
    <w:rsid w:val="002C3767"/>
    <w:rsid w:val="002C5359"/>
    <w:rsid w:val="002D39AA"/>
    <w:rsid w:val="002E43B8"/>
    <w:rsid w:val="0030042C"/>
    <w:rsid w:val="00311BF7"/>
    <w:rsid w:val="003158D1"/>
    <w:rsid w:val="00327114"/>
    <w:rsid w:val="00327F78"/>
    <w:rsid w:val="00327FD5"/>
    <w:rsid w:val="00340967"/>
    <w:rsid w:val="0035565F"/>
    <w:rsid w:val="0036327B"/>
    <w:rsid w:val="0036484E"/>
    <w:rsid w:val="00366492"/>
    <w:rsid w:val="003838CC"/>
    <w:rsid w:val="00394D42"/>
    <w:rsid w:val="003A0C4D"/>
    <w:rsid w:val="003A52B6"/>
    <w:rsid w:val="003B11DA"/>
    <w:rsid w:val="003C245A"/>
    <w:rsid w:val="003C5EAC"/>
    <w:rsid w:val="003D0810"/>
    <w:rsid w:val="003D6E52"/>
    <w:rsid w:val="003E0CB4"/>
    <w:rsid w:val="003E29CC"/>
    <w:rsid w:val="003E64E5"/>
    <w:rsid w:val="003F0934"/>
    <w:rsid w:val="003F0DBE"/>
    <w:rsid w:val="00400FD8"/>
    <w:rsid w:val="00415F8A"/>
    <w:rsid w:val="0041684A"/>
    <w:rsid w:val="00423BE3"/>
    <w:rsid w:val="00443822"/>
    <w:rsid w:val="00445167"/>
    <w:rsid w:val="00452A26"/>
    <w:rsid w:val="00461967"/>
    <w:rsid w:val="004666A8"/>
    <w:rsid w:val="004677A4"/>
    <w:rsid w:val="00467E37"/>
    <w:rsid w:val="00483D07"/>
    <w:rsid w:val="004871C0"/>
    <w:rsid w:val="00492FD0"/>
    <w:rsid w:val="004B15C9"/>
    <w:rsid w:val="004B404A"/>
    <w:rsid w:val="004C474B"/>
    <w:rsid w:val="004C7EBF"/>
    <w:rsid w:val="004D0C0B"/>
    <w:rsid w:val="004D2A67"/>
    <w:rsid w:val="004E0CD2"/>
    <w:rsid w:val="004F2C1F"/>
    <w:rsid w:val="00511448"/>
    <w:rsid w:val="00511EA0"/>
    <w:rsid w:val="00513851"/>
    <w:rsid w:val="00521CD3"/>
    <w:rsid w:val="005226AE"/>
    <w:rsid w:val="0052382E"/>
    <w:rsid w:val="00530B86"/>
    <w:rsid w:val="00533E58"/>
    <w:rsid w:val="00555FAB"/>
    <w:rsid w:val="005630C3"/>
    <w:rsid w:val="00564EE0"/>
    <w:rsid w:val="00566064"/>
    <w:rsid w:val="00574B4A"/>
    <w:rsid w:val="00594C84"/>
    <w:rsid w:val="00595692"/>
    <w:rsid w:val="005A0CDC"/>
    <w:rsid w:val="005A227E"/>
    <w:rsid w:val="005A4003"/>
    <w:rsid w:val="005B5694"/>
    <w:rsid w:val="005C3E43"/>
    <w:rsid w:val="005D1886"/>
    <w:rsid w:val="005D2E6B"/>
    <w:rsid w:val="005D394B"/>
    <w:rsid w:val="005D5694"/>
    <w:rsid w:val="0060344B"/>
    <w:rsid w:val="00613B35"/>
    <w:rsid w:val="00617294"/>
    <w:rsid w:val="00625E57"/>
    <w:rsid w:val="006423EE"/>
    <w:rsid w:val="006657A8"/>
    <w:rsid w:val="006773D6"/>
    <w:rsid w:val="00681F9A"/>
    <w:rsid w:val="006946A6"/>
    <w:rsid w:val="006A1759"/>
    <w:rsid w:val="006B3809"/>
    <w:rsid w:val="006C139F"/>
    <w:rsid w:val="006C3868"/>
    <w:rsid w:val="006C5D5B"/>
    <w:rsid w:val="006D037A"/>
    <w:rsid w:val="006D117E"/>
    <w:rsid w:val="006E76CF"/>
    <w:rsid w:val="006F19C5"/>
    <w:rsid w:val="0071229D"/>
    <w:rsid w:val="007135D4"/>
    <w:rsid w:val="00722004"/>
    <w:rsid w:val="007258A8"/>
    <w:rsid w:val="007519C1"/>
    <w:rsid w:val="007554B8"/>
    <w:rsid w:val="00760D29"/>
    <w:rsid w:val="00765ACE"/>
    <w:rsid w:val="0077153F"/>
    <w:rsid w:val="00776815"/>
    <w:rsid w:val="007938FD"/>
    <w:rsid w:val="007949BC"/>
    <w:rsid w:val="007B0616"/>
    <w:rsid w:val="007B6873"/>
    <w:rsid w:val="007C178D"/>
    <w:rsid w:val="007C73A6"/>
    <w:rsid w:val="007E5168"/>
    <w:rsid w:val="007F1B4E"/>
    <w:rsid w:val="007F2F82"/>
    <w:rsid w:val="007F353F"/>
    <w:rsid w:val="007F6102"/>
    <w:rsid w:val="00801183"/>
    <w:rsid w:val="008011DC"/>
    <w:rsid w:val="00811AB8"/>
    <w:rsid w:val="00815049"/>
    <w:rsid w:val="008155CF"/>
    <w:rsid w:val="0081699D"/>
    <w:rsid w:val="008300CD"/>
    <w:rsid w:val="008349DB"/>
    <w:rsid w:val="00835835"/>
    <w:rsid w:val="00835ED0"/>
    <w:rsid w:val="0084633A"/>
    <w:rsid w:val="00847A47"/>
    <w:rsid w:val="008513C0"/>
    <w:rsid w:val="00855163"/>
    <w:rsid w:val="00855C8A"/>
    <w:rsid w:val="008613C8"/>
    <w:rsid w:val="00864CB7"/>
    <w:rsid w:val="00870484"/>
    <w:rsid w:val="00875006"/>
    <w:rsid w:val="00885BCE"/>
    <w:rsid w:val="0088638C"/>
    <w:rsid w:val="008863CC"/>
    <w:rsid w:val="0089359E"/>
    <w:rsid w:val="008A4507"/>
    <w:rsid w:val="008A61A2"/>
    <w:rsid w:val="008A6391"/>
    <w:rsid w:val="008B1D2B"/>
    <w:rsid w:val="008C032F"/>
    <w:rsid w:val="008D2B68"/>
    <w:rsid w:val="008D5804"/>
    <w:rsid w:val="008D5D10"/>
    <w:rsid w:val="008D720B"/>
    <w:rsid w:val="008E2DF7"/>
    <w:rsid w:val="008F1F63"/>
    <w:rsid w:val="0090195F"/>
    <w:rsid w:val="009043EE"/>
    <w:rsid w:val="009054EF"/>
    <w:rsid w:val="009111C9"/>
    <w:rsid w:val="00915F90"/>
    <w:rsid w:val="00932C0D"/>
    <w:rsid w:val="00936926"/>
    <w:rsid w:val="00942714"/>
    <w:rsid w:val="009462CD"/>
    <w:rsid w:val="0095480F"/>
    <w:rsid w:val="00961861"/>
    <w:rsid w:val="00967640"/>
    <w:rsid w:val="009708CF"/>
    <w:rsid w:val="0097286C"/>
    <w:rsid w:val="00985BA6"/>
    <w:rsid w:val="00995004"/>
    <w:rsid w:val="00996591"/>
    <w:rsid w:val="009A6CE9"/>
    <w:rsid w:val="009B3E1D"/>
    <w:rsid w:val="009B444B"/>
    <w:rsid w:val="009B6A32"/>
    <w:rsid w:val="009D239E"/>
    <w:rsid w:val="009E244D"/>
    <w:rsid w:val="009E51AC"/>
    <w:rsid w:val="009F570C"/>
    <w:rsid w:val="00A02024"/>
    <w:rsid w:val="00A03048"/>
    <w:rsid w:val="00A1358D"/>
    <w:rsid w:val="00A158A2"/>
    <w:rsid w:val="00A16E28"/>
    <w:rsid w:val="00A23B87"/>
    <w:rsid w:val="00A34ED7"/>
    <w:rsid w:val="00A3747F"/>
    <w:rsid w:val="00A436E3"/>
    <w:rsid w:val="00A44F1A"/>
    <w:rsid w:val="00A468A2"/>
    <w:rsid w:val="00A51F30"/>
    <w:rsid w:val="00A536BA"/>
    <w:rsid w:val="00A55EBA"/>
    <w:rsid w:val="00A7189F"/>
    <w:rsid w:val="00A75D20"/>
    <w:rsid w:val="00A8365C"/>
    <w:rsid w:val="00A87B99"/>
    <w:rsid w:val="00A9660F"/>
    <w:rsid w:val="00AA44A4"/>
    <w:rsid w:val="00AA5B41"/>
    <w:rsid w:val="00AB6FB3"/>
    <w:rsid w:val="00AB74EB"/>
    <w:rsid w:val="00AC13D4"/>
    <w:rsid w:val="00AD7B8C"/>
    <w:rsid w:val="00AE07F9"/>
    <w:rsid w:val="00AE2707"/>
    <w:rsid w:val="00AE44E6"/>
    <w:rsid w:val="00B146D7"/>
    <w:rsid w:val="00B14D80"/>
    <w:rsid w:val="00B16044"/>
    <w:rsid w:val="00B16E05"/>
    <w:rsid w:val="00B1749D"/>
    <w:rsid w:val="00B22CEB"/>
    <w:rsid w:val="00B27029"/>
    <w:rsid w:val="00B453E7"/>
    <w:rsid w:val="00B62094"/>
    <w:rsid w:val="00B62D8F"/>
    <w:rsid w:val="00B64186"/>
    <w:rsid w:val="00B65E2F"/>
    <w:rsid w:val="00B70C31"/>
    <w:rsid w:val="00B72065"/>
    <w:rsid w:val="00B76CAC"/>
    <w:rsid w:val="00B83BD5"/>
    <w:rsid w:val="00B8580B"/>
    <w:rsid w:val="00B8601D"/>
    <w:rsid w:val="00B87414"/>
    <w:rsid w:val="00B955F1"/>
    <w:rsid w:val="00BA4659"/>
    <w:rsid w:val="00BD4201"/>
    <w:rsid w:val="00BE0344"/>
    <w:rsid w:val="00BE1367"/>
    <w:rsid w:val="00BE39F3"/>
    <w:rsid w:val="00BE5987"/>
    <w:rsid w:val="00BE7AB0"/>
    <w:rsid w:val="00BF16EE"/>
    <w:rsid w:val="00BF4898"/>
    <w:rsid w:val="00C01683"/>
    <w:rsid w:val="00C01F0F"/>
    <w:rsid w:val="00C05964"/>
    <w:rsid w:val="00C1411D"/>
    <w:rsid w:val="00C21071"/>
    <w:rsid w:val="00C3137C"/>
    <w:rsid w:val="00C33826"/>
    <w:rsid w:val="00C4769E"/>
    <w:rsid w:val="00C52331"/>
    <w:rsid w:val="00C57297"/>
    <w:rsid w:val="00C651DF"/>
    <w:rsid w:val="00C65254"/>
    <w:rsid w:val="00C73275"/>
    <w:rsid w:val="00C733FB"/>
    <w:rsid w:val="00C81330"/>
    <w:rsid w:val="00C91D85"/>
    <w:rsid w:val="00C91F58"/>
    <w:rsid w:val="00C95E51"/>
    <w:rsid w:val="00C97901"/>
    <w:rsid w:val="00CA4EE0"/>
    <w:rsid w:val="00CA787A"/>
    <w:rsid w:val="00CB07FD"/>
    <w:rsid w:val="00CB6DD6"/>
    <w:rsid w:val="00CC7E96"/>
    <w:rsid w:val="00D050C2"/>
    <w:rsid w:val="00D158F7"/>
    <w:rsid w:val="00D34F9D"/>
    <w:rsid w:val="00D43A9B"/>
    <w:rsid w:val="00D51C75"/>
    <w:rsid w:val="00D529CD"/>
    <w:rsid w:val="00D539BA"/>
    <w:rsid w:val="00D54FD1"/>
    <w:rsid w:val="00D62B47"/>
    <w:rsid w:val="00D72D4A"/>
    <w:rsid w:val="00D77C27"/>
    <w:rsid w:val="00D819C8"/>
    <w:rsid w:val="00D81A94"/>
    <w:rsid w:val="00D83C47"/>
    <w:rsid w:val="00DA6DFE"/>
    <w:rsid w:val="00DB0762"/>
    <w:rsid w:val="00DC2B80"/>
    <w:rsid w:val="00DD081D"/>
    <w:rsid w:val="00DD5108"/>
    <w:rsid w:val="00DE158D"/>
    <w:rsid w:val="00DE35C0"/>
    <w:rsid w:val="00DF1982"/>
    <w:rsid w:val="00E06D6C"/>
    <w:rsid w:val="00E10186"/>
    <w:rsid w:val="00E1241B"/>
    <w:rsid w:val="00E173B1"/>
    <w:rsid w:val="00E27071"/>
    <w:rsid w:val="00E36366"/>
    <w:rsid w:val="00E5173E"/>
    <w:rsid w:val="00E524F0"/>
    <w:rsid w:val="00E52B63"/>
    <w:rsid w:val="00E530C2"/>
    <w:rsid w:val="00E5357C"/>
    <w:rsid w:val="00E61446"/>
    <w:rsid w:val="00E61BB4"/>
    <w:rsid w:val="00E64878"/>
    <w:rsid w:val="00E6721B"/>
    <w:rsid w:val="00E7593C"/>
    <w:rsid w:val="00E83EBE"/>
    <w:rsid w:val="00E85C4F"/>
    <w:rsid w:val="00E97547"/>
    <w:rsid w:val="00EC6DAE"/>
    <w:rsid w:val="00EC7683"/>
    <w:rsid w:val="00ED4C8F"/>
    <w:rsid w:val="00ED730B"/>
    <w:rsid w:val="00ED7ABA"/>
    <w:rsid w:val="00EE1C2E"/>
    <w:rsid w:val="00EE44A5"/>
    <w:rsid w:val="00EE46B3"/>
    <w:rsid w:val="00EE569F"/>
    <w:rsid w:val="00EF39AF"/>
    <w:rsid w:val="00EF48B3"/>
    <w:rsid w:val="00F02ED1"/>
    <w:rsid w:val="00F251D5"/>
    <w:rsid w:val="00F36E2A"/>
    <w:rsid w:val="00F37B41"/>
    <w:rsid w:val="00F40823"/>
    <w:rsid w:val="00F42DB6"/>
    <w:rsid w:val="00F437BF"/>
    <w:rsid w:val="00F45F5A"/>
    <w:rsid w:val="00F5184E"/>
    <w:rsid w:val="00F54769"/>
    <w:rsid w:val="00F5704E"/>
    <w:rsid w:val="00F8092D"/>
    <w:rsid w:val="00F96040"/>
    <w:rsid w:val="00FA1C3D"/>
    <w:rsid w:val="00FA4B75"/>
    <w:rsid w:val="00FA7D8D"/>
    <w:rsid w:val="00FC1F69"/>
    <w:rsid w:val="00FC5224"/>
    <w:rsid w:val="00FC78B5"/>
    <w:rsid w:val="00FD0E94"/>
    <w:rsid w:val="00FE26F9"/>
    <w:rsid w:val="00FF3B17"/>
    <w:rsid w:val="00FF74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700ABB"/>
  <w15:chartTrackingRefBased/>
  <w15:docId w15:val="{6A65A581-94C8-406E-AF97-093BA61925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289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8A450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7289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72899"/>
    <w:rPr>
      <w:rFonts w:eastAsiaTheme="minorEastAsia"/>
      <w:lang w:val="en-US"/>
    </w:rPr>
  </w:style>
  <w:style w:type="character" w:customStyle="1" w:styleId="Heading1Char">
    <w:name w:val="Heading 1 Char"/>
    <w:basedOn w:val="DefaultParagraphFont"/>
    <w:link w:val="Heading1"/>
    <w:uiPriority w:val="9"/>
    <w:rsid w:val="0007289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72899"/>
    <w:pPr>
      <w:outlineLvl w:val="9"/>
    </w:pPr>
    <w:rPr>
      <w:lang w:val="en-US"/>
    </w:rPr>
  </w:style>
  <w:style w:type="paragraph" w:styleId="Header">
    <w:name w:val="header"/>
    <w:basedOn w:val="Normal"/>
    <w:link w:val="HeaderChar"/>
    <w:uiPriority w:val="99"/>
    <w:unhideWhenUsed/>
    <w:rsid w:val="000728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2899"/>
  </w:style>
  <w:style w:type="paragraph" w:styleId="Footer">
    <w:name w:val="footer"/>
    <w:basedOn w:val="Normal"/>
    <w:link w:val="FooterChar"/>
    <w:uiPriority w:val="99"/>
    <w:unhideWhenUsed/>
    <w:rsid w:val="000728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2899"/>
  </w:style>
  <w:style w:type="character" w:customStyle="1" w:styleId="e24kjd">
    <w:name w:val="e24kjd"/>
    <w:basedOn w:val="DefaultParagraphFont"/>
    <w:rsid w:val="00855163"/>
  </w:style>
  <w:style w:type="paragraph" w:styleId="BalloonText">
    <w:name w:val="Balloon Text"/>
    <w:basedOn w:val="Normal"/>
    <w:link w:val="BalloonTextChar"/>
    <w:uiPriority w:val="99"/>
    <w:semiHidden/>
    <w:unhideWhenUsed/>
    <w:rsid w:val="00AE44E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E44E6"/>
    <w:rPr>
      <w:rFonts w:ascii="Segoe UI" w:hAnsi="Segoe UI" w:cs="Segoe UI"/>
      <w:sz w:val="18"/>
      <w:szCs w:val="18"/>
    </w:rPr>
  </w:style>
  <w:style w:type="paragraph" w:styleId="ListParagraph">
    <w:name w:val="List Paragraph"/>
    <w:basedOn w:val="Normal"/>
    <w:uiPriority w:val="34"/>
    <w:qFormat/>
    <w:rsid w:val="00FF3B17"/>
    <w:pPr>
      <w:spacing w:line="256" w:lineRule="auto"/>
      <w:ind w:left="720"/>
      <w:contextualSpacing/>
    </w:pPr>
  </w:style>
  <w:style w:type="paragraph" w:styleId="NormalWeb">
    <w:name w:val="Normal (Web)"/>
    <w:basedOn w:val="Normal"/>
    <w:uiPriority w:val="99"/>
    <w:unhideWhenUsed/>
    <w:rsid w:val="00BA465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76330"/>
    <w:rPr>
      <w:color w:val="0563C1" w:themeColor="hyperlink"/>
      <w:u w:val="single"/>
    </w:rPr>
  </w:style>
  <w:style w:type="character" w:customStyle="1" w:styleId="UnresolvedMention1">
    <w:name w:val="Unresolved Mention1"/>
    <w:basedOn w:val="DefaultParagraphFont"/>
    <w:uiPriority w:val="99"/>
    <w:semiHidden/>
    <w:unhideWhenUsed/>
    <w:rsid w:val="00176330"/>
    <w:rPr>
      <w:color w:val="605E5C"/>
      <w:shd w:val="clear" w:color="auto" w:fill="E1DFDD"/>
    </w:rPr>
  </w:style>
  <w:style w:type="paragraph" w:styleId="EndnoteText">
    <w:name w:val="endnote text"/>
    <w:basedOn w:val="Normal"/>
    <w:link w:val="EndnoteTextChar"/>
    <w:uiPriority w:val="99"/>
    <w:semiHidden/>
    <w:unhideWhenUsed/>
    <w:rsid w:val="005D1886"/>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D1886"/>
    <w:rPr>
      <w:sz w:val="20"/>
      <w:szCs w:val="20"/>
    </w:rPr>
  </w:style>
  <w:style w:type="character" w:styleId="EndnoteReference">
    <w:name w:val="endnote reference"/>
    <w:basedOn w:val="DefaultParagraphFont"/>
    <w:uiPriority w:val="99"/>
    <w:semiHidden/>
    <w:unhideWhenUsed/>
    <w:rsid w:val="005D1886"/>
    <w:rPr>
      <w:vertAlign w:val="superscript"/>
    </w:rPr>
  </w:style>
  <w:style w:type="paragraph" w:styleId="FootnoteText">
    <w:name w:val="footnote text"/>
    <w:basedOn w:val="Normal"/>
    <w:link w:val="FootnoteTextChar"/>
    <w:uiPriority w:val="99"/>
    <w:semiHidden/>
    <w:unhideWhenUsed/>
    <w:rsid w:val="005D188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D1886"/>
    <w:rPr>
      <w:sz w:val="20"/>
      <w:szCs w:val="20"/>
    </w:rPr>
  </w:style>
  <w:style w:type="character" w:styleId="FootnoteReference">
    <w:name w:val="footnote reference"/>
    <w:basedOn w:val="DefaultParagraphFont"/>
    <w:uiPriority w:val="99"/>
    <w:semiHidden/>
    <w:unhideWhenUsed/>
    <w:rsid w:val="005D1886"/>
    <w:rPr>
      <w:vertAlign w:val="superscript"/>
    </w:rPr>
  </w:style>
  <w:style w:type="character" w:styleId="FollowedHyperlink">
    <w:name w:val="FollowedHyperlink"/>
    <w:basedOn w:val="DefaultParagraphFont"/>
    <w:uiPriority w:val="99"/>
    <w:semiHidden/>
    <w:unhideWhenUsed/>
    <w:rsid w:val="00AE2707"/>
    <w:rPr>
      <w:color w:val="954F72" w:themeColor="followedHyperlink"/>
      <w:u w:val="single"/>
    </w:rPr>
  </w:style>
  <w:style w:type="character" w:customStyle="1" w:styleId="Heading3Char">
    <w:name w:val="Heading 3 Char"/>
    <w:basedOn w:val="DefaultParagraphFont"/>
    <w:link w:val="Heading3"/>
    <w:uiPriority w:val="9"/>
    <w:semiHidden/>
    <w:rsid w:val="008A4507"/>
    <w:rPr>
      <w:rFonts w:asciiTheme="majorHAnsi" w:eastAsiaTheme="majorEastAsia" w:hAnsiTheme="majorHAnsi" w:cstheme="majorBidi"/>
      <w:color w:val="1F4D78" w:themeColor="accent1" w:themeShade="7F"/>
      <w:sz w:val="24"/>
      <w:szCs w:val="24"/>
    </w:rPr>
  </w:style>
  <w:style w:type="paragraph" w:styleId="Bibliography">
    <w:name w:val="Bibliography"/>
    <w:basedOn w:val="Normal"/>
    <w:next w:val="Normal"/>
    <w:uiPriority w:val="37"/>
    <w:unhideWhenUsed/>
    <w:rsid w:val="00116A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05356">
      <w:bodyDiv w:val="1"/>
      <w:marLeft w:val="0"/>
      <w:marRight w:val="0"/>
      <w:marTop w:val="0"/>
      <w:marBottom w:val="0"/>
      <w:divBdr>
        <w:top w:val="none" w:sz="0" w:space="0" w:color="auto"/>
        <w:left w:val="none" w:sz="0" w:space="0" w:color="auto"/>
        <w:bottom w:val="none" w:sz="0" w:space="0" w:color="auto"/>
        <w:right w:val="none" w:sz="0" w:space="0" w:color="auto"/>
      </w:divBdr>
    </w:div>
    <w:div w:id="14960986">
      <w:bodyDiv w:val="1"/>
      <w:marLeft w:val="0"/>
      <w:marRight w:val="0"/>
      <w:marTop w:val="0"/>
      <w:marBottom w:val="0"/>
      <w:divBdr>
        <w:top w:val="none" w:sz="0" w:space="0" w:color="auto"/>
        <w:left w:val="none" w:sz="0" w:space="0" w:color="auto"/>
        <w:bottom w:val="none" w:sz="0" w:space="0" w:color="auto"/>
        <w:right w:val="none" w:sz="0" w:space="0" w:color="auto"/>
      </w:divBdr>
    </w:div>
    <w:div w:id="15623449">
      <w:bodyDiv w:val="1"/>
      <w:marLeft w:val="0"/>
      <w:marRight w:val="0"/>
      <w:marTop w:val="0"/>
      <w:marBottom w:val="0"/>
      <w:divBdr>
        <w:top w:val="none" w:sz="0" w:space="0" w:color="auto"/>
        <w:left w:val="none" w:sz="0" w:space="0" w:color="auto"/>
        <w:bottom w:val="none" w:sz="0" w:space="0" w:color="auto"/>
        <w:right w:val="none" w:sz="0" w:space="0" w:color="auto"/>
      </w:divBdr>
    </w:div>
    <w:div w:id="23797167">
      <w:bodyDiv w:val="1"/>
      <w:marLeft w:val="0"/>
      <w:marRight w:val="0"/>
      <w:marTop w:val="0"/>
      <w:marBottom w:val="0"/>
      <w:divBdr>
        <w:top w:val="none" w:sz="0" w:space="0" w:color="auto"/>
        <w:left w:val="none" w:sz="0" w:space="0" w:color="auto"/>
        <w:bottom w:val="none" w:sz="0" w:space="0" w:color="auto"/>
        <w:right w:val="none" w:sz="0" w:space="0" w:color="auto"/>
      </w:divBdr>
    </w:div>
    <w:div w:id="29651417">
      <w:bodyDiv w:val="1"/>
      <w:marLeft w:val="0"/>
      <w:marRight w:val="0"/>
      <w:marTop w:val="0"/>
      <w:marBottom w:val="0"/>
      <w:divBdr>
        <w:top w:val="none" w:sz="0" w:space="0" w:color="auto"/>
        <w:left w:val="none" w:sz="0" w:space="0" w:color="auto"/>
        <w:bottom w:val="none" w:sz="0" w:space="0" w:color="auto"/>
        <w:right w:val="none" w:sz="0" w:space="0" w:color="auto"/>
      </w:divBdr>
    </w:div>
    <w:div w:id="32656015">
      <w:bodyDiv w:val="1"/>
      <w:marLeft w:val="0"/>
      <w:marRight w:val="0"/>
      <w:marTop w:val="0"/>
      <w:marBottom w:val="0"/>
      <w:divBdr>
        <w:top w:val="none" w:sz="0" w:space="0" w:color="auto"/>
        <w:left w:val="none" w:sz="0" w:space="0" w:color="auto"/>
        <w:bottom w:val="none" w:sz="0" w:space="0" w:color="auto"/>
        <w:right w:val="none" w:sz="0" w:space="0" w:color="auto"/>
      </w:divBdr>
    </w:div>
    <w:div w:id="36710794">
      <w:bodyDiv w:val="1"/>
      <w:marLeft w:val="0"/>
      <w:marRight w:val="0"/>
      <w:marTop w:val="0"/>
      <w:marBottom w:val="0"/>
      <w:divBdr>
        <w:top w:val="none" w:sz="0" w:space="0" w:color="auto"/>
        <w:left w:val="none" w:sz="0" w:space="0" w:color="auto"/>
        <w:bottom w:val="none" w:sz="0" w:space="0" w:color="auto"/>
        <w:right w:val="none" w:sz="0" w:space="0" w:color="auto"/>
      </w:divBdr>
    </w:div>
    <w:div w:id="38288723">
      <w:bodyDiv w:val="1"/>
      <w:marLeft w:val="0"/>
      <w:marRight w:val="0"/>
      <w:marTop w:val="0"/>
      <w:marBottom w:val="0"/>
      <w:divBdr>
        <w:top w:val="none" w:sz="0" w:space="0" w:color="auto"/>
        <w:left w:val="none" w:sz="0" w:space="0" w:color="auto"/>
        <w:bottom w:val="none" w:sz="0" w:space="0" w:color="auto"/>
        <w:right w:val="none" w:sz="0" w:space="0" w:color="auto"/>
      </w:divBdr>
    </w:div>
    <w:div w:id="40792264">
      <w:bodyDiv w:val="1"/>
      <w:marLeft w:val="0"/>
      <w:marRight w:val="0"/>
      <w:marTop w:val="0"/>
      <w:marBottom w:val="0"/>
      <w:divBdr>
        <w:top w:val="none" w:sz="0" w:space="0" w:color="auto"/>
        <w:left w:val="none" w:sz="0" w:space="0" w:color="auto"/>
        <w:bottom w:val="none" w:sz="0" w:space="0" w:color="auto"/>
        <w:right w:val="none" w:sz="0" w:space="0" w:color="auto"/>
      </w:divBdr>
    </w:div>
    <w:div w:id="44109115">
      <w:bodyDiv w:val="1"/>
      <w:marLeft w:val="0"/>
      <w:marRight w:val="0"/>
      <w:marTop w:val="0"/>
      <w:marBottom w:val="0"/>
      <w:divBdr>
        <w:top w:val="none" w:sz="0" w:space="0" w:color="auto"/>
        <w:left w:val="none" w:sz="0" w:space="0" w:color="auto"/>
        <w:bottom w:val="none" w:sz="0" w:space="0" w:color="auto"/>
        <w:right w:val="none" w:sz="0" w:space="0" w:color="auto"/>
      </w:divBdr>
    </w:div>
    <w:div w:id="44645818">
      <w:bodyDiv w:val="1"/>
      <w:marLeft w:val="0"/>
      <w:marRight w:val="0"/>
      <w:marTop w:val="0"/>
      <w:marBottom w:val="0"/>
      <w:divBdr>
        <w:top w:val="none" w:sz="0" w:space="0" w:color="auto"/>
        <w:left w:val="none" w:sz="0" w:space="0" w:color="auto"/>
        <w:bottom w:val="none" w:sz="0" w:space="0" w:color="auto"/>
        <w:right w:val="none" w:sz="0" w:space="0" w:color="auto"/>
      </w:divBdr>
    </w:div>
    <w:div w:id="56636440">
      <w:bodyDiv w:val="1"/>
      <w:marLeft w:val="0"/>
      <w:marRight w:val="0"/>
      <w:marTop w:val="0"/>
      <w:marBottom w:val="0"/>
      <w:divBdr>
        <w:top w:val="none" w:sz="0" w:space="0" w:color="auto"/>
        <w:left w:val="none" w:sz="0" w:space="0" w:color="auto"/>
        <w:bottom w:val="none" w:sz="0" w:space="0" w:color="auto"/>
        <w:right w:val="none" w:sz="0" w:space="0" w:color="auto"/>
      </w:divBdr>
    </w:div>
    <w:div w:id="68618335">
      <w:bodyDiv w:val="1"/>
      <w:marLeft w:val="0"/>
      <w:marRight w:val="0"/>
      <w:marTop w:val="0"/>
      <w:marBottom w:val="0"/>
      <w:divBdr>
        <w:top w:val="none" w:sz="0" w:space="0" w:color="auto"/>
        <w:left w:val="none" w:sz="0" w:space="0" w:color="auto"/>
        <w:bottom w:val="none" w:sz="0" w:space="0" w:color="auto"/>
        <w:right w:val="none" w:sz="0" w:space="0" w:color="auto"/>
      </w:divBdr>
    </w:div>
    <w:div w:id="77287512">
      <w:bodyDiv w:val="1"/>
      <w:marLeft w:val="0"/>
      <w:marRight w:val="0"/>
      <w:marTop w:val="0"/>
      <w:marBottom w:val="0"/>
      <w:divBdr>
        <w:top w:val="none" w:sz="0" w:space="0" w:color="auto"/>
        <w:left w:val="none" w:sz="0" w:space="0" w:color="auto"/>
        <w:bottom w:val="none" w:sz="0" w:space="0" w:color="auto"/>
        <w:right w:val="none" w:sz="0" w:space="0" w:color="auto"/>
      </w:divBdr>
    </w:div>
    <w:div w:id="77795426">
      <w:bodyDiv w:val="1"/>
      <w:marLeft w:val="0"/>
      <w:marRight w:val="0"/>
      <w:marTop w:val="0"/>
      <w:marBottom w:val="0"/>
      <w:divBdr>
        <w:top w:val="none" w:sz="0" w:space="0" w:color="auto"/>
        <w:left w:val="none" w:sz="0" w:space="0" w:color="auto"/>
        <w:bottom w:val="none" w:sz="0" w:space="0" w:color="auto"/>
        <w:right w:val="none" w:sz="0" w:space="0" w:color="auto"/>
      </w:divBdr>
    </w:div>
    <w:div w:id="79840577">
      <w:bodyDiv w:val="1"/>
      <w:marLeft w:val="0"/>
      <w:marRight w:val="0"/>
      <w:marTop w:val="0"/>
      <w:marBottom w:val="0"/>
      <w:divBdr>
        <w:top w:val="none" w:sz="0" w:space="0" w:color="auto"/>
        <w:left w:val="none" w:sz="0" w:space="0" w:color="auto"/>
        <w:bottom w:val="none" w:sz="0" w:space="0" w:color="auto"/>
        <w:right w:val="none" w:sz="0" w:space="0" w:color="auto"/>
      </w:divBdr>
    </w:div>
    <w:div w:id="92433835">
      <w:bodyDiv w:val="1"/>
      <w:marLeft w:val="0"/>
      <w:marRight w:val="0"/>
      <w:marTop w:val="0"/>
      <w:marBottom w:val="0"/>
      <w:divBdr>
        <w:top w:val="none" w:sz="0" w:space="0" w:color="auto"/>
        <w:left w:val="none" w:sz="0" w:space="0" w:color="auto"/>
        <w:bottom w:val="none" w:sz="0" w:space="0" w:color="auto"/>
        <w:right w:val="none" w:sz="0" w:space="0" w:color="auto"/>
      </w:divBdr>
    </w:div>
    <w:div w:id="93088636">
      <w:bodyDiv w:val="1"/>
      <w:marLeft w:val="0"/>
      <w:marRight w:val="0"/>
      <w:marTop w:val="0"/>
      <w:marBottom w:val="0"/>
      <w:divBdr>
        <w:top w:val="none" w:sz="0" w:space="0" w:color="auto"/>
        <w:left w:val="none" w:sz="0" w:space="0" w:color="auto"/>
        <w:bottom w:val="none" w:sz="0" w:space="0" w:color="auto"/>
        <w:right w:val="none" w:sz="0" w:space="0" w:color="auto"/>
      </w:divBdr>
    </w:div>
    <w:div w:id="100687845">
      <w:bodyDiv w:val="1"/>
      <w:marLeft w:val="0"/>
      <w:marRight w:val="0"/>
      <w:marTop w:val="0"/>
      <w:marBottom w:val="0"/>
      <w:divBdr>
        <w:top w:val="none" w:sz="0" w:space="0" w:color="auto"/>
        <w:left w:val="none" w:sz="0" w:space="0" w:color="auto"/>
        <w:bottom w:val="none" w:sz="0" w:space="0" w:color="auto"/>
        <w:right w:val="none" w:sz="0" w:space="0" w:color="auto"/>
      </w:divBdr>
    </w:div>
    <w:div w:id="103354922">
      <w:bodyDiv w:val="1"/>
      <w:marLeft w:val="0"/>
      <w:marRight w:val="0"/>
      <w:marTop w:val="0"/>
      <w:marBottom w:val="0"/>
      <w:divBdr>
        <w:top w:val="none" w:sz="0" w:space="0" w:color="auto"/>
        <w:left w:val="none" w:sz="0" w:space="0" w:color="auto"/>
        <w:bottom w:val="none" w:sz="0" w:space="0" w:color="auto"/>
        <w:right w:val="none" w:sz="0" w:space="0" w:color="auto"/>
      </w:divBdr>
    </w:div>
    <w:div w:id="109781713">
      <w:bodyDiv w:val="1"/>
      <w:marLeft w:val="0"/>
      <w:marRight w:val="0"/>
      <w:marTop w:val="0"/>
      <w:marBottom w:val="0"/>
      <w:divBdr>
        <w:top w:val="none" w:sz="0" w:space="0" w:color="auto"/>
        <w:left w:val="none" w:sz="0" w:space="0" w:color="auto"/>
        <w:bottom w:val="none" w:sz="0" w:space="0" w:color="auto"/>
        <w:right w:val="none" w:sz="0" w:space="0" w:color="auto"/>
      </w:divBdr>
    </w:div>
    <w:div w:id="129712051">
      <w:bodyDiv w:val="1"/>
      <w:marLeft w:val="0"/>
      <w:marRight w:val="0"/>
      <w:marTop w:val="0"/>
      <w:marBottom w:val="0"/>
      <w:divBdr>
        <w:top w:val="none" w:sz="0" w:space="0" w:color="auto"/>
        <w:left w:val="none" w:sz="0" w:space="0" w:color="auto"/>
        <w:bottom w:val="none" w:sz="0" w:space="0" w:color="auto"/>
        <w:right w:val="none" w:sz="0" w:space="0" w:color="auto"/>
      </w:divBdr>
    </w:div>
    <w:div w:id="130563639">
      <w:bodyDiv w:val="1"/>
      <w:marLeft w:val="0"/>
      <w:marRight w:val="0"/>
      <w:marTop w:val="0"/>
      <w:marBottom w:val="0"/>
      <w:divBdr>
        <w:top w:val="none" w:sz="0" w:space="0" w:color="auto"/>
        <w:left w:val="none" w:sz="0" w:space="0" w:color="auto"/>
        <w:bottom w:val="none" w:sz="0" w:space="0" w:color="auto"/>
        <w:right w:val="none" w:sz="0" w:space="0" w:color="auto"/>
      </w:divBdr>
    </w:div>
    <w:div w:id="132138299">
      <w:bodyDiv w:val="1"/>
      <w:marLeft w:val="0"/>
      <w:marRight w:val="0"/>
      <w:marTop w:val="0"/>
      <w:marBottom w:val="0"/>
      <w:divBdr>
        <w:top w:val="none" w:sz="0" w:space="0" w:color="auto"/>
        <w:left w:val="none" w:sz="0" w:space="0" w:color="auto"/>
        <w:bottom w:val="none" w:sz="0" w:space="0" w:color="auto"/>
        <w:right w:val="none" w:sz="0" w:space="0" w:color="auto"/>
      </w:divBdr>
    </w:div>
    <w:div w:id="144860451">
      <w:bodyDiv w:val="1"/>
      <w:marLeft w:val="0"/>
      <w:marRight w:val="0"/>
      <w:marTop w:val="0"/>
      <w:marBottom w:val="0"/>
      <w:divBdr>
        <w:top w:val="none" w:sz="0" w:space="0" w:color="auto"/>
        <w:left w:val="none" w:sz="0" w:space="0" w:color="auto"/>
        <w:bottom w:val="none" w:sz="0" w:space="0" w:color="auto"/>
        <w:right w:val="none" w:sz="0" w:space="0" w:color="auto"/>
      </w:divBdr>
    </w:div>
    <w:div w:id="146749150">
      <w:bodyDiv w:val="1"/>
      <w:marLeft w:val="0"/>
      <w:marRight w:val="0"/>
      <w:marTop w:val="0"/>
      <w:marBottom w:val="0"/>
      <w:divBdr>
        <w:top w:val="none" w:sz="0" w:space="0" w:color="auto"/>
        <w:left w:val="none" w:sz="0" w:space="0" w:color="auto"/>
        <w:bottom w:val="none" w:sz="0" w:space="0" w:color="auto"/>
        <w:right w:val="none" w:sz="0" w:space="0" w:color="auto"/>
      </w:divBdr>
    </w:div>
    <w:div w:id="146870706">
      <w:bodyDiv w:val="1"/>
      <w:marLeft w:val="0"/>
      <w:marRight w:val="0"/>
      <w:marTop w:val="0"/>
      <w:marBottom w:val="0"/>
      <w:divBdr>
        <w:top w:val="none" w:sz="0" w:space="0" w:color="auto"/>
        <w:left w:val="none" w:sz="0" w:space="0" w:color="auto"/>
        <w:bottom w:val="none" w:sz="0" w:space="0" w:color="auto"/>
        <w:right w:val="none" w:sz="0" w:space="0" w:color="auto"/>
      </w:divBdr>
    </w:div>
    <w:div w:id="151918699">
      <w:bodyDiv w:val="1"/>
      <w:marLeft w:val="0"/>
      <w:marRight w:val="0"/>
      <w:marTop w:val="0"/>
      <w:marBottom w:val="0"/>
      <w:divBdr>
        <w:top w:val="none" w:sz="0" w:space="0" w:color="auto"/>
        <w:left w:val="none" w:sz="0" w:space="0" w:color="auto"/>
        <w:bottom w:val="none" w:sz="0" w:space="0" w:color="auto"/>
        <w:right w:val="none" w:sz="0" w:space="0" w:color="auto"/>
      </w:divBdr>
    </w:div>
    <w:div w:id="158622551">
      <w:bodyDiv w:val="1"/>
      <w:marLeft w:val="0"/>
      <w:marRight w:val="0"/>
      <w:marTop w:val="0"/>
      <w:marBottom w:val="0"/>
      <w:divBdr>
        <w:top w:val="none" w:sz="0" w:space="0" w:color="auto"/>
        <w:left w:val="none" w:sz="0" w:space="0" w:color="auto"/>
        <w:bottom w:val="none" w:sz="0" w:space="0" w:color="auto"/>
        <w:right w:val="none" w:sz="0" w:space="0" w:color="auto"/>
      </w:divBdr>
    </w:div>
    <w:div w:id="163326034">
      <w:bodyDiv w:val="1"/>
      <w:marLeft w:val="0"/>
      <w:marRight w:val="0"/>
      <w:marTop w:val="0"/>
      <w:marBottom w:val="0"/>
      <w:divBdr>
        <w:top w:val="none" w:sz="0" w:space="0" w:color="auto"/>
        <w:left w:val="none" w:sz="0" w:space="0" w:color="auto"/>
        <w:bottom w:val="none" w:sz="0" w:space="0" w:color="auto"/>
        <w:right w:val="none" w:sz="0" w:space="0" w:color="auto"/>
      </w:divBdr>
    </w:div>
    <w:div w:id="163668534">
      <w:bodyDiv w:val="1"/>
      <w:marLeft w:val="0"/>
      <w:marRight w:val="0"/>
      <w:marTop w:val="0"/>
      <w:marBottom w:val="0"/>
      <w:divBdr>
        <w:top w:val="none" w:sz="0" w:space="0" w:color="auto"/>
        <w:left w:val="none" w:sz="0" w:space="0" w:color="auto"/>
        <w:bottom w:val="none" w:sz="0" w:space="0" w:color="auto"/>
        <w:right w:val="none" w:sz="0" w:space="0" w:color="auto"/>
      </w:divBdr>
    </w:div>
    <w:div w:id="167719590">
      <w:bodyDiv w:val="1"/>
      <w:marLeft w:val="0"/>
      <w:marRight w:val="0"/>
      <w:marTop w:val="0"/>
      <w:marBottom w:val="0"/>
      <w:divBdr>
        <w:top w:val="none" w:sz="0" w:space="0" w:color="auto"/>
        <w:left w:val="none" w:sz="0" w:space="0" w:color="auto"/>
        <w:bottom w:val="none" w:sz="0" w:space="0" w:color="auto"/>
        <w:right w:val="none" w:sz="0" w:space="0" w:color="auto"/>
      </w:divBdr>
    </w:div>
    <w:div w:id="178468024">
      <w:bodyDiv w:val="1"/>
      <w:marLeft w:val="0"/>
      <w:marRight w:val="0"/>
      <w:marTop w:val="0"/>
      <w:marBottom w:val="0"/>
      <w:divBdr>
        <w:top w:val="none" w:sz="0" w:space="0" w:color="auto"/>
        <w:left w:val="none" w:sz="0" w:space="0" w:color="auto"/>
        <w:bottom w:val="none" w:sz="0" w:space="0" w:color="auto"/>
        <w:right w:val="none" w:sz="0" w:space="0" w:color="auto"/>
      </w:divBdr>
    </w:div>
    <w:div w:id="190146953">
      <w:bodyDiv w:val="1"/>
      <w:marLeft w:val="0"/>
      <w:marRight w:val="0"/>
      <w:marTop w:val="0"/>
      <w:marBottom w:val="0"/>
      <w:divBdr>
        <w:top w:val="none" w:sz="0" w:space="0" w:color="auto"/>
        <w:left w:val="none" w:sz="0" w:space="0" w:color="auto"/>
        <w:bottom w:val="none" w:sz="0" w:space="0" w:color="auto"/>
        <w:right w:val="none" w:sz="0" w:space="0" w:color="auto"/>
      </w:divBdr>
    </w:div>
    <w:div w:id="204560037">
      <w:bodyDiv w:val="1"/>
      <w:marLeft w:val="0"/>
      <w:marRight w:val="0"/>
      <w:marTop w:val="0"/>
      <w:marBottom w:val="0"/>
      <w:divBdr>
        <w:top w:val="none" w:sz="0" w:space="0" w:color="auto"/>
        <w:left w:val="none" w:sz="0" w:space="0" w:color="auto"/>
        <w:bottom w:val="none" w:sz="0" w:space="0" w:color="auto"/>
        <w:right w:val="none" w:sz="0" w:space="0" w:color="auto"/>
      </w:divBdr>
    </w:div>
    <w:div w:id="211501349">
      <w:bodyDiv w:val="1"/>
      <w:marLeft w:val="0"/>
      <w:marRight w:val="0"/>
      <w:marTop w:val="0"/>
      <w:marBottom w:val="0"/>
      <w:divBdr>
        <w:top w:val="none" w:sz="0" w:space="0" w:color="auto"/>
        <w:left w:val="none" w:sz="0" w:space="0" w:color="auto"/>
        <w:bottom w:val="none" w:sz="0" w:space="0" w:color="auto"/>
        <w:right w:val="none" w:sz="0" w:space="0" w:color="auto"/>
      </w:divBdr>
    </w:div>
    <w:div w:id="213546643">
      <w:bodyDiv w:val="1"/>
      <w:marLeft w:val="0"/>
      <w:marRight w:val="0"/>
      <w:marTop w:val="0"/>
      <w:marBottom w:val="0"/>
      <w:divBdr>
        <w:top w:val="none" w:sz="0" w:space="0" w:color="auto"/>
        <w:left w:val="none" w:sz="0" w:space="0" w:color="auto"/>
        <w:bottom w:val="none" w:sz="0" w:space="0" w:color="auto"/>
        <w:right w:val="none" w:sz="0" w:space="0" w:color="auto"/>
      </w:divBdr>
    </w:div>
    <w:div w:id="224535224">
      <w:bodyDiv w:val="1"/>
      <w:marLeft w:val="0"/>
      <w:marRight w:val="0"/>
      <w:marTop w:val="0"/>
      <w:marBottom w:val="0"/>
      <w:divBdr>
        <w:top w:val="none" w:sz="0" w:space="0" w:color="auto"/>
        <w:left w:val="none" w:sz="0" w:space="0" w:color="auto"/>
        <w:bottom w:val="none" w:sz="0" w:space="0" w:color="auto"/>
        <w:right w:val="none" w:sz="0" w:space="0" w:color="auto"/>
      </w:divBdr>
    </w:div>
    <w:div w:id="227692066">
      <w:bodyDiv w:val="1"/>
      <w:marLeft w:val="0"/>
      <w:marRight w:val="0"/>
      <w:marTop w:val="0"/>
      <w:marBottom w:val="0"/>
      <w:divBdr>
        <w:top w:val="none" w:sz="0" w:space="0" w:color="auto"/>
        <w:left w:val="none" w:sz="0" w:space="0" w:color="auto"/>
        <w:bottom w:val="none" w:sz="0" w:space="0" w:color="auto"/>
        <w:right w:val="none" w:sz="0" w:space="0" w:color="auto"/>
      </w:divBdr>
    </w:div>
    <w:div w:id="242377903">
      <w:bodyDiv w:val="1"/>
      <w:marLeft w:val="0"/>
      <w:marRight w:val="0"/>
      <w:marTop w:val="0"/>
      <w:marBottom w:val="0"/>
      <w:divBdr>
        <w:top w:val="none" w:sz="0" w:space="0" w:color="auto"/>
        <w:left w:val="none" w:sz="0" w:space="0" w:color="auto"/>
        <w:bottom w:val="none" w:sz="0" w:space="0" w:color="auto"/>
        <w:right w:val="none" w:sz="0" w:space="0" w:color="auto"/>
      </w:divBdr>
    </w:div>
    <w:div w:id="244265978">
      <w:bodyDiv w:val="1"/>
      <w:marLeft w:val="0"/>
      <w:marRight w:val="0"/>
      <w:marTop w:val="0"/>
      <w:marBottom w:val="0"/>
      <w:divBdr>
        <w:top w:val="none" w:sz="0" w:space="0" w:color="auto"/>
        <w:left w:val="none" w:sz="0" w:space="0" w:color="auto"/>
        <w:bottom w:val="none" w:sz="0" w:space="0" w:color="auto"/>
        <w:right w:val="none" w:sz="0" w:space="0" w:color="auto"/>
      </w:divBdr>
    </w:div>
    <w:div w:id="259605896">
      <w:bodyDiv w:val="1"/>
      <w:marLeft w:val="0"/>
      <w:marRight w:val="0"/>
      <w:marTop w:val="0"/>
      <w:marBottom w:val="0"/>
      <w:divBdr>
        <w:top w:val="none" w:sz="0" w:space="0" w:color="auto"/>
        <w:left w:val="none" w:sz="0" w:space="0" w:color="auto"/>
        <w:bottom w:val="none" w:sz="0" w:space="0" w:color="auto"/>
        <w:right w:val="none" w:sz="0" w:space="0" w:color="auto"/>
      </w:divBdr>
    </w:div>
    <w:div w:id="265694758">
      <w:bodyDiv w:val="1"/>
      <w:marLeft w:val="0"/>
      <w:marRight w:val="0"/>
      <w:marTop w:val="0"/>
      <w:marBottom w:val="0"/>
      <w:divBdr>
        <w:top w:val="none" w:sz="0" w:space="0" w:color="auto"/>
        <w:left w:val="none" w:sz="0" w:space="0" w:color="auto"/>
        <w:bottom w:val="none" w:sz="0" w:space="0" w:color="auto"/>
        <w:right w:val="none" w:sz="0" w:space="0" w:color="auto"/>
      </w:divBdr>
    </w:div>
    <w:div w:id="267471279">
      <w:bodyDiv w:val="1"/>
      <w:marLeft w:val="0"/>
      <w:marRight w:val="0"/>
      <w:marTop w:val="0"/>
      <w:marBottom w:val="0"/>
      <w:divBdr>
        <w:top w:val="none" w:sz="0" w:space="0" w:color="auto"/>
        <w:left w:val="none" w:sz="0" w:space="0" w:color="auto"/>
        <w:bottom w:val="none" w:sz="0" w:space="0" w:color="auto"/>
        <w:right w:val="none" w:sz="0" w:space="0" w:color="auto"/>
      </w:divBdr>
    </w:div>
    <w:div w:id="277833010">
      <w:bodyDiv w:val="1"/>
      <w:marLeft w:val="0"/>
      <w:marRight w:val="0"/>
      <w:marTop w:val="0"/>
      <w:marBottom w:val="0"/>
      <w:divBdr>
        <w:top w:val="none" w:sz="0" w:space="0" w:color="auto"/>
        <w:left w:val="none" w:sz="0" w:space="0" w:color="auto"/>
        <w:bottom w:val="none" w:sz="0" w:space="0" w:color="auto"/>
        <w:right w:val="none" w:sz="0" w:space="0" w:color="auto"/>
      </w:divBdr>
    </w:div>
    <w:div w:id="278610731">
      <w:bodyDiv w:val="1"/>
      <w:marLeft w:val="0"/>
      <w:marRight w:val="0"/>
      <w:marTop w:val="0"/>
      <w:marBottom w:val="0"/>
      <w:divBdr>
        <w:top w:val="none" w:sz="0" w:space="0" w:color="auto"/>
        <w:left w:val="none" w:sz="0" w:space="0" w:color="auto"/>
        <w:bottom w:val="none" w:sz="0" w:space="0" w:color="auto"/>
        <w:right w:val="none" w:sz="0" w:space="0" w:color="auto"/>
      </w:divBdr>
    </w:div>
    <w:div w:id="290869286">
      <w:bodyDiv w:val="1"/>
      <w:marLeft w:val="0"/>
      <w:marRight w:val="0"/>
      <w:marTop w:val="0"/>
      <w:marBottom w:val="0"/>
      <w:divBdr>
        <w:top w:val="none" w:sz="0" w:space="0" w:color="auto"/>
        <w:left w:val="none" w:sz="0" w:space="0" w:color="auto"/>
        <w:bottom w:val="none" w:sz="0" w:space="0" w:color="auto"/>
        <w:right w:val="none" w:sz="0" w:space="0" w:color="auto"/>
      </w:divBdr>
    </w:div>
    <w:div w:id="296957473">
      <w:bodyDiv w:val="1"/>
      <w:marLeft w:val="0"/>
      <w:marRight w:val="0"/>
      <w:marTop w:val="0"/>
      <w:marBottom w:val="0"/>
      <w:divBdr>
        <w:top w:val="none" w:sz="0" w:space="0" w:color="auto"/>
        <w:left w:val="none" w:sz="0" w:space="0" w:color="auto"/>
        <w:bottom w:val="none" w:sz="0" w:space="0" w:color="auto"/>
        <w:right w:val="none" w:sz="0" w:space="0" w:color="auto"/>
      </w:divBdr>
    </w:div>
    <w:div w:id="317658292">
      <w:bodyDiv w:val="1"/>
      <w:marLeft w:val="0"/>
      <w:marRight w:val="0"/>
      <w:marTop w:val="0"/>
      <w:marBottom w:val="0"/>
      <w:divBdr>
        <w:top w:val="none" w:sz="0" w:space="0" w:color="auto"/>
        <w:left w:val="none" w:sz="0" w:space="0" w:color="auto"/>
        <w:bottom w:val="none" w:sz="0" w:space="0" w:color="auto"/>
        <w:right w:val="none" w:sz="0" w:space="0" w:color="auto"/>
      </w:divBdr>
    </w:div>
    <w:div w:id="324477982">
      <w:bodyDiv w:val="1"/>
      <w:marLeft w:val="0"/>
      <w:marRight w:val="0"/>
      <w:marTop w:val="0"/>
      <w:marBottom w:val="0"/>
      <w:divBdr>
        <w:top w:val="none" w:sz="0" w:space="0" w:color="auto"/>
        <w:left w:val="none" w:sz="0" w:space="0" w:color="auto"/>
        <w:bottom w:val="none" w:sz="0" w:space="0" w:color="auto"/>
        <w:right w:val="none" w:sz="0" w:space="0" w:color="auto"/>
      </w:divBdr>
    </w:div>
    <w:div w:id="338579472">
      <w:bodyDiv w:val="1"/>
      <w:marLeft w:val="0"/>
      <w:marRight w:val="0"/>
      <w:marTop w:val="0"/>
      <w:marBottom w:val="0"/>
      <w:divBdr>
        <w:top w:val="none" w:sz="0" w:space="0" w:color="auto"/>
        <w:left w:val="none" w:sz="0" w:space="0" w:color="auto"/>
        <w:bottom w:val="none" w:sz="0" w:space="0" w:color="auto"/>
        <w:right w:val="none" w:sz="0" w:space="0" w:color="auto"/>
      </w:divBdr>
    </w:div>
    <w:div w:id="347758351">
      <w:bodyDiv w:val="1"/>
      <w:marLeft w:val="0"/>
      <w:marRight w:val="0"/>
      <w:marTop w:val="0"/>
      <w:marBottom w:val="0"/>
      <w:divBdr>
        <w:top w:val="none" w:sz="0" w:space="0" w:color="auto"/>
        <w:left w:val="none" w:sz="0" w:space="0" w:color="auto"/>
        <w:bottom w:val="none" w:sz="0" w:space="0" w:color="auto"/>
        <w:right w:val="none" w:sz="0" w:space="0" w:color="auto"/>
      </w:divBdr>
    </w:div>
    <w:div w:id="357001237">
      <w:bodyDiv w:val="1"/>
      <w:marLeft w:val="0"/>
      <w:marRight w:val="0"/>
      <w:marTop w:val="0"/>
      <w:marBottom w:val="0"/>
      <w:divBdr>
        <w:top w:val="none" w:sz="0" w:space="0" w:color="auto"/>
        <w:left w:val="none" w:sz="0" w:space="0" w:color="auto"/>
        <w:bottom w:val="none" w:sz="0" w:space="0" w:color="auto"/>
        <w:right w:val="none" w:sz="0" w:space="0" w:color="auto"/>
      </w:divBdr>
    </w:div>
    <w:div w:id="365714500">
      <w:bodyDiv w:val="1"/>
      <w:marLeft w:val="0"/>
      <w:marRight w:val="0"/>
      <w:marTop w:val="0"/>
      <w:marBottom w:val="0"/>
      <w:divBdr>
        <w:top w:val="none" w:sz="0" w:space="0" w:color="auto"/>
        <w:left w:val="none" w:sz="0" w:space="0" w:color="auto"/>
        <w:bottom w:val="none" w:sz="0" w:space="0" w:color="auto"/>
        <w:right w:val="none" w:sz="0" w:space="0" w:color="auto"/>
      </w:divBdr>
    </w:div>
    <w:div w:id="368073296">
      <w:bodyDiv w:val="1"/>
      <w:marLeft w:val="0"/>
      <w:marRight w:val="0"/>
      <w:marTop w:val="0"/>
      <w:marBottom w:val="0"/>
      <w:divBdr>
        <w:top w:val="none" w:sz="0" w:space="0" w:color="auto"/>
        <w:left w:val="none" w:sz="0" w:space="0" w:color="auto"/>
        <w:bottom w:val="none" w:sz="0" w:space="0" w:color="auto"/>
        <w:right w:val="none" w:sz="0" w:space="0" w:color="auto"/>
      </w:divBdr>
    </w:div>
    <w:div w:id="398483738">
      <w:bodyDiv w:val="1"/>
      <w:marLeft w:val="0"/>
      <w:marRight w:val="0"/>
      <w:marTop w:val="0"/>
      <w:marBottom w:val="0"/>
      <w:divBdr>
        <w:top w:val="none" w:sz="0" w:space="0" w:color="auto"/>
        <w:left w:val="none" w:sz="0" w:space="0" w:color="auto"/>
        <w:bottom w:val="none" w:sz="0" w:space="0" w:color="auto"/>
        <w:right w:val="none" w:sz="0" w:space="0" w:color="auto"/>
      </w:divBdr>
    </w:div>
    <w:div w:id="404453429">
      <w:bodyDiv w:val="1"/>
      <w:marLeft w:val="0"/>
      <w:marRight w:val="0"/>
      <w:marTop w:val="0"/>
      <w:marBottom w:val="0"/>
      <w:divBdr>
        <w:top w:val="none" w:sz="0" w:space="0" w:color="auto"/>
        <w:left w:val="none" w:sz="0" w:space="0" w:color="auto"/>
        <w:bottom w:val="none" w:sz="0" w:space="0" w:color="auto"/>
        <w:right w:val="none" w:sz="0" w:space="0" w:color="auto"/>
      </w:divBdr>
    </w:div>
    <w:div w:id="412631074">
      <w:bodyDiv w:val="1"/>
      <w:marLeft w:val="0"/>
      <w:marRight w:val="0"/>
      <w:marTop w:val="0"/>
      <w:marBottom w:val="0"/>
      <w:divBdr>
        <w:top w:val="none" w:sz="0" w:space="0" w:color="auto"/>
        <w:left w:val="none" w:sz="0" w:space="0" w:color="auto"/>
        <w:bottom w:val="none" w:sz="0" w:space="0" w:color="auto"/>
        <w:right w:val="none" w:sz="0" w:space="0" w:color="auto"/>
      </w:divBdr>
    </w:div>
    <w:div w:id="421994244">
      <w:bodyDiv w:val="1"/>
      <w:marLeft w:val="0"/>
      <w:marRight w:val="0"/>
      <w:marTop w:val="0"/>
      <w:marBottom w:val="0"/>
      <w:divBdr>
        <w:top w:val="none" w:sz="0" w:space="0" w:color="auto"/>
        <w:left w:val="none" w:sz="0" w:space="0" w:color="auto"/>
        <w:bottom w:val="none" w:sz="0" w:space="0" w:color="auto"/>
        <w:right w:val="none" w:sz="0" w:space="0" w:color="auto"/>
      </w:divBdr>
    </w:div>
    <w:div w:id="427577884">
      <w:bodyDiv w:val="1"/>
      <w:marLeft w:val="0"/>
      <w:marRight w:val="0"/>
      <w:marTop w:val="0"/>
      <w:marBottom w:val="0"/>
      <w:divBdr>
        <w:top w:val="none" w:sz="0" w:space="0" w:color="auto"/>
        <w:left w:val="none" w:sz="0" w:space="0" w:color="auto"/>
        <w:bottom w:val="none" w:sz="0" w:space="0" w:color="auto"/>
        <w:right w:val="none" w:sz="0" w:space="0" w:color="auto"/>
      </w:divBdr>
    </w:div>
    <w:div w:id="430246245">
      <w:bodyDiv w:val="1"/>
      <w:marLeft w:val="0"/>
      <w:marRight w:val="0"/>
      <w:marTop w:val="0"/>
      <w:marBottom w:val="0"/>
      <w:divBdr>
        <w:top w:val="none" w:sz="0" w:space="0" w:color="auto"/>
        <w:left w:val="none" w:sz="0" w:space="0" w:color="auto"/>
        <w:bottom w:val="none" w:sz="0" w:space="0" w:color="auto"/>
        <w:right w:val="none" w:sz="0" w:space="0" w:color="auto"/>
      </w:divBdr>
    </w:div>
    <w:div w:id="441921964">
      <w:bodyDiv w:val="1"/>
      <w:marLeft w:val="0"/>
      <w:marRight w:val="0"/>
      <w:marTop w:val="0"/>
      <w:marBottom w:val="0"/>
      <w:divBdr>
        <w:top w:val="none" w:sz="0" w:space="0" w:color="auto"/>
        <w:left w:val="none" w:sz="0" w:space="0" w:color="auto"/>
        <w:bottom w:val="none" w:sz="0" w:space="0" w:color="auto"/>
        <w:right w:val="none" w:sz="0" w:space="0" w:color="auto"/>
      </w:divBdr>
    </w:div>
    <w:div w:id="441997036">
      <w:bodyDiv w:val="1"/>
      <w:marLeft w:val="0"/>
      <w:marRight w:val="0"/>
      <w:marTop w:val="0"/>
      <w:marBottom w:val="0"/>
      <w:divBdr>
        <w:top w:val="none" w:sz="0" w:space="0" w:color="auto"/>
        <w:left w:val="none" w:sz="0" w:space="0" w:color="auto"/>
        <w:bottom w:val="none" w:sz="0" w:space="0" w:color="auto"/>
        <w:right w:val="none" w:sz="0" w:space="0" w:color="auto"/>
      </w:divBdr>
    </w:div>
    <w:div w:id="458260382">
      <w:bodyDiv w:val="1"/>
      <w:marLeft w:val="0"/>
      <w:marRight w:val="0"/>
      <w:marTop w:val="0"/>
      <w:marBottom w:val="0"/>
      <w:divBdr>
        <w:top w:val="none" w:sz="0" w:space="0" w:color="auto"/>
        <w:left w:val="none" w:sz="0" w:space="0" w:color="auto"/>
        <w:bottom w:val="none" w:sz="0" w:space="0" w:color="auto"/>
        <w:right w:val="none" w:sz="0" w:space="0" w:color="auto"/>
      </w:divBdr>
    </w:div>
    <w:div w:id="468789494">
      <w:bodyDiv w:val="1"/>
      <w:marLeft w:val="0"/>
      <w:marRight w:val="0"/>
      <w:marTop w:val="0"/>
      <w:marBottom w:val="0"/>
      <w:divBdr>
        <w:top w:val="none" w:sz="0" w:space="0" w:color="auto"/>
        <w:left w:val="none" w:sz="0" w:space="0" w:color="auto"/>
        <w:bottom w:val="none" w:sz="0" w:space="0" w:color="auto"/>
        <w:right w:val="none" w:sz="0" w:space="0" w:color="auto"/>
      </w:divBdr>
    </w:div>
    <w:div w:id="470245987">
      <w:bodyDiv w:val="1"/>
      <w:marLeft w:val="0"/>
      <w:marRight w:val="0"/>
      <w:marTop w:val="0"/>
      <w:marBottom w:val="0"/>
      <w:divBdr>
        <w:top w:val="none" w:sz="0" w:space="0" w:color="auto"/>
        <w:left w:val="none" w:sz="0" w:space="0" w:color="auto"/>
        <w:bottom w:val="none" w:sz="0" w:space="0" w:color="auto"/>
        <w:right w:val="none" w:sz="0" w:space="0" w:color="auto"/>
      </w:divBdr>
    </w:div>
    <w:div w:id="494032854">
      <w:bodyDiv w:val="1"/>
      <w:marLeft w:val="0"/>
      <w:marRight w:val="0"/>
      <w:marTop w:val="0"/>
      <w:marBottom w:val="0"/>
      <w:divBdr>
        <w:top w:val="none" w:sz="0" w:space="0" w:color="auto"/>
        <w:left w:val="none" w:sz="0" w:space="0" w:color="auto"/>
        <w:bottom w:val="none" w:sz="0" w:space="0" w:color="auto"/>
        <w:right w:val="none" w:sz="0" w:space="0" w:color="auto"/>
      </w:divBdr>
    </w:div>
    <w:div w:id="534195961">
      <w:bodyDiv w:val="1"/>
      <w:marLeft w:val="0"/>
      <w:marRight w:val="0"/>
      <w:marTop w:val="0"/>
      <w:marBottom w:val="0"/>
      <w:divBdr>
        <w:top w:val="none" w:sz="0" w:space="0" w:color="auto"/>
        <w:left w:val="none" w:sz="0" w:space="0" w:color="auto"/>
        <w:bottom w:val="none" w:sz="0" w:space="0" w:color="auto"/>
        <w:right w:val="none" w:sz="0" w:space="0" w:color="auto"/>
      </w:divBdr>
    </w:div>
    <w:div w:id="538516523">
      <w:bodyDiv w:val="1"/>
      <w:marLeft w:val="0"/>
      <w:marRight w:val="0"/>
      <w:marTop w:val="0"/>
      <w:marBottom w:val="0"/>
      <w:divBdr>
        <w:top w:val="none" w:sz="0" w:space="0" w:color="auto"/>
        <w:left w:val="none" w:sz="0" w:space="0" w:color="auto"/>
        <w:bottom w:val="none" w:sz="0" w:space="0" w:color="auto"/>
        <w:right w:val="none" w:sz="0" w:space="0" w:color="auto"/>
      </w:divBdr>
    </w:div>
    <w:div w:id="546185996">
      <w:bodyDiv w:val="1"/>
      <w:marLeft w:val="0"/>
      <w:marRight w:val="0"/>
      <w:marTop w:val="0"/>
      <w:marBottom w:val="0"/>
      <w:divBdr>
        <w:top w:val="none" w:sz="0" w:space="0" w:color="auto"/>
        <w:left w:val="none" w:sz="0" w:space="0" w:color="auto"/>
        <w:bottom w:val="none" w:sz="0" w:space="0" w:color="auto"/>
        <w:right w:val="none" w:sz="0" w:space="0" w:color="auto"/>
      </w:divBdr>
    </w:div>
    <w:div w:id="561915859">
      <w:bodyDiv w:val="1"/>
      <w:marLeft w:val="0"/>
      <w:marRight w:val="0"/>
      <w:marTop w:val="0"/>
      <w:marBottom w:val="0"/>
      <w:divBdr>
        <w:top w:val="none" w:sz="0" w:space="0" w:color="auto"/>
        <w:left w:val="none" w:sz="0" w:space="0" w:color="auto"/>
        <w:bottom w:val="none" w:sz="0" w:space="0" w:color="auto"/>
        <w:right w:val="none" w:sz="0" w:space="0" w:color="auto"/>
      </w:divBdr>
    </w:div>
    <w:div w:id="562644023">
      <w:bodyDiv w:val="1"/>
      <w:marLeft w:val="0"/>
      <w:marRight w:val="0"/>
      <w:marTop w:val="0"/>
      <w:marBottom w:val="0"/>
      <w:divBdr>
        <w:top w:val="none" w:sz="0" w:space="0" w:color="auto"/>
        <w:left w:val="none" w:sz="0" w:space="0" w:color="auto"/>
        <w:bottom w:val="none" w:sz="0" w:space="0" w:color="auto"/>
        <w:right w:val="none" w:sz="0" w:space="0" w:color="auto"/>
      </w:divBdr>
    </w:div>
    <w:div w:id="570040362">
      <w:bodyDiv w:val="1"/>
      <w:marLeft w:val="0"/>
      <w:marRight w:val="0"/>
      <w:marTop w:val="0"/>
      <w:marBottom w:val="0"/>
      <w:divBdr>
        <w:top w:val="none" w:sz="0" w:space="0" w:color="auto"/>
        <w:left w:val="none" w:sz="0" w:space="0" w:color="auto"/>
        <w:bottom w:val="none" w:sz="0" w:space="0" w:color="auto"/>
        <w:right w:val="none" w:sz="0" w:space="0" w:color="auto"/>
      </w:divBdr>
    </w:div>
    <w:div w:id="584654588">
      <w:bodyDiv w:val="1"/>
      <w:marLeft w:val="0"/>
      <w:marRight w:val="0"/>
      <w:marTop w:val="0"/>
      <w:marBottom w:val="0"/>
      <w:divBdr>
        <w:top w:val="none" w:sz="0" w:space="0" w:color="auto"/>
        <w:left w:val="none" w:sz="0" w:space="0" w:color="auto"/>
        <w:bottom w:val="none" w:sz="0" w:space="0" w:color="auto"/>
        <w:right w:val="none" w:sz="0" w:space="0" w:color="auto"/>
      </w:divBdr>
    </w:div>
    <w:div w:id="601038262">
      <w:bodyDiv w:val="1"/>
      <w:marLeft w:val="0"/>
      <w:marRight w:val="0"/>
      <w:marTop w:val="0"/>
      <w:marBottom w:val="0"/>
      <w:divBdr>
        <w:top w:val="none" w:sz="0" w:space="0" w:color="auto"/>
        <w:left w:val="none" w:sz="0" w:space="0" w:color="auto"/>
        <w:bottom w:val="none" w:sz="0" w:space="0" w:color="auto"/>
        <w:right w:val="none" w:sz="0" w:space="0" w:color="auto"/>
      </w:divBdr>
    </w:div>
    <w:div w:id="601111207">
      <w:bodyDiv w:val="1"/>
      <w:marLeft w:val="0"/>
      <w:marRight w:val="0"/>
      <w:marTop w:val="0"/>
      <w:marBottom w:val="0"/>
      <w:divBdr>
        <w:top w:val="none" w:sz="0" w:space="0" w:color="auto"/>
        <w:left w:val="none" w:sz="0" w:space="0" w:color="auto"/>
        <w:bottom w:val="none" w:sz="0" w:space="0" w:color="auto"/>
        <w:right w:val="none" w:sz="0" w:space="0" w:color="auto"/>
      </w:divBdr>
    </w:div>
    <w:div w:id="601689875">
      <w:bodyDiv w:val="1"/>
      <w:marLeft w:val="0"/>
      <w:marRight w:val="0"/>
      <w:marTop w:val="0"/>
      <w:marBottom w:val="0"/>
      <w:divBdr>
        <w:top w:val="none" w:sz="0" w:space="0" w:color="auto"/>
        <w:left w:val="none" w:sz="0" w:space="0" w:color="auto"/>
        <w:bottom w:val="none" w:sz="0" w:space="0" w:color="auto"/>
        <w:right w:val="none" w:sz="0" w:space="0" w:color="auto"/>
      </w:divBdr>
    </w:div>
    <w:div w:id="601885949">
      <w:bodyDiv w:val="1"/>
      <w:marLeft w:val="0"/>
      <w:marRight w:val="0"/>
      <w:marTop w:val="0"/>
      <w:marBottom w:val="0"/>
      <w:divBdr>
        <w:top w:val="none" w:sz="0" w:space="0" w:color="auto"/>
        <w:left w:val="none" w:sz="0" w:space="0" w:color="auto"/>
        <w:bottom w:val="none" w:sz="0" w:space="0" w:color="auto"/>
        <w:right w:val="none" w:sz="0" w:space="0" w:color="auto"/>
      </w:divBdr>
    </w:div>
    <w:div w:id="638265748">
      <w:bodyDiv w:val="1"/>
      <w:marLeft w:val="0"/>
      <w:marRight w:val="0"/>
      <w:marTop w:val="0"/>
      <w:marBottom w:val="0"/>
      <w:divBdr>
        <w:top w:val="none" w:sz="0" w:space="0" w:color="auto"/>
        <w:left w:val="none" w:sz="0" w:space="0" w:color="auto"/>
        <w:bottom w:val="none" w:sz="0" w:space="0" w:color="auto"/>
        <w:right w:val="none" w:sz="0" w:space="0" w:color="auto"/>
      </w:divBdr>
    </w:div>
    <w:div w:id="650334589">
      <w:bodyDiv w:val="1"/>
      <w:marLeft w:val="0"/>
      <w:marRight w:val="0"/>
      <w:marTop w:val="0"/>
      <w:marBottom w:val="0"/>
      <w:divBdr>
        <w:top w:val="none" w:sz="0" w:space="0" w:color="auto"/>
        <w:left w:val="none" w:sz="0" w:space="0" w:color="auto"/>
        <w:bottom w:val="none" w:sz="0" w:space="0" w:color="auto"/>
        <w:right w:val="none" w:sz="0" w:space="0" w:color="auto"/>
      </w:divBdr>
    </w:div>
    <w:div w:id="655500399">
      <w:bodyDiv w:val="1"/>
      <w:marLeft w:val="0"/>
      <w:marRight w:val="0"/>
      <w:marTop w:val="0"/>
      <w:marBottom w:val="0"/>
      <w:divBdr>
        <w:top w:val="none" w:sz="0" w:space="0" w:color="auto"/>
        <w:left w:val="none" w:sz="0" w:space="0" w:color="auto"/>
        <w:bottom w:val="none" w:sz="0" w:space="0" w:color="auto"/>
        <w:right w:val="none" w:sz="0" w:space="0" w:color="auto"/>
      </w:divBdr>
    </w:div>
    <w:div w:id="673074526">
      <w:bodyDiv w:val="1"/>
      <w:marLeft w:val="0"/>
      <w:marRight w:val="0"/>
      <w:marTop w:val="0"/>
      <w:marBottom w:val="0"/>
      <w:divBdr>
        <w:top w:val="none" w:sz="0" w:space="0" w:color="auto"/>
        <w:left w:val="none" w:sz="0" w:space="0" w:color="auto"/>
        <w:bottom w:val="none" w:sz="0" w:space="0" w:color="auto"/>
        <w:right w:val="none" w:sz="0" w:space="0" w:color="auto"/>
      </w:divBdr>
    </w:div>
    <w:div w:id="689333616">
      <w:bodyDiv w:val="1"/>
      <w:marLeft w:val="0"/>
      <w:marRight w:val="0"/>
      <w:marTop w:val="0"/>
      <w:marBottom w:val="0"/>
      <w:divBdr>
        <w:top w:val="none" w:sz="0" w:space="0" w:color="auto"/>
        <w:left w:val="none" w:sz="0" w:space="0" w:color="auto"/>
        <w:bottom w:val="none" w:sz="0" w:space="0" w:color="auto"/>
        <w:right w:val="none" w:sz="0" w:space="0" w:color="auto"/>
      </w:divBdr>
    </w:div>
    <w:div w:id="704989032">
      <w:bodyDiv w:val="1"/>
      <w:marLeft w:val="0"/>
      <w:marRight w:val="0"/>
      <w:marTop w:val="0"/>
      <w:marBottom w:val="0"/>
      <w:divBdr>
        <w:top w:val="none" w:sz="0" w:space="0" w:color="auto"/>
        <w:left w:val="none" w:sz="0" w:space="0" w:color="auto"/>
        <w:bottom w:val="none" w:sz="0" w:space="0" w:color="auto"/>
        <w:right w:val="none" w:sz="0" w:space="0" w:color="auto"/>
      </w:divBdr>
    </w:div>
    <w:div w:id="705639724">
      <w:bodyDiv w:val="1"/>
      <w:marLeft w:val="0"/>
      <w:marRight w:val="0"/>
      <w:marTop w:val="0"/>
      <w:marBottom w:val="0"/>
      <w:divBdr>
        <w:top w:val="none" w:sz="0" w:space="0" w:color="auto"/>
        <w:left w:val="none" w:sz="0" w:space="0" w:color="auto"/>
        <w:bottom w:val="none" w:sz="0" w:space="0" w:color="auto"/>
        <w:right w:val="none" w:sz="0" w:space="0" w:color="auto"/>
      </w:divBdr>
    </w:div>
    <w:div w:id="708997944">
      <w:bodyDiv w:val="1"/>
      <w:marLeft w:val="0"/>
      <w:marRight w:val="0"/>
      <w:marTop w:val="0"/>
      <w:marBottom w:val="0"/>
      <w:divBdr>
        <w:top w:val="none" w:sz="0" w:space="0" w:color="auto"/>
        <w:left w:val="none" w:sz="0" w:space="0" w:color="auto"/>
        <w:bottom w:val="none" w:sz="0" w:space="0" w:color="auto"/>
        <w:right w:val="none" w:sz="0" w:space="0" w:color="auto"/>
      </w:divBdr>
    </w:div>
    <w:div w:id="734819975">
      <w:bodyDiv w:val="1"/>
      <w:marLeft w:val="0"/>
      <w:marRight w:val="0"/>
      <w:marTop w:val="0"/>
      <w:marBottom w:val="0"/>
      <w:divBdr>
        <w:top w:val="none" w:sz="0" w:space="0" w:color="auto"/>
        <w:left w:val="none" w:sz="0" w:space="0" w:color="auto"/>
        <w:bottom w:val="none" w:sz="0" w:space="0" w:color="auto"/>
        <w:right w:val="none" w:sz="0" w:space="0" w:color="auto"/>
      </w:divBdr>
    </w:div>
    <w:div w:id="750590811">
      <w:bodyDiv w:val="1"/>
      <w:marLeft w:val="0"/>
      <w:marRight w:val="0"/>
      <w:marTop w:val="0"/>
      <w:marBottom w:val="0"/>
      <w:divBdr>
        <w:top w:val="none" w:sz="0" w:space="0" w:color="auto"/>
        <w:left w:val="none" w:sz="0" w:space="0" w:color="auto"/>
        <w:bottom w:val="none" w:sz="0" w:space="0" w:color="auto"/>
        <w:right w:val="none" w:sz="0" w:space="0" w:color="auto"/>
      </w:divBdr>
    </w:div>
    <w:div w:id="760223712">
      <w:bodyDiv w:val="1"/>
      <w:marLeft w:val="0"/>
      <w:marRight w:val="0"/>
      <w:marTop w:val="0"/>
      <w:marBottom w:val="0"/>
      <w:divBdr>
        <w:top w:val="none" w:sz="0" w:space="0" w:color="auto"/>
        <w:left w:val="none" w:sz="0" w:space="0" w:color="auto"/>
        <w:bottom w:val="none" w:sz="0" w:space="0" w:color="auto"/>
        <w:right w:val="none" w:sz="0" w:space="0" w:color="auto"/>
      </w:divBdr>
    </w:div>
    <w:div w:id="765466377">
      <w:bodyDiv w:val="1"/>
      <w:marLeft w:val="0"/>
      <w:marRight w:val="0"/>
      <w:marTop w:val="0"/>
      <w:marBottom w:val="0"/>
      <w:divBdr>
        <w:top w:val="none" w:sz="0" w:space="0" w:color="auto"/>
        <w:left w:val="none" w:sz="0" w:space="0" w:color="auto"/>
        <w:bottom w:val="none" w:sz="0" w:space="0" w:color="auto"/>
        <w:right w:val="none" w:sz="0" w:space="0" w:color="auto"/>
      </w:divBdr>
    </w:div>
    <w:div w:id="766969885">
      <w:bodyDiv w:val="1"/>
      <w:marLeft w:val="0"/>
      <w:marRight w:val="0"/>
      <w:marTop w:val="0"/>
      <w:marBottom w:val="0"/>
      <w:divBdr>
        <w:top w:val="none" w:sz="0" w:space="0" w:color="auto"/>
        <w:left w:val="none" w:sz="0" w:space="0" w:color="auto"/>
        <w:bottom w:val="none" w:sz="0" w:space="0" w:color="auto"/>
        <w:right w:val="none" w:sz="0" w:space="0" w:color="auto"/>
      </w:divBdr>
    </w:div>
    <w:div w:id="779489067">
      <w:bodyDiv w:val="1"/>
      <w:marLeft w:val="0"/>
      <w:marRight w:val="0"/>
      <w:marTop w:val="0"/>
      <w:marBottom w:val="0"/>
      <w:divBdr>
        <w:top w:val="none" w:sz="0" w:space="0" w:color="auto"/>
        <w:left w:val="none" w:sz="0" w:space="0" w:color="auto"/>
        <w:bottom w:val="none" w:sz="0" w:space="0" w:color="auto"/>
        <w:right w:val="none" w:sz="0" w:space="0" w:color="auto"/>
      </w:divBdr>
    </w:div>
    <w:div w:id="790132355">
      <w:bodyDiv w:val="1"/>
      <w:marLeft w:val="0"/>
      <w:marRight w:val="0"/>
      <w:marTop w:val="0"/>
      <w:marBottom w:val="0"/>
      <w:divBdr>
        <w:top w:val="none" w:sz="0" w:space="0" w:color="auto"/>
        <w:left w:val="none" w:sz="0" w:space="0" w:color="auto"/>
        <w:bottom w:val="none" w:sz="0" w:space="0" w:color="auto"/>
        <w:right w:val="none" w:sz="0" w:space="0" w:color="auto"/>
      </w:divBdr>
    </w:div>
    <w:div w:id="796878887">
      <w:bodyDiv w:val="1"/>
      <w:marLeft w:val="0"/>
      <w:marRight w:val="0"/>
      <w:marTop w:val="0"/>
      <w:marBottom w:val="0"/>
      <w:divBdr>
        <w:top w:val="none" w:sz="0" w:space="0" w:color="auto"/>
        <w:left w:val="none" w:sz="0" w:space="0" w:color="auto"/>
        <w:bottom w:val="none" w:sz="0" w:space="0" w:color="auto"/>
        <w:right w:val="none" w:sz="0" w:space="0" w:color="auto"/>
      </w:divBdr>
    </w:div>
    <w:div w:id="801772597">
      <w:bodyDiv w:val="1"/>
      <w:marLeft w:val="0"/>
      <w:marRight w:val="0"/>
      <w:marTop w:val="0"/>
      <w:marBottom w:val="0"/>
      <w:divBdr>
        <w:top w:val="none" w:sz="0" w:space="0" w:color="auto"/>
        <w:left w:val="none" w:sz="0" w:space="0" w:color="auto"/>
        <w:bottom w:val="none" w:sz="0" w:space="0" w:color="auto"/>
        <w:right w:val="none" w:sz="0" w:space="0" w:color="auto"/>
      </w:divBdr>
    </w:div>
    <w:div w:id="805388428">
      <w:bodyDiv w:val="1"/>
      <w:marLeft w:val="0"/>
      <w:marRight w:val="0"/>
      <w:marTop w:val="0"/>
      <w:marBottom w:val="0"/>
      <w:divBdr>
        <w:top w:val="none" w:sz="0" w:space="0" w:color="auto"/>
        <w:left w:val="none" w:sz="0" w:space="0" w:color="auto"/>
        <w:bottom w:val="none" w:sz="0" w:space="0" w:color="auto"/>
        <w:right w:val="none" w:sz="0" w:space="0" w:color="auto"/>
      </w:divBdr>
    </w:div>
    <w:div w:id="809327812">
      <w:bodyDiv w:val="1"/>
      <w:marLeft w:val="0"/>
      <w:marRight w:val="0"/>
      <w:marTop w:val="0"/>
      <w:marBottom w:val="0"/>
      <w:divBdr>
        <w:top w:val="none" w:sz="0" w:space="0" w:color="auto"/>
        <w:left w:val="none" w:sz="0" w:space="0" w:color="auto"/>
        <w:bottom w:val="none" w:sz="0" w:space="0" w:color="auto"/>
        <w:right w:val="none" w:sz="0" w:space="0" w:color="auto"/>
      </w:divBdr>
    </w:div>
    <w:div w:id="813526395">
      <w:bodyDiv w:val="1"/>
      <w:marLeft w:val="0"/>
      <w:marRight w:val="0"/>
      <w:marTop w:val="0"/>
      <w:marBottom w:val="0"/>
      <w:divBdr>
        <w:top w:val="none" w:sz="0" w:space="0" w:color="auto"/>
        <w:left w:val="none" w:sz="0" w:space="0" w:color="auto"/>
        <w:bottom w:val="none" w:sz="0" w:space="0" w:color="auto"/>
        <w:right w:val="none" w:sz="0" w:space="0" w:color="auto"/>
      </w:divBdr>
    </w:div>
    <w:div w:id="821502163">
      <w:bodyDiv w:val="1"/>
      <w:marLeft w:val="0"/>
      <w:marRight w:val="0"/>
      <w:marTop w:val="0"/>
      <w:marBottom w:val="0"/>
      <w:divBdr>
        <w:top w:val="none" w:sz="0" w:space="0" w:color="auto"/>
        <w:left w:val="none" w:sz="0" w:space="0" w:color="auto"/>
        <w:bottom w:val="none" w:sz="0" w:space="0" w:color="auto"/>
        <w:right w:val="none" w:sz="0" w:space="0" w:color="auto"/>
      </w:divBdr>
    </w:div>
    <w:div w:id="833299273">
      <w:bodyDiv w:val="1"/>
      <w:marLeft w:val="0"/>
      <w:marRight w:val="0"/>
      <w:marTop w:val="0"/>
      <w:marBottom w:val="0"/>
      <w:divBdr>
        <w:top w:val="none" w:sz="0" w:space="0" w:color="auto"/>
        <w:left w:val="none" w:sz="0" w:space="0" w:color="auto"/>
        <w:bottom w:val="none" w:sz="0" w:space="0" w:color="auto"/>
        <w:right w:val="none" w:sz="0" w:space="0" w:color="auto"/>
      </w:divBdr>
    </w:div>
    <w:div w:id="835270377">
      <w:bodyDiv w:val="1"/>
      <w:marLeft w:val="0"/>
      <w:marRight w:val="0"/>
      <w:marTop w:val="0"/>
      <w:marBottom w:val="0"/>
      <w:divBdr>
        <w:top w:val="none" w:sz="0" w:space="0" w:color="auto"/>
        <w:left w:val="none" w:sz="0" w:space="0" w:color="auto"/>
        <w:bottom w:val="none" w:sz="0" w:space="0" w:color="auto"/>
        <w:right w:val="none" w:sz="0" w:space="0" w:color="auto"/>
      </w:divBdr>
    </w:div>
    <w:div w:id="848255670">
      <w:bodyDiv w:val="1"/>
      <w:marLeft w:val="0"/>
      <w:marRight w:val="0"/>
      <w:marTop w:val="0"/>
      <w:marBottom w:val="0"/>
      <w:divBdr>
        <w:top w:val="none" w:sz="0" w:space="0" w:color="auto"/>
        <w:left w:val="none" w:sz="0" w:space="0" w:color="auto"/>
        <w:bottom w:val="none" w:sz="0" w:space="0" w:color="auto"/>
        <w:right w:val="none" w:sz="0" w:space="0" w:color="auto"/>
      </w:divBdr>
    </w:div>
    <w:div w:id="868764208">
      <w:bodyDiv w:val="1"/>
      <w:marLeft w:val="0"/>
      <w:marRight w:val="0"/>
      <w:marTop w:val="0"/>
      <w:marBottom w:val="0"/>
      <w:divBdr>
        <w:top w:val="none" w:sz="0" w:space="0" w:color="auto"/>
        <w:left w:val="none" w:sz="0" w:space="0" w:color="auto"/>
        <w:bottom w:val="none" w:sz="0" w:space="0" w:color="auto"/>
        <w:right w:val="none" w:sz="0" w:space="0" w:color="auto"/>
      </w:divBdr>
    </w:div>
    <w:div w:id="869925371">
      <w:bodyDiv w:val="1"/>
      <w:marLeft w:val="0"/>
      <w:marRight w:val="0"/>
      <w:marTop w:val="0"/>
      <w:marBottom w:val="0"/>
      <w:divBdr>
        <w:top w:val="none" w:sz="0" w:space="0" w:color="auto"/>
        <w:left w:val="none" w:sz="0" w:space="0" w:color="auto"/>
        <w:bottom w:val="none" w:sz="0" w:space="0" w:color="auto"/>
        <w:right w:val="none" w:sz="0" w:space="0" w:color="auto"/>
      </w:divBdr>
      <w:divsChild>
        <w:div w:id="172957356">
          <w:marLeft w:val="0"/>
          <w:marRight w:val="0"/>
          <w:marTop w:val="0"/>
          <w:marBottom w:val="0"/>
          <w:divBdr>
            <w:top w:val="none" w:sz="0" w:space="0" w:color="auto"/>
            <w:left w:val="none" w:sz="0" w:space="0" w:color="auto"/>
            <w:bottom w:val="none" w:sz="0" w:space="0" w:color="auto"/>
            <w:right w:val="none" w:sz="0" w:space="0" w:color="auto"/>
          </w:divBdr>
        </w:div>
        <w:div w:id="967665466">
          <w:marLeft w:val="0"/>
          <w:marRight w:val="0"/>
          <w:marTop w:val="0"/>
          <w:marBottom w:val="0"/>
          <w:divBdr>
            <w:top w:val="none" w:sz="0" w:space="0" w:color="auto"/>
            <w:left w:val="none" w:sz="0" w:space="0" w:color="auto"/>
            <w:bottom w:val="none" w:sz="0" w:space="0" w:color="auto"/>
            <w:right w:val="none" w:sz="0" w:space="0" w:color="auto"/>
          </w:divBdr>
        </w:div>
      </w:divsChild>
    </w:div>
    <w:div w:id="878053609">
      <w:bodyDiv w:val="1"/>
      <w:marLeft w:val="0"/>
      <w:marRight w:val="0"/>
      <w:marTop w:val="0"/>
      <w:marBottom w:val="0"/>
      <w:divBdr>
        <w:top w:val="none" w:sz="0" w:space="0" w:color="auto"/>
        <w:left w:val="none" w:sz="0" w:space="0" w:color="auto"/>
        <w:bottom w:val="none" w:sz="0" w:space="0" w:color="auto"/>
        <w:right w:val="none" w:sz="0" w:space="0" w:color="auto"/>
      </w:divBdr>
    </w:div>
    <w:div w:id="888300061">
      <w:bodyDiv w:val="1"/>
      <w:marLeft w:val="0"/>
      <w:marRight w:val="0"/>
      <w:marTop w:val="0"/>
      <w:marBottom w:val="0"/>
      <w:divBdr>
        <w:top w:val="none" w:sz="0" w:space="0" w:color="auto"/>
        <w:left w:val="none" w:sz="0" w:space="0" w:color="auto"/>
        <w:bottom w:val="none" w:sz="0" w:space="0" w:color="auto"/>
        <w:right w:val="none" w:sz="0" w:space="0" w:color="auto"/>
      </w:divBdr>
    </w:div>
    <w:div w:id="892160441">
      <w:bodyDiv w:val="1"/>
      <w:marLeft w:val="0"/>
      <w:marRight w:val="0"/>
      <w:marTop w:val="0"/>
      <w:marBottom w:val="0"/>
      <w:divBdr>
        <w:top w:val="none" w:sz="0" w:space="0" w:color="auto"/>
        <w:left w:val="none" w:sz="0" w:space="0" w:color="auto"/>
        <w:bottom w:val="none" w:sz="0" w:space="0" w:color="auto"/>
        <w:right w:val="none" w:sz="0" w:space="0" w:color="auto"/>
      </w:divBdr>
    </w:div>
    <w:div w:id="896014443">
      <w:bodyDiv w:val="1"/>
      <w:marLeft w:val="0"/>
      <w:marRight w:val="0"/>
      <w:marTop w:val="0"/>
      <w:marBottom w:val="0"/>
      <w:divBdr>
        <w:top w:val="none" w:sz="0" w:space="0" w:color="auto"/>
        <w:left w:val="none" w:sz="0" w:space="0" w:color="auto"/>
        <w:bottom w:val="none" w:sz="0" w:space="0" w:color="auto"/>
        <w:right w:val="none" w:sz="0" w:space="0" w:color="auto"/>
      </w:divBdr>
    </w:div>
    <w:div w:id="899632936">
      <w:bodyDiv w:val="1"/>
      <w:marLeft w:val="0"/>
      <w:marRight w:val="0"/>
      <w:marTop w:val="0"/>
      <w:marBottom w:val="0"/>
      <w:divBdr>
        <w:top w:val="none" w:sz="0" w:space="0" w:color="auto"/>
        <w:left w:val="none" w:sz="0" w:space="0" w:color="auto"/>
        <w:bottom w:val="none" w:sz="0" w:space="0" w:color="auto"/>
        <w:right w:val="none" w:sz="0" w:space="0" w:color="auto"/>
      </w:divBdr>
    </w:div>
    <w:div w:id="916210718">
      <w:bodyDiv w:val="1"/>
      <w:marLeft w:val="0"/>
      <w:marRight w:val="0"/>
      <w:marTop w:val="0"/>
      <w:marBottom w:val="0"/>
      <w:divBdr>
        <w:top w:val="none" w:sz="0" w:space="0" w:color="auto"/>
        <w:left w:val="none" w:sz="0" w:space="0" w:color="auto"/>
        <w:bottom w:val="none" w:sz="0" w:space="0" w:color="auto"/>
        <w:right w:val="none" w:sz="0" w:space="0" w:color="auto"/>
      </w:divBdr>
    </w:div>
    <w:div w:id="919405658">
      <w:bodyDiv w:val="1"/>
      <w:marLeft w:val="0"/>
      <w:marRight w:val="0"/>
      <w:marTop w:val="0"/>
      <w:marBottom w:val="0"/>
      <w:divBdr>
        <w:top w:val="none" w:sz="0" w:space="0" w:color="auto"/>
        <w:left w:val="none" w:sz="0" w:space="0" w:color="auto"/>
        <w:bottom w:val="none" w:sz="0" w:space="0" w:color="auto"/>
        <w:right w:val="none" w:sz="0" w:space="0" w:color="auto"/>
      </w:divBdr>
    </w:div>
    <w:div w:id="941767977">
      <w:bodyDiv w:val="1"/>
      <w:marLeft w:val="0"/>
      <w:marRight w:val="0"/>
      <w:marTop w:val="0"/>
      <w:marBottom w:val="0"/>
      <w:divBdr>
        <w:top w:val="none" w:sz="0" w:space="0" w:color="auto"/>
        <w:left w:val="none" w:sz="0" w:space="0" w:color="auto"/>
        <w:bottom w:val="none" w:sz="0" w:space="0" w:color="auto"/>
        <w:right w:val="none" w:sz="0" w:space="0" w:color="auto"/>
      </w:divBdr>
    </w:div>
    <w:div w:id="946737832">
      <w:bodyDiv w:val="1"/>
      <w:marLeft w:val="0"/>
      <w:marRight w:val="0"/>
      <w:marTop w:val="0"/>
      <w:marBottom w:val="0"/>
      <w:divBdr>
        <w:top w:val="none" w:sz="0" w:space="0" w:color="auto"/>
        <w:left w:val="none" w:sz="0" w:space="0" w:color="auto"/>
        <w:bottom w:val="none" w:sz="0" w:space="0" w:color="auto"/>
        <w:right w:val="none" w:sz="0" w:space="0" w:color="auto"/>
      </w:divBdr>
    </w:div>
    <w:div w:id="953245845">
      <w:bodyDiv w:val="1"/>
      <w:marLeft w:val="0"/>
      <w:marRight w:val="0"/>
      <w:marTop w:val="0"/>
      <w:marBottom w:val="0"/>
      <w:divBdr>
        <w:top w:val="none" w:sz="0" w:space="0" w:color="auto"/>
        <w:left w:val="none" w:sz="0" w:space="0" w:color="auto"/>
        <w:bottom w:val="none" w:sz="0" w:space="0" w:color="auto"/>
        <w:right w:val="none" w:sz="0" w:space="0" w:color="auto"/>
      </w:divBdr>
    </w:div>
    <w:div w:id="953485357">
      <w:bodyDiv w:val="1"/>
      <w:marLeft w:val="0"/>
      <w:marRight w:val="0"/>
      <w:marTop w:val="0"/>
      <w:marBottom w:val="0"/>
      <w:divBdr>
        <w:top w:val="none" w:sz="0" w:space="0" w:color="auto"/>
        <w:left w:val="none" w:sz="0" w:space="0" w:color="auto"/>
        <w:bottom w:val="none" w:sz="0" w:space="0" w:color="auto"/>
        <w:right w:val="none" w:sz="0" w:space="0" w:color="auto"/>
      </w:divBdr>
    </w:div>
    <w:div w:id="958609954">
      <w:bodyDiv w:val="1"/>
      <w:marLeft w:val="0"/>
      <w:marRight w:val="0"/>
      <w:marTop w:val="0"/>
      <w:marBottom w:val="0"/>
      <w:divBdr>
        <w:top w:val="none" w:sz="0" w:space="0" w:color="auto"/>
        <w:left w:val="none" w:sz="0" w:space="0" w:color="auto"/>
        <w:bottom w:val="none" w:sz="0" w:space="0" w:color="auto"/>
        <w:right w:val="none" w:sz="0" w:space="0" w:color="auto"/>
      </w:divBdr>
    </w:div>
    <w:div w:id="964193158">
      <w:bodyDiv w:val="1"/>
      <w:marLeft w:val="0"/>
      <w:marRight w:val="0"/>
      <w:marTop w:val="0"/>
      <w:marBottom w:val="0"/>
      <w:divBdr>
        <w:top w:val="none" w:sz="0" w:space="0" w:color="auto"/>
        <w:left w:val="none" w:sz="0" w:space="0" w:color="auto"/>
        <w:bottom w:val="none" w:sz="0" w:space="0" w:color="auto"/>
        <w:right w:val="none" w:sz="0" w:space="0" w:color="auto"/>
      </w:divBdr>
    </w:div>
    <w:div w:id="986935959">
      <w:bodyDiv w:val="1"/>
      <w:marLeft w:val="0"/>
      <w:marRight w:val="0"/>
      <w:marTop w:val="0"/>
      <w:marBottom w:val="0"/>
      <w:divBdr>
        <w:top w:val="none" w:sz="0" w:space="0" w:color="auto"/>
        <w:left w:val="none" w:sz="0" w:space="0" w:color="auto"/>
        <w:bottom w:val="none" w:sz="0" w:space="0" w:color="auto"/>
        <w:right w:val="none" w:sz="0" w:space="0" w:color="auto"/>
      </w:divBdr>
    </w:div>
    <w:div w:id="991258459">
      <w:bodyDiv w:val="1"/>
      <w:marLeft w:val="0"/>
      <w:marRight w:val="0"/>
      <w:marTop w:val="0"/>
      <w:marBottom w:val="0"/>
      <w:divBdr>
        <w:top w:val="none" w:sz="0" w:space="0" w:color="auto"/>
        <w:left w:val="none" w:sz="0" w:space="0" w:color="auto"/>
        <w:bottom w:val="none" w:sz="0" w:space="0" w:color="auto"/>
        <w:right w:val="none" w:sz="0" w:space="0" w:color="auto"/>
      </w:divBdr>
    </w:div>
    <w:div w:id="996767131">
      <w:bodyDiv w:val="1"/>
      <w:marLeft w:val="0"/>
      <w:marRight w:val="0"/>
      <w:marTop w:val="0"/>
      <w:marBottom w:val="0"/>
      <w:divBdr>
        <w:top w:val="none" w:sz="0" w:space="0" w:color="auto"/>
        <w:left w:val="none" w:sz="0" w:space="0" w:color="auto"/>
        <w:bottom w:val="none" w:sz="0" w:space="0" w:color="auto"/>
        <w:right w:val="none" w:sz="0" w:space="0" w:color="auto"/>
      </w:divBdr>
    </w:div>
    <w:div w:id="1004165985">
      <w:bodyDiv w:val="1"/>
      <w:marLeft w:val="0"/>
      <w:marRight w:val="0"/>
      <w:marTop w:val="0"/>
      <w:marBottom w:val="0"/>
      <w:divBdr>
        <w:top w:val="none" w:sz="0" w:space="0" w:color="auto"/>
        <w:left w:val="none" w:sz="0" w:space="0" w:color="auto"/>
        <w:bottom w:val="none" w:sz="0" w:space="0" w:color="auto"/>
        <w:right w:val="none" w:sz="0" w:space="0" w:color="auto"/>
      </w:divBdr>
    </w:div>
    <w:div w:id="1016926082">
      <w:bodyDiv w:val="1"/>
      <w:marLeft w:val="0"/>
      <w:marRight w:val="0"/>
      <w:marTop w:val="0"/>
      <w:marBottom w:val="0"/>
      <w:divBdr>
        <w:top w:val="none" w:sz="0" w:space="0" w:color="auto"/>
        <w:left w:val="none" w:sz="0" w:space="0" w:color="auto"/>
        <w:bottom w:val="none" w:sz="0" w:space="0" w:color="auto"/>
        <w:right w:val="none" w:sz="0" w:space="0" w:color="auto"/>
      </w:divBdr>
    </w:div>
    <w:div w:id="1023899937">
      <w:bodyDiv w:val="1"/>
      <w:marLeft w:val="0"/>
      <w:marRight w:val="0"/>
      <w:marTop w:val="0"/>
      <w:marBottom w:val="0"/>
      <w:divBdr>
        <w:top w:val="none" w:sz="0" w:space="0" w:color="auto"/>
        <w:left w:val="none" w:sz="0" w:space="0" w:color="auto"/>
        <w:bottom w:val="none" w:sz="0" w:space="0" w:color="auto"/>
        <w:right w:val="none" w:sz="0" w:space="0" w:color="auto"/>
      </w:divBdr>
    </w:div>
    <w:div w:id="1052122338">
      <w:bodyDiv w:val="1"/>
      <w:marLeft w:val="0"/>
      <w:marRight w:val="0"/>
      <w:marTop w:val="0"/>
      <w:marBottom w:val="0"/>
      <w:divBdr>
        <w:top w:val="none" w:sz="0" w:space="0" w:color="auto"/>
        <w:left w:val="none" w:sz="0" w:space="0" w:color="auto"/>
        <w:bottom w:val="none" w:sz="0" w:space="0" w:color="auto"/>
        <w:right w:val="none" w:sz="0" w:space="0" w:color="auto"/>
      </w:divBdr>
    </w:div>
    <w:div w:id="1063942309">
      <w:bodyDiv w:val="1"/>
      <w:marLeft w:val="0"/>
      <w:marRight w:val="0"/>
      <w:marTop w:val="0"/>
      <w:marBottom w:val="0"/>
      <w:divBdr>
        <w:top w:val="none" w:sz="0" w:space="0" w:color="auto"/>
        <w:left w:val="none" w:sz="0" w:space="0" w:color="auto"/>
        <w:bottom w:val="none" w:sz="0" w:space="0" w:color="auto"/>
        <w:right w:val="none" w:sz="0" w:space="0" w:color="auto"/>
      </w:divBdr>
    </w:div>
    <w:div w:id="1069378234">
      <w:bodyDiv w:val="1"/>
      <w:marLeft w:val="0"/>
      <w:marRight w:val="0"/>
      <w:marTop w:val="0"/>
      <w:marBottom w:val="0"/>
      <w:divBdr>
        <w:top w:val="none" w:sz="0" w:space="0" w:color="auto"/>
        <w:left w:val="none" w:sz="0" w:space="0" w:color="auto"/>
        <w:bottom w:val="none" w:sz="0" w:space="0" w:color="auto"/>
        <w:right w:val="none" w:sz="0" w:space="0" w:color="auto"/>
      </w:divBdr>
    </w:div>
    <w:div w:id="1070274251">
      <w:bodyDiv w:val="1"/>
      <w:marLeft w:val="0"/>
      <w:marRight w:val="0"/>
      <w:marTop w:val="0"/>
      <w:marBottom w:val="0"/>
      <w:divBdr>
        <w:top w:val="none" w:sz="0" w:space="0" w:color="auto"/>
        <w:left w:val="none" w:sz="0" w:space="0" w:color="auto"/>
        <w:bottom w:val="none" w:sz="0" w:space="0" w:color="auto"/>
        <w:right w:val="none" w:sz="0" w:space="0" w:color="auto"/>
      </w:divBdr>
    </w:div>
    <w:div w:id="1120414086">
      <w:bodyDiv w:val="1"/>
      <w:marLeft w:val="0"/>
      <w:marRight w:val="0"/>
      <w:marTop w:val="0"/>
      <w:marBottom w:val="0"/>
      <w:divBdr>
        <w:top w:val="none" w:sz="0" w:space="0" w:color="auto"/>
        <w:left w:val="none" w:sz="0" w:space="0" w:color="auto"/>
        <w:bottom w:val="none" w:sz="0" w:space="0" w:color="auto"/>
        <w:right w:val="none" w:sz="0" w:space="0" w:color="auto"/>
      </w:divBdr>
    </w:div>
    <w:div w:id="1128822072">
      <w:bodyDiv w:val="1"/>
      <w:marLeft w:val="0"/>
      <w:marRight w:val="0"/>
      <w:marTop w:val="0"/>
      <w:marBottom w:val="0"/>
      <w:divBdr>
        <w:top w:val="none" w:sz="0" w:space="0" w:color="auto"/>
        <w:left w:val="none" w:sz="0" w:space="0" w:color="auto"/>
        <w:bottom w:val="none" w:sz="0" w:space="0" w:color="auto"/>
        <w:right w:val="none" w:sz="0" w:space="0" w:color="auto"/>
      </w:divBdr>
    </w:div>
    <w:div w:id="1131246901">
      <w:bodyDiv w:val="1"/>
      <w:marLeft w:val="0"/>
      <w:marRight w:val="0"/>
      <w:marTop w:val="0"/>
      <w:marBottom w:val="0"/>
      <w:divBdr>
        <w:top w:val="none" w:sz="0" w:space="0" w:color="auto"/>
        <w:left w:val="none" w:sz="0" w:space="0" w:color="auto"/>
        <w:bottom w:val="none" w:sz="0" w:space="0" w:color="auto"/>
        <w:right w:val="none" w:sz="0" w:space="0" w:color="auto"/>
      </w:divBdr>
    </w:div>
    <w:div w:id="1134180028">
      <w:bodyDiv w:val="1"/>
      <w:marLeft w:val="0"/>
      <w:marRight w:val="0"/>
      <w:marTop w:val="0"/>
      <w:marBottom w:val="0"/>
      <w:divBdr>
        <w:top w:val="none" w:sz="0" w:space="0" w:color="auto"/>
        <w:left w:val="none" w:sz="0" w:space="0" w:color="auto"/>
        <w:bottom w:val="none" w:sz="0" w:space="0" w:color="auto"/>
        <w:right w:val="none" w:sz="0" w:space="0" w:color="auto"/>
      </w:divBdr>
    </w:div>
    <w:div w:id="1137063550">
      <w:bodyDiv w:val="1"/>
      <w:marLeft w:val="0"/>
      <w:marRight w:val="0"/>
      <w:marTop w:val="0"/>
      <w:marBottom w:val="0"/>
      <w:divBdr>
        <w:top w:val="none" w:sz="0" w:space="0" w:color="auto"/>
        <w:left w:val="none" w:sz="0" w:space="0" w:color="auto"/>
        <w:bottom w:val="none" w:sz="0" w:space="0" w:color="auto"/>
        <w:right w:val="none" w:sz="0" w:space="0" w:color="auto"/>
      </w:divBdr>
    </w:div>
    <w:div w:id="1141968634">
      <w:bodyDiv w:val="1"/>
      <w:marLeft w:val="0"/>
      <w:marRight w:val="0"/>
      <w:marTop w:val="0"/>
      <w:marBottom w:val="0"/>
      <w:divBdr>
        <w:top w:val="none" w:sz="0" w:space="0" w:color="auto"/>
        <w:left w:val="none" w:sz="0" w:space="0" w:color="auto"/>
        <w:bottom w:val="none" w:sz="0" w:space="0" w:color="auto"/>
        <w:right w:val="none" w:sz="0" w:space="0" w:color="auto"/>
      </w:divBdr>
    </w:div>
    <w:div w:id="1145855609">
      <w:bodyDiv w:val="1"/>
      <w:marLeft w:val="0"/>
      <w:marRight w:val="0"/>
      <w:marTop w:val="0"/>
      <w:marBottom w:val="0"/>
      <w:divBdr>
        <w:top w:val="none" w:sz="0" w:space="0" w:color="auto"/>
        <w:left w:val="none" w:sz="0" w:space="0" w:color="auto"/>
        <w:bottom w:val="none" w:sz="0" w:space="0" w:color="auto"/>
        <w:right w:val="none" w:sz="0" w:space="0" w:color="auto"/>
      </w:divBdr>
    </w:div>
    <w:div w:id="1145899876">
      <w:bodyDiv w:val="1"/>
      <w:marLeft w:val="0"/>
      <w:marRight w:val="0"/>
      <w:marTop w:val="0"/>
      <w:marBottom w:val="0"/>
      <w:divBdr>
        <w:top w:val="none" w:sz="0" w:space="0" w:color="auto"/>
        <w:left w:val="none" w:sz="0" w:space="0" w:color="auto"/>
        <w:bottom w:val="none" w:sz="0" w:space="0" w:color="auto"/>
        <w:right w:val="none" w:sz="0" w:space="0" w:color="auto"/>
      </w:divBdr>
    </w:div>
    <w:div w:id="1149858536">
      <w:bodyDiv w:val="1"/>
      <w:marLeft w:val="0"/>
      <w:marRight w:val="0"/>
      <w:marTop w:val="0"/>
      <w:marBottom w:val="0"/>
      <w:divBdr>
        <w:top w:val="none" w:sz="0" w:space="0" w:color="auto"/>
        <w:left w:val="none" w:sz="0" w:space="0" w:color="auto"/>
        <w:bottom w:val="none" w:sz="0" w:space="0" w:color="auto"/>
        <w:right w:val="none" w:sz="0" w:space="0" w:color="auto"/>
      </w:divBdr>
    </w:div>
    <w:div w:id="1153645774">
      <w:bodyDiv w:val="1"/>
      <w:marLeft w:val="0"/>
      <w:marRight w:val="0"/>
      <w:marTop w:val="0"/>
      <w:marBottom w:val="0"/>
      <w:divBdr>
        <w:top w:val="none" w:sz="0" w:space="0" w:color="auto"/>
        <w:left w:val="none" w:sz="0" w:space="0" w:color="auto"/>
        <w:bottom w:val="none" w:sz="0" w:space="0" w:color="auto"/>
        <w:right w:val="none" w:sz="0" w:space="0" w:color="auto"/>
      </w:divBdr>
    </w:div>
    <w:div w:id="1155301068">
      <w:bodyDiv w:val="1"/>
      <w:marLeft w:val="0"/>
      <w:marRight w:val="0"/>
      <w:marTop w:val="0"/>
      <w:marBottom w:val="0"/>
      <w:divBdr>
        <w:top w:val="none" w:sz="0" w:space="0" w:color="auto"/>
        <w:left w:val="none" w:sz="0" w:space="0" w:color="auto"/>
        <w:bottom w:val="none" w:sz="0" w:space="0" w:color="auto"/>
        <w:right w:val="none" w:sz="0" w:space="0" w:color="auto"/>
      </w:divBdr>
    </w:div>
    <w:div w:id="1167399783">
      <w:bodyDiv w:val="1"/>
      <w:marLeft w:val="0"/>
      <w:marRight w:val="0"/>
      <w:marTop w:val="0"/>
      <w:marBottom w:val="0"/>
      <w:divBdr>
        <w:top w:val="none" w:sz="0" w:space="0" w:color="auto"/>
        <w:left w:val="none" w:sz="0" w:space="0" w:color="auto"/>
        <w:bottom w:val="none" w:sz="0" w:space="0" w:color="auto"/>
        <w:right w:val="none" w:sz="0" w:space="0" w:color="auto"/>
      </w:divBdr>
    </w:div>
    <w:div w:id="1185293130">
      <w:bodyDiv w:val="1"/>
      <w:marLeft w:val="0"/>
      <w:marRight w:val="0"/>
      <w:marTop w:val="0"/>
      <w:marBottom w:val="0"/>
      <w:divBdr>
        <w:top w:val="none" w:sz="0" w:space="0" w:color="auto"/>
        <w:left w:val="none" w:sz="0" w:space="0" w:color="auto"/>
        <w:bottom w:val="none" w:sz="0" w:space="0" w:color="auto"/>
        <w:right w:val="none" w:sz="0" w:space="0" w:color="auto"/>
      </w:divBdr>
    </w:div>
    <w:div w:id="1190725915">
      <w:bodyDiv w:val="1"/>
      <w:marLeft w:val="0"/>
      <w:marRight w:val="0"/>
      <w:marTop w:val="0"/>
      <w:marBottom w:val="0"/>
      <w:divBdr>
        <w:top w:val="none" w:sz="0" w:space="0" w:color="auto"/>
        <w:left w:val="none" w:sz="0" w:space="0" w:color="auto"/>
        <w:bottom w:val="none" w:sz="0" w:space="0" w:color="auto"/>
        <w:right w:val="none" w:sz="0" w:space="0" w:color="auto"/>
      </w:divBdr>
    </w:div>
    <w:div w:id="1191719259">
      <w:bodyDiv w:val="1"/>
      <w:marLeft w:val="0"/>
      <w:marRight w:val="0"/>
      <w:marTop w:val="0"/>
      <w:marBottom w:val="0"/>
      <w:divBdr>
        <w:top w:val="none" w:sz="0" w:space="0" w:color="auto"/>
        <w:left w:val="none" w:sz="0" w:space="0" w:color="auto"/>
        <w:bottom w:val="none" w:sz="0" w:space="0" w:color="auto"/>
        <w:right w:val="none" w:sz="0" w:space="0" w:color="auto"/>
      </w:divBdr>
    </w:div>
    <w:div w:id="1194853146">
      <w:bodyDiv w:val="1"/>
      <w:marLeft w:val="0"/>
      <w:marRight w:val="0"/>
      <w:marTop w:val="0"/>
      <w:marBottom w:val="0"/>
      <w:divBdr>
        <w:top w:val="none" w:sz="0" w:space="0" w:color="auto"/>
        <w:left w:val="none" w:sz="0" w:space="0" w:color="auto"/>
        <w:bottom w:val="none" w:sz="0" w:space="0" w:color="auto"/>
        <w:right w:val="none" w:sz="0" w:space="0" w:color="auto"/>
      </w:divBdr>
    </w:div>
    <w:div w:id="1223708926">
      <w:bodyDiv w:val="1"/>
      <w:marLeft w:val="0"/>
      <w:marRight w:val="0"/>
      <w:marTop w:val="0"/>
      <w:marBottom w:val="0"/>
      <w:divBdr>
        <w:top w:val="none" w:sz="0" w:space="0" w:color="auto"/>
        <w:left w:val="none" w:sz="0" w:space="0" w:color="auto"/>
        <w:bottom w:val="none" w:sz="0" w:space="0" w:color="auto"/>
        <w:right w:val="none" w:sz="0" w:space="0" w:color="auto"/>
      </w:divBdr>
    </w:div>
    <w:div w:id="1223760798">
      <w:bodyDiv w:val="1"/>
      <w:marLeft w:val="0"/>
      <w:marRight w:val="0"/>
      <w:marTop w:val="0"/>
      <w:marBottom w:val="0"/>
      <w:divBdr>
        <w:top w:val="none" w:sz="0" w:space="0" w:color="auto"/>
        <w:left w:val="none" w:sz="0" w:space="0" w:color="auto"/>
        <w:bottom w:val="none" w:sz="0" w:space="0" w:color="auto"/>
        <w:right w:val="none" w:sz="0" w:space="0" w:color="auto"/>
      </w:divBdr>
    </w:div>
    <w:div w:id="1232496496">
      <w:bodyDiv w:val="1"/>
      <w:marLeft w:val="0"/>
      <w:marRight w:val="0"/>
      <w:marTop w:val="0"/>
      <w:marBottom w:val="0"/>
      <w:divBdr>
        <w:top w:val="none" w:sz="0" w:space="0" w:color="auto"/>
        <w:left w:val="none" w:sz="0" w:space="0" w:color="auto"/>
        <w:bottom w:val="none" w:sz="0" w:space="0" w:color="auto"/>
        <w:right w:val="none" w:sz="0" w:space="0" w:color="auto"/>
      </w:divBdr>
    </w:div>
    <w:div w:id="1248929330">
      <w:bodyDiv w:val="1"/>
      <w:marLeft w:val="0"/>
      <w:marRight w:val="0"/>
      <w:marTop w:val="0"/>
      <w:marBottom w:val="0"/>
      <w:divBdr>
        <w:top w:val="none" w:sz="0" w:space="0" w:color="auto"/>
        <w:left w:val="none" w:sz="0" w:space="0" w:color="auto"/>
        <w:bottom w:val="none" w:sz="0" w:space="0" w:color="auto"/>
        <w:right w:val="none" w:sz="0" w:space="0" w:color="auto"/>
      </w:divBdr>
    </w:div>
    <w:div w:id="1258903949">
      <w:bodyDiv w:val="1"/>
      <w:marLeft w:val="0"/>
      <w:marRight w:val="0"/>
      <w:marTop w:val="0"/>
      <w:marBottom w:val="0"/>
      <w:divBdr>
        <w:top w:val="none" w:sz="0" w:space="0" w:color="auto"/>
        <w:left w:val="none" w:sz="0" w:space="0" w:color="auto"/>
        <w:bottom w:val="none" w:sz="0" w:space="0" w:color="auto"/>
        <w:right w:val="none" w:sz="0" w:space="0" w:color="auto"/>
      </w:divBdr>
    </w:div>
    <w:div w:id="1261985517">
      <w:bodyDiv w:val="1"/>
      <w:marLeft w:val="0"/>
      <w:marRight w:val="0"/>
      <w:marTop w:val="0"/>
      <w:marBottom w:val="0"/>
      <w:divBdr>
        <w:top w:val="none" w:sz="0" w:space="0" w:color="auto"/>
        <w:left w:val="none" w:sz="0" w:space="0" w:color="auto"/>
        <w:bottom w:val="none" w:sz="0" w:space="0" w:color="auto"/>
        <w:right w:val="none" w:sz="0" w:space="0" w:color="auto"/>
      </w:divBdr>
    </w:div>
    <w:div w:id="1282422911">
      <w:bodyDiv w:val="1"/>
      <w:marLeft w:val="0"/>
      <w:marRight w:val="0"/>
      <w:marTop w:val="0"/>
      <w:marBottom w:val="0"/>
      <w:divBdr>
        <w:top w:val="none" w:sz="0" w:space="0" w:color="auto"/>
        <w:left w:val="none" w:sz="0" w:space="0" w:color="auto"/>
        <w:bottom w:val="none" w:sz="0" w:space="0" w:color="auto"/>
        <w:right w:val="none" w:sz="0" w:space="0" w:color="auto"/>
      </w:divBdr>
    </w:div>
    <w:div w:id="1296057788">
      <w:bodyDiv w:val="1"/>
      <w:marLeft w:val="0"/>
      <w:marRight w:val="0"/>
      <w:marTop w:val="0"/>
      <w:marBottom w:val="0"/>
      <w:divBdr>
        <w:top w:val="none" w:sz="0" w:space="0" w:color="auto"/>
        <w:left w:val="none" w:sz="0" w:space="0" w:color="auto"/>
        <w:bottom w:val="none" w:sz="0" w:space="0" w:color="auto"/>
        <w:right w:val="none" w:sz="0" w:space="0" w:color="auto"/>
      </w:divBdr>
    </w:div>
    <w:div w:id="1298754601">
      <w:bodyDiv w:val="1"/>
      <w:marLeft w:val="0"/>
      <w:marRight w:val="0"/>
      <w:marTop w:val="0"/>
      <w:marBottom w:val="0"/>
      <w:divBdr>
        <w:top w:val="none" w:sz="0" w:space="0" w:color="auto"/>
        <w:left w:val="none" w:sz="0" w:space="0" w:color="auto"/>
        <w:bottom w:val="none" w:sz="0" w:space="0" w:color="auto"/>
        <w:right w:val="none" w:sz="0" w:space="0" w:color="auto"/>
      </w:divBdr>
    </w:div>
    <w:div w:id="1304120843">
      <w:bodyDiv w:val="1"/>
      <w:marLeft w:val="0"/>
      <w:marRight w:val="0"/>
      <w:marTop w:val="0"/>
      <w:marBottom w:val="0"/>
      <w:divBdr>
        <w:top w:val="none" w:sz="0" w:space="0" w:color="auto"/>
        <w:left w:val="none" w:sz="0" w:space="0" w:color="auto"/>
        <w:bottom w:val="none" w:sz="0" w:space="0" w:color="auto"/>
        <w:right w:val="none" w:sz="0" w:space="0" w:color="auto"/>
      </w:divBdr>
    </w:div>
    <w:div w:id="1305163484">
      <w:bodyDiv w:val="1"/>
      <w:marLeft w:val="0"/>
      <w:marRight w:val="0"/>
      <w:marTop w:val="0"/>
      <w:marBottom w:val="0"/>
      <w:divBdr>
        <w:top w:val="none" w:sz="0" w:space="0" w:color="auto"/>
        <w:left w:val="none" w:sz="0" w:space="0" w:color="auto"/>
        <w:bottom w:val="none" w:sz="0" w:space="0" w:color="auto"/>
        <w:right w:val="none" w:sz="0" w:space="0" w:color="auto"/>
      </w:divBdr>
    </w:div>
    <w:div w:id="1311598581">
      <w:bodyDiv w:val="1"/>
      <w:marLeft w:val="0"/>
      <w:marRight w:val="0"/>
      <w:marTop w:val="0"/>
      <w:marBottom w:val="0"/>
      <w:divBdr>
        <w:top w:val="none" w:sz="0" w:space="0" w:color="auto"/>
        <w:left w:val="none" w:sz="0" w:space="0" w:color="auto"/>
        <w:bottom w:val="none" w:sz="0" w:space="0" w:color="auto"/>
        <w:right w:val="none" w:sz="0" w:space="0" w:color="auto"/>
      </w:divBdr>
    </w:div>
    <w:div w:id="1316648483">
      <w:bodyDiv w:val="1"/>
      <w:marLeft w:val="0"/>
      <w:marRight w:val="0"/>
      <w:marTop w:val="0"/>
      <w:marBottom w:val="0"/>
      <w:divBdr>
        <w:top w:val="none" w:sz="0" w:space="0" w:color="auto"/>
        <w:left w:val="none" w:sz="0" w:space="0" w:color="auto"/>
        <w:bottom w:val="none" w:sz="0" w:space="0" w:color="auto"/>
        <w:right w:val="none" w:sz="0" w:space="0" w:color="auto"/>
      </w:divBdr>
    </w:div>
    <w:div w:id="1330281883">
      <w:bodyDiv w:val="1"/>
      <w:marLeft w:val="0"/>
      <w:marRight w:val="0"/>
      <w:marTop w:val="0"/>
      <w:marBottom w:val="0"/>
      <w:divBdr>
        <w:top w:val="none" w:sz="0" w:space="0" w:color="auto"/>
        <w:left w:val="none" w:sz="0" w:space="0" w:color="auto"/>
        <w:bottom w:val="none" w:sz="0" w:space="0" w:color="auto"/>
        <w:right w:val="none" w:sz="0" w:space="0" w:color="auto"/>
      </w:divBdr>
    </w:div>
    <w:div w:id="1334455477">
      <w:bodyDiv w:val="1"/>
      <w:marLeft w:val="0"/>
      <w:marRight w:val="0"/>
      <w:marTop w:val="0"/>
      <w:marBottom w:val="0"/>
      <w:divBdr>
        <w:top w:val="none" w:sz="0" w:space="0" w:color="auto"/>
        <w:left w:val="none" w:sz="0" w:space="0" w:color="auto"/>
        <w:bottom w:val="none" w:sz="0" w:space="0" w:color="auto"/>
        <w:right w:val="none" w:sz="0" w:space="0" w:color="auto"/>
      </w:divBdr>
    </w:div>
    <w:div w:id="1339624702">
      <w:bodyDiv w:val="1"/>
      <w:marLeft w:val="0"/>
      <w:marRight w:val="0"/>
      <w:marTop w:val="0"/>
      <w:marBottom w:val="0"/>
      <w:divBdr>
        <w:top w:val="none" w:sz="0" w:space="0" w:color="auto"/>
        <w:left w:val="none" w:sz="0" w:space="0" w:color="auto"/>
        <w:bottom w:val="none" w:sz="0" w:space="0" w:color="auto"/>
        <w:right w:val="none" w:sz="0" w:space="0" w:color="auto"/>
      </w:divBdr>
    </w:div>
    <w:div w:id="1346053179">
      <w:bodyDiv w:val="1"/>
      <w:marLeft w:val="0"/>
      <w:marRight w:val="0"/>
      <w:marTop w:val="0"/>
      <w:marBottom w:val="0"/>
      <w:divBdr>
        <w:top w:val="none" w:sz="0" w:space="0" w:color="auto"/>
        <w:left w:val="none" w:sz="0" w:space="0" w:color="auto"/>
        <w:bottom w:val="none" w:sz="0" w:space="0" w:color="auto"/>
        <w:right w:val="none" w:sz="0" w:space="0" w:color="auto"/>
      </w:divBdr>
      <w:divsChild>
        <w:div w:id="1815246988">
          <w:marLeft w:val="0"/>
          <w:marRight w:val="0"/>
          <w:marTop w:val="0"/>
          <w:marBottom w:val="0"/>
          <w:divBdr>
            <w:top w:val="none" w:sz="0" w:space="0" w:color="auto"/>
            <w:left w:val="none" w:sz="0" w:space="0" w:color="auto"/>
            <w:bottom w:val="none" w:sz="0" w:space="0" w:color="auto"/>
            <w:right w:val="none" w:sz="0" w:space="0" w:color="auto"/>
          </w:divBdr>
        </w:div>
        <w:div w:id="1131437297">
          <w:marLeft w:val="0"/>
          <w:marRight w:val="0"/>
          <w:marTop w:val="0"/>
          <w:marBottom w:val="0"/>
          <w:divBdr>
            <w:top w:val="none" w:sz="0" w:space="0" w:color="auto"/>
            <w:left w:val="none" w:sz="0" w:space="0" w:color="auto"/>
            <w:bottom w:val="none" w:sz="0" w:space="0" w:color="auto"/>
            <w:right w:val="none" w:sz="0" w:space="0" w:color="auto"/>
          </w:divBdr>
        </w:div>
        <w:div w:id="687490075">
          <w:marLeft w:val="0"/>
          <w:marRight w:val="0"/>
          <w:marTop w:val="0"/>
          <w:marBottom w:val="0"/>
          <w:divBdr>
            <w:top w:val="none" w:sz="0" w:space="0" w:color="auto"/>
            <w:left w:val="none" w:sz="0" w:space="0" w:color="auto"/>
            <w:bottom w:val="none" w:sz="0" w:space="0" w:color="auto"/>
            <w:right w:val="none" w:sz="0" w:space="0" w:color="auto"/>
          </w:divBdr>
        </w:div>
      </w:divsChild>
    </w:div>
    <w:div w:id="1357344606">
      <w:bodyDiv w:val="1"/>
      <w:marLeft w:val="0"/>
      <w:marRight w:val="0"/>
      <w:marTop w:val="0"/>
      <w:marBottom w:val="0"/>
      <w:divBdr>
        <w:top w:val="none" w:sz="0" w:space="0" w:color="auto"/>
        <w:left w:val="none" w:sz="0" w:space="0" w:color="auto"/>
        <w:bottom w:val="none" w:sz="0" w:space="0" w:color="auto"/>
        <w:right w:val="none" w:sz="0" w:space="0" w:color="auto"/>
      </w:divBdr>
    </w:div>
    <w:div w:id="1365789210">
      <w:bodyDiv w:val="1"/>
      <w:marLeft w:val="0"/>
      <w:marRight w:val="0"/>
      <w:marTop w:val="0"/>
      <w:marBottom w:val="0"/>
      <w:divBdr>
        <w:top w:val="none" w:sz="0" w:space="0" w:color="auto"/>
        <w:left w:val="none" w:sz="0" w:space="0" w:color="auto"/>
        <w:bottom w:val="none" w:sz="0" w:space="0" w:color="auto"/>
        <w:right w:val="none" w:sz="0" w:space="0" w:color="auto"/>
      </w:divBdr>
    </w:div>
    <w:div w:id="1374308207">
      <w:bodyDiv w:val="1"/>
      <w:marLeft w:val="0"/>
      <w:marRight w:val="0"/>
      <w:marTop w:val="0"/>
      <w:marBottom w:val="0"/>
      <w:divBdr>
        <w:top w:val="none" w:sz="0" w:space="0" w:color="auto"/>
        <w:left w:val="none" w:sz="0" w:space="0" w:color="auto"/>
        <w:bottom w:val="none" w:sz="0" w:space="0" w:color="auto"/>
        <w:right w:val="none" w:sz="0" w:space="0" w:color="auto"/>
      </w:divBdr>
    </w:div>
    <w:div w:id="1376462325">
      <w:bodyDiv w:val="1"/>
      <w:marLeft w:val="0"/>
      <w:marRight w:val="0"/>
      <w:marTop w:val="0"/>
      <w:marBottom w:val="0"/>
      <w:divBdr>
        <w:top w:val="none" w:sz="0" w:space="0" w:color="auto"/>
        <w:left w:val="none" w:sz="0" w:space="0" w:color="auto"/>
        <w:bottom w:val="none" w:sz="0" w:space="0" w:color="auto"/>
        <w:right w:val="none" w:sz="0" w:space="0" w:color="auto"/>
      </w:divBdr>
    </w:div>
    <w:div w:id="1391228612">
      <w:bodyDiv w:val="1"/>
      <w:marLeft w:val="0"/>
      <w:marRight w:val="0"/>
      <w:marTop w:val="0"/>
      <w:marBottom w:val="0"/>
      <w:divBdr>
        <w:top w:val="none" w:sz="0" w:space="0" w:color="auto"/>
        <w:left w:val="none" w:sz="0" w:space="0" w:color="auto"/>
        <w:bottom w:val="none" w:sz="0" w:space="0" w:color="auto"/>
        <w:right w:val="none" w:sz="0" w:space="0" w:color="auto"/>
      </w:divBdr>
    </w:div>
    <w:div w:id="1393851781">
      <w:bodyDiv w:val="1"/>
      <w:marLeft w:val="0"/>
      <w:marRight w:val="0"/>
      <w:marTop w:val="0"/>
      <w:marBottom w:val="0"/>
      <w:divBdr>
        <w:top w:val="none" w:sz="0" w:space="0" w:color="auto"/>
        <w:left w:val="none" w:sz="0" w:space="0" w:color="auto"/>
        <w:bottom w:val="none" w:sz="0" w:space="0" w:color="auto"/>
        <w:right w:val="none" w:sz="0" w:space="0" w:color="auto"/>
      </w:divBdr>
    </w:div>
    <w:div w:id="1419014460">
      <w:bodyDiv w:val="1"/>
      <w:marLeft w:val="0"/>
      <w:marRight w:val="0"/>
      <w:marTop w:val="0"/>
      <w:marBottom w:val="0"/>
      <w:divBdr>
        <w:top w:val="none" w:sz="0" w:space="0" w:color="auto"/>
        <w:left w:val="none" w:sz="0" w:space="0" w:color="auto"/>
        <w:bottom w:val="none" w:sz="0" w:space="0" w:color="auto"/>
        <w:right w:val="none" w:sz="0" w:space="0" w:color="auto"/>
      </w:divBdr>
    </w:div>
    <w:div w:id="1431313949">
      <w:bodyDiv w:val="1"/>
      <w:marLeft w:val="0"/>
      <w:marRight w:val="0"/>
      <w:marTop w:val="0"/>
      <w:marBottom w:val="0"/>
      <w:divBdr>
        <w:top w:val="none" w:sz="0" w:space="0" w:color="auto"/>
        <w:left w:val="none" w:sz="0" w:space="0" w:color="auto"/>
        <w:bottom w:val="none" w:sz="0" w:space="0" w:color="auto"/>
        <w:right w:val="none" w:sz="0" w:space="0" w:color="auto"/>
      </w:divBdr>
    </w:div>
    <w:div w:id="1439640391">
      <w:bodyDiv w:val="1"/>
      <w:marLeft w:val="0"/>
      <w:marRight w:val="0"/>
      <w:marTop w:val="0"/>
      <w:marBottom w:val="0"/>
      <w:divBdr>
        <w:top w:val="none" w:sz="0" w:space="0" w:color="auto"/>
        <w:left w:val="none" w:sz="0" w:space="0" w:color="auto"/>
        <w:bottom w:val="none" w:sz="0" w:space="0" w:color="auto"/>
        <w:right w:val="none" w:sz="0" w:space="0" w:color="auto"/>
      </w:divBdr>
    </w:div>
    <w:div w:id="1446270773">
      <w:bodyDiv w:val="1"/>
      <w:marLeft w:val="0"/>
      <w:marRight w:val="0"/>
      <w:marTop w:val="0"/>
      <w:marBottom w:val="0"/>
      <w:divBdr>
        <w:top w:val="none" w:sz="0" w:space="0" w:color="auto"/>
        <w:left w:val="none" w:sz="0" w:space="0" w:color="auto"/>
        <w:bottom w:val="none" w:sz="0" w:space="0" w:color="auto"/>
        <w:right w:val="none" w:sz="0" w:space="0" w:color="auto"/>
      </w:divBdr>
    </w:div>
    <w:div w:id="1448429236">
      <w:bodyDiv w:val="1"/>
      <w:marLeft w:val="0"/>
      <w:marRight w:val="0"/>
      <w:marTop w:val="0"/>
      <w:marBottom w:val="0"/>
      <w:divBdr>
        <w:top w:val="none" w:sz="0" w:space="0" w:color="auto"/>
        <w:left w:val="none" w:sz="0" w:space="0" w:color="auto"/>
        <w:bottom w:val="none" w:sz="0" w:space="0" w:color="auto"/>
        <w:right w:val="none" w:sz="0" w:space="0" w:color="auto"/>
      </w:divBdr>
    </w:div>
    <w:div w:id="1459103665">
      <w:bodyDiv w:val="1"/>
      <w:marLeft w:val="0"/>
      <w:marRight w:val="0"/>
      <w:marTop w:val="0"/>
      <w:marBottom w:val="0"/>
      <w:divBdr>
        <w:top w:val="none" w:sz="0" w:space="0" w:color="auto"/>
        <w:left w:val="none" w:sz="0" w:space="0" w:color="auto"/>
        <w:bottom w:val="none" w:sz="0" w:space="0" w:color="auto"/>
        <w:right w:val="none" w:sz="0" w:space="0" w:color="auto"/>
      </w:divBdr>
    </w:div>
    <w:div w:id="1460879432">
      <w:bodyDiv w:val="1"/>
      <w:marLeft w:val="0"/>
      <w:marRight w:val="0"/>
      <w:marTop w:val="0"/>
      <w:marBottom w:val="0"/>
      <w:divBdr>
        <w:top w:val="none" w:sz="0" w:space="0" w:color="auto"/>
        <w:left w:val="none" w:sz="0" w:space="0" w:color="auto"/>
        <w:bottom w:val="none" w:sz="0" w:space="0" w:color="auto"/>
        <w:right w:val="none" w:sz="0" w:space="0" w:color="auto"/>
      </w:divBdr>
    </w:div>
    <w:div w:id="1492720553">
      <w:bodyDiv w:val="1"/>
      <w:marLeft w:val="0"/>
      <w:marRight w:val="0"/>
      <w:marTop w:val="0"/>
      <w:marBottom w:val="0"/>
      <w:divBdr>
        <w:top w:val="none" w:sz="0" w:space="0" w:color="auto"/>
        <w:left w:val="none" w:sz="0" w:space="0" w:color="auto"/>
        <w:bottom w:val="none" w:sz="0" w:space="0" w:color="auto"/>
        <w:right w:val="none" w:sz="0" w:space="0" w:color="auto"/>
      </w:divBdr>
    </w:div>
    <w:div w:id="1513954418">
      <w:bodyDiv w:val="1"/>
      <w:marLeft w:val="0"/>
      <w:marRight w:val="0"/>
      <w:marTop w:val="0"/>
      <w:marBottom w:val="0"/>
      <w:divBdr>
        <w:top w:val="none" w:sz="0" w:space="0" w:color="auto"/>
        <w:left w:val="none" w:sz="0" w:space="0" w:color="auto"/>
        <w:bottom w:val="none" w:sz="0" w:space="0" w:color="auto"/>
        <w:right w:val="none" w:sz="0" w:space="0" w:color="auto"/>
      </w:divBdr>
    </w:div>
    <w:div w:id="1520856118">
      <w:bodyDiv w:val="1"/>
      <w:marLeft w:val="0"/>
      <w:marRight w:val="0"/>
      <w:marTop w:val="0"/>
      <w:marBottom w:val="0"/>
      <w:divBdr>
        <w:top w:val="none" w:sz="0" w:space="0" w:color="auto"/>
        <w:left w:val="none" w:sz="0" w:space="0" w:color="auto"/>
        <w:bottom w:val="none" w:sz="0" w:space="0" w:color="auto"/>
        <w:right w:val="none" w:sz="0" w:space="0" w:color="auto"/>
      </w:divBdr>
    </w:div>
    <w:div w:id="1540513686">
      <w:bodyDiv w:val="1"/>
      <w:marLeft w:val="0"/>
      <w:marRight w:val="0"/>
      <w:marTop w:val="0"/>
      <w:marBottom w:val="0"/>
      <w:divBdr>
        <w:top w:val="none" w:sz="0" w:space="0" w:color="auto"/>
        <w:left w:val="none" w:sz="0" w:space="0" w:color="auto"/>
        <w:bottom w:val="none" w:sz="0" w:space="0" w:color="auto"/>
        <w:right w:val="none" w:sz="0" w:space="0" w:color="auto"/>
      </w:divBdr>
    </w:div>
    <w:div w:id="1544054694">
      <w:bodyDiv w:val="1"/>
      <w:marLeft w:val="0"/>
      <w:marRight w:val="0"/>
      <w:marTop w:val="0"/>
      <w:marBottom w:val="0"/>
      <w:divBdr>
        <w:top w:val="none" w:sz="0" w:space="0" w:color="auto"/>
        <w:left w:val="none" w:sz="0" w:space="0" w:color="auto"/>
        <w:bottom w:val="none" w:sz="0" w:space="0" w:color="auto"/>
        <w:right w:val="none" w:sz="0" w:space="0" w:color="auto"/>
      </w:divBdr>
    </w:div>
    <w:div w:id="1547839422">
      <w:bodyDiv w:val="1"/>
      <w:marLeft w:val="0"/>
      <w:marRight w:val="0"/>
      <w:marTop w:val="0"/>
      <w:marBottom w:val="0"/>
      <w:divBdr>
        <w:top w:val="none" w:sz="0" w:space="0" w:color="auto"/>
        <w:left w:val="none" w:sz="0" w:space="0" w:color="auto"/>
        <w:bottom w:val="none" w:sz="0" w:space="0" w:color="auto"/>
        <w:right w:val="none" w:sz="0" w:space="0" w:color="auto"/>
      </w:divBdr>
    </w:div>
    <w:div w:id="1560751852">
      <w:bodyDiv w:val="1"/>
      <w:marLeft w:val="0"/>
      <w:marRight w:val="0"/>
      <w:marTop w:val="0"/>
      <w:marBottom w:val="0"/>
      <w:divBdr>
        <w:top w:val="none" w:sz="0" w:space="0" w:color="auto"/>
        <w:left w:val="none" w:sz="0" w:space="0" w:color="auto"/>
        <w:bottom w:val="none" w:sz="0" w:space="0" w:color="auto"/>
        <w:right w:val="none" w:sz="0" w:space="0" w:color="auto"/>
      </w:divBdr>
    </w:div>
    <w:div w:id="1581520486">
      <w:bodyDiv w:val="1"/>
      <w:marLeft w:val="0"/>
      <w:marRight w:val="0"/>
      <w:marTop w:val="0"/>
      <w:marBottom w:val="0"/>
      <w:divBdr>
        <w:top w:val="none" w:sz="0" w:space="0" w:color="auto"/>
        <w:left w:val="none" w:sz="0" w:space="0" w:color="auto"/>
        <w:bottom w:val="none" w:sz="0" w:space="0" w:color="auto"/>
        <w:right w:val="none" w:sz="0" w:space="0" w:color="auto"/>
      </w:divBdr>
    </w:div>
    <w:div w:id="1584102977">
      <w:bodyDiv w:val="1"/>
      <w:marLeft w:val="0"/>
      <w:marRight w:val="0"/>
      <w:marTop w:val="0"/>
      <w:marBottom w:val="0"/>
      <w:divBdr>
        <w:top w:val="none" w:sz="0" w:space="0" w:color="auto"/>
        <w:left w:val="none" w:sz="0" w:space="0" w:color="auto"/>
        <w:bottom w:val="none" w:sz="0" w:space="0" w:color="auto"/>
        <w:right w:val="none" w:sz="0" w:space="0" w:color="auto"/>
      </w:divBdr>
    </w:div>
    <w:div w:id="1600092546">
      <w:bodyDiv w:val="1"/>
      <w:marLeft w:val="0"/>
      <w:marRight w:val="0"/>
      <w:marTop w:val="0"/>
      <w:marBottom w:val="0"/>
      <w:divBdr>
        <w:top w:val="none" w:sz="0" w:space="0" w:color="auto"/>
        <w:left w:val="none" w:sz="0" w:space="0" w:color="auto"/>
        <w:bottom w:val="none" w:sz="0" w:space="0" w:color="auto"/>
        <w:right w:val="none" w:sz="0" w:space="0" w:color="auto"/>
      </w:divBdr>
    </w:div>
    <w:div w:id="1601061648">
      <w:bodyDiv w:val="1"/>
      <w:marLeft w:val="0"/>
      <w:marRight w:val="0"/>
      <w:marTop w:val="0"/>
      <w:marBottom w:val="0"/>
      <w:divBdr>
        <w:top w:val="none" w:sz="0" w:space="0" w:color="auto"/>
        <w:left w:val="none" w:sz="0" w:space="0" w:color="auto"/>
        <w:bottom w:val="none" w:sz="0" w:space="0" w:color="auto"/>
        <w:right w:val="none" w:sz="0" w:space="0" w:color="auto"/>
      </w:divBdr>
    </w:div>
    <w:div w:id="1607808998">
      <w:bodyDiv w:val="1"/>
      <w:marLeft w:val="0"/>
      <w:marRight w:val="0"/>
      <w:marTop w:val="0"/>
      <w:marBottom w:val="0"/>
      <w:divBdr>
        <w:top w:val="none" w:sz="0" w:space="0" w:color="auto"/>
        <w:left w:val="none" w:sz="0" w:space="0" w:color="auto"/>
        <w:bottom w:val="none" w:sz="0" w:space="0" w:color="auto"/>
        <w:right w:val="none" w:sz="0" w:space="0" w:color="auto"/>
      </w:divBdr>
    </w:div>
    <w:div w:id="1611476723">
      <w:bodyDiv w:val="1"/>
      <w:marLeft w:val="0"/>
      <w:marRight w:val="0"/>
      <w:marTop w:val="0"/>
      <w:marBottom w:val="0"/>
      <w:divBdr>
        <w:top w:val="none" w:sz="0" w:space="0" w:color="auto"/>
        <w:left w:val="none" w:sz="0" w:space="0" w:color="auto"/>
        <w:bottom w:val="none" w:sz="0" w:space="0" w:color="auto"/>
        <w:right w:val="none" w:sz="0" w:space="0" w:color="auto"/>
      </w:divBdr>
    </w:div>
    <w:div w:id="1667584935">
      <w:bodyDiv w:val="1"/>
      <w:marLeft w:val="0"/>
      <w:marRight w:val="0"/>
      <w:marTop w:val="0"/>
      <w:marBottom w:val="0"/>
      <w:divBdr>
        <w:top w:val="none" w:sz="0" w:space="0" w:color="auto"/>
        <w:left w:val="none" w:sz="0" w:space="0" w:color="auto"/>
        <w:bottom w:val="none" w:sz="0" w:space="0" w:color="auto"/>
        <w:right w:val="none" w:sz="0" w:space="0" w:color="auto"/>
      </w:divBdr>
    </w:div>
    <w:div w:id="1681422401">
      <w:bodyDiv w:val="1"/>
      <w:marLeft w:val="0"/>
      <w:marRight w:val="0"/>
      <w:marTop w:val="0"/>
      <w:marBottom w:val="0"/>
      <w:divBdr>
        <w:top w:val="none" w:sz="0" w:space="0" w:color="auto"/>
        <w:left w:val="none" w:sz="0" w:space="0" w:color="auto"/>
        <w:bottom w:val="none" w:sz="0" w:space="0" w:color="auto"/>
        <w:right w:val="none" w:sz="0" w:space="0" w:color="auto"/>
      </w:divBdr>
    </w:div>
    <w:div w:id="1723406881">
      <w:bodyDiv w:val="1"/>
      <w:marLeft w:val="0"/>
      <w:marRight w:val="0"/>
      <w:marTop w:val="0"/>
      <w:marBottom w:val="0"/>
      <w:divBdr>
        <w:top w:val="none" w:sz="0" w:space="0" w:color="auto"/>
        <w:left w:val="none" w:sz="0" w:space="0" w:color="auto"/>
        <w:bottom w:val="none" w:sz="0" w:space="0" w:color="auto"/>
        <w:right w:val="none" w:sz="0" w:space="0" w:color="auto"/>
      </w:divBdr>
    </w:div>
    <w:div w:id="1727987850">
      <w:bodyDiv w:val="1"/>
      <w:marLeft w:val="0"/>
      <w:marRight w:val="0"/>
      <w:marTop w:val="0"/>
      <w:marBottom w:val="0"/>
      <w:divBdr>
        <w:top w:val="none" w:sz="0" w:space="0" w:color="auto"/>
        <w:left w:val="none" w:sz="0" w:space="0" w:color="auto"/>
        <w:bottom w:val="none" w:sz="0" w:space="0" w:color="auto"/>
        <w:right w:val="none" w:sz="0" w:space="0" w:color="auto"/>
      </w:divBdr>
    </w:div>
    <w:div w:id="1733580560">
      <w:bodyDiv w:val="1"/>
      <w:marLeft w:val="0"/>
      <w:marRight w:val="0"/>
      <w:marTop w:val="0"/>
      <w:marBottom w:val="0"/>
      <w:divBdr>
        <w:top w:val="none" w:sz="0" w:space="0" w:color="auto"/>
        <w:left w:val="none" w:sz="0" w:space="0" w:color="auto"/>
        <w:bottom w:val="none" w:sz="0" w:space="0" w:color="auto"/>
        <w:right w:val="none" w:sz="0" w:space="0" w:color="auto"/>
      </w:divBdr>
    </w:div>
    <w:div w:id="1734114188">
      <w:bodyDiv w:val="1"/>
      <w:marLeft w:val="0"/>
      <w:marRight w:val="0"/>
      <w:marTop w:val="0"/>
      <w:marBottom w:val="0"/>
      <w:divBdr>
        <w:top w:val="none" w:sz="0" w:space="0" w:color="auto"/>
        <w:left w:val="none" w:sz="0" w:space="0" w:color="auto"/>
        <w:bottom w:val="none" w:sz="0" w:space="0" w:color="auto"/>
        <w:right w:val="none" w:sz="0" w:space="0" w:color="auto"/>
      </w:divBdr>
    </w:div>
    <w:div w:id="1737825042">
      <w:bodyDiv w:val="1"/>
      <w:marLeft w:val="0"/>
      <w:marRight w:val="0"/>
      <w:marTop w:val="0"/>
      <w:marBottom w:val="0"/>
      <w:divBdr>
        <w:top w:val="none" w:sz="0" w:space="0" w:color="auto"/>
        <w:left w:val="none" w:sz="0" w:space="0" w:color="auto"/>
        <w:bottom w:val="none" w:sz="0" w:space="0" w:color="auto"/>
        <w:right w:val="none" w:sz="0" w:space="0" w:color="auto"/>
      </w:divBdr>
    </w:div>
    <w:div w:id="1742751204">
      <w:bodyDiv w:val="1"/>
      <w:marLeft w:val="0"/>
      <w:marRight w:val="0"/>
      <w:marTop w:val="0"/>
      <w:marBottom w:val="0"/>
      <w:divBdr>
        <w:top w:val="none" w:sz="0" w:space="0" w:color="auto"/>
        <w:left w:val="none" w:sz="0" w:space="0" w:color="auto"/>
        <w:bottom w:val="none" w:sz="0" w:space="0" w:color="auto"/>
        <w:right w:val="none" w:sz="0" w:space="0" w:color="auto"/>
      </w:divBdr>
    </w:div>
    <w:div w:id="1744377586">
      <w:bodyDiv w:val="1"/>
      <w:marLeft w:val="0"/>
      <w:marRight w:val="0"/>
      <w:marTop w:val="0"/>
      <w:marBottom w:val="0"/>
      <w:divBdr>
        <w:top w:val="none" w:sz="0" w:space="0" w:color="auto"/>
        <w:left w:val="none" w:sz="0" w:space="0" w:color="auto"/>
        <w:bottom w:val="none" w:sz="0" w:space="0" w:color="auto"/>
        <w:right w:val="none" w:sz="0" w:space="0" w:color="auto"/>
      </w:divBdr>
    </w:div>
    <w:div w:id="1747146047">
      <w:bodyDiv w:val="1"/>
      <w:marLeft w:val="0"/>
      <w:marRight w:val="0"/>
      <w:marTop w:val="0"/>
      <w:marBottom w:val="0"/>
      <w:divBdr>
        <w:top w:val="none" w:sz="0" w:space="0" w:color="auto"/>
        <w:left w:val="none" w:sz="0" w:space="0" w:color="auto"/>
        <w:bottom w:val="none" w:sz="0" w:space="0" w:color="auto"/>
        <w:right w:val="none" w:sz="0" w:space="0" w:color="auto"/>
      </w:divBdr>
    </w:div>
    <w:div w:id="1748644794">
      <w:bodyDiv w:val="1"/>
      <w:marLeft w:val="0"/>
      <w:marRight w:val="0"/>
      <w:marTop w:val="0"/>
      <w:marBottom w:val="0"/>
      <w:divBdr>
        <w:top w:val="none" w:sz="0" w:space="0" w:color="auto"/>
        <w:left w:val="none" w:sz="0" w:space="0" w:color="auto"/>
        <w:bottom w:val="none" w:sz="0" w:space="0" w:color="auto"/>
        <w:right w:val="none" w:sz="0" w:space="0" w:color="auto"/>
      </w:divBdr>
    </w:div>
    <w:div w:id="1758625301">
      <w:bodyDiv w:val="1"/>
      <w:marLeft w:val="0"/>
      <w:marRight w:val="0"/>
      <w:marTop w:val="0"/>
      <w:marBottom w:val="0"/>
      <w:divBdr>
        <w:top w:val="none" w:sz="0" w:space="0" w:color="auto"/>
        <w:left w:val="none" w:sz="0" w:space="0" w:color="auto"/>
        <w:bottom w:val="none" w:sz="0" w:space="0" w:color="auto"/>
        <w:right w:val="none" w:sz="0" w:space="0" w:color="auto"/>
      </w:divBdr>
    </w:div>
    <w:div w:id="1761022801">
      <w:bodyDiv w:val="1"/>
      <w:marLeft w:val="0"/>
      <w:marRight w:val="0"/>
      <w:marTop w:val="0"/>
      <w:marBottom w:val="0"/>
      <w:divBdr>
        <w:top w:val="none" w:sz="0" w:space="0" w:color="auto"/>
        <w:left w:val="none" w:sz="0" w:space="0" w:color="auto"/>
        <w:bottom w:val="none" w:sz="0" w:space="0" w:color="auto"/>
        <w:right w:val="none" w:sz="0" w:space="0" w:color="auto"/>
      </w:divBdr>
    </w:div>
    <w:div w:id="1781101706">
      <w:bodyDiv w:val="1"/>
      <w:marLeft w:val="0"/>
      <w:marRight w:val="0"/>
      <w:marTop w:val="0"/>
      <w:marBottom w:val="0"/>
      <w:divBdr>
        <w:top w:val="none" w:sz="0" w:space="0" w:color="auto"/>
        <w:left w:val="none" w:sz="0" w:space="0" w:color="auto"/>
        <w:bottom w:val="none" w:sz="0" w:space="0" w:color="auto"/>
        <w:right w:val="none" w:sz="0" w:space="0" w:color="auto"/>
      </w:divBdr>
    </w:div>
    <w:div w:id="1800882729">
      <w:bodyDiv w:val="1"/>
      <w:marLeft w:val="0"/>
      <w:marRight w:val="0"/>
      <w:marTop w:val="0"/>
      <w:marBottom w:val="0"/>
      <w:divBdr>
        <w:top w:val="none" w:sz="0" w:space="0" w:color="auto"/>
        <w:left w:val="none" w:sz="0" w:space="0" w:color="auto"/>
        <w:bottom w:val="none" w:sz="0" w:space="0" w:color="auto"/>
        <w:right w:val="none" w:sz="0" w:space="0" w:color="auto"/>
      </w:divBdr>
    </w:div>
    <w:div w:id="1806774194">
      <w:bodyDiv w:val="1"/>
      <w:marLeft w:val="0"/>
      <w:marRight w:val="0"/>
      <w:marTop w:val="0"/>
      <w:marBottom w:val="0"/>
      <w:divBdr>
        <w:top w:val="none" w:sz="0" w:space="0" w:color="auto"/>
        <w:left w:val="none" w:sz="0" w:space="0" w:color="auto"/>
        <w:bottom w:val="none" w:sz="0" w:space="0" w:color="auto"/>
        <w:right w:val="none" w:sz="0" w:space="0" w:color="auto"/>
      </w:divBdr>
    </w:div>
    <w:div w:id="1807813633">
      <w:bodyDiv w:val="1"/>
      <w:marLeft w:val="0"/>
      <w:marRight w:val="0"/>
      <w:marTop w:val="0"/>
      <w:marBottom w:val="0"/>
      <w:divBdr>
        <w:top w:val="none" w:sz="0" w:space="0" w:color="auto"/>
        <w:left w:val="none" w:sz="0" w:space="0" w:color="auto"/>
        <w:bottom w:val="none" w:sz="0" w:space="0" w:color="auto"/>
        <w:right w:val="none" w:sz="0" w:space="0" w:color="auto"/>
      </w:divBdr>
    </w:div>
    <w:div w:id="1810248159">
      <w:bodyDiv w:val="1"/>
      <w:marLeft w:val="0"/>
      <w:marRight w:val="0"/>
      <w:marTop w:val="0"/>
      <w:marBottom w:val="0"/>
      <w:divBdr>
        <w:top w:val="none" w:sz="0" w:space="0" w:color="auto"/>
        <w:left w:val="none" w:sz="0" w:space="0" w:color="auto"/>
        <w:bottom w:val="none" w:sz="0" w:space="0" w:color="auto"/>
        <w:right w:val="none" w:sz="0" w:space="0" w:color="auto"/>
      </w:divBdr>
    </w:div>
    <w:div w:id="1812794476">
      <w:bodyDiv w:val="1"/>
      <w:marLeft w:val="0"/>
      <w:marRight w:val="0"/>
      <w:marTop w:val="0"/>
      <w:marBottom w:val="0"/>
      <w:divBdr>
        <w:top w:val="none" w:sz="0" w:space="0" w:color="auto"/>
        <w:left w:val="none" w:sz="0" w:space="0" w:color="auto"/>
        <w:bottom w:val="none" w:sz="0" w:space="0" w:color="auto"/>
        <w:right w:val="none" w:sz="0" w:space="0" w:color="auto"/>
      </w:divBdr>
    </w:div>
    <w:div w:id="1814173652">
      <w:bodyDiv w:val="1"/>
      <w:marLeft w:val="0"/>
      <w:marRight w:val="0"/>
      <w:marTop w:val="0"/>
      <w:marBottom w:val="0"/>
      <w:divBdr>
        <w:top w:val="none" w:sz="0" w:space="0" w:color="auto"/>
        <w:left w:val="none" w:sz="0" w:space="0" w:color="auto"/>
        <w:bottom w:val="none" w:sz="0" w:space="0" w:color="auto"/>
        <w:right w:val="none" w:sz="0" w:space="0" w:color="auto"/>
      </w:divBdr>
    </w:div>
    <w:div w:id="1814904851">
      <w:bodyDiv w:val="1"/>
      <w:marLeft w:val="0"/>
      <w:marRight w:val="0"/>
      <w:marTop w:val="0"/>
      <w:marBottom w:val="0"/>
      <w:divBdr>
        <w:top w:val="none" w:sz="0" w:space="0" w:color="auto"/>
        <w:left w:val="none" w:sz="0" w:space="0" w:color="auto"/>
        <w:bottom w:val="none" w:sz="0" w:space="0" w:color="auto"/>
        <w:right w:val="none" w:sz="0" w:space="0" w:color="auto"/>
      </w:divBdr>
    </w:div>
    <w:div w:id="1836803199">
      <w:bodyDiv w:val="1"/>
      <w:marLeft w:val="0"/>
      <w:marRight w:val="0"/>
      <w:marTop w:val="0"/>
      <w:marBottom w:val="0"/>
      <w:divBdr>
        <w:top w:val="none" w:sz="0" w:space="0" w:color="auto"/>
        <w:left w:val="none" w:sz="0" w:space="0" w:color="auto"/>
        <w:bottom w:val="none" w:sz="0" w:space="0" w:color="auto"/>
        <w:right w:val="none" w:sz="0" w:space="0" w:color="auto"/>
      </w:divBdr>
    </w:div>
    <w:div w:id="1855266607">
      <w:bodyDiv w:val="1"/>
      <w:marLeft w:val="0"/>
      <w:marRight w:val="0"/>
      <w:marTop w:val="0"/>
      <w:marBottom w:val="0"/>
      <w:divBdr>
        <w:top w:val="none" w:sz="0" w:space="0" w:color="auto"/>
        <w:left w:val="none" w:sz="0" w:space="0" w:color="auto"/>
        <w:bottom w:val="none" w:sz="0" w:space="0" w:color="auto"/>
        <w:right w:val="none" w:sz="0" w:space="0" w:color="auto"/>
      </w:divBdr>
    </w:div>
    <w:div w:id="1857186520">
      <w:bodyDiv w:val="1"/>
      <w:marLeft w:val="0"/>
      <w:marRight w:val="0"/>
      <w:marTop w:val="0"/>
      <w:marBottom w:val="0"/>
      <w:divBdr>
        <w:top w:val="none" w:sz="0" w:space="0" w:color="auto"/>
        <w:left w:val="none" w:sz="0" w:space="0" w:color="auto"/>
        <w:bottom w:val="none" w:sz="0" w:space="0" w:color="auto"/>
        <w:right w:val="none" w:sz="0" w:space="0" w:color="auto"/>
      </w:divBdr>
    </w:div>
    <w:div w:id="1863322922">
      <w:bodyDiv w:val="1"/>
      <w:marLeft w:val="0"/>
      <w:marRight w:val="0"/>
      <w:marTop w:val="0"/>
      <w:marBottom w:val="0"/>
      <w:divBdr>
        <w:top w:val="none" w:sz="0" w:space="0" w:color="auto"/>
        <w:left w:val="none" w:sz="0" w:space="0" w:color="auto"/>
        <w:bottom w:val="none" w:sz="0" w:space="0" w:color="auto"/>
        <w:right w:val="none" w:sz="0" w:space="0" w:color="auto"/>
      </w:divBdr>
    </w:div>
    <w:div w:id="1863931451">
      <w:bodyDiv w:val="1"/>
      <w:marLeft w:val="0"/>
      <w:marRight w:val="0"/>
      <w:marTop w:val="0"/>
      <w:marBottom w:val="0"/>
      <w:divBdr>
        <w:top w:val="none" w:sz="0" w:space="0" w:color="auto"/>
        <w:left w:val="none" w:sz="0" w:space="0" w:color="auto"/>
        <w:bottom w:val="none" w:sz="0" w:space="0" w:color="auto"/>
        <w:right w:val="none" w:sz="0" w:space="0" w:color="auto"/>
      </w:divBdr>
    </w:div>
    <w:div w:id="1866940222">
      <w:bodyDiv w:val="1"/>
      <w:marLeft w:val="0"/>
      <w:marRight w:val="0"/>
      <w:marTop w:val="0"/>
      <w:marBottom w:val="0"/>
      <w:divBdr>
        <w:top w:val="none" w:sz="0" w:space="0" w:color="auto"/>
        <w:left w:val="none" w:sz="0" w:space="0" w:color="auto"/>
        <w:bottom w:val="none" w:sz="0" w:space="0" w:color="auto"/>
        <w:right w:val="none" w:sz="0" w:space="0" w:color="auto"/>
      </w:divBdr>
    </w:div>
    <w:div w:id="1868180785">
      <w:bodyDiv w:val="1"/>
      <w:marLeft w:val="0"/>
      <w:marRight w:val="0"/>
      <w:marTop w:val="0"/>
      <w:marBottom w:val="0"/>
      <w:divBdr>
        <w:top w:val="none" w:sz="0" w:space="0" w:color="auto"/>
        <w:left w:val="none" w:sz="0" w:space="0" w:color="auto"/>
        <w:bottom w:val="none" w:sz="0" w:space="0" w:color="auto"/>
        <w:right w:val="none" w:sz="0" w:space="0" w:color="auto"/>
      </w:divBdr>
    </w:div>
    <w:div w:id="1869414996">
      <w:bodyDiv w:val="1"/>
      <w:marLeft w:val="0"/>
      <w:marRight w:val="0"/>
      <w:marTop w:val="0"/>
      <w:marBottom w:val="0"/>
      <w:divBdr>
        <w:top w:val="none" w:sz="0" w:space="0" w:color="auto"/>
        <w:left w:val="none" w:sz="0" w:space="0" w:color="auto"/>
        <w:bottom w:val="none" w:sz="0" w:space="0" w:color="auto"/>
        <w:right w:val="none" w:sz="0" w:space="0" w:color="auto"/>
      </w:divBdr>
      <w:divsChild>
        <w:div w:id="2071347790">
          <w:marLeft w:val="0"/>
          <w:marRight w:val="0"/>
          <w:marTop w:val="0"/>
          <w:marBottom w:val="0"/>
          <w:divBdr>
            <w:top w:val="none" w:sz="0" w:space="0" w:color="auto"/>
            <w:left w:val="none" w:sz="0" w:space="0" w:color="auto"/>
            <w:bottom w:val="none" w:sz="0" w:space="0" w:color="auto"/>
            <w:right w:val="none" w:sz="0" w:space="0" w:color="auto"/>
          </w:divBdr>
        </w:div>
        <w:div w:id="1225676749">
          <w:marLeft w:val="0"/>
          <w:marRight w:val="0"/>
          <w:marTop w:val="0"/>
          <w:marBottom w:val="0"/>
          <w:divBdr>
            <w:top w:val="none" w:sz="0" w:space="0" w:color="auto"/>
            <w:left w:val="none" w:sz="0" w:space="0" w:color="auto"/>
            <w:bottom w:val="none" w:sz="0" w:space="0" w:color="auto"/>
            <w:right w:val="none" w:sz="0" w:space="0" w:color="auto"/>
          </w:divBdr>
        </w:div>
      </w:divsChild>
    </w:div>
    <w:div w:id="1875341347">
      <w:bodyDiv w:val="1"/>
      <w:marLeft w:val="0"/>
      <w:marRight w:val="0"/>
      <w:marTop w:val="0"/>
      <w:marBottom w:val="0"/>
      <w:divBdr>
        <w:top w:val="none" w:sz="0" w:space="0" w:color="auto"/>
        <w:left w:val="none" w:sz="0" w:space="0" w:color="auto"/>
        <w:bottom w:val="none" w:sz="0" w:space="0" w:color="auto"/>
        <w:right w:val="none" w:sz="0" w:space="0" w:color="auto"/>
      </w:divBdr>
    </w:div>
    <w:div w:id="1879006946">
      <w:bodyDiv w:val="1"/>
      <w:marLeft w:val="0"/>
      <w:marRight w:val="0"/>
      <w:marTop w:val="0"/>
      <w:marBottom w:val="0"/>
      <w:divBdr>
        <w:top w:val="none" w:sz="0" w:space="0" w:color="auto"/>
        <w:left w:val="none" w:sz="0" w:space="0" w:color="auto"/>
        <w:bottom w:val="none" w:sz="0" w:space="0" w:color="auto"/>
        <w:right w:val="none" w:sz="0" w:space="0" w:color="auto"/>
      </w:divBdr>
    </w:div>
    <w:div w:id="1882016697">
      <w:bodyDiv w:val="1"/>
      <w:marLeft w:val="0"/>
      <w:marRight w:val="0"/>
      <w:marTop w:val="0"/>
      <w:marBottom w:val="0"/>
      <w:divBdr>
        <w:top w:val="none" w:sz="0" w:space="0" w:color="auto"/>
        <w:left w:val="none" w:sz="0" w:space="0" w:color="auto"/>
        <w:bottom w:val="none" w:sz="0" w:space="0" w:color="auto"/>
        <w:right w:val="none" w:sz="0" w:space="0" w:color="auto"/>
      </w:divBdr>
    </w:div>
    <w:div w:id="1902788127">
      <w:bodyDiv w:val="1"/>
      <w:marLeft w:val="0"/>
      <w:marRight w:val="0"/>
      <w:marTop w:val="0"/>
      <w:marBottom w:val="0"/>
      <w:divBdr>
        <w:top w:val="none" w:sz="0" w:space="0" w:color="auto"/>
        <w:left w:val="none" w:sz="0" w:space="0" w:color="auto"/>
        <w:bottom w:val="none" w:sz="0" w:space="0" w:color="auto"/>
        <w:right w:val="none" w:sz="0" w:space="0" w:color="auto"/>
      </w:divBdr>
    </w:div>
    <w:div w:id="1904487711">
      <w:bodyDiv w:val="1"/>
      <w:marLeft w:val="0"/>
      <w:marRight w:val="0"/>
      <w:marTop w:val="0"/>
      <w:marBottom w:val="0"/>
      <w:divBdr>
        <w:top w:val="none" w:sz="0" w:space="0" w:color="auto"/>
        <w:left w:val="none" w:sz="0" w:space="0" w:color="auto"/>
        <w:bottom w:val="none" w:sz="0" w:space="0" w:color="auto"/>
        <w:right w:val="none" w:sz="0" w:space="0" w:color="auto"/>
      </w:divBdr>
    </w:div>
    <w:div w:id="1905023497">
      <w:bodyDiv w:val="1"/>
      <w:marLeft w:val="0"/>
      <w:marRight w:val="0"/>
      <w:marTop w:val="0"/>
      <w:marBottom w:val="0"/>
      <w:divBdr>
        <w:top w:val="none" w:sz="0" w:space="0" w:color="auto"/>
        <w:left w:val="none" w:sz="0" w:space="0" w:color="auto"/>
        <w:bottom w:val="none" w:sz="0" w:space="0" w:color="auto"/>
        <w:right w:val="none" w:sz="0" w:space="0" w:color="auto"/>
      </w:divBdr>
    </w:div>
    <w:div w:id="1927883370">
      <w:bodyDiv w:val="1"/>
      <w:marLeft w:val="0"/>
      <w:marRight w:val="0"/>
      <w:marTop w:val="0"/>
      <w:marBottom w:val="0"/>
      <w:divBdr>
        <w:top w:val="none" w:sz="0" w:space="0" w:color="auto"/>
        <w:left w:val="none" w:sz="0" w:space="0" w:color="auto"/>
        <w:bottom w:val="none" w:sz="0" w:space="0" w:color="auto"/>
        <w:right w:val="none" w:sz="0" w:space="0" w:color="auto"/>
      </w:divBdr>
    </w:div>
    <w:div w:id="1932201101">
      <w:bodyDiv w:val="1"/>
      <w:marLeft w:val="0"/>
      <w:marRight w:val="0"/>
      <w:marTop w:val="0"/>
      <w:marBottom w:val="0"/>
      <w:divBdr>
        <w:top w:val="none" w:sz="0" w:space="0" w:color="auto"/>
        <w:left w:val="none" w:sz="0" w:space="0" w:color="auto"/>
        <w:bottom w:val="none" w:sz="0" w:space="0" w:color="auto"/>
        <w:right w:val="none" w:sz="0" w:space="0" w:color="auto"/>
      </w:divBdr>
    </w:div>
    <w:div w:id="1941404077">
      <w:bodyDiv w:val="1"/>
      <w:marLeft w:val="0"/>
      <w:marRight w:val="0"/>
      <w:marTop w:val="0"/>
      <w:marBottom w:val="0"/>
      <w:divBdr>
        <w:top w:val="none" w:sz="0" w:space="0" w:color="auto"/>
        <w:left w:val="none" w:sz="0" w:space="0" w:color="auto"/>
        <w:bottom w:val="none" w:sz="0" w:space="0" w:color="auto"/>
        <w:right w:val="none" w:sz="0" w:space="0" w:color="auto"/>
      </w:divBdr>
    </w:div>
    <w:div w:id="1947231324">
      <w:bodyDiv w:val="1"/>
      <w:marLeft w:val="0"/>
      <w:marRight w:val="0"/>
      <w:marTop w:val="0"/>
      <w:marBottom w:val="0"/>
      <w:divBdr>
        <w:top w:val="none" w:sz="0" w:space="0" w:color="auto"/>
        <w:left w:val="none" w:sz="0" w:space="0" w:color="auto"/>
        <w:bottom w:val="none" w:sz="0" w:space="0" w:color="auto"/>
        <w:right w:val="none" w:sz="0" w:space="0" w:color="auto"/>
      </w:divBdr>
    </w:div>
    <w:div w:id="1963267069">
      <w:bodyDiv w:val="1"/>
      <w:marLeft w:val="0"/>
      <w:marRight w:val="0"/>
      <w:marTop w:val="0"/>
      <w:marBottom w:val="0"/>
      <w:divBdr>
        <w:top w:val="none" w:sz="0" w:space="0" w:color="auto"/>
        <w:left w:val="none" w:sz="0" w:space="0" w:color="auto"/>
        <w:bottom w:val="none" w:sz="0" w:space="0" w:color="auto"/>
        <w:right w:val="none" w:sz="0" w:space="0" w:color="auto"/>
      </w:divBdr>
    </w:div>
    <w:div w:id="1978098043">
      <w:bodyDiv w:val="1"/>
      <w:marLeft w:val="0"/>
      <w:marRight w:val="0"/>
      <w:marTop w:val="0"/>
      <w:marBottom w:val="0"/>
      <w:divBdr>
        <w:top w:val="none" w:sz="0" w:space="0" w:color="auto"/>
        <w:left w:val="none" w:sz="0" w:space="0" w:color="auto"/>
        <w:bottom w:val="none" w:sz="0" w:space="0" w:color="auto"/>
        <w:right w:val="none" w:sz="0" w:space="0" w:color="auto"/>
      </w:divBdr>
    </w:div>
    <w:div w:id="1996913670">
      <w:bodyDiv w:val="1"/>
      <w:marLeft w:val="0"/>
      <w:marRight w:val="0"/>
      <w:marTop w:val="0"/>
      <w:marBottom w:val="0"/>
      <w:divBdr>
        <w:top w:val="none" w:sz="0" w:space="0" w:color="auto"/>
        <w:left w:val="none" w:sz="0" w:space="0" w:color="auto"/>
        <w:bottom w:val="none" w:sz="0" w:space="0" w:color="auto"/>
        <w:right w:val="none" w:sz="0" w:space="0" w:color="auto"/>
      </w:divBdr>
    </w:div>
    <w:div w:id="2001150966">
      <w:bodyDiv w:val="1"/>
      <w:marLeft w:val="0"/>
      <w:marRight w:val="0"/>
      <w:marTop w:val="0"/>
      <w:marBottom w:val="0"/>
      <w:divBdr>
        <w:top w:val="none" w:sz="0" w:space="0" w:color="auto"/>
        <w:left w:val="none" w:sz="0" w:space="0" w:color="auto"/>
        <w:bottom w:val="none" w:sz="0" w:space="0" w:color="auto"/>
        <w:right w:val="none" w:sz="0" w:space="0" w:color="auto"/>
      </w:divBdr>
    </w:div>
    <w:div w:id="2003268642">
      <w:bodyDiv w:val="1"/>
      <w:marLeft w:val="0"/>
      <w:marRight w:val="0"/>
      <w:marTop w:val="0"/>
      <w:marBottom w:val="0"/>
      <w:divBdr>
        <w:top w:val="none" w:sz="0" w:space="0" w:color="auto"/>
        <w:left w:val="none" w:sz="0" w:space="0" w:color="auto"/>
        <w:bottom w:val="none" w:sz="0" w:space="0" w:color="auto"/>
        <w:right w:val="none" w:sz="0" w:space="0" w:color="auto"/>
      </w:divBdr>
    </w:div>
    <w:div w:id="2003579244">
      <w:bodyDiv w:val="1"/>
      <w:marLeft w:val="0"/>
      <w:marRight w:val="0"/>
      <w:marTop w:val="0"/>
      <w:marBottom w:val="0"/>
      <w:divBdr>
        <w:top w:val="none" w:sz="0" w:space="0" w:color="auto"/>
        <w:left w:val="none" w:sz="0" w:space="0" w:color="auto"/>
        <w:bottom w:val="none" w:sz="0" w:space="0" w:color="auto"/>
        <w:right w:val="none" w:sz="0" w:space="0" w:color="auto"/>
      </w:divBdr>
    </w:div>
    <w:div w:id="2022975448">
      <w:bodyDiv w:val="1"/>
      <w:marLeft w:val="0"/>
      <w:marRight w:val="0"/>
      <w:marTop w:val="0"/>
      <w:marBottom w:val="0"/>
      <w:divBdr>
        <w:top w:val="none" w:sz="0" w:space="0" w:color="auto"/>
        <w:left w:val="none" w:sz="0" w:space="0" w:color="auto"/>
        <w:bottom w:val="none" w:sz="0" w:space="0" w:color="auto"/>
        <w:right w:val="none" w:sz="0" w:space="0" w:color="auto"/>
      </w:divBdr>
    </w:div>
    <w:div w:id="2026439732">
      <w:bodyDiv w:val="1"/>
      <w:marLeft w:val="0"/>
      <w:marRight w:val="0"/>
      <w:marTop w:val="0"/>
      <w:marBottom w:val="0"/>
      <w:divBdr>
        <w:top w:val="none" w:sz="0" w:space="0" w:color="auto"/>
        <w:left w:val="none" w:sz="0" w:space="0" w:color="auto"/>
        <w:bottom w:val="none" w:sz="0" w:space="0" w:color="auto"/>
        <w:right w:val="none" w:sz="0" w:space="0" w:color="auto"/>
      </w:divBdr>
    </w:div>
    <w:div w:id="2031753827">
      <w:bodyDiv w:val="1"/>
      <w:marLeft w:val="0"/>
      <w:marRight w:val="0"/>
      <w:marTop w:val="0"/>
      <w:marBottom w:val="0"/>
      <w:divBdr>
        <w:top w:val="none" w:sz="0" w:space="0" w:color="auto"/>
        <w:left w:val="none" w:sz="0" w:space="0" w:color="auto"/>
        <w:bottom w:val="none" w:sz="0" w:space="0" w:color="auto"/>
        <w:right w:val="none" w:sz="0" w:space="0" w:color="auto"/>
      </w:divBdr>
    </w:div>
    <w:div w:id="2034375503">
      <w:bodyDiv w:val="1"/>
      <w:marLeft w:val="0"/>
      <w:marRight w:val="0"/>
      <w:marTop w:val="0"/>
      <w:marBottom w:val="0"/>
      <w:divBdr>
        <w:top w:val="none" w:sz="0" w:space="0" w:color="auto"/>
        <w:left w:val="none" w:sz="0" w:space="0" w:color="auto"/>
        <w:bottom w:val="none" w:sz="0" w:space="0" w:color="auto"/>
        <w:right w:val="none" w:sz="0" w:space="0" w:color="auto"/>
      </w:divBdr>
    </w:div>
    <w:div w:id="2044015861">
      <w:bodyDiv w:val="1"/>
      <w:marLeft w:val="0"/>
      <w:marRight w:val="0"/>
      <w:marTop w:val="0"/>
      <w:marBottom w:val="0"/>
      <w:divBdr>
        <w:top w:val="none" w:sz="0" w:space="0" w:color="auto"/>
        <w:left w:val="none" w:sz="0" w:space="0" w:color="auto"/>
        <w:bottom w:val="none" w:sz="0" w:space="0" w:color="auto"/>
        <w:right w:val="none" w:sz="0" w:space="0" w:color="auto"/>
      </w:divBdr>
    </w:div>
    <w:div w:id="2046368673">
      <w:bodyDiv w:val="1"/>
      <w:marLeft w:val="0"/>
      <w:marRight w:val="0"/>
      <w:marTop w:val="0"/>
      <w:marBottom w:val="0"/>
      <w:divBdr>
        <w:top w:val="none" w:sz="0" w:space="0" w:color="auto"/>
        <w:left w:val="none" w:sz="0" w:space="0" w:color="auto"/>
        <w:bottom w:val="none" w:sz="0" w:space="0" w:color="auto"/>
        <w:right w:val="none" w:sz="0" w:space="0" w:color="auto"/>
      </w:divBdr>
    </w:div>
    <w:div w:id="2048679245">
      <w:bodyDiv w:val="1"/>
      <w:marLeft w:val="0"/>
      <w:marRight w:val="0"/>
      <w:marTop w:val="0"/>
      <w:marBottom w:val="0"/>
      <w:divBdr>
        <w:top w:val="none" w:sz="0" w:space="0" w:color="auto"/>
        <w:left w:val="none" w:sz="0" w:space="0" w:color="auto"/>
        <w:bottom w:val="none" w:sz="0" w:space="0" w:color="auto"/>
        <w:right w:val="none" w:sz="0" w:space="0" w:color="auto"/>
      </w:divBdr>
    </w:div>
    <w:div w:id="2068912940">
      <w:bodyDiv w:val="1"/>
      <w:marLeft w:val="0"/>
      <w:marRight w:val="0"/>
      <w:marTop w:val="0"/>
      <w:marBottom w:val="0"/>
      <w:divBdr>
        <w:top w:val="none" w:sz="0" w:space="0" w:color="auto"/>
        <w:left w:val="none" w:sz="0" w:space="0" w:color="auto"/>
        <w:bottom w:val="none" w:sz="0" w:space="0" w:color="auto"/>
        <w:right w:val="none" w:sz="0" w:space="0" w:color="auto"/>
      </w:divBdr>
    </w:div>
    <w:div w:id="2095272357">
      <w:bodyDiv w:val="1"/>
      <w:marLeft w:val="0"/>
      <w:marRight w:val="0"/>
      <w:marTop w:val="0"/>
      <w:marBottom w:val="0"/>
      <w:divBdr>
        <w:top w:val="none" w:sz="0" w:space="0" w:color="auto"/>
        <w:left w:val="none" w:sz="0" w:space="0" w:color="auto"/>
        <w:bottom w:val="none" w:sz="0" w:space="0" w:color="auto"/>
        <w:right w:val="none" w:sz="0" w:space="0" w:color="auto"/>
      </w:divBdr>
    </w:div>
    <w:div w:id="2095274164">
      <w:bodyDiv w:val="1"/>
      <w:marLeft w:val="0"/>
      <w:marRight w:val="0"/>
      <w:marTop w:val="0"/>
      <w:marBottom w:val="0"/>
      <w:divBdr>
        <w:top w:val="none" w:sz="0" w:space="0" w:color="auto"/>
        <w:left w:val="none" w:sz="0" w:space="0" w:color="auto"/>
        <w:bottom w:val="none" w:sz="0" w:space="0" w:color="auto"/>
        <w:right w:val="none" w:sz="0" w:space="0" w:color="auto"/>
      </w:divBdr>
    </w:div>
    <w:div w:id="2103717690">
      <w:bodyDiv w:val="1"/>
      <w:marLeft w:val="0"/>
      <w:marRight w:val="0"/>
      <w:marTop w:val="0"/>
      <w:marBottom w:val="0"/>
      <w:divBdr>
        <w:top w:val="none" w:sz="0" w:space="0" w:color="auto"/>
        <w:left w:val="none" w:sz="0" w:space="0" w:color="auto"/>
        <w:bottom w:val="none" w:sz="0" w:space="0" w:color="auto"/>
        <w:right w:val="none" w:sz="0" w:space="0" w:color="auto"/>
      </w:divBdr>
    </w:div>
    <w:div w:id="2122842117">
      <w:bodyDiv w:val="1"/>
      <w:marLeft w:val="0"/>
      <w:marRight w:val="0"/>
      <w:marTop w:val="0"/>
      <w:marBottom w:val="0"/>
      <w:divBdr>
        <w:top w:val="none" w:sz="0" w:space="0" w:color="auto"/>
        <w:left w:val="none" w:sz="0" w:space="0" w:color="auto"/>
        <w:bottom w:val="none" w:sz="0" w:space="0" w:color="auto"/>
        <w:right w:val="none" w:sz="0" w:space="0" w:color="auto"/>
      </w:divBdr>
    </w:div>
    <w:div w:id="2132746419">
      <w:bodyDiv w:val="1"/>
      <w:marLeft w:val="0"/>
      <w:marRight w:val="0"/>
      <w:marTop w:val="0"/>
      <w:marBottom w:val="0"/>
      <w:divBdr>
        <w:top w:val="none" w:sz="0" w:space="0" w:color="auto"/>
        <w:left w:val="none" w:sz="0" w:space="0" w:color="auto"/>
        <w:bottom w:val="none" w:sz="0" w:space="0" w:color="auto"/>
        <w:right w:val="none" w:sz="0" w:space="0" w:color="auto"/>
      </w:divBdr>
    </w:div>
    <w:div w:id="2141995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image" Target="media/image15.png"/><Relationship Id="rId39" Type="http://schemas.openxmlformats.org/officeDocument/2006/relationships/image" Target="media/image25.jpeg"/><Relationship Id="rId21" Type="http://schemas.openxmlformats.org/officeDocument/2006/relationships/image" Target="cid:5B539168-1E22-4D1C-AE69-9BCAC491B688" TargetMode="External"/><Relationship Id="rId34" Type="http://schemas.openxmlformats.org/officeDocument/2006/relationships/image" Target="media/image21.png"/><Relationship Id="rId42" Type="http://schemas.openxmlformats.org/officeDocument/2006/relationships/image" Target="media/image28.jpeg"/><Relationship Id="rId47" Type="http://schemas.openxmlformats.org/officeDocument/2006/relationships/hyperlink" Target="file:///\\LLA-S15-FILER1.uk.gestamp.com\LLA_DATA\02%20-%20Quality\15%20-%20Materials%20Lab\Hot%20stamping\Tensile%20reports\2018\D7A\500.pdf" TargetMode="External"/><Relationship Id="rId50" Type="http://schemas.openxmlformats.org/officeDocument/2006/relationships/hyperlink" Target="file:///\\LLA-S15-FILER1.uk.gestamp.com\LLA_DATA\02%20-%20Quality\15%20-%20Materials%20Lab\Hot%20stamping\Tensile%20reports\2018\D7A\800.pdf" TargetMode="External"/><Relationship Id="rId55" Type="http://schemas.openxmlformats.org/officeDocument/2006/relationships/chart" Target="charts/chart3.xml"/><Relationship Id="rId63" Type="http://schemas.openxmlformats.org/officeDocument/2006/relationships/header" Target="header2.xml"/><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image" Target="media/image18.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4.png"/><Relationship Id="rId32" Type="http://schemas.openxmlformats.org/officeDocument/2006/relationships/image" Target="cid:481EC651-F21B-4DAA-998B-10B3EEB3659B" TargetMode="External"/><Relationship Id="rId37" Type="http://schemas.openxmlformats.org/officeDocument/2006/relationships/image" Target="media/image23.jpeg"/><Relationship Id="rId40" Type="http://schemas.openxmlformats.org/officeDocument/2006/relationships/image" Target="media/image26.jpeg"/><Relationship Id="rId45" Type="http://schemas.openxmlformats.org/officeDocument/2006/relationships/hyperlink" Target="file:///\\LLA-S15-FILER1.uk.gestamp.com\LLA_DATA\02%20-%20Quality\15%20-%20Materials%20Lab\Hot%20stamping\Tensile%20reports\2018\D7A\300.pdf" TargetMode="External"/><Relationship Id="rId53" Type="http://schemas.openxmlformats.org/officeDocument/2006/relationships/chart" Target="charts/chart1.xml"/><Relationship Id="rId58" Type="http://schemas.openxmlformats.org/officeDocument/2006/relationships/chart" Target="charts/chart5.xml"/><Relationship Id="rId66"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cid:6BE30F79-5523-48F5-AAED-9679E24E93E6" TargetMode="External"/><Relationship Id="rId28" Type="http://schemas.openxmlformats.org/officeDocument/2006/relationships/image" Target="media/image17.jpeg"/><Relationship Id="rId36" Type="http://schemas.openxmlformats.org/officeDocument/2006/relationships/image" Target="cid:0FC5E5FA-18F8-4D60-925A-C94011388D5D" TargetMode="External"/><Relationship Id="rId49" Type="http://schemas.openxmlformats.org/officeDocument/2006/relationships/hyperlink" Target="file:///\\LLA-S15-FILER1.uk.gestamp.com\LLA_DATA\02%20-%20Quality\15%20-%20Materials%20Lab\Hot%20stamping\Tensile%20reports\2018\D7A\700.pdf" TargetMode="External"/><Relationship Id="rId57" Type="http://schemas.openxmlformats.org/officeDocument/2006/relationships/image" Target="media/image31.png"/><Relationship Id="rId61" Type="http://schemas.openxmlformats.org/officeDocument/2006/relationships/image" Target="cid:3AB3C7D6-BE02-4DBE-95F7-83CD68B01B6B" TargetMode="External"/><Relationship Id="rId10" Type="http://schemas.openxmlformats.org/officeDocument/2006/relationships/image" Target="media/image3.png"/><Relationship Id="rId19" Type="http://schemas.openxmlformats.org/officeDocument/2006/relationships/image" Target="cid:3BF68923-AE99-4BF1-B6E7-7339EF077358" TargetMode="External"/><Relationship Id="rId31" Type="http://schemas.openxmlformats.org/officeDocument/2006/relationships/image" Target="media/image19.jpeg"/><Relationship Id="rId44" Type="http://schemas.openxmlformats.org/officeDocument/2006/relationships/image" Target="media/image30.jpeg"/><Relationship Id="rId52" Type="http://schemas.openxmlformats.org/officeDocument/2006/relationships/hyperlink" Target="file:///\\LLA-S15-FILER1.uk.gestamp.com\LLA_DATA\02%20-%20Quality\15%20-%20Materials%20Lab\Hot%20stamping\Tensile%20reports\2018\D7A\1000.pdf" TargetMode="External"/><Relationship Id="rId60" Type="http://schemas.openxmlformats.org/officeDocument/2006/relationships/image" Target="media/image32.jpeg"/><Relationship Id="rId65"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3.jpeg"/><Relationship Id="rId27" Type="http://schemas.openxmlformats.org/officeDocument/2006/relationships/image" Target="media/image16.png"/><Relationship Id="rId30" Type="http://schemas.openxmlformats.org/officeDocument/2006/relationships/image" Target="cid:4F149FDB-4459-4D06-8CF2-C2FBCE0DC049" TargetMode="External"/><Relationship Id="rId35" Type="http://schemas.openxmlformats.org/officeDocument/2006/relationships/image" Target="media/image22.jpeg"/><Relationship Id="rId43" Type="http://schemas.openxmlformats.org/officeDocument/2006/relationships/image" Target="media/image29.jpeg"/><Relationship Id="rId48" Type="http://schemas.openxmlformats.org/officeDocument/2006/relationships/hyperlink" Target="file:///\\LLA-S15-FILER1.uk.gestamp.com\LLA_DATA\02%20-%20Quality\15%20-%20Materials%20Lab\Hot%20stamping\Tensile%20reports\2018\D7A\600.pdf" TargetMode="External"/><Relationship Id="rId56" Type="http://schemas.openxmlformats.org/officeDocument/2006/relationships/chart" Target="charts/chart4.xml"/><Relationship Id="rId64" Type="http://schemas.openxmlformats.org/officeDocument/2006/relationships/footer" Target="footer1.xml"/><Relationship Id="rId69"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hyperlink" Target="file:///\\LLA-S15-FILER1.uk.gestamp.com\LLA_DATA\02%20-%20Quality\15%20-%20Materials%20Lab\Hot%20stamping\Tensile%20reports\2018\D7A\900.pdf"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jpg"/><Relationship Id="rId25" Type="http://schemas.openxmlformats.org/officeDocument/2006/relationships/image" Target="cid:image003.png@01D72613.675AFF90" TargetMode="External"/><Relationship Id="rId33" Type="http://schemas.openxmlformats.org/officeDocument/2006/relationships/image" Target="media/image20.png"/><Relationship Id="rId38" Type="http://schemas.openxmlformats.org/officeDocument/2006/relationships/image" Target="media/image24.jpeg"/><Relationship Id="rId46" Type="http://schemas.openxmlformats.org/officeDocument/2006/relationships/hyperlink" Target="file:///\\LLA-S15-FILER1.uk.gestamp.com\LLA_DATA\02%20-%20Quality\15%20-%20Materials%20Lab\Hot%20stamping\Tensile%20reports\2018\D7A\400.pdf" TargetMode="External"/><Relationship Id="rId59" Type="http://schemas.openxmlformats.org/officeDocument/2006/relationships/chart" Target="charts/chart6.xml"/><Relationship Id="rId67" Type="http://schemas.openxmlformats.org/officeDocument/2006/relationships/footer" Target="footer3.xml"/><Relationship Id="rId20" Type="http://schemas.openxmlformats.org/officeDocument/2006/relationships/image" Target="media/image12.jpeg"/><Relationship Id="rId41" Type="http://schemas.openxmlformats.org/officeDocument/2006/relationships/image" Target="media/image27.jpeg"/><Relationship Id="rId54" Type="http://schemas.openxmlformats.org/officeDocument/2006/relationships/chart" Target="charts/chart2.xml"/><Relationship Id="rId62"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oleObject" Target="file:///E:\D7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D7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E:\D7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E:\D7A.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Jtaylor3\Desktop\D7A.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Jtaylor3\Desktop\D7A.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Yield Strength  </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222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trendline>
            <c:spPr>
              <a:ln w="19050" cap="rnd">
                <a:solidFill>
                  <a:schemeClr val="accent1"/>
                </a:solidFill>
                <a:prstDash val="sysDash"/>
              </a:ln>
              <a:effectLst/>
            </c:spPr>
            <c:trendlineType val="linear"/>
            <c:dispRSqr val="0"/>
            <c:dispEq val="0"/>
          </c:trendline>
          <c:cat>
            <c:numRef>
              <c:f>Sheet1!$L$4:$L$11</c:f>
              <c:numCache>
                <c:formatCode>General</c:formatCode>
                <c:ptCount val="8"/>
                <c:pt idx="0">
                  <c:v>300</c:v>
                </c:pt>
                <c:pt idx="1">
                  <c:v>400</c:v>
                </c:pt>
                <c:pt idx="2">
                  <c:v>500</c:v>
                </c:pt>
                <c:pt idx="3">
                  <c:v>600</c:v>
                </c:pt>
                <c:pt idx="4">
                  <c:v>700</c:v>
                </c:pt>
                <c:pt idx="5">
                  <c:v>800</c:v>
                </c:pt>
                <c:pt idx="6">
                  <c:v>900</c:v>
                </c:pt>
                <c:pt idx="7">
                  <c:v>1000</c:v>
                </c:pt>
              </c:numCache>
            </c:numRef>
          </c:cat>
          <c:val>
            <c:numRef>
              <c:f>Sheet1!$D$4:$D$11</c:f>
              <c:numCache>
                <c:formatCode>General</c:formatCode>
                <c:ptCount val="8"/>
                <c:pt idx="0">
                  <c:v>1086.5999999999999</c:v>
                </c:pt>
                <c:pt idx="1">
                  <c:v>1045.5999999999999</c:v>
                </c:pt>
                <c:pt idx="2">
                  <c:v>1075.5999999999999</c:v>
                </c:pt>
                <c:pt idx="3">
                  <c:v>1075.5999999999999</c:v>
                </c:pt>
                <c:pt idx="4">
                  <c:v>1090.4000000000001</c:v>
                </c:pt>
                <c:pt idx="5">
                  <c:v>1004.6</c:v>
                </c:pt>
                <c:pt idx="6">
                  <c:v>1054.2</c:v>
                </c:pt>
                <c:pt idx="7">
                  <c:v>1022.3</c:v>
                </c:pt>
              </c:numCache>
            </c:numRef>
          </c:val>
          <c:smooth val="0"/>
          <c:extLst xmlns:c15="http://schemas.microsoft.com/office/drawing/2012/chart">
            <c:ext xmlns:c16="http://schemas.microsoft.com/office/drawing/2014/chart" uri="{C3380CC4-5D6E-409C-BE32-E72D297353CC}">
              <c16:uniqueId val="{00000000-9225-41CA-8B85-74DBEE7A0223}"/>
            </c:ext>
          </c:extLst>
        </c:ser>
        <c:dLbls>
          <c:dLblPos val="t"/>
          <c:showLegendKey val="0"/>
          <c:showVal val="1"/>
          <c:showCatName val="0"/>
          <c:showSerName val="0"/>
          <c:showPercent val="0"/>
          <c:showBubbleSize val="0"/>
        </c:dLbls>
        <c:smooth val="0"/>
        <c:axId val="548793208"/>
        <c:axId val="548792880"/>
        <c:extLst/>
      </c:lineChart>
      <c:catAx>
        <c:axId val="54879320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Duration</a:t>
                </a:r>
                <a:r>
                  <a:rPr lang="en-GB" baseline="0"/>
                  <a:t> in furnace </a:t>
                </a:r>
                <a:endParaRPr lang="en-GB"/>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548792880"/>
        <c:crosses val="autoZero"/>
        <c:auto val="1"/>
        <c:lblAlgn val="ctr"/>
        <c:lblOffset val="100"/>
        <c:noMultiLvlLbl val="0"/>
      </c:catAx>
      <c:valAx>
        <c:axId val="548792880"/>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Yield Strength </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8793208"/>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Ultimate</a:t>
            </a:r>
            <a:r>
              <a:rPr lang="en-GB" baseline="0"/>
              <a:t> tensile strength </a:t>
            </a:r>
            <a:endParaRPr lang="en-GB"/>
          </a:p>
        </c:rich>
      </c:tx>
      <c:layout>
        <c:manualLayout>
          <c:xMode val="edge"/>
          <c:yMode val="edge"/>
          <c:x val="0.2881096381939599"/>
          <c:y val="6.9808027923211169E-2"/>
        </c:manualLayout>
      </c:layout>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222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trendline>
            <c:spPr>
              <a:ln w="19050" cap="rnd">
                <a:solidFill>
                  <a:schemeClr val="accent1"/>
                </a:solidFill>
                <a:prstDash val="sysDash"/>
              </a:ln>
              <a:effectLst/>
            </c:spPr>
            <c:trendlineType val="linear"/>
            <c:dispRSqr val="0"/>
            <c:dispEq val="0"/>
          </c:trendline>
          <c:cat>
            <c:numRef>
              <c:f>Sheet1!$A$4:$A$11</c:f>
              <c:numCache>
                <c:formatCode>General</c:formatCode>
                <c:ptCount val="8"/>
                <c:pt idx="0">
                  <c:v>300</c:v>
                </c:pt>
                <c:pt idx="1">
                  <c:v>400</c:v>
                </c:pt>
                <c:pt idx="2">
                  <c:v>500</c:v>
                </c:pt>
                <c:pt idx="3">
                  <c:v>600</c:v>
                </c:pt>
                <c:pt idx="4">
                  <c:v>700</c:v>
                </c:pt>
                <c:pt idx="5">
                  <c:v>800</c:v>
                </c:pt>
                <c:pt idx="6">
                  <c:v>900</c:v>
                </c:pt>
                <c:pt idx="7">
                  <c:v>1000</c:v>
                </c:pt>
              </c:numCache>
            </c:numRef>
          </c:cat>
          <c:val>
            <c:numRef>
              <c:f>Sheet1!$F$4:$F$11</c:f>
              <c:numCache>
                <c:formatCode>General</c:formatCode>
                <c:ptCount val="8"/>
                <c:pt idx="0">
                  <c:v>1473.5</c:v>
                </c:pt>
                <c:pt idx="1">
                  <c:v>1483.1</c:v>
                </c:pt>
                <c:pt idx="2">
                  <c:v>1477</c:v>
                </c:pt>
                <c:pt idx="3">
                  <c:v>1477</c:v>
                </c:pt>
                <c:pt idx="4">
                  <c:v>1468.9</c:v>
                </c:pt>
                <c:pt idx="5">
                  <c:v>1450.2</c:v>
                </c:pt>
                <c:pt idx="6">
                  <c:v>1456.8</c:v>
                </c:pt>
                <c:pt idx="7">
                  <c:v>1468.9</c:v>
                </c:pt>
              </c:numCache>
            </c:numRef>
          </c:val>
          <c:smooth val="0"/>
          <c:extLst xmlns:c15="http://schemas.microsoft.com/office/drawing/2012/chart">
            <c:ext xmlns:c16="http://schemas.microsoft.com/office/drawing/2014/chart" uri="{C3380CC4-5D6E-409C-BE32-E72D297353CC}">
              <c16:uniqueId val="{00000000-754B-4979-A040-FC300308840B}"/>
            </c:ext>
          </c:extLst>
        </c:ser>
        <c:dLbls>
          <c:dLblPos val="t"/>
          <c:showLegendKey val="0"/>
          <c:showVal val="1"/>
          <c:showCatName val="0"/>
          <c:showSerName val="0"/>
          <c:showPercent val="0"/>
          <c:showBubbleSize val="0"/>
        </c:dLbls>
        <c:smooth val="0"/>
        <c:axId val="548793208"/>
        <c:axId val="548792880"/>
        <c:extLst/>
      </c:lineChart>
      <c:catAx>
        <c:axId val="54879320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dURATION</a:t>
                </a:r>
                <a:r>
                  <a:rPr lang="en-GB" baseline="0"/>
                  <a:t> IN FURNACE</a:t>
                </a:r>
                <a:endParaRPr lang="en-GB"/>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548792880"/>
        <c:crosses val="autoZero"/>
        <c:auto val="1"/>
        <c:lblAlgn val="ctr"/>
        <c:lblOffset val="100"/>
        <c:noMultiLvlLbl val="0"/>
      </c:catAx>
      <c:valAx>
        <c:axId val="548792880"/>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UTS</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8793208"/>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Elongation (%)</a:t>
            </a:r>
            <a:r>
              <a:rPr lang="en-GB" baseline="0"/>
              <a:t>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222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trendline>
            <c:spPr>
              <a:ln w="19050" cap="rnd">
                <a:solidFill>
                  <a:schemeClr val="accent1"/>
                </a:solidFill>
                <a:prstDash val="sysDash"/>
              </a:ln>
              <a:effectLst/>
            </c:spPr>
            <c:trendlineType val="linear"/>
            <c:dispRSqr val="0"/>
            <c:dispEq val="0"/>
          </c:trendline>
          <c:cat>
            <c:numRef>
              <c:f>Sheet1!$A$4:$A$11</c:f>
              <c:numCache>
                <c:formatCode>General</c:formatCode>
                <c:ptCount val="8"/>
                <c:pt idx="0">
                  <c:v>300</c:v>
                </c:pt>
                <c:pt idx="1">
                  <c:v>400</c:v>
                </c:pt>
                <c:pt idx="2">
                  <c:v>500</c:v>
                </c:pt>
                <c:pt idx="3">
                  <c:v>600</c:v>
                </c:pt>
                <c:pt idx="4">
                  <c:v>700</c:v>
                </c:pt>
                <c:pt idx="5">
                  <c:v>800</c:v>
                </c:pt>
                <c:pt idx="6">
                  <c:v>900</c:v>
                </c:pt>
                <c:pt idx="7">
                  <c:v>1000</c:v>
                </c:pt>
              </c:numCache>
            </c:numRef>
          </c:cat>
          <c:val>
            <c:numRef>
              <c:f>Sheet1!$E$4:$E$11</c:f>
              <c:numCache>
                <c:formatCode>General</c:formatCode>
                <c:ptCount val="8"/>
                <c:pt idx="0">
                  <c:v>5.8</c:v>
                </c:pt>
                <c:pt idx="1">
                  <c:v>4.5999999999999996</c:v>
                </c:pt>
                <c:pt idx="2">
                  <c:v>6.3</c:v>
                </c:pt>
                <c:pt idx="3">
                  <c:v>6.3</c:v>
                </c:pt>
                <c:pt idx="4">
                  <c:v>5.9</c:v>
                </c:pt>
                <c:pt idx="5">
                  <c:v>4.8</c:v>
                </c:pt>
                <c:pt idx="6">
                  <c:v>4.0999999999999996</c:v>
                </c:pt>
                <c:pt idx="7">
                  <c:v>5.7</c:v>
                </c:pt>
              </c:numCache>
            </c:numRef>
          </c:val>
          <c:smooth val="0"/>
          <c:extLst xmlns:c15="http://schemas.microsoft.com/office/drawing/2012/chart">
            <c:ext xmlns:c16="http://schemas.microsoft.com/office/drawing/2014/chart" uri="{C3380CC4-5D6E-409C-BE32-E72D297353CC}">
              <c16:uniqueId val="{00000000-8EEE-40CA-A88B-F6937A1B5CB2}"/>
            </c:ext>
          </c:extLst>
        </c:ser>
        <c:dLbls>
          <c:dLblPos val="t"/>
          <c:showLegendKey val="0"/>
          <c:showVal val="1"/>
          <c:showCatName val="0"/>
          <c:showSerName val="0"/>
          <c:showPercent val="0"/>
          <c:showBubbleSize val="0"/>
        </c:dLbls>
        <c:smooth val="0"/>
        <c:axId val="548793208"/>
        <c:axId val="548792880"/>
        <c:extLst/>
      </c:lineChart>
      <c:catAx>
        <c:axId val="54879320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dURATION</a:t>
                </a:r>
                <a:r>
                  <a:rPr lang="en-GB" baseline="0"/>
                  <a:t> IN FURNACE</a:t>
                </a:r>
                <a:endParaRPr lang="en-GB"/>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548792880"/>
        <c:crosses val="autoZero"/>
        <c:auto val="1"/>
        <c:lblAlgn val="ctr"/>
        <c:lblOffset val="100"/>
        <c:noMultiLvlLbl val="0"/>
      </c:catAx>
      <c:valAx>
        <c:axId val="548792880"/>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Elongation</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8793208"/>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Hardness</a:t>
            </a:r>
            <a:r>
              <a:rPr lang="en-GB" baseline="0"/>
              <a:t>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222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trendline>
            <c:spPr>
              <a:ln w="19050" cap="rnd">
                <a:solidFill>
                  <a:schemeClr val="accent1"/>
                </a:solidFill>
                <a:prstDash val="sysDash"/>
              </a:ln>
              <a:effectLst/>
            </c:spPr>
            <c:trendlineType val="linear"/>
            <c:dispRSqr val="0"/>
            <c:dispEq val="0"/>
          </c:trendline>
          <c:cat>
            <c:numRef>
              <c:f>Sheet1!$A$4:$A$11</c:f>
              <c:numCache>
                <c:formatCode>General</c:formatCode>
                <c:ptCount val="8"/>
                <c:pt idx="0">
                  <c:v>300</c:v>
                </c:pt>
                <c:pt idx="1">
                  <c:v>400</c:v>
                </c:pt>
                <c:pt idx="2">
                  <c:v>500</c:v>
                </c:pt>
                <c:pt idx="3">
                  <c:v>600</c:v>
                </c:pt>
                <c:pt idx="4">
                  <c:v>700</c:v>
                </c:pt>
                <c:pt idx="5">
                  <c:v>800</c:v>
                </c:pt>
                <c:pt idx="6">
                  <c:v>900</c:v>
                </c:pt>
                <c:pt idx="7">
                  <c:v>1000</c:v>
                </c:pt>
              </c:numCache>
            </c:numRef>
          </c:cat>
          <c:val>
            <c:numRef>
              <c:f>Sheet1!$J$4:$J$11</c:f>
              <c:numCache>
                <c:formatCode>General</c:formatCode>
                <c:ptCount val="8"/>
                <c:pt idx="0">
                  <c:v>403.33333333333331</c:v>
                </c:pt>
                <c:pt idx="1">
                  <c:v>411</c:v>
                </c:pt>
                <c:pt idx="2">
                  <c:v>416.66666666666669</c:v>
                </c:pt>
                <c:pt idx="3">
                  <c:v>403.66666666666669</c:v>
                </c:pt>
                <c:pt idx="4">
                  <c:v>386.66666666666669</c:v>
                </c:pt>
                <c:pt idx="5">
                  <c:v>417</c:v>
                </c:pt>
                <c:pt idx="6">
                  <c:v>416.66666666666669</c:v>
                </c:pt>
                <c:pt idx="7">
                  <c:v>430.66666666666669</c:v>
                </c:pt>
              </c:numCache>
            </c:numRef>
          </c:val>
          <c:smooth val="0"/>
          <c:extLst xmlns:c15="http://schemas.microsoft.com/office/drawing/2012/chart">
            <c:ext xmlns:c16="http://schemas.microsoft.com/office/drawing/2014/chart" uri="{C3380CC4-5D6E-409C-BE32-E72D297353CC}">
              <c16:uniqueId val="{00000000-8F82-4C27-A75D-0A353411527C}"/>
            </c:ext>
          </c:extLst>
        </c:ser>
        <c:dLbls>
          <c:dLblPos val="t"/>
          <c:showLegendKey val="0"/>
          <c:showVal val="1"/>
          <c:showCatName val="0"/>
          <c:showSerName val="0"/>
          <c:showPercent val="0"/>
          <c:showBubbleSize val="0"/>
        </c:dLbls>
        <c:smooth val="0"/>
        <c:axId val="548793208"/>
        <c:axId val="548792880"/>
        <c:extLst/>
      </c:lineChart>
      <c:catAx>
        <c:axId val="54879320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dURATION</a:t>
                </a:r>
                <a:r>
                  <a:rPr lang="en-GB" baseline="0"/>
                  <a:t> IN FURNACE</a:t>
                </a:r>
                <a:endParaRPr lang="en-GB"/>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548792880"/>
        <c:crosses val="autoZero"/>
        <c:auto val="1"/>
        <c:lblAlgn val="ctr"/>
        <c:lblOffset val="100"/>
        <c:noMultiLvlLbl val="0"/>
      </c:catAx>
      <c:valAx>
        <c:axId val="548792880"/>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baseline="0"/>
                  <a:t>Vickers Hardness </a:t>
                </a:r>
                <a:endParaRPr lang="en-GB"/>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8793208"/>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Spot 1</a:t>
            </a:r>
            <a:r>
              <a:rPr lang="en-GB" baseline="0"/>
              <a:t>  </a:t>
            </a:r>
          </a:p>
          <a:p>
            <a:pPr>
              <a:defRPr/>
            </a:pPr>
            <a:r>
              <a:rPr lang="en-GB"/>
              <a:t>size</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0"/>
          <c:spPr>
            <a:ln w="22225" cap="rnd">
              <a:solidFill>
                <a:schemeClr val="accent2"/>
              </a:solidFill>
              <a:round/>
            </a:ln>
            <a:effectLst/>
          </c:spPr>
          <c:marker>
            <c:symbol val="square"/>
            <c:size val="6"/>
            <c:spPr>
              <a:solidFill>
                <a:schemeClr val="accent2"/>
              </a:solid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trendline>
            <c:spPr>
              <a:ln w="19050" cap="rnd">
                <a:solidFill>
                  <a:schemeClr val="accent2"/>
                </a:solidFill>
                <a:prstDash val="sysDash"/>
              </a:ln>
              <a:effectLst/>
            </c:spPr>
            <c:trendlineType val="linear"/>
            <c:dispRSqr val="0"/>
            <c:dispEq val="0"/>
          </c:trendline>
          <c:cat>
            <c:numRef>
              <c:f>Sheet1!$L$4:$L$11</c:f>
              <c:numCache>
                <c:formatCode>General</c:formatCode>
                <c:ptCount val="8"/>
                <c:pt idx="0">
                  <c:v>300</c:v>
                </c:pt>
                <c:pt idx="1">
                  <c:v>400</c:v>
                </c:pt>
                <c:pt idx="2">
                  <c:v>500</c:v>
                </c:pt>
                <c:pt idx="3">
                  <c:v>600</c:v>
                </c:pt>
                <c:pt idx="4">
                  <c:v>700</c:v>
                </c:pt>
                <c:pt idx="5">
                  <c:v>800</c:v>
                </c:pt>
                <c:pt idx="6">
                  <c:v>900</c:v>
                </c:pt>
                <c:pt idx="7">
                  <c:v>1000</c:v>
                </c:pt>
              </c:numCache>
            </c:numRef>
          </c:cat>
          <c:val>
            <c:numRef>
              <c:f>Sheet1!$O$4:$O$11</c:f>
              <c:numCache>
                <c:formatCode>General</c:formatCode>
                <c:ptCount val="8"/>
                <c:pt idx="0">
                  <c:v>6.89</c:v>
                </c:pt>
                <c:pt idx="1">
                  <c:v>6.97</c:v>
                </c:pt>
                <c:pt idx="2">
                  <c:v>6.33</c:v>
                </c:pt>
                <c:pt idx="3">
                  <c:v>5.67</c:v>
                </c:pt>
                <c:pt idx="4">
                  <c:v>5.0999999999999996</c:v>
                </c:pt>
                <c:pt idx="5">
                  <c:v>4.3600000000000003</c:v>
                </c:pt>
                <c:pt idx="6">
                  <c:v>3.87</c:v>
                </c:pt>
                <c:pt idx="7">
                  <c:v>3.48</c:v>
                </c:pt>
              </c:numCache>
            </c:numRef>
          </c:val>
          <c:smooth val="0"/>
          <c:extLst>
            <c:ext xmlns:c16="http://schemas.microsoft.com/office/drawing/2014/chart" uri="{C3380CC4-5D6E-409C-BE32-E72D297353CC}">
              <c16:uniqueId val="{00000000-CCD0-41D9-B51E-242F5B5C3CDC}"/>
            </c:ext>
          </c:extLst>
        </c:ser>
        <c:dLbls>
          <c:dLblPos val="t"/>
          <c:showLegendKey val="0"/>
          <c:showVal val="1"/>
          <c:showCatName val="0"/>
          <c:showSerName val="0"/>
          <c:showPercent val="0"/>
          <c:showBubbleSize val="0"/>
        </c:dLbls>
        <c:marker val="1"/>
        <c:smooth val="0"/>
        <c:axId val="548793208"/>
        <c:axId val="548792880"/>
        <c:extLst>
          <c:ext xmlns:c15="http://schemas.microsoft.com/office/drawing/2012/chart" uri="{02D57815-91ED-43cb-92C2-25804820EDAC}">
            <c15:filteredLineSeries>
              <c15:ser>
                <c:idx val="0"/>
                <c:order val="1"/>
                <c:spPr>
                  <a:ln w="2222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cat>
                  <c:numRef>
                    <c:extLst>
                      <c:ext uri="{02D57815-91ED-43cb-92C2-25804820EDAC}">
                        <c15:formulaRef>
                          <c15:sqref>Sheet1!$L$4:$L$11</c15:sqref>
                        </c15:formulaRef>
                      </c:ext>
                    </c:extLst>
                    <c:numCache>
                      <c:formatCode>General</c:formatCode>
                      <c:ptCount val="8"/>
                      <c:pt idx="0">
                        <c:v>300</c:v>
                      </c:pt>
                      <c:pt idx="1">
                        <c:v>400</c:v>
                      </c:pt>
                      <c:pt idx="2">
                        <c:v>500</c:v>
                      </c:pt>
                      <c:pt idx="3">
                        <c:v>600</c:v>
                      </c:pt>
                      <c:pt idx="4">
                        <c:v>700</c:v>
                      </c:pt>
                      <c:pt idx="5">
                        <c:v>800</c:v>
                      </c:pt>
                      <c:pt idx="6">
                        <c:v>900</c:v>
                      </c:pt>
                      <c:pt idx="7">
                        <c:v>1000</c:v>
                      </c:pt>
                    </c:numCache>
                  </c:numRef>
                </c:cat>
                <c:val>
                  <c:numRef>
                    <c:extLst>
                      <c:ext uri="{02D57815-91ED-43cb-92C2-25804820EDAC}">
                        <c15:formulaRef>
                          <c15:sqref>Sheet1!$L$4:$L$11</c15:sqref>
                        </c15:formulaRef>
                      </c:ext>
                    </c:extLst>
                    <c:numCache>
                      <c:formatCode>General</c:formatCode>
                      <c:ptCount val="8"/>
                      <c:pt idx="0">
                        <c:v>300</c:v>
                      </c:pt>
                      <c:pt idx="1">
                        <c:v>400</c:v>
                      </c:pt>
                      <c:pt idx="2">
                        <c:v>500</c:v>
                      </c:pt>
                      <c:pt idx="3">
                        <c:v>600</c:v>
                      </c:pt>
                      <c:pt idx="4">
                        <c:v>700</c:v>
                      </c:pt>
                      <c:pt idx="5">
                        <c:v>800</c:v>
                      </c:pt>
                      <c:pt idx="6">
                        <c:v>900</c:v>
                      </c:pt>
                      <c:pt idx="7">
                        <c:v>1000</c:v>
                      </c:pt>
                    </c:numCache>
                  </c:numRef>
                </c:val>
                <c:smooth val="0"/>
                <c:extLst>
                  <c:ext xmlns:c16="http://schemas.microsoft.com/office/drawing/2014/chart" uri="{C3380CC4-5D6E-409C-BE32-E72D297353CC}">
                    <c16:uniqueId val="{00000001-CCD0-41D9-B51E-242F5B5C3CDC}"/>
                  </c:ext>
                </c:extLst>
              </c15:ser>
            </c15:filteredLineSeries>
          </c:ext>
        </c:extLst>
      </c:lineChart>
      <c:catAx>
        <c:axId val="54879320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dURATION</a:t>
                </a:r>
                <a:r>
                  <a:rPr lang="en-GB" baseline="0"/>
                  <a:t> IN FURNACE</a:t>
                </a:r>
                <a:endParaRPr lang="en-GB"/>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548792880"/>
        <c:crosses val="autoZero"/>
        <c:auto val="1"/>
        <c:lblAlgn val="ctr"/>
        <c:lblOffset val="100"/>
        <c:noMultiLvlLbl val="0"/>
      </c:catAx>
      <c:valAx>
        <c:axId val="548792880"/>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Spot</a:t>
                </a:r>
                <a:r>
                  <a:rPr lang="en-GB" baseline="0"/>
                  <a:t> weld Dia </a:t>
                </a:r>
                <a:endParaRPr lang="en-GB"/>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879320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Spot 2</a:t>
            </a:r>
            <a:r>
              <a:rPr lang="en-GB" baseline="0"/>
              <a:t>  </a:t>
            </a:r>
          </a:p>
          <a:p>
            <a:pPr>
              <a:defRPr/>
            </a:pPr>
            <a:r>
              <a:rPr lang="en-GB"/>
              <a:t>size</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0"/>
          <c:spPr>
            <a:ln w="22225" cap="rnd">
              <a:solidFill>
                <a:schemeClr val="accent2"/>
              </a:solidFill>
              <a:round/>
            </a:ln>
            <a:effectLst/>
          </c:spPr>
          <c:marker>
            <c:symbol val="square"/>
            <c:size val="6"/>
            <c:spPr>
              <a:solidFill>
                <a:schemeClr val="accent2"/>
              </a:solid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trendline>
            <c:spPr>
              <a:ln w="19050" cap="rnd">
                <a:solidFill>
                  <a:schemeClr val="accent2"/>
                </a:solidFill>
                <a:prstDash val="sysDash"/>
              </a:ln>
              <a:effectLst/>
            </c:spPr>
            <c:trendlineType val="linear"/>
            <c:dispRSqr val="0"/>
            <c:dispEq val="0"/>
          </c:trendline>
          <c:cat>
            <c:numRef>
              <c:f>Sheet1!$Q$4:$Q$11</c:f>
              <c:numCache>
                <c:formatCode>General</c:formatCode>
                <c:ptCount val="8"/>
                <c:pt idx="0">
                  <c:v>300</c:v>
                </c:pt>
                <c:pt idx="1">
                  <c:v>400</c:v>
                </c:pt>
                <c:pt idx="2">
                  <c:v>500</c:v>
                </c:pt>
                <c:pt idx="3">
                  <c:v>600</c:v>
                </c:pt>
                <c:pt idx="4">
                  <c:v>700</c:v>
                </c:pt>
                <c:pt idx="5">
                  <c:v>800</c:v>
                </c:pt>
                <c:pt idx="6">
                  <c:v>900</c:v>
                </c:pt>
                <c:pt idx="7">
                  <c:v>1000</c:v>
                </c:pt>
              </c:numCache>
            </c:numRef>
          </c:cat>
          <c:val>
            <c:numRef>
              <c:f>Sheet1!$T$4:$T$11</c:f>
              <c:numCache>
                <c:formatCode>General</c:formatCode>
                <c:ptCount val="8"/>
                <c:pt idx="0">
                  <c:v>7.27</c:v>
                </c:pt>
                <c:pt idx="1">
                  <c:v>6.99</c:v>
                </c:pt>
                <c:pt idx="2">
                  <c:v>6.57</c:v>
                </c:pt>
                <c:pt idx="3">
                  <c:v>5.98</c:v>
                </c:pt>
                <c:pt idx="4">
                  <c:v>5.81</c:v>
                </c:pt>
                <c:pt idx="5">
                  <c:v>4.51</c:v>
                </c:pt>
                <c:pt idx="6">
                  <c:v>4.8499999999999996</c:v>
                </c:pt>
                <c:pt idx="7">
                  <c:v>3.35</c:v>
                </c:pt>
              </c:numCache>
            </c:numRef>
          </c:val>
          <c:smooth val="0"/>
          <c:extLst>
            <c:ext xmlns:c16="http://schemas.microsoft.com/office/drawing/2014/chart" uri="{C3380CC4-5D6E-409C-BE32-E72D297353CC}">
              <c16:uniqueId val="{00000000-1905-4063-A7B5-6CB3672A36EE}"/>
            </c:ext>
          </c:extLst>
        </c:ser>
        <c:ser>
          <c:idx val="0"/>
          <c:order val="1"/>
          <c:spPr>
            <a:ln w="2222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Sheet1!$Q$4:$Q$11</c:f>
              <c:numCache>
                <c:formatCode>General</c:formatCode>
                <c:ptCount val="8"/>
                <c:pt idx="0">
                  <c:v>300</c:v>
                </c:pt>
                <c:pt idx="1">
                  <c:v>400</c:v>
                </c:pt>
                <c:pt idx="2">
                  <c:v>500</c:v>
                </c:pt>
                <c:pt idx="3">
                  <c:v>600</c:v>
                </c:pt>
                <c:pt idx="4">
                  <c:v>700</c:v>
                </c:pt>
                <c:pt idx="5">
                  <c:v>800</c:v>
                </c:pt>
                <c:pt idx="6">
                  <c:v>900</c:v>
                </c:pt>
                <c:pt idx="7">
                  <c:v>1000</c:v>
                </c:pt>
              </c:numCache>
            </c:numRef>
          </c:cat>
          <c:val>
            <c:numRef>
              <c:f>Sheet1!$U$4:$U$11</c:f>
              <c:numCache>
                <c:formatCode>General</c:formatCode>
                <c:ptCount val="8"/>
              </c:numCache>
            </c:numRef>
          </c:val>
          <c:smooth val="0"/>
          <c:extLst xmlns:c15="http://schemas.microsoft.com/office/drawing/2012/chart">
            <c:ext xmlns:c16="http://schemas.microsoft.com/office/drawing/2014/chart" uri="{C3380CC4-5D6E-409C-BE32-E72D297353CC}">
              <c16:uniqueId val="{00000001-1905-4063-A7B5-6CB3672A36EE}"/>
            </c:ext>
          </c:extLst>
        </c:ser>
        <c:dLbls>
          <c:dLblPos val="t"/>
          <c:showLegendKey val="0"/>
          <c:showVal val="1"/>
          <c:showCatName val="0"/>
          <c:showSerName val="0"/>
          <c:showPercent val="0"/>
          <c:showBubbleSize val="0"/>
        </c:dLbls>
        <c:marker val="1"/>
        <c:smooth val="0"/>
        <c:axId val="548793208"/>
        <c:axId val="548792880"/>
        <c:extLst/>
      </c:lineChart>
      <c:catAx>
        <c:axId val="54879320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dURATION</a:t>
                </a:r>
                <a:r>
                  <a:rPr lang="en-GB" baseline="0"/>
                  <a:t> IN FURNACE</a:t>
                </a:r>
                <a:endParaRPr lang="en-GB"/>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548792880"/>
        <c:crosses val="autoZero"/>
        <c:auto val="1"/>
        <c:lblAlgn val="ctr"/>
        <c:lblOffset val="100"/>
        <c:noMultiLvlLbl val="0"/>
      </c:catAx>
      <c:valAx>
        <c:axId val="548792880"/>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Spot</a:t>
                </a:r>
                <a:r>
                  <a:rPr lang="en-GB" baseline="0"/>
                  <a:t> weld Dia </a:t>
                </a:r>
                <a:endParaRPr lang="en-GB"/>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8793208"/>
        <c:crosses val="autoZero"/>
        <c:crossBetween val="between"/>
      </c:valAx>
      <c:spPr>
        <a:noFill/>
        <a:ln>
          <a:noFill/>
        </a:ln>
        <a:effectLst/>
      </c:spPr>
    </c:plotArea>
    <c:legend>
      <c:legendPos val="t"/>
      <c:legendEntry>
        <c:idx val="1"/>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Han13</b:Tag>
    <b:SourceType>Report</b:SourceType>
    <b:Guid>{12CD40E0-195C-4A58-9D58-D21E76687189}</b:Guid>
    <b:Title>Investigation of Usibor 1500 Formability in a Hot Forming Operation</b:Title>
    <b:Year>2013</b:Year>
    <b:City>Bursa, Turkey</b:City>
    <b:Publisher>Mechanical Engineering Department, Faculty of Engineering and Architecture, Uludag University</b:Publisher>
    <b:Author>
      <b:Author>
        <b:NameList>
          <b:Person>
            <b:Last>GÜLER</b:Last>
            <b:First>Hande</b:First>
          </b:Person>
        </b:NameList>
      </b:Author>
    </b:Author>
    <b:RefOrder>2</b:RefOrder>
  </b:Source>
  <b:Source>
    <b:Tag>Ann18</b:Tag>
    <b:SourceType>InternetSite</b:SourceType>
    <b:Guid>{FF403EF5-4570-494B-B87F-9DE727AD9118}</b:Guid>
    <b:Author>
      <b:Author>
        <b:NameList>
          <b:Person>
            <b:Last>Helmenstine</b:Last>
            <b:First>Anne</b:First>
            <b:Middle>Marie</b:Middle>
          </b:Person>
        </b:NameList>
      </b:Author>
    </b:Author>
    <b:Title>ThoughtCo.</b:Title>
    <b:Year>2018</b:Year>
    <b:URL>https://www.thoughtco.com/austenite-definition-606744</b:URL>
    <b:RefOrder>3</b:RefOrder>
  </b:Source>
  <b:Source>
    <b:Tag>Jag16</b:Tag>
    <b:SourceType>Report</b:SourceType>
    <b:Guid>{FD461436-FB38-42CF-B49F-1C6BDE06B11F}</b:Guid>
    <b:Author>
      <b:Author>
        <b:NameList>
          <b:Person>
            <b:Last>Limited</b:Last>
            <b:First>Jaguar</b:First>
            <b:Middle>Land Rover</b:Middle>
          </b:Person>
        </b:NameList>
      </b:Author>
    </b:Author>
    <b:Title>High Strength Steel Sheet for Press</b:Title>
    <b:Year>2016</b:Year>
    <b:Publisher>Jaguar Land Rover Limited</b:Publisher>
    <b:RefOrder>6</b:RefOrder>
  </b:Source>
  <b:Source>
    <b:Tag>JHo06</b:Tag>
    <b:SourceType>Report</b:SourceType>
    <b:Guid>{07A4B5A8-1684-4FDE-9179-4A0DA6680293}</b:Guid>
    <b:Author>
      <b:Author>
        <b:NameList>
          <b:Person>
            <b:Last>J.Hover</b:Last>
          </b:Person>
        </b:NameList>
      </b:Author>
    </b:Author>
    <b:Title>Resistance Spot Welding</b:Title>
    <b:Year>2006</b:Year>
    <b:RefOrder>8</b:RefOrder>
  </b:Source>
  <b:Source>
    <b:Tag>Ric15</b:Tag>
    <b:SourceType>Report</b:SourceType>
    <b:Guid>{1056A0A6-14EE-49BB-B987-566908C3B875}</b:Guid>
    <b:Title>Metallurgical investigation in weldability of Aluminium Silicon coated boron steel with different coating thickness.</b:Title>
    <b:Year>2015</b:Year>
    <b:Author>
      <b:Author>
        <b:NameList>
          <b:Person>
            <b:Last>Aldén</b:Last>
            <b:First>Rickard</b:First>
          </b:Person>
        </b:NameList>
      </b:Author>
    </b:Author>
    <b:RefOrder>4</b:RefOrder>
  </b:Source>
  <b:Source>
    <b:Tag>IYa18</b:Tag>
    <b:SourceType>Report</b:SourceType>
    <b:Guid>{4422AFF7-4F91-4741-A7DF-FAE23CB904A6}</b:Guid>
    <b:Author>
      <b:Author>
        <b:NameList>
          <b:Person>
            <b:Last>Sohmshetty</b:Last>
            <b:First>I</b:First>
            <b:Middle>Yakubtsov* and R</b:Middle>
          </b:Person>
        </b:NameList>
      </b:Author>
    </b:Author>
    <b:Title>Evolution of Al-Si Coating Microstructure during Heat-Treatment ofUsibor® 1500</b:Title>
    <b:Year>2018</b:Year>
    <b:Publisher>IOP Publishing Ltd</b:Publisher>
    <b:City>Waterloo</b:City>
    <b:RefOrder>1</b:RefOrder>
  </b:Source>
  <b:Source>
    <b:Tag>Han12</b:Tag>
    <b:SourceType>Report</b:SourceType>
    <b:Guid>{10708568-E304-4C6B-B932-CA06280FF483}</b:Guid>
    <b:Title>EFFECT OF HEAT TREATMENT ON THE MICROSTRUCTURE AND MECHANICAL PROPERTIES OF 30MnB5 BORON STEEL</b:Title>
    <b:Year>2013-12-12</b:Year>
    <b:Author>
      <b:Author>
        <b:NameList>
          <b:Person>
            <b:Last>Güler</b:Last>
            <b:First>Hande</b:First>
          </b:Person>
        </b:NameList>
      </b:Author>
    </b:Author>
    <b:Publisher>Prejem rokopisa</b:Publisher>
    <b:City>16059 Gorukle-Bursa, Turkey</b:City>
    <b:RefOrder>7</b:RefOrder>
  </b:Source>
  <b:Source>
    <b:Tag>Ole19</b:Tag>
    <b:SourceType>Report</b:SourceType>
    <b:Guid>{73096ABB-E180-4B48-BD40-E7DEB5D16C80}</b:Guid>
    <b:Author>
      <b:Author>
        <b:NameList>
          <b:Person>
            <b:Last>Sherepenko</b:Last>
            <b:First>Oleksii</b:First>
          </b:Person>
        </b:NameList>
      </b:Author>
    </b:Author>
    <b:Title>Transient Softening at the Fusion Boundary ofResistance Spot Welds: A Phase Field Simulation andExperimental Investigations for Al–Si-coated 22MnB5</b:Title>
    <b:Year>2019</b:Year>
    <b:Publisher>Institute of Materials and Joining Technology</b:Publisher>
    <b:City>Otto von Guericke University Magdeburg</b:City>
    <b:RefOrder>5</b:RefOrder>
  </b:Source>
</b:Sources>
</file>

<file path=customXml/itemProps1.xml><?xml version="1.0" encoding="utf-8"?>
<ds:datastoreItem xmlns:ds="http://schemas.openxmlformats.org/officeDocument/2006/customXml" ds:itemID="{2BDD253B-F819-4895-AB2C-E2E02EF47F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917</TotalTime>
  <Pages>20</Pages>
  <Words>3948</Words>
  <Characters>22505</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Mechanical properties vs furance time</vt:lpstr>
    </vt:vector>
  </TitlesOfParts>
  <Company/>
  <LinksUpToDate>false</LinksUpToDate>
  <CharactersWithSpaces>26401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properties vs furance time</dc:title>
  <dc:subject>Group Project</dc:subject>
  <dc:creator>Taylor Jake</dc:creator>
  <cp:keywords/>
  <dc:description/>
  <cp:lastModifiedBy>Bethany Purnell</cp:lastModifiedBy>
  <cp:revision>49</cp:revision>
  <dcterms:created xsi:type="dcterms:W3CDTF">2021-04-21T14:07:00Z</dcterms:created>
  <dcterms:modified xsi:type="dcterms:W3CDTF">2021-05-13T14:05:00Z</dcterms:modified>
</cp:coreProperties>
</file>