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0CB71" w14:textId="77777777" w:rsidR="00583319" w:rsidRPr="00C61ACB" w:rsidRDefault="00583319" w:rsidP="00583319">
      <w:pPr>
        <w:jc w:val="center"/>
        <w:rPr>
          <w:rFonts w:ascii="Arial" w:hAnsi="Arial" w:cs="Arial"/>
          <w:sz w:val="22"/>
          <w:szCs w:val="22"/>
        </w:rPr>
      </w:pPr>
    </w:p>
    <w:p w14:paraId="02297935" w14:textId="77777777" w:rsidR="00583319" w:rsidRPr="00C61ACB" w:rsidRDefault="00583319" w:rsidP="00583319">
      <w:pPr>
        <w:jc w:val="center"/>
        <w:rPr>
          <w:rFonts w:ascii="Arial" w:hAnsi="Arial" w:cs="Arial"/>
          <w:sz w:val="22"/>
          <w:szCs w:val="22"/>
        </w:rPr>
      </w:pPr>
    </w:p>
    <w:p w14:paraId="0C1BA0DA" w14:textId="77777777" w:rsidR="00583319" w:rsidRPr="00C61ACB" w:rsidRDefault="00583319" w:rsidP="00583319">
      <w:pPr>
        <w:jc w:val="center"/>
        <w:rPr>
          <w:rFonts w:ascii="Arial" w:hAnsi="Arial" w:cs="Arial"/>
          <w:sz w:val="22"/>
          <w:szCs w:val="22"/>
        </w:rPr>
      </w:pPr>
    </w:p>
    <w:p w14:paraId="1AF68053" w14:textId="77777777" w:rsidR="00583319" w:rsidRPr="00C61ACB" w:rsidRDefault="00583319" w:rsidP="00583319">
      <w:pPr>
        <w:jc w:val="center"/>
        <w:rPr>
          <w:rFonts w:ascii="Arial" w:hAnsi="Arial" w:cs="Arial"/>
          <w:sz w:val="22"/>
          <w:szCs w:val="22"/>
        </w:rPr>
      </w:pPr>
    </w:p>
    <w:p w14:paraId="7DA5B24D" w14:textId="77777777" w:rsidR="00583319" w:rsidRPr="00C61ACB" w:rsidRDefault="00583319" w:rsidP="00583319">
      <w:pPr>
        <w:jc w:val="center"/>
        <w:rPr>
          <w:rFonts w:ascii="Arial" w:hAnsi="Arial" w:cs="Arial"/>
          <w:sz w:val="22"/>
          <w:szCs w:val="22"/>
        </w:rPr>
      </w:pPr>
    </w:p>
    <w:p w14:paraId="58B633D6" w14:textId="77777777" w:rsidR="00583319" w:rsidRPr="00C61ACB" w:rsidRDefault="00583319" w:rsidP="00583319">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60EF84B6" w14:textId="56760D69" w:rsidR="00583319" w:rsidRPr="00C61ACB" w:rsidRDefault="00583319" w:rsidP="00583319">
      <w:pPr>
        <w:jc w:val="center"/>
        <w:rPr>
          <w:rFonts w:ascii="Arial" w:hAnsi="Arial" w:cs="Arial"/>
          <w:b/>
          <w:bCs/>
          <w:sz w:val="22"/>
          <w:szCs w:val="22"/>
        </w:rPr>
      </w:pPr>
      <w:r w:rsidRPr="00C61ACB">
        <w:rPr>
          <w:rFonts w:ascii="Arial" w:hAnsi="Arial" w:cs="Arial"/>
          <w:b/>
          <w:bCs/>
          <w:sz w:val="22"/>
          <w:szCs w:val="22"/>
        </w:rPr>
        <w:t>Component 1</w:t>
      </w:r>
    </w:p>
    <w:p w14:paraId="5FC33081" w14:textId="09ED4CAA" w:rsidR="00583319" w:rsidRPr="00C61ACB" w:rsidRDefault="00583319" w:rsidP="00583319">
      <w:pPr>
        <w:jc w:val="center"/>
        <w:rPr>
          <w:rFonts w:ascii="Arial" w:hAnsi="Arial" w:cs="Arial"/>
          <w:b/>
          <w:bCs/>
          <w:sz w:val="22"/>
          <w:szCs w:val="22"/>
        </w:rPr>
      </w:pPr>
      <w:r w:rsidRPr="00C61ACB">
        <w:rPr>
          <w:rFonts w:ascii="Arial" w:hAnsi="Arial" w:cs="Arial"/>
          <w:b/>
          <w:bCs/>
          <w:sz w:val="22"/>
          <w:szCs w:val="22"/>
        </w:rPr>
        <w:t>Scoping review proposal.</w:t>
      </w:r>
    </w:p>
    <w:p w14:paraId="5E289E67" w14:textId="77777777" w:rsidR="00583319" w:rsidRPr="00C61ACB" w:rsidRDefault="00583319" w:rsidP="00583319">
      <w:pPr>
        <w:jc w:val="center"/>
        <w:rPr>
          <w:rFonts w:ascii="Arial" w:hAnsi="Arial" w:cs="Arial"/>
          <w:b/>
          <w:bCs/>
          <w:sz w:val="22"/>
          <w:szCs w:val="22"/>
        </w:rPr>
      </w:pPr>
    </w:p>
    <w:p w14:paraId="5751B194" w14:textId="77777777" w:rsidR="00583319" w:rsidRPr="00C61ACB" w:rsidRDefault="00583319" w:rsidP="00583319">
      <w:pPr>
        <w:jc w:val="center"/>
        <w:rPr>
          <w:rFonts w:ascii="Arial" w:hAnsi="Arial" w:cs="Arial"/>
          <w:b/>
          <w:bCs/>
          <w:sz w:val="22"/>
          <w:szCs w:val="22"/>
        </w:rPr>
      </w:pPr>
    </w:p>
    <w:p w14:paraId="741664A3" w14:textId="5E47C66D" w:rsidR="00583319" w:rsidRPr="00C61ACB" w:rsidRDefault="00583319" w:rsidP="00583319">
      <w:pPr>
        <w:jc w:val="center"/>
        <w:rPr>
          <w:rFonts w:ascii="Arial" w:hAnsi="Arial" w:cs="Arial"/>
          <w:b/>
          <w:bCs/>
          <w:sz w:val="22"/>
          <w:szCs w:val="22"/>
        </w:rPr>
      </w:pPr>
      <w:r w:rsidRPr="00C61ACB">
        <w:rPr>
          <w:rFonts w:ascii="Arial" w:hAnsi="Arial" w:cs="Arial"/>
          <w:b/>
          <w:bCs/>
          <w:sz w:val="22"/>
          <w:szCs w:val="22"/>
        </w:rPr>
        <w:t>Student Name:</w:t>
      </w:r>
      <w:r w:rsidR="00A03B85">
        <w:rPr>
          <w:rFonts w:ascii="Arial" w:hAnsi="Arial" w:cs="Arial"/>
          <w:b/>
          <w:bCs/>
          <w:sz w:val="22"/>
          <w:szCs w:val="22"/>
        </w:rPr>
        <w:t xml:space="preserve"> </w:t>
      </w:r>
      <w:proofErr w:type="spellStart"/>
      <w:r w:rsidR="00A03B85" w:rsidRPr="00A03B85">
        <w:rPr>
          <w:rFonts w:ascii="Arial" w:hAnsi="Arial" w:cs="Arial"/>
          <w:b/>
          <w:bCs/>
          <w:sz w:val="22"/>
          <w:szCs w:val="22"/>
        </w:rPr>
        <w:t>Maminata</w:t>
      </w:r>
      <w:proofErr w:type="spellEnd"/>
      <w:r w:rsidR="00A03B85" w:rsidRPr="00A03B85">
        <w:rPr>
          <w:rFonts w:ascii="Arial" w:hAnsi="Arial" w:cs="Arial"/>
          <w:b/>
          <w:bCs/>
          <w:sz w:val="22"/>
          <w:szCs w:val="22"/>
        </w:rPr>
        <w:t xml:space="preserve"> Dembele</w:t>
      </w:r>
    </w:p>
    <w:p w14:paraId="1A1FB44F" w14:textId="4BA73ACE" w:rsidR="00583319" w:rsidRPr="00C61ACB" w:rsidRDefault="00583319" w:rsidP="00583319">
      <w:pPr>
        <w:jc w:val="center"/>
        <w:rPr>
          <w:rFonts w:ascii="Arial" w:hAnsi="Arial" w:cs="Arial"/>
          <w:b/>
          <w:bCs/>
          <w:sz w:val="22"/>
          <w:szCs w:val="22"/>
        </w:rPr>
      </w:pPr>
      <w:r w:rsidRPr="00C61ACB">
        <w:rPr>
          <w:rFonts w:ascii="Arial" w:hAnsi="Arial" w:cs="Arial"/>
          <w:b/>
          <w:bCs/>
          <w:sz w:val="22"/>
          <w:szCs w:val="22"/>
        </w:rPr>
        <w:t xml:space="preserve">Student </w:t>
      </w:r>
      <w:r w:rsidR="00A03B85">
        <w:rPr>
          <w:rFonts w:ascii="Arial" w:hAnsi="Arial" w:cs="Arial"/>
          <w:b/>
          <w:bCs/>
          <w:sz w:val="22"/>
          <w:szCs w:val="22"/>
        </w:rPr>
        <w:t>ID</w:t>
      </w:r>
      <w:r w:rsidRPr="00C61ACB">
        <w:rPr>
          <w:rFonts w:ascii="Arial" w:hAnsi="Arial" w:cs="Arial"/>
          <w:b/>
          <w:bCs/>
          <w:sz w:val="22"/>
          <w:szCs w:val="22"/>
        </w:rPr>
        <w:t>:</w:t>
      </w:r>
      <w:r w:rsidR="00A03B85">
        <w:rPr>
          <w:rFonts w:ascii="Arial" w:hAnsi="Arial" w:cs="Arial"/>
          <w:b/>
          <w:bCs/>
          <w:sz w:val="22"/>
          <w:szCs w:val="22"/>
        </w:rPr>
        <w:t xml:space="preserve"> </w:t>
      </w:r>
      <w:r w:rsidR="00A03B85" w:rsidRPr="00A03B85">
        <w:rPr>
          <w:rFonts w:ascii="Arial" w:hAnsi="Arial" w:cs="Arial"/>
          <w:b/>
          <w:bCs/>
          <w:sz w:val="22"/>
          <w:szCs w:val="22"/>
        </w:rPr>
        <w:t>2409810</w:t>
      </w:r>
    </w:p>
    <w:p w14:paraId="4D54EE2D" w14:textId="77777777" w:rsidR="00583319" w:rsidRPr="00C61ACB" w:rsidRDefault="00583319" w:rsidP="00583319">
      <w:pPr>
        <w:jc w:val="center"/>
        <w:rPr>
          <w:rFonts w:ascii="Arial" w:hAnsi="Arial" w:cs="Arial"/>
          <w:sz w:val="22"/>
          <w:szCs w:val="22"/>
        </w:rPr>
      </w:pPr>
    </w:p>
    <w:p w14:paraId="4E420605" w14:textId="77777777" w:rsidR="00583319" w:rsidRPr="00C61ACB" w:rsidRDefault="00583319" w:rsidP="00583319">
      <w:pPr>
        <w:jc w:val="center"/>
        <w:rPr>
          <w:rFonts w:ascii="Arial" w:hAnsi="Arial" w:cs="Arial"/>
          <w:sz w:val="22"/>
          <w:szCs w:val="22"/>
        </w:rPr>
      </w:pPr>
    </w:p>
    <w:p w14:paraId="55EDC734" w14:textId="77777777" w:rsidR="00583319" w:rsidRPr="00C61ACB" w:rsidRDefault="00583319" w:rsidP="00583319">
      <w:pPr>
        <w:jc w:val="center"/>
        <w:rPr>
          <w:rFonts w:ascii="Arial" w:hAnsi="Arial" w:cs="Arial"/>
          <w:sz w:val="22"/>
          <w:szCs w:val="22"/>
        </w:rPr>
      </w:pPr>
    </w:p>
    <w:p w14:paraId="1E000A7B" w14:textId="77777777" w:rsidR="00583319" w:rsidRPr="00C61ACB" w:rsidRDefault="00583319" w:rsidP="00583319">
      <w:pPr>
        <w:jc w:val="center"/>
        <w:rPr>
          <w:rFonts w:ascii="Arial" w:hAnsi="Arial" w:cs="Arial"/>
          <w:sz w:val="22"/>
          <w:szCs w:val="22"/>
        </w:rPr>
      </w:pPr>
    </w:p>
    <w:p w14:paraId="029EDC71" w14:textId="77777777" w:rsidR="00583319" w:rsidRPr="00C61ACB" w:rsidRDefault="00583319" w:rsidP="00583319">
      <w:pPr>
        <w:jc w:val="center"/>
        <w:rPr>
          <w:rFonts w:ascii="Arial" w:hAnsi="Arial" w:cs="Arial"/>
          <w:b/>
          <w:bCs/>
          <w:sz w:val="22"/>
          <w:szCs w:val="22"/>
          <w:u w:val="single"/>
        </w:rPr>
      </w:pPr>
      <w:r w:rsidRPr="00C61ACB">
        <w:rPr>
          <w:rFonts w:ascii="Arial" w:hAnsi="Arial" w:cs="Arial"/>
          <w:b/>
          <w:bCs/>
          <w:sz w:val="22"/>
          <w:szCs w:val="22"/>
          <w:u w:val="single"/>
        </w:rPr>
        <w:t>Title</w:t>
      </w:r>
    </w:p>
    <w:p w14:paraId="0E3AB96F" w14:textId="1284BA36" w:rsidR="00E27963" w:rsidRPr="00C61ACB" w:rsidRDefault="00583319" w:rsidP="00583319">
      <w:pPr>
        <w:jc w:val="center"/>
        <w:rPr>
          <w:rFonts w:ascii="Arial" w:hAnsi="Arial" w:cs="Arial"/>
          <w:sz w:val="22"/>
          <w:szCs w:val="22"/>
        </w:rPr>
      </w:pPr>
      <w:r w:rsidRPr="00C61ACB">
        <w:rPr>
          <w:rFonts w:ascii="Arial" w:hAnsi="Arial" w:cs="Arial"/>
          <w:sz w:val="22"/>
          <w:szCs w:val="22"/>
        </w:rPr>
        <w:t xml:space="preserve">A Scoping Review of </w:t>
      </w:r>
      <w:r w:rsidR="00E27963">
        <w:rPr>
          <w:rFonts w:ascii="Arial" w:hAnsi="Arial" w:cs="Arial"/>
          <w:sz w:val="22"/>
          <w:szCs w:val="22"/>
        </w:rPr>
        <w:t>t</w:t>
      </w:r>
      <w:r w:rsidR="00E27963" w:rsidRPr="00E27963">
        <w:rPr>
          <w:rFonts w:ascii="Arial" w:hAnsi="Arial" w:cs="Arial"/>
          <w:sz w:val="22"/>
          <w:szCs w:val="22"/>
        </w:rPr>
        <w:t xml:space="preserve">he Experiences of Unpaid Carers Supporting Adults with Long-Term Health Conditions in the UK: </w:t>
      </w:r>
      <w:r w:rsidR="00E27963" w:rsidRPr="00C61ACB">
        <w:rPr>
          <w:rFonts w:ascii="Arial" w:hAnsi="Arial" w:cs="Arial"/>
          <w:sz w:val="22"/>
          <w:szCs w:val="22"/>
        </w:rPr>
        <w:t>Identifying Themes Using Aveyard’s Simplified Thematic Analysis</w:t>
      </w:r>
    </w:p>
    <w:p w14:paraId="5403DAA4" w14:textId="77777777" w:rsidR="00583319" w:rsidRPr="00C61ACB" w:rsidRDefault="00583319" w:rsidP="00583319">
      <w:pPr>
        <w:rPr>
          <w:rFonts w:ascii="Arial" w:hAnsi="Arial" w:cs="Arial"/>
          <w:sz w:val="22"/>
          <w:szCs w:val="22"/>
        </w:rPr>
      </w:pPr>
    </w:p>
    <w:p w14:paraId="32E7B11A" w14:textId="77777777" w:rsidR="00583319" w:rsidRPr="00C61ACB" w:rsidRDefault="00583319" w:rsidP="00583319">
      <w:pPr>
        <w:rPr>
          <w:rFonts w:ascii="Arial" w:hAnsi="Arial" w:cs="Arial"/>
          <w:sz w:val="22"/>
          <w:szCs w:val="22"/>
        </w:rPr>
      </w:pPr>
    </w:p>
    <w:p w14:paraId="7D81FF05" w14:textId="77777777" w:rsidR="00583319" w:rsidRPr="00C61ACB" w:rsidRDefault="00583319" w:rsidP="00583319">
      <w:pPr>
        <w:rPr>
          <w:rFonts w:ascii="Arial" w:hAnsi="Arial" w:cs="Arial"/>
          <w:sz w:val="22"/>
          <w:szCs w:val="22"/>
        </w:rPr>
      </w:pPr>
    </w:p>
    <w:p w14:paraId="7F215514" w14:textId="77777777" w:rsidR="00583319" w:rsidRPr="00C61ACB" w:rsidRDefault="00583319" w:rsidP="00583319">
      <w:pPr>
        <w:rPr>
          <w:rFonts w:ascii="Arial" w:hAnsi="Arial" w:cs="Arial"/>
          <w:sz w:val="22"/>
          <w:szCs w:val="22"/>
        </w:rPr>
      </w:pPr>
    </w:p>
    <w:p w14:paraId="3CC9E09E" w14:textId="77777777" w:rsidR="00583319" w:rsidRPr="00C61ACB" w:rsidRDefault="00583319" w:rsidP="00583319">
      <w:pPr>
        <w:rPr>
          <w:rFonts w:ascii="Arial" w:hAnsi="Arial" w:cs="Arial"/>
          <w:sz w:val="22"/>
          <w:szCs w:val="22"/>
        </w:rPr>
      </w:pPr>
    </w:p>
    <w:p w14:paraId="27BAED15" w14:textId="77777777" w:rsidR="00583319" w:rsidRPr="00C61ACB" w:rsidRDefault="00583319" w:rsidP="00583319">
      <w:pPr>
        <w:rPr>
          <w:rFonts w:ascii="Arial" w:hAnsi="Arial" w:cs="Arial"/>
          <w:sz w:val="22"/>
          <w:szCs w:val="22"/>
        </w:rPr>
      </w:pPr>
    </w:p>
    <w:p w14:paraId="492616BF" w14:textId="77777777" w:rsidR="00583319" w:rsidRDefault="00583319" w:rsidP="00583319">
      <w:pPr>
        <w:rPr>
          <w:rFonts w:ascii="Arial" w:hAnsi="Arial" w:cs="Arial"/>
          <w:sz w:val="22"/>
          <w:szCs w:val="22"/>
        </w:rPr>
      </w:pPr>
    </w:p>
    <w:p w14:paraId="5543683D" w14:textId="77777777" w:rsidR="00583319" w:rsidRDefault="00583319" w:rsidP="00583319">
      <w:pPr>
        <w:rPr>
          <w:rFonts w:ascii="Arial" w:hAnsi="Arial" w:cs="Arial"/>
          <w:sz w:val="22"/>
          <w:szCs w:val="22"/>
        </w:rPr>
      </w:pPr>
    </w:p>
    <w:p w14:paraId="1602D79C" w14:textId="77777777" w:rsidR="00583319" w:rsidRDefault="00583319" w:rsidP="00583319">
      <w:pPr>
        <w:rPr>
          <w:rFonts w:ascii="Arial" w:hAnsi="Arial" w:cs="Arial"/>
          <w:sz w:val="22"/>
          <w:szCs w:val="22"/>
        </w:rPr>
      </w:pPr>
    </w:p>
    <w:p w14:paraId="06164149" w14:textId="77777777" w:rsidR="00583319" w:rsidRPr="00C61ACB" w:rsidRDefault="00583319" w:rsidP="00583319">
      <w:pPr>
        <w:rPr>
          <w:rFonts w:ascii="Arial" w:hAnsi="Arial" w:cs="Arial"/>
          <w:sz w:val="22"/>
          <w:szCs w:val="22"/>
        </w:rPr>
      </w:pPr>
    </w:p>
    <w:p w14:paraId="27F8B941" w14:textId="77777777" w:rsidR="00583319" w:rsidRPr="00C61ACB" w:rsidRDefault="00583319" w:rsidP="00583319">
      <w:pPr>
        <w:rPr>
          <w:rFonts w:ascii="Arial" w:hAnsi="Arial" w:cs="Arial"/>
          <w:sz w:val="22"/>
          <w:szCs w:val="22"/>
        </w:rPr>
      </w:pPr>
    </w:p>
    <w:p w14:paraId="0BE7A86A" w14:textId="77777777"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34217E1D" w14:textId="77777777" w:rsidR="00E27963" w:rsidRPr="00E27963" w:rsidRDefault="00E27963" w:rsidP="00E27963">
      <w:pPr>
        <w:spacing w:line="360" w:lineRule="auto"/>
        <w:jc w:val="both"/>
        <w:rPr>
          <w:rFonts w:ascii="Arial" w:hAnsi="Arial" w:cs="Arial"/>
          <w:sz w:val="22"/>
          <w:szCs w:val="22"/>
        </w:rPr>
      </w:pPr>
      <w:r w:rsidRPr="00E27963">
        <w:rPr>
          <w:rFonts w:ascii="Arial" w:hAnsi="Arial" w:cs="Arial"/>
          <w:sz w:val="22"/>
          <w:szCs w:val="22"/>
        </w:rPr>
        <w:t>Unpaid carers provide care and support to family members‚ friends or partners living with one or more long-term health conditions</w:t>
      </w:r>
      <w:r w:rsidRPr="00E27963">
        <w:rPr>
          <w:rFonts w:ascii="MS Gothic" w:eastAsia="MS Gothic" w:hAnsi="MS Gothic" w:cs="MS Gothic" w:hint="eastAsia"/>
          <w:sz w:val="22"/>
          <w:szCs w:val="22"/>
        </w:rPr>
        <w:t>․</w:t>
      </w:r>
      <w:r w:rsidRPr="00E27963">
        <w:rPr>
          <w:rFonts w:ascii="Arial" w:hAnsi="Arial" w:cs="Arial"/>
          <w:sz w:val="22"/>
          <w:szCs w:val="22"/>
        </w:rPr>
        <w:t xml:space="preserve"> There are over 5</w:t>
      </w:r>
      <w:r w:rsidRPr="00E27963">
        <w:rPr>
          <w:rFonts w:ascii="MS Gothic" w:eastAsia="MS Gothic" w:hAnsi="MS Gothic" w:cs="MS Gothic" w:hint="eastAsia"/>
          <w:sz w:val="22"/>
          <w:szCs w:val="22"/>
        </w:rPr>
        <w:t>․</w:t>
      </w:r>
      <w:r w:rsidRPr="00E27963">
        <w:rPr>
          <w:rFonts w:ascii="Arial" w:hAnsi="Arial" w:cs="Arial"/>
          <w:sz w:val="22"/>
          <w:szCs w:val="22"/>
        </w:rPr>
        <w:t>7 million unpaid carers in the United Kingdom who make an important contribution to the health and social care system (Carers UK‚ 2024). Long-term conditions including dementia‚ stroke‚ cancer‚ physical disability and others can require assistance for extended periods and can present high carer demands</w:t>
      </w:r>
      <w:r w:rsidRPr="00E27963">
        <w:rPr>
          <w:rFonts w:ascii="MS Gothic" w:eastAsia="MS Gothic" w:hAnsi="MS Gothic" w:cs="MS Gothic" w:hint="eastAsia"/>
          <w:sz w:val="22"/>
          <w:szCs w:val="22"/>
        </w:rPr>
        <w:t>․</w:t>
      </w:r>
    </w:p>
    <w:p w14:paraId="6D04C28A" w14:textId="62A1F963" w:rsidR="00583319" w:rsidRPr="00C61ACB" w:rsidRDefault="00E27963" w:rsidP="00E27963">
      <w:pPr>
        <w:spacing w:line="360" w:lineRule="auto"/>
        <w:jc w:val="both"/>
        <w:rPr>
          <w:rFonts w:ascii="Arial" w:hAnsi="Arial" w:cs="Arial"/>
          <w:sz w:val="22"/>
          <w:szCs w:val="22"/>
        </w:rPr>
      </w:pPr>
      <w:r w:rsidRPr="00E27963">
        <w:rPr>
          <w:rFonts w:ascii="Arial" w:hAnsi="Arial" w:cs="Arial"/>
          <w:sz w:val="22"/>
          <w:szCs w:val="22"/>
        </w:rPr>
        <w:t>While care can be rewarding‚ many unpaid carers face issues such as stress‚ anxiety‚ financial difficulties‚ social isolation and poor quality of life (Carers UK‚ 2024). Research also shows the impact of caring on employment‚ relationships and physical health‚ particularly when support services are under-resourced (The King's Fund‚ 2024). Carers have difficulty accessing information‚ respite care and emotional support to help maintain their caring roles (Petrillo and Bennett‚ 2023). The scoping review intends to map the literature‚ identify key themes and gaps in the evidence‚ and may inform the development and availability of support services and health and social care policy across the UK</w:t>
      </w:r>
      <w:r w:rsidRPr="00E27963">
        <w:rPr>
          <w:rFonts w:ascii="MS Gothic" w:eastAsia="MS Gothic" w:hAnsi="MS Gothic" w:cs="MS Gothic" w:hint="eastAsia"/>
          <w:sz w:val="22"/>
          <w:szCs w:val="22"/>
        </w:rPr>
        <w:t>․</w:t>
      </w:r>
    </w:p>
    <w:p w14:paraId="78578462" w14:textId="77777777" w:rsidR="00E27963" w:rsidRDefault="00E27963" w:rsidP="00583319">
      <w:pPr>
        <w:spacing w:line="360" w:lineRule="auto"/>
        <w:jc w:val="both"/>
        <w:rPr>
          <w:rFonts w:ascii="Arial" w:hAnsi="Arial" w:cs="Arial"/>
          <w:b/>
          <w:bCs/>
          <w:sz w:val="22"/>
          <w:szCs w:val="22"/>
          <w:u w:val="single"/>
        </w:rPr>
      </w:pPr>
    </w:p>
    <w:p w14:paraId="6AA82855" w14:textId="00F2A95A"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t>Research Aim and Objectives</w:t>
      </w:r>
    </w:p>
    <w:p w14:paraId="50203CFD" w14:textId="33949C8C" w:rsidR="00583319" w:rsidRDefault="00583319" w:rsidP="00583319">
      <w:pPr>
        <w:spacing w:line="360" w:lineRule="auto"/>
        <w:jc w:val="both"/>
        <w:rPr>
          <w:rFonts w:ascii="Arial" w:hAnsi="Arial" w:cs="Arial"/>
          <w:sz w:val="22"/>
          <w:szCs w:val="22"/>
        </w:rPr>
      </w:pPr>
      <w:r w:rsidRPr="00C61ACB">
        <w:rPr>
          <w:rFonts w:ascii="Arial" w:hAnsi="Arial" w:cs="Arial"/>
          <w:sz w:val="22"/>
          <w:szCs w:val="22"/>
        </w:rPr>
        <w:t xml:space="preserve">The primary aim is to systematically </w:t>
      </w:r>
      <w:r w:rsidR="00E27963">
        <w:rPr>
          <w:rFonts w:ascii="Arial" w:hAnsi="Arial" w:cs="Arial"/>
          <w:sz w:val="22"/>
          <w:szCs w:val="22"/>
        </w:rPr>
        <w:t xml:space="preserve">examine through </w:t>
      </w:r>
      <w:r w:rsidR="00E27963" w:rsidRPr="00E27963">
        <w:rPr>
          <w:rFonts w:ascii="Arial" w:hAnsi="Arial" w:cs="Arial"/>
          <w:sz w:val="22"/>
          <w:szCs w:val="22"/>
        </w:rPr>
        <w:t>existing peer-reviewed literature‚ about the experiences of unpaid carers supporting adults with long-term health conditions in the United Kingdom</w:t>
      </w:r>
      <w:r w:rsidR="00E27963">
        <w:rPr>
          <w:rFonts w:ascii="Arial" w:hAnsi="Arial" w:cs="Arial"/>
          <w:sz w:val="22"/>
          <w:szCs w:val="22"/>
        </w:rPr>
        <w:t xml:space="preserve"> </w:t>
      </w:r>
      <w:r>
        <w:rPr>
          <w:rFonts w:ascii="Arial" w:hAnsi="Arial" w:cs="Arial"/>
          <w:sz w:val="22"/>
          <w:szCs w:val="22"/>
        </w:rPr>
        <w:t>using</w:t>
      </w:r>
      <w:r w:rsidRPr="00C61ACB">
        <w:rPr>
          <w:rFonts w:ascii="Arial" w:hAnsi="Arial" w:cs="Arial"/>
          <w:sz w:val="22"/>
          <w:szCs w:val="22"/>
        </w:rPr>
        <w:t xml:space="preserve"> a scoping review approach. </w:t>
      </w:r>
    </w:p>
    <w:p w14:paraId="7FD09644" w14:textId="77777777" w:rsidR="00583319" w:rsidRDefault="00583319" w:rsidP="00583319">
      <w:pPr>
        <w:spacing w:line="360" w:lineRule="auto"/>
        <w:jc w:val="both"/>
        <w:rPr>
          <w:rFonts w:ascii="Arial" w:hAnsi="Arial" w:cs="Arial"/>
          <w:sz w:val="22"/>
          <w:szCs w:val="22"/>
        </w:rPr>
      </w:pPr>
      <w:r w:rsidRPr="00C61ACB">
        <w:rPr>
          <w:rFonts w:ascii="Arial" w:hAnsi="Arial" w:cs="Arial"/>
          <w:sz w:val="22"/>
          <w:szCs w:val="22"/>
        </w:rPr>
        <w:t>This will:</w:t>
      </w:r>
    </w:p>
    <w:p w14:paraId="0F33FC2A" w14:textId="4087242A" w:rsidR="00E27963" w:rsidRPr="00E27963" w:rsidRDefault="00E27963" w:rsidP="00E27963">
      <w:pPr>
        <w:pStyle w:val="ListParagraph"/>
        <w:numPr>
          <w:ilvl w:val="0"/>
          <w:numId w:val="5"/>
        </w:numPr>
        <w:spacing w:line="360" w:lineRule="auto"/>
        <w:jc w:val="both"/>
        <w:rPr>
          <w:rFonts w:ascii="Arial" w:hAnsi="Arial" w:cs="Arial"/>
          <w:sz w:val="22"/>
          <w:szCs w:val="22"/>
        </w:rPr>
      </w:pPr>
      <w:r w:rsidRPr="00E27963">
        <w:rPr>
          <w:rFonts w:ascii="Arial" w:hAnsi="Arial" w:cs="Arial"/>
          <w:sz w:val="22"/>
          <w:szCs w:val="22"/>
        </w:rPr>
        <w:t>To identify the challenges faced by unpaid carers</w:t>
      </w:r>
      <w:r w:rsidRPr="00E27963">
        <w:rPr>
          <w:rFonts w:ascii="MS Gothic" w:eastAsia="MS Gothic" w:hAnsi="MS Gothic" w:cs="MS Gothic" w:hint="eastAsia"/>
          <w:sz w:val="22"/>
          <w:szCs w:val="22"/>
        </w:rPr>
        <w:t>․</w:t>
      </w:r>
    </w:p>
    <w:p w14:paraId="585D97C5" w14:textId="18E620A1" w:rsidR="00E27963" w:rsidRPr="00E27963" w:rsidRDefault="00E27963" w:rsidP="00E27963">
      <w:pPr>
        <w:pStyle w:val="ListParagraph"/>
        <w:numPr>
          <w:ilvl w:val="0"/>
          <w:numId w:val="5"/>
        </w:numPr>
        <w:spacing w:line="360" w:lineRule="auto"/>
        <w:jc w:val="both"/>
        <w:rPr>
          <w:rFonts w:ascii="Arial" w:hAnsi="Arial" w:cs="Arial"/>
          <w:sz w:val="22"/>
          <w:szCs w:val="22"/>
        </w:rPr>
      </w:pPr>
      <w:r w:rsidRPr="00E27963">
        <w:rPr>
          <w:rFonts w:ascii="Arial" w:hAnsi="Arial" w:cs="Arial"/>
          <w:sz w:val="22"/>
          <w:szCs w:val="22"/>
        </w:rPr>
        <w:t>To explore the impact of caring responsibilities on carers' wellbeing</w:t>
      </w:r>
      <w:r w:rsidRPr="00E27963">
        <w:rPr>
          <w:rFonts w:ascii="MS Gothic" w:eastAsia="MS Gothic" w:hAnsi="MS Gothic" w:cs="MS Gothic" w:hint="eastAsia"/>
          <w:sz w:val="22"/>
          <w:szCs w:val="22"/>
        </w:rPr>
        <w:t>․</w:t>
      </w:r>
    </w:p>
    <w:p w14:paraId="19944978" w14:textId="35F554A0" w:rsidR="00E27963" w:rsidRPr="00E27963" w:rsidRDefault="00E27963" w:rsidP="00E27963">
      <w:pPr>
        <w:pStyle w:val="ListParagraph"/>
        <w:numPr>
          <w:ilvl w:val="0"/>
          <w:numId w:val="5"/>
        </w:numPr>
        <w:spacing w:line="360" w:lineRule="auto"/>
        <w:jc w:val="both"/>
        <w:rPr>
          <w:rFonts w:ascii="Arial" w:hAnsi="Arial" w:cs="Arial"/>
          <w:sz w:val="22"/>
          <w:szCs w:val="22"/>
        </w:rPr>
      </w:pPr>
      <w:r w:rsidRPr="00E27963">
        <w:rPr>
          <w:rFonts w:ascii="Arial" w:hAnsi="Arial" w:cs="Arial"/>
          <w:sz w:val="22"/>
          <w:szCs w:val="22"/>
        </w:rPr>
        <w:t>Identify factors that ease or inhibit the caring role</w:t>
      </w:r>
      <w:r w:rsidRPr="00E27963">
        <w:rPr>
          <w:rFonts w:ascii="MS Gothic" w:eastAsia="MS Gothic" w:hAnsi="MS Gothic" w:cs="MS Gothic" w:hint="eastAsia"/>
          <w:sz w:val="22"/>
          <w:szCs w:val="22"/>
        </w:rPr>
        <w:t>․</w:t>
      </w:r>
    </w:p>
    <w:p w14:paraId="2E24BF09" w14:textId="14DB7AB0" w:rsidR="00E27963" w:rsidRPr="00E27963" w:rsidRDefault="00E27963" w:rsidP="00E27963">
      <w:pPr>
        <w:pStyle w:val="ListParagraph"/>
        <w:numPr>
          <w:ilvl w:val="0"/>
          <w:numId w:val="5"/>
        </w:numPr>
        <w:spacing w:line="360" w:lineRule="auto"/>
        <w:jc w:val="both"/>
        <w:rPr>
          <w:rFonts w:ascii="Arial" w:hAnsi="Arial" w:cs="Arial"/>
          <w:sz w:val="22"/>
          <w:szCs w:val="22"/>
        </w:rPr>
      </w:pPr>
      <w:r w:rsidRPr="00E27963">
        <w:rPr>
          <w:rFonts w:ascii="Arial" w:hAnsi="Arial" w:cs="Arial"/>
          <w:sz w:val="22"/>
          <w:szCs w:val="22"/>
        </w:rPr>
        <w:t>To identify the gaps within the literature related to health and social care practice in the UK</w:t>
      </w:r>
      <w:r w:rsidRPr="00E27963">
        <w:rPr>
          <w:rFonts w:ascii="MS Gothic" w:eastAsia="MS Gothic" w:hAnsi="MS Gothic" w:cs="MS Gothic" w:hint="eastAsia"/>
          <w:sz w:val="22"/>
          <w:szCs w:val="22"/>
        </w:rPr>
        <w:t>․</w:t>
      </w:r>
    </w:p>
    <w:p w14:paraId="6A5F93D3" w14:textId="77777777" w:rsidR="00583319" w:rsidRPr="00C61ACB" w:rsidRDefault="00583319" w:rsidP="00E27963">
      <w:pPr>
        <w:spacing w:line="360" w:lineRule="auto"/>
        <w:jc w:val="both"/>
        <w:rPr>
          <w:rFonts w:ascii="Arial" w:hAnsi="Arial" w:cs="Arial"/>
          <w:sz w:val="22"/>
          <w:szCs w:val="22"/>
        </w:rPr>
      </w:pPr>
    </w:p>
    <w:p w14:paraId="6FB6FDFC" w14:textId="77777777"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t>Methodology</w:t>
      </w:r>
    </w:p>
    <w:p w14:paraId="5A3AA1CF" w14:textId="77777777" w:rsidR="00583319" w:rsidRPr="00C61ACB" w:rsidRDefault="00583319" w:rsidP="00583319">
      <w:pPr>
        <w:spacing w:line="360" w:lineRule="auto"/>
        <w:jc w:val="both"/>
        <w:rPr>
          <w:rFonts w:ascii="Arial" w:hAnsi="Arial" w:cs="Arial"/>
          <w:b/>
          <w:bCs/>
          <w:sz w:val="22"/>
          <w:szCs w:val="22"/>
        </w:rPr>
      </w:pPr>
      <w:r w:rsidRPr="00C61ACB">
        <w:rPr>
          <w:rFonts w:ascii="Arial" w:hAnsi="Arial" w:cs="Arial"/>
          <w:b/>
          <w:bCs/>
          <w:sz w:val="22"/>
          <w:szCs w:val="22"/>
        </w:rPr>
        <w:t>Scoping Review Framework</w:t>
      </w:r>
    </w:p>
    <w:p w14:paraId="4ABDD397" w14:textId="132DBC2C" w:rsidR="00E27963" w:rsidRDefault="00583319" w:rsidP="00583319">
      <w:pPr>
        <w:spacing w:line="360" w:lineRule="auto"/>
        <w:jc w:val="both"/>
        <w:rPr>
          <w:rFonts w:ascii="Arial" w:hAnsi="Arial" w:cs="Arial"/>
          <w:sz w:val="22"/>
          <w:szCs w:val="22"/>
        </w:rPr>
      </w:pPr>
      <w:r>
        <w:rPr>
          <w:rFonts w:ascii="Arial" w:hAnsi="Arial" w:cs="Arial"/>
          <w:sz w:val="22"/>
          <w:szCs w:val="22"/>
        </w:rPr>
        <w:t>T</w:t>
      </w:r>
      <w:r w:rsidRPr="00FF51DA">
        <w:rPr>
          <w:rFonts w:ascii="Arial" w:hAnsi="Arial" w:cs="Arial"/>
          <w:sz w:val="22"/>
          <w:szCs w:val="22"/>
        </w:rPr>
        <w:t>he scoping review methodology</w:t>
      </w:r>
      <w:r w:rsidR="00E27963">
        <w:rPr>
          <w:rFonts w:ascii="Arial" w:hAnsi="Arial" w:cs="Arial"/>
          <w:sz w:val="22"/>
          <w:szCs w:val="22"/>
        </w:rPr>
        <w:t xml:space="preserve"> as espoused </w:t>
      </w:r>
      <w:r w:rsidRPr="00FF51DA">
        <w:rPr>
          <w:rFonts w:ascii="Arial" w:hAnsi="Arial" w:cs="Arial"/>
          <w:sz w:val="22"/>
          <w:szCs w:val="22"/>
        </w:rPr>
        <w:t>by Arksey and O'Malley (2005)</w:t>
      </w:r>
      <w:r>
        <w:rPr>
          <w:rFonts w:ascii="Arial" w:hAnsi="Arial" w:cs="Arial"/>
          <w:sz w:val="22"/>
          <w:szCs w:val="22"/>
        </w:rPr>
        <w:t xml:space="preserve">, </w:t>
      </w:r>
      <w:r w:rsidR="00E27963">
        <w:rPr>
          <w:rFonts w:ascii="Arial" w:hAnsi="Arial" w:cs="Arial"/>
          <w:sz w:val="22"/>
          <w:szCs w:val="22"/>
        </w:rPr>
        <w:t>was utilised.</w:t>
      </w:r>
      <w:r>
        <w:rPr>
          <w:rFonts w:ascii="Arial" w:hAnsi="Arial" w:cs="Arial"/>
          <w:sz w:val="22"/>
          <w:szCs w:val="22"/>
        </w:rPr>
        <w:t xml:space="preserve"> </w:t>
      </w:r>
      <w:r w:rsidR="00E27963">
        <w:rPr>
          <w:rFonts w:ascii="Arial" w:hAnsi="Arial" w:cs="Arial"/>
          <w:sz w:val="22"/>
          <w:szCs w:val="22"/>
        </w:rPr>
        <w:t>This involved the identification of research question, and other details of the research.</w:t>
      </w:r>
    </w:p>
    <w:p w14:paraId="66EE64E8" w14:textId="77777777" w:rsidR="00E27963" w:rsidRPr="00E27963" w:rsidRDefault="00E27963" w:rsidP="00583319">
      <w:pPr>
        <w:spacing w:line="360" w:lineRule="auto"/>
        <w:jc w:val="both"/>
        <w:rPr>
          <w:rFonts w:ascii="Arial" w:hAnsi="Arial" w:cs="Arial"/>
          <w:sz w:val="22"/>
          <w:szCs w:val="22"/>
        </w:rPr>
      </w:pPr>
    </w:p>
    <w:p w14:paraId="5F4947A3" w14:textId="77777777" w:rsidR="00583319" w:rsidRPr="00C61ACB" w:rsidRDefault="00583319" w:rsidP="00583319">
      <w:pPr>
        <w:spacing w:line="360" w:lineRule="auto"/>
        <w:jc w:val="both"/>
        <w:rPr>
          <w:rFonts w:ascii="Arial" w:hAnsi="Arial" w:cs="Arial"/>
          <w:b/>
          <w:bCs/>
          <w:sz w:val="22"/>
          <w:szCs w:val="22"/>
        </w:rPr>
      </w:pPr>
      <w:r w:rsidRPr="00C61ACB">
        <w:rPr>
          <w:rFonts w:ascii="Arial" w:hAnsi="Arial" w:cs="Arial"/>
          <w:b/>
          <w:bCs/>
          <w:sz w:val="22"/>
          <w:szCs w:val="22"/>
        </w:rPr>
        <w:lastRenderedPageBreak/>
        <w:t>Research Question</w:t>
      </w:r>
    </w:p>
    <w:p w14:paraId="54EDAF15" w14:textId="29A4ABC4" w:rsidR="00E27963" w:rsidRDefault="00583319" w:rsidP="00583319">
      <w:pPr>
        <w:spacing w:line="360" w:lineRule="auto"/>
        <w:jc w:val="both"/>
        <w:rPr>
          <w:rFonts w:ascii="Arial" w:hAnsi="Arial" w:cs="Arial"/>
          <w:sz w:val="22"/>
          <w:szCs w:val="22"/>
        </w:rPr>
      </w:pPr>
      <w:r w:rsidRPr="00C61ACB">
        <w:rPr>
          <w:rFonts w:ascii="Arial" w:hAnsi="Arial" w:cs="Arial"/>
          <w:sz w:val="22"/>
          <w:szCs w:val="22"/>
        </w:rPr>
        <w:t xml:space="preserve">What are the key themes in </w:t>
      </w:r>
      <w:r>
        <w:rPr>
          <w:rFonts w:ascii="Arial" w:hAnsi="Arial" w:cs="Arial"/>
          <w:sz w:val="22"/>
          <w:szCs w:val="22"/>
        </w:rPr>
        <w:t xml:space="preserve">the </w:t>
      </w:r>
      <w:r w:rsidR="00E27963" w:rsidRPr="00E27963">
        <w:rPr>
          <w:rFonts w:ascii="Arial" w:hAnsi="Arial" w:cs="Arial"/>
          <w:sz w:val="22"/>
          <w:szCs w:val="22"/>
        </w:rPr>
        <w:t>narrative overview of peer-reviewed literature on the experiences of unpaid carers of adults with long-term health conditions in the UK</w:t>
      </w:r>
      <w:r w:rsidR="00E27963">
        <w:rPr>
          <w:rFonts w:ascii="Arial" w:hAnsi="Arial" w:cs="Arial"/>
          <w:sz w:val="22"/>
          <w:szCs w:val="22"/>
        </w:rPr>
        <w:t>?</w:t>
      </w:r>
    </w:p>
    <w:p w14:paraId="635991C8" w14:textId="77777777" w:rsidR="00583319" w:rsidRDefault="00583319" w:rsidP="00583319">
      <w:pPr>
        <w:spacing w:line="360" w:lineRule="auto"/>
        <w:jc w:val="both"/>
        <w:rPr>
          <w:rFonts w:ascii="Arial" w:hAnsi="Arial" w:cs="Arial"/>
          <w:b/>
          <w:bCs/>
          <w:sz w:val="22"/>
          <w:szCs w:val="22"/>
        </w:rPr>
      </w:pPr>
    </w:p>
    <w:p w14:paraId="400C2F92" w14:textId="7734477D" w:rsidR="00E27963" w:rsidRPr="00E27963" w:rsidRDefault="00583319" w:rsidP="00583319">
      <w:pPr>
        <w:spacing w:line="360" w:lineRule="auto"/>
        <w:jc w:val="both"/>
        <w:rPr>
          <w:rFonts w:ascii="Arial" w:hAnsi="Arial" w:cs="Arial"/>
          <w:b/>
          <w:bCs/>
          <w:sz w:val="22"/>
          <w:szCs w:val="22"/>
        </w:rPr>
      </w:pPr>
      <w:r w:rsidRPr="00C61ACB">
        <w:rPr>
          <w:rFonts w:ascii="Arial" w:hAnsi="Arial" w:cs="Arial"/>
          <w:b/>
          <w:bCs/>
          <w:sz w:val="22"/>
          <w:szCs w:val="22"/>
        </w:rPr>
        <w:t>Inclusion and Exclusion Criteria</w:t>
      </w:r>
    </w:p>
    <w:p w14:paraId="73C5313D" w14:textId="77777777" w:rsidR="00E27963" w:rsidRDefault="00583319" w:rsidP="00583319">
      <w:pPr>
        <w:spacing w:line="360" w:lineRule="auto"/>
        <w:jc w:val="both"/>
        <w:rPr>
          <w:rFonts w:ascii="MS Gothic" w:eastAsia="MS Gothic" w:hAnsi="MS Gothic" w:cs="MS Gothic"/>
          <w:sz w:val="22"/>
          <w:szCs w:val="22"/>
        </w:rPr>
      </w:pPr>
      <w:r>
        <w:rPr>
          <w:rFonts w:ascii="Arial" w:hAnsi="Arial" w:cs="Arial"/>
          <w:sz w:val="22"/>
          <w:szCs w:val="22"/>
        </w:rPr>
        <w:t xml:space="preserve">Inclusion: </w:t>
      </w:r>
      <w:r w:rsidR="00E27963" w:rsidRPr="00E27963">
        <w:rPr>
          <w:rFonts w:ascii="Arial" w:hAnsi="Arial" w:cs="Arial"/>
          <w:sz w:val="22"/>
          <w:szCs w:val="22"/>
        </w:rPr>
        <w:t>Inclusion criteria will include peer-reviewed journal articles published in English over the last decade that focus mainly on unpaid carers in the UK</w:t>
      </w:r>
      <w:r w:rsidR="00E27963">
        <w:rPr>
          <w:rFonts w:ascii="MS Gothic" w:eastAsia="MS Gothic" w:hAnsi="MS Gothic" w:cs="MS Gothic"/>
          <w:sz w:val="22"/>
          <w:szCs w:val="22"/>
        </w:rPr>
        <w:t>.</w:t>
      </w:r>
    </w:p>
    <w:p w14:paraId="43C4BFC5" w14:textId="77777777" w:rsidR="00E27963" w:rsidRDefault="00583319" w:rsidP="00583319">
      <w:pPr>
        <w:spacing w:line="360" w:lineRule="auto"/>
        <w:jc w:val="both"/>
        <w:rPr>
          <w:rFonts w:ascii="Arial" w:hAnsi="Arial" w:cs="Arial"/>
          <w:sz w:val="22"/>
          <w:szCs w:val="22"/>
        </w:rPr>
      </w:pPr>
      <w:r>
        <w:rPr>
          <w:rFonts w:ascii="Arial" w:hAnsi="Arial" w:cs="Arial"/>
          <w:sz w:val="22"/>
          <w:szCs w:val="22"/>
        </w:rPr>
        <w:t>Exclusion:</w:t>
      </w:r>
      <w:r w:rsidR="00E27963">
        <w:rPr>
          <w:rFonts w:ascii="Arial" w:hAnsi="Arial" w:cs="Arial"/>
          <w:sz w:val="22"/>
          <w:szCs w:val="22"/>
        </w:rPr>
        <w:t xml:space="preserve"> The exclusion criteria was the removal of studies conducted outside the UK, as well as articles and literatures that are not peer-reviewed literature, policy documents and editorials.</w:t>
      </w:r>
    </w:p>
    <w:p w14:paraId="749BD6AE" w14:textId="77777777" w:rsidR="00583319" w:rsidRDefault="00583319" w:rsidP="00583319">
      <w:pPr>
        <w:spacing w:line="360" w:lineRule="auto"/>
        <w:jc w:val="both"/>
        <w:rPr>
          <w:rFonts w:ascii="Arial" w:hAnsi="Arial" w:cs="Arial"/>
          <w:sz w:val="22"/>
          <w:szCs w:val="22"/>
        </w:rPr>
      </w:pPr>
    </w:p>
    <w:p w14:paraId="1987D90F" w14:textId="77777777" w:rsidR="00583319" w:rsidRPr="00C61ACB" w:rsidRDefault="00583319" w:rsidP="00583319">
      <w:pPr>
        <w:spacing w:line="360" w:lineRule="auto"/>
        <w:jc w:val="both"/>
        <w:rPr>
          <w:rFonts w:ascii="Arial" w:hAnsi="Arial" w:cs="Arial"/>
          <w:b/>
          <w:bCs/>
          <w:sz w:val="22"/>
          <w:szCs w:val="22"/>
        </w:rPr>
      </w:pPr>
      <w:r w:rsidRPr="00C61ACB">
        <w:rPr>
          <w:rFonts w:ascii="Arial" w:hAnsi="Arial" w:cs="Arial"/>
          <w:b/>
          <w:bCs/>
          <w:sz w:val="22"/>
          <w:szCs w:val="22"/>
        </w:rPr>
        <w:t>Data Collection and Analysis</w:t>
      </w:r>
    </w:p>
    <w:p w14:paraId="673A4BD1" w14:textId="7AE93463" w:rsidR="00583319" w:rsidRPr="00E27963" w:rsidRDefault="00583319" w:rsidP="00583319">
      <w:pPr>
        <w:spacing w:line="360" w:lineRule="auto"/>
        <w:jc w:val="both"/>
        <w:rPr>
          <w:rFonts w:ascii="Arial" w:hAnsi="Arial" w:cs="Arial"/>
          <w:sz w:val="22"/>
          <w:szCs w:val="22"/>
        </w:rPr>
      </w:pPr>
      <w:r w:rsidRPr="00C61ACB">
        <w:rPr>
          <w:rFonts w:ascii="Arial" w:hAnsi="Arial" w:cs="Arial"/>
          <w:b/>
          <w:bCs/>
          <w:sz w:val="22"/>
          <w:szCs w:val="22"/>
        </w:rPr>
        <w:t>Search Strategy</w:t>
      </w:r>
      <w:r w:rsidRPr="00C61ACB">
        <w:rPr>
          <w:rFonts w:ascii="Arial" w:hAnsi="Arial" w:cs="Arial"/>
          <w:sz w:val="22"/>
          <w:szCs w:val="22"/>
        </w:rPr>
        <w:t xml:space="preserve">: </w:t>
      </w:r>
      <w:r w:rsidR="00E27963" w:rsidRPr="00E27963">
        <w:rPr>
          <w:rFonts w:ascii="Arial" w:hAnsi="Arial" w:cs="Arial"/>
          <w:sz w:val="22"/>
          <w:szCs w:val="22"/>
        </w:rPr>
        <w:t>A systematic search will be conducted using PubMed‚ CINAHL‚ PsycINFO and the UWTSD Library</w:t>
      </w:r>
      <w:r w:rsidR="00E27963" w:rsidRPr="00E27963">
        <w:rPr>
          <w:rFonts w:ascii="MS Gothic" w:eastAsia="MS Gothic" w:hAnsi="MS Gothic" w:cs="MS Gothic" w:hint="eastAsia"/>
          <w:sz w:val="22"/>
          <w:szCs w:val="22"/>
        </w:rPr>
        <w:t>․</w:t>
      </w:r>
      <w:r w:rsidR="00E27963" w:rsidRPr="00E27963">
        <w:rPr>
          <w:rFonts w:ascii="Arial" w:hAnsi="Arial" w:cs="Arial"/>
          <w:sz w:val="22"/>
          <w:szCs w:val="22"/>
        </w:rPr>
        <w:t xml:space="preserve"> Search terms will include unpaid carers‚ family caregivers‚ long-term conditions‚ caregiver experience‚ and UK</w:t>
      </w:r>
      <w:r w:rsidR="00E27963" w:rsidRPr="00E27963">
        <w:rPr>
          <w:rFonts w:ascii="MS Gothic" w:eastAsia="MS Gothic" w:hAnsi="MS Gothic" w:cs="MS Gothic" w:hint="eastAsia"/>
          <w:sz w:val="22"/>
          <w:szCs w:val="22"/>
        </w:rPr>
        <w:t>․</w:t>
      </w:r>
      <w:r w:rsidR="00E27963" w:rsidRPr="00E27963">
        <w:rPr>
          <w:rFonts w:ascii="Arial" w:hAnsi="Arial" w:cs="Arial"/>
          <w:sz w:val="22"/>
          <w:szCs w:val="22"/>
        </w:rPr>
        <w:t xml:space="preserve"> </w:t>
      </w:r>
    </w:p>
    <w:p w14:paraId="5A851D3A" w14:textId="77777777" w:rsidR="00E27963" w:rsidRDefault="00583319" w:rsidP="00583319">
      <w:pPr>
        <w:spacing w:line="360" w:lineRule="auto"/>
        <w:jc w:val="both"/>
        <w:rPr>
          <w:rFonts w:ascii="MS Gothic" w:eastAsia="MS Gothic" w:hAnsi="MS Gothic" w:cs="MS Gothic"/>
          <w:sz w:val="22"/>
          <w:szCs w:val="22"/>
        </w:rPr>
      </w:pPr>
      <w:r w:rsidRPr="00C61ACB">
        <w:rPr>
          <w:rFonts w:ascii="Arial" w:hAnsi="Arial" w:cs="Arial"/>
          <w:b/>
          <w:bCs/>
          <w:sz w:val="22"/>
          <w:szCs w:val="22"/>
        </w:rPr>
        <w:t>Analysis</w:t>
      </w:r>
      <w:r w:rsidRPr="00C61ACB">
        <w:rPr>
          <w:rFonts w:ascii="Arial" w:hAnsi="Arial" w:cs="Arial"/>
          <w:sz w:val="22"/>
          <w:szCs w:val="22"/>
        </w:rPr>
        <w:t xml:space="preserve">: </w:t>
      </w:r>
      <w:r w:rsidR="00E27963" w:rsidRPr="00E27963">
        <w:rPr>
          <w:rFonts w:ascii="Arial" w:hAnsi="Arial" w:cs="Arial"/>
          <w:sz w:val="22"/>
          <w:szCs w:val="22"/>
        </w:rPr>
        <w:t>Analysis of the data will apply Aveyard's (2014) simplified approach to thematic analysis</w:t>
      </w:r>
      <w:r w:rsidR="00E27963" w:rsidRPr="00E27963">
        <w:rPr>
          <w:rFonts w:ascii="MS Gothic" w:eastAsia="MS Gothic" w:hAnsi="MS Gothic" w:cs="MS Gothic" w:hint="eastAsia"/>
          <w:sz w:val="22"/>
          <w:szCs w:val="22"/>
        </w:rPr>
        <w:t>․</w:t>
      </w:r>
    </w:p>
    <w:p w14:paraId="6E07B769" w14:textId="77777777" w:rsidR="00583319" w:rsidRDefault="00583319" w:rsidP="00583319">
      <w:pPr>
        <w:spacing w:line="360" w:lineRule="auto"/>
        <w:jc w:val="both"/>
        <w:rPr>
          <w:rFonts w:ascii="Arial" w:hAnsi="Arial" w:cs="Arial"/>
          <w:b/>
          <w:bCs/>
          <w:sz w:val="22"/>
          <w:szCs w:val="22"/>
          <w:u w:val="single"/>
        </w:rPr>
      </w:pPr>
    </w:p>
    <w:p w14:paraId="39142464" w14:textId="77777777"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t>Expected Outcomes</w:t>
      </w:r>
    </w:p>
    <w:p w14:paraId="54C4E3DF" w14:textId="77777777" w:rsidR="00583319" w:rsidRDefault="00583319" w:rsidP="00583319">
      <w:pPr>
        <w:spacing w:line="360" w:lineRule="auto"/>
        <w:jc w:val="both"/>
        <w:rPr>
          <w:rFonts w:ascii="Arial" w:hAnsi="Arial" w:cs="Arial"/>
          <w:sz w:val="22"/>
          <w:szCs w:val="22"/>
        </w:rPr>
      </w:pPr>
      <w:r>
        <w:rPr>
          <w:rFonts w:ascii="Arial" w:hAnsi="Arial" w:cs="Arial"/>
          <w:sz w:val="22"/>
          <w:szCs w:val="22"/>
        </w:rPr>
        <w:t>The expected outcome after the data has been carefully analysed, is that the research would identify relevant themes and patterns in the selected studies.</w:t>
      </w:r>
    </w:p>
    <w:p w14:paraId="2066D029" w14:textId="77777777" w:rsidR="00583319" w:rsidRDefault="00583319" w:rsidP="00583319">
      <w:pPr>
        <w:spacing w:line="360" w:lineRule="auto"/>
        <w:jc w:val="both"/>
        <w:rPr>
          <w:rFonts w:ascii="Arial" w:hAnsi="Arial" w:cs="Arial"/>
          <w:sz w:val="22"/>
          <w:szCs w:val="22"/>
        </w:rPr>
      </w:pPr>
    </w:p>
    <w:p w14:paraId="234C68D2" w14:textId="77777777"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t>Ethical Considerations</w:t>
      </w:r>
    </w:p>
    <w:p w14:paraId="180683BC" w14:textId="77777777" w:rsidR="00E27963" w:rsidRDefault="00E27963" w:rsidP="00583319">
      <w:pPr>
        <w:spacing w:line="360" w:lineRule="auto"/>
        <w:jc w:val="both"/>
        <w:rPr>
          <w:rFonts w:ascii="MS Gothic" w:eastAsia="MS Gothic" w:hAnsi="MS Gothic" w:cs="MS Gothic"/>
          <w:sz w:val="22"/>
          <w:szCs w:val="22"/>
        </w:rPr>
      </w:pPr>
      <w:r w:rsidRPr="00E27963">
        <w:rPr>
          <w:rFonts w:ascii="Arial" w:hAnsi="Arial" w:cs="Arial"/>
          <w:sz w:val="22"/>
          <w:szCs w:val="22"/>
        </w:rPr>
        <w:t>The use of secondary data means that ethical approval for the study is not required‚ but ethical considerations such as accuracy of reporting findings and academic integrity will be adhered to</w:t>
      </w:r>
      <w:r w:rsidRPr="00E27963">
        <w:rPr>
          <w:rFonts w:ascii="MS Gothic" w:eastAsia="MS Gothic" w:hAnsi="MS Gothic" w:cs="MS Gothic" w:hint="eastAsia"/>
          <w:sz w:val="22"/>
          <w:szCs w:val="22"/>
        </w:rPr>
        <w:t>․</w:t>
      </w:r>
    </w:p>
    <w:p w14:paraId="6A3465DA" w14:textId="77777777" w:rsidR="00E27963" w:rsidRDefault="00E27963" w:rsidP="00583319">
      <w:pPr>
        <w:spacing w:line="360" w:lineRule="auto"/>
        <w:jc w:val="both"/>
        <w:rPr>
          <w:rFonts w:ascii="MS Gothic" w:eastAsia="MS Gothic" w:hAnsi="MS Gothic" w:cs="MS Gothic"/>
          <w:sz w:val="22"/>
          <w:szCs w:val="22"/>
        </w:rPr>
      </w:pPr>
    </w:p>
    <w:p w14:paraId="0BF69207" w14:textId="77777777" w:rsidR="00E27963" w:rsidRDefault="00E27963" w:rsidP="00583319">
      <w:pPr>
        <w:spacing w:line="360" w:lineRule="auto"/>
        <w:jc w:val="both"/>
        <w:rPr>
          <w:rFonts w:ascii="MS Gothic" w:eastAsia="MS Gothic" w:hAnsi="MS Gothic" w:cs="MS Gothic"/>
          <w:sz w:val="22"/>
          <w:szCs w:val="22"/>
        </w:rPr>
      </w:pPr>
    </w:p>
    <w:p w14:paraId="45681DCF" w14:textId="3E2E79E1" w:rsidR="00583319" w:rsidRPr="00C61ACB" w:rsidRDefault="00583319" w:rsidP="00583319">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References</w:t>
      </w:r>
    </w:p>
    <w:p w14:paraId="1EF8750C" w14:textId="77777777" w:rsidR="00E27963" w:rsidRPr="00E27963" w:rsidRDefault="00E27963" w:rsidP="00E27963">
      <w:pPr>
        <w:spacing w:line="360" w:lineRule="auto"/>
        <w:jc w:val="both"/>
        <w:rPr>
          <w:rFonts w:ascii="Arial" w:hAnsi="Arial" w:cs="Arial"/>
          <w:sz w:val="22"/>
          <w:szCs w:val="22"/>
        </w:rPr>
      </w:pPr>
      <w:r w:rsidRPr="00E27963">
        <w:rPr>
          <w:rFonts w:ascii="Arial" w:hAnsi="Arial" w:cs="Arial"/>
          <w:sz w:val="22"/>
          <w:szCs w:val="22"/>
        </w:rPr>
        <w:t>Arksey, H. and O'Malley, L. (2005) 'Scoping studies: Towards a methodological framework', International Journal of Social Research Methodology, 8(1), pp. 19–32.</w:t>
      </w:r>
    </w:p>
    <w:p w14:paraId="3CAF05DB" w14:textId="77777777" w:rsidR="00E27963" w:rsidRPr="00E27963" w:rsidRDefault="00E27963" w:rsidP="00E27963">
      <w:pPr>
        <w:spacing w:line="360" w:lineRule="auto"/>
        <w:jc w:val="both"/>
        <w:rPr>
          <w:rFonts w:ascii="Arial" w:hAnsi="Arial" w:cs="Arial"/>
          <w:sz w:val="22"/>
          <w:szCs w:val="22"/>
        </w:rPr>
      </w:pPr>
      <w:r w:rsidRPr="00E27963">
        <w:rPr>
          <w:rFonts w:ascii="Arial" w:hAnsi="Arial" w:cs="Arial"/>
          <w:sz w:val="22"/>
          <w:szCs w:val="22"/>
        </w:rPr>
        <w:t>Aveyard, H. (2014) Doing a Literature Review in Health and Social Care: A Practical Guide. 3rd ed. Maidenhead: Open University Press.</w:t>
      </w:r>
    </w:p>
    <w:p w14:paraId="21807AC0" w14:textId="77777777" w:rsidR="00E27963" w:rsidRPr="00E27963" w:rsidRDefault="00E27963" w:rsidP="00E27963">
      <w:pPr>
        <w:spacing w:line="360" w:lineRule="auto"/>
        <w:jc w:val="both"/>
        <w:rPr>
          <w:rFonts w:ascii="Arial" w:hAnsi="Arial" w:cs="Arial"/>
          <w:sz w:val="22"/>
          <w:szCs w:val="22"/>
        </w:rPr>
      </w:pPr>
      <w:r w:rsidRPr="00E27963">
        <w:rPr>
          <w:rFonts w:ascii="Arial" w:hAnsi="Arial" w:cs="Arial"/>
          <w:sz w:val="22"/>
          <w:szCs w:val="22"/>
        </w:rPr>
        <w:t>Carers UK (2024) State of Caring 2024. London: Carers UK.</w:t>
      </w:r>
    </w:p>
    <w:p w14:paraId="58F1E992" w14:textId="77777777" w:rsidR="00E27963" w:rsidRPr="00E27963" w:rsidRDefault="00E27963" w:rsidP="00E27963">
      <w:pPr>
        <w:spacing w:line="360" w:lineRule="auto"/>
        <w:jc w:val="both"/>
        <w:rPr>
          <w:rFonts w:ascii="Arial" w:hAnsi="Arial" w:cs="Arial"/>
          <w:sz w:val="22"/>
          <w:szCs w:val="22"/>
        </w:rPr>
      </w:pPr>
      <w:r w:rsidRPr="00E27963">
        <w:rPr>
          <w:rFonts w:ascii="Arial" w:hAnsi="Arial" w:cs="Arial"/>
          <w:sz w:val="22"/>
          <w:szCs w:val="22"/>
        </w:rPr>
        <w:t>Petrillo, M. and Bennett, M.R. (2023) 'The health and wellbeing of unpaid carers in the United Kingdom: A systematic review', Health &amp; Social Care in the Community, 2023, pp. 1–15.</w:t>
      </w:r>
    </w:p>
    <w:p w14:paraId="09E194EC" w14:textId="539A6D5D" w:rsidR="00583319" w:rsidRPr="00C61ACB" w:rsidRDefault="00E27963" w:rsidP="00E27963">
      <w:pPr>
        <w:spacing w:line="360" w:lineRule="auto"/>
        <w:jc w:val="both"/>
        <w:rPr>
          <w:rFonts w:ascii="Arial" w:hAnsi="Arial" w:cs="Arial"/>
          <w:sz w:val="22"/>
          <w:szCs w:val="22"/>
        </w:rPr>
      </w:pPr>
      <w:r w:rsidRPr="00E27963">
        <w:rPr>
          <w:rFonts w:ascii="Arial" w:hAnsi="Arial" w:cs="Arial"/>
          <w:sz w:val="22"/>
          <w:szCs w:val="22"/>
        </w:rPr>
        <w:t>The King's Fund (2024) Supporting Unpaid Carers in England: Challenges and Opportunities. London: The King's Fund.</w:t>
      </w:r>
    </w:p>
    <w:p w14:paraId="16465D68" w14:textId="77777777" w:rsidR="00E51ABF" w:rsidRDefault="00E51ABF"/>
    <w:sectPr w:rsidR="00E51ABF" w:rsidSect="00583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F0F9F"/>
    <w:multiLevelType w:val="multilevel"/>
    <w:tmpl w:val="35A0B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223A1"/>
    <w:multiLevelType w:val="multilevel"/>
    <w:tmpl w:val="35A0B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D0C9D"/>
    <w:multiLevelType w:val="hybridMultilevel"/>
    <w:tmpl w:val="391A1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863B49"/>
    <w:multiLevelType w:val="multilevel"/>
    <w:tmpl w:val="5FC2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7E6E56"/>
    <w:multiLevelType w:val="hybridMultilevel"/>
    <w:tmpl w:val="6058A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16405">
    <w:abstractNumId w:val="1"/>
  </w:num>
  <w:num w:numId="2" w16cid:durableId="1288318929">
    <w:abstractNumId w:val="2"/>
  </w:num>
  <w:num w:numId="3" w16cid:durableId="454253746">
    <w:abstractNumId w:val="4"/>
  </w:num>
  <w:num w:numId="4" w16cid:durableId="1245796682">
    <w:abstractNumId w:val="3"/>
  </w:num>
  <w:num w:numId="5" w16cid:durableId="1215582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319"/>
    <w:rsid w:val="000462EC"/>
    <w:rsid w:val="00157951"/>
    <w:rsid w:val="00233328"/>
    <w:rsid w:val="00331CB3"/>
    <w:rsid w:val="004E7710"/>
    <w:rsid w:val="00583319"/>
    <w:rsid w:val="00730FAE"/>
    <w:rsid w:val="00896073"/>
    <w:rsid w:val="00A03B85"/>
    <w:rsid w:val="00AC316D"/>
    <w:rsid w:val="00DC1E02"/>
    <w:rsid w:val="00E27963"/>
    <w:rsid w:val="00E51ABF"/>
    <w:rsid w:val="00E7050A"/>
    <w:rsid w:val="00F838C7"/>
    <w:rsid w:val="00F90819"/>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889E0"/>
  <w15:chartTrackingRefBased/>
  <w15:docId w15:val="{4C778393-BACF-4D11-9537-B522513AB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319"/>
    <w:rPr>
      <w:kern w:val="2"/>
    </w:rPr>
  </w:style>
  <w:style w:type="paragraph" w:styleId="Heading1">
    <w:name w:val="heading 1"/>
    <w:basedOn w:val="Normal"/>
    <w:next w:val="Normal"/>
    <w:link w:val="Heading1Char"/>
    <w:uiPriority w:val="9"/>
    <w:qFormat/>
    <w:rsid w:val="005833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33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33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33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33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33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3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3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3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3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33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33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33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33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3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319"/>
    <w:rPr>
      <w:rFonts w:eastAsiaTheme="majorEastAsia" w:cstheme="majorBidi"/>
      <w:color w:val="272727" w:themeColor="text1" w:themeTint="D8"/>
    </w:rPr>
  </w:style>
  <w:style w:type="paragraph" w:styleId="Title">
    <w:name w:val="Title"/>
    <w:basedOn w:val="Normal"/>
    <w:next w:val="Normal"/>
    <w:link w:val="TitleChar"/>
    <w:uiPriority w:val="10"/>
    <w:qFormat/>
    <w:rsid w:val="005833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319"/>
    <w:pPr>
      <w:spacing w:before="160"/>
      <w:jc w:val="center"/>
    </w:pPr>
    <w:rPr>
      <w:i/>
      <w:iCs/>
      <w:color w:val="404040" w:themeColor="text1" w:themeTint="BF"/>
    </w:rPr>
  </w:style>
  <w:style w:type="character" w:customStyle="1" w:styleId="QuoteChar">
    <w:name w:val="Quote Char"/>
    <w:basedOn w:val="DefaultParagraphFont"/>
    <w:link w:val="Quote"/>
    <w:uiPriority w:val="29"/>
    <w:rsid w:val="00583319"/>
    <w:rPr>
      <w:i/>
      <w:iCs/>
      <w:color w:val="404040" w:themeColor="text1" w:themeTint="BF"/>
    </w:rPr>
  </w:style>
  <w:style w:type="paragraph" w:styleId="ListParagraph">
    <w:name w:val="List Paragraph"/>
    <w:basedOn w:val="Normal"/>
    <w:uiPriority w:val="34"/>
    <w:qFormat/>
    <w:rsid w:val="00583319"/>
    <w:pPr>
      <w:ind w:left="720"/>
      <w:contextualSpacing/>
    </w:pPr>
  </w:style>
  <w:style w:type="character" w:styleId="IntenseEmphasis">
    <w:name w:val="Intense Emphasis"/>
    <w:basedOn w:val="DefaultParagraphFont"/>
    <w:uiPriority w:val="21"/>
    <w:qFormat/>
    <w:rsid w:val="00583319"/>
    <w:rPr>
      <w:i/>
      <w:iCs/>
      <w:color w:val="2F5496" w:themeColor="accent1" w:themeShade="BF"/>
    </w:rPr>
  </w:style>
  <w:style w:type="paragraph" w:styleId="IntenseQuote">
    <w:name w:val="Intense Quote"/>
    <w:basedOn w:val="Normal"/>
    <w:next w:val="Normal"/>
    <w:link w:val="IntenseQuoteChar"/>
    <w:uiPriority w:val="30"/>
    <w:qFormat/>
    <w:rsid w:val="005833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3319"/>
    <w:rPr>
      <w:i/>
      <w:iCs/>
      <w:color w:val="2F5496" w:themeColor="accent1" w:themeShade="BF"/>
    </w:rPr>
  </w:style>
  <w:style w:type="character" w:styleId="IntenseReference">
    <w:name w:val="Intense Reference"/>
    <w:basedOn w:val="DefaultParagraphFont"/>
    <w:uiPriority w:val="32"/>
    <w:qFormat/>
    <w:rsid w:val="0058331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4</Pages>
  <Words>639</Words>
  <Characters>3645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Dembele</dc:creator>
  <cp:keywords/>
  <dc:description/>
  <cp:lastModifiedBy>DELL</cp:lastModifiedBy>
  <cp:revision>9</cp:revision>
  <dcterms:created xsi:type="dcterms:W3CDTF">2026-06-13T11:29:00Z</dcterms:created>
  <dcterms:modified xsi:type="dcterms:W3CDTF">2026-06-15T11:06:00Z</dcterms:modified>
</cp:coreProperties>
</file>