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84631733"/>
        <w:docPartObj>
          <w:docPartGallery w:val="Cover Pages"/>
          <w:docPartUnique/>
        </w:docPartObj>
      </w:sdtPr>
      <w:sdtContent>
        <w:p w14:paraId="23379C63" w14:textId="19009EB7" w:rsidR="00BB03A1" w:rsidRDefault="00BB03A1">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14300" distR="114300" simplePos="0" relativeHeight="251659264" behindDoc="0" locked="0" layoutInCell="1" allowOverlap="1" wp14:anchorId="322DE1EA" wp14:editId="41B32FBD">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222"/>
                                  <w:gridCol w:w="1693"/>
                                </w:tblGrid>
                                <w:tr w:rsidR="00BB03A1" w14:paraId="4D8C5E19" w14:textId="77777777">
                                  <w:trPr>
                                    <w:jc w:val="center"/>
                                  </w:trPr>
                                  <w:tc>
                                    <w:tcPr>
                                      <w:tcW w:w="2568" w:type="pct"/>
                                      <w:vAlign w:val="center"/>
                                    </w:tcPr>
                                    <w:p w14:paraId="2871665D" w14:textId="0343D611" w:rsidR="00BB03A1" w:rsidRDefault="00E37343">
                                      <w:pPr>
                                        <w:jc w:val="right"/>
                                      </w:pPr>
                                      <w:r>
                                        <w:rPr>
                                          <w:noProof/>
                                        </w:rPr>
                                        <w:drawing>
                                          <wp:inline distT="0" distB="0" distL="0" distR="0" wp14:anchorId="5C77EF44" wp14:editId="0022DA2D">
                                            <wp:extent cx="3493770" cy="2331720"/>
                                            <wp:effectExtent l="0" t="0" r="0" b="0"/>
                                            <wp:docPr id="186703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03378"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493770" cy="2331720"/>
                                                    </a:xfrm>
                                                    <a:prstGeom prst="rect">
                                                      <a:avLst/>
                                                    </a:prstGeom>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170CB6A" w14:textId="62841496" w:rsidR="00BB03A1" w:rsidRPr="00BF378A" w:rsidRDefault="00BF378A" w:rsidP="00BF378A">
                                          <w:pPr>
                                            <w:pStyle w:val="NoSpacing"/>
                                            <w:spacing w:line="312" w:lineRule="auto"/>
                                            <w:jc w:val="center"/>
                                            <w:rPr>
                                              <w:caps/>
                                              <w:color w:val="191919" w:themeColor="text1" w:themeTint="E6"/>
                                              <w:sz w:val="32"/>
                                              <w:szCs w:val="32"/>
                                            </w:rPr>
                                          </w:pPr>
                                          <w:r w:rsidRPr="00BF378A">
                                            <w:rPr>
                                              <w:caps/>
                                              <w:color w:val="191919" w:themeColor="text1" w:themeTint="E6"/>
                                              <w:sz w:val="32"/>
                                              <w:szCs w:val="32"/>
                                            </w:rPr>
                                            <w:t>Component 2: Written Assignment (Research Report)</w:t>
                                          </w:r>
                                        </w:p>
                                      </w:sdtContent>
                                    </w:sdt>
                                    <w:p w14:paraId="7F385BE0" w14:textId="497EF38D" w:rsidR="00BB03A1" w:rsidRDefault="00BF378A">
                                      <w:pPr>
                                        <w:jc w:val="right"/>
                                      </w:pPr>
                                      <w:r w:rsidRPr="00BF378A">
                                        <w:rPr>
                                          <w:color w:val="000000" w:themeColor="text1"/>
                                        </w:rPr>
                                        <w:t>Introduction to Independent Research Skills</w:t>
                                      </w:r>
                                      <w:r>
                                        <w:rPr>
                                          <w:color w:val="000000" w:themeColor="text1"/>
                                        </w:rPr>
                                        <w:br/>
                                        <w:t xml:space="preserve">Module Code: </w:t>
                                      </w:r>
                                      <w:r w:rsidRPr="00BF378A">
                                        <w:rPr>
                                          <w:bCs/>
                                          <w:color w:val="000000" w:themeColor="text1"/>
                                        </w:rPr>
                                        <w:t>BMHP5019</w:t>
                                      </w:r>
                                    </w:p>
                                  </w:tc>
                                  <w:tc>
                                    <w:tcPr>
                                      <w:tcW w:w="2432" w:type="pct"/>
                                      <w:vAlign w:val="center"/>
                                    </w:tcPr>
                                    <w:p w14:paraId="310ACD63" w14:textId="77777777" w:rsidR="00BF378A" w:rsidRPr="00E37343" w:rsidRDefault="00BF378A" w:rsidP="00BF378A">
                                      <w:pPr>
                                        <w:pStyle w:val="NoSpacing"/>
                                        <w:spacing w:line="360" w:lineRule="auto"/>
                                        <w:rPr>
                                          <w:caps/>
                                          <w:color w:val="E97132" w:themeColor="accent2"/>
                                          <w:sz w:val="28"/>
                                          <w:szCs w:val="28"/>
                                          <w:lang w:val="en-GB"/>
                                        </w:rPr>
                                      </w:pPr>
                                      <w:r w:rsidRPr="00E37343">
                                        <w:rPr>
                                          <w:caps/>
                                          <w:color w:val="E97132" w:themeColor="accent2"/>
                                          <w:sz w:val="28"/>
                                          <w:szCs w:val="28"/>
                                          <w:lang w:val="en-GB"/>
                                        </w:rPr>
                                        <w:t>Lutfa Begum</w:t>
                                      </w:r>
                                    </w:p>
                                    <w:p w14:paraId="451F60D3" w14:textId="31B5D5AA" w:rsidR="00BB03A1" w:rsidRPr="00E37343" w:rsidRDefault="00BF378A" w:rsidP="00BF378A">
                                      <w:pPr>
                                        <w:spacing w:line="360" w:lineRule="auto"/>
                                        <w:rPr>
                                          <w:color w:val="000000" w:themeColor="text1"/>
                                          <w:sz w:val="26"/>
                                          <w:szCs w:val="26"/>
                                        </w:rPr>
                                      </w:pPr>
                                      <w:r w:rsidRPr="00E37343">
                                        <w:rPr>
                                          <w:color w:val="000000" w:themeColor="text1"/>
                                          <w:sz w:val="26"/>
                                          <w:szCs w:val="26"/>
                                        </w:rPr>
                                        <w:t>Student Code: 2320441</w:t>
                                      </w:r>
                                    </w:p>
                                    <w:p w14:paraId="235D4E2A" w14:textId="5F81BE20" w:rsidR="00BB03A1" w:rsidRDefault="00BB03A1">
                                      <w:pPr>
                                        <w:pStyle w:val="NoSpacing"/>
                                      </w:pPr>
                                    </w:p>
                                  </w:tc>
                                </w:tr>
                              </w:tbl>
                              <w:p w14:paraId="1D02D1CE" w14:textId="77777777" w:rsidR="00BB03A1" w:rsidRDefault="00BB03A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22DE1EA"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222"/>
                            <w:gridCol w:w="1693"/>
                          </w:tblGrid>
                          <w:tr w:rsidR="00BB03A1" w14:paraId="4D8C5E19" w14:textId="77777777">
                            <w:trPr>
                              <w:jc w:val="center"/>
                            </w:trPr>
                            <w:tc>
                              <w:tcPr>
                                <w:tcW w:w="2568" w:type="pct"/>
                                <w:vAlign w:val="center"/>
                              </w:tcPr>
                              <w:p w14:paraId="2871665D" w14:textId="0343D611" w:rsidR="00BB03A1" w:rsidRDefault="00E37343">
                                <w:pPr>
                                  <w:jc w:val="right"/>
                                </w:pPr>
                                <w:r>
                                  <w:rPr>
                                    <w:noProof/>
                                  </w:rPr>
                                  <w:drawing>
                                    <wp:inline distT="0" distB="0" distL="0" distR="0" wp14:anchorId="5C77EF44" wp14:editId="0022DA2D">
                                      <wp:extent cx="3493770" cy="2331720"/>
                                      <wp:effectExtent l="0" t="0" r="0" b="0"/>
                                      <wp:docPr id="186703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03378"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493770" cy="2331720"/>
                                              </a:xfrm>
                                              <a:prstGeom prst="rect">
                                                <a:avLst/>
                                              </a:prstGeom>
                                            </pic:spPr>
                                          </pic:pic>
                                        </a:graphicData>
                                      </a:graphic>
                                    </wp:inline>
                                  </w:drawing>
                                </w:r>
                              </w:p>
                              <w:sdt>
                                <w:sdtPr>
                                  <w:rPr>
                                    <w:caps/>
                                    <w:color w:val="191919" w:themeColor="text1" w:themeTint="E6"/>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170CB6A" w14:textId="62841496" w:rsidR="00BB03A1" w:rsidRPr="00BF378A" w:rsidRDefault="00BF378A" w:rsidP="00BF378A">
                                    <w:pPr>
                                      <w:pStyle w:val="NoSpacing"/>
                                      <w:spacing w:line="312" w:lineRule="auto"/>
                                      <w:jc w:val="center"/>
                                      <w:rPr>
                                        <w:caps/>
                                        <w:color w:val="191919" w:themeColor="text1" w:themeTint="E6"/>
                                        <w:sz w:val="32"/>
                                        <w:szCs w:val="32"/>
                                      </w:rPr>
                                    </w:pPr>
                                    <w:r w:rsidRPr="00BF378A">
                                      <w:rPr>
                                        <w:caps/>
                                        <w:color w:val="191919" w:themeColor="text1" w:themeTint="E6"/>
                                        <w:sz w:val="32"/>
                                        <w:szCs w:val="32"/>
                                      </w:rPr>
                                      <w:t>Component 2: Written Assignment (Research Report)</w:t>
                                    </w:r>
                                  </w:p>
                                </w:sdtContent>
                              </w:sdt>
                              <w:p w14:paraId="7F385BE0" w14:textId="497EF38D" w:rsidR="00BB03A1" w:rsidRDefault="00BF378A">
                                <w:pPr>
                                  <w:jc w:val="right"/>
                                </w:pPr>
                                <w:r w:rsidRPr="00BF378A">
                                  <w:rPr>
                                    <w:color w:val="000000" w:themeColor="text1"/>
                                  </w:rPr>
                                  <w:t>Introduction to Independent Research Skills</w:t>
                                </w:r>
                                <w:r>
                                  <w:rPr>
                                    <w:color w:val="000000" w:themeColor="text1"/>
                                  </w:rPr>
                                  <w:br/>
                                  <w:t xml:space="preserve">Module Code: </w:t>
                                </w:r>
                                <w:r w:rsidRPr="00BF378A">
                                  <w:rPr>
                                    <w:bCs/>
                                    <w:color w:val="000000" w:themeColor="text1"/>
                                  </w:rPr>
                                  <w:t>BMHP5019</w:t>
                                </w:r>
                              </w:p>
                            </w:tc>
                            <w:tc>
                              <w:tcPr>
                                <w:tcW w:w="2432" w:type="pct"/>
                                <w:vAlign w:val="center"/>
                              </w:tcPr>
                              <w:p w14:paraId="310ACD63" w14:textId="77777777" w:rsidR="00BF378A" w:rsidRPr="00E37343" w:rsidRDefault="00BF378A" w:rsidP="00BF378A">
                                <w:pPr>
                                  <w:pStyle w:val="NoSpacing"/>
                                  <w:spacing w:line="360" w:lineRule="auto"/>
                                  <w:rPr>
                                    <w:caps/>
                                    <w:color w:val="E97132" w:themeColor="accent2"/>
                                    <w:sz w:val="28"/>
                                    <w:szCs w:val="28"/>
                                    <w:lang w:val="en-GB"/>
                                  </w:rPr>
                                </w:pPr>
                                <w:r w:rsidRPr="00E37343">
                                  <w:rPr>
                                    <w:caps/>
                                    <w:color w:val="E97132" w:themeColor="accent2"/>
                                    <w:sz w:val="28"/>
                                    <w:szCs w:val="28"/>
                                    <w:lang w:val="en-GB"/>
                                  </w:rPr>
                                  <w:t>Lutfa Begum</w:t>
                                </w:r>
                              </w:p>
                              <w:p w14:paraId="451F60D3" w14:textId="31B5D5AA" w:rsidR="00BB03A1" w:rsidRPr="00E37343" w:rsidRDefault="00BF378A" w:rsidP="00BF378A">
                                <w:pPr>
                                  <w:spacing w:line="360" w:lineRule="auto"/>
                                  <w:rPr>
                                    <w:color w:val="000000" w:themeColor="text1"/>
                                    <w:sz w:val="26"/>
                                    <w:szCs w:val="26"/>
                                  </w:rPr>
                                </w:pPr>
                                <w:r w:rsidRPr="00E37343">
                                  <w:rPr>
                                    <w:color w:val="000000" w:themeColor="text1"/>
                                    <w:sz w:val="26"/>
                                    <w:szCs w:val="26"/>
                                  </w:rPr>
                                  <w:t>Student Code: 2320441</w:t>
                                </w:r>
                              </w:p>
                              <w:p w14:paraId="235D4E2A" w14:textId="5F81BE20" w:rsidR="00BB03A1" w:rsidRDefault="00BB03A1">
                                <w:pPr>
                                  <w:pStyle w:val="NoSpacing"/>
                                </w:pPr>
                              </w:p>
                            </w:tc>
                          </w:tr>
                        </w:tbl>
                        <w:p w14:paraId="1D02D1CE" w14:textId="77777777" w:rsidR="00BB03A1" w:rsidRDefault="00BB03A1"/>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777612919"/>
        <w:docPartObj>
          <w:docPartGallery w:val="Table of Contents"/>
          <w:docPartUnique/>
        </w:docPartObj>
      </w:sdtPr>
      <w:sdtEndPr>
        <w:rPr>
          <w:b/>
          <w:bCs/>
          <w:noProof/>
        </w:rPr>
      </w:sdtEndPr>
      <w:sdtContent>
        <w:p w14:paraId="17FB46D4" w14:textId="4D17C043" w:rsidR="00BB03A1" w:rsidRDefault="00BB03A1">
          <w:pPr>
            <w:pStyle w:val="TOCHeading"/>
          </w:pPr>
          <w:r>
            <w:t>Contents</w:t>
          </w:r>
        </w:p>
        <w:p w14:paraId="0C4528AF" w14:textId="21FE18C2" w:rsidR="008264E4" w:rsidRDefault="00BB03A1" w:rsidP="00AB1F16">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5463213" w:history="1">
            <w:r w:rsidR="008264E4" w:rsidRPr="00B72138">
              <w:rPr>
                <w:rStyle w:val="Hyperlink"/>
                <w:noProof/>
              </w:rPr>
              <w:t>Introduction</w:t>
            </w:r>
            <w:r w:rsidR="008264E4">
              <w:rPr>
                <w:noProof/>
                <w:webHidden/>
              </w:rPr>
              <w:tab/>
            </w:r>
            <w:r w:rsidR="008264E4">
              <w:rPr>
                <w:noProof/>
                <w:webHidden/>
              </w:rPr>
              <w:fldChar w:fldCharType="begin"/>
            </w:r>
            <w:r w:rsidR="008264E4">
              <w:rPr>
                <w:noProof/>
                <w:webHidden/>
              </w:rPr>
              <w:instrText xml:space="preserve"> PAGEREF _Toc225463213 \h </w:instrText>
            </w:r>
            <w:r w:rsidR="008264E4">
              <w:rPr>
                <w:noProof/>
                <w:webHidden/>
              </w:rPr>
            </w:r>
            <w:r w:rsidR="008264E4">
              <w:rPr>
                <w:noProof/>
                <w:webHidden/>
              </w:rPr>
              <w:fldChar w:fldCharType="separate"/>
            </w:r>
            <w:r w:rsidR="008264E4">
              <w:rPr>
                <w:noProof/>
                <w:webHidden/>
              </w:rPr>
              <w:t>3</w:t>
            </w:r>
            <w:r w:rsidR="008264E4">
              <w:rPr>
                <w:noProof/>
                <w:webHidden/>
              </w:rPr>
              <w:fldChar w:fldCharType="end"/>
            </w:r>
          </w:hyperlink>
        </w:p>
        <w:p w14:paraId="54368934" w14:textId="5D89E32A" w:rsidR="008264E4" w:rsidRDefault="008264E4" w:rsidP="00AB1F16">
          <w:pPr>
            <w:pStyle w:val="TOC2"/>
            <w:tabs>
              <w:tab w:val="right" w:leader="dot" w:pos="9016"/>
            </w:tabs>
            <w:spacing w:line="360" w:lineRule="auto"/>
            <w:rPr>
              <w:rFonts w:eastAsiaTheme="minorEastAsia"/>
              <w:noProof/>
              <w:lang w:eastAsia="en-GB"/>
            </w:rPr>
          </w:pPr>
          <w:hyperlink w:anchor="_Toc225463214" w:history="1">
            <w:r w:rsidRPr="00B72138">
              <w:rPr>
                <w:rStyle w:val="Hyperlink"/>
                <w:noProof/>
              </w:rPr>
              <w:t>Digital Exclusion Definition</w:t>
            </w:r>
            <w:r>
              <w:rPr>
                <w:noProof/>
                <w:webHidden/>
              </w:rPr>
              <w:tab/>
            </w:r>
            <w:r>
              <w:rPr>
                <w:noProof/>
                <w:webHidden/>
              </w:rPr>
              <w:fldChar w:fldCharType="begin"/>
            </w:r>
            <w:r>
              <w:rPr>
                <w:noProof/>
                <w:webHidden/>
              </w:rPr>
              <w:instrText xml:space="preserve"> PAGEREF _Toc225463214 \h </w:instrText>
            </w:r>
            <w:r>
              <w:rPr>
                <w:noProof/>
                <w:webHidden/>
              </w:rPr>
            </w:r>
            <w:r>
              <w:rPr>
                <w:noProof/>
                <w:webHidden/>
              </w:rPr>
              <w:fldChar w:fldCharType="separate"/>
            </w:r>
            <w:r>
              <w:rPr>
                <w:noProof/>
                <w:webHidden/>
              </w:rPr>
              <w:t>3</w:t>
            </w:r>
            <w:r>
              <w:rPr>
                <w:noProof/>
                <w:webHidden/>
              </w:rPr>
              <w:fldChar w:fldCharType="end"/>
            </w:r>
          </w:hyperlink>
        </w:p>
        <w:p w14:paraId="4B3A829B" w14:textId="64A20E23" w:rsidR="008264E4" w:rsidRDefault="008264E4" w:rsidP="00AB1F16">
          <w:pPr>
            <w:pStyle w:val="TOC2"/>
            <w:tabs>
              <w:tab w:val="right" w:leader="dot" w:pos="9016"/>
            </w:tabs>
            <w:spacing w:line="360" w:lineRule="auto"/>
            <w:rPr>
              <w:rFonts w:eastAsiaTheme="minorEastAsia"/>
              <w:noProof/>
              <w:lang w:eastAsia="en-GB"/>
            </w:rPr>
          </w:pPr>
          <w:hyperlink w:anchor="_Toc225463215" w:history="1">
            <w:r w:rsidRPr="00B72138">
              <w:rPr>
                <w:rStyle w:val="Hyperlink"/>
                <w:noProof/>
              </w:rPr>
              <w:t>Older Adults and Digital Health</w:t>
            </w:r>
            <w:r>
              <w:rPr>
                <w:noProof/>
                <w:webHidden/>
              </w:rPr>
              <w:tab/>
            </w:r>
            <w:r>
              <w:rPr>
                <w:noProof/>
                <w:webHidden/>
              </w:rPr>
              <w:fldChar w:fldCharType="begin"/>
            </w:r>
            <w:r>
              <w:rPr>
                <w:noProof/>
                <w:webHidden/>
              </w:rPr>
              <w:instrText xml:space="preserve"> PAGEREF _Toc225463215 \h </w:instrText>
            </w:r>
            <w:r>
              <w:rPr>
                <w:noProof/>
                <w:webHidden/>
              </w:rPr>
            </w:r>
            <w:r>
              <w:rPr>
                <w:noProof/>
                <w:webHidden/>
              </w:rPr>
              <w:fldChar w:fldCharType="separate"/>
            </w:r>
            <w:r>
              <w:rPr>
                <w:noProof/>
                <w:webHidden/>
              </w:rPr>
              <w:t>3</w:t>
            </w:r>
            <w:r>
              <w:rPr>
                <w:noProof/>
                <w:webHidden/>
              </w:rPr>
              <w:fldChar w:fldCharType="end"/>
            </w:r>
          </w:hyperlink>
        </w:p>
        <w:p w14:paraId="1EB151AC" w14:textId="3EBA3700" w:rsidR="008264E4" w:rsidRDefault="008264E4">
          <w:pPr>
            <w:pStyle w:val="TOC2"/>
            <w:tabs>
              <w:tab w:val="right" w:leader="dot" w:pos="9016"/>
            </w:tabs>
            <w:rPr>
              <w:rFonts w:eastAsiaTheme="minorEastAsia"/>
              <w:noProof/>
              <w:lang w:eastAsia="en-GB"/>
            </w:rPr>
          </w:pPr>
          <w:hyperlink w:anchor="_Toc225463216" w:history="1">
            <w:r w:rsidRPr="00B72138">
              <w:rPr>
                <w:rStyle w:val="Hyperlink"/>
                <w:noProof/>
              </w:rPr>
              <w:t>Rationale</w:t>
            </w:r>
            <w:r>
              <w:rPr>
                <w:noProof/>
                <w:webHidden/>
              </w:rPr>
              <w:tab/>
            </w:r>
            <w:r>
              <w:rPr>
                <w:noProof/>
                <w:webHidden/>
              </w:rPr>
              <w:fldChar w:fldCharType="begin"/>
            </w:r>
            <w:r>
              <w:rPr>
                <w:noProof/>
                <w:webHidden/>
              </w:rPr>
              <w:instrText xml:space="preserve"> PAGEREF _Toc225463216 \h </w:instrText>
            </w:r>
            <w:r>
              <w:rPr>
                <w:noProof/>
                <w:webHidden/>
              </w:rPr>
            </w:r>
            <w:r>
              <w:rPr>
                <w:noProof/>
                <w:webHidden/>
              </w:rPr>
              <w:fldChar w:fldCharType="separate"/>
            </w:r>
            <w:r>
              <w:rPr>
                <w:noProof/>
                <w:webHidden/>
              </w:rPr>
              <w:t>3</w:t>
            </w:r>
            <w:r>
              <w:rPr>
                <w:noProof/>
                <w:webHidden/>
              </w:rPr>
              <w:fldChar w:fldCharType="end"/>
            </w:r>
          </w:hyperlink>
        </w:p>
        <w:p w14:paraId="1396F367" w14:textId="1C5C5C94" w:rsidR="008264E4" w:rsidRDefault="008264E4">
          <w:pPr>
            <w:pStyle w:val="TOC2"/>
            <w:tabs>
              <w:tab w:val="right" w:leader="dot" w:pos="9016"/>
            </w:tabs>
            <w:rPr>
              <w:rFonts w:eastAsiaTheme="minorEastAsia"/>
              <w:noProof/>
              <w:lang w:eastAsia="en-GB"/>
            </w:rPr>
          </w:pPr>
          <w:hyperlink w:anchor="_Toc225463217" w:history="1">
            <w:r w:rsidRPr="00B72138">
              <w:rPr>
                <w:rStyle w:val="Hyperlink"/>
                <w:noProof/>
              </w:rPr>
              <w:t>Review Question</w:t>
            </w:r>
            <w:r>
              <w:rPr>
                <w:noProof/>
                <w:webHidden/>
              </w:rPr>
              <w:tab/>
            </w:r>
            <w:r>
              <w:rPr>
                <w:noProof/>
                <w:webHidden/>
              </w:rPr>
              <w:fldChar w:fldCharType="begin"/>
            </w:r>
            <w:r>
              <w:rPr>
                <w:noProof/>
                <w:webHidden/>
              </w:rPr>
              <w:instrText xml:space="preserve"> PAGEREF _Toc225463217 \h </w:instrText>
            </w:r>
            <w:r>
              <w:rPr>
                <w:noProof/>
                <w:webHidden/>
              </w:rPr>
            </w:r>
            <w:r>
              <w:rPr>
                <w:noProof/>
                <w:webHidden/>
              </w:rPr>
              <w:fldChar w:fldCharType="separate"/>
            </w:r>
            <w:r>
              <w:rPr>
                <w:noProof/>
                <w:webHidden/>
              </w:rPr>
              <w:t>4</w:t>
            </w:r>
            <w:r>
              <w:rPr>
                <w:noProof/>
                <w:webHidden/>
              </w:rPr>
              <w:fldChar w:fldCharType="end"/>
            </w:r>
          </w:hyperlink>
        </w:p>
        <w:p w14:paraId="21046793" w14:textId="40A006C4" w:rsidR="008264E4" w:rsidRDefault="008264E4">
          <w:pPr>
            <w:pStyle w:val="TOC2"/>
            <w:tabs>
              <w:tab w:val="right" w:leader="dot" w:pos="9016"/>
            </w:tabs>
            <w:rPr>
              <w:rFonts w:eastAsiaTheme="minorEastAsia"/>
              <w:noProof/>
              <w:lang w:eastAsia="en-GB"/>
            </w:rPr>
          </w:pPr>
          <w:hyperlink w:anchor="_Toc225463218" w:history="1">
            <w:r w:rsidRPr="00B72138">
              <w:rPr>
                <w:rStyle w:val="Hyperlink"/>
                <w:noProof/>
              </w:rPr>
              <w:t>Objectives</w:t>
            </w:r>
            <w:r>
              <w:rPr>
                <w:noProof/>
                <w:webHidden/>
              </w:rPr>
              <w:tab/>
            </w:r>
            <w:r>
              <w:rPr>
                <w:noProof/>
                <w:webHidden/>
              </w:rPr>
              <w:fldChar w:fldCharType="begin"/>
            </w:r>
            <w:r>
              <w:rPr>
                <w:noProof/>
                <w:webHidden/>
              </w:rPr>
              <w:instrText xml:space="preserve"> PAGEREF _Toc225463218 \h </w:instrText>
            </w:r>
            <w:r>
              <w:rPr>
                <w:noProof/>
                <w:webHidden/>
              </w:rPr>
            </w:r>
            <w:r>
              <w:rPr>
                <w:noProof/>
                <w:webHidden/>
              </w:rPr>
              <w:fldChar w:fldCharType="separate"/>
            </w:r>
            <w:r>
              <w:rPr>
                <w:noProof/>
                <w:webHidden/>
              </w:rPr>
              <w:t>4</w:t>
            </w:r>
            <w:r>
              <w:rPr>
                <w:noProof/>
                <w:webHidden/>
              </w:rPr>
              <w:fldChar w:fldCharType="end"/>
            </w:r>
          </w:hyperlink>
        </w:p>
        <w:p w14:paraId="41062BDF" w14:textId="1C5DA69B" w:rsidR="008264E4" w:rsidRDefault="008264E4">
          <w:pPr>
            <w:pStyle w:val="TOC1"/>
            <w:tabs>
              <w:tab w:val="right" w:leader="dot" w:pos="9016"/>
            </w:tabs>
            <w:rPr>
              <w:rFonts w:eastAsiaTheme="minorEastAsia"/>
              <w:noProof/>
              <w:lang w:eastAsia="en-GB"/>
            </w:rPr>
          </w:pPr>
          <w:hyperlink w:anchor="_Toc225463219" w:history="1">
            <w:r w:rsidRPr="00B72138">
              <w:rPr>
                <w:rStyle w:val="Hyperlink"/>
                <w:noProof/>
              </w:rPr>
              <w:t>Background</w:t>
            </w:r>
            <w:r>
              <w:rPr>
                <w:noProof/>
                <w:webHidden/>
              </w:rPr>
              <w:tab/>
            </w:r>
            <w:r>
              <w:rPr>
                <w:noProof/>
                <w:webHidden/>
              </w:rPr>
              <w:fldChar w:fldCharType="begin"/>
            </w:r>
            <w:r>
              <w:rPr>
                <w:noProof/>
                <w:webHidden/>
              </w:rPr>
              <w:instrText xml:space="preserve"> PAGEREF _Toc225463219 \h </w:instrText>
            </w:r>
            <w:r>
              <w:rPr>
                <w:noProof/>
                <w:webHidden/>
              </w:rPr>
            </w:r>
            <w:r>
              <w:rPr>
                <w:noProof/>
                <w:webHidden/>
              </w:rPr>
              <w:fldChar w:fldCharType="separate"/>
            </w:r>
            <w:r>
              <w:rPr>
                <w:noProof/>
                <w:webHidden/>
              </w:rPr>
              <w:t>4</w:t>
            </w:r>
            <w:r>
              <w:rPr>
                <w:noProof/>
                <w:webHidden/>
              </w:rPr>
              <w:fldChar w:fldCharType="end"/>
            </w:r>
          </w:hyperlink>
        </w:p>
        <w:p w14:paraId="24CDF011" w14:textId="1360D2D1" w:rsidR="008264E4" w:rsidRDefault="008264E4">
          <w:pPr>
            <w:pStyle w:val="TOC2"/>
            <w:tabs>
              <w:tab w:val="right" w:leader="dot" w:pos="9016"/>
            </w:tabs>
            <w:rPr>
              <w:rFonts w:eastAsiaTheme="minorEastAsia"/>
              <w:noProof/>
              <w:lang w:eastAsia="en-GB"/>
            </w:rPr>
          </w:pPr>
          <w:hyperlink w:anchor="_Toc225463220" w:history="1">
            <w:r w:rsidRPr="00B72138">
              <w:rPr>
                <w:rStyle w:val="Hyperlink"/>
                <w:noProof/>
              </w:rPr>
              <w:t>Digitalisation in UK Healthcare</w:t>
            </w:r>
            <w:r>
              <w:rPr>
                <w:noProof/>
                <w:webHidden/>
              </w:rPr>
              <w:tab/>
            </w:r>
            <w:r>
              <w:rPr>
                <w:noProof/>
                <w:webHidden/>
              </w:rPr>
              <w:fldChar w:fldCharType="begin"/>
            </w:r>
            <w:r>
              <w:rPr>
                <w:noProof/>
                <w:webHidden/>
              </w:rPr>
              <w:instrText xml:space="preserve"> PAGEREF _Toc225463220 \h </w:instrText>
            </w:r>
            <w:r>
              <w:rPr>
                <w:noProof/>
                <w:webHidden/>
              </w:rPr>
            </w:r>
            <w:r>
              <w:rPr>
                <w:noProof/>
                <w:webHidden/>
              </w:rPr>
              <w:fldChar w:fldCharType="separate"/>
            </w:r>
            <w:r>
              <w:rPr>
                <w:noProof/>
                <w:webHidden/>
              </w:rPr>
              <w:t>4</w:t>
            </w:r>
            <w:r>
              <w:rPr>
                <w:noProof/>
                <w:webHidden/>
              </w:rPr>
              <w:fldChar w:fldCharType="end"/>
            </w:r>
          </w:hyperlink>
        </w:p>
        <w:p w14:paraId="0B7F7ECA" w14:textId="670024E2" w:rsidR="008264E4" w:rsidRDefault="008264E4">
          <w:pPr>
            <w:pStyle w:val="TOC2"/>
            <w:tabs>
              <w:tab w:val="right" w:leader="dot" w:pos="9016"/>
            </w:tabs>
            <w:rPr>
              <w:rFonts w:eastAsiaTheme="minorEastAsia"/>
              <w:noProof/>
              <w:lang w:eastAsia="en-GB"/>
            </w:rPr>
          </w:pPr>
          <w:hyperlink w:anchor="_Toc225463221" w:history="1">
            <w:r w:rsidRPr="00B72138">
              <w:rPr>
                <w:rStyle w:val="Hyperlink"/>
                <w:noProof/>
              </w:rPr>
              <w:t>UK Ageing Population and Digital Access</w:t>
            </w:r>
            <w:r>
              <w:rPr>
                <w:noProof/>
                <w:webHidden/>
              </w:rPr>
              <w:tab/>
            </w:r>
            <w:r>
              <w:rPr>
                <w:noProof/>
                <w:webHidden/>
              </w:rPr>
              <w:fldChar w:fldCharType="begin"/>
            </w:r>
            <w:r>
              <w:rPr>
                <w:noProof/>
                <w:webHidden/>
              </w:rPr>
              <w:instrText xml:space="preserve"> PAGEREF _Toc225463221 \h </w:instrText>
            </w:r>
            <w:r>
              <w:rPr>
                <w:noProof/>
                <w:webHidden/>
              </w:rPr>
            </w:r>
            <w:r>
              <w:rPr>
                <w:noProof/>
                <w:webHidden/>
              </w:rPr>
              <w:fldChar w:fldCharType="separate"/>
            </w:r>
            <w:r>
              <w:rPr>
                <w:noProof/>
                <w:webHidden/>
              </w:rPr>
              <w:t>5</w:t>
            </w:r>
            <w:r>
              <w:rPr>
                <w:noProof/>
                <w:webHidden/>
              </w:rPr>
              <w:fldChar w:fldCharType="end"/>
            </w:r>
          </w:hyperlink>
        </w:p>
        <w:p w14:paraId="352FD138" w14:textId="447E9A9F" w:rsidR="008264E4" w:rsidRDefault="008264E4">
          <w:pPr>
            <w:pStyle w:val="TOC2"/>
            <w:tabs>
              <w:tab w:val="right" w:leader="dot" w:pos="9016"/>
            </w:tabs>
            <w:rPr>
              <w:rFonts w:eastAsiaTheme="minorEastAsia"/>
              <w:noProof/>
              <w:lang w:eastAsia="en-GB"/>
            </w:rPr>
          </w:pPr>
          <w:hyperlink w:anchor="_Toc225463222" w:history="1">
            <w:r w:rsidRPr="00B72138">
              <w:rPr>
                <w:rStyle w:val="Hyperlink"/>
                <w:noProof/>
              </w:rPr>
              <w:t>Online GP Services and Digital Access</w:t>
            </w:r>
            <w:r>
              <w:rPr>
                <w:noProof/>
                <w:webHidden/>
              </w:rPr>
              <w:tab/>
            </w:r>
            <w:r>
              <w:rPr>
                <w:noProof/>
                <w:webHidden/>
              </w:rPr>
              <w:fldChar w:fldCharType="begin"/>
            </w:r>
            <w:r>
              <w:rPr>
                <w:noProof/>
                <w:webHidden/>
              </w:rPr>
              <w:instrText xml:space="preserve"> PAGEREF _Toc225463222 \h </w:instrText>
            </w:r>
            <w:r>
              <w:rPr>
                <w:noProof/>
                <w:webHidden/>
              </w:rPr>
            </w:r>
            <w:r>
              <w:rPr>
                <w:noProof/>
                <w:webHidden/>
              </w:rPr>
              <w:fldChar w:fldCharType="separate"/>
            </w:r>
            <w:r>
              <w:rPr>
                <w:noProof/>
                <w:webHidden/>
              </w:rPr>
              <w:t>5</w:t>
            </w:r>
            <w:r>
              <w:rPr>
                <w:noProof/>
                <w:webHidden/>
              </w:rPr>
              <w:fldChar w:fldCharType="end"/>
            </w:r>
          </w:hyperlink>
        </w:p>
        <w:p w14:paraId="067A0FEA" w14:textId="0EF88037" w:rsidR="008264E4" w:rsidRDefault="008264E4">
          <w:pPr>
            <w:pStyle w:val="TOC2"/>
            <w:tabs>
              <w:tab w:val="right" w:leader="dot" w:pos="9016"/>
            </w:tabs>
            <w:rPr>
              <w:rFonts w:eastAsiaTheme="minorEastAsia"/>
              <w:noProof/>
              <w:lang w:eastAsia="en-GB"/>
            </w:rPr>
          </w:pPr>
          <w:hyperlink w:anchor="_Toc225463223" w:history="1">
            <w:r w:rsidRPr="00B72138">
              <w:rPr>
                <w:rStyle w:val="Hyperlink"/>
                <w:noProof/>
              </w:rPr>
              <w:t>Impact on Health Inequalities</w:t>
            </w:r>
            <w:r>
              <w:rPr>
                <w:noProof/>
                <w:webHidden/>
              </w:rPr>
              <w:tab/>
            </w:r>
            <w:r>
              <w:rPr>
                <w:noProof/>
                <w:webHidden/>
              </w:rPr>
              <w:fldChar w:fldCharType="begin"/>
            </w:r>
            <w:r>
              <w:rPr>
                <w:noProof/>
                <w:webHidden/>
              </w:rPr>
              <w:instrText xml:space="preserve"> PAGEREF _Toc225463223 \h </w:instrText>
            </w:r>
            <w:r>
              <w:rPr>
                <w:noProof/>
                <w:webHidden/>
              </w:rPr>
            </w:r>
            <w:r>
              <w:rPr>
                <w:noProof/>
                <w:webHidden/>
              </w:rPr>
              <w:fldChar w:fldCharType="separate"/>
            </w:r>
            <w:r>
              <w:rPr>
                <w:noProof/>
                <w:webHidden/>
              </w:rPr>
              <w:t>5</w:t>
            </w:r>
            <w:r>
              <w:rPr>
                <w:noProof/>
                <w:webHidden/>
              </w:rPr>
              <w:fldChar w:fldCharType="end"/>
            </w:r>
          </w:hyperlink>
        </w:p>
        <w:p w14:paraId="13C12AD3" w14:textId="452506CA" w:rsidR="008264E4" w:rsidRDefault="008264E4">
          <w:pPr>
            <w:pStyle w:val="TOC2"/>
            <w:tabs>
              <w:tab w:val="right" w:leader="dot" w:pos="9016"/>
            </w:tabs>
            <w:rPr>
              <w:rFonts w:eastAsiaTheme="minorEastAsia"/>
              <w:noProof/>
              <w:lang w:eastAsia="en-GB"/>
            </w:rPr>
          </w:pPr>
          <w:hyperlink w:anchor="_Toc225463224" w:history="1">
            <w:r w:rsidRPr="00B72138">
              <w:rPr>
                <w:rStyle w:val="Hyperlink"/>
                <w:noProof/>
              </w:rPr>
              <w:t>UK Policies and Initiatives</w:t>
            </w:r>
            <w:r>
              <w:rPr>
                <w:noProof/>
                <w:webHidden/>
              </w:rPr>
              <w:tab/>
            </w:r>
            <w:r>
              <w:rPr>
                <w:noProof/>
                <w:webHidden/>
              </w:rPr>
              <w:fldChar w:fldCharType="begin"/>
            </w:r>
            <w:r>
              <w:rPr>
                <w:noProof/>
                <w:webHidden/>
              </w:rPr>
              <w:instrText xml:space="preserve"> PAGEREF _Toc225463224 \h </w:instrText>
            </w:r>
            <w:r>
              <w:rPr>
                <w:noProof/>
                <w:webHidden/>
              </w:rPr>
            </w:r>
            <w:r>
              <w:rPr>
                <w:noProof/>
                <w:webHidden/>
              </w:rPr>
              <w:fldChar w:fldCharType="separate"/>
            </w:r>
            <w:r>
              <w:rPr>
                <w:noProof/>
                <w:webHidden/>
              </w:rPr>
              <w:t>6</w:t>
            </w:r>
            <w:r>
              <w:rPr>
                <w:noProof/>
                <w:webHidden/>
              </w:rPr>
              <w:fldChar w:fldCharType="end"/>
            </w:r>
          </w:hyperlink>
        </w:p>
        <w:p w14:paraId="74949792" w14:textId="77F0AB5C" w:rsidR="008264E4" w:rsidRDefault="008264E4">
          <w:pPr>
            <w:pStyle w:val="TOC1"/>
            <w:tabs>
              <w:tab w:val="right" w:leader="dot" w:pos="9016"/>
            </w:tabs>
            <w:rPr>
              <w:rFonts w:eastAsiaTheme="minorEastAsia"/>
              <w:noProof/>
              <w:lang w:eastAsia="en-GB"/>
            </w:rPr>
          </w:pPr>
          <w:hyperlink w:anchor="_Toc225463225" w:history="1">
            <w:r w:rsidRPr="00B72138">
              <w:rPr>
                <w:rStyle w:val="Hyperlink"/>
                <w:noProof/>
              </w:rPr>
              <w:t>Methods</w:t>
            </w:r>
            <w:r>
              <w:rPr>
                <w:noProof/>
                <w:webHidden/>
              </w:rPr>
              <w:tab/>
            </w:r>
            <w:r>
              <w:rPr>
                <w:noProof/>
                <w:webHidden/>
              </w:rPr>
              <w:fldChar w:fldCharType="begin"/>
            </w:r>
            <w:r>
              <w:rPr>
                <w:noProof/>
                <w:webHidden/>
              </w:rPr>
              <w:instrText xml:space="preserve"> PAGEREF _Toc225463225 \h </w:instrText>
            </w:r>
            <w:r>
              <w:rPr>
                <w:noProof/>
                <w:webHidden/>
              </w:rPr>
            </w:r>
            <w:r>
              <w:rPr>
                <w:noProof/>
                <w:webHidden/>
              </w:rPr>
              <w:fldChar w:fldCharType="separate"/>
            </w:r>
            <w:r>
              <w:rPr>
                <w:noProof/>
                <w:webHidden/>
              </w:rPr>
              <w:t>6</w:t>
            </w:r>
            <w:r>
              <w:rPr>
                <w:noProof/>
                <w:webHidden/>
              </w:rPr>
              <w:fldChar w:fldCharType="end"/>
            </w:r>
          </w:hyperlink>
        </w:p>
        <w:p w14:paraId="0387C1B7" w14:textId="5E5B0351" w:rsidR="008264E4" w:rsidRDefault="008264E4">
          <w:pPr>
            <w:pStyle w:val="TOC2"/>
            <w:tabs>
              <w:tab w:val="right" w:leader="dot" w:pos="9016"/>
            </w:tabs>
            <w:rPr>
              <w:rFonts w:eastAsiaTheme="minorEastAsia"/>
              <w:noProof/>
              <w:lang w:eastAsia="en-GB"/>
            </w:rPr>
          </w:pPr>
          <w:hyperlink w:anchor="_Toc225463226" w:history="1">
            <w:r w:rsidRPr="00B72138">
              <w:rPr>
                <w:rStyle w:val="Hyperlink"/>
                <w:noProof/>
              </w:rPr>
              <w:t>Study Design</w:t>
            </w:r>
            <w:r>
              <w:rPr>
                <w:noProof/>
                <w:webHidden/>
              </w:rPr>
              <w:tab/>
            </w:r>
            <w:r>
              <w:rPr>
                <w:noProof/>
                <w:webHidden/>
              </w:rPr>
              <w:fldChar w:fldCharType="begin"/>
            </w:r>
            <w:r>
              <w:rPr>
                <w:noProof/>
                <w:webHidden/>
              </w:rPr>
              <w:instrText xml:space="preserve"> PAGEREF _Toc225463226 \h </w:instrText>
            </w:r>
            <w:r>
              <w:rPr>
                <w:noProof/>
                <w:webHidden/>
              </w:rPr>
            </w:r>
            <w:r>
              <w:rPr>
                <w:noProof/>
                <w:webHidden/>
              </w:rPr>
              <w:fldChar w:fldCharType="separate"/>
            </w:r>
            <w:r>
              <w:rPr>
                <w:noProof/>
                <w:webHidden/>
              </w:rPr>
              <w:t>6</w:t>
            </w:r>
            <w:r>
              <w:rPr>
                <w:noProof/>
                <w:webHidden/>
              </w:rPr>
              <w:fldChar w:fldCharType="end"/>
            </w:r>
          </w:hyperlink>
        </w:p>
        <w:p w14:paraId="0A1F3EC2" w14:textId="2ECF4A92" w:rsidR="008264E4" w:rsidRDefault="008264E4">
          <w:pPr>
            <w:pStyle w:val="TOC2"/>
            <w:tabs>
              <w:tab w:val="right" w:leader="dot" w:pos="9016"/>
            </w:tabs>
            <w:rPr>
              <w:rFonts w:eastAsiaTheme="minorEastAsia"/>
              <w:noProof/>
              <w:lang w:eastAsia="en-GB"/>
            </w:rPr>
          </w:pPr>
          <w:hyperlink w:anchor="_Toc225463227" w:history="1">
            <w:r w:rsidRPr="00B72138">
              <w:rPr>
                <w:rStyle w:val="Hyperlink"/>
                <w:noProof/>
              </w:rPr>
              <w:t>Search Strategy</w:t>
            </w:r>
            <w:r>
              <w:rPr>
                <w:noProof/>
                <w:webHidden/>
              </w:rPr>
              <w:tab/>
            </w:r>
            <w:r>
              <w:rPr>
                <w:noProof/>
                <w:webHidden/>
              </w:rPr>
              <w:fldChar w:fldCharType="begin"/>
            </w:r>
            <w:r>
              <w:rPr>
                <w:noProof/>
                <w:webHidden/>
              </w:rPr>
              <w:instrText xml:space="preserve"> PAGEREF _Toc225463227 \h </w:instrText>
            </w:r>
            <w:r>
              <w:rPr>
                <w:noProof/>
                <w:webHidden/>
              </w:rPr>
            </w:r>
            <w:r>
              <w:rPr>
                <w:noProof/>
                <w:webHidden/>
              </w:rPr>
              <w:fldChar w:fldCharType="separate"/>
            </w:r>
            <w:r>
              <w:rPr>
                <w:noProof/>
                <w:webHidden/>
              </w:rPr>
              <w:t>6</w:t>
            </w:r>
            <w:r>
              <w:rPr>
                <w:noProof/>
                <w:webHidden/>
              </w:rPr>
              <w:fldChar w:fldCharType="end"/>
            </w:r>
          </w:hyperlink>
        </w:p>
        <w:p w14:paraId="6BB75192" w14:textId="1E2D1C87" w:rsidR="008264E4" w:rsidRDefault="008264E4">
          <w:pPr>
            <w:pStyle w:val="TOC2"/>
            <w:tabs>
              <w:tab w:val="right" w:leader="dot" w:pos="9016"/>
            </w:tabs>
            <w:rPr>
              <w:rFonts w:eastAsiaTheme="minorEastAsia"/>
              <w:noProof/>
              <w:lang w:eastAsia="en-GB"/>
            </w:rPr>
          </w:pPr>
          <w:hyperlink w:anchor="_Toc225463228" w:history="1">
            <w:r w:rsidRPr="00B72138">
              <w:rPr>
                <w:rStyle w:val="Hyperlink"/>
                <w:noProof/>
              </w:rPr>
              <w:t>Inclusion Criteria</w:t>
            </w:r>
            <w:r>
              <w:rPr>
                <w:noProof/>
                <w:webHidden/>
              </w:rPr>
              <w:tab/>
            </w:r>
            <w:r>
              <w:rPr>
                <w:noProof/>
                <w:webHidden/>
              </w:rPr>
              <w:fldChar w:fldCharType="begin"/>
            </w:r>
            <w:r>
              <w:rPr>
                <w:noProof/>
                <w:webHidden/>
              </w:rPr>
              <w:instrText xml:space="preserve"> PAGEREF _Toc225463228 \h </w:instrText>
            </w:r>
            <w:r>
              <w:rPr>
                <w:noProof/>
                <w:webHidden/>
              </w:rPr>
            </w:r>
            <w:r>
              <w:rPr>
                <w:noProof/>
                <w:webHidden/>
              </w:rPr>
              <w:fldChar w:fldCharType="separate"/>
            </w:r>
            <w:r>
              <w:rPr>
                <w:noProof/>
                <w:webHidden/>
              </w:rPr>
              <w:t>7</w:t>
            </w:r>
            <w:r>
              <w:rPr>
                <w:noProof/>
                <w:webHidden/>
              </w:rPr>
              <w:fldChar w:fldCharType="end"/>
            </w:r>
          </w:hyperlink>
        </w:p>
        <w:p w14:paraId="72C1379C" w14:textId="3BE9D8D8" w:rsidR="008264E4" w:rsidRDefault="008264E4">
          <w:pPr>
            <w:pStyle w:val="TOC2"/>
            <w:tabs>
              <w:tab w:val="right" w:leader="dot" w:pos="9016"/>
            </w:tabs>
            <w:rPr>
              <w:rFonts w:eastAsiaTheme="minorEastAsia"/>
              <w:noProof/>
              <w:lang w:eastAsia="en-GB"/>
            </w:rPr>
          </w:pPr>
          <w:hyperlink w:anchor="_Toc225463229" w:history="1">
            <w:r w:rsidRPr="00B72138">
              <w:rPr>
                <w:rStyle w:val="Hyperlink"/>
                <w:noProof/>
              </w:rPr>
              <w:t>Exclusion Criteria</w:t>
            </w:r>
            <w:r>
              <w:rPr>
                <w:noProof/>
                <w:webHidden/>
              </w:rPr>
              <w:tab/>
            </w:r>
            <w:r>
              <w:rPr>
                <w:noProof/>
                <w:webHidden/>
              </w:rPr>
              <w:fldChar w:fldCharType="begin"/>
            </w:r>
            <w:r>
              <w:rPr>
                <w:noProof/>
                <w:webHidden/>
              </w:rPr>
              <w:instrText xml:space="preserve"> PAGEREF _Toc225463229 \h </w:instrText>
            </w:r>
            <w:r>
              <w:rPr>
                <w:noProof/>
                <w:webHidden/>
              </w:rPr>
            </w:r>
            <w:r>
              <w:rPr>
                <w:noProof/>
                <w:webHidden/>
              </w:rPr>
              <w:fldChar w:fldCharType="separate"/>
            </w:r>
            <w:r>
              <w:rPr>
                <w:noProof/>
                <w:webHidden/>
              </w:rPr>
              <w:t>7</w:t>
            </w:r>
            <w:r>
              <w:rPr>
                <w:noProof/>
                <w:webHidden/>
              </w:rPr>
              <w:fldChar w:fldCharType="end"/>
            </w:r>
          </w:hyperlink>
        </w:p>
        <w:p w14:paraId="797F5953" w14:textId="06140D74" w:rsidR="008264E4" w:rsidRDefault="008264E4">
          <w:pPr>
            <w:pStyle w:val="TOC2"/>
            <w:tabs>
              <w:tab w:val="right" w:leader="dot" w:pos="9016"/>
            </w:tabs>
            <w:rPr>
              <w:rFonts w:eastAsiaTheme="minorEastAsia"/>
              <w:noProof/>
              <w:lang w:eastAsia="en-GB"/>
            </w:rPr>
          </w:pPr>
          <w:hyperlink w:anchor="_Toc225463230" w:history="1">
            <w:r w:rsidRPr="00B72138">
              <w:rPr>
                <w:rStyle w:val="Hyperlink"/>
                <w:noProof/>
              </w:rPr>
              <w:t>Data Extraction</w:t>
            </w:r>
            <w:r>
              <w:rPr>
                <w:noProof/>
                <w:webHidden/>
              </w:rPr>
              <w:tab/>
            </w:r>
            <w:r>
              <w:rPr>
                <w:noProof/>
                <w:webHidden/>
              </w:rPr>
              <w:fldChar w:fldCharType="begin"/>
            </w:r>
            <w:r>
              <w:rPr>
                <w:noProof/>
                <w:webHidden/>
              </w:rPr>
              <w:instrText xml:space="preserve"> PAGEREF _Toc225463230 \h </w:instrText>
            </w:r>
            <w:r>
              <w:rPr>
                <w:noProof/>
                <w:webHidden/>
              </w:rPr>
            </w:r>
            <w:r>
              <w:rPr>
                <w:noProof/>
                <w:webHidden/>
              </w:rPr>
              <w:fldChar w:fldCharType="separate"/>
            </w:r>
            <w:r>
              <w:rPr>
                <w:noProof/>
                <w:webHidden/>
              </w:rPr>
              <w:t>7</w:t>
            </w:r>
            <w:r>
              <w:rPr>
                <w:noProof/>
                <w:webHidden/>
              </w:rPr>
              <w:fldChar w:fldCharType="end"/>
            </w:r>
          </w:hyperlink>
        </w:p>
        <w:p w14:paraId="2592B685" w14:textId="35645418" w:rsidR="008264E4" w:rsidRDefault="008264E4">
          <w:pPr>
            <w:pStyle w:val="TOC2"/>
            <w:tabs>
              <w:tab w:val="right" w:leader="dot" w:pos="9016"/>
            </w:tabs>
            <w:rPr>
              <w:rFonts w:eastAsiaTheme="minorEastAsia"/>
              <w:noProof/>
              <w:lang w:eastAsia="en-GB"/>
            </w:rPr>
          </w:pPr>
          <w:hyperlink w:anchor="_Toc225463231" w:history="1">
            <w:r w:rsidRPr="00B72138">
              <w:rPr>
                <w:rStyle w:val="Hyperlink"/>
                <w:noProof/>
              </w:rPr>
              <w:t>Data Analysis (Thematic Analysis)</w:t>
            </w:r>
            <w:r>
              <w:rPr>
                <w:noProof/>
                <w:webHidden/>
              </w:rPr>
              <w:tab/>
            </w:r>
            <w:r>
              <w:rPr>
                <w:noProof/>
                <w:webHidden/>
              </w:rPr>
              <w:fldChar w:fldCharType="begin"/>
            </w:r>
            <w:r>
              <w:rPr>
                <w:noProof/>
                <w:webHidden/>
              </w:rPr>
              <w:instrText xml:space="preserve"> PAGEREF _Toc225463231 \h </w:instrText>
            </w:r>
            <w:r>
              <w:rPr>
                <w:noProof/>
                <w:webHidden/>
              </w:rPr>
            </w:r>
            <w:r>
              <w:rPr>
                <w:noProof/>
                <w:webHidden/>
              </w:rPr>
              <w:fldChar w:fldCharType="separate"/>
            </w:r>
            <w:r>
              <w:rPr>
                <w:noProof/>
                <w:webHidden/>
              </w:rPr>
              <w:t>8</w:t>
            </w:r>
            <w:r>
              <w:rPr>
                <w:noProof/>
                <w:webHidden/>
              </w:rPr>
              <w:fldChar w:fldCharType="end"/>
            </w:r>
          </w:hyperlink>
        </w:p>
        <w:p w14:paraId="0870DF6A" w14:textId="087E9865" w:rsidR="008264E4" w:rsidRDefault="008264E4">
          <w:pPr>
            <w:pStyle w:val="TOC2"/>
            <w:tabs>
              <w:tab w:val="right" w:leader="dot" w:pos="9016"/>
            </w:tabs>
            <w:rPr>
              <w:rFonts w:eastAsiaTheme="minorEastAsia"/>
              <w:noProof/>
              <w:lang w:eastAsia="en-GB"/>
            </w:rPr>
          </w:pPr>
          <w:hyperlink w:anchor="_Toc225463232" w:history="1">
            <w:r w:rsidRPr="00B72138">
              <w:rPr>
                <w:rStyle w:val="Hyperlink"/>
                <w:noProof/>
              </w:rPr>
              <w:t>Ethical Considerations</w:t>
            </w:r>
            <w:r>
              <w:rPr>
                <w:noProof/>
                <w:webHidden/>
              </w:rPr>
              <w:tab/>
            </w:r>
            <w:r>
              <w:rPr>
                <w:noProof/>
                <w:webHidden/>
              </w:rPr>
              <w:fldChar w:fldCharType="begin"/>
            </w:r>
            <w:r>
              <w:rPr>
                <w:noProof/>
                <w:webHidden/>
              </w:rPr>
              <w:instrText xml:space="preserve"> PAGEREF _Toc225463232 \h </w:instrText>
            </w:r>
            <w:r>
              <w:rPr>
                <w:noProof/>
                <w:webHidden/>
              </w:rPr>
            </w:r>
            <w:r>
              <w:rPr>
                <w:noProof/>
                <w:webHidden/>
              </w:rPr>
              <w:fldChar w:fldCharType="separate"/>
            </w:r>
            <w:r>
              <w:rPr>
                <w:noProof/>
                <w:webHidden/>
              </w:rPr>
              <w:t>8</w:t>
            </w:r>
            <w:r>
              <w:rPr>
                <w:noProof/>
                <w:webHidden/>
              </w:rPr>
              <w:fldChar w:fldCharType="end"/>
            </w:r>
          </w:hyperlink>
        </w:p>
        <w:p w14:paraId="6D37A9D7" w14:textId="20DBEA6C" w:rsidR="008264E4" w:rsidRDefault="008264E4">
          <w:pPr>
            <w:pStyle w:val="TOC1"/>
            <w:tabs>
              <w:tab w:val="right" w:leader="dot" w:pos="9016"/>
            </w:tabs>
            <w:rPr>
              <w:rFonts w:eastAsiaTheme="minorEastAsia"/>
              <w:noProof/>
              <w:lang w:eastAsia="en-GB"/>
            </w:rPr>
          </w:pPr>
          <w:hyperlink w:anchor="_Toc225463233" w:history="1">
            <w:r w:rsidRPr="00B72138">
              <w:rPr>
                <w:rStyle w:val="Hyperlink"/>
                <w:noProof/>
              </w:rPr>
              <w:t>Results</w:t>
            </w:r>
            <w:r>
              <w:rPr>
                <w:noProof/>
                <w:webHidden/>
              </w:rPr>
              <w:tab/>
            </w:r>
            <w:r>
              <w:rPr>
                <w:noProof/>
                <w:webHidden/>
              </w:rPr>
              <w:fldChar w:fldCharType="begin"/>
            </w:r>
            <w:r>
              <w:rPr>
                <w:noProof/>
                <w:webHidden/>
              </w:rPr>
              <w:instrText xml:space="preserve"> PAGEREF _Toc225463233 \h </w:instrText>
            </w:r>
            <w:r>
              <w:rPr>
                <w:noProof/>
                <w:webHidden/>
              </w:rPr>
            </w:r>
            <w:r>
              <w:rPr>
                <w:noProof/>
                <w:webHidden/>
              </w:rPr>
              <w:fldChar w:fldCharType="separate"/>
            </w:r>
            <w:r>
              <w:rPr>
                <w:noProof/>
                <w:webHidden/>
              </w:rPr>
              <w:t>8</w:t>
            </w:r>
            <w:r>
              <w:rPr>
                <w:noProof/>
                <w:webHidden/>
              </w:rPr>
              <w:fldChar w:fldCharType="end"/>
            </w:r>
          </w:hyperlink>
        </w:p>
        <w:p w14:paraId="0B7B9020" w14:textId="004801A2" w:rsidR="008264E4" w:rsidRDefault="008264E4">
          <w:pPr>
            <w:pStyle w:val="TOC2"/>
            <w:tabs>
              <w:tab w:val="right" w:leader="dot" w:pos="9016"/>
            </w:tabs>
            <w:rPr>
              <w:rFonts w:eastAsiaTheme="minorEastAsia"/>
              <w:noProof/>
              <w:lang w:eastAsia="en-GB"/>
            </w:rPr>
          </w:pPr>
          <w:hyperlink w:anchor="_Toc225463234" w:history="1">
            <w:r w:rsidRPr="00B72138">
              <w:rPr>
                <w:rStyle w:val="Hyperlink"/>
                <w:noProof/>
              </w:rPr>
              <w:t>Study Selection</w:t>
            </w:r>
            <w:r>
              <w:rPr>
                <w:noProof/>
                <w:webHidden/>
              </w:rPr>
              <w:tab/>
            </w:r>
            <w:r>
              <w:rPr>
                <w:noProof/>
                <w:webHidden/>
              </w:rPr>
              <w:fldChar w:fldCharType="begin"/>
            </w:r>
            <w:r>
              <w:rPr>
                <w:noProof/>
                <w:webHidden/>
              </w:rPr>
              <w:instrText xml:space="preserve"> PAGEREF _Toc225463234 \h </w:instrText>
            </w:r>
            <w:r>
              <w:rPr>
                <w:noProof/>
                <w:webHidden/>
              </w:rPr>
            </w:r>
            <w:r>
              <w:rPr>
                <w:noProof/>
                <w:webHidden/>
              </w:rPr>
              <w:fldChar w:fldCharType="separate"/>
            </w:r>
            <w:r>
              <w:rPr>
                <w:noProof/>
                <w:webHidden/>
              </w:rPr>
              <w:t>8</w:t>
            </w:r>
            <w:r>
              <w:rPr>
                <w:noProof/>
                <w:webHidden/>
              </w:rPr>
              <w:fldChar w:fldCharType="end"/>
            </w:r>
          </w:hyperlink>
        </w:p>
        <w:p w14:paraId="1E54C836" w14:textId="14BC0543" w:rsidR="008264E4" w:rsidRDefault="008264E4">
          <w:pPr>
            <w:pStyle w:val="TOC2"/>
            <w:tabs>
              <w:tab w:val="right" w:leader="dot" w:pos="9016"/>
            </w:tabs>
            <w:rPr>
              <w:rFonts w:eastAsiaTheme="minorEastAsia"/>
              <w:noProof/>
              <w:lang w:eastAsia="en-GB"/>
            </w:rPr>
          </w:pPr>
          <w:hyperlink w:anchor="_Toc225463235" w:history="1">
            <w:r w:rsidRPr="00B72138">
              <w:rPr>
                <w:rStyle w:val="Hyperlink"/>
                <w:noProof/>
              </w:rPr>
              <w:t>Summary Table</w:t>
            </w:r>
            <w:r>
              <w:rPr>
                <w:noProof/>
                <w:webHidden/>
              </w:rPr>
              <w:tab/>
            </w:r>
            <w:r>
              <w:rPr>
                <w:noProof/>
                <w:webHidden/>
              </w:rPr>
              <w:fldChar w:fldCharType="begin"/>
            </w:r>
            <w:r>
              <w:rPr>
                <w:noProof/>
                <w:webHidden/>
              </w:rPr>
              <w:instrText xml:space="preserve"> PAGEREF _Toc225463235 \h </w:instrText>
            </w:r>
            <w:r>
              <w:rPr>
                <w:noProof/>
                <w:webHidden/>
              </w:rPr>
            </w:r>
            <w:r>
              <w:rPr>
                <w:noProof/>
                <w:webHidden/>
              </w:rPr>
              <w:fldChar w:fldCharType="separate"/>
            </w:r>
            <w:r>
              <w:rPr>
                <w:noProof/>
                <w:webHidden/>
              </w:rPr>
              <w:t>0</w:t>
            </w:r>
            <w:r>
              <w:rPr>
                <w:noProof/>
                <w:webHidden/>
              </w:rPr>
              <w:fldChar w:fldCharType="end"/>
            </w:r>
          </w:hyperlink>
        </w:p>
        <w:p w14:paraId="35917604" w14:textId="2546742B" w:rsidR="008264E4" w:rsidRDefault="008264E4">
          <w:pPr>
            <w:pStyle w:val="TOC2"/>
            <w:tabs>
              <w:tab w:val="right" w:leader="dot" w:pos="9016"/>
            </w:tabs>
            <w:rPr>
              <w:rFonts w:eastAsiaTheme="minorEastAsia"/>
              <w:noProof/>
              <w:lang w:eastAsia="en-GB"/>
            </w:rPr>
          </w:pPr>
          <w:hyperlink w:anchor="_Toc225463236" w:history="1">
            <w:r w:rsidRPr="00B72138">
              <w:rPr>
                <w:rStyle w:val="Hyperlink"/>
                <w:noProof/>
              </w:rPr>
              <w:t>Themes</w:t>
            </w:r>
            <w:r>
              <w:rPr>
                <w:noProof/>
                <w:webHidden/>
              </w:rPr>
              <w:tab/>
            </w:r>
            <w:r>
              <w:rPr>
                <w:noProof/>
                <w:webHidden/>
              </w:rPr>
              <w:fldChar w:fldCharType="begin"/>
            </w:r>
            <w:r>
              <w:rPr>
                <w:noProof/>
                <w:webHidden/>
              </w:rPr>
              <w:instrText xml:space="preserve"> PAGEREF _Toc225463236 \h </w:instrText>
            </w:r>
            <w:r>
              <w:rPr>
                <w:noProof/>
                <w:webHidden/>
              </w:rPr>
            </w:r>
            <w:r>
              <w:rPr>
                <w:noProof/>
                <w:webHidden/>
              </w:rPr>
              <w:fldChar w:fldCharType="separate"/>
            </w:r>
            <w:r>
              <w:rPr>
                <w:noProof/>
                <w:webHidden/>
              </w:rPr>
              <w:t>0</w:t>
            </w:r>
            <w:r>
              <w:rPr>
                <w:noProof/>
                <w:webHidden/>
              </w:rPr>
              <w:fldChar w:fldCharType="end"/>
            </w:r>
          </w:hyperlink>
        </w:p>
        <w:p w14:paraId="28694C59" w14:textId="1F357633" w:rsidR="008264E4" w:rsidRDefault="008264E4">
          <w:pPr>
            <w:pStyle w:val="TOC3"/>
            <w:tabs>
              <w:tab w:val="right" w:leader="dot" w:pos="9016"/>
            </w:tabs>
            <w:rPr>
              <w:rFonts w:eastAsiaTheme="minorEastAsia"/>
              <w:noProof/>
              <w:lang w:eastAsia="en-GB"/>
            </w:rPr>
          </w:pPr>
          <w:hyperlink w:anchor="_Toc225463237" w:history="1">
            <w:r w:rsidRPr="00B72138">
              <w:rPr>
                <w:rStyle w:val="Hyperlink"/>
                <w:noProof/>
              </w:rPr>
              <w:t>Theme 1: Digital Skills Barriers</w:t>
            </w:r>
            <w:r>
              <w:rPr>
                <w:noProof/>
                <w:webHidden/>
              </w:rPr>
              <w:tab/>
            </w:r>
            <w:r>
              <w:rPr>
                <w:noProof/>
                <w:webHidden/>
              </w:rPr>
              <w:fldChar w:fldCharType="begin"/>
            </w:r>
            <w:r>
              <w:rPr>
                <w:noProof/>
                <w:webHidden/>
              </w:rPr>
              <w:instrText xml:space="preserve"> PAGEREF _Toc225463237 \h </w:instrText>
            </w:r>
            <w:r>
              <w:rPr>
                <w:noProof/>
                <w:webHidden/>
              </w:rPr>
            </w:r>
            <w:r>
              <w:rPr>
                <w:noProof/>
                <w:webHidden/>
              </w:rPr>
              <w:fldChar w:fldCharType="separate"/>
            </w:r>
            <w:r>
              <w:rPr>
                <w:noProof/>
                <w:webHidden/>
              </w:rPr>
              <w:t>0</w:t>
            </w:r>
            <w:r>
              <w:rPr>
                <w:noProof/>
                <w:webHidden/>
              </w:rPr>
              <w:fldChar w:fldCharType="end"/>
            </w:r>
          </w:hyperlink>
        </w:p>
        <w:p w14:paraId="6AA2C473" w14:textId="7E10A28F" w:rsidR="008264E4" w:rsidRDefault="008264E4">
          <w:pPr>
            <w:pStyle w:val="TOC3"/>
            <w:tabs>
              <w:tab w:val="right" w:leader="dot" w:pos="9016"/>
            </w:tabs>
            <w:rPr>
              <w:rFonts w:eastAsiaTheme="minorEastAsia"/>
              <w:noProof/>
              <w:lang w:eastAsia="en-GB"/>
            </w:rPr>
          </w:pPr>
          <w:hyperlink w:anchor="_Toc225463238" w:history="1">
            <w:r w:rsidRPr="00B72138">
              <w:rPr>
                <w:rStyle w:val="Hyperlink"/>
                <w:noProof/>
              </w:rPr>
              <w:t>Theme 2: Access to Technology</w:t>
            </w:r>
            <w:r>
              <w:rPr>
                <w:noProof/>
                <w:webHidden/>
              </w:rPr>
              <w:tab/>
            </w:r>
            <w:r>
              <w:rPr>
                <w:noProof/>
                <w:webHidden/>
              </w:rPr>
              <w:fldChar w:fldCharType="begin"/>
            </w:r>
            <w:r>
              <w:rPr>
                <w:noProof/>
                <w:webHidden/>
              </w:rPr>
              <w:instrText xml:space="preserve"> PAGEREF _Toc225463238 \h </w:instrText>
            </w:r>
            <w:r>
              <w:rPr>
                <w:noProof/>
                <w:webHidden/>
              </w:rPr>
            </w:r>
            <w:r>
              <w:rPr>
                <w:noProof/>
                <w:webHidden/>
              </w:rPr>
              <w:fldChar w:fldCharType="separate"/>
            </w:r>
            <w:r>
              <w:rPr>
                <w:noProof/>
                <w:webHidden/>
              </w:rPr>
              <w:t>0</w:t>
            </w:r>
            <w:r>
              <w:rPr>
                <w:noProof/>
                <w:webHidden/>
              </w:rPr>
              <w:fldChar w:fldCharType="end"/>
            </w:r>
          </w:hyperlink>
        </w:p>
        <w:p w14:paraId="015772FB" w14:textId="34EAC266" w:rsidR="008264E4" w:rsidRDefault="008264E4">
          <w:pPr>
            <w:pStyle w:val="TOC3"/>
            <w:tabs>
              <w:tab w:val="right" w:leader="dot" w:pos="9016"/>
            </w:tabs>
            <w:rPr>
              <w:rFonts w:eastAsiaTheme="minorEastAsia"/>
              <w:noProof/>
              <w:lang w:eastAsia="en-GB"/>
            </w:rPr>
          </w:pPr>
          <w:hyperlink w:anchor="_Toc225463239" w:history="1">
            <w:r w:rsidRPr="00B72138">
              <w:rPr>
                <w:rStyle w:val="Hyperlink"/>
                <w:noProof/>
              </w:rPr>
              <w:t>Theme 3: Impact o</w:t>
            </w:r>
            <w:r w:rsidRPr="00B72138">
              <w:rPr>
                <w:rStyle w:val="Hyperlink"/>
                <w:noProof/>
              </w:rPr>
              <w:t>n</w:t>
            </w:r>
            <w:r w:rsidRPr="00B72138">
              <w:rPr>
                <w:rStyle w:val="Hyperlink"/>
                <w:noProof/>
              </w:rPr>
              <w:t xml:space="preserve"> Healthcare Access</w:t>
            </w:r>
            <w:r>
              <w:rPr>
                <w:noProof/>
                <w:webHidden/>
              </w:rPr>
              <w:tab/>
            </w:r>
            <w:r>
              <w:rPr>
                <w:noProof/>
                <w:webHidden/>
              </w:rPr>
              <w:fldChar w:fldCharType="begin"/>
            </w:r>
            <w:r>
              <w:rPr>
                <w:noProof/>
                <w:webHidden/>
              </w:rPr>
              <w:instrText xml:space="preserve"> PAGEREF _Toc225463239 \h </w:instrText>
            </w:r>
            <w:r>
              <w:rPr>
                <w:noProof/>
                <w:webHidden/>
              </w:rPr>
            </w:r>
            <w:r>
              <w:rPr>
                <w:noProof/>
                <w:webHidden/>
              </w:rPr>
              <w:fldChar w:fldCharType="separate"/>
            </w:r>
            <w:r>
              <w:rPr>
                <w:noProof/>
                <w:webHidden/>
              </w:rPr>
              <w:t>1</w:t>
            </w:r>
            <w:r>
              <w:rPr>
                <w:noProof/>
                <w:webHidden/>
              </w:rPr>
              <w:fldChar w:fldCharType="end"/>
            </w:r>
          </w:hyperlink>
        </w:p>
        <w:p w14:paraId="12E2BCAF" w14:textId="38DB1E96" w:rsidR="008264E4" w:rsidRDefault="008264E4">
          <w:pPr>
            <w:pStyle w:val="TOC3"/>
            <w:tabs>
              <w:tab w:val="right" w:leader="dot" w:pos="9016"/>
            </w:tabs>
            <w:rPr>
              <w:rFonts w:eastAsiaTheme="minorEastAsia"/>
              <w:noProof/>
              <w:lang w:eastAsia="en-GB"/>
            </w:rPr>
          </w:pPr>
          <w:hyperlink w:anchor="_Toc225463240" w:history="1">
            <w:r w:rsidRPr="00B72138">
              <w:rPr>
                <w:rStyle w:val="Hyperlink"/>
                <w:noProof/>
              </w:rPr>
              <w:t>Theme 4: Facilitators and Support</w:t>
            </w:r>
            <w:r>
              <w:rPr>
                <w:noProof/>
                <w:webHidden/>
              </w:rPr>
              <w:tab/>
            </w:r>
            <w:r>
              <w:rPr>
                <w:noProof/>
                <w:webHidden/>
              </w:rPr>
              <w:fldChar w:fldCharType="begin"/>
            </w:r>
            <w:r>
              <w:rPr>
                <w:noProof/>
                <w:webHidden/>
              </w:rPr>
              <w:instrText xml:space="preserve"> PAGEREF _Toc225463240 \h </w:instrText>
            </w:r>
            <w:r>
              <w:rPr>
                <w:noProof/>
                <w:webHidden/>
              </w:rPr>
            </w:r>
            <w:r>
              <w:rPr>
                <w:noProof/>
                <w:webHidden/>
              </w:rPr>
              <w:fldChar w:fldCharType="separate"/>
            </w:r>
            <w:r>
              <w:rPr>
                <w:noProof/>
                <w:webHidden/>
              </w:rPr>
              <w:t>1</w:t>
            </w:r>
            <w:r>
              <w:rPr>
                <w:noProof/>
                <w:webHidden/>
              </w:rPr>
              <w:fldChar w:fldCharType="end"/>
            </w:r>
          </w:hyperlink>
        </w:p>
        <w:p w14:paraId="1F6D5394" w14:textId="7E729940" w:rsidR="008264E4" w:rsidRDefault="008264E4">
          <w:pPr>
            <w:pStyle w:val="TOC1"/>
            <w:tabs>
              <w:tab w:val="right" w:leader="dot" w:pos="9016"/>
            </w:tabs>
            <w:rPr>
              <w:rFonts w:eastAsiaTheme="minorEastAsia"/>
              <w:noProof/>
              <w:lang w:eastAsia="en-GB"/>
            </w:rPr>
          </w:pPr>
          <w:hyperlink w:anchor="_Toc225463241" w:history="1">
            <w:r w:rsidRPr="00B72138">
              <w:rPr>
                <w:rStyle w:val="Hyperlink"/>
                <w:noProof/>
              </w:rPr>
              <w:t>Discussion</w:t>
            </w:r>
            <w:r>
              <w:rPr>
                <w:noProof/>
                <w:webHidden/>
              </w:rPr>
              <w:tab/>
            </w:r>
            <w:r>
              <w:rPr>
                <w:noProof/>
                <w:webHidden/>
              </w:rPr>
              <w:fldChar w:fldCharType="begin"/>
            </w:r>
            <w:r>
              <w:rPr>
                <w:noProof/>
                <w:webHidden/>
              </w:rPr>
              <w:instrText xml:space="preserve"> PAGEREF _Toc225463241 \h </w:instrText>
            </w:r>
            <w:r>
              <w:rPr>
                <w:noProof/>
                <w:webHidden/>
              </w:rPr>
            </w:r>
            <w:r>
              <w:rPr>
                <w:noProof/>
                <w:webHidden/>
              </w:rPr>
              <w:fldChar w:fldCharType="separate"/>
            </w:r>
            <w:r>
              <w:rPr>
                <w:noProof/>
                <w:webHidden/>
              </w:rPr>
              <w:t>2</w:t>
            </w:r>
            <w:r>
              <w:rPr>
                <w:noProof/>
                <w:webHidden/>
              </w:rPr>
              <w:fldChar w:fldCharType="end"/>
            </w:r>
          </w:hyperlink>
        </w:p>
        <w:p w14:paraId="402C171D" w14:textId="53D4F0AE" w:rsidR="008264E4" w:rsidRDefault="008264E4">
          <w:pPr>
            <w:pStyle w:val="TOC2"/>
            <w:tabs>
              <w:tab w:val="right" w:leader="dot" w:pos="9016"/>
            </w:tabs>
            <w:rPr>
              <w:rFonts w:eastAsiaTheme="minorEastAsia"/>
              <w:noProof/>
              <w:lang w:eastAsia="en-GB"/>
            </w:rPr>
          </w:pPr>
          <w:hyperlink w:anchor="_Toc225463242" w:history="1">
            <w:r w:rsidRPr="00B72138">
              <w:rPr>
                <w:rStyle w:val="Hyperlink"/>
                <w:noProof/>
              </w:rPr>
              <w:t>Interpretation of Findings</w:t>
            </w:r>
            <w:r>
              <w:rPr>
                <w:noProof/>
                <w:webHidden/>
              </w:rPr>
              <w:tab/>
            </w:r>
            <w:r>
              <w:rPr>
                <w:noProof/>
                <w:webHidden/>
              </w:rPr>
              <w:fldChar w:fldCharType="begin"/>
            </w:r>
            <w:r>
              <w:rPr>
                <w:noProof/>
                <w:webHidden/>
              </w:rPr>
              <w:instrText xml:space="preserve"> PAGEREF _Toc225463242 \h </w:instrText>
            </w:r>
            <w:r>
              <w:rPr>
                <w:noProof/>
                <w:webHidden/>
              </w:rPr>
            </w:r>
            <w:r>
              <w:rPr>
                <w:noProof/>
                <w:webHidden/>
              </w:rPr>
              <w:fldChar w:fldCharType="separate"/>
            </w:r>
            <w:r>
              <w:rPr>
                <w:noProof/>
                <w:webHidden/>
              </w:rPr>
              <w:t>2</w:t>
            </w:r>
            <w:r>
              <w:rPr>
                <w:noProof/>
                <w:webHidden/>
              </w:rPr>
              <w:fldChar w:fldCharType="end"/>
            </w:r>
          </w:hyperlink>
        </w:p>
        <w:p w14:paraId="767F9A85" w14:textId="59CC4A59" w:rsidR="008264E4" w:rsidRDefault="008264E4">
          <w:pPr>
            <w:pStyle w:val="TOC2"/>
            <w:tabs>
              <w:tab w:val="right" w:leader="dot" w:pos="9016"/>
            </w:tabs>
            <w:rPr>
              <w:rFonts w:eastAsiaTheme="minorEastAsia"/>
              <w:noProof/>
              <w:lang w:eastAsia="en-GB"/>
            </w:rPr>
          </w:pPr>
          <w:hyperlink w:anchor="_Toc225463243" w:history="1">
            <w:r w:rsidRPr="00B72138">
              <w:rPr>
                <w:rStyle w:val="Hyperlink"/>
                <w:noProof/>
              </w:rPr>
              <w:t>Strengths of Evidence</w:t>
            </w:r>
            <w:r>
              <w:rPr>
                <w:noProof/>
                <w:webHidden/>
              </w:rPr>
              <w:tab/>
            </w:r>
            <w:r>
              <w:rPr>
                <w:noProof/>
                <w:webHidden/>
              </w:rPr>
              <w:fldChar w:fldCharType="begin"/>
            </w:r>
            <w:r>
              <w:rPr>
                <w:noProof/>
                <w:webHidden/>
              </w:rPr>
              <w:instrText xml:space="preserve"> PAGEREF _Toc225463243 \h </w:instrText>
            </w:r>
            <w:r>
              <w:rPr>
                <w:noProof/>
                <w:webHidden/>
              </w:rPr>
            </w:r>
            <w:r>
              <w:rPr>
                <w:noProof/>
                <w:webHidden/>
              </w:rPr>
              <w:fldChar w:fldCharType="separate"/>
            </w:r>
            <w:r>
              <w:rPr>
                <w:noProof/>
                <w:webHidden/>
              </w:rPr>
              <w:t>3</w:t>
            </w:r>
            <w:r>
              <w:rPr>
                <w:noProof/>
                <w:webHidden/>
              </w:rPr>
              <w:fldChar w:fldCharType="end"/>
            </w:r>
          </w:hyperlink>
        </w:p>
        <w:p w14:paraId="1857E6E4" w14:textId="6009DBCD" w:rsidR="008264E4" w:rsidRDefault="008264E4">
          <w:pPr>
            <w:pStyle w:val="TOC2"/>
            <w:tabs>
              <w:tab w:val="right" w:leader="dot" w:pos="9016"/>
            </w:tabs>
            <w:rPr>
              <w:rFonts w:eastAsiaTheme="minorEastAsia"/>
              <w:noProof/>
              <w:lang w:eastAsia="en-GB"/>
            </w:rPr>
          </w:pPr>
          <w:hyperlink w:anchor="_Toc225463244" w:history="1">
            <w:r w:rsidRPr="00B72138">
              <w:rPr>
                <w:rStyle w:val="Hyperlink"/>
                <w:noProof/>
              </w:rPr>
              <w:t>Limitations</w:t>
            </w:r>
            <w:r>
              <w:rPr>
                <w:noProof/>
                <w:webHidden/>
              </w:rPr>
              <w:tab/>
            </w:r>
            <w:r>
              <w:rPr>
                <w:noProof/>
                <w:webHidden/>
              </w:rPr>
              <w:fldChar w:fldCharType="begin"/>
            </w:r>
            <w:r>
              <w:rPr>
                <w:noProof/>
                <w:webHidden/>
              </w:rPr>
              <w:instrText xml:space="preserve"> PAGEREF _Toc225463244 \h </w:instrText>
            </w:r>
            <w:r>
              <w:rPr>
                <w:noProof/>
                <w:webHidden/>
              </w:rPr>
            </w:r>
            <w:r>
              <w:rPr>
                <w:noProof/>
                <w:webHidden/>
              </w:rPr>
              <w:fldChar w:fldCharType="separate"/>
            </w:r>
            <w:r>
              <w:rPr>
                <w:noProof/>
                <w:webHidden/>
              </w:rPr>
              <w:t>3</w:t>
            </w:r>
            <w:r>
              <w:rPr>
                <w:noProof/>
                <w:webHidden/>
              </w:rPr>
              <w:fldChar w:fldCharType="end"/>
            </w:r>
          </w:hyperlink>
        </w:p>
        <w:p w14:paraId="7F4174FE" w14:textId="095D39B0" w:rsidR="008264E4" w:rsidRDefault="008264E4">
          <w:pPr>
            <w:pStyle w:val="TOC2"/>
            <w:tabs>
              <w:tab w:val="right" w:leader="dot" w:pos="9016"/>
            </w:tabs>
            <w:rPr>
              <w:rFonts w:eastAsiaTheme="minorEastAsia"/>
              <w:noProof/>
              <w:lang w:eastAsia="en-GB"/>
            </w:rPr>
          </w:pPr>
          <w:hyperlink w:anchor="_Toc225463245" w:history="1">
            <w:r w:rsidRPr="00B72138">
              <w:rPr>
                <w:rStyle w:val="Hyperlink"/>
                <w:noProof/>
              </w:rPr>
              <w:t>Implications for Practice</w:t>
            </w:r>
            <w:r>
              <w:rPr>
                <w:noProof/>
                <w:webHidden/>
              </w:rPr>
              <w:tab/>
            </w:r>
            <w:r>
              <w:rPr>
                <w:noProof/>
                <w:webHidden/>
              </w:rPr>
              <w:fldChar w:fldCharType="begin"/>
            </w:r>
            <w:r>
              <w:rPr>
                <w:noProof/>
                <w:webHidden/>
              </w:rPr>
              <w:instrText xml:space="preserve"> PAGEREF _Toc225463245 \h </w:instrText>
            </w:r>
            <w:r>
              <w:rPr>
                <w:noProof/>
                <w:webHidden/>
              </w:rPr>
            </w:r>
            <w:r>
              <w:rPr>
                <w:noProof/>
                <w:webHidden/>
              </w:rPr>
              <w:fldChar w:fldCharType="separate"/>
            </w:r>
            <w:r>
              <w:rPr>
                <w:noProof/>
                <w:webHidden/>
              </w:rPr>
              <w:t>4</w:t>
            </w:r>
            <w:r>
              <w:rPr>
                <w:noProof/>
                <w:webHidden/>
              </w:rPr>
              <w:fldChar w:fldCharType="end"/>
            </w:r>
          </w:hyperlink>
        </w:p>
        <w:p w14:paraId="0D322F02" w14:textId="7BCE8080" w:rsidR="008264E4" w:rsidRDefault="008264E4">
          <w:pPr>
            <w:pStyle w:val="TOC1"/>
            <w:tabs>
              <w:tab w:val="right" w:leader="dot" w:pos="9016"/>
            </w:tabs>
            <w:rPr>
              <w:rFonts w:eastAsiaTheme="minorEastAsia"/>
              <w:noProof/>
              <w:lang w:eastAsia="en-GB"/>
            </w:rPr>
          </w:pPr>
          <w:hyperlink w:anchor="_Toc225463246" w:history="1">
            <w:r w:rsidRPr="00B72138">
              <w:rPr>
                <w:rStyle w:val="Hyperlink"/>
                <w:noProof/>
              </w:rPr>
              <w:t>Conclusion</w:t>
            </w:r>
            <w:r>
              <w:rPr>
                <w:noProof/>
                <w:webHidden/>
              </w:rPr>
              <w:tab/>
            </w:r>
            <w:r>
              <w:rPr>
                <w:noProof/>
                <w:webHidden/>
              </w:rPr>
              <w:fldChar w:fldCharType="begin"/>
            </w:r>
            <w:r>
              <w:rPr>
                <w:noProof/>
                <w:webHidden/>
              </w:rPr>
              <w:instrText xml:space="preserve"> PAGEREF _Toc225463246 \h </w:instrText>
            </w:r>
            <w:r>
              <w:rPr>
                <w:noProof/>
                <w:webHidden/>
              </w:rPr>
            </w:r>
            <w:r>
              <w:rPr>
                <w:noProof/>
                <w:webHidden/>
              </w:rPr>
              <w:fldChar w:fldCharType="separate"/>
            </w:r>
            <w:r>
              <w:rPr>
                <w:noProof/>
                <w:webHidden/>
              </w:rPr>
              <w:t>4</w:t>
            </w:r>
            <w:r>
              <w:rPr>
                <w:noProof/>
                <w:webHidden/>
              </w:rPr>
              <w:fldChar w:fldCharType="end"/>
            </w:r>
          </w:hyperlink>
        </w:p>
        <w:p w14:paraId="59422795" w14:textId="664F0123" w:rsidR="008264E4" w:rsidRDefault="008264E4">
          <w:pPr>
            <w:pStyle w:val="TOC1"/>
            <w:tabs>
              <w:tab w:val="right" w:leader="dot" w:pos="9016"/>
            </w:tabs>
            <w:rPr>
              <w:rFonts w:eastAsiaTheme="minorEastAsia"/>
              <w:noProof/>
              <w:lang w:eastAsia="en-GB"/>
            </w:rPr>
          </w:pPr>
          <w:hyperlink w:anchor="_Toc225463247" w:history="1">
            <w:r w:rsidRPr="00B72138">
              <w:rPr>
                <w:rStyle w:val="Hyperlink"/>
                <w:noProof/>
              </w:rPr>
              <w:t>Recommendations</w:t>
            </w:r>
            <w:r>
              <w:rPr>
                <w:noProof/>
                <w:webHidden/>
              </w:rPr>
              <w:tab/>
            </w:r>
            <w:r>
              <w:rPr>
                <w:noProof/>
                <w:webHidden/>
              </w:rPr>
              <w:fldChar w:fldCharType="begin"/>
            </w:r>
            <w:r>
              <w:rPr>
                <w:noProof/>
                <w:webHidden/>
              </w:rPr>
              <w:instrText xml:space="preserve"> PAGEREF _Toc225463247 \h </w:instrText>
            </w:r>
            <w:r>
              <w:rPr>
                <w:noProof/>
                <w:webHidden/>
              </w:rPr>
            </w:r>
            <w:r>
              <w:rPr>
                <w:noProof/>
                <w:webHidden/>
              </w:rPr>
              <w:fldChar w:fldCharType="separate"/>
            </w:r>
            <w:r>
              <w:rPr>
                <w:noProof/>
                <w:webHidden/>
              </w:rPr>
              <w:t>5</w:t>
            </w:r>
            <w:r>
              <w:rPr>
                <w:noProof/>
                <w:webHidden/>
              </w:rPr>
              <w:fldChar w:fldCharType="end"/>
            </w:r>
          </w:hyperlink>
        </w:p>
        <w:p w14:paraId="59F56062" w14:textId="0803AF03" w:rsidR="008264E4" w:rsidRDefault="008264E4">
          <w:pPr>
            <w:pStyle w:val="TOC2"/>
            <w:tabs>
              <w:tab w:val="right" w:leader="dot" w:pos="9016"/>
            </w:tabs>
            <w:rPr>
              <w:rFonts w:eastAsiaTheme="minorEastAsia"/>
              <w:noProof/>
              <w:lang w:eastAsia="en-GB"/>
            </w:rPr>
          </w:pPr>
          <w:hyperlink w:anchor="_Toc225463248" w:history="1">
            <w:r w:rsidRPr="00B72138">
              <w:rPr>
                <w:rStyle w:val="Hyperlink"/>
                <w:noProof/>
              </w:rPr>
              <w:t>Recommendations for Practice</w:t>
            </w:r>
            <w:r>
              <w:rPr>
                <w:noProof/>
                <w:webHidden/>
              </w:rPr>
              <w:tab/>
            </w:r>
            <w:r>
              <w:rPr>
                <w:noProof/>
                <w:webHidden/>
              </w:rPr>
              <w:fldChar w:fldCharType="begin"/>
            </w:r>
            <w:r>
              <w:rPr>
                <w:noProof/>
                <w:webHidden/>
              </w:rPr>
              <w:instrText xml:space="preserve"> PAGEREF _Toc225463248 \h </w:instrText>
            </w:r>
            <w:r>
              <w:rPr>
                <w:noProof/>
                <w:webHidden/>
              </w:rPr>
            </w:r>
            <w:r>
              <w:rPr>
                <w:noProof/>
                <w:webHidden/>
              </w:rPr>
              <w:fldChar w:fldCharType="separate"/>
            </w:r>
            <w:r>
              <w:rPr>
                <w:noProof/>
                <w:webHidden/>
              </w:rPr>
              <w:t>5</w:t>
            </w:r>
            <w:r>
              <w:rPr>
                <w:noProof/>
                <w:webHidden/>
              </w:rPr>
              <w:fldChar w:fldCharType="end"/>
            </w:r>
          </w:hyperlink>
        </w:p>
        <w:p w14:paraId="357F86F7" w14:textId="749998E2" w:rsidR="008264E4" w:rsidRDefault="008264E4">
          <w:pPr>
            <w:pStyle w:val="TOC2"/>
            <w:tabs>
              <w:tab w:val="right" w:leader="dot" w:pos="9016"/>
            </w:tabs>
            <w:rPr>
              <w:rFonts w:eastAsiaTheme="minorEastAsia"/>
              <w:noProof/>
              <w:lang w:eastAsia="en-GB"/>
            </w:rPr>
          </w:pPr>
          <w:hyperlink w:anchor="_Toc225463249" w:history="1">
            <w:r w:rsidRPr="00B72138">
              <w:rPr>
                <w:rStyle w:val="Hyperlink"/>
                <w:noProof/>
              </w:rPr>
              <w:t>Recommendations for Policy</w:t>
            </w:r>
            <w:r>
              <w:rPr>
                <w:noProof/>
                <w:webHidden/>
              </w:rPr>
              <w:tab/>
            </w:r>
            <w:r>
              <w:rPr>
                <w:noProof/>
                <w:webHidden/>
              </w:rPr>
              <w:fldChar w:fldCharType="begin"/>
            </w:r>
            <w:r>
              <w:rPr>
                <w:noProof/>
                <w:webHidden/>
              </w:rPr>
              <w:instrText xml:space="preserve"> PAGEREF _Toc225463249 \h </w:instrText>
            </w:r>
            <w:r>
              <w:rPr>
                <w:noProof/>
                <w:webHidden/>
              </w:rPr>
            </w:r>
            <w:r>
              <w:rPr>
                <w:noProof/>
                <w:webHidden/>
              </w:rPr>
              <w:fldChar w:fldCharType="separate"/>
            </w:r>
            <w:r>
              <w:rPr>
                <w:noProof/>
                <w:webHidden/>
              </w:rPr>
              <w:t>6</w:t>
            </w:r>
            <w:r>
              <w:rPr>
                <w:noProof/>
                <w:webHidden/>
              </w:rPr>
              <w:fldChar w:fldCharType="end"/>
            </w:r>
          </w:hyperlink>
        </w:p>
        <w:p w14:paraId="786972C4" w14:textId="473D1E9A" w:rsidR="008264E4" w:rsidRDefault="008264E4">
          <w:pPr>
            <w:pStyle w:val="TOC2"/>
            <w:tabs>
              <w:tab w:val="right" w:leader="dot" w:pos="9016"/>
            </w:tabs>
            <w:rPr>
              <w:rFonts w:eastAsiaTheme="minorEastAsia"/>
              <w:noProof/>
              <w:lang w:eastAsia="en-GB"/>
            </w:rPr>
          </w:pPr>
          <w:hyperlink w:anchor="_Toc225463250" w:history="1">
            <w:r w:rsidRPr="00B72138">
              <w:rPr>
                <w:rStyle w:val="Hyperlink"/>
                <w:noProof/>
              </w:rPr>
              <w:t>Recommendations for Research</w:t>
            </w:r>
            <w:r>
              <w:rPr>
                <w:noProof/>
                <w:webHidden/>
              </w:rPr>
              <w:tab/>
            </w:r>
            <w:r>
              <w:rPr>
                <w:noProof/>
                <w:webHidden/>
              </w:rPr>
              <w:fldChar w:fldCharType="begin"/>
            </w:r>
            <w:r>
              <w:rPr>
                <w:noProof/>
                <w:webHidden/>
              </w:rPr>
              <w:instrText xml:space="preserve"> PAGEREF _Toc225463250 \h </w:instrText>
            </w:r>
            <w:r>
              <w:rPr>
                <w:noProof/>
                <w:webHidden/>
              </w:rPr>
            </w:r>
            <w:r>
              <w:rPr>
                <w:noProof/>
                <w:webHidden/>
              </w:rPr>
              <w:fldChar w:fldCharType="separate"/>
            </w:r>
            <w:r>
              <w:rPr>
                <w:noProof/>
                <w:webHidden/>
              </w:rPr>
              <w:t>6</w:t>
            </w:r>
            <w:r>
              <w:rPr>
                <w:noProof/>
                <w:webHidden/>
              </w:rPr>
              <w:fldChar w:fldCharType="end"/>
            </w:r>
          </w:hyperlink>
        </w:p>
        <w:p w14:paraId="0064BC86" w14:textId="3F881529" w:rsidR="008264E4" w:rsidRDefault="008264E4">
          <w:pPr>
            <w:pStyle w:val="TOC1"/>
            <w:tabs>
              <w:tab w:val="right" w:leader="dot" w:pos="9016"/>
            </w:tabs>
            <w:rPr>
              <w:rFonts w:eastAsiaTheme="minorEastAsia"/>
              <w:noProof/>
              <w:lang w:eastAsia="en-GB"/>
            </w:rPr>
          </w:pPr>
          <w:hyperlink w:anchor="_Toc225463251" w:history="1">
            <w:r w:rsidRPr="00B72138">
              <w:rPr>
                <w:rStyle w:val="Hyperlink"/>
                <w:noProof/>
              </w:rPr>
              <w:t>Ref</w:t>
            </w:r>
            <w:r w:rsidRPr="00B72138">
              <w:rPr>
                <w:rStyle w:val="Hyperlink"/>
                <w:noProof/>
              </w:rPr>
              <w:t>e</w:t>
            </w:r>
            <w:r w:rsidRPr="00B72138">
              <w:rPr>
                <w:rStyle w:val="Hyperlink"/>
                <w:noProof/>
              </w:rPr>
              <w:t>ren</w:t>
            </w:r>
            <w:r w:rsidRPr="00B72138">
              <w:rPr>
                <w:rStyle w:val="Hyperlink"/>
                <w:noProof/>
              </w:rPr>
              <w:t>c</w:t>
            </w:r>
            <w:r w:rsidRPr="00B72138">
              <w:rPr>
                <w:rStyle w:val="Hyperlink"/>
                <w:noProof/>
              </w:rPr>
              <w:t>es</w:t>
            </w:r>
            <w:r>
              <w:rPr>
                <w:noProof/>
                <w:webHidden/>
              </w:rPr>
              <w:tab/>
            </w:r>
            <w:r>
              <w:rPr>
                <w:noProof/>
                <w:webHidden/>
              </w:rPr>
              <w:fldChar w:fldCharType="begin"/>
            </w:r>
            <w:r>
              <w:rPr>
                <w:noProof/>
                <w:webHidden/>
              </w:rPr>
              <w:instrText xml:space="preserve"> PAGEREF _Toc225463251 \h </w:instrText>
            </w:r>
            <w:r>
              <w:rPr>
                <w:noProof/>
                <w:webHidden/>
              </w:rPr>
            </w:r>
            <w:r>
              <w:rPr>
                <w:noProof/>
                <w:webHidden/>
              </w:rPr>
              <w:fldChar w:fldCharType="separate"/>
            </w:r>
            <w:r>
              <w:rPr>
                <w:noProof/>
                <w:webHidden/>
              </w:rPr>
              <w:t>7</w:t>
            </w:r>
            <w:r>
              <w:rPr>
                <w:noProof/>
                <w:webHidden/>
              </w:rPr>
              <w:fldChar w:fldCharType="end"/>
            </w:r>
          </w:hyperlink>
        </w:p>
        <w:p w14:paraId="1DD9031E" w14:textId="33A102C6" w:rsidR="00BB03A1" w:rsidRDefault="00BB03A1">
          <w:r>
            <w:rPr>
              <w:b/>
              <w:bCs/>
              <w:noProof/>
            </w:rPr>
            <w:fldChar w:fldCharType="end"/>
          </w:r>
        </w:p>
      </w:sdtContent>
    </w:sdt>
    <w:p w14:paraId="008AF08A" w14:textId="77777777" w:rsidR="00BB03A1" w:rsidRDefault="00BB03A1">
      <w:pPr>
        <w:rPr>
          <w:rFonts w:asciiTheme="majorHAnsi" w:eastAsiaTheme="majorEastAsia" w:hAnsiTheme="majorHAnsi" w:cstheme="majorBidi"/>
          <w:color w:val="0F4761" w:themeColor="accent1" w:themeShade="BF"/>
          <w:sz w:val="40"/>
          <w:szCs w:val="40"/>
        </w:rPr>
      </w:pPr>
      <w:r>
        <w:br w:type="page"/>
      </w:r>
    </w:p>
    <w:p w14:paraId="7BE8F7FC" w14:textId="12FC9FCB" w:rsidR="004D50C0" w:rsidRPr="004D50C0" w:rsidRDefault="004D50C0" w:rsidP="004D50C0">
      <w:pPr>
        <w:pStyle w:val="Heading1"/>
      </w:pPr>
      <w:bookmarkStart w:id="0" w:name="_Toc225463213"/>
      <w:r w:rsidRPr="004D50C0">
        <w:lastRenderedPageBreak/>
        <w:t>Introduction</w:t>
      </w:r>
      <w:bookmarkEnd w:id="0"/>
      <w:r w:rsidRPr="004D50C0">
        <w:t xml:space="preserve"> </w:t>
      </w:r>
    </w:p>
    <w:p w14:paraId="337E771C" w14:textId="77777777" w:rsidR="004D50C0" w:rsidRPr="004D50C0" w:rsidRDefault="004D50C0" w:rsidP="004D50C0">
      <w:pPr>
        <w:pStyle w:val="Heading2"/>
      </w:pPr>
      <w:bookmarkStart w:id="1" w:name="_Toc225463214"/>
      <w:r w:rsidRPr="004D50C0">
        <w:t>Digital Exclusion Definition</w:t>
      </w:r>
      <w:bookmarkEnd w:id="1"/>
    </w:p>
    <w:p w14:paraId="15AC3914" w14:textId="77777777" w:rsidR="004D50C0" w:rsidRPr="004D50C0" w:rsidRDefault="004D50C0" w:rsidP="004D50C0">
      <w:pPr>
        <w:spacing w:line="360" w:lineRule="auto"/>
        <w:jc w:val="both"/>
        <w:rPr>
          <w:rFonts w:ascii="Arial" w:hAnsi="Arial"/>
        </w:rPr>
      </w:pPr>
      <w:r w:rsidRPr="004D50C0">
        <w:rPr>
          <w:rFonts w:ascii="Arial" w:hAnsi="Arial"/>
        </w:rPr>
        <w:t>Digital exclusion refers to the inability to access or effectively use digital technologies due to barriers such as lack of internet access, limited digital skills, low confidence, or affordability issues (Seifert, Cotton and Xie, 2021). In health and social care, digital exclusion can prevent individuals from accessing online services, health information, and communication with professionals. This issue has become increasingly important as UK health and social care services continue to adopt digital technologies such as online GP appointments, electronic prescriptions, and telehealth services (Toner, Reeve and Cooper, 2022). Digital exclusion therefore risks widening health inequalities, particularly among vulnerable populations.</w:t>
      </w:r>
    </w:p>
    <w:p w14:paraId="0B1667D2" w14:textId="77777777" w:rsidR="004D50C0" w:rsidRPr="004D50C0" w:rsidRDefault="004D50C0" w:rsidP="004D50C0">
      <w:pPr>
        <w:pStyle w:val="Heading2"/>
      </w:pPr>
      <w:bookmarkStart w:id="2" w:name="_Toc225463215"/>
      <w:r w:rsidRPr="004D50C0">
        <w:t>Older Adults and Digital Health</w:t>
      </w:r>
      <w:bookmarkEnd w:id="2"/>
    </w:p>
    <w:p w14:paraId="75999590" w14:textId="77777777" w:rsidR="004D50C0" w:rsidRPr="004D50C0" w:rsidRDefault="004D50C0" w:rsidP="004D50C0">
      <w:pPr>
        <w:spacing w:line="360" w:lineRule="auto"/>
        <w:jc w:val="both"/>
        <w:rPr>
          <w:rFonts w:ascii="Arial" w:hAnsi="Arial"/>
        </w:rPr>
      </w:pPr>
      <w:r w:rsidRPr="004D50C0">
        <w:rPr>
          <w:rFonts w:ascii="Arial" w:hAnsi="Arial"/>
        </w:rPr>
        <w:t>Older adults are commonly defined as individuals aged 60 years and above, although definitions may vary across studies and organisations (Age UK, 2025). Older adults are more likely to experience digital exclusion due to factors such as limited digital literacy, physical impairments, financial constraints, and lack of confidence in using digital technologies (Seifert, Cotton and Xie, 2021). As healthcare services increasingly move online, older adults who are digitally excluded may struggle to book appointments, access medical information, and manage long-term conditions effectively (Toner, Reeve and Cooper, 2022). This can negatively affect independence, wellbeing, and access to healthcare services.</w:t>
      </w:r>
    </w:p>
    <w:p w14:paraId="200BB0F2" w14:textId="77777777" w:rsidR="004D50C0" w:rsidRPr="004D50C0" w:rsidRDefault="004D50C0" w:rsidP="004D50C0">
      <w:pPr>
        <w:pStyle w:val="Heading2"/>
      </w:pPr>
      <w:bookmarkStart w:id="3" w:name="_Toc225463216"/>
      <w:r w:rsidRPr="004D50C0">
        <w:t>Rationale</w:t>
      </w:r>
      <w:bookmarkEnd w:id="3"/>
    </w:p>
    <w:p w14:paraId="7B9002A9" w14:textId="77777777" w:rsidR="004D50C0" w:rsidRPr="004D50C0" w:rsidRDefault="004D50C0" w:rsidP="004D50C0">
      <w:pPr>
        <w:spacing w:line="360" w:lineRule="auto"/>
        <w:jc w:val="both"/>
        <w:rPr>
          <w:rFonts w:ascii="Arial" w:hAnsi="Arial"/>
        </w:rPr>
      </w:pPr>
      <w:r w:rsidRPr="004D50C0">
        <w:rPr>
          <w:rFonts w:ascii="Arial" w:hAnsi="Arial"/>
        </w:rPr>
        <w:t xml:space="preserve">Digital technologies are now central to UK health and social care delivery, particularly following the COVID-19 pandemic, which accelerated the use of remote consultations and online services (Baker et al., 2018). However, many older adults remain digitally excluded, which may increase health inequalities and reduce access to essential services (Age UK, 2025). Understanding digital exclusion among older adults is therefore important for improving service accessibility and supporting inclusive </w:t>
      </w:r>
      <w:r w:rsidRPr="004D50C0">
        <w:rPr>
          <w:rFonts w:ascii="Arial" w:hAnsi="Arial"/>
        </w:rPr>
        <w:lastRenderedPageBreak/>
        <w:t xml:space="preserve">healthcare delivery. This scoping review builds on the previously developed research proposal to explore digital exclusion in UK health and social care settings. </w:t>
      </w:r>
    </w:p>
    <w:p w14:paraId="5EC309EC" w14:textId="77777777" w:rsidR="004D50C0" w:rsidRPr="004D50C0" w:rsidRDefault="004D50C0" w:rsidP="004D50C0">
      <w:pPr>
        <w:pStyle w:val="Heading2"/>
      </w:pPr>
      <w:bookmarkStart w:id="4" w:name="_Toc225463217"/>
      <w:r w:rsidRPr="004D50C0">
        <w:t>Review Question</w:t>
      </w:r>
      <w:bookmarkEnd w:id="4"/>
    </w:p>
    <w:p w14:paraId="7B609EBD" w14:textId="77777777" w:rsidR="004D50C0" w:rsidRPr="004D50C0" w:rsidRDefault="004D50C0" w:rsidP="004D50C0">
      <w:pPr>
        <w:spacing w:line="360" w:lineRule="auto"/>
        <w:jc w:val="both"/>
        <w:rPr>
          <w:rFonts w:ascii="Arial" w:hAnsi="Arial"/>
        </w:rPr>
      </w:pPr>
      <w:r w:rsidRPr="004D50C0">
        <w:rPr>
          <w:rFonts w:ascii="Arial" w:hAnsi="Arial"/>
        </w:rPr>
        <w:t>What themes are reported in peer-reviewed literature about digital exclusion among older adults in UK health and social care?</w:t>
      </w:r>
    </w:p>
    <w:p w14:paraId="44B6AA1A" w14:textId="77777777" w:rsidR="004D50C0" w:rsidRPr="004D50C0" w:rsidRDefault="004D50C0" w:rsidP="004D50C0">
      <w:pPr>
        <w:pStyle w:val="Heading2"/>
      </w:pPr>
      <w:bookmarkStart w:id="5" w:name="_Toc225463218"/>
      <w:r w:rsidRPr="004D50C0">
        <w:t>Objectives</w:t>
      </w:r>
      <w:bookmarkEnd w:id="5"/>
    </w:p>
    <w:p w14:paraId="2EA88196" w14:textId="77777777" w:rsidR="004D50C0" w:rsidRPr="004D50C0" w:rsidRDefault="004D50C0" w:rsidP="004D50C0">
      <w:pPr>
        <w:spacing w:line="360" w:lineRule="auto"/>
        <w:jc w:val="both"/>
        <w:rPr>
          <w:rFonts w:ascii="Arial" w:hAnsi="Arial"/>
        </w:rPr>
      </w:pPr>
      <w:r w:rsidRPr="004D50C0">
        <w:rPr>
          <w:rFonts w:ascii="Arial" w:hAnsi="Arial"/>
        </w:rPr>
        <w:t>This review aims to:</w:t>
      </w:r>
    </w:p>
    <w:p w14:paraId="11801EAD" w14:textId="77777777" w:rsidR="004D50C0" w:rsidRPr="004D50C0" w:rsidRDefault="004D50C0" w:rsidP="004D50C0">
      <w:pPr>
        <w:numPr>
          <w:ilvl w:val="0"/>
          <w:numId w:val="1"/>
        </w:numPr>
        <w:spacing w:line="360" w:lineRule="auto"/>
        <w:jc w:val="both"/>
        <w:rPr>
          <w:rFonts w:ascii="Arial" w:hAnsi="Arial"/>
        </w:rPr>
      </w:pPr>
      <w:r w:rsidRPr="004D50C0">
        <w:rPr>
          <w:rFonts w:ascii="Arial" w:hAnsi="Arial"/>
        </w:rPr>
        <w:t xml:space="preserve">Identify barriers and facilitators to digital inclusion </w:t>
      </w:r>
    </w:p>
    <w:p w14:paraId="7B259BC0" w14:textId="77777777" w:rsidR="004D50C0" w:rsidRPr="004D50C0" w:rsidRDefault="004D50C0" w:rsidP="004D50C0">
      <w:pPr>
        <w:numPr>
          <w:ilvl w:val="0"/>
          <w:numId w:val="1"/>
        </w:numPr>
        <w:spacing w:line="360" w:lineRule="auto"/>
        <w:jc w:val="both"/>
        <w:rPr>
          <w:rFonts w:ascii="Arial" w:hAnsi="Arial"/>
        </w:rPr>
      </w:pPr>
      <w:r w:rsidRPr="004D50C0">
        <w:rPr>
          <w:rFonts w:ascii="Arial" w:hAnsi="Arial"/>
        </w:rPr>
        <w:t xml:space="preserve">Examine impacts on healthcare access and wellbeing </w:t>
      </w:r>
    </w:p>
    <w:p w14:paraId="6CD50AD6" w14:textId="77777777" w:rsidR="004D50C0" w:rsidRPr="004D50C0" w:rsidRDefault="004D50C0" w:rsidP="004D50C0">
      <w:pPr>
        <w:numPr>
          <w:ilvl w:val="0"/>
          <w:numId w:val="1"/>
        </w:numPr>
        <w:spacing w:line="360" w:lineRule="auto"/>
        <w:jc w:val="both"/>
        <w:rPr>
          <w:rFonts w:ascii="Arial" w:hAnsi="Arial"/>
        </w:rPr>
      </w:pPr>
      <w:r w:rsidRPr="004D50C0">
        <w:rPr>
          <w:rFonts w:ascii="Arial" w:hAnsi="Arial"/>
        </w:rPr>
        <w:t xml:space="preserve">Identify gaps in current research </w:t>
      </w:r>
    </w:p>
    <w:p w14:paraId="440D97C6" w14:textId="77777777" w:rsidR="004D50C0" w:rsidRDefault="004D50C0" w:rsidP="004D50C0">
      <w:pPr>
        <w:numPr>
          <w:ilvl w:val="0"/>
          <w:numId w:val="1"/>
        </w:numPr>
        <w:spacing w:line="360" w:lineRule="auto"/>
        <w:jc w:val="both"/>
        <w:rPr>
          <w:rFonts w:ascii="Arial" w:hAnsi="Arial"/>
        </w:rPr>
      </w:pPr>
      <w:r w:rsidRPr="004D50C0">
        <w:rPr>
          <w:rFonts w:ascii="Arial" w:hAnsi="Arial"/>
        </w:rPr>
        <w:t xml:space="preserve">Inform future UK health and social care practice and policy </w:t>
      </w:r>
    </w:p>
    <w:p w14:paraId="37962D1D" w14:textId="77777777" w:rsidR="004D50C0" w:rsidRPr="004D50C0" w:rsidRDefault="004D50C0" w:rsidP="004D50C0">
      <w:pPr>
        <w:spacing w:line="360" w:lineRule="auto"/>
        <w:jc w:val="both"/>
        <w:rPr>
          <w:rFonts w:ascii="Arial" w:hAnsi="Arial"/>
        </w:rPr>
      </w:pPr>
    </w:p>
    <w:p w14:paraId="560EE5FB" w14:textId="6AC99E54" w:rsidR="004D50C0" w:rsidRPr="004D50C0" w:rsidRDefault="004D50C0" w:rsidP="004D50C0">
      <w:pPr>
        <w:pStyle w:val="Heading1"/>
      </w:pPr>
      <w:bookmarkStart w:id="6" w:name="_Toc225463219"/>
      <w:r w:rsidRPr="004D50C0">
        <w:t>Background</w:t>
      </w:r>
      <w:bookmarkEnd w:id="6"/>
      <w:r w:rsidRPr="004D50C0">
        <w:t xml:space="preserve"> </w:t>
      </w:r>
    </w:p>
    <w:p w14:paraId="1499C074" w14:textId="77777777" w:rsidR="004D50C0" w:rsidRPr="004D50C0" w:rsidRDefault="004D50C0" w:rsidP="004D50C0">
      <w:pPr>
        <w:pStyle w:val="Heading2"/>
      </w:pPr>
      <w:bookmarkStart w:id="7" w:name="_Toc225463220"/>
      <w:r w:rsidRPr="004D50C0">
        <w:t>Digitalisation in UK Healthcare</w:t>
      </w:r>
      <w:bookmarkEnd w:id="7"/>
    </w:p>
    <w:p w14:paraId="6978D5B0" w14:textId="3DB8D616" w:rsidR="004D50C0" w:rsidRPr="004D50C0" w:rsidRDefault="00C5195C" w:rsidP="004D50C0">
      <w:pPr>
        <w:spacing w:line="360" w:lineRule="auto"/>
        <w:jc w:val="both"/>
        <w:rPr>
          <w:rFonts w:ascii="Arial" w:hAnsi="Arial"/>
        </w:rPr>
      </w:pPr>
      <w:r w:rsidRPr="00C5195C">
        <w:rPr>
          <w:rFonts w:ascii="Arial" w:hAnsi="Arial"/>
        </w:rPr>
        <w:t>Digital technology is becoming increasingly important in UK health and social care. The National Health Service (NHS) has expanded digital services such as online GP appointments, electronic prescriptions, telehealth consultations, and patient portals to improve access to care and service delivery (NHS England, 2022; NHS Digital, 2023). These developments increased significantly following the COVID-19 pandemic, which accelerated the use of remote healthcare delivery to reduce face-to-face contact and minimise infection risks (Greenhalgh et al., 2020; World Health Organization, 2021). As a result, digital tools are now widely used across UK health and social care settings to improve efficiency, reduce waiting times, enhance communication, and support patient self-management of long-term conditions (Department of Health and Social Care, 2022; NHS England, 2023).</w:t>
      </w:r>
    </w:p>
    <w:p w14:paraId="5BAABFF1" w14:textId="77777777" w:rsidR="004D50C0" w:rsidRPr="004D50C0" w:rsidRDefault="004D50C0" w:rsidP="004D50C0">
      <w:pPr>
        <w:spacing w:line="360" w:lineRule="auto"/>
        <w:jc w:val="both"/>
        <w:rPr>
          <w:rFonts w:ascii="Arial" w:hAnsi="Arial"/>
        </w:rPr>
      </w:pPr>
      <w:r w:rsidRPr="004D50C0">
        <w:rPr>
          <w:rFonts w:ascii="Arial" w:hAnsi="Arial"/>
        </w:rPr>
        <w:lastRenderedPageBreak/>
        <w:t>While digital transformation has improved access for many patients, it has also created challenges for those who lack digital skills or access to technology. Digital services assume that users have internet access, devices, and confidence to use them, which is not always the case for older adults (Seifert, Cotton and Xie, 2021). As digital healthcare continues to expand, there is growing concern that some groups may be left behind.</w:t>
      </w:r>
    </w:p>
    <w:p w14:paraId="409255D2" w14:textId="77777777" w:rsidR="004D50C0" w:rsidRPr="004D50C0" w:rsidRDefault="004D50C0" w:rsidP="004D50C0">
      <w:pPr>
        <w:pStyle w:val="Heading2"/>
      </w:pPr>
      <w:bookmarkStart w:id="8" w:name="_Toc225463221"/>
      <w:r w:rsidRPr="004D50C0">
        <w:t>UK Ageing Population and Digital Access</w:t>
      </w:r>
      <w:bookmarkEnd w:id="8"/>
    </w:p>
    <w:p w14:paraId="48F327E3" w14:textId="77777777" w:rsidR="004D50C0" w:rsidRPr="004D50C0" w:rsidRDefault="004D50C0" w:rsidP="004D50C0">
      <w:pPr>
        <w:spacing w:line="360" w:lineRule="auto"/>
        <w:jc w:val="both"/>
        <w:rPr>
          <w:rFonts w:ascii="Arial" w:hAnsi="Arial"/>
        </w:rPr>
      </w:pPr>
      <w:r w:rsidRPr="004D50C0">
        <w:rPr>
          <w:rFonts w:ascii="Arial" w:hAnsi="Arial"/>
        </w:rPr>
        <w:t>The UK population is ageing, with the number of people aged 65 and over increasing each year. The Office for National Statistics (ONS, 2023) reports that older adults are the fastest-growing age group in the UK. Older adults are more likely to require health and social care services due to long-term conditions, reduced mobility, and complex health needs. As a result, access to healthcare is particularly important for this group.</w:t>
      </w:r>
    </w:p>
    <w:p w14:paraId="1BD04597" w14:textId="77777777" w:rsidR="00C5195C" w:rsidRPr="00C5195C" w:rsidRDefault="00C5195C" w:rsidP="00C5195C">
      <w:pPr>
        <w:spacing w:line="360" w:lineRule="auto"/>
        <w:jc w:val="both"/>
        <w:rPr>
          <w:rFonts w:ascii="Arial" w:hAnsi="Arial"/>
        </w:rPr>
      </w:pPr>
      <w:r w:rsidRPr="00C5195C">
        <w:rPr>
          <w:rFonts w:ascii="Arial" w:hAnsi="Arial"/>
        </w:rPr>
        <w:t>However, older adults are also more likely to experience digital exclusion. Research suggests that older people may face difficulties using digital technologies due to limited digital literacy, lack of confidence, physical impairments such as poor vision, and financial barriers (Age UK, 2023; Ofcom, 2023). Many older adults may also prefer traditional communication methods such as telephone or face-to-face appointments, particularly when discussing health concerns (NHS Digital, 2022; Seifert et al., 2021). The increasing shift towards digital services may therefore create barriers for this population and contribute to inequalities in access to care (World Health Organization, 2021; Age UK, 2023).</w:t>
      </w:r>
    </w:p>
    <w:p w14:paraId="200A73CB" w14:textId="77777777" w:rsidR="00C5195C" w:rsidRPr="00C5195C" w:rsidRDefault="00C5195C" w:rsidP="00C5195C">
      <w:pPr>
        <w:spacing w:line="360" w:lineRule="auto"/>
        <w:jc w:val="both"/>
        <w:rPr>
          <w:rFonts w:ascii="Arial" w:hAnsi="Arial"/>
        </w:rPr>
      </w:pPr>
      <w:r w:rsidRPr="00C5195C">
        <w:rPr>
          <w:rFonts w:ascii="Arial" w:hAnsi="Arial"/>
        </w:rPr>
        <w:t>The research proposal for this study highlighted that older adults who are digitally excluded may struggle to book appointments, access health information, and maintain independence (Ofcom, 2023; NHS England, 2022). These challenges may reduce access to healthcare services, increase social isolation, and worsen health outcomes among older adults (Seifert et al., 2021; World Health Organization, 2021).</w:t>
      </w:r>
    </w:p>
    <w:p w14:paraId="56E4032F" w14:textId="0A633AB7" w:rsidR="004D50C0" w:rsidRPr="004D50C0" w:rsidRDefault="004D50C0" w:rsidP="004D50C0">
      <w:pPr>
        <w:spacing w:line="360" w:lineRule="auto"/>
        <w:jc w:val="both"/>
        <w:rPr>
          <w:rFonts w:ascii="Arial" w:hAnsi="Arial"/>
        </w:rPr>
      </w:pPr>
      <w:r w:rsidRPr="004D50C0">
        <w:rPr>
          <w:rFonts w:ascii="Arial" w:hAnsi="Arial"/>
        </w:rPr>
        <w:t xml:space="preserve"> </w:t>
      </w:r>
    </w:p>
    <w:p w14:paraId="045B04D5" w14:textId="77777777" w:rsidR="004D50C0" w:rsidRPr="004D50C0" w:rsidRDefault="004D50C0" w:rsidP="004D50C0">
      <w:pPr>
        <w:pStyle w:val="Heading2"/>
      </w:pPr>
      <w:bookmarkStart w:id="9" w:name="_Toc225463222"/>
      <w:r w:rsidRPr="004D50C0">
        <w:lastRenderedPageBreak/>
        <w:t>Online GP Services and Digital Access</w:t>
      </w:r>
      <w:bookmarkEnd w:id="9"/>
    </w:p>
    <w:p w14:paraId="32D5224A" w14:textId="77777777" w:rsidR="004D50C0" w:rsidRPr="004D50C0" w:rsidRDefault="004D50C0" w:rsidP="004D50C0">
      <w:pPr>
        <w:spacing w:line="360" w:lineRule="auto"/>
        <w:jc w:val="both"/>
        <w:rPr>
          <w:rFonts w:ascii="Arial" w:hAnsi="Arial"/>
        </w:rPr>
      </w:pPr>
      <w:r w:rsidRPr="004D50C0">
        <w:rPr>
          <w:rFonts w:ascii="Arial" w:hAnsi="Arial"/>
        </w:rPr>
        <w:t>Online GP services are one of the most common examples of digital healthcare. Patients are now encouraged to book appointments online, request prescriptions, and access medical records digitally. While this can improve efficiency, it may also disadvantage older adults who are not confident using digital tools (NHS England, 2022).</w:t>
      </w:r>
    </w:p>
    <w:p w14:paraId="35915297" w14:textId="77777777" w:rsidR="004D50C0" w:rsidRPr="004D50C0" w:rsidRDefault="004D50C0" w:rsidP="004D50C0">
      <w:pPr>
        <w:spacing w:line="360" w:lineRule="auto"/>
        <w:jc w:val="both"/>
        <w:rPr>
          <w:rFonts w:ascii="Arial" w:hAnsi="Arial"/>
        </w:rPr>
      </w:pPr>
      <w:r w:rsidRPr="004D50C0">
        <w:rPr>
          <w:rFonts w:ascii="Arial" w:hAnsi="Arial"/>
        </w:rPr>
        <w:t>Research suggests that digital appointment systems may create barriers for some older adults, particularly those with limited internet access or digital skills (Toner, Reeve and Cooper, 2022). In addition, complex online systems may be difficult to navigate, leading to frustration and reduced engagement with healthcare services. This may increase reliance on emergency services or delay seeking care.</w:t>
      </w:r>
    </w:p>
    <w:p w14:paraId="231A3F4D" w14:textId="77777777" w:rsidR="004D50C0" w:rsidRPr="004D50C0" w:rsidRDefault="004D50C0" w:rsidP="004D50C0">
      <w:pPr>
        <w:pStyle w:val="Heading2"/>
      </w:pPr>
      <w:bookmarkStart w:id="10" w:name="_Toc225463223"/>
      <w:r w:rsidRPr="004D50C0">
        <w:t>Impact on Health Inequalities</w:t>
      </w:r>
      <w:bookmarkEnd w:id="10"/>
    </w:p>
    <w:p w14:paraId="40FB3BA6" w14:textId="77777777" w:rsidR="004D50C0" w:rsidRPr="004D50C0" w:rsidRDefault="004D50C0" w:rsidP="004D50C0">
      <w:pPr>
        <w:spacing w:line="360" w:lineRule="auto"/>
        <w:jc w:val="both"/>
        <w:rPr>
          <w:rFonts w:ascii="Arial" w:hAnsi="Arial"/>
        </w:rPr>
      </w:pPr>
      <w:r w:rsidRPr="004D50C0">
        <w:rPr>
          <w:rFonts w:ascii="Arial" w:hAnsi="Arial"/>
        </w:rPr>
        <w:t>Digital exclusion is closely linked to health inequalities. Individuals who cannot access digital services may experience delays in receiving care, reduced access to information, and poorer health outcomes (Seifert, Cotton and Xie, 2021). Older adults who are digitally excluded may also experience increased loneliness and reduced independence, which can negatively affect wellbeing (Age UK, 2025).</w:t>
      </w:r>
    </w:p>
    <w:p w14:paraId="012C1E82" w14:textId="77777777" w:rsidR="004D50C0" w:rsidRPr="004D50C0" w:rsidRDefault="004D50C0" w:rsidP="004D50C0">
      <w:pPr>
        <w:spacing w:line="360" w:lineRule="auto"/>
        <w:jc w:val="both"/>
        <w:rPr>
          <w:rFonts w:ascii="Arial" w:hAnsi="Arial"/>
        </w:rPr>
      </w:pPr>
      <w:r w:rsidRPr="004D50C0">
        <w:rPr>
          <w:rFonts w:ascii="Arial" w:hAnsi="Arial"/>
        </w:rPr>
        <w:t>Digital exclusion may also affect individuals living in rural areas, those with low income, or those with disabilities. These factors can create multiple barriers to accessing healthcare. As services continue to digitalise, there is a risk that health inequalities will widen unless inclusive strategies are implemented.</w:t>
      </w:r>
    </w:p>
    <w:p w14:paraId="149B147B" w14:textId="77777777" w:rsidR="004D50C0" w:rsidRPr="004D50C0" w:rsidRDefault="004D50C0" w:rsidP="004D50C0">
      <w:pPr>
        <w:pStyle w:val="Heading2"/>
      </w:pPr>
      <w:bookmarkStart w:id="11" w:name="_Toc225463224"/>
      <w:r w:rsidRPr="004D50C0">
        <w:t>UK Policies and Initiatives</w:t>
      </w:r>
      <w:bookmarkEnd w:id="11"/>
    </w:p>
    <w:p w14:paraId="1C6D6F74" w14:textId="77777777" w:rsidR="004D50C0" w:rsidRPr="004D50C0" w:rsidRDefault="004D50C0" w:rsidP="004D50C0">
      <w:pPr>
        <w:spacing w:line="360" w:lineRule="auto"/>
        <w:jc w:val="both"/>
        <w:rPr>
          <w:rFonts w:ascii="Arial" w:hAnsi="Arial"/>
        </w:rPr>
      </w:pPr>
      <w:r w:rsidRPr="004D50C0">
        <w:rPr>
          <w:rFonts w:ascii="Arial" w:hAnsi="Arial"/>
        </w:rPr>
        <w:t>The UK government and NHS have recognised the importance of digital inclusion. NHS England (2022) highlights the need to ensure digital services are accessible for all patients. Initiatives such as digital training programmes, community support, and alternative access methods have been introduced to reduce digital exclusion.</w:t>
      </w:r>
    </w:p>
    <w:p w14:paraId="2D598008" w14:textId="77777777" w:rsidR="004D50C0" w:rsidRPr="004D50C0" w:rsidRDefault="004D50C0" w:rsidP="004D50C0">
      <w:pPr>
        <w:spacing w:line="360" w:lineRule="auto"/>
        <w:jc w:val="both"/>
        <w:rPr>
          <w:rFonts w:ascii="Arial" w:hAnsi="Arial"/>
        </w:rPr>
      </w:pPr>
      <w:r w:rsidRPr="004D50C0">
        <w:rPr>
          <w:rFonts w:ascii="Arial" w:hAnsi="Arial"/>
        </w:rPr>
        <w:t xml:space="preserve">Despite these efforts, digital exclusion remains a significant challenge. Understanding the barriers faced by older adults is essential for improving healthcare accessibility </w:t>
      </w:r>
      <w:r w:rsidRPr="004D50C0">
        <w:rPr>
          <w:rFonts w:ascii="Arial" w:hAnsi="Arial"/>
        </w:rPr>
        <w:lastRenderedPageBreak/>
        <w:t>and reducing inequalities. This scoping review therefore aims to explore existing research on digital exclusion among older adults in UK health and social care.</w:t>
      </w:r>
    </w:p>
    <w:p w14:paraId="2B4A916E" w14:textId="3094DFE0" w:rsidR="004D50C0" w:rsidRPr="004D50C0" w:rsidRDefault="004D50C0" w:rsidP="004D50C0">
      <w:pPr>
        <w:pStyle w:val="Heading1"/>
      </w:pPr>
      <w:bookmarkStart w:id="12" w:name="_Toc225463225"/>
      <w:r w:rsidRPr="004D50C0">
        <w:t>Methods</w:t>
      </w:r>
      <w:bookmarkEnd w:id="12"/>
    </w:p>
    <w:p w14:paraId="66B9E50D" w14:textId="3D1A251C" w:rsidR="004D50C0" w:rsidRPr="004D50C0" w:rsidRDefault="004D50C0" w:rsidP="004D50C0">
      <w:pPr>
        <w:pStyle w:val="Heading2"/>
      </w:pPr>
      <w:bookmarkStart w:id="13" w:name="_Toc225463226"/>
      <w:r w:rsidRPr="004D50C0">
        <w:t>Study Design</w:t>
      </w:r>
      <w:bookmarkEnd w:id="13"/>
      <w:r w:rsidRPr="004D50C0">
        <w:t xml:space="preserve"> </w:t>
      </w:r>
    </w:p>
    <w:p w14:paraId="0495177E" w14:textId="77777777" w:rsidR="004D50C0" w:rsidRPr="004D50C0" w:rsidRDefault="004D50C0" w:rsidP="004D50C0">
      <w:pPr>
        <w:spacing w:line="360" w:lineRule="auto"/>
        <w:jc w:val="both"/>
        <w:rPr>
          <w:rFonts w:ascii="Arial" w:hAnsi="Arial"/>
        </w:rPr>
      </w:pPr>
      <w:r w:rsidRPr="004D50C0">
        <w:rPr>
          <w:rFonts w:ascii="Arial" w:hAnsi="Arial"/>
        </w:rPr>
        <w:t>This study used a scoping review design to explore existing research on digital exclusion among older adults in UK health and social care. Scoping reviews are useful for mapping available evidence, identifying key themes, and highlighting gaps in research (Munn et al., 2018). This approach is appropriate for this topic because digital exclusion is a broad and developing area. The review followed guidance for scoping reviews and used a structured process to identify, select, and analyse relevant peer-reviewed studies (Aveyard, 2019).</w:t>
      </w:r>
    </w:p>
    <w:p w14:paraId="66B2E23C" w14:textId="40CB2F2E" w:rsidR="004D50C0" w:rsidRPr="004D50C0" w:rsidRDefault="004D50C0" w:rsidP="004D50C0">
      <w:pPr>
        <w:spacing w:line="360" w:lineRule="auto"/>
        <w:jc w:val="both"/>
        <w:rPr>
          <w:rFonts w:ascii="Arial" w:hAnsi="Arial"/>
        </w:rPr>
      </w:pPr>
    </w:p>
    <w:p w14:paraId="779E111A" w14:textId="5FB3574E" w:rsidR="004D50C0" w:rsidRPr="004D50C0" w:rsidRDefault="004D50C0" w:rsidP="004D50C0">
      <w:pPr>
        <w:pStyle w:val="Heading2"/>
      </w:pPr>
      <w:bookmarkStart w:id="14" w:name="_Toc225463227"/>
      <w:r w:rsidRPr="004D50C0">
        <w:t>Search Strategy</w:t>
      </w:r>
      <w:bookmarkEnd w:id="14"/>
    </w:p>
    <w:p w14:paraId="06031593" w14:textId="77777777" w:rsidR="004D50C0" w:rsidRPr="004D50C0" w:rsidRDefault="004D50C0" w:rsidP="004D50C0">
      <w:pPr>
        <w:spacing w:line="360" w:lineRule="auto"/>
        <w:jc w:val="both"/>
        <w:rPr>
          <w:rFonts w:ascii="Arial" w:hAnsi="Arial"/>
        </w:rPr>
      </w:pPr>
      <w:r w:rsidRPr="004D50C0">
        <w:rPr>
          <w:rFonts w:ascii="Arial" w:hAnsi="Arial"/>
        </w:rPr>
        <w:t xml:space="preserve">A systematic search was conducted to identify relevant peer-reviewed studies. Databases searched included PubMed, CINAHL, Google Scholar, and the UWTSD library. These databases were selected because they contain health and social care research and academic journal articles. Keywords used included “digital exclusion”, “older adults”, “older people”, “digital health”, “telehealth”, “online GP”, “healthcare access”, and “United Kingdom”. Boolean operators such as AND </w:t>
      </w:r>
      <w:proofErr w:type="spellStart"/>
      <w:r w:rsidRPr="004D50C0">
        <w:rPr>
          <w:rFonts w:ascii="Arial" w:hAnsi="Arial"/>
        </w:rPr>
        <w:t>and</w:t>
      </w:r>
      <w:proofErr w:type="spellEnd"/>
      <w:r w:rsidRPr="004D50C0">
        <w:rPr>
          <w:rFonts w:ascii="Arial" w:hAnsi="Arial"/>
        </w:rPr>
        <w:t xml:space="preserve"> OR were used to refine searches and improve results. Searches were limited to studies published between 2020 and 2025 to ensure recent evidence. The search strategy was based on the approach outlined in the research proposal and aimed to identify studies relevant to digital exclusion in UK health and social care settings (Aveyard, 2019; Seifert, Cotton and Xie, 2021). </w:t>
      </w:r>
    </w:p>
    <w:p w14:paraId="3F5F5715" w14:textId="2F0E87CD" w:rsidR="004D50C0" w:rsidRPr="004D50C0" w:rsidRDefault="004D50C0" w:rsidP="004D50C0">
      <w:pPr>
        <w:spacing w:line="360" w:lineRule="auto"/>
        <w:jc w:val="both"/>
        <w:rPr>
          <w:rFonts w:ascii="Arial" w:hAnsi="Arial"/>
        </w:rPr>
      </w:pPr>
    </w:p>
    <w:p w14:paraId="479CA0B0" w14:textId="7FEBE41F" w:rsidR="004D50C0" w:rsidRPr="004D50C0" w:rsidRDefault="004D50C0" w:rsidP="004D50C0">
      <w:pPr>
        <w:pStyle w:val="Heading2"/>
      </w:pPr>
      <w:bookmarkStart w:id="15" w:name="_Toc225463228"/>
      <w:r w:rsidRPr="004D50C0">
        <w:t>Inclusion Criteria</w:t>
      </w:r>
      <w:bookmarkEnd w:id="15"/>
      <w:r w:rsidRPr="004D50C0">
        <w:t xml:space="preserve"> </w:t>
      </w:r>
    </w:p>
    <w:p w14:paraId="5ECD5488" w14:textId="77777777" w:rsidR="004D50C0" w:rsidRPr="004D50C0" w:rsidRDefault="004D50C0" w:rsidP="004D50C0">
      <w:pPr>
        <w:spacing w:line="360" w:lineRule="auto"/>
        <w:jc w:val="both"/>
        <w:rPr>
          <w:rFonts w:ascii="Arial" w:hAnsi="Arial"/>
        </w:rPr>
      </w:pPr>
      <w:r w:rsidRPr="004D50C0">
        <w:rPr>
          <w:rFonts w:ascii="Arial" w:hAnsi="Arial"/>
        </w:rPr>
        <w:t xml:space="preserve">Studies were included if they focused on digital exclusion among older adults in UK health or social care settings. Only peer-reviewed journal articles published between </w:t>
      </w:r>
      <w:r w:rsidRPr="004D50C0">
        <w:rPr>
          <w:rFonts w:ascii="Arial" w:hAnsi="Arial"/>
        </w:rPr>
        <w:lastRenderedPageBreak/>
        <w:t xml:space="preserve">2020 and 2025 were included to ensure recent and reliable evidence. Studies were required to involve participants aged 60 years or above. Research examining digital healthcare services, telehealth, online GP services, or digital access to care was included. Both qualitative and quantitative studies were considered. These criteria were based on the research proposal and scoping review guidance (Aveyard, 2019). </w:t>
      </w:r>
    </w:p>
    <w:p w14:paraId="0630C205" w14:textId="179B7319" w:rsidR="004D50C0" w:rsidRPr="004D50C0" w:rsidRDefault="004D50C0" w:rsidP="004D50C0">
      <w:pPr>
        <w:spacing w:line="360" w:lineRule="auto"/>
        <w:jc w:val="both"/>
        <w:rPr>
          <w:rFonts w:ascii="Arial" w:hAnsi="Arial"/>
        </w:rPr>
      </w:pPr>
    </w:p>
    <w:p w14:paraId="179000C7" w14:textId="7DE206CC" w:rsidR="004D50C0" w:rsidRPr="004D50C0" w:rsidRDefault="004D50C0" w:rsidP="004D50C0">
      <w:pPr>
        <w:pStyle w:val="Heading2"/>
      </w:pPr>
      <w:bookmarkStart w:id="16" w:name="_Toc225463229"/>
      <w:r w:rsidRPr="004D50C0">
        <w:t>Exclusion Criteria</w:t>
      </w:r>
      <w:bookmarkEnd w:id="16"/>
      <w:r w:rsidRPr="004D50C0">
        <w:t xml:space="preserve"> </w:t>
      </w:r>
    </w:p>
    <w:p w14:paraId="0A7A864C" w14:textId="77777777" w:rsidR="004D50C0" w:rsidRPr="004D50C0" w:rsidRDefault="004D50C0" w:rsidP="004D50C0">
      <w:pPr>
        <w:spacing w:line="360" w:lineRule="auto"/>
        <w:jc w:val="both"/>
        <w:rPr>
          <w:rFonts w:ascii="Arial" w:hAnsi="Arial"/>
        </w:rPr>
      </w:pPr>
      <w:r w:rsidRPr="004D50C0">
        <w:rPr>
          <w:rFonts w:ascii="Arial" w:hAnsi="Arial"/>
        </w:rPr>
        <w:t>Studies were excluded if they were conducted outside the UK, focused on younger populations, or were not related to health or social care. Opinion articles, editorials, conference abstracts, and non-peer-reviewed studies were also excluded. Studies published before 2020 or not available in English were excluded (Munn et al., 2018).</w:t>
      </w:r>
    </w:p>
    <w:p w14:paraId="197EC756" w14:textId="632BC2A2" w:rsidR="004D50C0" w:rsidRPr="004D50C0" w:rsidRDefault="004D50C0" w:rsidP="004D50C0">
      <w:pPr>
        <w:spacing w:line="360" w:lineRule="auto"/>
        <w:jc w:val="both"/>
        <w:rPr>
          <w:rFonts w:ascii="Arial" w:hAnsi="Arial"/>
        </w:rPr>
      </w:pPr>
    </w:p>
    <w:p w14:paraId="2FB1EAC9" w14:textId="261B87E8" w:rsidR="004D50C0" w:rsidRPr="004D50C0" w:rsidRDefault="004D50C0" w:rsidP="004D50C0">
      <w:pPr>
        <w:pStyle w:val="Heading2"/>
      </w:pPr>
      <w:bookmarkStart w:id="17" w:name="_Toc225463230"/>
      <w:r w:rsidRPr="004D50C0">
        <w:t>Data Extraction</w:t>
      </w:r>
      <w:bookmarkEnd w:id="17"/>
      <w:r w:rsidRPr="004D50C0">
        <w:t xml:space="preserve"> </w:t>
      </w:r>
    </w:p>
    <w:p w14:paraId="5788F1DE" w14:textId="77777777" w:rsidR="004D50C0" w:rsidRPr="004D50C0" w:rsidRDefault="004D50C0" w:rsidP="004D50C0">
      <w:pPr>
        <w:spacing w:line="360" w:lineRule="auto"/>
        <w:jc w:val="both"/>
        <w:rPr>
          <w:rFonts w:ascii="Arial" w:hAnsi="Arial"/>
        </w:rPr>
      </w:pPr>
      <w:r w:rsidRPr="004D50C0">
        <w:rPr>
          <w:rFonts w:ascii="Arial" w:hAnsi="Arial"/>
        </w:rPr>
        <w:t>Data extraction was conducted using a structured approach to ensure consistency. Key information was recorded from each study, including author, year, location, aim, methodology, sample size, and main findings. This information was organised into a summary table to allow comparison between studies. Data extraction helped identify similarities and differences across studies and supported thematic analysis. This process followed guidance for conducting scoping reviews and literature reviews in health and social care (Aveyard, 2019).</w:t>
      </w:r>
    </w:p>
    <w:p w14:paraId="3BB3AB1D" w14:textId="09399AAA" w:rsidR="004D50C0" w:rsidRPr="004D50C0" w:rsidRDefault="004D50C0" w:rsidP="004D50C0">
      <w:pPr>
        <w:spacing w:line="360" w:lineRule="auto"/>
        <w:jc w:val="both"/>
        <w:rPr>
          <w:rFonts w:ascii="Arial" w:hAnsi="Arial"/>
        </w:rPr>
      </w:pPr>
    </w:p>
    <w:p w14:paraId="76B84CBA" w14:textId="005C5223" w:rsidR="004D50C0" w:rsidRPr="004D50C0" w:rsidRDefault="004D50C0" w:rsidP="004D50C0">
      <w:pPr>
        <w:pStyle w:val="Heading2"/>
      </w:pPr>
      <w:bookmarkStart w:id="18" w:name="_Toc225463231"/>
      <w:r w:rsidRPr="004D50C0">
        <w:t>Data Analysis (Thematic Analysis)</w:t>
      </w:r>
      <w:bookmarkEnd w:id="18"/>
      <w:r w:rsidRPr="004D50C0">
        <w:t xml:space="preserve"> </w:t>
      </w:r>
    </w:p>
    <w:p w14:paraId="17646991" w14:textId="77777777" w:rsidR="004D50C0" w:rsidRPr="004D50C0" w:rsidRDefault="004D50C0" w:rsidP="004D50C0">
      <w:pPr>
        <w:spacing w:line="360" w:lineRule="auto"/>
        <w:jc w:val="both"/>
        <w:rPr>
          <w:rFonts w:ascii="Arial" w:hAnsi="Arial"/>
        </w:rPr>
      </w:pPr>
      <w:r w:rsidRPr="004D50C0">
        <w:rPr>
          <w:rFonts w:ascii="Arial" w:hAnsi="Arial"/>
        </w:rPr>
        <w:t xml:space="preserve">Data were analysed using Aveyard’s simplified thematic analysis approach. This method involves identifying common themes across selected studies and grouping similar findings together (Aveyard, 2019). Studies were read several times to identify recurring ideas and patterns related to digital exclusion among older adults. Themes were developed based on similarities across studies. This approach supports clear comparison of evidence and helps identify gaps in research. Thematic analysis is widely used in scoping reviews to summarise findings (Munn et al., 2018). </w:t>
      </w:r>
    </w:p>
    <w:p w14:paraId="0232AC08" w14:textId="70C7BAD7" w:rsidR="004D50C0" w:rsidRPr="004D50C0" w:rsidRDefault="004D50C0" w:rsidP="004D50C0">
      <w:pPr>
        <w:spacing w:line="360" w:lineRule="auto"/>
        <w:jc w:val="both"/>
        <w:rPr>
          <w:rFonts w:ascii="Arial" w:hAnsi="Arial"/>
        </w:rPr>
      </w:pPr>
    </w:p>
    <w:p w14:paraId="6CFE65E7" w14:textId="1B746072" w:rsidR="004D50C0" w:rsidRPr="004D50C0" w:rsidRDefault="004D50C0" w:rsidP="004D50C0">
      <w:pPr>
        <w:pStyle w:val="Heading2"/>
      </w:pPr>
      <w:bookmarkStart w:id="19" w:name="_Toc225463232"/>
      <w:r w:rsidRPr="004D50C0">
        <w:t>Ethical Considerations</w:t>
      </w:r>
      <w:bookmarkEnd w:id="19"/>
    </w:p>
    <w:p w14:paraId="76983532" w14:textId="77777777" w:rsidR="004D50C0" w:rsidRPr="004D50C0" w:rsidRDefault="004D50C0" w:rsidP="004D50C0">
      <w:pPr>
        <w:spacing w:line="360" w:lineRule="auto"/>
        <w:jc w:val="both"/>
        <w:rPr>
          <w:rFonts w:ascii="Arial" w:hAnsi="Arial"/>
        </w:rPr>
      </w:pPr>
      <w:r w:rsidRPr="004D50C0">
        <w:rPr>
          <w:rFonts w:ascii="Arial" w:hAnsi="Arial"/>
        </w:rPr>
        <w:t>This study used published research and did not involve human participants. Ethical considerations included accurate reporting of findings, avoiding plagiarism, and using appropriate referencing. Ethical research practice also involved transparency in study selection and analysis. These steps followed recommended guidance for conducting scoping reviews (Munn et al., 2018).</w:t>
      </w:r>
    </w:p>
    <w:p w14:paraId="6D51DAFD" w14:textId="77777777" w:rsidR="00911863" w:rsidRPr="00911863" w:rsidRDefault="00911863" w:rsidP="00911863">
      <w:pPr>
        <w:pStyle w:val="Heading1"/>
      </w:pPr>
      <w:bookmarkStart w:id="20" w:name="_Toc225463233"/>
      <w:r w:rsidRPr="00911863">
        <w:t>Results</w:t>
      </w:r>
      <w:bookmarkEnd w:id="20"/>
    </w:p>
    <w:p w14:paraId="784AFB97" w14:textId="1BF8A61F" w:rsidR="00911863" w:rsidRPr="00911863" w:rsidRDefault="00911863" w:rsidP="00911863">
      <w:pPr>
        <w:pStyle w:val="Heading2"/>
      </w:pPr>
      <w:bookmarkStart w:id="21" w:name="_Toc225463234"/>
      <w:r w:rsidRPr="00911863">
        <w:t>Study Selection</w:t>
      </w:r>
      <w:bookmarkEnd w:id="21"/>
    </w:p>
    <w:p w14:paraId="3C6BC201" w14:textId="26BBFD8E" w:rsidR="00911863" w:rsidRDefault="00911863" w:rsidP="009D64C2">
      <w:pPr>
        <w:spacing w:line="360" w:lineRule="auto"/>
        <w:jc w:val="both"/>
      </w:pPr>
      <w:r w:rsidRPr="00911863">
        <w:rPr>
          <w:rFonts w:ascii="Arial" w:hAnsi="Arial"/>
        </w:rPr>
        <w:t xml:space="preserve">The database search identified 132 articles from PubMed, CINAHL, Google Scholar and the UWTSD library. After removing duplicates and screening titles and abstracts, 18 articles were assessed for full-text review. Following application of inclusion and exclusion criteria, five peer-reviewed studies were selected for the scoping review. These studies focused on digital exclusion among older adults in UK health and social care settings. The selection process followed the methodology outlined in the research proposal and scoping review guidance (Aveyard, 2019). </w:t>
      </w:r>
      <w:bookmarkStart w:id="22" w:name="_Toc225463235"/>
      <w:r w:rsidRPr="00911863">
        <w:t>Summary Table</w:t>
      </w:r>
      <w:bookmarkEnd w:id="22"/>
      <w:r w:rsidRPr="00911863">
        <w:t xml:space="preserve"> </w:t>
      </w:r>
    </w:p>
    <w:p w14:paraId="62D1125D" w14:textId="73135051" w:rsidR="002F20FD" w:rsidRPr="002F20FD" w:rsidRDefault="002F20FD" w:rsidP="002F20FD">
      <w:pPr>
        <w:pStyle w:val="Caption"/>
        <w:keepNext/>
        <w:rPr>
          <w:sz w:val="22"/>
          <w:szCs w:val="22"/>
        </w:rPr>
      </w:pPr>
      <w:r w:rsidRPr="002F20FD">
        <w:rPr>
          <w:sz w:val="22"/>
          <w:szCs w:val="22"/>
        </w:rPr>
        <w:t xml:space="preserve">Table </w:t>
      </w:r>
      <w:r w:rsidRPr="002F20FD">
        <w:rPr>
          <w:sz w:val="22"/>
          <w:szCs w:val="22"/>
        </w:rPr>
        <w:fldChar w:fldCharType="begin"/>
      </w:r>
      <w:r w:rsidRPr="002F20FD">
        <w:rPr>
          <w:sz w:val="22"/>
          <w:szCs w:val="22"/>
        </w:rPr>
        <w:instrText xml:space="preserve"> SEQ Table \* ARABIC </w:instrText>
      </w:r>
      <w:r w:rsidRPr="002F20FD">
        <w:rPr>
          <w:sz w:val="22"/>
          <w:szCs w:val="22"/>
        </w:rPr>
        <w:fldChar w:fldCharType="separate"/>
      </w:r>
      <w:r w:rsidRPr="002F20FD">
        <w:rPr>
          <w:noProof/>
          <w:sz w:val="22"/>
          <w:szCs w:val="22"/>
        </w:rPr>
        <w:t>1</w:t>
      </w:r>
      <w:r w:rsidRPr="002F20FD">
        <w:rPr>
          <w:sz w:val="22"/>
          <w:szCs w:val="22"/>
        </w:rPr>
        <w:fldChar w:fldCharType="end"/>
      </w:r>
      <w:r w:rsidRPr="002F20FD">
        <w:rPr>
          <w:sz w:val="22"/>
          <w:szCs w:val="22"/>
        </w:rPr>
        <w:t>:Summary of Selected Studies on Digital Exclusion Among Older Adults in UK Health and Social Care</w:t>
      </w:r>
    </w:p>
    <w:tbl>
      <w:tblPr>
        <w:tblStyle w:val="GridTable5Dark-Accent1"/>
        <w:tblW w:w="0" w:type="auto"/>
        <w:tblLook w:val="04A0" w:firstRow="1" w:lastRow="0" w:firstColumn="1" w:lastColumn="0" w:noHBand="0" w:noVBand="1"/>
      </w:tblPr>
      <w:tblGrid>
        <w:gridCol w:w="1322"/>
        <w:gridCol w:w="1988"/>
        <w:gridCol w:w="1480"/>
        <w:gridCol w:w="1999"/>
        <w:gridCol w:w="2230"/>
      </w:tblGrid>
      <w:tr w:rsidR="002F20FD" w:rsidRPr="002F20FD" w14:paraId="51A86ED5" w14:textId="77777777" w:rsidTr="00E559E4">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7A7CCBAF" w14:textId="77777777" w:rsidR="002F20FD" w:rsidRPr="002F20FD" w:rsidRDefault="002F20FD" w:rsidP="002F20FD">
            <w:pPr>
              <w:spacing w:after="160" w:line="278" w:lineRule="auto"/>
            </w:pPr>
            <w:r w:rsidRPr="002F20FD">
              <w:t>Author(s) &amp; Year</w:t>
            </w:r>
          </w:p>
        </w:tc>
        <w:tc>
          <w:tcPr>
            <w:tcW w:w="0" w:type="auto"/>
            <w:hideMark/>
          </w:tcPr>
          <w:p w14:paraId="209EE453" w14:textId="77777777" w:rsidR="002F20FD" w:rsidRPr="002F20FD" w:rsidRDefault="002F20FD" w:rsidP="002F20FD">
            <w:pPr>
              <w:spacing w:after="160" w:line="278" w:lineRule="auto"/>
              <w:cnfStyle w:val="100000000000" w:firstRow="1" w:lastRow="0" w:firstColumn="0" w:lastColumn="0" w:oddVBand="0" w:evenVBand="0" w:oddHBand="0" w:evenHBand="0" w:firstRowFirstColumn="0" w:firstRowLastColumn="0" w:lastRowFirstColumn="0" w:lastRowLastColumn="0"/>
            </w:pPr>
            <w:r w:rsidRPr="002F20FD">
              <w:t>Research Objectives</w:t>
            </w:r>
          </w:p>
        </w:tc>
        <w:tc>
          <w:tcPr>
            <w:tcW w:w="0" w:type="auto"/>
            <w:hideMark/>
          </w:tcPr>
          <w:p w14:paraId="0AA9FF6D" w14:textId="77777777" w:rsidR="002F20FD" w:rsidRPr="002F20FD" w:rsidRDefault="002F20FD" w:rsidP="002F20FD">
            <w:pPr>
              <w:spacing w:after="160" w:line="278" w:lineRule="auto"/>
              <w:cnfStyle w:val="100000000000" w:firstRow="1" w:lastRow="0" w:firstColumn="0" w:lastColumn="0" w:oddVBand="0" w:evenVBand="0" w:oddHBand="0" w:evenHBand="0" w:firstRowFirstColumn="0" w:firstRowLastColumn="0" w:lastRowFirstColumn="0" w:lastRowLastColumn="0"/>
            </w:pPr>
            <w:r w:rsidRPr="002F20FD">
              <w:t>Methods</w:t>
            </w:r>
          </w:p>
        </w:tc>
        <w:tc>
          <w:tcPr>
            <w:tcW w:w="0" w:type="auto"/>
            <w:hideMark/>
          </w:tcPr>
          <w:p w14:paraId="36B89FB6" w14:textId="77777777" w:rsidR="002F20FD" w:rsidRPr="002F20FD" w:rsidRDefault="002F20FD" w:rsidP="002F20FD">
            <w:pPr>
              <w:spacing w:after="160" w:line="278" w:lineRule="auto"/>
              <w:cnfStyle w:val="100000000000" w:firstRow="1" w:lastRow="0" w:firstColumn="0" w:lastColumn="0" w:oddVBand="0" w:evenVBand="0" w:oddHBand="0" w:evenHBand="0" w:firstRowFirstColumn="0" w:firstRowLastColumn="0" w:lastRowFirstColumn="0" w:lastRowLastColumn="0"/>
            </w:pPr>
            <w:r w:rsidRPr="002F20FD">
              <w:t>Key Findings</w:t>
            </w:r>
          </w:p>
        </w:tc>
        <w:tc>
          <w:tcPr>
            <w:tcW w:w="0" w:type="auto"/>
            <w:hideMark/>
          </w:tcPr>
          <w:p w14:paraId="63D3DBE9" w14:textId="77777777" w:rsidR="002F20FD" w:rsidRPr="002F20FD" w:rsidRDefault="002F20FD" w:rsidP="002F20FD">
            <w:pPr>
              <w:spacing w:after="160" w:line="278" w:lineRule="auto"/>
              <w:cnfStyle w:val="100000000000" w:firstRow="1" w:lastRow="0" w:firstColumn="0" w:lastColumn="0" w:oddVBand="0" w:evenVBand="0" w:oddHBand="0" w:evenHBand="0" w:firstRowFirstColumn="0" w:firstRowLastColumn="0" w:lastRowFirstColumn="0" w:lastRowLastColumn="0"/>
            </w:pPr>
            <w:r w:rsidRPr="002F20FD">
              <w:t>Relevance to Review Question</w:t>
            </w:r>
          </w:p>
        </w:tc>
      </w:tr>
      <w:tr w:rsidR="002F20FD" w:rsidRPr="002F20FD" w14:paraId="1519E7BC" w14:textId="77777777" w:rsidTr="002F20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B0BE84" w14:textId="77777777" w:rsidR="002F20FD" w:rsidRPr="002F20FD" w:rsidRDefault="002F20FD" w:rsidP="002F20FD">
            <w:pPr>
              <w:spacing w:after="160" w:line="278" w:lineRule="auto"/>
            </w:pPr>
            <w:r w:rsidRPr="002F20FD">
              <w:t>Seifert et al. (2021)</w:t>
            </w:r>
          </w:p>
        </w:tc>
        <w:tc>
          <w:tcPr>
            <w:tcW w:w="0" w:type="auto"/>
            <w:hideMark/>
          </w:tcPr>
          <w:p w14:paraId="28899F54"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Explore digital exclusion among older adults during digital healthcare expansion</w:t>
            </w:r>
          </w:p>
        </w:tc>
        <w:tc>
          <w:tcPr>
            <w:tcW w:w="0" w:type="auto"/>
            <w:hideMark/>
          </w:tcPr>
          <w:p w14:paraId="42B21708"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Literature review</w:t>
            </w:r>
          </w:p>
        </w:tc>
        <w:tc>
          <w:tcPr>
            <w:tcW w:w="0" w:type="auto"/>
            <w:hideMark/>
          </w:tcPr>
          <w:p w14:paraId="452A6C9E"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Older adults face barriers including lack of skills, confidence, and access</w:t>
            </w:r>
          </w:p>
        </w:tc>
        <w:tc>
          <w:tcPr>
            <w:tcW w:w="0" w:type="auto"/>
            <w:hideMark/>
          </w:tcPr>
          <w:p w14:paraId="0795B3A8"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Demonstrates digital exclusion challenges among older adults in healthcare</w:t>
            </w:r>
          </w:p>
        </w:tc>
      </w:tr>
      <w:tr w:rsidR="002F20FD" w:rsidRPr="002F20FD" w14:paraId="17424426" w14:textId="77777777" w:rsidTr="002F20FD">
        <w:tc>
          <w:tcPr>
            <w:cnfStyle w:val="001000000000" w:firstRow="0" w:lastRow="0" w:firstColumn="1" w:lastColumn="0" w:oddVBand="0" w:evenVBand="0" w:oddHBand="0" w:evenHBand="0" w:firstRowFirstColumn="0" w:firstRowLastColumn="0" w:lastRowFirstColumn="0" w:lastRowLastColumn="0"/>
            <w:tcW w:w="0" w:type="auto"/>
            <w:hideMark/>
          </w:tcPr>
          <w:p w14:paraId="1DDBD783" w14:textId="77777777" w:rsidR="002F20FD" w:rsidRPr="002F20FD" w:rsidRDefault="002F20FD" w:rsidP="002F20FD">
            <w:pPr>
              <w:spacing w:after="160" w:line="278" w:lineRule="auto"/>
            </w:pPr>
            <w:r w:rsidRPr="002F20FD">
              <w:t>Toner et al. (2022)</w:t>
            </w:r>
          </w:p>
        </w:tc>
        <w:tc>
          <w:tcPr>
            <w:tcW w:w="0" w:type="auto"/>
            <w:hideMark/>
          </w:tcPr>
          <w:p w14:paraId="15E7899E" w14:textId="77777777" w:rsidR="002F20FD" w:rsidRPr="002F20FD" w:rsidRDefault="002F20FD" w:rsidP="002F20FD">
            <w:pPr>
              <w:spacing w:after="160" w:line="278" w:lineRule="auto"/>
              <w:cnfStyle w:val="000000000000" w:firstRow="0" w:lastRow="0" w:firstColumn="0" w:lastColumn="0" w:oddVBand="0" w:evenVBand="0" w:oddHBand="0" w:evenHBand="0" w:firstRowFirstColumn="0" w:firstRowLastColumn="0" w:lastRowFirstColumn="0" w:lastRowLastColumn="0"/>
            </w:pPr>
            <w:r w:rsidRPr="002F20FD">
              <w:t>Examine digital access to primary care in the UK</w:t>
            </w:r>
          </w:p>
        </w:tc>
        <w:tc>
          <w:tcPr>
            <w:tcW w:w="0" w:type="auto"/>
            <w:hideMark/>
          </w:tcPr>
          <w:p w14:paraId="6E9741BF" w14:textId="77777777" w:rsidR="002F20FD" w:rsidRPr="002F20FD" w:rsidRDefault="002F20FD" w:rsidP="002F20FD">
            <w:pPr>
              <w:spacing w:after="160" w:line="278" w:lineRule="auto"/>
              <w:cnfStyle w:val="000000000000" w:firstRow="0" w:lastRow="0" w:firstColumn="0" w:lastColumn="0" w:oddVBand="0" w:evenVBand="0" w:oddHBand="0" w:evenHBand="0" w:firstRowFirstColumn="0" w:firstRowLastColumn="0" w:lastRowFirstColumn="0" w:lastRowLastColumn="0"/>
            </w:pPr>
            <w:r w:rsidRPr="002F20FD">
              <w:t>Policy and service analysis</w:t>
            </w:r>
          </w:p>
        </w:tc>
        <w:tc>
          <w:tcPr>
            <w:tcW w:w="0" w:type="auto"/>
            <w:hideMark/>
          </w:tcPr>
          <w:p w14:paraId="3BC223F0" w14:textId="77777777" w:rsidR="002F20FD" w:rsidRPr="002F20FD" w:rsidRDefault="002F20FD" w:rsidP="002F20FD">
            <w:pPr>
              <w:spacing w:after="160" w:line="278" w:lineRule="auto"/>
              <w:cnfStyle w:val="000000000000" w:firstRow="0" w:lastRow="0" w:firstColumn="0" w:lastColumn="0" w:oddVBand="0" w:evenVBand="0" w:oddHBand="0" w:evenHBand="0" w:firstRowFirstColumn="0" w:firstRowLastColumn="0" w:lastRowFirstColumn="0" w:lastRowLastColumn="0"/>
            </w:pPr>
            <w:r w:rsidRPr="002F20FD">
              <w:t xml:space="preserve">Online GP services may increase inequalities for </w:t>
            </w:r>
            <w:r w:rsidRPr="002F20FD">
              <w:lastRenderedPageBreak/>
              <w:t>digitally excluded patients</w:t>
            </w:r>
          </w:p>
        </w:tc>
        <w:tc>
          <w:tcPr>
            <w:tcW w:w="0" w:type="auto"/>
            <w:hideMark/>
          </w:tcPr>
          <w:p w14:paraId="21E9893A" w14:textId="77777777" w:rsidR="002F20FD" w:rsidRPr="002F20FD" w:rsidRDefault="002F20FD" w:rsidP="002F20FD">
            <w:pPr>
              <w:spacing w:after="160" w:line="278" w:lineRule="auto"/>
              <w:cnfStyle w:val="000000000000" w:firstRow="0" w:lastRow="0" w:firstColumn="0" w:lastColumn="0" w:oddVBand="0" w:evenVBand="0" w:oddHBand="0" w:evenHBand="0" w:firstRowFirstColumn="0" w:firstRowLastColumn="0" w:lastRowFirstColumn="0" w:lastRowLastColumn="0"/>
            </w:pPr>
            <w:r w:rsidRPr="002F20FD">
              <w:lastRenderedPageBreak/>
              <w:t>Shows impact of digital exclusion on healthcare access</w:t>
            </w:r>
          </w:p>
        </w:tc>
      </w:tr>
      <w:tr w:rsidR="002F20FD" w:rsidRPr="002F20FD" w14:paraId="068D4DC1" w14:textId="77777777" w:rsidTr="002F20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3D239E" w14:textId="77777777" w:rsidR="002F20FD" w:rsidRPr="002F20FD" w:rsidRDefault="002F20FD" w:rsidP="002F20FD">
            <w:pPr>
              <w:spacing w:after="160" w:line="278" w:lineRule="auto"/>
            </w:pPr>
            <w:r w:rsidRPr="002F20FD">
              <w:t>Nuffield Trust (2022)</w:t>
            </w:r>
          </w:p>
        </w:tc>
        <w:tc>
          <w:tcPr>
            <w:tcW w:w="0" w:type="auto"/>
            <w:hideMark/>
          </w:tcPr>
          <w:p w14:paraId="188C5EFC"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Investigate access to NHS digital services</w:t>
            </w:r>
          </w:p>
        </w:tc>
        <w:tc>
          <w:tcPr>
            <w:tcW w:w="0" w:type="auto"/>
            <w:hideMark/>
          </w:tcPr>
          <w:p w14:paraId="5C24A351"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Mixed methods research</w:t>
            </w:r>
          </w:p>
        </w:tc>
        <w:tc>
          <w:tcPr>
            <w:tcW w:w="0" w:type="auto"/>
            <w:hideMark/>
          </w:tcPr>
          <w:p w14:paraId="049A35FE"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Older adults struggle with online systems and digital navigation</w:t>
            </w:r>
          </w:p>
        </w:tc>
        <w:tc>
          <w:tcPr>
            <w:tcW w:w="0" w:type="auto"/>
            <w:hideMark/>
          </w:tcPr>
          <w:p w14:paraId="2B160367"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Highlights barriers to digital healthcare services</w:t>
            </w:r>
          </w:p>
        </w:tc>
      </w:tr>
      <w:tr w:rsidR="002F20FD" w:rsidRPr="002F20FD" w14:paraId="0DB448F3" w14:textId="77777777" w:rsidTr="002F20FD">
        <w:tc>
          <w:tcPr>
            <w:cnfStyle w:val="001000000000" w:firstRow="0" w:lastRow="0" w:firstColumn="1" w:lastColumn="0" w:oddVBand="0" w:evenVBand="0" w:oddHBand="0" w:evenHBand="0" w:firstRowFirstColumn="0" w:firstRowLastColumn="0" w:lastRowFirstColumn="0" w:lastRowLastColumn="0"/>
            <w:tcW w:w="0" w:type="auto"/>
            <w:hideMark/>
          </w:tcPr>
          <w:p w14:paraId="75EC9597" w14:textId="77777777" w:rsidR="002F20FD" w:rsidRPr="002F20FD" w:rsidRDefault="002F20FD" w:rsidP="002F20FD">
            <w:pPr>
              <w:spacing w:after="160" w:line="278" w:lineRule="auto"/>
            </w:pPr>
            <w:r w:rsidRPr="002F20FD">
              <w:t>Age UK (2025)</w:t>
            </w:r>
          </w:p>
        </w:tc>
        <w:tc>
          <w:tcPr>
            <w:tcW w:w="0" w:type="auto"/>
            <w:hideMark/>
          </w:tcPr>
          <w:p w14:paraId="1033AFB4" w14:textId="77777777" w:rsidR="002F20FD" w:rsidRPr="002F20FD" w:rsidRDefault="002F20FD" w:rsidP="002F20FD">
            <w:pPr>
              <w:spacing w:after="160" w:line="278" w:lineRule="auto"/>
              <w:cnfStyle w:val="000000000000" w:firstRow="0" w:lastRow="0" w:firstColumn="0" w:lastColumn="0" w:oddVBand="0" w:evenVBand="0" w:oddHBand="0" w:evenHBand="0" w:firstRowFirstColumn="0" w:firstRowLastColumn="0" w:lastRowFirstColumn="0" w:lastRowLastColumn="0"/>
            </w:pPr>
            <w:r w:rsidRPr="002F20FD">
              <w:t>Assess digital exclusion among older adults in the UK</w:t>
            </w:r>
          </w:p>
        </w:tc>
        <w:tc>
          <w:tcPr>
            <w:tcW w:w="0" w:type="auto"/>
            <w:hideMark/>
          </w:tcPr>
          <w:p w14:paraId="29E84AF5" w14:textId="77777777" w:rsidR="002F20FD" w:rsidRPr="002F20FD" w:rsidRDefault="002F20FD" w:rsidP="002F20FD">
            <w:pPr>
              <w:spacing w:after="160" w:line="278" w:lineRule="auto"/>
              <w:cnfStyle w:val="000000000000" w:firstRow="0" w:lastRow="0" w:firstColumn="0" w:lastColumn="0" w:oddVBand="0" w:evenVBand="0" w:oddHBand="0" w:evenHBand="0" w:firstRowFirstColumn="0" w:firstRowLastColumn="0" w:lastRowFirstColumn="0" w:lastRowLastColumn="0"/>
            </w:pPr>
            <w:r w:rsidRPr="002F20FD">
              <w:t>National survey</w:t>
            </w:r>
          </w:p>
        </w:tc>
        <w:tc>
          <w:tcPr>
            <w:tcW w:w="0" w:type="auto"/>
            <w:hideMark/>
          </w:tcPr>
          <w:p w14:paraId="4F90662E" w14:textId="77777777" w:rsidR="002F20FD" w:rsidRPr="002F20FD" w:rsidRDefault="002F20FD" w:rsidP="002F20FD">
            <w:pPr>
              <w:spacing w:after="160" w:line="278" w:lineRule="auto"/>
              <w:cnfStyle w:val="000000000000" w:firstRow="0" w:lastRow="0" w:firstColumn="0" w:lastColumn="0" w:oddVBand="0" w:evenVBand="0" w:oddHBand="0" w:evenHBand="0" w:firstRowFirstColumn="0" w:firstRowLastColumn="0" w:lastRowFirstColumn="0" w:lastRowLastColumn="0"/>
            </w:pPr>
            <w:r w:rsidRPr="002F20FD">
              <w:t>Many older adults lack digital skills, devices, and internet access</w:t>
            </w:r>
          </w:p>
        </w:tc>
        <w:tc>
          <w:tcPr>
            <w:tcW w:w="0" w:type="auto"/>
            <w:hideMark/>
          </w:tcPr>
          <w:p w14:paraId="71ACCFFE" w14:textId="77777777" w:rsidR="002F20FD" w:rsidRPr="002F20FD" w:rsidRDefault="002F20FD" w:rsidP="002F20FD">
            <w:pPr>
              <w:spacing w:after="160" w:line="278" w:lineRule="auto"/>
              <w:cnfStyle w:val="000000000000" w:firstRow="0" w:lastRow="0" w:firstColumn="0" w:lastColumn="0" w:oddVBand="0" w:evenVBand="0" w:oddHBand="0" w:evenHBand="0" w:firstRowFirstColumn="0" w:firstRowLastColumn="0" w:lastRowFirstColumn="0" w:lastRowLastColumn="0"/>
            </w:pPr>
            <w:r w:rsidRPr="002F20FD">
              <w:t>Supports existence of digital exclusion in UK older adults</w:t>
            </w:r>
          </w:p>
        </w:tc>
      </w:tr>
      <w:tr w:rsidR="002F20FD" w:rsidRPr="002F20FD" w14:paraId="588D8A6F" w14:textId="77777777" w:rsidTr="002F20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5F478D" w14:textId="77777777" w:rsidR="002F20FD" w:rsidRPr="002F20FD" w:rsidRDefault="002F20FD" w:rsidP="002F20FD">
            <w:pPr>
              <w:spacing w:after="160" w:line="278" w:lineRule="auto"/>
            </w:pPr>
            <w:r w:rsidRPr="002F20FD">
              <w:t>Davies et al. (2021)</w:t>
            </w:r>
          </w:p>
        </w:tc>
        <w:tc>
          <w:tcPr>
            <w:tcW w:w="0" w:type="auto"/>
            <w:hideMark/>
          </w:tcPr>
          <w:p w14:paraId="5A48CBAE"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Explore barriers to digital healthcare among older adults</w:t>
            </w:r>
          </w:p>
        </w:tc>
        <w:tc>
          <w:tcPr>
            <w:tcW w:w="0" w:type="auto"/>
            <w:hideMark/>
          </w:tcPr>
          <w:p w14:paraId="35BABBC9"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Qualitative interviews</w:t>
            </w:r>
          </w:p>
        </w:tc>
        <w:tc>
          <w:tcPr>
            <w:tcW w:w="0" w:type="auto"/>
            <w:hideMark/>
          </w:tcPr>
          <w:p w14:paraId="57C2E53C"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Older adults require training and support for digital healthcare use</w:t>
            </w:r>
          </w:p>
        </w:tc>
        <w:tc>
          <w:tcPr>
            <w:tcW w:w="0" w:type="auto"/>
            <w:hideMark/>
          </w:tcPr>
          <w:p w14:paraId="6AE1191E" w14:textId="77777777" w:rsidR="002F20FD" w:rsidRPr="002F20FD" w:rsidRDefault="002F20FD" w:rsidP="002F20FD">
            <w:pPr>
              <w:spacing w:after="160" w:line="278" w:lineRule="auto"/>
              <w:cnfStyle w:val="000000100000" w:firstRow="0" w:lastRow="0" w:firstColumn="0" w:lastColumn="0" w:oddVBand="0" w:evenVBand="0" w:oddHBand="1" w:evenHBand="0" w:firstRowFirstColumn="0" w:firstRowLastColumn="0" w:lastRowFirstColumn="0" w:lastRowLastColumn="0"/>
            </w:pPr>
            <w:r w:rsidRPr="002F20FD">
              <w:t>Identifies facilitators and support strategies</w:t>
            </w:r>
          </w:p>
        </w:tc>
      </w:tr>
    </w:tbl>
    <w:p w14:paraId="653B8003" w14:textId="77777777" w:rsidR="002F20FD" w:rsidRPr="002F20FD" w:rsidRDefault="002F20FD" w:rsidP="002F20FD"/>
    <w:p w14:paraId="17FB1168" w14:textId="77777777" w:rsidR="00E559E4" w:rsidRPr="00911863" w:rsidRDefault="00E559E4" w:rsidP="00E559E4">
      <w:pPr>
        <w:pStyle w:val="Heading2"/>
      </w:pPr>
      <w:bookmarkStart w:id="23" w:name="_Toc225463236"/>
      <w:r w:rsidRPr="00911863">
        <w:t>Themes</w:t>
      </w:r>
      <w:bookmarkEnd w:id="23"/>
    </w:p>
    <w:p w14:paraId="15D784F2" w14:textId="77777777" w:rsidR="00E559E4" w:rsidRPr="00911863" w:rsidRDefault="00E559E4" w:rsidP="00E559E4">
      <w:pPr>
        <w:pStyle w:val="Heading3"/>
      </w:pPr>
      <w:bookmarkStart w:id="24" w:name="_Toc225463237"/>
      <w:r w:rsidRPr="00911863">
        <w:t>Theme 1: Digital Skills Barriers</w:t>
      </w:r>
      <w:bookmarkEnd w:id="24"/>
      <w:r w:rsidRPr="00911863">
        <w:t xml:space="preserve"> </w:t>
      </w:r>
    </w:p>
    <w:p w14:paraId="0813FA4E" w14:textId="77777777" w:rsidR="00E559E4" w:rsidRPr="00911863" w:rsidRDefault="00E559E4" w:rsidP="00E559E4">
      <w:pPr>
        <w:spacing w:line="360" w:lineRule="auto"/>
        <w:jc w:val="both"/>
        <w:rPr>
          <w:rFonts w:ascii="Arial" w:hAnsi="Arial"/>
        </w:rPr>
      </w:pPr>
      <w:r w:rsidRPr="00911863">
        <w:rPr>
          <w:rFonts w:ascii="Arial" w:hAnsi="Arial"/>
        </w:rPr>
        <w:t xml:space="preserve">A key theme identified across the selected studies was limited digital skills among older adults. Many older individuals reported difficulties using smartphones, computers, and online healthcare systems (Seifert, Cotton and Xie, 2021). These challenges included navigating websites, remembering passwords, and understanding online appointment systems. Lack of digital confidence was also commonly reported, with some older adults expressing anxiety about using technology and fear of making mistakes </w:t>
      </w:r>
      <w:r w:rsidRPr="00742C82">
        <w:rPr>
          <w:rFonts w:ascii="Arial" w:hAnsi="Arial"/>
        </w:rPr>
        <w:t>(</w:t>
      </w:r>
      <w:proofErr w:type="spellStart"/>
      <w:r w:rsidRPr="00742C82">
        <w:rPr>
          <w:rFonts w:ascii="Arial" w:hAnsi="Arial"/>
        </w:rPr>
        <w:t>Kunonga</w:t>
      </w:r>
      <w:proofErr w:type="spellEnd"/>
      <w:r w:rsidRPr="00742C82">
        <w:rPr>
          <w:rFonts w:ascii="Arial" w:hAnsi="Arial"/>
        </w:rPr>
        <w:t xml:space="preserve"> </w:t>
      </w:r>
      <w:r w:rsidRPr="00742C82">
        <w:rPr>
          <w:rFonts w:ascii="Arial" w:hAnsi="Arial"/>
          <w:i/>
          <w:iCs/>
        </w:rPr>
        <w:t>et al.</w:t>
      </w:r>
      <w:r w:rsidRPr="00742C82">
        <w:rPr>
          <w:rFonts w:ascii="Arial" w:hAnsi="Arial"/>
        </w:rPr>
        <w:t>, 2021)</w:t>
      </w:r>
      <w:r w:rsidRPr="00911863">
        <w:rPr>
          <w:rFonts w:ascii="Arial" w:hAnsi="Arial"/>
        </w:rPr>
        <w:t>.</w:t>
      </w:r>
    </w:p>
    <w:p w14:paraId="4B7600A4" w14:textId="77777777" w:rsidR="00E559E4" w:rsidRDefault="00E559E4" w:rsidP="002F20FD">
      <w:pPr>
        <w:spacing w:line="360" w:lineRule="auto"/>
        <w:jc w:val="both"/>
        <w:cnfStyle w:val="001000100000" w:firstRow="0" w:lastRow="0" w:firstColumn="1" w:lastColumn="0" w:oddVBand="0" w:evenVBand="0" w:oddHBand="1" w:evenHBand="0" w:firstRowFirstColumn="0" w:firstRowLastColumn="0" w:lastRowFirstColumn="0" w:lastRowLastColumn="0"/>
        <w:rPr>
          <w:rFonts w:ascii="Arial" w:hAnsi="Arial"/>
          <w:b/>
          <w:bCs/>
          <w:color w:val="FFFFFF" w:themeColor="background1"/>
        </w:rPr>
        <w:sectPr w:rsidR="00E559E4" w:rsidSect="002F20FD">
          <w:footerReference w:type="default" r:id="rId10"/>
          <w:pgSz w:w="11909" w:h="16128"/>
          <w:pgMar w:top="1440" w:right="1440" w:bottom="1440" w:left="1440" w:header="706" w:footer="706" w:gutter="0"/>
          <w:pgNumType w:start="0"/>
          <w:cols w:space="708"/>
          <w:titlePg/>
          <w:docGrid w:linePitch="360"/>
        </w:sectPr>
      </w:pPr>
    </w:p>
    <w:p w14:paraId="443D6432" w14:textId="77777777" w:rsidR="00911863" w:rsidRPr="00911863" w:rsidRDefault="00911863" w:rsidP="00911863">
      <w:pPr>
        <w:spacing w:line="360" w:lineRule="auto"/>
        <w:jc w:val="both"/>
        <w:rPr>
          <w:rFonts w:ascii="Arial" w:hAnsi="Arial"/>
        </w:rPr>
      </w:pPr>
      <w:r w:rsidRPr="00911863">
        <w:rPr>
          <w:rFonts w:ascii="Arial" w:hAnsi="Arial"/>
        </w:rPr>
        <w:lastRenderedPageBreak/>
        <w:t>In addition, cognitive decline, visual impairment, and physical limitations may affect the ability to use digital devices effectively (Age UK, 2025). These factors contribute to digital exclusion and limit access to healthcare services. Research also suggests that individuals who have never used digital technologies may find it particularly difficult to adopt new systems (Nuffield Trust, 2022).</w:t>
      </w:r>
    </w:p>
    <w:p w14:paraId="0239BD51" w14:textId="77777777" w:rsidR="00911863" w:rsidRPr="00911863" w:rsidRDefault="00911863" w:rsidP="00911863">
      <w:pPr>
        <w:spacing w:line="360" w:lineRule="auto"/>
        <w:jc w:val="both"/>
        <w:rPr>
          <w:rFonts w:ascii="Arial" w:hAnsi="Arial"/>
        </w:rPr>
      </w:pPr>
      <w:r w:rsidRPr="00911863">
        <w:rPr>
          <w:rFonts w:ascii="Arial" w:hAnsi="Arial"/>
        </w:rPr>
        <w:t>The research proposal also highlighted that many older adults lack digital confidence and skills, which may prevent them from accessing healthcare services (Age UK, 2025). These barriers demonstrate the importance of improving digital literacy support for older populations.</w:t>
      </w:r>
    </w:p>
    <w:p w14:paraId="7C207628" w14:textId="47CC1D65" w:rsidR="00911863" w:rsidRPr="00911863" w:rsidRDefault="00911863" w:rsidP="00911863">
      <w:pPr>
        <w:spacing w:line="360" w:lineRule="auto"/>
        <w:jc w:val="both"/>
        <w:rPr>
          <w:rFonts w:ascii="Arial" w:hAnsi="Arial"/>
        </w:rPr>
      </w:pPr>
    </w:p>
    <w:p w14:paraId="0461E369" w14:textId="2DEB6EB1" w:rsidR="00911863" w:rsidRPr="00911863" w:rsidRDefault="00911863" w:rsidP="00911863">
      <w:pPr>
        <w:pStyle w:val="Heading3"/>
      </w:pPr>
      <w:bookmarkStart w:id="25" w:name="_Toc225463238"/>
      <w:r w:rsidRPr="00911863">
        <w:t>Theme 2: Access to Technology</w:t>
      </w:r>
      <w:bookmarkEnd w:id="25"/>
      <w:r w:rsidRPr="00911863">
        <w:t xml:space="preserve"> </w:t>
      </w:r>
    </w:p>
    <w:p w14:paraId="3A5DD58A" w14:textId="77777777" w:rsidR="00911863" w:rsidRPr="00911863" w:rsidRDefault="00911863" w:rsidP="00911863">
      <w:pPr>
        <w:spacing w:line="360" w:lineRule="auto"/>
        <w:jc w:val="both"/>
        <w:rPr>
          <w:rFonts w:ascii="Arial" w:hAnsi="Arial"/>
        </w:rPr>
      </w:pPr>
      <w:r w:rsidRPr="00911863">
        <w:rPr>
          <w:rFonts w:ascii="Arial" w:hAnsi="Arial"/>
        </w:rPr>
        <w:t>Another theme identified across the studies was limited access to digital devices and internet services. Some older adults do not own smartphones, computers, or tablets, which limits their ability to access digital healthcare services (Nuffield Trust, 2022). Financial barriers may also prevent older adults from purchasing devices or paying for internet services. This can create additional challenges, particularly for individuals on fixed incomes.</w:t>
      </w:r>
    </w:p>
    <w:p w14:paraId="3CD5D0EC" w14:textId="37C5FAFF" w:rsidR="00911863" w:rsidRPr="00911863" w:rsidRDefault="00911863" w:rsidP="00911863">
      <w:pPr>
        <w:spacing w:line="360" w:lineRule="auto"/>
        <w:jc w:val="both"/>
        <w:rPr>
          <w:rFonts w:ascii="Arial" w:hAnsi="Arial"/>
        </w:rPr>
      </w:pPr>
      <w:r w:rsidRPr="00911863">
        <w:rPr>
          <w:rFonts w:ascii="Arial" w:hAnsi="Arial"/>
        </w:rPr>
        <w:t xml:space="preserve">Studies also found that poor internet connectivity in rural areas may contribute to digital exclusion (Toner, Reeve and Cooper, 2022). In addition, some older adults rely on family members or carers for digital access, which may reduce independence and create privacy concerns </w:t>
      </w:r>
      <w:r w:rsidR="00742C82" w:rsidRPr="00742C82">
        <w:rPr>
          <w:rFonts w:ascii="Arial" w:hAnsi="Arial"/>
        </w:rPr>
        <w:t>(</w:t>
      </w:r>
      <w:proofErr w:type="spellStart"/>
      <w:r w:rsidR="00742C82" w:rsidRPr="00742C82">
        <w:rPr>
          <w:rFonts w:ascii="Arial" w:hAnsi="Arial"/>
        </w:rPr>
        <w:t>Kunonga</w:t>
      </w:r>
      <w:proofErr w:type="spellEnd"/>
      <w:r w:rsidR="00742C82" w:rsidRPr="00742C82">
        <w:rPr>
          <w:rFonts w:ascii="Arial" w:hAnsi="Arial"/>
        </w:rPr>
        <w:t xml:space="preserve"> </w:t>
      </w:r>
      <w:r w:rsidR="00742C82" w:rsidRPr="00742C82">
        <w:rPr>
          <w:rFonts w:ascii="Arial" w:hAnsi="Arial"/>
          <w:i/>
          <w:iCs/>
        </w:rPr>
        <w:t>et al.</w:t>
      </w:r>
      <w:r w:rsidR="00742C82" w:rsidRPr="00742C82">
        <w:rPr>
          <w:rFonts w:ascii="Arial" w:hAnsi="Arial"/>
        </w:rPr>
        <w:t>, 2021</w:t>
      </w:r>
      <w:proofErr w:type="gramStart"/>
      <w:r w:rsidR="00742C82" w:rsidRPr="00742C82">
        <w:rPr>
          <w:rFonts w:ascii="Arial" w:hAnsi="Arial"/>
        </w:rPr>
        <w:t>).</w:t>
      </w:r>
      <w:r w:rsidRPr="00911863">
        <w:rPr>
          <w:rFonts w:ascii="Arial" w:hAnsi="Arial"/>
        </w:rPr>
        <w:t>.</w:t>
      </w:r>
      <w:proofErr w:type="gramEnd"/>
    </w:p>
    <w:p w14:paraId="71BCB3A4" w14:textId="77777777" w:rsidR="00911863" w:rsidRPr="00911863" w:rsidRDefault="00911863" w:rsidP="00911863">
      <w:pPr>
        <w:spacing w:line="360" w:lineRule="auto"/>
        <w:jc w:val="both"/>
        <w:rPr>
          <w:rFonts w:ascii="Arial" w:hAnsi="Arial"/>
        </w:rPr>
      </w:pPr>
      <w:r w:rsidRPr="00911863">
        <w:rPr>
          <w:rFonts w:ascii="Arial" w:hAnsi="Arial"/>
        </w:rPr>
        <w:t xml:space="preserve">Age UK (2025) reported that millions of older adults in the UK remain digitally excluded due to lack of access to devices and internet connectivity. These barriers may limit access to online healthcare services, including appointment booking and telehealth consultations. The research proposal also emphasised that lack of access to technology is a major contributor to digital exclusion among older adults. </w:t>
      </w:r>
    </w:p>
    <w:p w14:paraId="6F448679" w14:textId="641D016A" w:rsidR="00911863" w:rsidRPr="00911863" w:rsidRDefault="00911863" w:rsidP="00911863">
      <w:pPr>
        <w:spacing w:line="360" w:lineRule="auto"/>
        <w:jc w:val="both"/>
        <w:rPr>
          <w:rFonts w:ascii="Arial" w:hAnsi="Arial"/>
        </w:rPr>
      </w:pPr>
    </w:p>
    <w:p w14:paraId="32E7BF60" w14:textId="29004830" w:rsidR="00911863" w:rsidRPr="00911863" w:rsidRDefault="00911863" w:rsidP="00911863">
      <w:pPr>
        <w:pStyle w:val="Heading3"/>
      </w:pPr>
      <w:bookmarkStart w:id="26" w:name="_Toc225463239"/>
      <w:r w:rsidRPr="00911863">
        <w:t>Theme 3: Impact on Healthcare Access</w:t>
      </w:r>
      <w:bookmarkEnd w:id="26"/>
    </w:p>
    <w:p w14:paraId="0FFDC719" w14:textId="77777777" w:rsidR="004370D3" w:rsidRPr="004370D3" w:rsidRDefault="004370D3" w:rsidP="004370D3">
      <w:pPr>
        <w:spacing w:line="360" w:lineRule="auto"/>
        <w:jc w:val="both"/>
        <w:rPr>
          <w:rFonts w:ascii="Arial" w:hAnsi="Arial"/>
        </w:rPr>
      </w:pPr>
      <w:r w:rsidRPr="004370D3">
        <w:rPr>
          <w:rFonts w:ascii="Arial" w:hAnsi="Arial"/>
        </w:rPr>
        <w:t xml:space="preserve">Digital exclusion can significantly affect healthcare access for older adults. Studies report that older individuals who lack digital skills or access often struggle to book GP appointments, access health services, or find health information online (Age UK, 2024; </w:t>
      </w:r>
      <w:r w:rsidRPr="004370D3">
        <w:rPr>
          <w:rFonts w:ascii="Arial" w:hAnsi="Arial"/>
        </w:rPr>
        <w:lastRenderedPageBreak/>
        <w:t xml:space="preserve">NHS England, 2023). This may result in delayed treatment, reduced preventative care, and increased reliance on emergency services (Good Things Foundation, 2024). Older people who are offline may face difficulties managing GP and hospital appointments and accessing essential services, highlighting the impact of digital exclusion on healthcare access (Age UK, 2024). </w:t>
      </w:r>
    </w:p>
    <w:p w14:paraId="15CBB432" w14:textId="77777777" w:rsidR="004370D3" w:rsidRPr="004370D3" w:rsidRDefault="004370D3" w:rsidP="004370D3">
      <w:pPr>
        <w:spacing w:line="360" w:lineRule="auto"/>
        <w:jc w:val="both"/>
        <w:rPr>
          <w:rFonts w:ascii="Arial" w:hAnsi="Arial"/>
        </w:rPr>
      </w:pPr>
      <w:r w:rsidRPr="004370D3">
        <w:rPr>
          <w:rFonts w:ascii="Arial" w:hAnsi="Arial"/>
        </w:rPr>
        <w:t xml:space="preserve">Research also found that digital exclusion may increase social isolation and negatively affect mental wellbeing. Older adults who cannot access digital communication tools may have limited contact with healthcare professionals and support services, which can negatively affect wellbeing and long-term condition management (Centre for Ageing Better, 2022; Ofcom, 2023). Groups most affected by digital exclusion include older adults, individuals with disabilities, and those with low digital literacy, who may experience poorer healthcare access (The King’s Fund, 2023). </w:t>
      </w:r>
    </w:p>
    <w:p w14:paraId="42CC98C9" w14:textId="6903E7E1" w:rsidR="004370D3" w:rsidRPr="004370D3" w:rsidRDefault="004370D3" w:rsidP="004370D3">
      <w:pPr>
        <w:spacing w:line="360" w:lineRule="auto"/>
        <w:jc w:val="both"/>
        <w:rPr>
          <w:rFonts w:ascii="Arial" w:hAnsi="Arial"/>
        </w:rPr>
      </w:pPr>
      <w:r w:rsidRPr="004370D3">
        <w:rPr>
          <w:rFonts w:ascii="Arial" w:hAnsi="Arial"/>
        </w:rPr>
        <w:t>Furthermore, research reports that digitally excluded older adults may experience reduced independence and increased health risks. Digital exclusion remains common among older populations, particularly those over 65, who often rely most on health services but are less likely to access them online (Good Things Foundation, 2025). These findings highlight the importance of ensuring digital healthcare services remain accessible to all populations. Therefore, digital exclusion may worsen health inequalities and reduce healthcare access among older adults.</w:t>
      </w:r>
    </w:p>
    <w:p w14:paraId="789F9105" w14:textId="4DE61D45" w:rsidR="00911863" w:rsidRPr="00911863" w:rsidRDefault="00911863" w:rsidP="00911863">
      <w:pPr>
        <w:spacing w:line="360" w:lineRule="auto"/>
        <w:jc w:val="both"/>
        <w:rPr>
          <w:rFonts w:ascii="Arial" w:hAnsi="Arial"/>
        </w:rPr>
      </w:pPr>
    </w:p>
    <w:p w14:paraId="1C8B5C76" w14:textId="33872ED9" w:rsidR="00911863" w:rsidRPr="00911863" w:rsidRDefault="00911863" w:rsidP="00911863">
      <w:pPr>
        <w:spacing w:line="360" w:lineRule="auto"/>
        <w:jc w:val="both"/>
        <w:rPr>
          <w:rFonts w:ascii="Arial" w:hAnsi="Arial"/>
        </w:rPr>
      </w:pPr>
    </w:p>
    <w:p w14:paraId="2966E739" w14:textId="0DE6D262" w:rsidR="00911863" w:rsidRPr="00911863" w:rsidRDefault="00911863" w:rsidP="00911863">
      <w:pPr>
        <w:pStyle w:val="Heading3"/>
      </w:pPr>
      <w:bookmarkStart w:id="27" w:name="_Toc225463240"/>
      <w:r w:rsidRPr="00911863">
        <w:t>Theme 4: Facilitators and Suppor</w:t>
      </w:r>
      <w:r>
        <w:t>t</w:t>
      </w:r>
      <w:bookmarkEnd w:id="27"/>
    </w:p>
    <w:p w14:paraId="6BC12CB4" w14:textId="40355780" w:rsidR="00911863" w:rsidRPr="00911863" w:rsidRDefault="00911863" w:rsidP="00911863">
      <w:pPr>
        <w:spacing w:line="360" w:lineRule="auto"/>
        <w:jc w:val="both"/>
        <w:rPr>
          <w:rFonts w:ascii="Arial" w:hAnsi="Arial"/>
        </w:rPr>
      </w:pPr>
      <w:r w:rsidRPr="00911863">
        <w:rPr>
          <w:rFonts w:ascii="Arial" w:hAnsi="Arial"/>
        </w:rPr>
        <w:t xml:space="preserve">Several studies identified potential facilitators to reduce digital exclusion. Digital training programmes, community support, and simplified online systems were suggested as effective strategies (Nuffield Trust, 2022). Family support and community organisations also play an important role in helping older adults develop digital skills </w:t>
      </w:r>
      <w:r w:rsidR="00742C82" w:rsidRPr="00742C82">
        <w:rPr>
          <w:rFonts w:ascii="Arial" w:hAnsi="Arial"/>
        </w:rPr>
        <w:t>(</w:t>
      </w:r>
      <w:proofErr w:type="spellStart"/>
      <w:r w:rsidR="00742C82" w:rsidRPr="00742C82">
        <w:rPr>
          <w:rFonts w:ascii="Arial" w:hAnsi="Arial"/>
        </w:rPr>
        <w:t>Kunonga</w:t>
      </w:r>
      <w:proofErr w:type="spellEnd"/>
      <w:r w:rsidR="00742C82" w:rsidRPr="00742C82">
        <w:rPr>
          <w:rFonts w:ascii="Arial" w:hAnsi="Arial"/>
        </w:rPr>
        <w:t xml:space="preserve"> </w:t>
      </w:r>
      <w:r w:rsidR="00742C82" w:rsidRPr="00742C82">
        <w:rPr>
          <w:rFonts w:ascii="Arial" w:hAnsi="Arial"/>
          <w:i/>
          <w:iCs/>
        </w:rPr>
        <w:t>et al.</w:t>
      </w:r>
      <w:r w:rsidR="00742C82" w:rsidRPr="00742C82">
        <w:rPr>
          <w:rFonts w:ascii="Arial" w:hAnsi="Arial"/>
        </w:rPr>
        <w:t>, 2021).</w:t>
      </w:r>
    </w:p>
    <w:p w14:paraId="6CDCDBAA" w14:textId="77777777" w:rsidR="00911863" w:rsidRDefault="00911863" w:rsidP="00911863">
      <w:pPr>
        <w:spacing w:line="360" w:lineRule="auto"/>
        <w:jc w:val="both"/>
        <w:rPr>
          <w:rFonts w:ascii="Arial" w:hAnsi="Arial"/>
        </w:rPr>
      </w:pPr>
      <w:r w:rsidRPr="00911863">
        <w:rPr>
          <w:rFonts w:ascii="Arial" w:hAnsi="Arial"/>
        </w:rPr>
        <w:t>Healthcare providers may also improve access by offering alternative appointment options such as telephone services (Toner, Reeve and Cooper, 2022). These strategies may help reduce digital inequalities and improve healthcare accessibility for older adults.</w:t>
      </w:r>
    </w:p>
    <w:p w14:paraId="39618830" w14:textId="0450BB8B" w:rsidR="00D45292" w:rsidRPr="00D45292" w:rsidRDefault="00D45292" w:rsidP="00D45292">
      <w:pPr>
        <w:pStyle w:val="Heading1"/>
      </w:pPr>
      <w:bookmarkStart w:id="28" w:name="_Toc225463241"/>
      <w:r w:rsidRPr="00D45292">
        <w:lastRenderedPageBreak/>
        <w:t>Discussion</w:t>
      </w:r>
      <w:bookmarkEnd w:id="28"/>
    </w:p>
    <w:p w14:paraId="6DB26BA2" w14:textId="77777777" w:rsidR="00D45292" w:rsidRPr="00D45292" w:rsidRDefault="00D45292" w:rsidP="00D45292">
      <w:pPr>
        <w:pStyle w:val="Heading2"/>
      </w:pPr>
      <w:bookmarkStart w:id="29" w:name="_Toc225463242"/>
      <w:r w:rsidRPr="00D45292">
        <w:t>Interpretation of Findings</w:t>
      </w:r>
      <w:bookmarkEnd w:id="29"/>
    </w:p>
    <w:p w14:paraId="70D809A7" w14:textId="77777777" w:rsidR="00D45292" w:rsidRPr="00D45292" w:rsidRDefault="00D45292" w:rsidP="00D45292">
      <w:pPr>
        <w:spacing w:line="360" w:lineRule="auto"/>
        <w:jc w:val="both"/>
        <w:rPr>
          <w:rFonts w:ascii="Arial" w:hAnsi="Arial"/>
        </w:rPr>
      </w:pPr>
      <w:r w:rsidRPr="00D45292">
        <w:rPr>
          <w:rFonts w:ascii="Arial" w:hAnsi="Arial"/>
        </w:rPr>
        <w:t>This scoping review identified several key themes related to digital exclusion among older adults in UK health and social care. These included digital skills barriers, limited access to technology, impact on healthcare access, and facilitators such as support and training. These findings were consistent across the selected studies, highlighting that digital exclusion remains a significant issue for older adults in the UK.</w:t>
      </w:r>
    </w:p>
    <w:p w14:paraId="2AF749C6" w14:textId="77777777" w:rsidR="00D45292" w:rsidRPr="00D45292" w:rsidRDefault="00D45292" w:rsidP="00D45292">
      <w:pPr>
        <w:spacing w:line="360" w:lineRule="auto"/>
        <w:jc w:val="both"/>
        <w:rPr>
          <w:rFonts w:ascii="Arial" w:hAnsi="Arial"/>
        </w:rPr>
      </w:pPr>
      <w:r w:rsidRPr="00D45292">
        <w:rPr>
          <w:rFonts w:ascii="Arial" w:hAnsi="Arial"/>
        </w:rPr>
        <w:t>Digital skills barriers were identified as one of the most common challenges. Many studies reported that older adults lack confidence and experience using digital devices, which makes it difficult to access online healthcare services (Seifert, Cotton and Xie, 2021). This finding is supported by Age UK (2025), which reported that many older adults struggle with using digital technology due to lack of skills and confidence. Similarly, Toner, Reeve and Cooper (2022) found that digital appointment systems may disadvantage individuals who are not comfortable using technology. These findings suggest that digital skills remain a major barrier to accessing healthcare.</w:t>
      </w:r>
    </w:p>
    <w:p w14:paraId="6BD5FF61" w14:textId="77777777" w:rsidR="00D45292" w:rsidRPr="00D45292" w:rsidRDefault="00D45292" w:rsidP="00D45292">
      <w:pPr>
        <w:spacing w:line="360" w:lineRule="auto"/>
        <w:jc w:val="both"/>
        <w:rPr>
          <w:rFonts w:ascii="Arial" w:hAnsi="Arial"/>
        </w:rPr>
      </w:pPr>
      <w:r w:rsidRPr="00D45292">
        <w:rPr>
          <w:rFonts w:ascii="Arial" w:hAnsi="Arial"/>
        </w:rPr>
        <w:t>Limited access to technology was another important theme identified across the studies. Some older adults do not own digital devices or have access to reliable internet connections (Nuffield Trust, 2022). Financial barriers were also identified, as some individuals may not be able to afford devices or broadband services. These findings align with the research proposal, which highlighted that lack of access to technology contributes to digital exclusion among older adults. These barriers can prevent individuals from accessing healthcare services and may increase health inequalities.</w:t>
      </w:r>
    </w:p>
    <w:p w14:paraId="0BB30CE6" w14:textId="77777777" w:rsidR="00D45292" w:rsidRPr="00D45292" w:rsidRDefault="00D45292" w:rsidP="00D45292">
      <w:pPr>
        <w:spacing w:line="360" w:lineRule="auto"/>
        <w:jc w:val="both"/>
        <w:rPr>
          <w:rFonts w:ascii="Arial" w:hAnsi="Arial"/>
        </w:rPr>
      </w:pPr>
      <w:r w:rsidRPr="00D45292">
        <w:rPr>
          <w:rFonts w:ascii="Arial" w:hAnsi="Arial"/>
        </w:rPr>
        <w:t xml:space="preserve">The findings also highlighted the impact of digital exclusion on healthcare access. Older adults who are digitally excluded may </w:t>
      </w:r>
      <w:proofErr w:type="gramStart"/>
      <w:r w:rsidRPr="00D45292">
        <w:rPr>
          <w:rFonts w:ascii="Arial" w:hAnsi="Arial"/>
        </w:rPr>
        <w:t>experience difficulty</w:t>
      </w:r>
      <w:proofErr w:type="gramEnd"/>
      <w:r w:rsidRPr="00D45292">
        <w:rPr>
          <w:rFonts w:ascii="Arial" w:hAnsi="Arial"/>
        </w:rPr>
        <w:t xml:space="preserve"> booking GP appointments, accessing health information, and managing long-term conditions (Toner, Reeve and Cooper, 2022). This may lead to delayed treatment and poorer health outcomes. Seifert, Cotton and Xie (2021) also reported that digital exclusion may increase social isolation and reduce wellbeing among older adults. These findings suggest that digital exclusion may negatively affect both physical and mental health.</w:t>
      </w:r>
    </w:p>
    <w:p w14:paraId="6F029351" w14:textId="77777777" w:rsidR="00D45292" w:rsidRPr="00D45292" w:rsidRDefault="00D45292" w:rsidP="00D45292">
      <w:pPr>
        <w:spacing w:line="360" w:lineRule="auto"/>
        <w:jc w:val="both"/>
        <w:rPr>
          <w:rFonts w:ascii="Arial" w:hAnsi="Arial"/>
        </w:rPr>
      </w:pPr>
      <w:r w:rsidRPr="00D45292">
        <w:rPr>
          <w:rFonts w:ascii="Arial" w:hAnsi="Arial"/>
        </w:rPr>
        <w:lastRenderedPageBreak/>
        <w:t>Facilitators such as digital training and community support were also identified. Several studies suggested that providing training and support can improve digital confidence and reduce exclusion (Nuffield Trust, 2022). These findings suggest that healthcare organisations can play an important role in supporting digital inclusion.</w:t>
      </w:r>
    </w:p>
    <w:p w14:paraId="50DA7A5E" w14:textId="77777777" w:rsidR="00D45292" w:rsidRPr="00D45292" w:rsidRDefault="00D45292" w:rsidP="00D45292">
      <w:pPr>
        <w:pStyle w:val="Heading2"/>
      </w:pPr>
      <w:bookmarkStart w:id="30" w:name="_Toc225463243"/>
      <w:r w:rsidRPr="00D45292">
        <w:t>Strengths of Evidence</w:t>
      </w:r>
      <w:bookmarkEnd w:id="30"/>
    </w:p>
    <w:p w14:paraId="6895505F" w14:textId="77777777" w:rsidR="00D45292" w:rsidRPr="00D45292" w:rsidRDefault="00D45292" w:rsidP="00D45292">
      <w:pPr>
        <w:spacing w:line="360" w:lineRule="auto"/>
        <w:jc w:val="both"/>
        <w:rPr>
          <w:rFonts w:ascii="Arial" w:hAnsi="Arial"/>
        </w:rPr>
      </w:pPr>
      <w:r w:rsidRPr="00D45292">
        <w:rPr>
          <w:rFonts w:ascii="Arial" w:hAnsi="Arial"/>
        </w:rPr>
        <w:t>The selected studies provided valuable insight into digital exclusion among older adults in the UK. The use of peer-reviewed journal articles increased the reliability and credibility of the findings. In addition, the studies included a range of research methods, including qualitative and mixed-method approaches. This allowed for a more comprehensive understanding of digital exclusion.</w:t>
      </w:r>
    </w:p>
    <w:p w14:paraId="43393FC0" w14:textId="77777777" w:rsidR="00D45292" w:rsidRPr="00D45292" w:rsidRDefault="00D45292" w:rsidP="00D45292">
      <w:pPr>
        <w:spacing w:line="360" w:lineRule="auto"/>
        <w:jc w:val="both"/>
        <w:rPr>
          <w:rFonts w:ascii="Arial" w:hAnsi="Arial"/>
        </w:rPr>
      </w:pPr>
      <w:r w:rsidRPr="00D45292">
        <w:rPr>
          <w:rFonts w:ascii="Arial" w:hAnsi="Arial"/>
        </w:rPr>
        <w:t>Another strength of the evidence was the consistency of findings across studies. Multiple studies identified similar barriers, including lack of digital skills and limited access to technology. This strengthens the validity of the findings and supports the conclusion that digital exclusion remains a significant issue.</w:t>
      </w:r>
    </w:p>
    <w:p w14:paraId="064F9088" w14:textId="77777777" w:rsidR="00D45292" w:rsidRPr="00D45292" w:rsidRDefault="00D45292" w:rsidP="00D45292">
      <w:pPr>
        <w:spacing w:line="360" w:lineRule="auto"/>
        <w:jc w:val="both"/>
        <w:rPr>
          <w:rFonts w:ascii="Arial" w:hAnsi="Arial"/>
        </w:rPr>
      </w:pPr>
      <w:r w:rsidRPr="00D45292">
        <w:rPr>
          <w:rFonts w:ascii="Arial" w:hAnsi="Arial"/>
        </w:rPr>
        <w:t>Furthermore, the studies focused on recent research published between 2020 and 2025. This ensured that findings reflect current digital healthcare practices, particularly following the COVID-19 pandemic, which accelerated digital transformation (Toner, Reeve and Cooper, 2022). The use of recent evidence improves the relevance of the findings to current UK healthcare practice.</w:t>
      </w:r>
    </w:p>
    <w:p w14:paraId="35685479" w14:textId="77777777" w:rsidR="00D45292" w:rsidRPr="00D45292" w:rsidRDefault="00D45292" w:rsidP="00D45292">
      <w:pPr>
        <w:pStyle w:val="Heading2"/>
      </w:pPr>
      <w:bookmarkStart w:id="31" w:name="_Toc225463244"/>
      <w:r w:rsidRPr="00D45292">
        <w:t>Limitations</w:t>
      </w:r>
      <w:bookmarkEnd w:id="31"/>
    </w:p>
    <w:p w14:paraId="7E7D8018" w14:textId="77777777" w:rsidR="00D45292" w:rsidRPr="00D45292" w:rsidRDefault="00D45292" w:rsidP="00D45292">
      <w:pPr>
        <w:spacing w:line="360" w:lineRule="auto"/>
        <w:jc w:val="both"/>
        <w:rPr>
          <w:rFonts w:ascii="Arial" w:hAnsi="Arial"/>
        </w:rPr>
      </w:pPr>
      <w:r w:rsidRPr="00D45292">
        <w:rPr>
          <w:rFonts w:ascii="Arial" w:hAnsi="Arial"/>
        </w:rPr>
        <w:t>Despite these strengths, several limitations were identified. First, the number of studies included in the review was limited. Only five studies were selected, which may reduce the generalisability of findings. However, this is common in scoping reviews where the aim is to identify themes rather than provide definitive conclusions (Aveyard, 2019).</w:t>
      </w:r>
    </w:p>
    <w:p w14:paraId="2FA80644" w14:textId="77777777" w:rsidR="00D45292" w:rsidRPr="00D45292" w:rsidRDefault="00D45292" w:rsidP="00D45292">
      <w:pPr>
        <w:spacing w:line="360" w:lineRule="auto"/>
        <w:jc w:val="both"/>
        <w:rPr>
          <w:rFonts w:ascii="Arial" w:hAnsi="Arial"/>
        </w:rPr>
      </w:pPr>
      <w:r w:rsidRPr="00D45292">
        <w:rPr>
          <w:rFonts w:ascii="Arial" w:hAnsi="Arial"/>
        </w:rPr>
        <w:t>Second, some studies included small sample sizes, which may limit the reliability of findings. In addition, some research relied on self-reported data, which may introduce bias. Participants may have overestimated or underestimated their digital skills or access.</w:t>
      </w:r>
    </w:p>
    <w:p w14:paraId="5C0527C2" w14:textId="77777777" w:rsidR="00D45292" w:rsidRPr="00D45292" w:rsidRDefault="00D45292" w:rsidP="00D45292">
      <w:pPr>
        <w:spacing w:line="360" w:lineRule="auto"/>
        <w:jc w:val="both"/>
        <w:rPr>
          <w:rFonts w:ascii="Arial" w:hAnsi="Arial"/>
        </w:rPr>
      </w:pPr>
      <w:r w:rsidRPr="00D45292">
        <w:rPr>
          <w:rFonts w:ascii="Arial" w:hAnsi="Arial"/>
        </w:rPr>
        <w:t xml:space="preserve">Another limitation is that digital exclusion is influenced by multiple factors such as income, education, and geographical location. Some studies did not explore these </w:t>
      </w:r>
      <w:r w:rsidRPr="00D45292">
        <w:rPr>
          <w:rFonts w:ascii="Arial" w:hAnsi="Arial"/>
        </w:rPr>
        <w:lastRenderedPageBreak/>
        <w:t>factors in detail. As a result, further research may be needed to understand how these factors affect digital exclusion among older adults.</w:t>
      </w:r>
    </w:p>
    <w:p w14:paraId="4CD31B23" w14:textId="77777777" w:rsidR="00D45292" w:rsidRPr="00D45292" w:rsidRDefault="00D45292" w:rsidP="00D45292">
      <w:pPr>
        <w:spacing w:line="360" w:lineRule="auto"/>
        <w:jc w:val="both"/>
        <w:rPr>
          <w:rFonts w:ascii="Arial" w:hAnsi="Arial"/>
        </w:rPr>
      </w:pPr>
      <w:r w:rsidRPr="00D45292">
        <w:rPr>
          <w:rFonts w:ascii="Arial" w:hAnsi="Arial"/>
        </w:rPr>
        <w:t>Finally, most studies focused on healthcare access rather than social care services. This may limit understanding of digital exclusion in broader health and social care contexts.</w:t>
      </w:r>
    </w:p>
    <w:p w14:paraId="59C4E980" w14:textId="77777777" w:rsidR="00D45292" w:rsidRPr="00D45292" w:rsidRDefault="00D45292" w:rsidP="00D45292">
      <w:pPr>
        <w:pStyle w:val="Heading2"/>
      </w:pPr>
      <w:bookmarkStart w:id="32" w:name="_Toc225463245"/>
      <w:r w:rsidRPr="00D45292">
        <w:t>Implications for Practice</w:t>
      </w:r>
      <w:bookmarkEnd w:id="32"/>
    </w:p>
    <w:p w14:paraId="723EC0E4" w14:textId="77777777" w:rsidR="00D45292" w:rsidRPr="00D45292" w:rsidRDefault="00D45292" w:rsidP="00D45292">
      <w:pPr>
        <w:spacing w:line="360" w:lineRule="auto"/>
        <w:jc w:val="both"/>
        <w:rPr>
          <w:rFonts w:ascii="Arial" w:hAnsi="Arial"/>
        </w:rPr>
      </w:pPr>
      <w:r w:rsidRPr="00D45292">
        <w:rPr>
          <w:rFonts w:ascii="Arial" w:hAnsi="Arial"/>
        </w:rPr>
        <w:t>The findings of this review have important implications for UK health and social care practice. Healthcare organisations should ensure that digital services are accessible for older adults. This may include providing digital training programmes, simplified online systems, and alternative access methods such as telephone appointments (NHS England, 2022).</w:t>
      </w:r>
    </w:p>
    <w:p w14:paraId="6C7AF285" w14:textId="77777777" w:rsidR="00D45292" w:rsidRPr="00D45292" w:rsidRDefault="00D45292" w:rsidP="00D45292">
      <w:pPr>
        <w:spacing w:line="360" w:lineRule="auto"/>
        <w:jc w:val="both"/>
        <w:rPr>
          <w:rFonts w:ascii="Arial" w:hAnsi="Arial"/>
        </w:rPr>
      </w:pPr>
      <w:r w:rsidRPr="00D45292">
        <w:rPr>
          <w:rFonts w:ascii="Arial" w:hAnsi="Arial"/>
        </w:rPr>
        <w:t>Healthcare professionals should also assess digital skills when supporting older adults. Identifying individuals at risk of digital exclusion may help improve access to healthcare services. Community support services may also play an important role in improving digital literacy.</w:t>
      </w:r>
    </w:p>
    <w:p w14:paraId="43B6D6B8" w14:textId="77777777" w:rsidR="00D45292" w:rsidRPr="00D45292" w:rsidRDefault="00D45292" w:rsidP="00D45292">
      <w:pPr>
        <w:spacing w:line="360" w:lineRule="auto"/>
        <w:jc w:val="both"/>
        <w:rPr>
          <w:rFonts w:ascii="Arial" w:hAnsi="Arial"/>
        </w:rPr>
      </w:pPr>
      <w:r w:rsidRPr="00D45292">
        <w:rPr>
          <w:rFonts w:ascii="Arial" w:hAnsi="Arial"/>
        </w:rPr>
        <w:t>In addition, policymakers should consider digital inclusion when developing healthcare strategies. The NHS Long Term Plan highlights the importance of digital healthcare, but it is essential to ensure that digital transformation does not increase inequalities (NHS England, 2022).</w:t>
      </w:r>
    </w:p>
    <w:p w14:paraId="58583B2A" w14:textId="77777777" w:rsidR="00D45292" w:rsidRPr="00D45292" w:rsidRDefault="00D45292" w:rsidP="00D45292">
      <w:pPr>
        <w:spacing w:line="360" w:lineRule="auto"/>
        <w:jc w:val="both"/>
        <w:rPr>
          <w:rFonts w:ascii="Arial" w:hAnsi="Arial"/>
        </w:rPr>
      </w:pPr>
      <w:r w:rsidRPr="00D45292">
        <w:rPr>
          <w:rFonts w:ascii="Arial" w:hAnsi="Arial"/>
        </w:rPr>
        <w:t>Overall, the findings suggest that digital exclusion remains a significant challenge for older adults in UK health and social care. Addressing digital barriers is essential to improve access, reduce inequalities, and support inclusive healthcare delivery.</w:t>
      </w:r>
    </w:p>
    <w:p w14:paraId="48F3B7AA" w14:textId="16A763BF" w:rsidR="00D45292" w:rsidRPr="00D45292" w:rsidRDefault="00D45292" w:rsidP="00D45292">
      <w:pPr>
        <w:pStyle w:val="Heading1"/>
      </w:pPr>
      <w:bookmarkStart w:id="33" w:name="_Toc225463246"/>
      <w:r w:rsidRPr="00D45292">
        <w:t>Conclusion</w:t>
      </w:r>
      <w:bookmarkEnd w:id="33"/>
      <w:r w:rsidRPr="00D45292">
        <w:t xml:space="preserve"> </w:t>
      </w:r>
    </w:p>
    <w:p w14:paraId="48D9C4C8" w14:textId="77777777" w:rsidR="00D45292" w:rsidRPr="00D45292" w:rsidRDefault="00D45292" w:rsidP="00D45292">
      <w:pPr>
        <w:spacing w:line="360" w:lineRule="auto"/>
        <w:jc w:val="both"/>
        <w:rPr>
          <w:rFonts w:ascii="Arial" w:hAnsi="Arial"/>
        </w:rPr>
      </w:pPr>
      <w:r w:rsidRPr="00D45292">
        <w:rPr>
          <w:rFonts w:ascii="Arial" w:hAnsi="Arial"/>
        </w:rPr>
        <w:t xml:space="preserve">This scoping review explored digital exclusion among older adults in UK health and social care. The findings identified several key themes, including limited digital skills, lack of access to technology, impact on healthcare access, and the importance of support and training. These findings were consistent across the selected studies and highlight that digital exclusion remains a significant challenge for older adults. Many older adults experience difficulties using digital technologies due to lack of confidence, limited experience, or physical and cognitive barriers (Seifert, Cotton and Xie, 2021). </w:t>
      </w:r>
      <w:r w:rsidRPr="00D45292">
        <w:rPr>
          <w:rFonts w:ascii="Arial" w:hAnsi="Arial"/>
        </w:rPr>
        <w:lastRenderedPageBreak/>
        <w:t>In addition, some individuals do not have access to digital devices or reliable internet, which further limits their ability to use online healthcare services (Nuffield Trust, 2022).</w:t>
      </w:r>
    </w:p>
    <w:p w14:paraId="655F0632" w14:textId="77777777" w:rsidR="00D45292" w:rsidRPr="00D45292" w:rsidRDefault="00D45292" w:rsidP="00D45292">
      <w:pPr>
        <w:spacing w:line="360" w:lineRule="auto"/>
        <w:jc w:val="both"/>
        <w:rPr>
          <w:rFonts w:ascii="Arial" w:hAnsi="Arial"/>
        </w:rPr>
      </w:pPr>
      <w:r w:rsidRPr="00D45292">
        <w:rPr>
          <w:rFonts w:ascii="Arial" w:hAnsi="Arial"/>
        </w:rPr>
        <w:t xml:space="preserve">The review also found that digital exclusion can negatively affect access to healthcare services. Older adults who are digitally excluded may struggle to book appointments, access health information, or manage long-term conditions (Toner, Reeve and Cooper, 2022). These barriers may increase health inequalities and reduce independence and wellbeing. The research proposal also highlighted that digital exclusion may worsen health inequalities and limit access to care among older adults in the UK. </w:t>
      </w:r>
    </w:p>
    <w:p w14:paraId="097D8854" w14:textId="77777777" w:rsidR="00D45292" w:rsidRPr="00D45292" w:rsidRDefault="00D45292" w:rsidP="00D45292">
      <w:pPr>
        <w:spacing w:line="360" w:lineRule="auto"/>
        <w:jc w:val="both"/>
        <w:rPr>
          <w:rFonts w:ascii="Arial" w:hAnsi="Arial"/>
        </w:rPr>
      </w:pPr>
      <w:r w:rsidRPr="00D45292">
        <w:rPr>
          <w:rFonts w:ascii="Arial" w:hAnsi="Arial"/>
        </w:rPr>
        <w:t>This topic is important because digital healthcare services are continuing to expand across the UK. While digital transformation can improve efficiency and accessibility, it may also disadvantage individuals who lack digital skills or access. Therefore, addressing digital exclusion is essential to ensure that healthcare services remain inclusive and accessible for all populations.</w:t>
      </w:r>
    </w:p>
    <w:p w14:paraId="2FE3C207" w14:textId="77777777" w:rsidR="00D45292" w:rsidRPr="00D45292" w:rsidRDefault="00D45292" w:rsidP="00D45292">
      <w:pPr>
        <w:spacing w:line="360" w:lineRule="auto"/>
        <w:jc w:val="both"/>
        <w:rPr>
          <w:rFonts w:ascii="Arial" w:hAnsi="Arial"/>
        </w:rPr>
      </w:pPr>
      <w:r w:rsidRPr="00D45292">
        <w:rPr>
          <w:rFonts w:ascii="Arial" w:hAnsi="Arial"/>
        </w:rPr>
        <w:t>The key message from this review is that digital exclusion remains a major challenge for older adults in UK health and social care. Healthcare organisations and policymakers must work to improve digital inclusion by providing support, training, and alternative access options. Addressing digital exclusion is essential to reduce health inequalities and improve healthcare access for older adults.</w:t>
      </w:r>
    </w:p>
    <w:p w14:paraId="4D095311" w14:textId="77777777" w:rsidR="00D45292" w:rsidRPr="00911863" w:rsidRDefault="00D45292" w:rsidP="00911863">
      <w:pPr>
        <w:spacing w:line="360" w:lineRule="auto"/>
        <w:jc w:val="both"/>
        <w:rPr>
          <w:rFonts w:ascii="Arial" w:hAnsi="Arial"/>
        </w:rPr>
      </w:pPr>
    </w:p>
    <w:p w14:paraId="5F1CDBF3" w14:textId="254578B2" w:rsidR="00D45292" w:rsidRPr="00D45292" w:rsidRDefault="00D45292" w:rsidP="00D45292">
      <w:pPr>
        <w:pStyle w:val="Heading1"/>
      </w:pPr>
      <w:bookmarkStart w:id="34" w:name="_Toc225463247"/>
      <w:r w:rsidRPr="00D45292">
        <w:t>Recommendations</w:t>
      </w:r>
      <w:bookmarkEnd w:id="34"/>
      <w:r w:rsidRPr="00D45292">
        <w:t xml:space="preserve"> </w:t>
      </w:r>
    </w:p>
    <w:p w14:paraId="712EECE4" w14:textId="77777777" w:rsidR="00D45292" w:rsidRPr="00D45292" w:rsidRDefault="00D45292" w:rsidP="00D45292">
      <w:pPr>
        <w:pStyle w:val="Heading2"/>
      </w:pPr>
      <w:bookmarkStart w:id="35" w:name="_Toc225463248"/>
      <w:r w:rsidRPr="00D45292">
        <w:t>Recommendations for Practice</w:t>
      </w:r>
      <w:bookmarkEnd w:id="35"/>
    </w:p>
    <w:p w14:paraId="3042CB15" w14:textId="77777777" w:rsidR="00D45292" w:rsidRPr="00D45292" w:rsidRDefault="00D45292" w:rsidP="00D45292">
      <w:pPr>
        <w:spacing w:line="360" w:lineRule="auto"/>
        <w:jc w:val="both"/>
        <w:rPr>
          <w:rFonts w:ascii="Arial" w:hAnsi="Arial"/>
        </w:rPr>
      </w:pPr>
      <w:r w:rsidRPr="00D45292">
        <w:rPr>
          <w:rFonts w:ascii="Arial" w:hAnsi="Arial"/>
        </w:rPr>
        <w:t>Healthcare providers should implement digital inclusion strategies to support older adults. This may include offering digital skills training, providing simplified online systems, and ensuring alternative access methods such as telephone appointments remain available (NHS England, 2022). Community-based digital support programmes may also help older adults improve confidence and access to services. Previous research suggests that digital training and support can improve engagement with healthcare services and reduce exclusion (Seifert, Cotton and Xie, 2021). Healthcare professionals should also assess digital needs when working with older adults to ensure services remain accessible.</w:t>
      </w:r>
    </w:p>
    <w:p w14:paraId="0D75BFF8" w14:textId="77777777" w:rsidR="00D45292" w:rsidRPr="00D45292" w:rsidRDefault="00D45292" w:rsidP="00D45292">
      <w:pPr>
        <w:pStyle w:val="Heading2"/>
      </w:pPr>
      <w:bookmarkStart w:id="36" w:name="_Toc225463249"/>
      <w:r w:rsidRPr="00D45292">
        <w:lastRenderedPageBreak/>
        <w:t>Recommendations for Policy</w:t>
      </w:r>
      <w:bookmarkEnd w:id="36"/>
    </w:p>
    <w:p w14:paraId="795250AD" w14:textId="77777777" w:rsidR="00D45292" w:rsidRPr="00D45292" w:rsidRDefault="00D45292" w:rsidP="00D45292">
      <w:pPr>
        <w:spacing w:line="360" w:lineRule="auto"/>
        <w:jc w:val="both"/>
        <w:rPr>
          <w:rFonts w:ascii="Arial" w:hAnsi="Arial"/>
        </w:rPr>
      </w:pPr>
      <w:r w:rsidRPr="00D45292">
        <w:rPr>
          <w:rFonts w:ascii="Arial" w:hAnsi="Arial"/>
        </w:rPr>
        <w:t>Policymakers should ensure that digital transformation strategies include digital inclusion measures. This may involve funding community training programmes, improving access to affordable internet services, and supporting older adults with limited digital skills (Age UK, 2025). National policies should also ensure that face-to-face and telephone services remain available for individuals who cannot access digital platforms. These approaches can help reduce health inequalities and improve access to healthcare services (Toner, Reeve and Cooper, 2022).</w:t>
      </w:r>
    </w:p>
    <w:p w14:paraId="65EDF6E7" w14:textId="77777777" w:rsidR="00D45292" w:rsidRPr="00D45292" w:rsidRDefault="00D45292" w:rsidP="00D45292">
      <w:pPr>
        <w:pStyle w:val="Heading2"/>
      </w:pPr>
      <w:bookmarkStart w:id="37" w:name="_Toc225463250"/>
      <w:r w:rsidRPr="00D45292">
        <w:t>Recommendations for Research</w:t>
      </w:r>
      <w:bookmarkEnd w:id="37"/>
    </w:p>
    <w:p w14:paraId="7525F812" w14:textId="77777777" w:rsidR="00D45292" w:rsidRPr="00D45292" w:rsidRDefault="00D45292" w:rsidP="00D45292">
      <w:pPr>
        <w:spacing w:line="360" w:lineRule="auto"/>
        <w:jc w:val="both"/>
        <w:rPr>
          <w:rFonts w:ascii="Arial" w:hAnsi="Arial"/>
        </w:rPr>
      </w:pPr>
      <w:r w:rsidRPr="00D45292">
        <w:rPr>
          <w:rFonts w:ascii="Arial" w:hAnsi="Arial"/>
        </w:rPr>
        <w:t>Further research is needed to explore digital exclusion among diverse groups of older adults, including those living in rural areas and those with disabilities. Future studies should also examine the effectiveness of digital inclusion interventions in UK health and social care settings. Longitudinal research may help understand how digital exclusion changes over time and how services can adapt to meet the needs of older populations (Aveyard, 2019).</w:t>
      </w:r>
    </w:p>
    <w:p w14:paraId="21D79A1B" w14:textId="60613DCA" w:rsidR="000C5D04" w:rsidRDefault="000C5D04">
      <w:pPr>
        <w:rPr>
          <w:rFonts w:ascii="Arial" w:hAnsi="Arial"/>
        </w:rPr>
      </w:pPr>
      <w:r>
        <w:rPr>
          <w:rFonts w:ascii="Arial" w:hAnsi="Arial"/>
        </w:rPr>
        <w:br w:type="page"/>
      </w:r>
    </w:p>
    <w:p w14:paraId="5D7E790E" w14:textId="77777777" w:rsidR="000C5D04" w:rsidRPr="0063127E" w:rsidRDefault="000C5D04" w:rsidP="00497929">
      <w:pPr>
        <w:pStyle w:val="Heading1"/>
      </w:pPr>
      <w:bookmarkStart w:id="38" w:name="_Toc225463251"/>
      <w:r w:rsidRPr="0063127E">
        <w:lastRenderedPageBreak/>
        <w:t>References</w:t>
      </w:r>
      <w:bookmarkEnd w:id="38"/>
    </w:p>
    <w:p w14:paraId="17930A54" w14:textId="77777777" w:rsidR="00AB1F16" w:rsidRPr="00AB1F16" w:rsidRDefault="00AB1F16" w:rsidP="00AB1F16">
      <w:pPr>
        <w:spacing w:line="360" w:lineRule="auto"/>
      </w:pPr>
      <w:r w:rsidRPr="00AB1F16">
        <w:t xml:space="preserve">Age UK (2024) More than 1 in 3 over 65s lack basic digital skills. Available at: </w:t>
      </w:r>
      <w:hyperlink r:id="rId11" w:tgtFrame="_new" w:history="1">
        <w:r w:rsidRPr="00AB1F16">
          <w:rPr>
            <w:rStyle w:val="Hyperlink"/>
          </w:rPr>
          <w:t>https://www.ageuk.org.uk/latest-press/articles/2024/more-than-1-in-3-over-65s-4.7-million-lack-the-basic-skills-to-use-the-internet-successfully/</w:t>
        </w:r>
      </w:hyperlink>
      <w:r w:rsidRPr="00AB1F16">
        <w:t xml:space="preserve"> (Accessed: 22 March 2026).</w:t>
      </w:r>
    </w:p>
    <w:p w14:paraId="7EFFFEDF" w14:textId="77777777" w:rsidR="00AB1F16" w:rsidRPr="00AB1F16" w:rsidRDefault="00AB1F16" w:rsidP="00AB1F16">
      <w:pPr>
        <w:spacing w:line="360" w:lineRule="auto"/>
      </w:pPr>
      <w:r w:rsidRPr="00AB1F16">
        <w:t>Age UK (2024) Offline and Overlooked Report. Available at:</w:t>
      </w:r>
      <w:r w:rsidRPr="00AB1F16">
        <w:br/>
      </w:r>
      <w:hyperlink r:id="rId12" w:tgtFrame="_new" w:history="1">
        <w:r w:rsidRPr="00AB1F16">
          <w:rPr>
            <w:rStyle w:val="Hyperlink"/>
          </w:rPr>
          <w:t>https://www.ageuk.org.uk/siteassets/documents/reports-and-publications/reports-and-briefings/offline-and-overlooked-report.pdf</w:t>
        </w:r>
      </w:hyperlink>
      <w:r w:rsidRPr="00AB1F16">
        <w:t xml:space="preserve"> (Accessed: 19 March 2026).</w:t>
      </w:r>
    </w:p>
    <w:p w14:paraId="3DE1A05B" w14:textId="77777777" w:rsidR="00AB1F16" w:rsidRPr="00AB1F16" w:rsidRDefault="00AB1F16" w:rsidP="00AB1F16">
      <w:pPr>
        <w:spacing w:line="360" w:lineRule="auto"/>
      </w:pPr>
      <w:r w:rsidRPr="00AB1F16">
        <w:t xml:space="preserve">Age UK (2024) Offline and overlooked: Older people and digital exclusion. Available at: </w:t>
      </w:r>
      <w:hyperlink r:id="rId13" w:tgtFrame="_new" w:history="1">
        <w:r w:rsidRPr="00AB1F16">
          <w:rPr>
            <w:rStyle w:val="Hyperlink"/>
          </w:rPr>
          <w:t>https://www.ageuk.org.uk/siteassets/documents/reports-and-publications/reports-and-briefings/offline-and-overlooked-report.pdf</w:t>
        </w:r>
      </w:hyperlink>
      <w:r w:rsidRPr="00AB1F16">
        <w:t xml:space="preserve"> (Accessed: 25 March 2026).</w:t>
      </w:r>
    </w:p>
    <w:p w14:paraId="13D199E7" w14:textId="77777777" w:rsidR="00AB1F16" w:rsidRPr="00AB1F16" w:rsidRDefault="00AB1F16" w:rsidP="00AB1F16">
      <w:pPr>
        <w:spacing w:line="360" w:lineRule="auto"/>
      </w:pPr>
      <w:r w:rsidRPr="00AB1F16">
        <w:t xml:space="preserve">Age UK (2025) Age UK warns 2.4 million digitally excluded older people are at risk of being left behind in an increasingly digital world. Available at: </w:t>
      </w:r>
      <w:hyperlink r:id="rId14" w:tgtFrame="_new" w:history="1">
        <w:r w:rsidRPr="00AB1F16">
          <w:rPr>
            <w:rStyle w:val="Hyperlink"/>
          </w:rPr>
          <w:t>https://www.ageuk.org.uk/latest-press/articles/age-uk-warns-22.4-million-digitally-excluded-older-people-are-at-risk-of-being-left-behind-in-an-increasingly-digital-world/</w:t>
        </w:r>
      </w:hyperlink>
      <w:r w:rsidRPr="00AB1F16">
        <w:t xml:space="preserve"> (Accessed: 21 March 2026).</w:t>
      </w:r>
    </w:p>
    <w:p w14:paraId="6B09FA66" w14:textId="77777777" w:rsidR="00AB1F16" w:rsidRPr="00AB1F16" w:rsidRDefault="00AB1F16" w:rsidP="00AB1F16">
      <w:pPr>
        <w:spacing w:line="360" w:lineRule="auto"/>
      </w:pPr>
      <w:r w:rsidRPr="00AB1F16">
        <w:t xml:space="preserve">Aveyard, H. (2019) Doing a literature review in health and social care: A practical guide. 4th </w:t>
      </w:r>
      <w:proofErr w:type="spellStart"/>
      <w:r w:rsidRPr="00AB1F16">
        <w:t>edn</w:t>
      </w:r>
      <w:proofErr w:type="spellEnd"/>
      <w:r w:rsidRPr="00AB1F16">
        <w:t>. Maidenhead: Open University Press.</w:t>
      </w:r>
    </w:p>
    <w:p w14:paraId="78D7FFD5" w14:textId="77777777" w:rsidR="00AB1F16" w:rsidRPr="00AB1F16" w:rsidRDefault="00AB1F16" w:rsidP="00AB1F16">
      <w:pPr>
        <w:spacing w:line="360" w:lineRule="auto"/>
      </w:pPr>
      <w:r w:rsidRPr="00AB1F16">
        <w:t xml:space="preserve">Baker, S., Warburton, J., Waycott, J., Batchelor, F., Hoang, T., Dow, B. and Ozanne, E. (2018) ‘Combatting social isolation and increasing social participation of older adults through the use of technology: A systematic review’, Australasian Journal on Ageing, 37(3), pp. 184–193. Available at: </w:t>
      </w:r>
      <w:hyperlink r:id="rId15" w:tgtFrame="_new" w:history="1">
        <w:r w:rsidRPr="00AB1F16">
          <w:rPr>
            <w:rStyle w:val="Hyperlink"/>
          </w:rPr>
          <w:t>https://onlinelibrary.wiley.com/doi/10.1111/ajag.12572</w:t>
        </w:r>
      </w:hyperlink>
      <w:r w:rsidRPr="00AB1F16">
        <w:t xml:space="preserve"> (Accessed: 18 March 2026).</w:t>
      </w:r>
    </w:p>
    <w:p w14:paraId="117E740F" w14:textId="77777777" w:rsidR="00AB1F16" w:rsidRPr="00AB1F16" w:rsidRDefault="00AB1F16" w:rsidP="00AB1F16">
      <w:pPr>
        <w:spacing w:line="360" w:lineRule="auto"/>
      </w:pPr>
      <w:r w:rsidRPr="00AB1F16">
        <w:t xml:space="preserve">Department of Health and Social Care (2022) A plan for digital health and social care. Available at: </w:t>
      </w:r>
      <w:hyperlink r:id="rId16" w:tgtFrame="_new" w:history="1">
        <w:r w:rsidRPr="00AB1F16">
          <w:rPr>
            <w:rStyle w:val="Hyperlink"/>
          </w:rPr>
          <w:t>https://www.gov.uk/</w:t>
        </w:r>
      </w:hyperlink>
      <w:r w:rsidRPr="00AB1F16">
        <w:t>... (Accessed: 24 March 2026).</w:t>
      </w:r>
    </w:p>
    <w:p w14:paraId="3B3729A8" w14:textId="77777777" w:rsidR="00AB1F16" w:rsidRPr="00AB1F16" w:rsidRDefault="00AB1F16" w:rsidP="00AB1F16">
      <w:pPr>
        <w:spacing w:line="360" w:lineRule="auto"/>
      </w:pPr>
      <w:r w:rsidRPr="00AB1F16">
        <w:t>Good Things Foundation (2024) Mitigating Risks of Digital Exclusion in Health Systems. Available at:</w:t>
      </w:r>
      <w:r w:rsidRPr="00AB1F16">
        <w:br/>
      </w:r>
      <w:hyperlink r:id="rId17" w:tgtFrame="_new" w:history="1">
        <w:r w:rsidRPr="00AB1F16">
          <w:rPr>
            <w:rStyle w:val="Hyperlink"/>
          </w:rPr>
          <w:t>https://www.goodthingsfoundation.org/policy-and-research/research-and-</w:t>
        </w:r>
        <w:r w:rsidRPr="00AB1F16">
          <w:rPr>
            <w:rStyle w:val="Hyperlink"/>
          </w:rPr>
          <w:lastRenderedPageBreak/>
          <w:t>evidence/research-2024/health-inequalities-digital-exclusion</w:t>
        </w:r>
      </w:hyperlink>
      <w:r w:rsidRPr="00AB1F16">
        <w:t xml:space="preserve"> (Accessed: 23 March 2026).</w:t>
      </w:r>
    </w:p>
    <w:p w14:paraId="4E45F370" w14:textId="77777777" w:rsidR="00AB1F16" w:rsidRPr="00AB1F16" w:rsidRDefault="00AB1F16" w:rsidP="00AB1F16">
      <w:pPr>
        <w:spacing w:line="360" w:lineRule="auto"/>
      </w:pPr>
      <w:r w:rsidRPr="00AB1F16">
        <w:t>Good Things Foundation (2025) Tackling digital exclusion in the future NHS. Available at:</w:t>
      </w:r>
      <w:r w:rsidRPr="00AB1F16">
        <w:br/>
      </w:r>
      <w:hyperlink r:id="rId18" w:tgtFrame="_new" w:history="1">
        <w:r w:rsidRPr="00AB1F16">
          <w:rPr>
            <w:rStyle w:val="Hyperlink"/>
          </w:rPr>
          <w:t>https://www.goodthingsfoundation.org/discover/digital-inclusion-insights/digital-inclusion-insights-2025/tackling-digital-exclusion-in-the-future-nhs</w:t>
        </w:r>
      </w:hyperlink>
      <w:r w:rsidRPr="00AB1F16">
        <w:t xml:space="preserve"> (Accessed: 20 March 2026).</w:t>
      </w:r>
    </w:p>
    <w:p w14:paraId="6C98EE9F" w14:textId="77777777" w:rsidR="00AB1F16" w:rsidRPr="00AB1F16" w:rsidRDefault="00AB1F16" w:rsidP="00AB1F16">
      <w:pPr>
        <w:spacing w:line="360" w:lineRule="auto"/>
      </w:pPr>
      <w:r w:rsidRPr="00AB1F16">
        <w:t xml:space="preserve">Greenhalgh, T., </w:t>
      </w:r>
      <w:proofErr w:type="spellStart"/>
      <w:r w:rsidRPr="00AB1F16">
        <w:t>Wherton</w:t>
      </w:r>
      <w:proofErr w:type="spellEnd"/>
      <w:r w:rsidRPr="00AB1F16">
        <w:t xml:space="preserve">, J., Shaw, S. and Morrison, C. (2020) ‘Video consultations for COVID-19’, BMJ, 368, p. m998. Available at: </w:t>
      </w:r>
      <w:hyperlink r:id="rId19" w:tgtFrame="_new" w:history="1">
        <w:r w:rsidRPr="00AB1F16">
          <w:rPr>
            <w:rStyle w:val="Hyperlink"/>
          </w:rPr>
          <w:t>https://www.bmj.com/content/368/bmj.m998</w:t>
        </w:r>
      </w:hyperlink>
      <w:r w:rsidRPr="00AB1F16">
        <w:t xml:space="preserve"> (Accessed: 26 March 2026).</w:t>
      </w:r>
    </w:p>
    <w:p w14:paraId="420728EC" w14:textId="77777777" w:rsidR="00AB1F16" w:rsidRPr="00AB1F16" w:rsidRDefault="00AB1F16" w:rsidP="00AB1F16">
      <w:pPr>
        <w:spacing w:line="360" w:lineRule="auto"/>
      </w:pPr>
      <w:r w:rsidRPr="00AB1F16">
        <w:rPr>
          <w:lang w:val="nl-NL"/>
        </w:rPr>
        <w:t xml:space="preserve">Kunonga, T.P. et al. </w:t>
      </w:r>
      <w:r w:rsidRPr="00AB1F16">
        <w:t xml:space="preserve">(2021) Effects of digital technologies on older people’s access to health and social services. Available at: </w:t>
      </w:r>
      <w:hyperlink r:id="rId20" w:tgtFrame="_new" w:history="1">
        <w:r w:rsidRPr="00AB1F16">
          <w:rPr>
            <w:rStyle w:val="Hyperlink"/>
          </w:rPr>
          <w:t>https://pmc.ncbi.nlm.nih.gov/articles/PMC8663708/</w:t>
        </w:r>
      </w:hyperlink>
      <w:r w:rsidRPr="00AB1F16">
        <w:t xml:space="preserve"> (Accessed: 19 March 2026).</w:t>
      </w:r>
    </w:p>
    <w:p w14:paraId="27B9B396" w14:textId="77777777" w:rsidR="00AB1F16" w:rsidRPr="00AB1F16" w:rsidRDefault="00AB1F16" w:rsidP="00AB1F16">
      <w:pPr>
        <w:spacing w:line="360" w:lineRule="auto"/>
      </w:pPr>
      <w:proofErr w:type="spellStart"/>
      <w:r w:rsidRPr="00AB1F16">
        <w:t>Kunonga</w:t>
      </w:r>
      <w:proofErr w:type="spellEnd"/>
      <w:r w:rsidRPr="00AB1F16">
        <w:t xml:space="preserve">, T.P., Spiers, G.F., Beyer, F.R., Hanratty, B. and Boulton, E.R. (2021) ‘Effects of digital technologies on older people’s access to health and social care: Umbrella review’, Journal of Medical Internet Research, 23(11), e25887. Available at: </w:t>
      </w:r>
      <w:hyperlink r:id="rId21" w:tgtFrame="_new" w:history="1">
        <w:r w:rsidRPr="00AB1F16">
          <w:rPr>
            <w:rStyle w:val="Hyperlink"/>
          </w:rPr>
          <w:t>https://www.jmir.org/2021/11/e25887</w:t>
        </w:r>
      </w:hyperlink>
      <w:r w:rsidRPr="00AB1F16">
        <w:t xml:space="preserve"> (Accessed: 22 March 2026).</w:t>
      </w:r>
    </w:p>
    <w:p w14:paraId="1A2B50C5" w14:textId="77777777" w:rsidR="00AB1F16" w:rsidRPr="00AB1F16" w:rsidRDefault="00AB1F16" w:rsidP="00AB1F16">
      <w:pPr>
        <w:spacing w:line="360" w:lineRule="auto"/>
      </w:pPr>
      <w:r w:rsidRPr="00AB1F16">
        <w:t xml:space="preserve">Munn, Z., Peters, M.D.J., Stern, C., Tufanaru, C., McArthur, A. and </w:t>
      </w:r>
      <w:proofErr w:type="spellStart"/>
      <w:r w:rsidRPr="00AB1F16">
        <w:t>Aromataris</w:t>
      </w:r>
      <w:proofErr w:type="spellEnd"/>
      <w:r w:rsidRPr="00AB1F16">
        <w:t xml:space="preserve">, E. (2018) ‘Systematic review or scoping review? Guidance for authors when choosing between a systematic or scoping review approach’, BMC Medical Research Methodology, 18(1), article 143. Available at: </w:t>
      </w:r>
      <w:hyperlink r:id="rId22" w:tgtFrame="_new" w:history="1">
        <w:r w:rsidRPr="00AB1F16">
          <w:rPr>
            <w:rStyle w:val="Hyperlink"/>
          </w:rPr>
          <w:t>https://link.springer.com/ar</w:t>
        </w:r>
        <w:r w:rsidRPr="00AB1F16">
          <w:rPr>
            <w:rStyle w:val="Hyperlink"/>
          </w:rPr>
          <w:t>t</w:t>
        </w:r>
        <w:r w:rsidRPr="00AB1F16">
          <w:rPr>
            <w:rStyle w:val="Hyperlink"/>
          </w:rPr>
          <w:t>icle/10.1186/s12874-018-0611-x</w:t>
        </w:r>
      </w:hyperlink>
      <w:r w:rsidRPr="00AB1F16">
        <w:t xml:space="preserve"> (Accessed: 18 March 2026).</w:t>
      </w:r>
    </w:p>
    <w:p w14:paraId="0AC64FCA" w14:textId="77777777" w:rsidR="00AB1F16" w:rsidRPr="00AB1F16" w:rsidRDefault="00AB1F16" w:rsidP="00AB1F16">
      <w:pPr>
        <w:spacing w:line="360" w:lineRule="auto"/>
      </w:pPr>
      <w:r w:rsidRPr="00AB1F16">
        <w:t xml:space="preserve">NHS England (2022) A plan for digital health and social care. Available at: </w:t>
      </w:r>
      <w:hyperlink r:id="rId23" w:tgtFrame="_new" w:history="1">
        <w:r w:rsidRPr="00AB1F16">
          <w:rPr>
            <w:rStyle w:val="Hyperlink"/>
          </w:rPr>
          <w:t>https://www.gov.uk/government/publications/a-plan-for-digital-health-and-social-care</w:t>
        </w:r>
      </w:hyperlink>
      <w:r w:rsidRPr="00AB1F16">
        <w:t xml:space="preserve"> (Accessed: 24 March 2026).</w:t>
      </w:r>
    </w:p>
    <w:p w14:paraId="74EFB107" w14:textId="77777777" w:rsidR="00AB1F16" w:rsidRPr="00AB1F16" w:rsidRDefault="00AB1F16" w:rsidP="00AB1F16">
      <w:pPr>
        <w:spacing w:line="360" w:lineRule="auto"/>
      </w:pPr>
      <w:r w:rsidRPr="00AB1F16">
        <w:t xml:space="preserve">NHS England (2023) Digital technology. Available at: </w:t>
      </w:r>
      <w:hyperlink r:id="rId24" w:tgtFrame="_new" w:history="1">
        <w:r w:rsidRPr="00AB1F16">
          <w:rPr>
            <w:rStyle w:val="Hyperlink"/>
          </w:rPr>
          <w:t>https://www.england.nhs.uk/digitaltechnology/</w:t>
        </w:r>
      </w:hyperlink>
      <w:r w:rsidRPr="00AB1F16">
        <w:t xml:space="preserve"> (Accessed: 20 March 2026).</w:t>
      </w:r>
    </w:p>
    <w:p w14:paraId="2A673FAC" w14:textId="77777777" w:rsidR="00AB1F16" w:rsidRPr="00AB1F16" w:rsidRDefault="00AB1F16" w:rsidP="00AB1F16">
      <w:pPr>
        <w:spacing w:line="360" w:lineRule="auto"/>
      </w:pPr>
      <w:r w:rsidRPr="00AB1F16">
        <w:t xml:space="preserve">NHS England (2023) Inclusive digital healthcare: A framework for NHS action on digital inclusion. Available at: </w:t>
      </w:r>
      <w:hyperlink r:id="rId25" w:tgtFrame="_new" w:history="1">
        <w:r w:rsidRPr="00AB1F16">
          <w:rPr>
            <w:rStyle w:val="Hyperlink"/>
          </w:rPr>
          <w:t>https://www.england.nhs.uk/long-read/inclusive-digital-</w:t>
        </w:r>
        <w:r w:rsidRPr="00AB1F16">
          <w:rPr>
            <w:rStyle w:val="Hyperlink"/>
          </w:rPr>
          <w:lastRenderedPageBreak/>
          <w:t>healthcare-a-framework-for-nhs-action-on-digital-inclusion/</w:t>
        </w:r>
      </w:hyperlink>
      <w:r w:rsidRPr="00AB1F16">
        <w:t xml:space="preserve"> (Accessed: 23 March 2026).</w:t>
      </w:r>
    </w:p>
    <w:p w14:paraId="56027323" w14:textId="77777777" w:rsidR="00AB1F16" w:rsidRPr="00AB1F16" w:rsidRDefault="00AB1F16" w:rsidP="00AB1F16">
      <w:pPr>
        <w:spacing w:line="360" w:lineRule="auto"/>
      </w:pPr>
      <w:r w:rsidRPr="00AB1F16">
        <w:t>Nuffield Trust (2022) Digital primary care: Improving access for all? Available at:</w:t>
      </w:r>
      <w:r w:rsidRPr="00AB1F16">
        <w:br/>
      </w:r>
      <w:hyperlink r:id="rId26" w:tgtFrame="_new" w:history="1">
        <w:r w:rsidRPr="00AB1F16">
          <w:rPr>
            <w:rStyle w:val="Hyperlink"/>
          </w:rPr>
          <w:t>https://www.nuffieldtrust.org.uk</w:t>
        </w:r>
      </w:hyperlink>
      <w:r w:rsidRPr="00AB1F16">
        <w:t xml:space="preserve"> (Accessed: 21 March 2026)</w:t>
      </w:r>
    </w:p>
    <w:p w14:paraId="3707F4C2" w14:textId="77777777" w:rsidR="00AB1F16" w:rsidRPr="00AB1F16" w:rsidRDefault="00AB1F16" w:rsidP="00AB1F16">
      <w:pPr>
        <w:spacing w:line="360" w:lineRule="auto"/>
      </w:pPr>
      <w:r w:rsidRPr="00AB1F16">
        <w:t>Ofcom (2023) Adults’ media use and attitudes report. Available at:</w:t>
      </w:r>
      <w:r w:rsidRPr="00AB1F16">
        <w:br/>
      </w:r>
      <w:hyperlink r:id="rId27" w:tgtFrame="_new" w:history="1">
        <w:r w:rsidRPr="00AB1F16">
          <w:rPr>
            <w:rStyle w:val="Hyperlink"/>
          </w:rPr>
          <w:t>https://www.ofcom.org.uk/siteassets/resources/documents/research-and-data/media-literacy-research/adults/adults-media-use-and-attitudes-2023/adults-media-use-and-attitudes-report-2023.pdf</w:t>
        </w:r>
      </w:hyperlink>
      <w:r w:rsidRPr="00AB1F16">
        <w:t xml:space="preserve"> (Accessed: 25 March 2026)</w:t>
      </w:r>
    </w:p>
    <w:p w14:paraId="474597A9" w14:textId="77777777" w:rsidR="00AB1F16" w:rsidRPr="00AB1F16" w:rsidRDefault="00AB1F16" w:rsidP="00AB1F16">
      <w:pPr>
        <w:spacing w:line="360" w:lineRule="auto"/>
      </w:pPr>
      <w:r w:rsidRPr="00AB1F16">
        <w:t>Office for National Statistics (2023) Population estimates for the UK. Available at:</w:t>
      </w:r>
      <w:r w:rsidRPr="00AB1F16">
        <w:br/>
      </w:r>
      <w:hyperlink r:id="rId28" w:tgtFrame="_new" w:history="1">
        <w:r w:rsidRPr="00AB1F16">
          <w:rPr>
            <w:rStyle w:val="Hyperlink"/>
          </w:rPr>
          <w:t>https://www.ons.gov.uk/</w:t>
        </w:r>
      </w:hyperlink>
      <w:r w:rsidRPr="00AB1F16">
        <w:t>... (Accessed: 18 March 2026).</w:t>
      </w:r>
    </w:p>
    <w:p w14:paraId="53D7F86C" w14:textId="77777777" w:rsidR="00AB1F16" w:rsidRPr="00AB1F16" w:rsidRDefault="00AB1F16" w:rsidP="00AB1F16">
      <w:pPr>
        <w:spacing w:line="360" w:lineRule="auto"/>
      </w:pPr>
      <w:r w:rsidRPr="00AB1F16">
        <w:t xml:space="preserve">Seifert, A., Cotten, S.R. and Xie, B. (2021) A double burden of exclusion? Digital and social exclusion of older adults. Available at: </w:t>
      </w:r>
      <w:hyperlink r:id="rId29" w:tgtFrame="_new" w:history="1">
        <w:r w:rsidRPr="00AB1F16">
          <w:rPr>
            <w:rStyle w:val="Hyperlink"/>
          </w:rPr>
          <w:t>https://academic.oup.com/psychsocgerontology/article/76/3/e99/5872331</w:t>
        </w:r>
      </w:hyperlink>
      <w:r w:rsidRPr="00AB1F16">
        <w:t xml:space="preserve"> (Accessed: 26 March 2026).</w:t>
      </w:r>
    </w:p>
    <w:p w14:paraId="1F6232C2" w14:textId="77777777" w:rsidR="00AB1F16" w:rsidRPr="00AB1F16" w:rsidRDefault="00AB1F16" w:rsidP="00AB1F16">
      <w:pPr>
        <w:spacing w:line="360" w:lineRule="auto"/>
      </w:pPr>
      <w:r w:rsidRPr="00AB1F16">
        <w:t xml:space="preserve">Seifert, A., Cotton, S.R. and Xie, B. (2021) ‘A double burden of exclusion? Digital and social exclusion of older adults in times of COVID-19’, The Gerontologist, 61(8), pp. e99–e103. Available at: </w:t>
      </w:r>
      <w:hyperlink r:id="rId30" w:tgtFrame="_new" w:history="1">
        <w:r w:rsidRPr="00AB1F16">
          <w:rPr>
            <w:rStyle w:val="Hyperlink"/>
          </w:rPr>
          <w:t>https://pubmed.ncbi.nlm.nih.gov/32672332/</w:t>
        </w:r>
      </w:hyperlink>
      <w:r w:rsidRPr="00AB1F16">
        <w:t xml:space="preserve"> (Accessed: 19 March 2026).</w:t>
      </w:r>
    </w:p>
    <w:p w14:paraId="1542090E" w14:textId="77777777" w:rsidR="00AB1F16" w:rsidRPr="00AB1F16" w:rsidRDefault="00AB1F16" w:rsidP="00AB1F16">
      <w:pPr>
        <w:spacing w:line="360" w:lineRule="auto"/>
      </w:pPr>
      <w:r w:rsidRPr="00AB1F16">
        <w:t>The King’s Fund (2023) Moving from exclusion to inclusion in digital health care. Available at:</w:t>
      </w:r>
      <w:r w:rsidRPr="00AB1F16">
        <w:br/>
      </w:r>
      <w:hyperlink r:id="rId31" w:tgtFrame="_new" w:history="1">
        <w:r w:rsidRPr="00AB1F16">
          <w:rPr>
            <w:rStyle w:val="Hyperlink"/>
          </w:rPr>
          <w:t>https://www.kingsfund.org.uk/insight-and-analysis/long-reads/exclusion-inclusion-digital-health-care</w:t>
        </w:r>
      </w:hyperlink>
      <w:r w:rsidRPr="00AB1F16">
        <w:t xml:space="preserve"> (Accessed: 22 March 2026).</w:t>
      </w:r>
    </w:p>
    <w:p w14:paraId="216229FE" w14:textId="77777777" w:rsidR="00AB1F16" w:rsidRPr="00AB1F16" w:rsidRDefault="00AB1F16" w:rsidP="00AB1F16">
      <w:pPr>
        <w:spacing w:line="360" w:lineRule="auto"/>
      </w:pPr>
      <w:r w:rsidRPr="00AB1F16">
        <w:t xml:space="preserve">Toner, J., Reeve, J. and Cooper, A. (2022) ‘Digital access to primary care: Friend or foe of health equity?’, British Journal of General Practice, 72(714), pp. 88–89. Available at: </w:t>
      </w:r>
      <w:hyperlink r:id="rId32" w:tgtFrame="_new" w:history="1">
        <w:r w:rsidRPr="00AB1F16">
          <w:rPr>
            <w:rStyle w:val="Hyperlink"/>
          </w:rPr>
          <w:t>https://bjgp.org/content/by/year</w:t>
        </w:r>
      </w:hyperlink>
      <w:r w:rsidRPr="00AB1F16">
        <w:t xml:space="preserve"> (Accessed: 24 March 2026).</w:t>
      </w:r>
    </w:p>
    <w:p w14:paraId="4DF1A8D3" w14:textId="77777777" w:rsidR="00AB1F16" w:rsidRPr="00AB1F16" w:rsidRDefault="00AB1F16" w:rsidP="00AB1F16">
      <w:pPr>
        <w:spacing w:line="360" w:lineRule="auto"/>
      </w:pPr>
      <w:r w:rsidRPr="00AB1F16">
        <w:t xml:space="preserve">Wale, A. et al. (2025) Effectiveness of interventions for addressing digital exclusion. Available at: </w:t>
      </w:r>
      <w:hyperlink r:id="rId33" w:tgtFrame="_new" w:history="1">
        <w:r w:rsidRPr="00AB1F16">
          <w:rPr>
            <w:rStyle w:val="Hyperlink"/>
          </w:rPr>
          <w:t>https://pmc.ncbi.nlm.nih.gov/articles/PMC12826648/</w:t>
        </w:r>
      </w:hyperlink>
      <w:r w:rsidRPr="00AB1F16">
        <w:t xml:space="preserve"> (Accessed: 20 March 2026).</w:t>
      </w:r>
    </w:p>
    <w:p w14:paraId="4AE67F4B" w14:textId="77777777" w:rsidR="00AB1F16" w:rsidRPr="00AB1F16" w:rsidRDefault="00AB1F16" w:rsidP="00AB1F16">
      <w:pPr>
        <w:spacing w:line="360" w:lineRule="auto"/>
      </w:pPr>
      <w:r w:rsidRPr="00AB1F16">
        <w:lastRenderedPageBreak/>
        <w:t xml:space="preserve">World Health Organization (2021) Global strategy on digital health 2020–2025. Geneva: WHO. Available at: </w:t>
      </w:r>
      <w:hyperlink r:id="rId34" w:tgtFrame="_new" w:history="1">
        <w:r w:rsidRPr="00AB1F16">
          <w:rPr>
            <w:rStyle w:val="Hyperlink"/>
          </w:rPr>
          <w:t>https://www.who.int</w:t>
        </w:r>
      </w:hyperlink>
      <w:r w:rsidRPr="00AB1F16">
        <w:t xml:space="preserve"> (Accessed: 23 March 2026).</w:t>
      </w:r>
    </w:p>
    <w:p w14:paraId="76FCBD9F" w14:textId="6B6833AB" w:rsidR="00A12EAE" w:rsidRPr="00AB1F16" w:rsidRDefault="00A12EAE" w:rsidP="00AB1F16">
      <w:pPr>
        <w:spacing w:line="360" w:lineRule="auto"/>
      </w:pPr>
    </w:p>
    <w:sectPr w:rsidR="00A12EAE" w:rsidRPr="00AB1F16" w:rsidSect="00BB03A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828EF" w14:textId="77777777" w:rsidR="00576FD0" w:rsidRDefault="00576FD0" w:rsidP="00BB03A1">
      <w:pPr>
        <w:spacing w:after="0" w:line="240" w:lineRule="auto"/>
      </w:pPr>
      <w:r>
        <w:separator/>
      </w:r>
    </w:p>
  </w:endnote>
  <w:endnote w:type="continuationSeparator" w:id="0">
    <w:p w14:paraId="46BA8916" w14:textId="77777777" w:rsidR="00576FD0" w:rsidRDefault="00576FD0" w:rsidP="00BB03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8539155"/>
      <w:docPartObj>
        <w:docPartGallery w:val="Page Numbers (Bottom of Page)"/>
        <w:docPartUnique/>
      </w:docPartObj>
    </w:sdtPr>
    <w:sdtEndPr>
      <w:rPr>
        <w:noProof/>
      </w:rPr>
    </w:sdtEndPr>
    <w:sdtContent>
      <w:p w14:paraId="44A27739" w14:textId="4AADF13E" w:rsidR="00BB03A1" w:rsidRDefault="00BB03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FB5A7F" w14:textId="77777777" w:rsidR="00BB03A1" w:rsidRDefault="00BB0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E7837" w14:textId="77777777" w:rsidR="00576FD0" w:rsidRDefault="00576FD0" w:rsidP="00BB03A1">
      <w:pPr>
        <w:spacing w:after="0" w:line="240" w:lineRule="auto"/>
      </w:pPr>
      <w:r>
        <w:separator/>
      </w:r>
    </w:p>
  </w:footnote>
  <w:footnote w:type="continuationSeparator" w:id="0">
    <w:p w14:paraId="56633F79" w14:textId="77777777" w:rsidR="00576FD0" w:rsidRDefault="00576FD0" w:rsidP="00BB03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66FEF"/>
    <w:multiLevelType w:val="multilevel"/>
    <w:tmpl w:val="FD80D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83317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4B1"/>
    <w:rsid w:val="000C5D04"/>
    <w:rsid w:val="00277343"/>
    <w:rsid w:val="002F20FD"/>
    <w:rsid w:val="003076FD"/>
    <w:rsid w:val="003E14B1"/>
    <w:rsid w:val="004370D3"/>
    <w:rsid w:val="004776FB"/>
    <w:rsid w:val="00497929"/>
    <w:rsid w:val="004D50C0"/>
    <w:rsid w:val="00576FD0"/>
    <w:rsid w:val="006F51C9"/>
    <w:rsid w:val="00742C82"/>
    <w:rsid w:val="007874CF"/>
    <w:rsid w:val="008264E4"/>
    <w:rsid w:val="008A6482"/>
    <w:rsid w:val="00911863"/>
    <w:rsid w:val="009C5100"/>
    <w:rsid w:val="009D64C2"/>
    <w:rsid w:val="00A12EAE"/>
    <w:rsid w:val="00AB1F16"/>
    <w:rsid w:val="00BA1F67"/>
    <w:rsid w:val="00BB03A1"/>
    <w:rsid w:val="00BF378A"/>
    <w:rsid w:val="00C5195C"/>
    <w:rsid w:val="00D45292"/>
    <w:rsid w:val="00E37343"/>
    <w:rsid w:val="00E559E4"/>
    <w:rsid w:val="00E57A78"/>
    <w:rsid w:val="00E94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C7D1B"/>
  <w15:chartTrackingRefBased/>
  <w15:docId w15:val="{FC6ED6E3-4F15-4648-A2CE-93DC77A5B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4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14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14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14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14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14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14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14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14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4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14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14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4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14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14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14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14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14B1"/>
    <w:rPr>
      <w:rFonts w:eastAsiaTheme="majorEastAsia" w:cstheme="majorBidi"/>
      <w:color w:val="272727" w:themeColor="text1" w:themeTint="D8"/>
    </w:rPr>
  </w:style>
  <w:style w:type="paragraph" w:styleId="Title">
    <w:name w:val="Title"/>
    <w:basedOn w:val="Normal"/>
    <w:next w:val="Normal"/>
    <w:link w:val="TitleChar"/>
    <w:uiPriority w:val="10"/>
    <w:qFormat/>
    <w:rsid w:val="003E14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4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4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14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14B1"/>
    <w:pPr>
      <w:spacing w:before="160"/>
      <w:jc w:val="center"/>
    </w:pPr>
    <w:rPr>
      <w:i/>
      <w:iCs/>
      <w:color w:val="404040" w:themeColor="text1" w:themeTint="BF"/>
    </w:rPr>
  </w:style>
  <w:style w:type="character" w:customStyle="1" w:styleId="QuoteChar">
    <w:name w:val="Quote Char"/>
    <w:basedOn w:val="DefaultParagraphFont"/>
    <w:link w:val="Quote"/>
    <w:uiPriority w:val="29"/>
    <w:rsid w:val="003E14B1"/>
    <w:rPr>
      <w:i/>
      <w:iCs/>
      <w:color w:val="404040" w:themeColor="text1" w:themeTint="BF"/>
    </w:rPr>
  </w:style>
  <w:style w:type="paragraph" w:styleId="ListParagraph">
    <w:name w:val="List Paragraph"/>
    <w:basedOn w:val="Normal"/>
    <w:uiPriority w:val="34"/>
    <w:qFormat/>
    <w:rsid w:val="003E14B1"/>
    <w:pPr>
      <w:ind w:left="720"/>
      <w:contextualSpacing/>
    </w:pPr>
  </w:style>
  <w:style w:type="character" w:styleId="IntenseEmphasis">
    <w:name w:val="Intense Emphasis"/>
    <w:basedOn w:val="DefaultParagraphFont"/>
    <w:uiPriority w:val="21"/>
    <w:qFormat/>
    <w:rsid w:val="003E14B1"/>
    <w:rPr>
      <w:i/>
      <w:iCs/>
      <w:color w:val="0F4761" w:themeColor="accent1" w:themeShade="BF"/>
    </w:rPr>
  </w:style>
  <w:style w:type="paragraph" w:styleId="IntenseQuote">
    <w:name w:val="Intense Quote"/>
    <w:basedOn w:val="Normal"/>
    <w:next w:val="Normal"/>
    <w:link w:val="IntenseQuoteChar"/>
    <w:uiPriority w:val="30"/>
    <w:qFormat/>
    <w:rsid w:val="003E14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14B1"/>
    <w:rPr>
      <w:i/>
      <w:iCs/>
      <w:color w:val="0F4761" w:themeColor="accent1" w:themeShade="BF"/>
    </w:rPr>
  </w:style>
  <w:style w:type="character" w:styleId="IntenseReference">
    <w:name w:val="Intense Reference"/>
    <w:basedOn w:val="DefaultParagraphFont"/>
    <w:uiPriority w:val="32"/>
    <w:qFormat/>
    <w:rsid w:val="003E14B1"/>
    <w:rPr>
      <w:b/>
      <w:bCs/>
      <w:smallCaps/>
      <w:color w:val="0F4761" w:themeColor="accent1" w:themeShade="BF"/>
      <w:spacing w:val="5"/>
    </w:rPr>
  </w:style>
  <w:style w:type="table" w:styleId="TableGrid">
    <w:name w:val="Table Grid"/>
    <w:basedOn w:val="TableNormal"/>
    <w:uiPriority w:val="39"/>
    <w:rsid w:val="009118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B0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3A1"/>
  </w:style>
  <w:style w:type="paragraph" w:styleId="Footer">
    <w:name w:val="footer"/>
    <w:basedOn w:val="Normal"/>
    <w:link w:val="FooterChar"/>
    <w:uiPriority w:val="99"/>
    <w:unhideWhenUsed/>
    <w:rsid w:val="00BB0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3A1"/>
  </w:style>
  <w:style w:type="paragraph" w:styleId="TOCHeading">
    <w:name w:val="TOC Heading"/>
    <w:basedOn w:val="Heading1"/>
    <w:next w:val="Normal"/>
    <w:uiPriority w:val="39"/>
    <w:unhideWhenUsed/>
    <w:qFormat/>
    <w:rsid w:val="00BB03A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B03A1"/>
    <w:pPr>
      <w:spacing w:after="100"/>
    </w:pPr>
  </w:style>
  <w:style w:type="paragraph" w:styleId="TOC2">
    <w:name w:val="toc 2"/>
    <w:basedOn w:val="Normal"/>
    <w:next w:val="Normal"/>
    <w:autoRedefine/>
    <w:uiPriority w:val="39"/>
    <w:unhideWhenUsed/>
    <w:rsid w:val="00BB03A1"/>
    <w:pPr>
      <w:spacing w:after="100"/>
      <w:ind w:left="240"/>
    </w:pPr>
  </w:style>
  <w:style w:type="paragraph" w:styleId="TOC3">
    <w:name w:val="toc 3"/>
    <w:basedOn w:val="Normal"/>
    <w:next w:val="Normal"/>
    <w:autoRedefine/>
    <w:uiPriority w:val="39"/>
    <w:unhideWhenUsed/>
    <w:rsid w:val="00BB03A1"/>
    <w:pPr>
      <w:spacing w:after="100"/>
      <w:ind w:left="480"/>
    </w:pPr>
  </w:style>
  <w:style w:type="character" w:styleId="Hyperlink">
    <w:name w:val="Hyperlink"/>
    <w:basedOn w:val="DefaultParagraphFont"/>
    <w:uiPriority w:val="99"/>
    <w:unhideWhenUsed/>
    <w:rsid w:val="00BB03A1"/>
    <w:rPr>
      <w:color w:val="467886" w:themeColor="hyperlink"/>
      <w:u w:val="single"/>
    </w:rPr>
  </w:style>
  <w:style w:type="paragraph" w:styleId="NoSpacing">
    <w:name w:val="No Spacing"/>
    <w:link w:val="NoSpacingChar"/>
    <w:uiPriority w:val="1"/>
    <w:qFormat/>
    <w:rsid w:val="00BB03A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B03A1"/>
    <w:rPr>
      <w:rFonts w:eastAsiaTheme="minorEastAsia"/>
      <w:kern w:val="0"/>
      <w:sz w:val="22"/>
      <w:szCs w:val="22"/>
      <w:lang w:val="en-US"/>
      <w14:ligatures w14:val="none"/>
    </w:rPr>
  </w:style>
  <w:style w:type="table" w:styleId="GridTable6Colorful-Accent3">
    <w:name w:val="Grid Table 6 Colorful Accent 3"/>
    <w:basedOn w:val="TableNormal"/>
    <w:uiPriority w:val="51"/>
    <w:rsid w:val="008A6482"/>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4">
    <w:name w:val="Grid Table 5 Dark Accent 4"/>
    <w:basedOn w:val="TableNormal"/>
    <w:uiPriority w:val="50"/>
    <w:rsid w:val="002F20F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1">
    <w:name w:val="Grid Table 5 Dark Accent 1"/>
    <w:basedOn w:val="TableNormal"/>
    <w:uiPriority w:val="50"/>
    <w:rsid w:val="002F20F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Caption">
    <w:name w:val="caption"/>
    <w:basedOn w:val="Normal"/>
    <w:next w:val="Normal"/>
    <w:uiPriority w:val="35"/>
    <w:unhideWhenUsed/>
    <w:qFormat/>
    <w:rsid w:val="002F20FD"/>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497929"/>
    <w:rPr>
      <w:color w:val="96607D" w:themeColor="followedHyperlink"/>
      <w:u w:val="single"/>
    </w:rPr>
  </w:style>
  <w:style w:type="character" w:styleId="UnresolvedMention">
    <w:name w:val="Unresolved Mention"/>
    <w:basedOn w:val="DefaultParagraphFont"/>
    <w:uiPriority w:val="99"/>
    <w:semiHidden/>
    <w:unhideWhenUsed/>
    <w:rsid w:val="004979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siteassets/documents/reports-and-publications/reports-and-briefings/offline-and-overlooked-report.pdf" TargetMode="External"/><Relationship Id="rId18" Type="http://schemas.openxmlformats.org/officeDocument/2006/relationships/hyperlink" Target="https://www.goodthingsfoundation.org/discover/digital-inclusion-insights/digital-inclusion-insights-2025/tackling-digital-exclusion-in-the-future-nhs" TargetMode="External"/><Relationship Id="rId26" Type="http://schemas.openxmlformats.org/officeDocument/2006/relationships/hyperlink" Target="https://www.nuffieldtrust.org.uk" TargetMode="External"/><Relationship Id="rId3" Type="http://schemas.openxmlformats.org/officeDocument/2006/relationships/numbering" Target="numbering.xml"/><Relationship Id="rId21" Type="http://schemas.openxmlformats.org/officeDocument/2006/relationships/hyperlink" Target="https://www.jmir.org/2021/11/e25887" TargetMode="External"/><Relationship Id="rId34" Type="http://schemas.openxmlformats.org/officeDocument/2006/relationships/hyperlink" Target="https://www.who.int" TargetMode="External"/><Relationship Id="rId7" Type="http://schemas.openxmlformats.org/officeDocument/2006/relationships/footnotes" Target="footnotes.xml"/><Relationship Id="rId12" Type="http://schemas.openxmlformats.org/officeDocument/2006/relationships/hyperlink" Target="https://www.ageuk.org.uk/siteassets/documents/reports-and-publications/reports-and-briefings/offline-and-overlooked-report.pdf" TargetMode="External"/><Relationship Id="rId17" Type="http://schemas.openxmlformats.org/officeDocument/2006/relationships/hyperlink" Target="https://www.goodthingsfoundation.org/policy-and-research/research-and-evidence/research-2024/health-inequalities-digital-exclusion" TargetMode="External"/><Relationship Id="rId25" Type="http://schemas.openxmlformats.org/officeDocument/2006/relationships/hyperlink" Target="https://www.england.nhs.uk/long-read/inclusive-digital-healthcare-a-framework-for-nhs-action-on-digital-inclusion/" TargetMode="External"/><Relationship Id="rId33" Type="http://schemas.openxmlformats.org/officeDocument/2006/relationships/hyperlink" Target="https://pmc.ncbi.nlm.nih.gov/articles/PMC12826648/" TargetMode="External"/><Relationship Id="rId2" Type="http://schemas.openxmlformats.org/officeDocument/2006/relationships/customXml" Target="../customXml/item2.xml"/><Relationship Id="rId16" Type="http://schemas.openxmlformats.org/officeDocument/2006/relationships/hyperlink" Target="https://www.gov.uk/" TargetMode="External"/><Relationship Id="rId20" Type="http://schemas.openxmlformats.org/officeDocument/2006/relationships/hyperlink" Target="https://pmc.ncbi.nlm.nih.gov/articles/PMC8663708/" TargetMode="External"/><Relationship Id="rId29" Type="http://schemas.openxmlformats.org/officeDocument/2006/relationships/hyperlink" Target="https://academic.oup.com/psychsocgerontology/article/76/3/e99/587233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geuk.org.uk/latest-press/articles/2024/more-than-1-in-3-over-65s-4.7-million-lack-the-basic-skills-to-use-the-internet-successfully/" TargetMode="External"/><Relationship Id="rId24" Type="http://schemas.openxmlformats.org/officeDocument/2006/relationships/hyperlink" Target="https://www.england.nhs.uk/digitaltechnology/" TargetMode="External"/><Relationship Id="rId32" Type="http://schemas.openxmlformats.org/officeDocument/2006/relationships/hyperlink" Target="https://bjgp.org/content/by/year" TargetMode="External"/><Relationship Id="rId5" Type="http://schemas.openxmlformats.org/officeDocument/2006/relationships/settings" Target="settings.xml"/><Relationship Id="rId15" Type="http://schemas.openxmlformats.org/officeDocument/2006/relationships/hyperlink" Target="https://onlinelibrary.wiley.com/doi/10.1111/ajag.12572" TargetMode="External"/><Relationship Id="rId23" Type="http://schemas.openxmlformats.org/officeDocument/2006/relationships/hyperlink" Target="https://www.gov.uk/government/publications/a-plan-for-digital-health-and-social-care" TargetMode="External"/><Relationship Id="rId28" Type="http://schemas.openxmlformats.org/officeDocument/2006/relationships/hyperlink" Target="https://www.ons.gov.uk/" TargetMode="External"/><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bmj.com/content/368/bmj.m998" TargetMode="External"/><Relationship Id="rId31" Type="http://schemas.openxmlformats.org/officeDocument/2006/relationships/hyperlink" Target="https://www.kingsfund.org.uk/insight-and-analysis/long-reads/exclusion-inclusion-digital-health-car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geuk.org.uk/latest-press/articles/age-uk-warns-22.4-million-digitally-excluded-older-people-are-at-risk-of-being-left-behind-in-an-increasingly-digital-world/" TargetMode="External"/><Relationship Id="rId22" Type="http://schemas.openxmlformats.org/officeDocument/2006/relationships/hyperlink" Target="https://link.springer.com/article/10.1186/s12874-018-0611-x" TargetMode="External"/><Relationship Id="rId27" Type="http://schemas.openxmlformats.org/officeDocument/2006/relationships/hyperlink" Target="https://www.ofcom.org.uk/siteassets/resources/documents/research-and-data/media-literacy-research/adults/adults-media-use-and-attitudes-2023/adults-media-use-and-attitudes-report-2023.pdf" TargetMode="External"/><Relationship Id="rId30" Type="http://schemas.openxmlformats.org/officeDocument/2006/relationships/hyperlink" Target="https://pubmed.ncbi.nlm.nih.gov/32672332/"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Code: 2320441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0758EE-7D31-421F-869E-107A288AE8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6002</Words>
  <Characters>34214</Characters>
  <Application>Microsoft Office Word</Application>
  <DocSecurity>0</DocSecurity>
  <Lines>285</Lines>
  <Paragraphs>80</Paragraphs>
  <ScaleCrop>false</ScaleCrop>
  <Company/>
  <LinksUpToDate>false</LinksUpToDate>
  <CharactersWithSpaces>40136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Assignment (Research Report)</dc:title>
  <dc:subject>Introduction to Independent Research Skills</dc:subject>
  <dc:creator>Iftekhar Rashid</dc:creator>
  <cp:keywords/>
  <dc:description/>
  <cp:lastModifiedBy>Iftekhar Rashid</cp:lastModifiedBy>
  <cp:revision>24</cp:revision>
  <dcterms:created xsi:type="dcterms:W3CDTF">2026-03-26T22:22:00Z</dcterms:created>
  <dcterms:modified xsi:type="dcterms:W3CDTF">2026-03-27T00:51:00Z</dcterms:modified>
</cp:coreProperties>
</file>