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3C0F414A" w:rsidR="005E6C44" w:rsidRPr="004C3A0B" w:rsidRDefault="009520D5" w:rsidP="003F6F7B">
            <w:pPr>
              <w:rPr>
                <w:rFonts w:ascii="Arial" w:hAnsi="Arial" w:cs="Arial"/>
                <w:sz w:val="22"/>
                <w:szCs w:val="22"/>
              </w:rPr>
            </w:pPr>
            <w:r>
              <w:rPr>
                <w:rFonts w:ascii="Arial" w:hAnsi="Arial" w:cs="Arial"/>
                <w:sz w:val="22"/>
                <w:szCs w:val="22"/>
              </w:rPr>
              <w:t>Full Nam</w:t>
            </w:r>
            <w:r w:rsidR="006435A4">
              <w:rPr>
                <w:rFonts w:ascii="Arial" w:hAnsi="Arial" w:cs="Arial"/>
                <w:sz w:val="22"/>
                <w:szCs w:val="22"/>
              </w:rPr>
              <w:t>e</w:t>
            </w:r>
          </w:p>
        </w:tc>
        <w:tc>
          <w:tcPr>
            <w:tcW w:w="6636" w:type="dxa"/>
            <w:vAlign w:val="center"/>
          </w:tcPr>
          <w:p w14:paraId="7B7CF528" w14:textId="367E27D0" w:rsidR="005E6C44" w:rsidRPr="004C3A0B" w:rsidRDefault="006435A4" w:rsidP="003F6F7B">
            <w:pPr>
              <w:rPr>
                <w:rFonts w:ascii="Arial" w:hAnsi="Arial" w:cs="Arial"/>
                <w:sz w:val="22"/>
                <w:szCs w:val="22"/>
              </w:rPr>
            </w:pPr>
            <w:r>
              <w:rPr>
                <w:rFonts w:ascii="Arial" w:hAnsi="Arial" w:cs="Arial"/>
                <w:sz w:val="22"/>
                <w:szCs w:val="22"/>
              </w:rPr>
              <w:t>Genabu Barri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2039FA9" w:rsidR="005E6C44" w:rsidRPr="004C3A0B" w:rsidRDefault="006435A4" w:rsidP="003F6F7B">
            <w:pPr>
              <w:rPr>
                <w:rFonts w:ascii="Arial" w:hAnsi="Arial" w:cs="Arial"/>
                <w:sz w:val="22"/>
                <w:szCs w:val="22"/>
              </w:rPr>
            </w:pPr>
            <w:r>
              <w:rPr>
                <w:rFonts w:ascii="Arial" w:hAnsi="Arial" w:cs="Arial"/>
                <w:sz w:val="22"/>
                <w:szCs w:val="22"/>
              </w:rPr>
              <w:t>2328229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DB38871" w:rsidR="005E6C44" w:rsidRPr="004C3A0B" w:rsidRDefault="006435A4" w:rsidP="003F6F7B">
            <w:pPr>
              <w:rPr>
                <w:rFonts w:ascii="Arial" w:hAnsi="Arial" w:cs="Arial"/>
                <w:sz w:val="22"/>
                <w:szCs w:val="22"/>
              </w:rPr>
            </w:pPr>
            <w:r>
              <w:rPr>
                <w:rFonts w:ascii="Arial" w:hAnsi="Arial" w:cs="Arial"/>
                <w:sz w:val="22"/>
                <w:szCs w:val="22"/>
              </w:rPr>
              <w:t>2328229@Student.uwtsd.ac.u</w:t>
            </w:r>
            <w:r w:rsidR="000F6380">
              <w:rPr>
                <w:rFonts w:ascii="Arial" w:hAnsi="Arial" w:cs="Arial"/>
                <w:sz w:val="22"/>
                <w:szCs w:val="22"/>
              </w:rPr>
              <w:t>k</w:t>
            </w:r>
            <w:r w:rsidR="00DD471C">
              <w:rPr>
                <w:rFonts w:ascii="Arial" w:hAnsi="Arial" w:cs="Arial"/>
                <w:sz w:val="22"/>
                <w:szCs w:val="22"/>
              </w:rPr>
              <w:t>g</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754619B" w:rsidR="004C3D85" w:rsidRPr="004C3A0B" w:rsidRDefault="00311E91" w:rsidP="003C07E3">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 xml:space="preserve">impact  </w:t>
            </w:r>
            <w:r w:rsidR="00D84A7E">
              <w:rPr>
                <w:rFonts w:ascii="Arial" w:hAnsi="Arial" w:cs="Arial"/>
                <w:sz w:val="22"/>
                <w:szCs w:val="22"/>
              </w:rPr>
              <w:t>My</w:t>
            </w:r>
            <w:proofErr w:type="gramEnd"/>
            <w:r w:rsidR="00D84A7E">
              <w:rPr>
                <w:rFonts w:ascii="Arial" w:hAnsi="Arial" w:cs="Arial"/>
                <w:sz w:val="22"/>
                <w:szCs w:val="22"/>
              </w:rPr>
              <w:t xml:space="preserve"> project title: Health Inequali</w:t>
            </w:r>
            <w:r w:rsidR="00963275">
              <w:rPr>
                <w:rFonts w:ascii="Arial" w:hAnsi="Arial" w:cs="Arial"/>
                <w:sz w:val="22"/>
                <w:szCs w:val="22"/>
              </w:rPr>
              <w:t>ties and Diabetes Management in Black and South Asian Communities in England: A Qualitative Study of Risk Factors and Structural Barriers</w:t>
            </w:r>
            <w:r w:rsidR="006A7032">
              <w:rPr>
                <w:rFonts w:ascii="Arial" w:hAnsi="Arial" w:cs="Arial"/>
                <w:sz w:val="22"/>
                <w:szCs w:val="22"/>
              </w:rPr>
              <w:t>.</w:t>
            </w:r>
            <w:r>
              <w:rPr>
                <w:rFonts w:ascii="Arial" w:hAnsi="Arial" w:cs="Arial"/>
                <w:sz w:val="22"/>
                <w:szCs w:val="22"/>
              </w:rPr>
              <w:t xml:space="preserve">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CEC90DB" w:rsidR="004C3D85" w:rsidRPr="00D839CD" w:rsidRDefault="00DD471C" w:rsidP="003C07E3">
            <w:pPr>
              <w:rPr>
                <w:rFonts w:ascii="Arial" w:hAnsi="Arial" w:cs="Arial"/>
                <w:sz w:val="22"/>
                <w:szCs w:val="22"/>
              </w:rPr>
            </w:pPr>
            <w:r>
              <w:rPr>
                <w:rFonts w:ascii="Arial" w:hAnsi="Arial" w:cs="Arial"/>
                <w:sz w:val="22"/>
                <w:szCs w:val="22"/>
              </w:rPr>
              <w:t>20</w:t>
            </w:r>
            <w:r w:rsidRPr="00DD471C">
              <w:rPr>
                <w:rFonts w:ascii="Arial" w:hAnsi="Arial" w:cs="Arial"/>
                <w:sz w:val="22"/>
                <w:szCs w:val="22"/>
                <w:vertAlign w:val="superscript"/>
              </w:rPr>
              <w:t>th</w:t>
            </w:r>
            <w:r>
              <w:rPr>
                <w:rFonts w:ascii="Arial" w:hAnsi="Arial" w:cs="Arial"/>
                <w:sz w:val="22"/>
                <w:szCs w:val="22"/>
              </w:rPr>
              <w:t xml:space="preserve"> July</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1E433C" w:rsidR="004C3D85" w:rsidRPr="004C3A0B" w:rsidRDefault="00170085" w:rsidP="003C07E3">
            <w:pPr>
              <w:rPr>
                <w:rFonts w:ascii="Arial" w:hAnsi="Arial" w:cs="Arial"/>
                <w:sz w:val="22"/>
                <w:szCs w:val="22"/>
              </w:rPr>
            </w:pPr>
            <w:r>
              <w:rPr>
                <w:rFonts w:ascii="Arial" w:hAnsi="Arial" w:cs="Arial"/>
                <w:sz w:val="22"/>
                <w:szCs w:val="22"/>
              </w:rPr>
              <w:t>4</w:t>
            </w:r>
            <w:r w:rsidRPr="00170085">
              <w:rPr>
                <w:rFonts w:ascii="Arial" w:hAnsi="Arial" w:cs="Arial"/>
                <w:sz w:val="22"/>
                <w:szCs w:val="22"/>
                <w:vertAlign w:val="superscript"/>
              </w:rPr>
              <w:t>th</w:t>
            </w:r>
            <w:r>
              <w:rPr>
                <w:rFonts w:ascii="Arial" w:hAnsi="Arial" w:cs="Arial"/>
                <w:sz w:val="22"/>
                <w:szCs w:val="22"/>
              </w:rPr>
              <w:t xml:space="preserve"> December </w:t>
            </w:r>
            <w:r w:rsidR="00311E91">
              <w:rPr>
                <w:rFonts w:ascii="Arial" w:hAnsi="Arial" w:cs="Arial"/>
                <w:sz w:val="22"/>
                <w:szCs w:val="22"/>
              </w:rPr>
              <w:t xml:space="preserve">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8BDADDC" w:rsidR="00F96C3F" w:rsidRDefault="00311E91" w:rsidP="00F96C3F">
            <w:pPr>
              <w:rPr>
                <w:rFonts w:ascii="Arial" w:hAnsi="Arial" w:cs="Arial"/>
              </w:rPr>
            </w:pPr>
            <w:r w:rsidRPr="00311E91">
              <w:rPr>
                <w:rFonts w:ascii="Arial" w:hAnsi="Arial" w:cs="Arial"/>
              </w:rPr>
              <w:t xml:space="preserve"> </w:t>
            </w:r>
            <w:r w:rsidR="00DD471C">
              <w:rPr>
                <w:rFonts w:ascii="Arial" w:hAnsi="Arial" w:cs="Arial"/>
                <w:sz w:val="22"/>
                <w:szCs w:val="22"/>
              </w:rPr>
              <w:t xml:space="preserve">The </w:t>
            </w:r>
            <w:proofErr w:type="gramStart"/>
            <w:r w:rsidR="00DD471C">
              <w:rPr>
                <w:rFonts w:ascii="Arial" w:hAnsi="Arial" w:cs="Arial"/>
                <w:sz w:val="22"/>
                <w:szCs w:val="22"/>
              </w:rPr>
              <w:t>impact  My</w:t>
            </w:r>
            <w:proofErr w:type="gramEnd"/>
            <w:r w:rsidR="00DD471C">
              <w:rPr>
                <w:rFonts w:ascii="Arial" w:hAnsi="Arial" w:cs="Arial"/>
                <w:sz w:val="22"/>
                <w:szCs w:val="22"/>
              </w:rPr>
              <w:t xml:space="preserve"> project title: Health Inequalities and Diabetes Management in Black and South Asian Communities in England: A Qualitative Study of Risk Factors and Structural Barriers. </w:t>
            </w:r>
            <w:r w:rsidRPr="00311E91">
              <w:rPr>
                <w:rFonts w:ascii="Arial" w:hAnsi="Arial" w:cs="Arial"/>
              </w:rPr>
              <w:t xml:space="preserv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F41EEFA" w:rsidR="00F96C3F" w:rsidRPr="006C1FDD" w:rsidRDefault="00311E91" w:rsidP="00F96C3F">
            <w:pPr>
              <w:rPr>
                <w:rFonts w:ascii="Arial" w:hAnsi="Arial" w:cs="Arial"/>
              </w:rPr>
            </w:pPr>
            <w:r w:rsidRPr="00311E91">
              <w:rPr>
                <w:rFonts w:ascii="Arial" w:hAnsi="Arial" w:cs="Arial"/>
              </w:rPr>
              <w:t>•What is the impac</w:t>
            </w:r>
            <w:r w:rsidR="00F239B8">
              <w:rPr>
                <w:rFonts w:ascii="Arial" w:hAnsi="Arial" w:cs="Arial"/>
              </w:rPr>
              <w:t xml:space="preserve">t </w:t>
            </w:r>
            <w:proofErr w:type="gramStart"/>
            <w:r w:rsidR="00F239B8">
              <w:rPr>
                <w:rFonts w:ascii="Arial" w:hAnsi="Arial" w:cs="Arial"/>
              </w:rPr>
              <w:t xml:space="preserve">of </w:t>
            </w:r>
            <w:r w:rsidR="00DD471C">
              <w:rPr>
                <w:rFonts w:ascii="Arial" w:hAnsi="Arial" w:cs="Arial"/>
                <w:sz w:val="22"/>
                <w:szCs w:val="22"/>
              </w:rPr>
              <w:t xml:space="preserve"> Health</w:t>
            </w:r>
            <w:proofErr w:type="gramEnd"/>
            <w:r w:rsidR="00DD471C">
              <w:rPr>
                <w:rFonts w:ascii="Arial" w:hAnsi="Arial" w:cs="Arial"/>
                <w:sz w:val="22"/>
                <w:szCs w:val="22"/>
              </w:rPr>
              <w:t xml:space="preserve"> Inequalities and Diabetes Management in Black and South Asian Communities in England: A Qualitative Study of Risk Factors and Structural Barriers.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A1B7F84" w:rsidR="00F96C3F" w:rsidRDefault="004A708B" w:rsidP="00F96C3F">
            <w:pPr>
              <w:rPr>
                <w:rFonts w:ascii="Arial" w:hAnsi="Arial" w:cs="Arial"/>
              </w:rPr>
            </w:pPr>
            <w:r w:rsidRPr="004A708B">
              <w:rPr>
                <w:rFonts w:ascii="Arial" w:hAnsi="Arial" w:cs="Arial"/>
                <w:color w:val="00B050"/>
              </w:rPr>
              <w:t>First, the study aims to explain postpartum depression in adolescent mothers in the UK by exploring its causes, symptoms, and the unique vulnerabilities faced by younger mothers, addressing Objective 1. Second, it aims to analyse the impact of postpartum depression on adolescent mothers, focusing on how it affects their mental health, daily functioning, parenting ability, and long</w:t>
            </w:r>
            <w:r w:rsidRPr="004A708B">
              <w:rPr>
                <w:rFonts w:ascii="Cambria Math" w:hAnsi="Cambria Math" w:cs="Cambria Math"/>
                <w:color w:val="00B050"/>
              </w:rPr>
              <w:t>‑</w:t>
            </w:r>
            <w:r w:rsidRPr="004A708B">
              <w:rPr>
                <w:rFonts w:ascii="Arial" w:hAnsi="Arial" w:cs="Arial"/>
                <w:color w:val="00B050"/>
              </w:rPr>
              <w:t>term outcomes, which fulfils Objective 2. Finally, the research aims to provide recommendations and intervention strategies to reduce the risk of postpartum depression and improve support for adolescent mothers through evidence</w:t>
            </w:r>
            <w:r w:rsidRPr="004A708B">
              <w:rPr>
                <w:rFonts w:ascii="Cambria Math" w:hAnsi="Cambria Math" w:cs="Cambria Math"/>
                <w:color w:val="00B050"/>
              </w:rPr>
              <w:t>‑</w:t>
            </w:r>
            <w:r w:rsidRPr="004A708B">
              <w:rPr>
                <w:rFonts w:ascii="Arial" w:hAnsi="Arial" w:cs="Arial"/>
                <w:color w:val="00B050"/>
              </w:rPr>
              <w:t>based, age</w:t>
            </w:r>
            <w:r w:rsidRPr="004A708B">
              <w:rPr>
                <w:rFonts w:ascii="Cambria Math" w:hAnsi="Cambria Math" w:cs="Cambria Math"/>
                <w:color w:val="00B050"/>
              </w:rPr>
              <w:t>‑</w:t>
            </w:r>
            <w:r w:rsidRPr="004A708B">
              <w:rPr>
                <w:rFonts w:ascii="Arial" w:hAnsi="Arial" w:cs="Arial"/>
                <w:color w:val="00B050"/>
              </w:rPr>
              <w:t>appropriate approaches within UK healthcare and community settings, meeting Objective 3.</w:t>
            </w:r>
          </w:p>
          <w:p w14:paraId="7AA3C5CF" w14:textId="7200510D" w:rsidR="005E6305" w:rsidRPr="004C3A0B" w:rsidRDefault="005E6305" w:rsidP="005E6305">
            <w:pPr>
              <w:rPr>
                <w:rFonts w:ascii="Arial" w:hAnsi="Arial" w:cs="Arial"/>
                <w:sz w:val="22"/>
                <w:szCs w:val="22"/>
              </w:rPr>
            </w:pPr>
            <w:r>
              <w:rPr>
                <w:rFonts w:ascii="Arial" w:hAnsi="Arial" w:cs="Arial"/>
                <w:sz w:val="22"/>
                <w:szCs w:val="22"/>
              </w:rPr>
              <w:t>Aim</w:t>
            </w:r>
          </w:p>
          <w:p w14:paraId="1A19A02F" w14:textId="77777777" w:rsidR="005E6305" w:rsidRPr="00F614CA" w:rsidRDefault="00F96C3F" w:rsidP="005E6305">
            <w:pPr>
              <w:spacing w:line="360" w:lineRule="auto"/>
              <w:rPr>
                <w:rFonts w:ascii="Arial" w:hAnsi="Arial" w:cs="Arial"/>
                <w:sz w:val="22"/>
                <w:szCs w:val="22"/>
              </w:rPr>
            </w:pPr>
            <w:r w:rsidRPr="004C3A0B">
              <w:rPr>
                <w:rFonts w:ascii="Arial" w:hAnsi="Arial" w:cs="Arial"/>
                <w:color w:val="808080"/>
                <w:sz w:val="18"/>
                <w:szCs w:val="18"/>
              </w:rPr>
              <w:t>(</w:t>
            </w:r>
            <w:r w:rsidR="005E6305" w:rsidRPr="00F614CA">
              <w:rPr>
                <w:rFonts w:ascii="Arial" w:hAnsi="Arial" w:cs="Arial"/>
                <w:sz w:val="22"/>
                <w:szCs w:val="22"/>
              </w:rPr>
              <w:t>This is a study that aims to consider health inequalities and structural inequalities affecting diabetes care and control across the lives of Black and South Asian people in England with the aim of understanding how social, cultural and systemic factors impact on health outcomes.  </w:t>
            </w:r>
          </w:p>
          <w:p w14:paraId="6422DF13" w14:textId="77777777" w:rsidR="005E6305" w:rsidRPr="00F614CA" w:rsidRDefault="005E6305" w:rsidP="005E6305">
            <w:pPr>
              <w:spacing w:line="360" w:lineRule="auto"/>
              <w:rPr>
                <w:rFonts w:ascii="Arial" w:hAnsi="Arial" w:cs="Arial"/>
                <w:sz w:val="22"/>
                <w:szCs w:val="22"/>
              </w:rPr>
            </w:pPr>
            <w:r w:rsidRPr="00F614CA">
              <w:rPr>
                <w:rFonts w:ascii="Arial" w:hAnsi="Arial" w:cs="Arial"/>
              </w:rPr>
              <w:t>Objectives:</w:t>
            </w:r>
            <w:r w:rsidRPr="00F614CA">
              <w:rPr>
                <w:rFonts w:ascii="Arial" w:hAnsi="Arial" w:cs="Arial"/>
                <w:sz w:val="22"/>
                <w:szCs w:val="22"/>
              </w:rPr>
              <w:t> </w:t>
            </w:r>
          </w:p>
          <w:p w14:paraId="28D4B7FE" w14:textId="77777777" w:rsidR="005E6305" w:rsidRPr="00F614CA" w:rsidRDefault="005E6305" w:rsidP="005E6305">
            <w:pPr>
              <w:spacing w:line="360" w:lineRule="auto"/>
              <w:rPr>
                <w:rFonts w:ascii="Arial" w:hAnsi="Arial" w:cs="Arial"/>
                <w:sz w:val="22"/>
                <w:szCs w:val="22"/>
              </w:rPr>
            </w:pPr>
            <w:r w:rsidRPr="00F614CA">
              <w:rPr>
                <w:rFonts w:ascii="Arial" w:hAnsi="Arial" w:cs="Arial"/>
                <w:sz w:val="22"/>
                <w:szCs w:val="22"/>
              </w:rPr>
              <w:t>●</w:t>
            </w:r>
            <w:r w:rsidRPr="00F614CA">
              <w:rPr>
                <w:rFonts w:ascii="Arial" w:hAnsi="Arial" w:cs="Arial"/>
                <w:sz w:val="22"/>
                <w:szCs w:val="22"/>
              </w:rPr>
              <w:tab/>
              <w:t>To identify key risk factors contributing to poor diabetes outcomes in these communities. </w:t>
            </w:r>
          </w:p>
          <w:p w14:paraId="03A347D2" w14:textId="77777777" w:rsidR="005E6305" w:rsidRPr="00F614CA" w:rsidRDefault="005E6305" w:rsidP="005E6305">
            <w:pPr>
              <w:spacing w:line="360" w:lineRule="auto"/>
              <w:rPr>
                <w:rFonts w:ascii="Arial" w:hAnsi="Arial" w:cs="Arial"/>
                <w:sz w:val="22"/>
                <w:szCs w:val="22"/>
              </w:rPr>
            </w:pPr>
            <w:r w:rsidRPr="00F614CA">
              <w:rPr>
                <w:rFonts w:ascii="Arial" w:hAnsi="Arial" w:cs="Arial"/>
                <w:sz w:val="22"/>
                <w:szCs w:val="22"/>
              </w:rPr>
              <w:t>●</w:t>
            </w:r>
            <w:r w:rsidRPr="00F614CA">
              <w:rPr>
                <w:rFonts w:ascii="Arial" w:hAnsi="Arial" w:cs="Arial"/>
                <w:sz w:val="22"/>
                <w:szCs w:val="22"/>
              </w:rPr>
              <w:tab/>
              <w:t>To examine cultural, socioeconomic and structural barriers affecting diabetes management. </w:t>
            </w:r>
          </w:p>
          <w:p w14:paraId="2A06EDC6" w14:textId="77777777" w:rsidR="005E6305" w:rsidRPr="00F614CA" w:rsidRDefault="005E6305" w:rsidP="005E6305">
            <w:pPr>
              <w:spacing w:line="360" w:lineRule="auto"/>
              <w:rPr>
                <w:rFonts w:ascii="Arial" w:hAnsi="Arial" w:cs="Arial"/>
                <w:sz w:val="22"/>
                <w:szCs w:val="22"/>
              </w:rPr>
            </w:pPr>
            <w:r w:rsidRPr="00F614CA">
              <w:rPr>
                <w:rFonts w:ascii="Arial" w:hAnsi="Arial" w:cs="Arial"/>
                <w:sz w:val="22"/>
                <w:szCs w:val="22"/>
              </w:rPr>
              <w:t>●</w:t>
            </w:r>
            <w:r w:rsidRPr="00F614CA">
              <w:rPr>
                <w:rFonts w:ascii="Arial" w:hAnsi="Arial" w:cs="Arial"/>
                <w:sz w:val="22"/>
                <w:szCs w:val="22"/>
              </w:rPr>
              <w:tab/>
              <w:t>To explore challenges in accessing and utilising healthcare services for effective diabetes care. </w:t>
            </w:r>
          </w:p>
          <w:p w14:paraId="4DB2B2EA" w14:textId="66DC9E64" w:rsidR="005E6305" w:rsidRPr="004C3A0B" w:rsidRDefault="005E6305" w:rsidP="005E6305">
            <w:pPr>
              <w:rPr>
                <w:rFonts w:ascii="Arial" w:hAnsi="Arial" w:cs="Arial"/>
                <w:sz w:val="22"/>
                <w:szCs w:val="22"/>
              </w:rPr>
            </w:pPr>
          </w:p>
          <w:p w14:paraId="1D927D3E" w14:textId="77777777" w:rsidR="005E6305" w:rsidRPr="004C3A0B" w:rsidRDefault="005E6305" w:rsidP="005E6305">
            <w:pPr>
              <w:rPr>
                <w:rFonts w:ascii="Arial" w:hAnsi="Arial" w:cs="Arial"/>
                <w:sz w:val="22"/>
                <w:szCs w:val="22"/>
              </w:rPr>
            </w:pPr>
          </w:p>
          <w:p w14:paraId="574A3C8C" w14:textId="5B86A328"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Pr="004A708B" w:rsidRDefault="004A708B" w:rsidP="004A708B">
            <w:pPr>
              <w:rPr>
                <w:rFonts w:ascii="Arial" w:hAnsi="Arial" w:cs="Arial"/>
                <w:sz w:val="22"/>
                <w:szCs w:val="22"/>
              </w:rPr>
            </w:pPr>
            <w:r w:rsidRPr="004A708B">
              <w:rPr>
                <w:rFonts w:ascii="Arial" w:hAnsi="Arial" w:cs="Arial"/>
                <w:sz w:val="22"/>
                <w:szCs w:val="22"/>
              </w:rPr>
              <w:t>Objectives:</w:t>
            </w:r>
          </w:p>
          <w:p w14:paraId="54A07B97" w14:textId="77777777" w:rsidR="004A708B" w:rsidRPr="004A708B" w:rsidRDefault="004A708B" w:rsidP="004A708B">
            <w:pPr>
              <w:rPr>
                <w:rFonts w:ascii="Arial" w:hAnsi="Arial" w:cs="Arial"/>
                <w:sz w:val="22"/>
                <w:szCs w:val="22"/>
              </w:rPr>
            </w:pPr>
          </w:p>
          <w:p w14:paraId="2BB2457F"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Explain postpartum depression in adolescent mothers in the UK.</w:t>
            </w:r>
          </w:p>
          <w:p w14:paraId="7120D35A" w14:textId="77777777" w:rsidR="004A708B" w:rsidRPr="004A708B" w:rsidRDefault="004A708B" w:rsidP="004A708B">
            <w:pPr>
              <w:rPr>
                <w:rFonts w:ascii="Arial" w:hAnsi="Arial" w:cs="Arial"/>
                <w:sz w:val="22"/>
                <w:szCs w:val="22"/>
              </w:rPr>
            </w:pPr>
          </w:p>
          <w:p w14:paraId="13592912"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Analyse the impact of postpartum depression in adolescent mothers in the UK.</w:t>
            </w:r>
          </w:p>
          <w:p w14:paraId="5E89574D" w14:textId="77777777" w:rsidR="004A708B" w:rsidRPr="004A708B" w:rsidRDefault="004A708B" w:rsidP="004A708B">
            <w:pPr>
              <w:rPr>
                <w:rFonts w:ascii="Arial" w:hAnsi="Arial" w:cs="Arial"/>
                <w:sz w:val="22"/>
                <w:szCs w:val="22"/>
              </w:rPr>
            </w:pPr>
          </w:p>
          <w:p w14:paraId="55E714EA"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 xml:space="preserve">Provide recommendations/ suggestions to reduce the risk of postpartum depression and intervention strategies.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2678354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Proposed data collection methods (maximum 600 words)</w:t>
            </w:r>
          </w:p>
          <w:p w14:paraId="2F2A80B8" w14:textId="77777777" w:rsidR="00910EC1" w:rsidRDefault="00910EC1" w:rsidP="00910EC1">
            <w:pPr>
              <w:spacing w:line="360" w:lineRule="auto"/>
              <w:rPr>
                <w:rFonts w:ascii="Arial" w:hAnsi="Arial" w:cs="Arial"/>
                <w:sz w:val="22"/>
                <w:szCs w:val="22"/>
              </w:rPr>
            </w:pPr>
            <w:r w:rsidRPr="00F614CA">
              <w:rPr>
                <w:rFonts w:ascii="Arial" w:hAnsi="Arial" w:cs="Arial"/>
                <w:sz w:val="22"/>
                <w:szCs w:val="22"/>
              </w:rPr>
              <w:t>This study uses a qualitative method, using secondary data to explore health inequities in this area for Black and South Asian populations in England, UK (Government of England, 2022). The secondary data comprises peer-reviewed journal articles</w:t>
            </w:r>
            <w:r>
              <w:rPr>
                <w:rFonts w:ascii="Arial" w:hAnsi="Arial" w:cs="Arial"/>
                <w:sz w:val="22"/>
                <w:szCs w:val="22"/>
              </w:rPr>
              <w:t>.</w:t>
            </w:r>
            <w:r w:rsidRPr="00F614CA">
              <w:rPr>
                <w:rFonts w:ascii="Arial" w:hAnsi="Arial" w:cs="Arial"/>
                <w:sz w:val="22"/>
                <w:szCs w:val="22"/>
              </w:rPr>
              <w:t xml:space="preserve"> Several factors shaped the inclusion of studies, including studies mainly involved Black African, Black Caribbean and South Asian populations living with diabetes, and where available, the perspectives of healthcare professionals (Farmaki et al., 2022). Literature will be selected using the purposive sampling method to include only literature that is directly related to ethnicity, diabetes management and structural barriers to health (NHS, 2024). </w:t>
            </w:r>
            <w:r>
              <w:rPr>
                <w:rFonts w:ascii="Arial" w:hAnsi="Arial" w:cs="Arial"/>
                <w:sz w:val="22"/>
                <w:szCs w:val="22"/>
              </w:rPr>
              <w:t xml:space="preserve">Searches will be conducted using academic databases, such as ProQuest, PubMed, Google Scholar and others. Peer-reviewed studies based on primary data, published within the last ten years, based in the UK will be included. </w:t>
            </w:r>
          </w:p>
          <w:p w14:paraId="0C98E4D2" w14:textId="77777777" w:rsidR="00910EC1" w:rsidRPr="00F614CA" w:rsidRDefault="00910EC1" w:rsidP="00910EC1">
            <w:pPr>
              <w:spacing w:line="360" w:lineRule="auto"/>
              <w:rPr>
                <w:rFonts w:ascii="Arial" w:hAnsi="Arial" w:cs="Arial"/>
                <w:sz w:val="22"/>
                <w:szCs w:val="22"/>
              </w:rPr>
            </w:pPr>
            <w:r w:rsidRPr="00F614CA">
              <w:rPr>
                <w:rFonts w:ascii="Arial" w:hAnsi="Arial" w:cs="Arial"/>
                <w:sz w:val="22"/>
                <w:szCs w:val="22"/>
              </w:rPr>
              <w:t>Thematic analysis will be used as the main approach to data synthesis to identify recurring themes as related to cultural, socioeconomic and healthcare access barriers (</w:t>
            </w:r>
            <w:proofErr w:type="spellStart"/>
            <w:r w:rsidRPr="00F614CA">
              <w:rPr>
                <w:rFonts w:ascii="Arial" w:hAnsi="Arial" w:cs="Arial"/>
                <w:sz w:val="22"/>
                <w:szCs w:val="22"/>
              </w:rPr>
              <w:t>Caleyachetty</w:t>
            </w:r>
            <w:proofErr w:type="spellEnd"/>
            <w:r w:rsidRPr="00F614CA">
              <w:rPr>
                <w:rFonts w:ascii="Arial" w:hAnsi="Arial" w:cs="Arial"/>
                <w:sz w:val="22"/>
                <w:szCs w:val="22"/>
              </w:rPr>
              <w:t xml:space="preserve"> et al., 2021). </w:t>
            </w:r>
          </w:p>
          <w:p w14:paraId="108EF2F7" w14:textId="04D9B612" w:rsidR="00F96C3F" w:rsidRPr="004C3A0B" w:rsidRDefault="00F96C3F" w:rsidP="00910EC1">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41F22858"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r w:rsidR="006F2339">
              <w:rPr>
                <w:rFonts w:ascii="Arial" w:hAnsi="Arial" w:cs="Arial"/>
                <w:sz w:val="22"/>
                <w:szCs w:val="22"/>
              </w:rPr>
              <w:t xml:space="preserve">  </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557AA5A" w:rsidR="00003E64" w:rsidRDefault="00104DC6" w:rsidP="003257BD">
            <w:pPr>
              <w:rPr>
                <w:rFonts w:ascii="Arial" w:hAnsi="Arial" w:cs="Arial"/>
                <w:sz w:val="22"/>
                <w:szCs w:val="22"/>
              </w:rPr>
            </w:pPr>
            <w:r w:rsidRPr="00104DC6">
              <w:rPr>
                <w:rFonts w:ascii="Arial" w:hAnsi="Arial" w:cs="Arial"/>
                <w:color w:val="00B050"/>
                <w:sz w:val="22"/>
                <w:szCs w:val="22"/>
              </w:rPr>
              <w:t>Some distress might be faced by the researche</w:t>
            </w:r>
            <w:r>
              <w:rPr>
                <w:rFonts w:ascii="Arial" w:hAnsi="Arial" w:cs="Arial"/>
                <w:color w:val="00B050"/>
                <w:sz w:val="22"/>
                <w:szCs w:val="22"/>
              </w:rPr>
              <w:t xml:space="preserve">r and burnout </w:t>
            </w:r>
          </w:p>
          <w:p w14:paraId="514CA3D2" w14:textId="70CCC5F1" w:rsidR="00003E64" w:rsidRPr="004C3A0B" w:rsidRDefault="00910EC1" w:rsidP="003257BD">
            <w:pPr>
              <w:rPr>
                <w:rFonts w:ascii="Arial" w:hAnsi="Arial" w:cs="Arial"/>
                <w:sz w:val="22"/>
                <w:szCs w:val="22"/>
              </w:rPr>
            </w:pPr>
            <w:r>
              <w:rPr>
                <w:rFonts w:ascii="Arial" w:hAnsi="Arial" w:cs="Arial"/>
                <w:sz w:val="22"/>
                <w:szCs w:val="22"/>
              </w:rPr>
              <w:t>Investigator’s expectations can influence results patient answers, or how data is recorded</w:t>
            </w:r>
            <w:r w:rsidR="004458EE">
              <w:rPr>
                <w:rFonts w:ascii="Arial" w:hAnsi="Arial" w:cs="Arial"/>
                <w:sz w:val="22"/>
                <w:szCs w:val="22"/>
              </w:rPr>
              <w:t>.</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2C3868D" w14:textId="34FE1185" w:rsidR="00104DC6" w:rsidRPr="00104DC6" w:rsidRDefault="00104DC6" w:rsidP="00104DC6">
            <w:pPr>
              <w:rPr>
                <w:rFonts w:ascii="Arial" w:hAnsi="Arial" w:cs="Arial"/>
                <w:sz w:val="22"/>
                <w:szCs w:val="22"/>
              </w:rPr>
            </w:pPr>
            <w:r>
              <w:rPr>
                <w:rFonts w:ascii="Arial" w:hAnsi="Arial" w:cs="Arial"/>
                <w:sz w:val="22"/>
                <w:szCs w:val="22"/>
              </w:rPr>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05BB1F98"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w:t>
            </w:r>
            <w:proofErr w:type="gramStart"/>
            <w:r>
              <w:rPr>
                <w:rFonts w:ascii="Arial" w:hAnsi="Arial" w:cs="Arial"/>
                <w:sz w:val="22"/>
                <w:szCs w:val="22"/>
              </w:rPr>
              <w:t xml:space="preserve">support </w:t>
            </w:r>
            <w:r w:rsidRPr="00104DC6">
              <w:rPr>
                <w:rFonts w:ascii="Arial" w:hAnsi="Arial" w:cs="Arial"/>
                <w:sz w:val="22"/>
                <w:szCs w:val="22"/>
              </w:rPr>
              <w:t xml:space="preserve"> at</w:t>
            </w:r>
            <w:proofErr w:type="gramEnd"/>
            <w:r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57E5884" w:rsidR="003C3C40" w:rsidRPr="004033FC" w:rsidRDefault="00186538" w:rsidP="003C3C40">
            <w:pPr>
              <w:rPr>
                <w:rFonts w:ascii="Arial" w:hAnsi="Arial" w:cs="Arial"/>
                <w:color w:val="00B050"/>
                <w:sz w:val="22"/>
                <w:szCs w:val="22"/>
              </w:rPr>
            </w:pPr>
            <w:r>
              <w:rPr>
                <w:rFonts w:ascii="Arial" w:hAnsi="Arial" w:cs="Arial"/>
                <w:color w:val="00B050"/>
                <w:sz w:val="22"/>
                <w:szCs w:val="22"/>
              </w:rPr>
              <w:t xml:space="preserve">No relevant risks as it is </w:t>
            </w:r>
            <w:proofErr w:type="gramStart"/>
            <w:r>
              <w:rPr>
                <w:rFonts w:ascii="Arial" w:hAnsi="Arial" w:cs="Arial"/>
                <w:color w:val="00B050"/>
                <w:sz w:val="22"/>
                <w:szCs w:val="22"/>
              </w:rPr>
              <w:t>a secondary research</w:t>
            </w:r>
            <w:proofErr w:type="gramEnd"/>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23DDE86" w:rsidR="00003E64" w:rsidRDefault="00186538" w:rsidP="003257BD">
            <w:pPr>
              <w:rPr>
                <w:rFonts w:ascii="Arial" w:hAnsi="Arial" w:cs="Arial"/>
                <w:sz w:val="22"/>
                <w:szCs w:val="22"/>
              </w:rPr>
            </w:pPr>
            <w:r>
              <w:rPr>
                <w:rFonts w:ascii="Arial" w:hAnsi="Arial" w:cs="Arial"/>
                <w:sz w:val="22"/>
                <w:szCs w:val="22"/>
              </w:rPr>
              <w:t xml:space="preserve">Excessive printing and waste of papers </w:t>
            </w:r>
          </w:p>
          <w:p w14:paraId="0CCBD838" w14:textId="780A20B0" w:rsidR="00003E64" w:rsidRPr="004C3A0B" w:rsidRDefault="004458EE" w:rsidP="003257BD">
            <w:pPr>
              <w:rPr>
                <w:rFonts w:ascii="Arial" w:hAnsi="Arial" w:cs="Arial"/>
                <w:sz w:val="22"/>
                <w:szCs w:val="22"/>
              </w:rPr>
            </w:pPr>
            <w:r>
              <w:rPr>
                <w:rFonts w:ascii="Arial" w:hAnsi="Arial" w:cs="Arial"/>
                <w:sz w:val="22"/>
                <w:szCs w:val="22"/>
              </w:rPr>
              <w:t>Physical Environment Lighting, noise temperature, layout, safety features, access to outdoors.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A087ED4"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Bianca Sanfilippo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FB1BF83" w:rsidR="004D0161" w:rsidRPr="004C3A0B" w:rsidRDefault="004458EE" w:rsidP="00694EA8">
            <w:pPr>
              <w:spacing w:before="100" w:beforeAutospacing="1" w:after="100" w:afterAutospacing="1"/>
              <w:rPr>
                <w:rFonts w:ascii="Arial" w:hAnsi="Arial" w:cs="Arial"/>
                <w:sz w:val="22"/>
                <w:szCs w:val="22"/>
              </w:rPr>
            </w:pPr>
            <w:r>
              <w:rPr>
                <w:rFonts w:ascii="Arial" w:hAnsi="Arial" w:cs="Arial"/>
                <w:sz w:val="22"/>
                <w:szCs w:val="22"/>
              </w:rPr>
              <w:t>Genabu Barri</w:t>
            </w:r>
          </w:p>
        </w:tc>
        <w:tc>
          <w:tcPr>
            <w:tcW w:w="2139" w:type="dxa"/>
            <w:gridSpan w:val="3"/>
            <w:vAlign w:val="center"/>
          </w:tcPr>
          <w:p w14:paraId="7C2D2CC9" w14:textId="331F941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4458EE">
              <w:rPr>
                <w:rFonts w:ascii="Arial" w:hAnsi="Arial" w:cs="Arial"/>
                <w:b/>
                <w:bCs/>
                <w:sz w:val="22"/>
                <w:szCs w:val="22"/>
              </w:rPr>
              <w:t>2</w:t>
            </w:r>
            <w:r w:rsidR="00A522C9">
              <w:rPr>
                <w:rFonts w:ascii="Arial" w:hAnsi="Arial" w:cs="Arial"/>
                <w:b/>
                <w:bCs/>
                <w:sz w:val="22"/>
                <w:szCs w:val="22"/>
              </w:rPr>
              <w:t>0/</w:t>
            </w:r>
            <w:r w:rsidR="004458EE">
              <w:rPr>
                <w:rFonts w:ascii="Arial" w:hAnsi="Arial" w:cs="Arial"/>
                <w:b/>
                <w:bCs/>
                <w:sz w:val="22"/>
                <w:szCs w:val="22"/>
              </w:rPr>
              <w:t>07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6273F818"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4458EE">
              <w:t>2</w:t>
            </w:r>
            <w:r w:rsidR="00A522C9" w:rsidRPr="00A522C9">
              <w:rPr>
                <w:rFonts w:ascii="Arial" w:hAnsi="Arial" w:cs="Arial"/>
                <w:b/>
                <w:bCs/>
              </w:rPr>
              <w:t>0/0</w:t>
            </w:r>
            <w:r w:rsidR="004458EE">
              <w:rPr>
                <w:rFonts w:ascii="Arial" w:hAnsi="Arial" w:cs="Arial"/>
                <w:b/>
                <w:bCs/>
              </w:rPr>
              <w:t>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D0D34" w14:textId="77777777" w:rsidR="004170EB" w:rsidRDefault="004170EB" w:rsidP="00390251">
      <w:r>
        <w:separator/>
      </w:r>
    </w:p>
    <w:p w14:paraId="105067A0" w14:textId="77777777" w:rsidR="004170EB" w:rsidRDefault="004170EB"/>
  </w:endnote>
  <w:endnote w:type="continuationSeparator" w:id="0">
    <w:p w14:paraId="6BF4CD43" w14:textId="77777777" w:rsidR="004170EB" w:rsidRDefault="004170EB" w:rsidP="00390251">
      <w:r>
        <w:continuationSeparator/>
      </w:r>
    </w:p>
    <w:p w14:paraId="29738318" w14:textId="77777777" w:rsidR="004170EB" w:rsidRDefault="004170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7C043" w14:textId="77777777" w:rsidR="004170EB" w:rsidRDefault="004170EB" w:rsidP="00390251">
      <w:r>
        <w:separator/>
      </w:r>
    </w:p>
    <w:p w14:paraId="57D79FAF" w14:textId="77777777" w:rsidR="004170EB" w:rsidRDefault="004170EB"/>
  </w:footnote>
  <w:footnote w:type="continuationSeparator" w:id="0">
    <w:p w14:paraId="0E2B998E" w14:textId="77777777" w:rsidR="004170EB" w:rsidRDefault="004170EB" w:rsidP="00390251">
      <w:r>
        <w:continuationSeparator/>
      </w:r>
    </w:p>
    <w:p w14:paraId="39AE9455" w14:textId="77777777" w:rsidR="004170EB" w:rsidRDefault="004170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E4"/>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38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085"/>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70EB"/>
    <w:rsid w:val="00424773"/>
    <w:rsid w:val="00425DA7"/>
    <w:rsid w:val="0042679B"/>
    <w:rsid w:val="00430FA4"/>
    <w:rsid w:val="00442053"/>
    <w:rsid w:val="00442954"/>
    <w:rsid w:val="004458EE"/>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305"/>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5A4"/>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032"/>
    <w:rsid w:val="006B1685"/>
    <w:rsid w:val="006C1FDD"/>
    <w:rsid w:val="006D29FD"/>
    <w:rsid w:val="006D3C97"/>
    <w:rsid w:val="006D4BBB"/>
    <w:rsid w:val="006E0AB0"/>
    <w:rsid w:val="006E1992"/>
    <w:rsid w:val="006F233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5B3D"/>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0EC1"/>
    <w:rsid w:val="00913567"/>
    <w:rsid w:val="00913C80"/>
    <w:rsid w:val="00920981"/>
    <w:rsid w:val="0092487B"/>
    <w:rsid w:val="009300F7"/>
    <w:rsid w:val="00934BE3"/>
    <w:rsid w:val="0094056C"/>
    <w:rsid w:val="009440D0"/>
    <w:rsid w:val="00947984"/>
    <w:rsid w:val="0095110A"/>
    <w:rsid w:val="009520D5"/>
    <w:rsid w:val="00954D22"/>
    <w:rsid w:val="009563B2"/>
    <w:rsid w:val="0096006D"/>
    <w:rsid w:val="00961B2E"/>
    <w:rsid w:val="00963275"/>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1798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84A7E"/>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71C"/>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39B8"/>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Genabu Barri (2328229)</cp:lastModifiedBy>
  <cp:revision>2</cp:revision>
  <cp:lastPrinted>2016-10-24T12:21:00Z</cp:lastPrinted>
  <dcterms:created xsi:type="dcterms:W3CDTF">2026-07-20T15:23:00Z</dcterms:created>
  <dcterms:modified xsi:type="dcterms:W3CDTF">2026-07-20T15:23:00Z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