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05464" w14:textId="77777777" w:rsidR="008C428D" w:rsidRDefault="008C428D">
      <w:pPr>
        <w:rPr>
          <w:b/>
          <w:bCs/>
          <w:sz w:val="72"/>
          <w:szCs w:val="72"/>
          <w:lang w:val="en-US"/>
        </w:rPr>
      </w:pPr>
    </w:p>
    <w:p w14:paraId="3037A882" w14:textId="77777777" w:rsidR="008C428D" w:rsidRDefault="008C428D">
      <w:pPr>
        <w:rPr>
          <w:b/>
          <w:bCs/>
          <w:sz w:val="72"/>
          <w:szCs w:val="72"/>
          <w:lang w:val="en-US"/>
        </w:rPr>
      </w:pPr>
    </w:p>
    <w:p w14:paraId="0A6F8626" w14:textId="77777777" w:rsidR="008C428D" w:rsidRDefault="008C428D">
      <w:pPr>
        <w:rPr>
          <w:b/>
          <w:bCs/>
          <w:sz w:val="72"/>
          <w:szCs w:val="72"/>
          <w:lang w:val="en-US"/>
        </w:rPr>
      </w:pPr>
    </w:p>
    <w:p w14:paraId="2D2B83DD" w14:textId="77777777" w:rsidR="008C428D" w:rsidRDefault="008C428D">
      <w:pPr>
        <w:rPr>
          <w:b/>
          <w:bCs/>
          <w:sz w:val="72"/>
          <w:szCs w:val="72"/>
          <w:lang w:val="en-US"/>
        </w:rPr>
      </w:pPr>
    </w:p>
    <w:p w14:paraId="209B1A21" w14:textId="77777777" w:rsidR="008C428D" w:rsidRDefault="008C428D">
      <w:pPr>
        <w:rPr>
          <w:b/>
          <w:bCs/>
          <w:sz w:val="72"/>
          <w:szCs w:val="72"/>
          <w:lang w:val="en-US"/>
        </w:rPr>
      </w:pPr>
    </w:p>
    <w:p w14:paraId="7F4CBDF5" w14:textId="77777777" w:rsidR="008C428D" w:rsidRDefault="008C428D">
      <w:pPr>
        <w:rPr>
          <w:b/>
          <w:bCs/>
          <w:sz w:val="72"/>
          <w:szCs w:val="72"/>
          <w:lang w:val="en-US"/>
        </w:rPr>
      </w:pPr>
      <w:r>
        <w:rPr>
          <w:b/>
          <w:bCs/>
          <w:sz w:val="72"/>
          <w:szCs w:val="72"/>
          <w:lang w:val="en-US"/>
        </w:rPr>
        <w:t xml:space="preserve">     </w:t>
      </w:r>
    </w:p>
    <w:p w14:paraId="0D52C4B8" w14:textId="34AF7C4D" w:rsidR="007E68C6" w:rsidRDefault="008C428D">
      <w:pPr>
        <w:rPr>
          <w:b/>
          <w:bCs/>
          <w:sz w:val="72"/>
          <w:szCs w:val="72"/>
          <w:lang w:val="en-US"/>
        </w:rPr>
      </w:pPr>
      <w:r>
        <w:rPr>
          <w:b/>
          <w:bCs/>
          <w:sz w:val="72"/>
          <w:szCs w:val="72"/>
          <w:lang w:val="en-US"/>
        </w:rPr>
        <w:t xml:space="preserve">    </w:t>
      </w:r>
      <w:r w:rsidRPr="008C428D">
        <w:rPr>
          <w:b/>
          <w:bCs/>
          <w:sz w:val="72"/>
          <w:szCs w:val="72"/>
          <w:lang w:val="en-US"/>
        </w:rPr>
        <w:t>Accounting Fundamental</w:t>
      </w:r>
    </w:p>
    <w:p w14:paraId="4B405C68" w14:textId="3804C64C" w:rsidR="00FC27D4" w:rsidRDefault="00FC27D4">
      <w:pPr>
        <w:rPr>
          <w:b/>
          <w:bCs/>
          <w:sz w:val="72"/>
          <w:szCs w:val="72"/>
          <w:lang w:val="en-US"/>
        </w:rPr>
      </w:pPr>
    </w:p>
    <w:p w14:paraId="2A3822AF" w14:textId="2AAA98FD" w:rsidR="00FC27D4" w:rsidRDefault="00FC27D4">
      <w:pPr>
        <w:rPr>
          <w:b/>
          <w:bCs/>
          <w:sz w:val="72"/>
          <w:szCs w:val="72"/>
          <w:lang w:val="en-US"/>
        </w:rPr>
      </w:pPr>
      <w:r>
        <w:rPr>
          <w:b/>
          <w:bCs/>
          <w:sz w:val="72"/>
          <w:szCs w:val="72"/>
          <w:lang w:val="en-US"/>
        </w:rPr>
        <w:tab/>
      </w:r>
      <w:r>
        <w:rPr>
          <w:b/>
          <w:bCs/>
          <w:sz w:val="72"/>
          <w:szCs w:val="72"/>
          <w:lang w:val="en-US"/>
        </w:rPr>
        <w:tab/>
      </w:r>
      <w:r>
        <w:rPr>
          <w:b/>
          <w:bCs/>
          <w:sz w:val="72"/>
          <w:szCs w:val="72"/>
          <w:lang w:val="en-US"/>
        </w:rPr>
        <w:tab/>
        <w:t>Jerry Rodrigues</w:t>
      </w:r>
    </w:p>
    <w:p w14:paraId="6DBBDDED" w14:textId="3AA189D5" w:rsidR="00FC27D4" w:rsidRDefault="00FC27D4">
      <w:pPr>
        <w:rPr>
          <w:b/>
          <w:bCs/>
          <w:sz w:val="72"/>
          <w:szCs w:val="72"/>
          <w:lang w:val="en-US"/>
        </w:rPr>
      </w:pPr>
      <w:r>
        <w:rPr>
          <w:b/>
          <w:bCs/>
          <w:sz w:val="72"/>
          <w:szCs w:val="72"/>
          <w:lang w:val="en-US"/>
        </w:rPr>
        <w:tab/>
      </w:r>
      <w:r>
        <w:rPr>
          <w:b/>
          <w:bCs/>
          <w:sz w:val="72"/>
          <w:szCs w:val="72"/>
          <w:lang w:val="en-US"/>
        </w:rPr>
        <w:tab/>
      </w:r>
      <w:r>
        <w:rPr>
          <w:b/>
          <w:bCs/>
          <w:sz w:val="72"/>
          <w:szCs w:val="72"/>
          <w:lang w:val="en-US"/>
        </w:rPr>
        <w:tab/>
      </w:r>
      <w:r>
        <w:rPr>
          <w:b/>
          <w:bCs/>
          <w:sz w:val="72"/>
          <w:szCs w:val="72"/>
          <w:lang w:val="en-US"/>
        </w:rPr>
        <w:tab/>
        <w:t>2023555</w:t>
      </w:r>
    </w:p>
    <w:p w14:paraId="129105DB" w14:textId="609A664B" w:rsidR="008C428D" w:rsidRDefault="008C428D">
      <w:pPr>
        <w:rPr>
          <w:b/>
          <w:bCs/>
          <w:sz w:val="72"/>
          <w:szCs w:val="72"/>
          <w:lang w:val="en-US"/>
        </w:rPr>
      </w:pPr>
    </w:p>
    <w:p w14:paraId="1E532CE1" w14:textId="77ED8136" w:rsidR="008C428D" w:rsidRDefault="008C428D">
      <w:pPr>
        <w:rPr>
          <w:b/>
          <w:bCs/>
          <w:sz w:val="72"/>
          <w:szCs w:val="72"/>
          <w:lang w:val="en-US"/>
        </w:rPr>
      </w:pPr>
    </w:p>
    <w:p w14:paraId="6D82EDC6" w14:textId="52E8BA31" w:rsidR="008C428D" w:rsidRDefault="008C428D">
      <w:pPr>
        <w:rPr>
          <w:b/>
          <w:bCs/>
          <w:sz w:val="72"/>
          <w:szCs w:val="72"/>
          <w:lang w:val="en-US"/>
        </w:rPr>
      </w:pPr>
    </w:p>
    <w:p w14:paraId="453BCDFB" w14:textId="2259EA68" w:rsidR="008C428D" w:rsidRDefault="008C428D">
      <w:pPr>
        <w:rPr>
          <w:b/>
          <w:bCs/>
          <w:sz w:val="72"/>
          <w:szCs w:val="72"/>
          <w:lang w:val="en-US"/>
        </w:rPr>
      </w:pPr>
    </w:p>
    <w:p w14:paraId="6E82518C" w14:textId="187F69CA" w:rsidR="008C428D" w:rsidRDefault="008C428D">
      <w:pPr>
        <w:rPr>
          <w:b/>
          <w:bCs/>
          <w:sz w:val="72"/>
          <w:szCs w:val="72"/>
          <w:lang w:val="en-US"/>
        </w:rPr>
      </w:pP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9"/>
        <w:gridCol w:w="6096"/>
        <w:gridCol w:w="1791"/>
      </w:tblGrid>
      <w:tr w:rsidR="008C428D" w14:paraId="52DDE66D" w14:textId="77777777" w:rsidTr="002C2A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Borders>
              <w:top w:val="none" w:sz="0" w:space="0" w:color="auto"/>
              <w:left w:val="none" w:sz="0" w:space="0" w:color="auto"/>
              <w:bottom w:val="none" w:sz="0" w:space="0" w:color="auto"/>
              <w:right w:val="none" w:sz="0" w:space="0" w:color="auto"/>
            </w:tcBorders>
          </w:tcPr>
          <w:p w14:paraId="50EB1A93" w14:textId="265F57B7" w:rsidR="008C428D" w:rsidRPr="002C2A1D" w:rsidRDefault="008C428D">
            <w:pPr>
              <w:rPr>
                <w:rFonts w:ascii="Century" w:hAnsi="Century"/>
                <w:color w:val="000000" w:themeColor="text1"/>
                <w:sz w:val="32"/>
                <w:szCs w:val="32"/>
              </w:rPr>
            </w:pPr>
            <w:r w:rsidRPr="002C2A1D">
              <w:rPr>
                <w:rFonts w:ascii="Century" w:hAnsi="Century"/>
                <w:color w:val="000000" w:themeColor="text1"/>
                <w:sz w:val="32"/>
                <w:szCs w:val="32"/>
              </w:rPr>
              <w:t>Sr No.</w:t>
            </w:r>
          </w:p>
        </w:tc>
        <w:tc>
          <w:tcPr>
            <w:tcW w:w="6096" w:type="dxa"/>
            <w:tcBorders>
              <w:top w:val="none" w:sz="0" w:space="0" w:color="auto"/>
              <w:left w:val="none" w:sz="0" w:space="0" w:color="auto"/>
              <w:bottom w:val="none" w:sz="0" w:space="0" w:color="auto"/>
              <w:right w:val="none" w:sz="0" w:space="0" w:color="auto"/>
            </w:tcBorders>
          </w:tcPr>
          <w:p w14:paraId="66674DD8" w14:textId="1A64DD9C" w:rsidR="008C428D" w:rsidRPr="002C2A1D" w:rsidRDefault="008C428D" w:rsidP="008C428D">
            <w:pPr>
              <w:jc w:val="center"/>
              <w:cnfStyle w:val="100000000000" w:firstRow="1" w:lastRow="0" w:firstColumn="0" w:lastColumn="0" w:oddVBand="0" w:evenVBand="0" w:oddHBand="0" w:evenHBand="0" w:firstRowFirstColumn="0" w:firstRowLastColumn="0" w:lastRowFirstColumn="0" w:lastRowLastColumn="0"/>
              <w:rPr>
                <w:rFonts w:ascii="Century" w:hAnsi="Century"/>
                <w:color w:val="000000" w:themeColor="text1"/>
                <w:sz w:val="72"/>
                <w:szCs w:val="72"/>
              </w:rPr>
            </w:pPr>
            <w:r w:rsidRPr="002C2A1D">
              <w:rPr>
                <w:rFonts w:ascii="Century" w:hAnsi="Century"/>
                <w:color w:val="000000" w:themeColor="text1"/>
                <w:sz w:val="72"/>
                <w:szCs w:val="72"/>
              </w:rPr>
              <w:t>Index</w:t>
            </w:r>
          </w:p>
        </w:tc>
        <w:tc>
          <w:tcPr>
            <w:tcW w:w="1791" w:type="dxa"/>
            <w:tcBorders>
              <w:top w:val="none" w:sz="0" w:space="0" w:color="auto"/>
              <w:left w:val="none" w:sz="0" w:space="0" w:color="auto"/>
              <w:bottom w:val="none" w:sz="0" w:space="0" w:color="auto"/>
              <w:right w:val="none" w:sz="0" w:space="0" w:color="auto"/>
            </w:tcBorders>
          </w:tcPr>
          <w:p w14:paraId="24224C82" w14:textId="471180F0" w:rsidR="008C428D" w:rsidRPr="002C2A1D" w:rsidRDefault="008C428D" w:rsidP="00EF666E">
            <w:pPr>
              <w:jc w:val="center"/>
              <w:cnfStyle w:val="100000000000" w:firstRow="1" w:lastRow="0" w:firstColumn="0" w:lastColumn="0" w:oddVBand="0" w:evenVBand="0" w:oddHBand="0" w:evenHBand="0" w:firstRowFirstColumn="0" w:firstRowLastColumn="0" w:lastRowFirstColumn="0" w:lastRowLastColumn="0"/>
              <w:rPr>
                <w:rFonts w:ascii="Century" w:hAnsi="Century"/>
                <w:color w:val="000000" w:themeColor="text1"/>
                <w:sz w:val="36"/>
                <w:szCs w:val="36"/>
              </w:rPr>
            </w:pPr>
            <w:r w:rsidRPr="002C2A1D">
              <w:rPr>
                <w:rFonts w:ascii="Century" w:hAnsi="Century"/>
                <w:color w:val="000000" w:themeColor="text1"/>
                <w:sz w:val="36"/>
                <w:szCs w:val="36"/>
              </w:rPr>
              <w:t>Page No.</w:t>
            </w:r>
          </w:p>
        </w:tc>
      </w:tr>
      <w:tr w:rsidR="008C428D" w14:paraId="28EC7E2E" w14:textId="77777777" w:rsidTr="002C2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5DDBD37" w14:textId="3842ED4A" w:rsidR="008C428D" w:rsidRPr="002C2A1D" w:rsidRDefault="008C428D" w:rsidP="002C2A1D">
            <w:pPr>
              <w:spacing w:line="480" w:lineRule="auto"/>
              <w:jc w:val="center"/>
              <w:rPr>
                <w:rFonts w:ascii="Century" w:hAnsi="Century"/>
              </w:rPr>
            </w:pPr>
            <w:r w:rsidRPr="002C2A1D">
              <w:rPr>
                <w:rFonts w:ascii="Century" w:hAnsi="Century"/>
              </w:rPr>
              <w:t>1</w:t>
            </w:r>
          </w:p>
        </w:tc>
        <w:tc>
          <w:tcPr>
            <w:tcW w:w="6096" w:type="dxa"/>
          </w:tcPr>
          <w:p w14:paraId="46B0A3BF" w14:textId="537F8ABC" w:rsidR="008C428D" w:rsidRPr="002C2A1D" w:rsidRDefault="008C428D" w:rsidP="007D046E">
            <w:pPr>
              <w:spacing w:line="480" w:lineRule="auto"/>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Introduction</w:t>
            </w:r>
          </w:p>
        </w:tc>
        <w:tc>
          <w:tcPr>
            <w:tcW w:w="1791" w:type="dxa"/>
          </w:tcPr>
          <w:p w14:paraId="0186BC25" w14:textId="1869F5AE" w:rsidR="008C428D" w:rsidRPr="002C2A1D" w:rsidRDefault="002A2923" w:rsidP="007D046E">
            <w:pPr>
              <w:spacing w:line="480" w:lineRule="auto"/>
              <w:jc w:val="center"/>
              <w:cnfStyle w:val="000000100000" w:firstRow="0" w:lastRow="0" w:firstColumn="0" w:lastColumn="0" w:oddVBand="0" w:evenVBand="0" w:oddHBand="1" w:evenHBand="0" w:firstRowFirstColumn="0" w:firstRowLastColumn="0" w:lastRowFirstColumn="0" w:lastRowLastColumn="0"/>
              <w:rPr>
                <w:rFonts w:ascii="Century" w:hAnsi="Century"/>
              </w:rPr>
            </w:pPr>
            <w:r>
              <w:rPr>
                <w:rFonts w:ascii="Century" w:hAnsi="Century"/>
              </w:rPr>
              <w:t>3</w:t>
            </w:r>
          </w:p>
        </w:tc>
      </w:tr>
      <w:tr w:rsidR="008C428D" w14:paraId="489FBF0A" w14:textId="77777777" w:rsidTr="002C2A1D">
        <w:tc>
          <w:tcPr>
            <w:cnfStyle w:val="001000000000" w:firstRow="0" w:lastRow="0" w:firstColumn="1" w:lastColumn="0" w:oddVBand="0" w:evenVBand="0" w:oddHBand="0" w:evenHBand="0" w:firstRowFirstColumn="0" w:firstRowLastColumn="0" w:lastRowFirstColumn="0" w:lastRowLastColumn="0"/>
            <w:tcW w:w="1129" w:type="dxa"/>
          </w:tcPr>
          <w:p w14:paraId="13B18108" w14:textId="414F50F1" w:rsidR="008C428D" w:rsidRPr="002C2A1D" w:rsidRDefault="008C428D" w:rsidP="002C2A1D">
            <w:pPr>
              <w:spacing w:line="480" w:lineRule="auto"/>
              <w:jc w:val="center"/>
              <w:rPr>
                <w:rFonts w:ascii="Century" w:hAnsi="Century"/>
              </w:rPr>
            </w:pPr>
            <w:r w:rsidRPr="002C2A1D">
              <w:rPr>
                <w:rFonts w:ascii="Century" w:hAnsi="Century"/>
              </w:rPr>
              <w:t>2</w:t>
            </w:r>
          </w:p>
        </w:tc>
        <w:tc>
          <w:tcPr>
            <w:tcW w:w="6096" w:type="dxa"/>
          </w:tcPr>
          <w:p w14:paraId="1BAFD87A" w14:textId="1435BFD2" w:rsidR="008C428D" w:rsidRPr="002C2A1D" w:rsidRDefault="008C428D" w:rsidP="007D046E">
            <w:pPr>
              <w:spacing w:line="480" w:lineRule="auto"/>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rPr>
              <w:t>Question1</w:t>
            </w:r>
          </w:p>
        </w:tc>
        <w:tc>
          <w:tcPr>
            <w:tcW w:w="1791" w:type="dxa"/>
          </w:tcPr>
          <w:p w14:paraId="441083DE" w14:textId="4453798F" w:rsidR="008C428D" w:rsidRPr="002C2A1D" w:rsidRDefault="002A2923" w:rsidP="007D046E">
            <w:pPr>
              <w:spacing w:line="480" w:lineRule="auto"/>
              <w:jc w:val="center"/>
              <w:cnfStyle w:val="000000000000" w:firstRow="0" w:lastRow="0" w:firstColumn="0" w:lastColumn="0" w:oddVBand="0" w:evenVBand="0" w:oddHBand="0" w:evenHBand="0" w:firstRowFirstColumn="0" w:firstRowLastColumn="0" w:lastRowFirstColumn="0" w:lastRowLastColumn="0"/>
              <w:rPr>
                <w:rFonts w:ascii="Century" w:hAnsi="Century"/>
              </w:rPr>
            </w:pPr>
            <w:r>
              <w:rPr>
                <w:rFonts w:ascii="Century" w:hAnsi="Century"/>
              </w:rPr>
              <w:t>4</w:t>
            </w:r>
          </w:p>
        </w:tc>
      </w:tr>
      <w:tr w:rsidR="008C428D" w14:paraId="619E3065" w14:textId="77777777" w:rsidTr="002C2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370CDA2" w14:textId="6D0C87DE" w:rsidR="008C428D" w:rsidRPr="002C2A1D" w:rsidRDefault="008C428D" w:rsidP="002C2A1D">
            <w:pPr>
              <w:spacing w:line="480" w:lineRule="auto"/>
              <w:jc w:val="center"/>
              <w:rPr>
                <w:rFonts w:ascii="Century" w:hAnsi="Century"/>
              </w:rPr>
            </w:pPr>
            <w:r w:rsidRPr="002C2A1D">
              <w:rPr>
                <w:rFonts w:ascii="Century" w:hAnsi="Century"/>
              </w:rPr>
              <w:t>3</w:t>
            </w:r>
          </w:p>
        </w:tc>
        <w:tc>
          <w:tcPr>
            <w:tcW w:w="6096" w:type="dxa"/>
          </w:tcPr>
          <w:p w14:paraId="098D8204" w14:textId="731A1283" w:rsidR="008C428D" w:rsidRPr="002C2A1D" w:rsidRDefault="008C428D" w:rsidP="007D046E">
            <w:pPr>
              <w:spacing w:line="480" w:lineRule="auto"/>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a) Preparation of Profits and Losses Statement (Income Statement) as well as Statement of Financial Position</w:t>
            </w:r>
          </w:p>
        </w:tc>
        <w:tc>
          <w:tcPr>
            <w:tcW w:w="1791" w:type="dxa"/>
          </w:tcPr>
          <w:p w14:paraId="14C195D8" w14:textId="2A752BDF" w:rsidR="008C428D" w:rsidRPr="002C2A1D" w:rsidRDefault="002A2923" w:rsidP="007D046E">
            <w:pPr>
              <w:spacing w:line="480" w:lineRule="auto"/>
              <w:jc w:val="center"/>
              <w:cnfStyle w:val="000000100000" w:firstRow="0" w:lastRow="0" w:firstColumn="0" w:lastColumn="0" w:oddVBand="0" w:evenVBand="0" w:oddHBand="1" w:evenHBand="0" w:firstRowFirstColumn="0" w:firstRowLastColumn="0" w:lastRowFirstColumn="0" w:lastRowLastColumn="0"/>
              <w:rPr>
                <w:rFonts w:ascii="Century" w:hAnsi="Century"/>
              </w:rPr>
            </w:pPr>
            <w:r>
              <w:rPr>
                <w:rFonts w:ascii="Century" w:hAnsi="Century"/>
              </w:rPr>
              <w:t>4</w:t>
            </w:r>
          </w:p>
        </w:tc>
      </w:tr>
      <w:tr w:rsidR="008C428D" w14:paraId="1EDEA9BA" w14:textId="77777777" w:rsidTr="002C2A1D">
        <w:tc>
          <w:tcPr>
            <w:cnfStyle w:val="001000000000" w:firstRow="0" w:lastRow="0" w:firstColumn="1" w:lastColumn="0" w:oddVBand="0" w:evenVBand="0" w:oddHBand="0" w:evenHBand="0" w:firstRowFirstColumn="0" w:firstRowLastColumn="0" w:lastRowFirstColumn="0" w:lastRowLastColumn="0"/>
            <w:tcW w:w="1129" w:type="dxa"/>
          </w:tcPr>
          <w:p w14:paraId="0CB383FD" w14:textId="5A817DCE" w:rsidR="008C428D" w:rsidRPr="002C2A1D" w:rsidRDefault="008C428D" w:rsidP="002C2A1D">
            <w:pPr>
              <w:spacing w:line="480" w:lineRule="auto"/>
              <w:jc w:val="center"/>
              <w:rPr>
                <w:rFonts w:ascii="Century" w:hAnsi="Century"/>
              </w:rPr>
            </w:pPr>
            <w:r w:rsidRPr="002C2A1D">
              <w:rPr>
                <w:rFonts w:ascii="Century" w:hAnsi="Century"/>
              </w:rPr>
              <w:t>4</w:t>
            </w:r>
          </w:p>
        </w:tc>
        <w:tc>
          <w:tcPr>
            <w:tcW w:w="6096" w:type="dxa"/>
          </w:tcPr>
          <w:p w14:paraId="5DDB2699" w14:textId="75B67D1D" w:rsidR="008C428D" w:rsidRPr="002C2A1D" w:rsidRDefault="008C428D" w:rsidP="007D046E">
            <w:pPr>
              <w:spacing w:line="480" w:lineRule="auto"/>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sz w:val="24"/>
                <w:szCs w:val="24"/>
              </w:rPr>
              <w:t>b) The possible reasons for the balancing out of the financial position</w:t>
            </w:r>
            <w:r w:rsidRPr="002C2A1D">
              <w:rPr>
                <w:rFonts w:ascii="Century" w:hAnsi="Century"/>
                <w:webHidden/>
                <w:sz w:val="24"/>
                <w:szCs w:val="24"/>
              </w:rPr>
              <w:tab/>
            </w:r>
          </w:p>
        </w:tc>
        <w:tc>
          <w:tcPr>
            <w:tcW w:w="1791" w:type="dxa"/>
          </w:tcPr>
          <w:p w14:paraId="3B64A36F" w14:textId="13A6A445" w:rsidR="008C428D" w:rsidRPr="002C2A1D" w:rsidRDefault="002C2A1D" w:rsidP="007D046E">
            <w:pPr>
              <w:spacing w:line="480" w:lineRule="auto"/>
              <w:jc w:val="center"/>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rPr>
              <w:t>8</w:t>
            </w:r>
          </w:p>
        </w:tc>
      </w:tr>
      <w:tr w:rsidR="008C428D" w14:paraId="1550797F" w14:textId="77777777" w:rsidTr="002C2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F21F439" w14:textId="74EABF43" w:rsidR="008C428D" w:rsidRPr="002C2A1D" w:rsidRDefault="008C428D" w:rsidP="002C2A1D">
            <w:pPr>
              <w:spacing w:line="480" w:lineRule="auto"/>
              <w:jc w:val="center"/>
              <w:rPr>
                <w:rFonts w:ascii="Century" w:hAnsi="Century"/>
              </w:rPr>
            </w:pPr>
            <w:r w:rsidRPr="002C2A1D">
              <w:rPr>
                <w:rFonts w:ascii="Century" w:hAnsi="Century"/>
              </w:rPr>
              <w:t>5</w:t>
            </w:r>
          </w:p>
        </w:tc>
        <w:tc>
          <w:tcPr>
            <w:tcW w:w="6096" w:type="dxa"/>
          </w:tcPr>
          <w:p w14:paraId="34A31CA1" w14:textId="009F0955" w:rsidR="008C428D" w:rsidRPr="002C2A1D" w:rsidRDefault="008C428D" w:rsidP="007D046E">
            <w:pPr>
              <w:spacing w:line="480" w:lineRule="auto"/>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Question2:</w:t>
            </w:r>
          </w:p>
        </w:tc>
        <w:tc>
          <w:tcPr>
            <w:tcW w:w="1791" w:type="dxa"/>
          </w:tcPr>
          <w:p w14:paraId="708E11DF" w14:textId="772C93A8" w:rsidR="008C428D" w:rsidRPr="002C2A1D" w:rsidRDefault="002C2A1D" w:rsidP="007D046E">
            <w:pPr>
              <w:spacing w:line="480" w:lineRule="auto"/>
              <w:jc w:val="center"/>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9</w:t>
            </w:r>
          </w:p>
        </w:tc>
      </w:tr>
      <w:tr w:rsidR="008C428D" w14:paraId="24721784" w14:textId="77777777" w:rsidTr="002C2A1D">
        <w:tc>
          <w:tcPr>
            <w:cnfStyle w:val="001000000000" w:firstRow="0" w:lastRow="0" w:firstColumn="1" w:lastColumn="0" w:oddVBand="0" w:evenVBand="0" w:oddHBand="0" w:evenHBand="0" w:firstRowFirstColumn="0" w:firstRowLastColumn="0" w:lastRowFirstColumn="0" w:lastRowLastColumn="0"/>
            <w:tcW w:w="1129" w:type="dxa"/>
          </w:tcPr>
          <w:p w14:paraId="4B51BCC0" w14:textId="7035AC10" w:rsidR="008C428D" w:rsidRPr="002C2A1D" w:rsidRDefault="008C428D" w:rsidP="002C2A1D">
            <w:pPr>
              <w:spacing w:line="480" w:lineRule="auto"/>
              <w:jc w:val="center"/>
              <w:rPr>
                <w:rFonts w:ascii="Century" w:hAnsi="Century"/>
              </w:rPr>
            </w:pPr>
            <w:r w:rsidRPr="002C2A1D">
              <w:rPr>
                <w:rFonts w:ascii="Century" w:hAnsi="Century"/>
              </w:rPr>
              <w:t>6</w:t>
            </w:r>
          </w:p>
        </w:tc>
        <w:tc>
          <w:tcPr>
            <w:tcW w:w="6096" w:type="dxa"/>
          </w:tcPr>
          <w:p w14:paraId="19C2F3C2" w14:textId="23ADB152" w:rsidR="008C428D" w:rsidRPr="002C2A1D" w:rsidRDefault="008C428D" w:rsidP="007D046E">
            <w:pPr>
              <w:spacing w:line="480" w:lineRule="auto"/>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rPr>
              <w:t>a) Computation of a range of Accounting Ratios as specified for 2020 and 2019 (in £m)</w:t>
            </w:r>
          </w:p>
        </w:tc>
        <w:tc>
          <w:tcPr>
            <w:tcW w:w="1791" w:type="dxa"/>
          </w:tcPr>
          <w:p w14:paraId="670E236E" w14:textId="048E90CC" w:rsidR="008C428D" w:rsidRPr="002C2A1D" w:rsidRDefault="002A2923" w:rsidP="007D046E">
            <w:pPr>
              <w:spacing w:line="480" w:lineRule="auto"/>
              <w:jc w:val="center"/>
              <w:cnfStyle w:val="000000000000" w:firstRow="0" w:lastRow="0" w:firstColumn="0" w:lastColumn="0" w:oddVBand="0" w:evenVBand="0" w:oddHBand="0" w:evenHBand="0" w:firstRowFirstColumn="0" w:firstRowLastColumn="0" w:lastRowFirstColumn="0" w:lastRowLastColumn="0"/>
              <w:rPr>
                <w:rFonts w:ascii="Century" w:hAnsi="Century"/>
              </w:rPr>
            </w:pPr>
            <w:r>
              <w:rPr>
                <w:rFonts w:ascii="Century" w:hAnsi="Century"/>
              </w:rPr>
              <w:t>9</w:t>
            </w:r>
          </w:p>
        </w:tc>
      </w:tr>
      <w:tr w:rsidR="008C428D" w14:paraId="308F8AD4" w14:textId="77777777" w:rsidTr="002C2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47FCF3A7" w14:textId="59785C65" w:rsidR="008C428D" w:rsidRPr="002C2A1D" w:rsidRDefault="008C428D" w:rsidP="002C2A1D">
            <w:pPr>
              <w:spacing w:line="480" w:lineRule="auto"/>
              <w:jc w:val="center"/>
              <w:rPr>
                <w:rFonts w:ascii="Century" w:hAnsi="Century"/>
              </w:rPr>
            </w:pPr>
            <w:r w:rsidRPr="002C2A1D">
              <w:rPr>
                <w:rFonts w:ascii="Century" w:hAnsi="Century"/>
              </w:rPr>
              <w:t>7</w:t>
            </w:r>
          </w:p>
        </w:tc>
        <w:tc>
          <w:tcPr>
            <w:tcW w:w="6096" w:type="dxa"/>
          </w:tcPr>
          <w:p w14:paraId="4E1C1932" w14:textId="13BBA013" w:rsidR="008C428D" w:rsidRPr="002C2A1D" w:rsidRDefault="008C428D" w:rsidP="007D046E">
            <w:pPr>
              <w:spacing w:line="480" w:lineRule="auto"/>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b) Suitable comments to Chocco plc regarding its financial state of performance</w:t>
            </w:r>
          </w:p>
        </w:tc>
        <w:tc>
          <w:tcPr>
            <w:tcW w:w="1791" w:type="dxa"/>
          </w:tcPr>
          <w:p w14:paraId="26FF709A" w14:textId="4CC92B58" w:rsidR="008C428D" w:rsidRPr="002C2A1D" w:rsidRDefault="002C2A1D" w:rsidP="007D046E">
            <w:pPr>
              <w:spacing w:line="480" w:lineRule="auto"/>
              <w:jc w:val="center"/>
              <w:cnfStyle w:val="000000100000" w:firstRow="0" w:lastRow="0" w:firstColumn="0" w:lastColumn="0" w:oddVBand="0" w:evenVBand="0" w:oddHBand="1" w:evenHBand="0" w:firstRowFirstColumn="0" w:firstRowLastColumn="0" w:lastRowFirstColumn="0" w:lastRowLastColumn="0"/>
              <w:rPr>
                <w:rFonts w:ascii="Century" w:hAnsi="Century"/>
              </w:rPr>
            </w:pPr>
            <w:r w:rsidRPr="002C2A1D">
              <w:rPr>
                <w:rFonts w:ascii="Century" w:hAnsi="Century"/>
              </w:rPr>
              <w:t>1</w:t>
            </w:r>
            <w:r w:rsidR="002A2923">
              <w:rPr>
                <w:rFonts w:ascii="Century" w:hAnsi="Century"/>
              </w:rPr>
              <w:t>6</w:t>
            </w:r>
          </w:p>
        </w:tc>
      </w:tr>
      <w:tr w:rsidR="008C428D" w14:paraId="4B721D23" w14:textId="77777777" w:rsidTr="002C2A1D">
        <w:tc>
          <w:tcPr>
            <w:cnfStyle w:val="001000000000" w:firstRow="0" w:lastRow="0" w:firstColumn="1" w:lastColumn="0" w:oddVBand="0" w:evenVBand="0" w:oddHBand="0" w:evenHBand="0" w:firstRowFirstColumn="0" w:firstRowLastColumn="0" w:lastRowFirstColumn="0" w:lastRowLastColumn="0"/>
            <w:tcW w:w="1129" w:type="dxa"/>
          </w:tcPr>
          <w:p w14:paraId="512B8FBE" w14:textId="4F202512" w:rsidR="008C428D" w:rsidRPr="002C2A1D" w:rsidRDefault="008C428D" w:rsidP="002C2A1D">
            <w:pPr>
              <w:spacing w:line="480" w:lineRule="auto"/>
              <w:jc w:val="center"/>
              <w:rPr>
                <w:rFonts w:ascii="Century" w:hAnsi="Century"/>
              </w:rPr>
            </w:pPr>
            <w:r w:rsidRPr="002C2A1D">
              <w:rPr>
                <w:rFonts w:ascii="Century" w:hAnsi="Century"/>
              </w:rPr>
              <w:t>8</w:t>
            </w:r>
          </w:p>
        </w:tc>
        <w:tc>
          <w:tcPr>
            <w:tcW w:w="6096" w:type="dxa"/>
          </w:tcPr>
          <w:p w14:paraId="0F36572D" w14:textId="56EC712F" w:rsidR="008C428D" w:rsidRPr="002C2A1D" w:rsidRDefault="008C428D" w:rsidP="007D046E">
            <w:pPr>
              <w:spacing w:line="480" w:lineRule="auto"/>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rPr>
              <w:t>Conclusion</w:t>
            </w:r>
          </w:p>
        </w:tc>
        <w:tc>
          <w:tcPr>
            <w:tcW w:w="1791" w:type="dxa"/>
          </w:tcPr>
          <w:p w14:paraId="32BB0315" w14:textId="0501698D" w:rsidR="008C428D" w:rsidRPr="002C2A1D" w:rsidRDefault="002C2A1D" w:rsidP="007D046E">
            <w:pPr>
              <w:spacing w:line="480" w:lineRule="auto"/>
              <w:jc w:val="center"/>
              <w:cnfStyle w:val="000000000000" w:firstRow="0" w:lastRow="0" w:firstColumn="0" w:lastColumn="0" w:oddVBand="0" w:evenVBand="0" w:oddHBand="0" w:evenHBand="0" w:firstRowFirstColumn="0" w:firstRowLastColumn="0" w:lastRowFirstColumn="0" w:lastRowLastColumn="0"/>
              <w:rPr>
                <w:rFonts w:ascii="Century" w:hAnsi="Century"/>
              </w:rPr>
            </w:pPr>
            <w:r w:rsidRPr="002C2A1D">
              <w:rPr>
                <w:rFonts w:ascii="Century" w:hAnsi="Century"/>
              </w:rPr>
              <w:t>1</w:t>
            </w:r>
            <w:r w:rsidR="002A2923">
              <w:rPr>
                <w:rFonts w:ascii="Century" w:hAnsi="Century"/>
              </w:rPr>
              <w:t>7</w:t>
            </w:r>
          </w:p>
        </w:tc>
      </w:tr>
      <w:tr w:rsidR="002A2923" w14:paraId="1EADAABD" w14:textId="77777777" w:rsidTr="002C2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AE5241E" w14:textId="0A8781D5" w:rsidR="002A2923" w:rsidRPr="002C2A1D" w:rsidRDefault="002A2923" w:rsidP="002C2A1D">
            <w:pPr>
              <w:spacing w:line="480" w:lineRule="auto"/>
              <w:jc w:val="center"/>
              <w:rPr>
                <w:rFonts w:ascii="Century" w:hAnsi="Century"/>
              </w:rPr>
            </w:pPr>
            <w:r>
              <w:rPr>
                <w:rFonts w:ascii="Century" w:hAnsi="Century"/>
              </w:rPr>
              <w:t>9</w:t>
            </w:r>
          </w:p>
        </w:tc>
        <w:tc>
          <w:tcPr>
            <w:tcW w:w="6096" w:type="dxa"/>
          </w:tcPr>
          <w:p w14:paraId="13A74CE5" w14:textId="28C1B77A" w:rsidR="002A2923" w:rsidRPr="002C2A1D" w:rsidRDefault="002A2923" w:rsidP="007D046E">
            <w:pPr>
              <w:spacing w:line="480" w:lineRule="auto"/>
              <w:cnfStyle w:val="000000100000" w:firstRow="0" w:lastRow="0" w:firstColumn="0" w:lastColumn="0" w:oddVBand="0" w:evenVBand="0" w:oddHBand="1" w:evenHBand="0" w:firstRowFirstColumn="0" w:firstRowLastColumn="0" w:lastRowFirstColumn="0" w:lastRowLastColumn="0"/>
              <w:rPr>
                <w:rFonts w:ascii="Century" w:hAnsi="Century"/>
              </w:rPr>
            </w:pPr>
            <w:r>
              <w:rPr>
                <w:rFonts w:ascii="Century" w:hAnsi="Century"/>
              </w:rPr>
              <w:t>References</w:t>
            </w:r>
          </w:p>
        </w:tc>
        <w:tc>
          <w:tcPr>
            <w:tcW w:w="1791" w:type="dxa"/>
          </w:tcPr>
          <w:p w14:paraId="143DB74C" w14:textId="1C8BDA27" w:rsidR="002A2923" w:rsidRPr="002C2A1D" w:rsidRDefault="002A2923" w:rsidP="007D046E">
            <w:pPr>
              <w:spacing w:line="480" w:lineRule="auto"/>
              <w:jc w:val="center"/>
              <w:cnfStyle w:val="000000100000" w:firstRow="0" w:lastRow="0" w:firstColumn="0" w:lastColumn="0" w:oddVBand="0" w:evenVBand="0" w:oddHBand="1" w:evenHBand="0" w:firstRowFirstColumn="0" w:firstRowLastColumn="0" w:lastRowFirstColumn="0" w:lastRowLastColumn="0"/>
              <w:rPr>
                <w:rFonts w:ascii="Century" w:hAnsi="Century"/>
              </w:rPr>
            </w:pPr>
            <w:r>
              <w:rPr>
                <w:rFonts w:ascii="Century" w:hAnsi="Century"/>
              </w:rPr>
              <w:t>18</w:t>
            </w:r>
          </w:p>
        </w:tc>
      </w:tr>
    </w:tbl>
    <w:p w14:paraId="6B0A1CA8" w14:textId="23F619D2" w:rsidR="008C428D" w:rsidRDefault="008C428D" w:rsidP="007D046E">
      <w:pPr>
        <w:spacing w:line="480" w:lineRule="auto"/>
        <w:rPr>
          <w:sz w:val="72"/>
          <w:szCs w:val="72"/>
        </w:rPr>
      </w:pPr>
    </w:p>
    <w:p w14:paraId="334944E3" w14:textId="1CE489C4" w:rsidR="008C428D" w:rsidRDefault="008C428D">
      <w:pPr>
        <w:rPr>
          <w:sz w:val="72"/>
          <w:szCs w:val="72"/>
        </w:rPr>
      </w:pPr>
    </w:p>
    <w:p w14:paraId="0685DAC1" w14:textId="5825DA94" w:rsidR="008C428D" w:rsidRDefault="008C428D">
      <w:pPr>
        <w:rPr>
          <w:sz w:val="72"/>
          <w:szCs w:val="72"/>
        </w:rPr>
      </w:pPr>
    </w:p>
    <w:p w14:paraId="3F3F5002" w14:textId="7AED3A4F" w:rsidR="008C428D" w:rsidRDefault="008C428D">
      <w:pPr>
        <w:rPr>
          <w:sz w:val="72"/>
          <w:szCs w:val="72"/>
        </w:rPr>
      </w:pPr>
    </w:p>
    <w:p w14:paraId="313D9501" w14:textId="77777777" w:rsidR="002C2A1D" w:rsidRDefault="002C2A1D">
      <w:pPr>
        <w:rPr>
          <w:sz w:val="72"/>
          <w:szCs w:val="72"/>
        </w:rPr>
      </w:pPr>
    </w:p>
    <w:p w14:paraId="6FC6CF17" w14:textId="0414E90F" w:rsidR="008C428D" w:rsidRPr="002C2A1D" w:rsidRDefault="008C428D">
      <w:pPr>
        <w:rPr>
          <w:rFonts w:ascii="Century" w:hAnsi="Century"/>
          <w:b/>
          <w:bCs/>
          <w:sz w:val="52"/>
          <w:szCs w:val="52"/>
          <w:u w:val="single"/>
        </w:rPr>
      </w:pPr>
      <w:proofErr w:type="gramStart"/>
      <w:r w:rsidRPr="002C2A1D">
        <w:rPr>
          <w:rFonts w:ascii="Century" w:hAnsi="Century"/>
          <w:b/>
          <w:bCs/>
          <w:sz w:val="52"/>
          <w:szCs w:val="52"/>
          <w:u w:val="single"/>
        </w:rPr>
        <w:t>Introduction :</w:t>
      </w:r>
      <w:proofErr w:type="gramEnd"/>
    </w:p>
    <w:p w14:paraId="227BFB66" w14:textId="09684A55" w:rsidR="008C428D" w:rsidRPr="002C2A1D" w:rsidRDefault="008C428D">
      <w:pPr>
        <w:rPr>
          <w:rFonts w:ascii="Century" w:hAnsi="Century"/>
          <w:sz w:val="32"/>
          <w:szCs w:val="32"/>
        </w:rPr>
      </w:pPr>
    </w:p>
    <w:p w14:paraId="00F853EF" w14:textId="1EE156ED" w:rsidR="008C428D" w:rsidRPr="002C2A1D" w:rsidRDefault="008C428D">
      <w:pPr>
        <w:rPr>
          <w:rFonts w:ascii="Century" w:hAnsi="Century"/>
          <w:sz w:val="32"/>
          <w:szCs w:val="32"/>
        </w:rPr>
      </w:pPr>
      <w:r w:rsidRPr="002C2A1D">
        <w:rPr>
          <w:rFonts w:ascii="Century" w:hAnsi="Century"/>
          <w:sz w:val="32"/>
          <w:szCs w:val="32"/>
        </w:rPr>
        <w:t>The assessment contains two specified questions. The first one will</w:t>
      </w:r>
      <w:r w:rsidR="00EF666E" w:rsidRPr="002C2A1D">
        <w:rPr>
          <w:rFonts w:ascii="Century" w:hAnsi="Century"/>
          <w:sz w:val="32"/>
          <w:szCs w:val="32"/>
        </w:rPr>
        <w:t xml:space="preserve"> be focused on preparing the Profit and Loss Account and the Balance sheet (Financial statement) of the year 2020 for Kedison PLC. That will show the </w:t>
      </w:r>
      <w:r w:rsidR="00FC27D4" w:rsidRPr="002C2A1D">
        <w:rPr>
          <w:rFonts w:ascii="Century" w:hAnsi="Century"/>
          <w:sz w:val="32"/>
          <w:szCs w:val="32"/>
        </w:rPr>
        <w:t>company’s</w:t>
      </w:r>
      <w:r w:rsidR="00EF666E" w:rsidRPr="002C2A1D">
        <w:rPr>
          <w:rFonts w:ascii="Century" w:hAnsi="Century"/>
          <w:sz w:val="32"/>
          <w:szCs w:val="32"/>
        </w:rPr>
        <w:t xml:space="preserve"> financial position and the second question is based on the estimation of the company’s overall financial conduct. This will be prepared by using the specified range of accounting finance ratios along with the case study extracts that has been provided for Chocco PLC enterprise. This will help the company to predict whether their performance has been up to the expected standard Applicable suggestions and comments for rectification will also be given to Chocco PLC for the financial period 2020.</w:t>
      </w:r>
    </w:p>
    <w:p w14:paraId="52C62140" w14:textId="228A15D1" w:rsidR="00EF666E" w:rsidRPr="002C2A1D" w:rsidRDefault="00EF666E">
      <w:pPr>
        <w:rPr>
          <w:rFonts w:ascii="Century" w:hAnsi="Century"/>
          <w:sz w:val="32"/>
          <w:szCs w:val="32"/>
        </w:rPr>
      </w:pPr>
    </w:p>
    <w:p w14:paraId="2673AD39" w14:textId="3EC92352" w:rsidR="002C2A1D" w:rsidRDefault="002C2A1D">
      <w:pPr>
        <w:rPr>
          <w:sz w:val="32"/>
          <w:szCs w:val="32"/>
        </w:rPr>
      </w:pPr>
    </w:p>
    <w:p w14:paraId="455CE2CC" w14:textId="61FC6ED8" w:rsidR="002C2A1D" w:rsidRDefault="002C2A1D">
      <w:pPr>
        <w:rPr>
          <w:sz w:val="32"/>
          <w:szCs w:val="32"/>
        </w:rPr>
      </w:pPr>
    </w:p>
    <w:p w14:paraId="2C35465C" w14:textId="41326C3B" w:rsidR="002C2A1D" w:rsidRDefault="002C2A1D">
      <w:pPr>
        <w:rPr>
          <w:sz w:val="32"/>
          <w:szCs w:val="32"/>
        </w:rPr>
      </w:pPr>
    </w:p>
    <w:p w14:paraId="466EF3A4" w14:textId="50BF2F34" w:rsidR="002C2A1D" w:rsidRDefault="002C2A1D">
      <w:pPr>
        <w:rPr>
          <w:sz w:val="32"/>
          <w:szCs w:val="32"/>
        </w:rPr>
      </w:pPr>
    </w:p>
    <w:p w14:paraId="5182B136" w14:textId="0926BD04" w:rsidR="002C2A1D" w:rsidRDefault="002C2A1D">
      <w:pPr>
        <w:rPr>
          <w:sz w:val="32"/>
          <w:szCs w:val="32"/>
        </w:rPr>
      </w:pPr>
    </w:p>
    <w:p w14:paraId="2E2E060A" w14:textId="36AA8154" w:rsidR="002C2A1D" w:rsidRDefault="002C2A1D">
      <w:pPr>
        <w:rPr>
          <w:sz w:val="32"/>
          <w:szCs w:val="32"/>
        </w:rPr>
      </w:pPr>
    </w:p>
    <w:p w14:paraId="4630493C" w14:textId="42299B3A" w:rsidR="002C2A1D" w:rsidRDefault="002C2A1D">
      <w:pPr>
        <w:rPr>
          <w:sz w:val="32"/>
          <w:szCs w:val="32"/>
        </w:rPr>
      </w:pPr>
    </w:p>
    <w:p w14:paraId="5134CDB2" w14:textId="3A750970" w:rsidR="002C2A1D" w:rsidRDefault="002C2A1D">
      <w:pPr>
        <w:rPr>
          <w:sz w:val="32"/>
          <w:szCs w:val="32"/>
        </w:rPr>
      </w:pPr>
    </w:p>
    <w:p w14:paraId="36F7F2B1" w14:textId="77777777" w:rsidR="002C2A1D" w:rsidRDefault="002C2A1D">
      <w:pPr>
        <w:rPr>
          <w:sz w:val="32"/>
          <w:szCs w:val="32"/>
        </w:rPr>
      </w:pPr>
    </w:p>
    <w:p w14:paraId="4C5E1F23" w14:textId="77777777" w:rsidR="00EF666E" w:rsidRPr="002C2A1D" w:rsidRDefault="00EF666E" w:rsidP="002C2A1D">
      <w:pPr>
        <w:pStyle w:val="Heading1"/>
        <w:spacing w:line="240" w:lineRule="auto"/>
        <w:rPr>
          <w:rStyle w:val="Hyperlink"/>
          <w:rFonts w:ascii="Century" w:eastAsiaTheme="minorHAnsi" w:hAnsi="Century" w:cstheme="minorBidi"/>
          <w:bCs/>
          <w:noProof/>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76502514"/>
      <w:r w:rsidRPr="002C2A1D">
        <w:rPr>
          <w:rStyle w:val="Hyperlink"/>
          <w:rFonts w:ascii="Century" w:eastAsiaTheme="minorHAnsi" w:hAnsi="Century" w:cstheme="minorBidi"/>
          <w:bCs/>
          <w:noProof/>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Question1:</w:t>
      </w:r>
      <w:bookmarkEnd w:id="0"/>
    </w:p>
    <w:p w14:paraId="51DD6957" w14:textId="77777777" w:rsidR="00EF666E" w:rsidRPr="002C2A1D" w:rsidRDefault="00EF666E" w:rsidP="002C2A1D">
      <w:pPr>
        <w:pStyle w:val="Heading2"/>
        <w:spacing w:line="240" w:lineRule="auto"/>
        <w:rPr>
          <w:rStyle w:val="Hyperlink"/>
          <w:rFonts w:ascii="Century" w:eastAsiaTheme="minorHAnsi" w:hAnsi="Century" w:cstheme="minorBidi"/>
          <w:b w:val="0"/>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76502515"/>
      <w:r w:rsidRPr="002C2A1D">
        <w:rPr>
          <w:rStyle w:val="Hyperlink"/>
          <w:rFonts w:ascii="Century" w:eastAsiaTheme="minorHAnsi" w:hAnsi="Century" w:cstheme="minorBidi"/>
          <w:b w:val="0"/>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Preparation of Profits and Losses Statement (Income Statement) as well as Statement of Financial Position</w:t>
      </w:r>
      <w:bookmarkEnd w:id="1"/>
    </w:p>
    <w:p w14:paraId="361F1076" w14:textId="77777777" w:rsidR="00EF666E" w:rsidRPr="002C2A1D" w:rsidRDefault="00EF666E" w:rsidP="002C2A1D">
      <w:pPr>
        <w:spacing w:line="240" w:lineRule="auto"/>
        <w:rPr>
          <w:rStyle w:val="Hyperlink"/>
          <w:rFonts w:ascii="Century" w:hAnsi="Century"/>
          <w:b/>
          <w:bCs/>
          <w:noProof/>
          <w:color w:val="000000" w:themeColor="text1"/>
          <w:sz w:val="28"/>
          <w:szCs w:val="28"/>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2A1D">
        <w:rPr>
          <w:rStyle w:val="Hyperlink"/>
          <w:rFonts w:ascii="Century" w:hAnsi="Century"/>
          <w:b/>
          <w:bCs/>
          <w:noProof/>
          <w:color w:val="000000" w:themeColor="text1"/>
          <w:sz w:val="28"/>
          <w:szCs w:val="28"/>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Statement for Profits or Losses Creation for Kedison:-</w:t>
      </w:r>
    </w:p>
    <w:p w14:paraId="60C7613F" w14:textId="77777777" w:rsidR="00EF666E" w:rsidRPr="002C2A1D" w:rsidRDefault="00EF666E" w:rsidP="002C2A1D">
      <w:pPr>
        <w:spacing w:line="240" w:lineRule="auto"/>
        <w:jc w:val="center"/>
        <w:rPr>
          <w:rStyle w:val="Hyperlink"/>
          <w:rFonts w:ascii="Century" w:hAnsi="Century"/>
          <w:b/>
          <w:bCs/>
          <w:noProof/>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2A1D">
        <w:rPr>
          <w:rStyle w:val="Hyperlink"/>
          <w:rFonts w:ascii="Century" w:hAnsi="Century"/>
          <w:b/>
          <w:bCs/>
          <w:noProof/>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Books for Kedison PLC</w:t>
      </w:r>
    </w:p>
    <w:p w14:paraId="5BEA9AAE" w14:textId="77777777" w:rsidR="00EF666E" w:rsidRPr="002C2A1D" w:rsidRDefault="00EF666E" w:rsidP="002C2A1D">
      <w:pPr>
        <w:spacing w:line="240" w:lineRule="auto"/>
        <w:jc w:val="center"/>
        <w:rPr>
          <w:rStyle w:val="Hyperlink"/>
          <w:rFonts w:ascii="Century" w:hAnsi="Century"/>
          <w:noProof/>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2A1D">
        <w:rPr>
          <w:rStyle w:val="Hyperlink"/>
          <w:rFonts w:ascii="Century" w:hAnsi="Century"/>
          <w:b/>
          <w:bCs/>
          <w:noProof/>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year ending 31st December 2020</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25"/>
        <w:gridCol w:w="1064"/>
        <w:gridCol w:w="1411"/>
        <w:gridCol w:w="1558"/>
        <w:gridCol w:w="1558"/>
      </w:tblGrid>
      <w:tr w:rsidR="002B765C" w:rsidRPr="002B765C" w14:paraId="382FBE43" w14:textId="77777777" w:rsidTr="002B76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Borders>
              <w:top w:val="none" w:sz="0" w:space="0" w:color="auto"/>
              <w:left w:val="none" w:sz="0" w:space="0" w:color="auto"/>
              <w:bottom w:val="none" w:sz="0" w:space="0" w:color="auto"/>
              <w:right w:val="none" w:sz="0" w:space="0" w:color="auto"/>
            </w:tcBorders>
          </w:tcPr>
          <w:p w14:paraId="429C3FB2" w14:textId="77777777" w:rsidR="001C1F80" w:rsidRPr="002B765C" w:rsidRDefault="001C1F80">
            <w:pPr>
              <w:rPr>
                <w:rFonts w:ascii="Century" w:hAnsi="Century"/>
                <w:b w:val="0"/>
                <w:bCs w:val="0"/>
                <w:color w:val="000000" w:themeColor="text1"/>
                <w:sz w:val="36"/>
                <w:szCs w:val="36"/>
              </w:rPr>
            </w:pPr>
            <w:r w:rsidRPr="002B765C">
              <w:rPr>
                <w:rFonts w:ascii="Century" w:hAnsi="Century"/>
                <w:color w:val="000000" w:themeColor="text1"/>
                <w:sz w:val="36"/>
                <w:szCs w:val="36"/>
              </w:rPr>
              <w:t>Particulars</w:t>
            </w:r>
          </w:p>
          <w:p w14:paraId="420988CC" w14:textId="51FBC408" w:rsidR="001C1F80" w:rsidRPr="002B765C" w:rsidRDefault="001C1F80">
            <w:pPr>
              <w:rPr>
                <w:rFonts w:ascii="Century" w:hAnsi="Century"/>
                <w:b w:val="0"/>
                <w:bCs w:val="0"/>
                <w:color w:val="000000" w:themeColor="text1"/>
                <w:sz w:val="36"/>
                <w:szCs w:val="36"/>
              </w:rPr>
            </w:pPr>
          </w:p>
        </w:tc>
        <w:tc>
          <w:tcPr>
            <w:tcW w:w="425" w:type="dxa"/>
            <w:tcBorders>
              <w:top w:val="none" w:sz="0" w:space="0" w:color="auto"/>
              <w:left w:val="none" w:sz="0" w:space="0" w:color="auto"/>
              <w:bottom w:val="none" w:sz="0" w:space="0" w:color="auto"/>
              <w:right w:val="none" w:sz="0" w:space="0" w:color="auto"/>
            </w:tcBorders>
          </w:tcPr>
          <w:p w14:paraId="02D1D899" w14:textId="62891C69" w:rsidR="001C1F80" w:rsidRPr="002B765C" w:rsidRDefault="001C1F80">
            <w:pP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6"/>
                <w:szCs w:val="36"/>
              </w:rPr>
            </w:pPr>
            <w:r w:rsidRPr="002B765C">
              <w:rPr>
                <w:rFonts w:ascii="Century" w:hAnsi="Century"/>
                <w:color w:val="000000" w:themeColor="text1"/>
                <w:sz w:val="36"/>
                <w:szCs w:val="36"/>
              </w:rPr>
              <w:t>W.N.</w:t>
            </w:r>
          </w:p>
        </w:tc>
        <w:tc>
          <w:tcPr>
            <w:tcW w:w="1134" w:type="dxa"/>
            <w:tcBorders>
              <w:top w:val="none" w:sz="0" w:space="0" w:color="auto"/>
              <w:left w:val="none" w:sz="0" w:space="0" w:color="auto"/>
              <w:bottom w:val="none" w:sz="0" w:space="0" w:color="auto"/>
              <w:right w:val="none" w:sz="0" w:space="0" w:color="auto"/>
            </w:tcBorders>
          </w:tcPr>
          <w:p w14:paraId="476F1AEE" w14:textId="51357620" w:rsidR="001C1F80" w:rsidRPr="002B765C" w:rsidRDefault="001C1F80">
            <w:pP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6"/>
                <w:szCs w:val="36"/>
              </w:rPr>
            </w:pPr>
            <w:r w:rsidRPr="002B765C">
              <w:rPr>
                <w:rFonts w:ascii="Century" w:hAnsi="Century"/>
                <w:color w:val="000000" w:themeColor="text1"/>
                <w:sz w:val="36"/>
                <w:szCs w:val="36"/>
              </w:rPr>
              <w:t>Details</w:t>
            </w:r>
          </w:p>
        </w:tc>
        <w:tc>
          <w:tcPr>
            <w:tcW w:w="1134" w:type="dxa"/>
            <w:tcBorders>
              <w:top w:val="none" w:sz="0" w:space="0" w:color="auto"/>
              <w:left w:val="none" w:sz="0" w:space="0" w:color="auto"/>
              <w:bottom w:val="none" w:sz="0" w:space="0" w:color="auto"/>
              <w:right w:val="none" w:sz="0" w:space="0" w:color="auto"/>
            </w:tcBorders>
          </w:tcPr>
          <w:p w14:paraId="0C6902E5" w14:textId="37B7C51B" w:rsidR="001C1F80" w:rsidRPr="002B765C" w:rsidRDefault="001C1F80">
            <w:pP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6"/>
                <w:szCs w:val="36"/>
              </w:rPr>
            </w:pPr>
            <w:r w:rsidRPr="002B765C">
              <w:rPr>
                <w:rFonts w:ascii="Century" w:hAnsi="Century"/>
                <w:color w:val="000000" w:themeColor="text1"/>
                <w:sz w:val="36"/>
                <w:szCs w:val="36"/>
              </w:rPr>
              <w:t>Amount</w:t>
            </w:r>
          </w:p>
        </w:tc>
        <w:tc>
          <w:tcPr>
            <w:tcW w:w="1083" w:type="dxa"/>
            <w:tcBorders>
              <w:top w:val="none" w:sz="0" w:space="0" w:color="auto"/>
              <w:left w:val="none" w:sz="0" w:space="0" w:color="auto"/>
              <w:bottom w:val="none" w:sz="0" w:space="0" w:color="auto"/>
              <w:right w:val="none" w:sz="0" w:space="0" w:color="auto"/>
            </w:tcBorders>
          </w:tcPr>
          <w:p w14:paraId="33A0BAEC" w14:textId="39A1727A" w:rsidR="001C1F80" w:rsidRPr="002B765C" w:rsidRDefault="001C1F80">
            <w:pP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6"/>
                <w:szCs w:val="36"/>
              </w:rPr>
            </w:pPr>
            <w:r w:rsidRPr="002B765C">
              <w:rPr>
                <w:rFonts w:ascii="Century" w:hAnsi="Century"/>
                <w:color w:val="000000" w:themeColor="text1"/>
                <w:sz w:val="36"/>
                <w:szCs w:val="36"/>
              </w:rPr>
              <w:t>Amount</w:t>
            </w:r>
          </w:p>
        </w:tc>
      </w:tr>
      <w:tr w:rsidR="001C1F80" w:rsidRPr="002C2A1D" w14:paraId="2EAD3A2C"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1AA2D19B" w14:textId="5AAD5AD6" w:rsidR="001C1F80" w:rsidRPr="002C2A1D" w:rsidRDefault="001C1F80">
            <w:pPr>
              <w:rPr>
                <w:rFonts w:ascii="Century" w:hAnsi="Century"/>
                <w:b w:val="0"/>
                <w:bCs w:val="0"/>
                <w:sz w:val="32"/>
                <w:szCs w:val="32"/>
                <w:u w:val="single"/>
              </w:rPr>
            </w:pPr>
            <w:r w:rsidRPr="002C2A1D">
              <w:rPr>
                <w:rFonts w:ascii="Century" w:hAnsi="Century"/>
                <w:b w:val="0"/>
                <w:bCs w:val="0"/>
                <w:sz w:val="32"/>
                <w:szCs w:val="32"/>
                <w:u w:val="single"/>
              </w:rPr>
              <w:t>Revenues</w:t>
            </w:r>
          </w:p>
        </w:tc>
        <w:tc>
          <w:tcPr>
            <w:tcW w:w="425" w:type="dxa"/>
          </w:tcPr>
          <w:p w14:paraId="734FE2CD"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5ABCB4DA"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1472FC12"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1A3CEF18"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063BEBBD"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469D6447" w14:textId="56AFA520" w:rsidR="001C1F80" w:rsidRPr="002C2A1D" w:rsidRDefault="001C1F80">
            <w:pPr>
              <w:rPr>
                <w:rFonts w:ascii="Century" w:hAnsi="Century"/>
                <w:sz w:val="32"/>
                <w:szCs w:val="32"/>
              </w:rPr>
            </w:pPr>
            <w:r w:rsidRPr="002C2A1D">
              <w:rPr>
                <w:rFonts w:ascii="Century" w:hAnsi="Century"/>
                <w:sz w:val="32"/>
                <w:szCs w:val="32"/>
              </w:rPr>
              <w:t>Sales</w:t>
            </w:r>
          </w:p>
        </w:tc>
        <w:tc>
          <w:tcPr>
            <w:tcW w:w="425" w:type="dxa"/>
          </w:tcPr>
          <w:p w14:paraId="1F1CDDC6"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3174B093" w14:textId="118B8E5D"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826650</w:t>
            </w:r>
          </w:p>
        </w:tc>
        <w:tc>
          <w:tcPr>
            <w:tcW w:w="1134" w:type="dxa"/>
          </w:tcPr>
          <w:p w14:paraId="64A6C15B"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6C54A49C"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578C61EC"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43CF56E6" w14:textId="6E307966" w:rsidR="001C1F80" w:rsidRPr="002C2A1D" w:rsidRDefault="001C1F80">
            <w:pPr>
              <w:rPr>
                <w:rFonts w:ascii="Century" w:hAnsi="Century"/>
                <w:sz w:val="32"/>
                <w:szCs w:val="32"/>
              </w:rPr>
            </w:pPr>
            <w:proofErr w:type="gramStart"/>
            <w:r w:rsidRPr="002C2A1D">
              <w:rPr>
                <w:rFonts w:ascii="Century" w:hAnsi="Century"/>
                <w:b w:val="0"/>
                <w:bCs w:val="0"/>
                <w:sz w:val="32"/>
                <w:szCs w:val="32"/>
              </w:rPr>
              <w:t>Add :</w:t>
            </w:r>
            <w:proofErr w:type="gramEnd"/>
            <w:r w:rsidRPr="002C2A1D">
              <w:rPr>
                <w:rFonts w:ascii="Century" w:hAnsi="Century"/>
                <w:sz w:val="32"/>
                <w:szCs w:val="32"/>
              </w:rPr>
              <w:t xml:space="preserve"> Credit Sales</w:t>
            </w:r>
          </w:p>
        </w:tc>
        <w:tc>
          <w:tcPr>
            <w:tcW w:w="425" w:type="dxa"/>
          </w:tcPr>
          <w:p w14:paraId="044599F6" w14:textId="35C46869" w:rsidR="001C1F80" w:rsidRPr="002C2A1D" w:rsidRDefault="002D1385"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1</w:t>
            </w:r>
          </w:p>
        </w:tc>
        <w:tc>
          <w:tcPr>
            <w:tcW w:w="1134" w:type="dxa"/>
          </w:tcPr>
          <w:p w14:paraId="7D303520" w14:textId="1D8EFF48"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980</w:t>
            </w:r>
          </w:p>
        </w:tc>
        <w:tc>
          <w:tcPr>
            <w:tcW w:w="1134" w:type="dxa"/>
          </w:tcPr>
          <w:p w14:paraId="3D7306C2"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00D71D51"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1ECAF14E"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3F958F19" w14:textId="37301FC2" w:rsidR="001C1F80" w:rsidRPr="002C2A1D" w:rsidRDefault="001C1F80">
            <w:pPr>
              <w:rPr>
                <w:rFonts w:ascii="Century" w:hAnsi="Century"/>
                <w:b w:val="0"/>
                <w:bCs w:val="0"/>
                <w:sz w:val="32"/>
                <w:szCs w:val="32"/>
                <w:u w:val="single"/>
              </w:rPr>
            </w:pPr>
            <w:r w:rsidRPr="002C2A1D">
              <w:rPr>
                <w:rFonts w:ascii="Century" w:hAnsi="Century"/>
                <w:b w:val="0"/>
                <w:bCs w:val="0"/>
                <w:sz w:val="32"/>
                <w:szCs w:val="32"/>
                <w:u w:val="single"/>
              </w:rPr>
              <w:t>Net Revenue</w:t>
            </w:r>
          </w:p>
        </w:tc>
        <w:tc>
          <w:tcPr>
            <w:tcW w:w="425" w:type="dxa"/>
          </w:tcPr>
          <w:p w14:paraId="679F9AC1"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7100D4CC"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47F08B86" w14:textId="6BC90C49"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827630</w:t>
            </w:r>
          </w:p>
        </w:tc>
        <w:tc>
          <w:tcPr>
            <w:tcW w:w="1083" w:type="dxa"/>
          </w:tcPr>
          <w:p w14:paraId="72255F6E"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4497BC96"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6A97F801" w14:textId="3714FC05" w:rsidR="001C1F80" w:rsidRPr="002C2A1D" w:rsidRDefault="001C1F80">
            <w:pPr>
              <w:rPr>
                <w:rFonts w:ascii="Century" w:hAnsi="Century"/>
                <w:b w:val="0"/>
                <w:bCs w:val="0"/>
                <w:sz w:val="32"/>
                <w:szCs w:val="32"/>
                <w:u w:val="double"/>
              </w:rPr>
            </w:pPr>
            <w:proofErr w:type="gramStart"/>
            <w:r w:rsidRPr="002C2A1D">
              <w:rPr>
                <w:rFonts w:ascii="Century" w:hAnsi="Century"/>
                <w:b w:val="0"/>
                <w:bCs w:val="0"/>
                <w:sz w:val="32"/>
                <w:szCs w:val="32"/>
                <w:u w:val="double"/>
              </w:rPr>
              <w:t>Expenditures :</w:t>
            </w:r>
            <w:proofErr w:type="gramEnd"/>
          </w:p>
        </w:tc>
        <w:tc>
          <w:tcPr>
            <w:tcW w:w="425" w:type="dxa"/>
          </w:tcPr>
          <w:p w14:paraId="631220D1" w14:textId="77777777" w:rsidR="001C1F80" w:rsidRPr="002C2A1D" w:rsidRDefault="001C1F80"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4981E5B1"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17558322"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46945BEF"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52F98FDF"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0C2A9B64" w14:textId="47C27030" w:rsidR="001C1F80" w:rsidRPr="002C2A1D" w:rsidRDefault="001C1F80">
            <w:pPr>
              <w:rPr>
                <w:rFonts w:ascii="Century" w:hAnsi="Century"/>
                <w:sz w:val="32"/>
                <w:szCs w:val="32"/>
              </w:rPr>
            </w:pPr>
            <w:r w:rsidRPr="002C2A1D">
              <w:rPr>
                <w:rFonts w:ascii="Century" w:hAnsi="Century"/>
                <w:sz w:val="32"/>
                <w:szCs w:val="32"/>
              </w:rPr>
              <w:t>Less – cost of sales</w:t>
            </w:r>
          </w:p>
        </w:tc>
        <w:tc>
          <w:tcPr>
            <w:tcW w:w="425" w:type="dxa"/>
          </w:tcPr>
          <w:p w14:paraId="5997F716"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35EEE3D4" w14:textId="4498418C"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578650</w:t>
            </w:r>
          </w:p>
        </w:tc>
        <w:tc>
          <w:tcPr>
            <w:tcW w:w="1134" w:type="dxa"/>
          </w:tcPr>
          <w:p w14:paraId="28A717E1"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2D4BE0BD"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17C5F197"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4B11365A" w14:textId="756D0197" w:rsidR="001C1F80" w:rsidRPr="002C2A1D" w:rsidRDefault="001C1F80">
            <w:pPr>
              <w:rPr>
                <w:rFonts w:ascii="Century" w:hAnsi="Century"/>
                <w:sz w:val="32"/>
                <w:szCs w:val="32"/>
              </w:rPr>
            </w:pPr>
            <w:r w:rsidRPr="002C2A1D">
              <w:rPr>
                <w:rFonts w:ascii="Century" w:hAnsi="Century"/>
                <w:sz w:val="32"/>
                <w:szCs w:val="32"/>
              </w:rPr>
              <w:t>Corporation taxes</w:t>
            </w:r>
          </w:p>
        </w:tc>
        <w:tc>
          <w:tcPr>
            <w:tcW w:w="425" w:type="dxa"/>
          </w:tcPr>
          <w:p w14:paraId="6E5EFA73" w14:textId="4AE646D5" w:rsidR="001C1F80" w:rsidRPr="002C2A1D" w:rsidRDefault="002D1385"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2</w:t>
            </w:r>
          </w:p>
        </w:tc>
        <w:tc>
          <w:tcPr>
            <w:tcW w:w="1134" w:type="dxa"/>
          </w:tcPr>
          <w:p w14:paraId="4CBB1339" w14:textId="24D8062F"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68000</w:t>
            </w:r>
          </w:p>
        </w:tc>
        <w:tc>
          <w:tcPr>
            <w:tcW w:w="1134" w:type="dxa"/>
          </w:tcPr>
          <w:p w14:paraId="3FDD5EE1"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2A8DAA2B"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18295585"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761797C7" w14:textId="74840841" w:rsidR="001C1F80" w:rsidRPr="002C2A1D" w:rsidRDefault="002D1385">
            <w:pPr>
              <w:rPr>
                <w:rFonts w:ascii="Century" w:hAnsi="Century"/>
                <w:sz w:val="32"/>
                <w:szCs w:val="32"/>
              </w:rPr>
            </w:pPr>
            <w:r w:rsidRPr="002C2A1D">
              <w:rPr>
                <w:rFonts w:ascii="Century" w:hAnsi="Century"/>
                <w:sz w:val="32"/>
                <w:szCs w:val="32"/>
              </w:rPr>
              <w:t>Directors Remuneration</w:t>
            </w:r>
          </w:p>
        </w:tc>
        <w:tc>
          <w:tcPr>
            <w:tcW w:w="425" w:type="dxa"/>
          </w:tcPr>
          <w:p w14:paraId="022692D3"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1CDB60ED" w14:textId="327840F2" w:rsidR="001C1F80"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5000</w:t>
            </w:r>
          </w:p>
        </w:tc>
        <w:tc>
          <w:tcPr>
            <w:tcW w:w="1134" w:type="dxa"/>
          </w:tcPr>
          <w:p w14:paraId="27222763" w14:textId="60383502" w:rsidR="001C1F80"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651650</w:t>
            </w:r>
          </w:p>
        </w:tc>
        <w:tc>
          <w:tcPr>
            <w:tcW w:w="1083" w:type="dxa"/>
          </w:tcPr>
          <w:p w14:paraId="644DCFCA"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65D8669B"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04C2A0B1" w14:textId="2BFC3A3D" w:rsidR="001C1F80" w:rsidRPr="002C2A1D" w:rsidRDefault="002D1385">
            <w:pPr>
              <w:rPr>
                <w:rFonts w:ascii="Century" w:hAnsi="Century"/>
                <w:b w:val="0"/>
                <w:bCs w:val="0"/>
                <w:sz w:val="32"/>
                <w:szCs w:val="32"/>
                <w:u w:val="double"/>
              </w:rPr>
            </w:pPr>
            <w:r w:rsidRPr="002C2A1D">
              <w:rPr>
                <w:rFonts w:ascii="Century" w:hAnsi="Century"/>
                <w:b w:val="0"/>
                <w:bCs w:val="0"/>
                <w:sz w:val="32"/>
                <w:szCs w:val="32"/>
                <w:u w:val="double"/>
              </w:rPr>
              <w:t>Gross Operating</w:t>
            </w:r>
          </w:p>
        </w:tc>
        <w:tc>
          <w:tcPr>
            <w:tcW w:w="425" w:type="dxa"/>
          </w:tcPr>
          <w:p w14:paraId="399B63D1" w14:textId="77777777" w:rsidR="001C1F80" w:rsidRPr="002C2A1D" w:rsidRDefault="001C1F80"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195127A3"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596A6278"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61506FA8"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079B9949"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39E53BB3" w14:textId="14921233" w:rsidR="001C1F80" w:rsidRPr="002C2A1D" w:rsidRDefault="002D1385">
            <w:pPr>
              <w:rPr>
                <w:rFonts w:ascii="Century" w:hAnsi="Century"/>
                <w:b w:val="0"/>
                <w:bCs w:val="0"/>
                <w:sz w:val="32"/>
                <w:szCs w:val="32"/>
                <w:u w:val="double"/>
              </w:rPr>
            </w:pPr>
            <w:r w:rsidRPr="002C2A1D">
              <w:rPr>
                <w:rFonts w:ascii="Century" w:hAnsi="Century"/>
                <w:b w:val="0"/>
                <w:bCs w:val="0"/>
                <w:sz w:val="32"/>
                <w:szCs w:val="32"/>
                <w:u w:val="double"/>
              </w:rPr>
              <w:t>Profit (Earnings)</w:t>
            </w:r>
          </w:p>
        </w:tc>
        <w:tc>
          <w:tcPr>
            <w:tcW w:w="425" w:type="dxa"/>
          </w:tcPr>
          <w:p w14:paraId="2A301161"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1117776E"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4C4D6B7C" w14:textId="23A5437A" w:rsidR="001C1F80"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175980</w:t>
            </w:r>
          </w:p>
        </w:tc>
        <w:tc>
          <w:tcPr>
            <w:tcW w:w="1083" w:type="dxa"/>
          </w:tcPr>
          <w:p w14:paraId="51215A8C"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14208021"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775432A0" w14:textId="5B54AA75" w:rsidR="002D1385" w:rsidRPr="002C2A1D" w:rsidRDefault="002D1385">
            <w:pPr>
              <w:rPr>
                <w:rFonts w:ascii="Century" w:hAnsi="Century"/>
                <w:b w:val="0"/>
                <w:bCs w:val="0"/>
                <w:sz w:val="32"/>
                <w:szCs w:val="32"/>
              </w:rPr>
            </w:pPr>
            <w:proofErr w:type="gramStart"/>
            <w:r w:rsidRPr="002C2A1D">
              <w:rPr>
                <w:rFonts w:ascii="Century" w:hAnsi="Century"/>
                <w:b w:val="0"/>
                <w:bCs w:val="0"/>
                <w:sz w:val="32"/>
                <w:szCs w:val="32"/>
                <w:u w:val="double"/>
              </w:rPr>
              <w:t>Less :</w:t>
            </w:r>
            <w:proofErr w:type="gramEnd"/>
            <w:r w:rsidRPr="002C2A1D">
              <w:rPr>
                <w:rFonts w:ascii="Century" w:hAnsi="Century"/>
                <w:b w:val="0"/>
                <w:bCs w:val="0"/>
                <w:sz w:val="32"/>
                <w:szCs w:val="32"/>
              </w:rPr>
              <w:t xml:space="preserve"> </w:t>
            </w:r>
            <w:proofErr w:type="spellStart"/>
            <w:r w:rsidRPr="002C2A1D">
              <w:rPr>
                <w:rFonts w:ascii="Century" w:hAnsi="Century"/>
                <w:b w:val="0"/>
                <w:bCs w:val="0"/>
                <w:sz w:val="32"/>
                <w:szCs w:val="32"/>
              </w:rPr>
              <w:t>Non operating</w:t>
            </w:r>
            <w:proofErr w:type="spellEnd"/>
            <w:r w:rsidRPr="002C2A1D">
              <w:rPr>
                <w:rFonts w:ascii="Century" w:hAnsi="Century"/>
                <w:b w:val="0"/>
                <w:bCs w:val="0"/>
                <w:sz w:val="32"/>
                <w:szCs w:val="32"/>
              </w:rPr>
              <w:t xml:space="preserve"> </w:t>
            </w:r>
          </w:p>
        </w:tc>
        <w:tc>
          <w:tcPr>
            <w:tcW w:w="425" w:type="dxa"/>
          </w:tcPr>
          <w:p w14:paraId="74270B4C" w14:textId="77777777" w:rsidR="001C1F80" w:rsidRPr="002C2A1D" w:rsidRDefault="001C1F80"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18E96776"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4D32CF4A"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31473748"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5D477F83"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3DE02397" w14:textId="6247FA7A" w:rsidR="001C1F80" w:rsidRPr="002C2A1D" w:rsidRDefault="002D1385">
            <w:pPr>
              <w:rPr>
                <w:rFonts w:ascii="Century" w:hAnsi="Century"/>
                <w:b w:val="0"/>
                <w:bCs w:val="0"/>
                <w:sz w:val="32"/>
                <w:szCs w:val="32"/>
              </w:rPr>
            </w:pPr>
            <w:proofErr w:type="gramStart"/>
            <w:r w:rsidRPr="002C2A1D">
              <w:rPr>
                <w:rFonts w:ascii="Century" w:hAnsi="Century"/>
                <w:b w:val="0"/>
                <w:bCs w:val="0"/>
                <w:sz w:val="32"/>
                <w:szCs w:val="32"/>
              </w:rPr>
              <w:t>Cost :</w:t>
            </w:r>
            <w:proofErr w:type="gramEnd"/>
          </w:p>
        </w:tc>
        <w:tc>
          <w:tcPr>
            <w:tcW w:w="425" w:type="dxa"/>
          </w:tcPr>
          <w:p w14:paraId="5AC23B22"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68637B0A"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4B7419DB"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4010BDA0"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766B719D"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1AF39D02" w14:textId="35BEBB0C" w:rsidR="001C1F80" w:rsidRPr="002C2A1D" w:rsidRDefault="002D1385">
            <w:pPr>
              <w:rPr>
                <w:rFonts w:ascii="Century" w:hAnsi="Century"/>
                <w:sz w:val="32"/>
                <w:szCs w:val="32"/>
              </w:rPr>
            </w:pPr>
            <w:r w:rsidRPr="002C2A1D">
              <w:rPr>
                <w:rFonts w:ascii="Century" w:hAnsi="Century"/>
                <w:sz w:val="32"/>
                <w:szCs w:val="32"/>
              </w:rPr>
              <w:t xml:space="preserve">Selling &amp; Distribution </w:t>
            </w:r>
            <w:proofErr w:type="gramStart"/>
            <w:r w:rsidRPr="002C2A1D">
              <w:rPr>
                <w:rFonts w:ascii="Century" w:hAnsi="Century"/>
                <w:sz w:val="32"/>
                <w:szCs w:val="32"/>
              </w:rPr>
              <w:t>Expenses :</w:t>
            </w:r>
            <w:proofErr w:type="gramEnd"/>
          </w:p>
        </w:tc>
        <w:tc>
          <w:tcPr>
            <w:tcW w:w="425" w:type="dxa"/>
          </w:tcPr>
          <w:p w14:paraId="0EDB1618" w14:textId="77777777" w:rsidR="001C1F80" w:rsidRPr="002C2A1D" w:rsidRDefault="001C1F80"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05EB4B53"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2EB54FE6"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7CC6EC7D"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1C1F80" w:rsidRPr="002C2A1D" w14:paraId="285AE074"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12F29E22" w14:textId="333EE1F1" w:rsidR="001C1F80" w:rsidRPr="002C2A1D" w:rsidRDefault="002D1385">
            <w:pPr>
              <w:rPr>
                <w:rFonts w:ascii="Century" w:hAnsi="Century"/>
                <w:sz w:val="32"/>
                <w:szCs w:val="32"/>
              </w:rPr>
            </w:pPr>
            <w:r w:rsidRPr="002C2A1D">
              <w:rPr>
                <w:rFonts w:ascii="Century" w:hAnsi="Century"/>
                <w:sz w:val="32"/>
                <w:szCs w:val="32"/>
              </w:rPr>
              <w:lastRenderedPageBreak/>
              <w:t>Administrative Expenses</w:t>
            </w:r>
          </w:p>
        </w:tc>
        <w:tc>
          <w:tcPr>
            <w:tcW w:w="425" w:type="dxa"/>
          </w:tcPr>
          <w:p w14:paraId="00A928D7" w14:textId="77777777" w:rsidR="001C1F80" w:rsidRPr="002C2A1D" w:rsidRDefault="001C1F80"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74907334" w14:textId="492D65A9" w:rsidR="001C1F80"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r w:rsidRPr="002C2A1D">
              <w:rPr>
                <w:rFonts w:ascii="Century" w:hAnsi="Century"/>
                <w:sz w:val="32"/>
                <w:szCs w:val="32"/>
              </w:rPr>
              <w:t>30000</w:t>
            </w:r>
          </w:p>
        </w:tc>
        <w:tc>
          <w:tcPr>
            <w:tcW w:w="1134" w:type="dxa"/>
          </w:tcPr>
          <w:p w14:paraId="64A08D72"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7E5F4805" w14:textId="77777777" w:rsidR="001C1F80" w:rsidRPr="002C2A1D" w:rsidRDefault="001C1F80">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1C1F80" w:rsidRPr="002C2A1D" w14:paraId="016D76F3"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416186B3" w14:textId="22EDE19A" w:rsidR="001C1F80" w:rsidRPr="002C2A1D" w:rsidRDefault="002D1385">
            <w:pPr>
              <w:rPr>
                <w:rFonts w:ascii="Century" w:hAnsi="Century"/>
                <w:sz w:val="32"/>
                <w:szCs w:val="32"/>
              </w:rPr>
            </w:pPr>
            <w:r w:rsidRPr="002C2A1D">
              <w:rPr>
                <w:rFonts w:ascii="Century" w:hAnsi="Century"/>
                <w:sz w:val="32"/>
                <w:szCs w:val="32"/>
              </w:rPr>
              <w:t>Distribution Cost</w:t>
            </w:r>
          </w:p>
        </w:tc>
        <w:tc>
          <w:tcPr>
            <w:tcW w:w="425" w:type="dxa"/>
          </w:tcPr>
          <w:p w14:paraId="55796295" w14:textId="77777777" w:rsidR="001C1F80" w:rsidRPr="002C2A1D" w:rsidRDefault="001C1F80"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2CC7DB00" w14:textId="73B0B739" w:rsidR="001C1F80"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28000</w:t>
            </w:r>
          </w:p>
        </w:tc>
        <w:tc>
          <w:tcPr>
            <w:tcW w:w="1134" w:type="dxa"/>
          </w:tcPr>
          <w:p w14:paraId="0A2965EC"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7137B6D1" w14:textId="77777777" w:rsidR="001C1F80" w:rsidRPr="002C2A1D" w:rsidRDefault="001C1F80">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2D1385" w:rsidRPr="002C2A1D" w14:paraId="0BF3D1B4"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79ACC0D6" w14:textId="2C6D8DCC" w:rsidR="002D1385" w:rsidRPr="002C2A1D" w:rsidRDefault="002D1385">
            <w:pPr>
              <w:rPr>
                <w:rFonts w:ascii="Century" w:hAnsi="Century"/>
                <w:sz w:val="32"/>
                <w:szCs w:val="32"/>
              </w:rPr>
            </w:pPr>
            <w:r w:rsidRPr="002C2A1D">
              <w:rPr>
                <w:rFonts w:ascii="Century" w:hAnsi="Century"/>
                <w:sz w:val="32"/>
                <w:szCs w:val="32"/>
              </w:rPr>
              <w:t>Finance Cost</w:t>
            </w:r>
          </w:p>
        </w:tc>
        <w:tc>
          <w:tcPr>
            <w:tcW w:w="425" w:type="dxa"/>
          </w:tcPr>
          <w:p w14:paraId="736EBB8A" w14:textId="77777777" w:rsidR="002D1385" w:rsidRPr="002C2A1D" w:rsidRDefault="002D1385"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7A1D8940"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5A2760A6"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33B398A5"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2D1385" w:rsidRPr="002C2A1D" w14:paraId="2683BAFB"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23C09F1D" w14:textId="41B8427E" w:rsidR="002D1385" w:rsidRPr="002C2A1D" w:rsidRDefault="002D1385">
            <w:pPr>
              <w:rPr>
                <w:rFonts w:ascii="Century" w:hAnsi="Century"/>
                <w:sz w:val="32"/>
                <w:szCs w:val="32"/>
              </w:rPr>
            </w:pPr>
            <w:r w:rsidRPr="002C2A1D">
              <w:rPr>
                <w:rFonts w:ascii="Century" w:hAnsi="Century"/>
                <w:sz w:val="32"/>
                <w:szCs w:val="32"/>
              </w:rPr>
              <w:t>Interest Paid</w:t>
            </w:r>
          </w:p>
        </w:tc>
        <w:tc>
          <w:tcPr>
            <w:tcW w:w="425" w:type="dxa"/>
          </w:tcPr>
          <w:p w14:paraId="2FA4E245" w14:textId="77777777" w:rsidR="002D1385" w:rsidRPr="002C2A1D" w:rsidRDefault="002D1385"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63893686" w14:textId="2CD4E78F"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2000</w:t>
            </w:r>
          </w:p>
        </w:tc>
        <w:tc>
          <w:tcPr>
            <w:tcW w:w="1134" w:type="dxa"/>
          </w:tcPr>
          <w:p w14:paraId="21FD9B22"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193522C6"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2D1385" w:rsidRPr="002C2A1D" w14:paraId="411066A5"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26A8F9BD" w14:textId="3AF0EFC3" w:rsidR="002D1385" w:rsidRPr="002C2A1D" w:rsidRDefault="002D1385">
            <w:pPr>
              <w:rPr>
                <w:rFonts w:ascii="Century" w:hAnsi="Century"/>
                <w:sz w:val="32"/>
                <w:szCs w:val="32"/>
              </w:rPr>
            </w:pPr>
            <w:r w:rsidRPr="002C2A1D">
              <w:rPr>
                <w:rFonts w:ascii="Century" w:hAnsi="Century"/>
                <w:sz w:val="32"/>
                <w:szCs w:val="32"/>
              </w:rPr>
              <w:t>Net Non-Operating</w:t>
            </w:r>
          </w:p>
        </w:tc>
        <w:tc>
          <w:tcPr>
            <w:tcW w:w="425" w:type="dxa"/>
          </w:tcPr>
          <w:p w14:paraId="3B81973C" w14:textId="77777777" w:rsidR="002D1385" w:rsidRPr="002C2A1D" w:rsidRDefault="002D1385"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7593AEE3"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3DA92F5A"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1E8A7753"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2D1385" w:rsidRPr="002C2A1D" w14:paraId="3AA0667F"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2D3EAA53" w14:textId="537C9442" w:rsidR="002D1385" w:rsidRPr="002C2A1D" w:rsidRDefault="002D1385">
            <w:pPr>
              <w:rPr>
                <w:rFonts w:ascii="Century" w:hAnsi="Century"/>
                <w:sz w:val="32"/>
                <w:szCs w:val="32"/>
              </w:rPr>
            </w:pPr>
            <w:r w:rsidRPr="002C2A1D">
              <w:rPr>
                <w:rFonts w:ascii="Century" w:hAnsi="Century"/>
                <w:sz w:val="32"/>
                <w:szCs w:val="32"/>
              </w:rPr>
              <w:t>Expenses</w:t>
            </w:r>
          </w:p>
        </w:tc>
        <w:tc>
          <w:tcPr>
            <w:tcW w:w="425" w:type="dxa"/>
          </w:tcPr>
          <w:p w14:paraId="5818F895" w14:textId="77777777" w:rsidR="002D1385" w:rsidRPr="002C2A1D" w:rsidRDefault="002D1385"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51056271"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569E5B9F" w14:textId="40B629CD"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60000</w:t>
            </w:r>
          </w:p>
        </w:tc>
        <w:tc>
          <w:tcPr>
            <w:tcW w:w="1083" w:type="dxa"/>
          </w:tcPr>
          <w:p w14:paraId="142DC30C"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r>
      <w:tr w:rsidR="002D1385" w:rsidRPr="002C2A1D" w14:paraId="4D28436D" w14:textId="77777777" w:rsidTr="002B765C">
        <w:tc>
          <w:tcPr>
            <w:cnfStyle w:val="001000000000" w:firstRow="0" w:lastRow="0" w:firstColumn="1" w:lastColumn="0" w:oddVBand="0" w:evenVBand="0" w:oddHBand="0" w:evenHBand="0" w:firstRowFirstColumn="0" w:firstRowLastColumn="0" w:lastRowFirstColumn="0" w:lastRowLastColumn="0"/>
            <w:tcW w:w="5240" w:type="dxa"/>
          </w:tcPr>
          <w:p w14:paraId="3688E663" w14:textId="7F247E03" w:rsidR="002D1385" w:rsidRPr="002C2A1D" w:rsidRDefault="002D1385">
            <w:pPr>
              <w:rPr>
                <w:rFonts w:ascii="Century" w:hAnsi="Century"/>
                <w:sz w:val="32"/>
                <w:szCs w:val="32"/>
              </w:rPr>
            </w:pPr>
            <w:r w:rsidRPr="002C2A1D">
              <w:rPr>
                <w:rFonts w:ascii="Century" w:hAnsi="Century"/>
                <w:sz w:val="32"/>
                <w:szCs w:val="32"/>
              </w:rPr>
              <w:t>Net Operating</w:t>
            </w:r>
          </w:p>
        </w:tc>
        <w:tc>
          <w:tcPr>
            <w:tcW w:w="425" w:type="dxa"/>
          </w:tcPr>
          <w:p w14:paraId="3CFB2C0C" w14:textId="77777777" w:rsidR="002D1385" w:rsidRPr="002C2A1D" w:rsidRDefault="002D1385" w:rsidP="003C1718">
            <w:pPr>
              <w:jc w:val="cente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0AD59829"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134" w:type="dxa"/>
          </w:tcPr>
          <w:p w14:paraId="3F3B2187"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c>
          <w:tcPr>
            <w:tcW w:w="1083" w:type="dxa"/>
          </w:tcPr>
          <w:p w14:paraId="5A822091" w14:textId="77777777" w:rsidR="002D1385" w:rsidRPr="002C2A1D" w:rsidRDefault="002D1385">
            <w:pPr>
              <w:cnfStyle w:val="000000000000" w:firstRow="0" w:lastRow="0" w:firstColumn="0" w:lastColumn="0" w:oddVBand="0" w:evenVBand="0" w:oddHBand="0" w:evenHBand="0" w:firstRowFirstColumn="0" w:firstRowLastColumn="0" w:lastRowFirstColumn="0" w:lastRowLastColumn="0"/>
              <w:rPr>
                <w:rFonts w:ascii="Century" w:hAnsi="Century"/>
                <w:sz w:val="32"/>
                <w:szCs w:val="32"/>
              </w:rPr>
            </w:pPr>
          </w:p>
        </w:tc>
      </w:tr>
      <w:tr w:rsidR="002D1385" w:rsidRPr="002C2A1D" w14:paraId="0520C7E1"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1CAF83E4" w14:textId="35D5EC00" w:rsidR="002D1385" w:rsidRPr="002C2A1D" w:rsidRDefault="002D1385">
            <w:pPr>
              <w:rPr>
                <w:rFonts w:ascii="Century" w:hAnsi="Century"/>
                <w:sz w:val="32"/>
                <w:szCs w:val="32"/>
              </w:rPr>
            </w:pPr>
            <w:r w:rsidRPr="002C2A1D">
              <w:rPr>
                <w:rFonts w:ascii="Century" w:hAnsi="Century"/>
                <w:sz w:val="32"/>
                <w:szCs w:val="32"/>
              </w:rPr>
              <w:t>Profit Earnings</w:t>
            </w:r>
          </w:p>
        </w:tc>
        <w:tc>
          <w:tcPr>
            <w:tcW w:w="425" w:type="dxa"/>
          </w:tcPr>
          <w:p w14:paraId="14638CC2" w14:textId="77777777" w:rsidR="002D1385" w:rsidRPr="002C2A1D" w:rsidRDefault="002D1385" w:rsidP="003C1718">
            <w:pPr>
              <w:jc w:val="cente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4A1BBA87"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134" w:type="dxa"/>
          </w:tcPr>
          <w:p w14:paraId="24CFB4E5" w14:textId="77777777"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p>
        </w:tc>
        <w:tc>
          <w:tcPr>
            <w:tcW w:w="1083" w:type="dxa"/>
          </w:tcPr>
          <w:p w14:paraId="4F5B8597" w14:textId="5CCF16DA" w:rsidR="002D1385" w:rsidRPr="002C2A1D" w:rsidRDefault="002D1385">
            <w:pPr>
              <w:cnfStyle w:val="000000100000" w:firstRow="0" w:lastRow="0" w:firstColumn="0" w:lastColumn="0" w:oddVBand="0" w:evenVBand="0" w:oddHBand="1" w:evenHBand="0" w:firstRowFirstColumn="0" w:firstRowLastColumn="0" w:lastRowFirstColumn="0" w:lastRowLastColumn="0"/>
              <w:rPr>
                <w:rFonts w:ascii="Century" w:hAnsi="Century"/>
                <w:sz w:val="32"/>
                <w:szCs w:val="32"/>
              </w:rPr>
            </w:pPr>
            <w:r w:rsidRPr="002C2A1D">
              <w:rPr>
                <w:rFonts w:ascii="Century" w:hAnsi="Century"/>
                <w:sz w:val="32"/>
                <w:szCs w:val="32"/>
              </w:rPr>
              <w:t>115980</w:t>
            </w:r>
          </w:p>
        </w:tc>
      </w:tr>
    </w:tbl>
    <w:p w14:paraId="40434F57" w14:textId="77777777" w:rsidR="002C2A1D" w:rsidRDefault="002C2A1D">
      <w:pPr>
        <w:rPr>
          <w:b/>
          <w:bCs/>
          <w:sz w:val="40"/>
          <w:szCs w:val="40"/>
          <w:u w:val="double"/>
        </w:rPr>
      </w:pPr>
    </w:p>
    <w:p w14:paraId="75CA89AC" w14:textId="38DAE300" w:rsidR="00EF666E" w:rsidRPr="002B765C" w:rsidRDefault="003C1718">
      <w:pPr>
        <w:rPr>
          <w:rFonts w:ascii="Century" w:hAnsi="Century"/>
          <w:b/>
          <w:bCs/>
          <w:sz w:val="40"/>
          <w:szCs w:val="40"/>
          <w:u w:val="double"/>
        </w:rPr>
      </w:pPr>
      <w:r w:rsidRPr="008E6AD3">
        <w:rPr>
          <w:b/>
          <w:bCs/>
          <w:sz w:val="40"/>
          <w:szCs w:val="40"/>
          <w:u w:val="double"/>
        </w:rPr>
        <w:t xml:space="preserve"> </w:t>
      </w:r>
      <w:r w:rsidRPr="002B765C">
        <w:rPr>
          <w:rFonts w:ascii="Century" w:hAnsi="Century"/>
          <w:b/>
          <w:bCs/>
          <w:sz w:val="40"/>
          <w:szCs w:val="40"/>
          <w:u w:val="double"/>
        </w:rPr>
        <w:t>SUMMERY OF THE STATEMENT:</w:t>
      </w:r>
    </w:p>
    <w:p w14:paraId="3BBC6F9C" w14:textId="471293A8" w:rsidR="003C1718" w:rsidRPr="002B765C" w:rsidRDefault="003C1718">
      <w:pPr>
        <w:rPr>
          <w:rFonts w:ascii="Century" w:hAnsi="Century"/>
          <w:b/>
          <w:bCs/>
          <w:sz w:val="32"/>
          <w:szCs w:val="32"/>
        </w:rPr>
      </w:pPr>
    </w:p>
    <w:p w14:paraId="0E175859" w14:textId="77777777" w:rsidR="007D046E" w:rsidRPr="002B765C" w:rsidRDefault="007476D0">
      <w:pPr>
        <w:rPr>
          <w:rFonts w:ascii="Century" w:hAnsi="Century"/>
          <w:sz w:val="32"/>
          <w:szCs w:val="32"/>
        </w:rPr>
      </w:pPr>
      <w:r w:rsidRPr="002B765C">
        <w:rPr>
          <w:rFonts w:ascii="Century" w:hAnsi="Century"/>
          <w:sz w:val="32"/>
          <w:szCs w:val="32"/>
        </w:rPr>
        <w:t xml:space="preserve">After Applying the required principles of accounting, adjustments given in the case study a statement of profit and loss has been prepared as per the requirement of the assessment. The working note for each adjustment has been showed after the end of the question. From the statement prepared, we can figure out that the company Kedison PLC has earned profits of $1,15,980. This indicates that the company has earned sufficient surplus balance. Two separate headings </w:t>
      </w:r>
      <w:proofErr w:type="gramStart"/>
      <w:r w:rsidRPr="002B765C">
        <w:rPr>
          <w:rFonts w:ascii="Century" w:hAnsi="Century"/>
          <w:sz w:val="32"/>
          <w:szCs w:val="32"/>
        </w:rPr>
        <w:t>has</w:t>
      </w:r>
      <w:proofErr w:type="gramEnd"/>
      <w:r w:rsidRPr="002B765C">
        <w:rPr>
          <w:rFonts w:ascii="Century" w:hAnsi="Century"/>
          <w:sz w:val="32"/>
          <w:szCs w:val="32"/>
        </w:rPr>
        <w:t xml:space="preserve"> been showed in the assessment (Expenses &amp; Income). The above statement shows the expense suffered by the firm such as the cost selling expense, tax, non-operating expenses etc. It also shows the revenue and the profit earned </w:t>
      </w:r>
      <w:r w:rsidR="007D046E" w:rsidRPr="002B765C">
        <w:rPr>
          <w:rFonts w:ascii="Century" w:hAnsi="Century"/>
          <w:sz w:val="32"/>
          <w:szCs w:val="32"/>
        </w:rPr>
        <w:t>by the firm after subtracting all the expenses that are stated above.</w:t>
      </w:r>
    </w:p>
    <w:p w14:paraId="4C90E0CB" w14:textId="48194FCD" w:rsidR="003C1718" w:rsidRPr="002B765C" w:rsidRDefault="007476D0">
      <w:pPr>
        <w:rPr>
          <w:rFonts w:ascii="Century" w:hAnsi="Century"/>
          <w:b/>
          <w:bCs/>
          <w:sz w:val="32"/>
          <w:szCs w:val="32"/>
        </w:rPr>
      </w:pPr>
      <w:r w:rsidRPr="002B765C">
        <w:rPr>
          <w:rFonts w:ascii="Century" w:hAnsi="Century"/>
          <w:b/>
          <w:bCs/>
          <w:sz w:val="32"/>
          <w:szCs w:val="32"/>
        </w:rPr>
        <w:t xml:space="preserve"> </w:t>
      </w:r>
    </w:p>
    <w:p w14:paraId="0FCE8E4F" w14:textId="77777777" w:rsidR="003C1718" w:rsidRPr="002B765C" w:rsidRDefault="003C1718" w:rsidP="003C1718">
      <w:pPr>
        <w:rPr>
          <w:rFonts w:ascii="Century" w:hAnsi="Century"/>
          <w:b/>
          <w:bCs/>
          <w:sz w:val="32"/>
          <w:szCs w:val="32"/>
          <w:u w:val="double"/>
        </w:rPr>
      </w:pPr>
      <w:r w:rsidRPr="002B765C">
        <w:rPr>
          <w:rFonts w:ascii="Century" w:hAnsi="Century"/>
          <w:b/>
          <w:bCs/>
          <w:sz w:val="32"/>
          <w:szCs w:val="32"/>
          <w:u w:val="double"/>
        </w:rPr>
        <w:t xml:space="preserve">B. Statement for Financial Position Creation for </w:t>
      </w:r>
      <w:proofErr w:type="gramStart"/>
      <w:r w:rsidRPr="002B765C">
        <w:rPr>
          <w:rFonts w:ascii="Century" w:hAnsi="Century"/>
          <w:b/>
          <w:bCs/>
          <w:sz w:val="32"/>
          <w:szCs w:val="32"/>
          <w:u w:val="double"/>
        </w:rPr>
        <w:t>Kedison:-</w:t>
      </w:r>
      <w:proofErr w:type="gramEnd"/>
    </w:p>
    <w:p w14:paraId="02361803" w14:textId="77777777" w:rsidR="003C1718" w:rsidRPr="002B765C" w:rsidRDefault="003C1718" w:rsidP="003C1718">
      <w:pPr>
        <w:jc w:val="center"/>
        <w:rPr>
          <w:rFonts w:ascii="Century" w:hAnsi="Century"/>
          <w:b/>
          <w:bCs/>
          <w:sz w:val="32"/>
          <w:szCs w:val="32"/>
        </w:rPr>
      </w:pPr>
      <w:r w:rsidRPr="002B765C">
        <w:rPr>
          <w:rFonts w:ascii="Century" w:hAnsi="Century"/>
          <w:b/>
          <w:bCs/>
          <w:sz w:val="32"/>
          <w:szCs w:val="32"/>
        </w:rPr>
        <w:t>Books for Kedison PLC</w:t>
      </w:r>
    </w:p>
    <w:p w14:paraId="7043DE1D" w14:textId="77777777" w:rsidR="003C1718" w:rsidRPr="002B765C" w:rsidRDefault="003C1718" w:rsidP="003C1718">
      <w:pPr>
        <w:jc w:val="center"/>
        <w:rPr>
          <w:rFonts w:ascii="Century" w:hAnsi="Century"/>
          <w:b/>
          <w:bCs/>
          <w:sz w:val="32"/>
          <w:szCs w:val="32"/>
        </w:rPr>
      </w:pPr>
      <w:r w:rsidRPr="002B765C">
        <w:rPr>
          <w:rFonts w:ascii="Century" w:hAnsi="Century"/>
          <w:b/>
          <w:bCs/>
          <w:sz w:val="32"/>
          <w:szCs w:val="32"/>
        </w:rPr>
        <w:t>For year ending 31st December 2020</w:t>
      </w:r>
    </w:p>
    <w:tbl>
      <w:tblPr>
        <w:tblStyle w:val="GridTable4-Accent4"/>
        <w:tblW w:w="0" w:type="auto"/>
        <w:tblLook w:val="04A0" w:firstRow="1" w:lastRow="0" w:firstColumn="1" w:lastColumn="0" w:noHBand="0" w:noVBand="1"/>
      </w:tblPr>
      <w:tblGrid>
        <w:gridCol w:w="3765"/>
        <w:gridCol w:w="970"/>
        <w:gridCol w:w="1409"/>
        <w:gridCol w:w="1409"/>
        <w:gridCol w:w="1463"/>
      </w:tblGrid>
      <w:tr w:rsidR="00542E5D" w:rsidRPr="002B765C" w14:paraId="4B62D5B8" w14:textId="77777777" w:rsidTr="002B76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318F1C8" w14:textId="5D178788" w:rsidR="00542E5D" w:rsidRPr="002B765C" w:rsidRDefault="00542E5D" w:rsidP="00542E5D">
            <w:pPr>
              <w:jc w:val="center"/>
              <w:rPr>
                <w:rFonts w:ascii="Century" w:hAnsi="Century"/>
                <w:b w:val="0"/>
                <w:bCs w:val="0"/>
                <w:color w:val="000000" w:themeColor="text1"/>
                <w:sz w:val="32"/>
                <w:szCs w:val="32"/>
              </w:rPr>
            </w:pPr>
            <w:r w:rsidRPr="002B765C">
              <w:rPr>
                <w:rFonts w:ascii="Century" w:hAnsi="Century"/>
                <w:color w:val="000000" w:themeColor="text1"/>
                <w:sz w:val="32"/>
                <w:szCs w:val="32"/>
              </w:rPr>
              <w:lastRenderedPageBreak/>
              <w:t>Particulars</w:t>
            </w:r>
          </w:p>
        </w:tc>
        <w:tc>
          <w:tcPr>
            <w:tcW w:w="888" w:type="dxa"/>
            <w:tcBorders>
              <w:top w:val="single" w:sz="4" w:space="0" w:color="auto"/>
              <w:left w:val="single" w:sz="4" w:space="0" w:color="auto"/>
              <w:bottom w:val="single" w:sz="4" w:space="0" w:color="auto"/>
              <w:right w:val="single" w:sz="4" w:space="0" w:color="auto"/>
            </w:tcBorders>
          </w:tcPr>
          <w:p w14:paraId="7F00778B" w14:textId="7C68E30C" w:rsidR="00542E5D" w:rsidRPr="002B765C" w:rsidRDefault="00542E5D" w:rsidP="00542E5D">
            <w:pPr>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2"/>
                <w:szCs w:val="32"/>
              </w:rPr>
            </w:pPr>
            <w:r w:rsidRPr="002B765C">
              <w:rPr>
                <w:rFonts w:ascii="Century" w:hAnsi="Century"/>
                <w:color w:val="000000" w:themeColor="text1"/>
                <w:sz w:val="32"/>
                <w:szCs w:val="32"/>
              </w:rPr>
              <w:t>W.N.</w:t>
            </w:r>
          </w:p>
        </w:tc>
        <w:tc>
          <w:tcPr>
            <w:tcW w:w="1402" w:type="dxa"/>
            <w:tcBorders>
              <w:top w:val="single" w:sz="4" w:space="0" w:color="auto"/>
              <w:left w:val="single" w:sz="4" w:space="0" w:color="auto"/>
              <w:bottom w:val="single" w:sz="4" w:space="0" w:color="auto"/>
              <w:right w:val="single" w:sz="4" w:space="0" w:color="auto"/>
            </w:tcBorders>
          </w:tcPr>
          <w:p w14:paraId="4FF7134B" w14:textId="1196C6D8" w:rsidR="00542E5D" w:rsidRPr="002B765C" w:rsidRDefault="00542E5D" w:rsidP="00542E5D">
            <w:pPr>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2"/>
                <w:szCs w:val="32"/>
              </w:rPr>
            </w:pPr>
            <w:r w:rsidRPr="002B765C">
              <w:rPr>
                <w:rFonts w:ascii="Century" w:hAnsi="Century"/>
                <w:color w:val="000000" w:themeColor="text1"/>
                <w:sz w:val="32"/>
                <w:szCs w:val="32"/>
              </w:rPr>
              <w:t>Amount</w:t>
            </w:r>
          </w:p>
        </w:tc>
        <w:tc>
          <w:tcPr>
            <w:tcW w:w="1403" w:type="dxa"/>
            <w:tcBorders>
              <w:top w:val="single" w:sz="4" w:space="0" w:color="auto"/>
              <w:left w:val="single" w:sz="4" w:space="0" w:color="auto"/>
              <w:bottom w:val="single" w:sz="4" w:space="0" w:color="auto"/>
              <w:right w:val="single" w:sz="4" w:space="0" w:color="auto"/>
            </w:tcBorders>
          </w:tcPr>
          <w:p w14:paraId="54AC1191" w14:textId="1CA812F1" w:rsidR="00542E5D" w:rsidRPr="002B765C" w:rsidRDefault="00542E5D" w:rsidP="00542E5D">
            <w:pPr>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2"/>
                <w:szCs w:val="32"/>
              </w:rPr>
            </w:pPr>
            <w:r w:rsidRPr="002B765C">
              <w:rPr>
                <w:rFonts w:ascii="Century" w:hAnsi="Century"/>
                <w:color w:val="000000" w:themeColor="text1"/>
                <w:sz w:val="32"/>
                <w:szCs w:val="32"/>
              </w:rPr>
              <w:t>Amount</w:t>
            </w:r>
          </w:p>
        </w:tc>
        <w:tc>
          <w:tcPr>
            <w:tcW w:w="1364" w:type="dxa"/>
            <w:tcBorders>
              <w:top w:val="single" w:sz="4" w:space="0" w:color="auto"/>
              <w:left w:val="single" w:sz="4" w:space="0" w:color="auto"/>
              <w:bottom w:val="single" w:sz="4" w:space="0" w:color="auto"/>
              <w:right w:val="single" w:sz="4" w:space="0" w:color="auto"/>
            </w:tcBorders>
          </w:tcPr>
          <w:p w14:paraId="3FAF2F0B" w14:textId="77777777" w:rsidR="00542E5D" w:rsidRPr="002B765C" w:rsidRDefault="00542E5D" w:rsidP="00542E5D">
            <w:pPr>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2"/>
                <w:szCs w:val="32"/>
              </w:rPr>
            </w:pPr>
            <w:r w:rsidRPr="002B765C">
              <w:rPr>
                <w:rFonts w:ascii="Century" w:hAnsi="Century"/>
                <w:color w:val="000000" w:themeColor="text1"/>
                <w:sz w:val="32"/>
                <w:szCs w:val="32"/>
              </w:rPr>
              <w:t>Amount</w:t>
            </w:r>
          </w:p>
          <w:p w14:paraId="682AC20A" w14:textId="323F410C" w:rsidR="00542E5D" w:rsidRPr="002B765C" w:rsidRDefault="00542E5D" w:rsidP="00542E5D">
            <w:pPr>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color w:val="000000" w:themeColor="text1"/>
                <w:sz w:val="32"/>
                <w:szCs w:val="32"/>
              </w:rPr>
            </w:pPr>
          </w:p>
        </w:tc>
      </w:tr>
      <w:tr w:rsidR="00542E5D" w:rsidRPr="002B765C" w14:paraId="0A9783B3"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29ADD6C0" w14:textId="4D73E687" w:rsidR="00542E5D" w:rsidRPr="002B765C" w:rsidRDefault="00542E5D">
            <w:pPr>
              <w:rPr>
                <w:rFonts w:ascii="Century" w:hAnsi="Century"/>
                <w:sz w:val="32"/>
                <w:szCs w:val="32"/>
              </w:rPr>
            </w:pPr>
            <w:proofErr w:type="gramStart"/>
            <w:r w:rsidRPr="002B765C">
              <w:rPr>
                <w:rFonts w:ascii="Century" w:hAnsi="Century"/>
                <w:sz w:val="32"/>
                <w:szCs w:val="32"/>
              </w:rPr>
              <w:t>ASSETS :</w:t>
            </w:r>
            <w:proofErr w:type="gramEnd"/>
          </w:p>
        </w:tc>
        <w:tc>
          <w:tcPr>
            <w:tcW w:w="888" w:type="dxa"/>
            <w:tcBorders>
              <w:top w:val="single" w:sz="4" w:space="0" w:color="auto"/>
              <w:left w:val="single" w:sz="4" w:space="0" w:color="auto"/>
              <w:bottom w:val="single" w:sz="4" w:space="0" w:color="auto"/>
              <w:right w:val="single" w:sz="4" w:space="0" w:color="auto"/>
            </w:tcBorders>
          </w:tcPr>
          <w:p w14:paraId="0D14549A"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5FFE4B0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991E08E"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2C606F38"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34B6A5B3"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1A42106" w14:textId="133B3399" w:rsidR="00542E5D" w:rsidRPr="002B765C" w:rsidRDefault="00542E5D">
            <w:pPr>
              <w:rPr>
                <w:rFonts w:ascii="Century" w:hAnsi="Century"/>
                <w:sz w:val="32"/>
                <w:szCs w:val="32"/>
              </w:rPr>
            </w:pPr>
            <w:r w:rsidRPr="002B765C">
              <w:rPr>
                <w:rFonts w:ascii="Century" w:hAnsi="Century"/>
                <w:sz w:val="32"/>
                <w:szCs w:val="32"/>
              </w:rPr>
              <w:t xml:space="preserve">NON CURRENT </w:t>
            </w:r>
            <w:proofErr w:type="gramStart"/>
            <w:r w:rsidRPr="002B765C">
              <w:rPr>
                <w:rFonts w:ascii="Century" w:hAnsi="Century"/>
                <w:sz w:val="32"/>
                <w:szCs w:val="32"/>
              </w:rPr>
              <w:t>ASSETS :</w:t>
            </w:r>
            <w:proofErr w:type="gramEnd"/>
          </w:p>
        </w:tc>
        <w:tc>
          <w:tcPr>
            <w:tcW w:w="888" w:type="dxa"/>
            <w:tcBorders>
              <w:top w:val="single" w:sz="4" w:space="0" w:color="auto"/>
              <w:left w:val="single" w:sz="4" w:space="0" w:color="auto"/>
              <w:bottom w:val="single" w:sz="4" w:space="0" w:color="auto"/>
              <w:right w:val="single" w:sz="4" w:space="0" w:color="auto"/>
            </w:tcBorders>
          </w:tcPr>
          <w:p w14:paraId="4093C975"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0A4651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DC73085"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D9D4040"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022DEC05"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DFFA4AF" w14:textId="10D49D49" w:rsidR="00542E5D" w:rsidRPr="002B765C" w:rsidRDefault="00542E5D">
            <w:pPr>
              <w:rPr>
                <w:rFonts w:ascii="Century" w:hAnsi="Century"/>
                <w:sz w:val="32"/>
                <w:szCs w:val="32"/>
              </w:rPr>
            </w:pPr>
            <w:r w:rsidRPr="002B765C">
              <w:rPr>
                <w:rFonts w:ascii="Century" w:hAnsi="Century"/>
                <w:sz w:val="32"/>
                <w:szCs w:val="32"/>
              </w:rPr>
              <w:t>Fixed Assets</w:t>
            </w:r>
          </w:p>
        </w:tc>
        <w:tc>
          <w:tcPr>
            <w:tcW w:w="888" w:type="dxa"/>
            <w:tcBorders>
              <w:top w:val="single" w:sz="4" w:space="0" w:color="auto"/>
              <w:left w:val="single" w:sz="4" w:space="0" w:color="auto"/>
              <w:bottom w:val="single" w:sz="4" w:space="0" w:color="auto"/>
              <w:right w:val="single" w:sz="4" w:space="0" w:color="auto"/>
            </w:tcBorders>
          </w:tcPr>
          <w:p w14:paraId="335DB38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2CBE0A3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119B436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0C75118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43E9148F"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6C420FB" w14:textId="78B899ED" w:rsidR="00542E5D" w:rsidRPr="002B765C" w:rsidRDefault="00542E5D">
            <w:pPr>
              <w:rPr>
                <w:rFonts w:ascii="Century" w:hAnsi="Century"/>
                <w:sz w:val="32"/>
                <w:szCs w:val="32"/>
              </w:rPr>
            </w:pPr>
            <w:r w:rsidRPr="002B765C">
              <w:rPr>
                <w:rFonts w:ascii="Century" w:hAnsi="Century"/>
                <w:sz w:val="32"/>
                <w:szCs w:val="32"/>
              </w:rPr>
              <w:t>Plant and Equipment</w:t>
            </w:r>
          </w:p>
        </w:tc>
        <w:tc>
          <w:tcPr>
            <w:tcW w:w="888" w:type="dxa"/>
            <w:tcBorders>
              <w:top w:val="single" w:sz="4" w:space="0" w:color="auto"/>
              <w:left w:val="single" w:sz="4" w:space="0" w:color="auto"/>
              <w:bottom w:val="single" w:sz="4" w:space="0" w:color="auto"/>
              <w:right w:val="single" w:sz="4" w:space="0" w:color="auto"/>
            </w:tcBorders>
          </w:tcPr>
          <w:p w14:paraId="1D321AA0"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263423A6" w14:textId="319B7B99"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94861A2" w14:textId="34E169AF"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632730</w:t>
            </w:r>
          </w:p>
        </w:tc>
        <w:tc>
          <w:tcPr>
            <w:tcW w:w="1364" w:type="dxa"/>
            <w:tcBorders>
              <w:top w:val="single" w:sz="4" w:space="0" w:color="auto"/>
              <w:left w:val="single" w:sz="4" w:space="0" w:color="auto"/>
              <w:bottom w:val="single" w:sz="4" w:space="0" w:color="auto"/>
              <w:right w:val="single" w:sz="4" w:space="0" w:color="auto"/>
            </w:tcBorders>
          </w:tcPr>
          <w:p w14:paraId="28D664E3"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31D0548B"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FC67F59" w14:textId="1C98A055" w:rsidR="00542E5D" w:rsidRPr="002B765C" w:rsidRDefault="00542E5D">
            <w:pPr>
              <w:rPr>
                <w:rFonts w:ascii="Century" w:hAnsi="Century"/>
                <w:sz w:val="32"/>
                <w:szCs w:val="32"/>
              </w:rPr>
            </w:pPr>
            <w:r w:rsidRPr="002B765C">
              <w:rPr>
                <w:rFonts w:ascii="Century" w:hAnsi="Century"/>
                <w:sz w:val="32"/>
                <w:szCs w:val="32"/>
              </w:rPr>
              <w:t xml:space="preserve">GROSS FIXED </w:t>
            </w:r>
            <w:proofErr w:type="gramStart"/>
            <w:r w:rsidRPr="002B765C">
              <w:rPr>
                <w:rFonts w:ascii="Century" w:hAnsi="Century"/>
                <w:sz w:val="32"/>
                <w:szCs w:val="32"/>
              </w:rPr>
              <w:t>ASSETS :</w:t>
            </w:r>
            <w:proofErr w:type="gramEnd"/>
          </w:p>
        </w:tc>
        <w:tc>
          <w:tcPr>
            <w:tcW w:w="888" w:type="dxa"/>
            <w:tcBorders>
              <w:top w:val="single" w:sz="4" w:space="0" w:color="auto"/>
              <w:left w:val="single" w:sz="4" w:space="0" w:color="auto"/>
              <w:bottom w:val="single" w:sz="4" w:space="0" w:color="auto"/>
              <w:right w:val="single" w:sz="4" w:space="0" w:color="auto"/>
            </w:tcBorders>
          </w:tcPr>
          <w:p w14:paraId="5D106B85"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59F9C6A0" w14:textId="7D6FA93C"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5E45C4E2" w14:textId="3FBC6C24"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632730</w:t>
            </w:r>
          </w:p>
        </w:tc>
        <w:tc>
          <w:tcPr>
            <w:tcW w:w="1364" w:type="dxa"/>
            <w:tcBorders>
              <w:top w:val="single" w:sz="4" w:space="0" w:color="auto"/>
              <w:left w:val="single" w:sz="4" w:space="0" w:color="auto"/>
              <w:bottom w:val="single" w:sz="4" w:space="0" w:color="auto"/>
              <w:right w:val="single" w:sz="4" w:space="0" w:color="auto"/>
            </w:tcBorders>
          </w:tcPr>
          <w:p w14:paraId="359F0D5C"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21982AE2"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20483556" w14:textId="0F5E81F6" w:rsidR="00542E5D" w:rsidRPr="002B765C" w:rsidRDefault="00542E5D">
            <w:pPr>
              <w:rPr>
                <w:rFonts w:ascii="Century" w:hAnsi="Century"/>
                <w:sz w:val="32"/>
                <w:szCs w:val="32"/>
              </w:rPr>
            </w:pPr>
            <w:r w:rsidRPr="002B765C">
              <w:rPr>
                <w:rFonts w:ascii="Century" w:hAnsi="Century"/>
                <w:sz w:val="32"/>
                <w:szCs w:val="32"/>
              </w:rPr>
              <w:t xml:space="preserve">CURRENT </w:t>
            </w:r>
            <w:proofErr w:type="gramStart"/>
            <w:r w:rsidRPr="002B765C">
              <w:rPr>
                <w:rFonts w:ascii="Century" w:hAnsi="Century"/>
                <w:sz w:val="32"/>
                <w:szCs w:val="32"/>
              </w:rPr>
              <w:t>ASSETS :</w:t>
            </w:r>
            <w:proofErr w:type="gramEnd"/>
          </w:p>
        </w:tc>
        <w:tc>
          <w:tcPr>
            <w:tcW w:w="888" w:type="dxa"/>
            <w:tcBorders>
              <w:top w:val="single" w:sz="4" w:space="0" w:color="auto"/>
              <w:left w:val="single" w:sz="4" w:space="0" w:color="auto"/>
              <w:bottom w:val="single" w:sz="4" w:space="0" w:color="auto"/>
              <w:right w:val="single" w:sz="4" w:space="0" w:color="auto"/>
            </w:tcBorders>
          </w:tcPr>
          <w:p w14:paraId="0D32D9BF"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72D81C05"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67B7EF63"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667A7AC"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37323A83"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65B1D8D2" w14:textId="612BE8C4" w:rsidR="00542E5D" w:rsidRPr="002B765C" w:rsidRDefault="00542E5D">
            <w:pPr>
              <w:rPr>
                <w:rFonts w:ascii="Century" w:hAnsi="Century"/>
                <w:sz w:val="32"/>
                <w:szCs w:val="32"/>
              </w:rPr>
            </w:pPr>
            <w:r w:rsidRPr="002B765C">
              <w:rPr>
                <w:rFonts w:ascii="Century" w:hAnsi="Century"/>
                <w:sz w:val="32"/>
                <w:szCs w:val="32"/>
              </w:rPr>
              <w:t>DEBTORS</w:t>
            </w:r>
          </w:p>
        </w:tc>
        <w:tc>
          <w:tcPr>
            <w:tcW w:w="888" w:type="dxa"/>
            <w:tcBorders>
              <w:top w:val="single" w:sz="4" w:space="0" w:color="auto"/>
              <w:left w:val="single" w:sz="4" w:space="0" w:color="auto"/>
              <w:bottom w:val="single" w:sz="4" w:space="0" w:color="auto"/>
              <w:right w:val="single" w:sz="4" w:space="0" w:color="auto"/>
            </w:tcBorders>
          </w:tcPr>
          <w:p w14:paraId="72D7DD62" w14:textId="606C3EE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w:t>
            </w:r>
          </w:p>
        </w:tc>
        <w:tc>
          <w:tcPr>
            <w:tcW w:w="1402" w:type="dxa"/>
            <w:tcBorders>
              <w:top w:val="single" w:sz="4" w:space="0" w:color="auto"/>
              <w:left w:val="single" w:sz="4" w:space="0" w:color="auto"/>
              <w:bottom w:val="single" w:sz="4" w:space="0" w:color="auto"/>
              <w:right w:val="single" w:sz="4" w:space="0" w:color="auto"/>
            </w:tcBorders>
          </w:tcPr>
          <w:p w14:paraId="5E54E46C" w14:textId="54F288FF"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171105</w:t>
            </w:r>
          </w:p>
        </w:tc>
        <w:tc>
          <w:tcPr>
            <w:tcW w:w="1403" w:type="dxa"/>
            <w:tcBorders>
              <w:top w:val="single" w:sz="4" w:space="0" w:color="auto"/>
              <w:left w:val="single" w:sz="4" w:space="0" w:color="auto"/>
              <w:bottom w:val="single" w:sz="4" w:space="0" w:color="auto"/>
              <w:right w:val="single" w:sz="4" w:space="0" w:color="auto"/>
            </w:tcBorders>
          </w:tcPr>
          <w:p w14:paraId="79CBEBC2"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F205A3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5CCCB799"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033C7026" w14:textId="202F0076" w:rsidR="00542E5D" w:rsidRPr="002B765C" w:rsidRDefault="00542E5D">
            <w:pPr>
              <w:rPr>
                <w:rFonts w:ascii="Century" w:hAnsi="Century"/>
                <w:sz w:val="32"/>
                <w:szCs w:val="32"/>
              </w:rPr>
            </w:pPr>
            <w:r w:rsidRPr="002B765C">
              <w:rPr>
                <w:rFonts w:ascii="Century" w:hAnsi="Century"/>
                <w:sz w:val="32"/>
                <w:szCs w:val="32"/>
              </w:rPr>
              <w:t>Investors</w:t>
            </w:r>
          </w:p>
        </w:tc>
        <w:tc>
          <w:tcPr>
            <w:tcW w:w="888" w:type="dxa"/>
            <w:tcBorders>
              <w:top w:val="single" w:sz="4" w:space="0" w:color="auto"/>
              <w:left w:val="single" w:sz="4" w:space="0" w:color="auto"/>
              <w:bottom w:val="single" w:sz="4" w:space="0" w:color="auto"/>
              <w:right w:val="single" w:sz="4" w:space="0" w:color="auto"/>
            </w:tcBorders>
          </w:tcPr>
          <w:p w14:paraId="40A71C53"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65F670AC" w14:textId="25A1B2CB"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330600</w:t>
            </w:r>
          </w:p>
        </w:tc>
        <w:tc>
          <w:tcPr>
            <w:tcW w:w="1403" w:type="dxa"/>
            <w:tcBorders>
              <w:top w:val="single" w:sz="4" w:space="0" w:color="auto"/>
              <w:left w:val="single" w:sz="4" w:space="0" w:color="auto"/>
              <w:bottom w:val="single" w:sz="4" w:space="0" w:color="auto"/>
              <w:right w:val="single" w:sz="4" w:space="0" w:color="auto"/>
            </w:tcBorders>
          </w:tcPr>
          <w:p w14:paraId="3A4D6322"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5E0D15D"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31609FE1"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4AC481E" w14:textId="680DB7B3" w:rsidR="00542E5D" w:rsidRPr="002B765C" w:rsidRDefault="00542E5D">
            <w:pPr>
              <w:rPr>
                <w:rFonts w:ascii="Century" w:hAnsi="Century"/>
                <w:sz w:val="32"/>
                <w:szCs w:val="32"/>
              </w:rPr>
            </w:pPr>
            <w:r w:rsidRPr="002B765C">
              <w:rPr>
                <w:rFonts w:ascii="Century" w:hAnsi="Century"/>
                <w:sz w:val="32"/>
                <w:szCs w:val="32"/>
              </w:rPr>
              <w:t>Cash and Bank</w:t>
            </w:r>
          </w:p>
        </w:tc>
        <w:tc>
          <w:tcPr>
            <w:tcW w:w="888" w:type="dxa"/>
            <w:tcBorders>
              <w:top w:val="single" w:sz="4" w:space="0" w:color="auto"/>
              <w:left w:val="single" w:sz="4" w:space="0" w:color="auto"/>
              <w:bottom w:val="single" w:sz="4" w:space="0" w:color="auto"/>
              <w:right w:val="single" w:sz="4" w:space="0" w:color="auto"/>
            </w:tcBorders>
          </w:tcPr>
          <w:p w14:paraId="5057711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599DF5C" w14:textId="2FA5E2B6"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12900</w:t>
            </w:r>
          </w:p>
        </w:tc>
        <w:tc>
          <w:tcPr>
            <w:tcW w:w="1403" w:type="dxa"/>
            <w:tcBorders>
              <w:top w:val="single" w:sz="4" w:space="0" w:color="auto"/>
              <w:left w:val="single" w:sz="4" w:space="0" w:color="auto"/>
              <w:bottom w:val="single" w:sz="4" w:space="0" w:color="auto"/>
              <w:right w:val="single" w:sz="4" w:space="0" w:color="auto"/>
            </w:tcBorders>
          </w:tcPr>
          <w:p w14:paraId="3B1AB71F"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0AEFECE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6A06D512"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62E25088" w14:textId="54AE8CFB" w:rsidR="00542E5D" w:rsidRPr="002B765C" w:rsidRDefault="00542E5D">
            <w:pPr>
              <w:rPr>
                <w:rFonts w:ascii="Century" w:hAnsi="Century"/>
                <w:sz w:val="32"/>
                <w:szCs w:val="32"/>
              </w:rPr>
            </w:pPr>
            <w:r w:rsidRPr="002B765C">
              <w:rPr>
                <w:rFonts w:ascii="Century" w:hAnsi="Century"/>
                <w:sz w:val="32"/>
                <w:szCs w:val="32"/>
              </w:rPr>
              <w:t>Gross Current Assets</w:t>
            </w:r>
          </w:p>
        </w:tc>
        <w:tc>
          <w:tcPr>
            <w:tcW w:w="888" w:type="dxa"/>
            <w:tcBorders>
              <w:top w:val="single" w:sz="4" w:space="0" w:color="auto"/>
              <w:left w:val="single" w:sz="4" w:space="0" w:color="auto"/>
              <w:bottom w:val="single" w:sz="4" w:space="0" w:color="auto"/>
              <w:right w:val="single" w:sz="4" w:space="0" w:color="auto"/>
            </w:tcBorders>
          </w:tcPr>
          <w:p w14:paraId="1F384A6C"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D8BE2FB"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0A8F978C" w14:textId="6F10523D"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514605</w:t>
            </w:r>
          </w:p>
        </w:tc>
        <w:tc>
          <w:tcPr>
            <w:tcW w:w="1364" w:type="dxa"/>
            <w:tcBorders>
              <w:top w:val="single" w:sz="4" w:space="0" w:color="auto"/>
              <w:left w:val="single" w:sz="4" w:space="0" w:color="auto"/>
              <w:bottom w:val="single" w:sz="4" w:space="0" w:color="auto"/>
              <w:right w:val="single" w:sz="4" w:space="0" w:color="auto"/>
            </w:tcBorders>
          </w:tcPr>
          <w:p w14:paraId="41B5799A"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0FA08B81"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2329025C" w14:textId="0339EE01" w:rsidR="00542E5D" w:rsidRPr="002B765C" w:rsidRDefault="00542E5D">
            <w:pPr>
              <w:rPr>
                <w:rFonts w:ascii="Century" w:hAnsi="Century"/>
                <w:sz w:val="32"/>
                <w:szCs w:val="32"/>
              </w:rPr>
            </w:pPr>
            <w:r w:rsidRPr="002B765C">
              <w:rPr>
                <w:rFonts w:ascii="Century" w:hAnsi="Century"/>
                <w:sz w:val="32"/>
                <w:szCs w:val="32"/>
              </w:rPr>
              <w:t>Total</w:t>
            </w:r>
          </w:p>
        </w:tc>
        <w:tc>
          <w:tcPr>
            <w:tcW w:w="888" w:type="dxa"/>
            <w:tcBorders>
              <w:top w:val="single" w:sz="4" w:space="0" w:color="auto"/>
              <w:left w:val="single" w:sz="4" w:space="0" w:color="auto"/>
              <w:bottom w:val="single" w:sz="4" w:space="0" w:color="auto"/>
              <w:right w:val="single" w:sz="4" w:space="0" w:color="auto"/>
            </w:tcBorders>
          </w:tcPr>
          <w:p w14:paraId="774C4FB2"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59A5C6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4DD85F58"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00CE9115" w14:textId="783A72FF"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1147335</w:t>
            </w:r>
          </w:p>
        </w:tc>
      </w:tr>
      <w:tr w:rsidR="00542E5D" w:rsidRPr="002B765C" w14:paraId="2FA10A33"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1D14822C"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36D29AB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885BCE0"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4DABB87D"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FD1687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22E9A8A7"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0111B1F" w14:textId="77A454B9" w:rsidR="00542E5D" w:rsidRPr="002B765C" w:rsidRDefault="00542E5D">
            <w:pPr>
              <w:rPr>
                <w:rFonts w:ascii="Century" w:hAnsi="Century"/>
                <w:b w:val="0"/>
                <w:bCs w:val="0"/>
                <w:sz w:val="32"/>
                <w:szCs w:val="32"/>
              </w:rPr>
            </w:pPr>
            <w:r w:rsidRPr="002B765C">
              <w:rPr>
                <w:rFonts w:ascii="Century" w:hAnsi="Century"/>
                <w:sz w:val="32"/>
                <w:szCs w:val="32"/>
              </w:rPr>
              <w:t>EQUITY AND LIABILITIES</w:t>
            </w:r>
          </w:p>
        </w:tc>
        <w:tc>
          <w:tcPr>
            <w:tcW w:w="888" w:type="dxa"/>
            <w:tcBorders>
              <w:top w:val="single" w:sz="4" w:space="0" w:color="auto"/>
              <w:left w:val="single" w:sz="4" w:space="0" w:color="auto"/>
              <w:bottom w:val="single" w:sz="4" w:space="0" w:color="auto"/>
              <w:right w:val="single" w:sz="4" w:space="0" w:color="auto"/>
            </w:tcBorders>
          </w:tcPr>
          <w:p w14:paraId="3B4A50E0"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2D0D6855"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76685F3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D1AA99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547CEF16"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8F7E67B" w14:textId="73846282" w:rsidR="00542E5D" w:rsidRPr="002B765C" w:rsidRDefault="00542E5D">
            <w:pPr>
              <w:rPr>
                <w:rFonts w:ascii="Century" w:hAnsi="Century"/>
                <w:b w:val="0"/>
                <w:bCs w:val="0"/>
                <w:sz w:val="32"/>
                <w:szCs w:val="32"/>
              </w:rPr>
            </w:pPr>
            <w:r w:rsidRPr="002B765C">
              <w:rPr>
                <w:rFonts w:ascii="Century" w:hAnsi="Century"/>
                <w:sz w:val="32"/>
                <w:szCs w:val="32"/>
              </w:rPr>
              <w:t xml:space="preserve">Equity Shareholders </w:t>
            </w:r>
            <w:proofErr w:type="gramStart"/>
            <w:r w:rsidRPr="002B765C">
              <w:rPr>
                <w:rFonts w:ascii="Century" w:hAnsi="Century"/>
                <w:sz w:val="32"/>
                <w:szCs w:val="32"/>
              </w:rPr>
              <w:t>Funds :</w:t>
            </w:r>
            <w:proofErr w:type="gramEnd"/>
          </w:p>
        </w:tc>
        <w:tc>
          <w:tcPr>
            <w:tcW w:w="888" w:type="dxa"/>
            <w:tcBorders>
              <w:top w:val="single" w:sz="4" w:space="0" w:color="auto"/>
              <w:left w:val="single" w:sz="4" w:space="0" w:color="auto"/>
              <w:bottom w:val="single" w:sz="4" w:space="0" w:color="auto"/>
              <w:right w:val="single" w:sz="4" w:space="0" w:color="auto"/>
            </w:tcBorders>
          </w:tcPr>
          <w:p w14:paraId="5951F86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38B2E9F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42C6C08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5DD521C2"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31EA6D0D"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7ECF023" w14:textId="31DDE691" w:rsidR="00542E5D" w:rsidRPr="002B765C" w:rsidRDefault="00542E5D">
            <w:pPr>
              <w:rPr>
                <w:rFonts w:ascii="Century" w:hAnsi="Century"/>
                <w:b w:val="0"/>
                <w:bCs w:val="0"/>
                <w:sz w:val="32"/>
                <w:szCs w:val="32"/>
              </w:rPr>
            </w:pPr>
            <w:r w:rsidRPr="002B765C">
              <w:rPr>
                <w:rFonts w:ascii="Century" w:hAnsi="Century"/>
                <w:sz w:val="32"/>
                <w:szCs w:val="32"/>
              </w:rPr>
              <w:t>Retained Earnings (as of 01.01.20)</w:t>
            </w:r>
          </w:p>
        </w:tc>
        <w:tc>
          <w:tcPr>
            <w:tcW w:w="888" w:type="dxa"/>
            <w:tcBorders>
              <w:top w:val="single" w:sz="4" w:space="0" w:color="auto"/>
              <w:left w:val="single" w:sz="4" w:space="0" w:color="auto"/>
              <w:bottom w:val="single" w:sz="4" w:space="0" w:color="auto"/>
              <w:right w:val="single" w:sz="4" w:space="0" w:color="auto"/>
            </w:tcBorders>
          </w:tcPr>
          <w:p w14:paraId="37C5640E" w14:textId="4E2AD9E2" w:rsidR="00542E5D"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3</w:t>
            </w:r>
          </w:p>
        </w:tc>
        <w:tc>
          <w:tcPr>
            <w:tcW w:w="1402" w:type="dxa"/>
            <w:tcBorders>
              <w:top w:val="single" w:sz="4" w:space="0" w:color="auto"/>
              <w:left w:val="single" w:sz="4" w:space="0" w:color="auto"/>
              <w:bottom w:val="single" w:sz="4" w:space="0" w:color="auto"/>
              <w:right w:val="single" w:sz="4" w:space="0" w:color="auto"/>
            </w:tcBorders>
          </w:tcPr>
          <w:p w14:paraId="2A9C31CC" w14:textId="2814CFDA" w:rsidR="00542E5D"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82000</w:t>
            </w:r>
          </w:p>
        </w:tc>
        <w:tc>
          <w:tcPr>
            <w:tcW w:w="1403" w:type="dxa"/>
            <w:tcBorders>
              <w:top w:val="single" w:sz="4" w:space="0" w:color="auto"/>
              <w:left w:val="single" w:sz="4" w:space="0" w:color="auto"/>
              <w:bottom w:val="single" w:sz="4" w:space="0" w:color="auto"/>
              <w:right w:val="single" w:sz="4" w:space="0" w:color="auto"/>
            </w:tcBorders>
          </w:tcPr>
          <w:p w14:paraId="452F283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3D2790CA"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4B7DF994"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7F1B96A" w14:textId="4DFFFE87" w:rsidR="00542E5D" w:rsidRPr="002B765C" w:rsidRDefault="008E6AD3">
            <w:pPr>
              <w:rPr>
                <w:rFonts w:ascii="Century" w:hAnsi="Century"/>
                <w:b w:val="0"/>
                <w:bCs w:val="0"/>
                <w:sz w:val="32"/>
                <w:szCs w:val="32"/>
              </w:rPr>
            </w:pPr>
            <w:r w:rsidRPr="002B765C">
              <w:rPr>
                <w:rFonts w:ascii="Century" w:hAnsi="Century"/>
                <w:sz w:val="32"/>
                <w:szCs w:val="32"/>
              </w:rPr>
              <w:t>Corporation Tax</w:t>
            </w:r>
          </w:p>
        </w:tc>
        <w:tc>
          <w:tcPr>
            <w:tcW w:w="888" w:type="dxa"/>
            <w:tcBorders>
              <w:top w:val="single" w:sz="4" w:space="0" w:color="auto"/>
              <w:left w:val="single" w:sz="4" w:space="0" w:color="auto"/>
              <w:bottom w:val="single" w:sz="4" w:space="0" w:color="auto"/>
              <w:right w:val="single" w:sz="4" w:space="0" w:color="auto"/>
            </w:tcBorders>
          </w:tcPr>
          <w:p w14:paraId="4F62DB3E" w14:textId="4176B530" w:rsidR="00542E5D"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2</w:t>
            </w:r>
          </w:p>
        </w:tc>
        <w:tc>
          <w:tcPr>
            <w:tcW w:w="1402" w:type="dxa"/>
            <w:tcBorders>
              <w:top w:val="single" w:sz="4" w:space="0" w:color="auto"/>
              <w:left w:val="single" w:sz="4" w:space="0" w:color="auto"/>
              <w:bottom w:val="single" w:sz="4" w:space="0" w:color="auto"/>
              <w:right w:val="single" w:sz="4" w:space="0" w:color="auto"/>
            </w:tcBorders>
          </w:tcPr>
          <w:p w14:paraId="1E81BB28" w14:textId="4AD05B22" w:rsidR="00542E5D"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68000</w:t>
            </w:r>
          </w:p>
        </w:tc>
        <w:tc>
          <w:tcPr>
            <w:tcW w:w="1403" w:type="dxa"/>
            <w:tcBorders>
              <w:top w:val="single" w:sz="4" w:space="0" w:color="auto"/>
              <w:left w:val="single" w:sz="4" w:space="0" w:color="auto"/>
              <w:bottom w:val="single" w:sz="4" w:space="0" w:color="auto"/>
              <w:right w:val="single" w:sz="4" w:space="0" w:color="auto"/>
            </w:tcBorders>
          </w:tcPr>
          <w:p w14:paraId="71F5BB01"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7B140E85"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5A7735AA"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ADC86F2" w14:textId="4BB2988F" w:rsidR="00542E5D" w:rsidRPr="002B765C" w:rsidRDefault="008E6AD3">
            <w:pPr>
              <w:rPr>
                <w:rFonts w:ascii="Century" w:hAnsi="Century"/>
                <w:b w:val="0"/>
                <w:bCs w:val="0"/>
                <w:sz w:val="32"/>
                <w:szCs w:val="32"/>
              </w:rPr>
            </w:pPr>
            <w:r w:rsidRPr="002B765C">
              <w:rPr>
                <w:rFonts w:ascii="Century" w:hAnsi="Century"/>
                <w:sz w:val="32"/>
                <w:szCs w:val="32"/>
              </w:rPr>
              <w:t>10% 1 Preference shares</w:t>
            </w:r>
          </w:p>
        </w:tc>
        <w:tc>
          <w:tcPr>
            <w:tcW w:w="888" w:type="dxa"/>
            <w:tcBorders>
              <w:top w:val="single" w:sz="4" w:space="0" w:color="auto"/>
              <w:left w:val="single" w:sz="4" w:space="0" w:color="auto"/>
              <w:bottom w:val="single" w:sz="4" w:space="0" w:color="auto"/>
              <w:right w:val="single" w:sz="4" w:space="0" w:color="auto"/>
            </w:tcBorders>
          </w:tcPr>
          <w:p w14:paraId="3931C622"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58AE67C" w14:textId="671AC210" w:rsidR="00542E5D"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300000</w:t>
            </w:r>
          </w:p>
        </w:tc>
        <w:tc>
          <w:tcPr>
            <w:tcW w:w="1403" w:type="dxa"/>
            <w:tcBorders>
              <w:top w:val="single" w:sz="4" w:space="0" w:color="auto"/>
              <w:left w:val="single" w:sz="4" w:space="0" w:color="auto"/>
              <w:bottom w:val="single" w:sz="4" w:space="0" w:color="auto"/>
              <w:right w:val="single" w:sz="4" w:space="0" w:color="auto"/>
            </w:tcBorders>
          </w:tcPr>
          <w:p w14:paraId="7CB8FE9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600C7F29"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0719BCB2"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2A529892" w14:textId="0FCF9BC7" w:rsidR="00542E5D" w:rsidRPr="002B765C" w:rsidRDefault="008E6AD3">
            <w:pPr>
              <w:rPr>
                <w:rFonts w:ascii="Century" w:hAnsi="Century"/>
                <w:b w:val="0"/>
                <w:bCs w:val="0"/>
                <w:sz w:val="32"/>
                <w:szCs w:val="32"/>
              </w:rPr>
            </w:pPr>
            <w:r w:rsidRPr="002B765C">
              <w:rPr>
                <w:rFonts w:ascii="Century" w:hAnsi="Century"/>
                <w:sz w:val="32"/>
                <w:szCs w:val="32"/>
              </w:rPr>
              <w:t>1 Ordinary Shares</w:t>
            </w:r>
          </w:p>
        </w:tc>
        <w:tc>
          <w:tcPr>
            <w:tcW w:w="888" w:type="dxa"/>
            <w:tcBorders>
              <w:top w:val="single" w:sz="4" w:space="0" w:color="auto"/>
              <w:left w:val="single" w:sz="4" w:space="0" w:color="auto"/>
              <w:bottom w:val="single" w:sz="4" w:space="0" w:color="auto"/>
              <w:right w:val="single" w:sz="4" w:space="0" w:color="auto"/>
            </w:tcBorders>
          </w:tcPr>
          <w:p w14:paraId="3DB3DC66"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381B1A35" w14:textId="3859C048" w:rsidR="00542E5D"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310000</w:t>
            </w:r>
          </w:p>
        </w:tc>
        <w:tc>
          <w:tcPr>
            <w:tcW w:w="1403" w:type="dxa"/>
            <w:tcBorders>
              <w:top w:val="single" w:sz="4" w:space="0" w:color="auto"/>
              <w:left w:val="single" w:sz="4" w:space="0" w:color="auto"/>
              <w:bottom w:val="single" w:sz="4" w:space="0" w:color="auto"/>
              <w:right w:val="single" w:sz="4" w:space="0" w:color="auto"/>
            </w:tcBorders>
          </w:tcPr>
          <w:p w14:paraId="02C94557"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7E75C52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0943E8C7"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0168BA61" w14:textId="3EDBF910" w:rsidR="00542E5D" w:rsidRPr="002B765C" w:rsidRDefault="008E6AD3">
            <w:pPr>
              <w:rPr>
                <w:rFonts w:ascii="Century" w:hAnsi="Century"/>
                <w:b w:val="0"/>
                <w:bCs w:val="0"/>
                <w:sz w:val="32"/>
                <w:szCs w:val="32"/>
              </w:rPr>
            </w:pPr>
            <w:r w:rsidRPr="002B765C">
              <w:rPr>
                <w:rFonts w:ascii="Century" w:hAnsi="Century"/>
                <w:sz w:val="32"/>
                <w:szCs w:val="32"/>
              </w:rPr>
              <w:t>Net Operating Earnings</w:t>
            </w:r>
          </w:p>
        </w:tc>
        <w:tc>
          <w:tcPr>
            <w:tcW w:w="888" w:type="dxa"/>
            <w:tcBorders>
              <w:top w:val="single" w:sz="4" w:space="0" w:color="auto"/>
              <w:left w:val="single" w:sz="4" w:space="0" w:color="auto"/>
              <w:bottom w:val="single" w:sz="4" w:space="0" w:color="auto"/>
              <w:right w:val="single" w:sz="4" w:space="0" w:color="auto"/>
            </w:tcBorders>
          </w:tcPr>
          <w:p w14:paraId="29C2DA2E"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3338E05E" w14:textId="55751B14" w:rsidR="00542E5D"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115980</w:t>
            </w:r>
          </w:p>
        </w:tc>
        <w:tc>
          <w:tcPr>
            <w:tcW w:w="1403" w:type="dxa"/>
            <w:tcBorders>
              <w:top w:val="single" w:sz="4" w:space="0" w:color="auto"/>
              <w:left w:val="single" w:sz="4" w:space="0" w:color="auto"/>
              <w:bottom w:val="single" w:sz="4" w:space="0" w:color="auto"/>
              <w:right w:val="single" w:sz="4" w:space="0" w:color="auto"/>
            </w:tcBorders>
          </w:tcPr>
          <w:p w14:paraId="28044A55"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7A46859"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5A9AA359"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0D45CC33" w14:textId="2D23B6DC" w:rsidR="00542E5D" w:rsidRPr="002B765C" w:rsidRDefault="008E6AD3">
            <w:pPr>
              <w:rPr>
                <w:rFonts w:ascii="Century" w:hAnsi="Century"/>
                <w:b w:val="0"/>
                <w:bCs w:val="0"/>
                <w:sz w:val="32"/>
                <w:szCs w:val="32"/>
              </w:rPr>
            </w:pPr>
            <w:r w:rsidRPr="002B765C">
              <w:rPr>
                <w:rFonts w:ascii="Century" w:hAnsi="Century"/>
                <w:sz w:val="32"/>
                <w:szCs w:val="32"/>
              </w:rPr>
              <w:t>TOTAL EQUITY</w:t>
            </w:r>
          </w:p>
        </w:tc>
        <w:tc>
          <w:tcPr>
            <w:tcW w:w="888" w:type="dxa"/>
            <w:tcBorders>
              <w:top w:val="single" w:sz="4" w:space="0" w:color="auto"/>
              <w:left w:val="single" w:sz="4" w:space="0" w:color="auto"/>
              <w:bottom w:val="single" w:sz="4" w:space="0" w:color="auto"/>
              <w:right w:val="single" w:sz="4" w:space="0" w:color="auto"/>
            </w:tcBorders>
          </w:tcPr>
          <w:p w14:paraId="49B772F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1DC1DDD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1689431" w14:textId="5AF5E228" w:rsidR="00542E5D"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875980</w:t>
            </w:r>
          </w:p>
        </w:tc>
        <w:tc>
          <w:tcPr>
            <w:tcW w:w="1364" w:type="dxa"/>
            <w:tcBorders>
              <w:top w:val="single" w:sz="4" w:space="0" w:color="auto"/>
              <w:left w:val="single" w:sz="4" w:space="0" w:color="auto"/>
              <w:bottom w:val="single" w:sz="4" w:space="0" w:color="auto"/>
              <w:right w:val="single" w:sz="4" w:space="0" w:color="auto"/>
            </w:tcBorders>
          </w:tcPr>
          <w:p w14:paraId="1409E4C9"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3214445D"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9796D3D"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4260AA2E"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116D8BA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292DFC1"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79ECC6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331171C7"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4E8F7F6C" w14:textId="411E6380" w:rsidR="00542E5D" w:rsidRPr="002B765C" w:rsidRDefault="008E6AD3">
            <w:pPr>
              <w:rPr>
                <w:rFonts w:ascii="Century" w:hAnsi="Century"/>
                <w:b w:val="0"/>
                <w:bCs w:val="0"/>
                <w:sz w:val="32"/>
                <w:szCs w:val="32"/>
              </w:rPr>
            </w:pPr>
            <w:r w:rsidRPr="002B765C">
              <w:rPr>
                <w:rFonts w:ascii="Century" w:hAnsi="Century"/>
                <w:sz w:val="32"/>
                <w:szCs w:val="32"/>
              </w:rPr>
              <w:t>LIABILITIES</w:t>
            </w:r>
          </w:p>
        </w:tc>
        <w:tc>
          <w:tcPr>
            <w:tcW w:w="888" w:type="dxa"/>
            <w:tcBorders>
              <w:top w:val="single" w:sz="4" w:space="0" w:color="auto"/>
              <w:left w:val="single" w:sz="4" w:space="0" w:color="auto"/>
              <w:bottom w:val="single" w:sz="4" w:space="0" w:color="auto"/>
              <w:right w:val="single" w:sz="4" w:space="0" w:color="auto"/>
            </w:tcBorders>
          </w:tcPr>
          <w:p w14:paraId="721831B1"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25373CE0"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532734AA"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221C4F0D"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6F1360E3"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F46A0C8"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1392E90F"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603941C"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5255975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389CB688"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593C5F19"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578CA5E" w14:textId="7CD6850A" w:rsidR="00542E5D" w:rsidRPr="002B765C" w:rsidRDefault="008E6AD3">
            <w:pPr>
              <w:rPr>
                <w:rFonts w:ascii="Century" w:hAnsi="Century"/>
                <w:b w:val="0"/>
                <w:bCs w:val="0"/>
                <w:sz w:val="32"/>
                <w:szCs w:val="32"/>
              </w:rPr>
            </w:pPr>
            <w:proofErr w:type="gramStart"/>
            <w:r w:rsidRPr="002B765C">
              <w:rPr>
                <w:rFonts w:ascii="Century" w:hAnsi="Century"/>
                <w:sz w:val="32"/>
                <w:szCs w:val="32"/>
              </w:rPr>
              <w:t>NON CURRENT</w:t>
            </w:r>
            <w:proofErr w:type="gramEnd"/>
            <w:r w:rsidRPr="002B765C">
              <w:rPr>
                <w:rFonts w:ascii="Century" w:hAnsi="Century"/>
                <w:sz w:val="32"/>
                <w:szCs w:val="32"/>
              </w:rPr>
              <w:t xml:space="preserve"> LIABILITIES</w:t>
            </w:r>
          </w:p>
        </w:tc>
        <w:tc>
          <w:tcPr>
            <w:tcW w:w="888" w:type="dxa"/>
            <w:tcBorders>
              <w:top w:val="single" w:sz="4" w:space="0" w:color="auto"/>
              <w:left w:val="single" w:sz="4" w:space="0" w:color="auto"/>
              <w:bottom w:val="single" w:sz="4" w:space="0" w:color="auto"/>
              <w:right w:val="single" w:sz="4" w:space="0" w:color="auto"/>
            </w:tcBorders>
          </w:tcPr>
          <w:p w14:paraId="15F85330"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729C2683"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6B7E53C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686080DC"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4974C9E0"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C19207D"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6B00568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703F09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3D31238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212CA9A4"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098BF317"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2071734A" w14:textId="6824AF92" w:rsidR="00542E5D" w:rsidRPr="002B765C" w:rsidRDefault="008E6AD3">
            <w:pPr>
              <w:rPr>
                <w:rFonts w:ascii="Century" w:hAnsi="Century"/>
                <w:b w:val="0"/>
                <w:bCs w:val="0"/>
                <w:sz w:val="32"/>
                <w:szCs w:val="32"/>
              </w:rPr>
            </w:pPr>
            <w:r w:rsidRPr="002B765C">
              <w:rPr>
                <w:rFonts w:ascii="Century" w:hAnsi="Century"/>
                <w:sz w:val="32"/>
                <w:szCs w:val="32"/>
              </w:rPr>
              <w:lastRenderedPageBreak/>
              <w:t>Debentures</w:t>
            </w:r>
          </w:p>
        </w:tc>
        <w:tc>
          <w:tcPr>
            <w:tcW w:w="888" w:type="dxa"/>
            <w:tcBorders>
              <w:top w:val="single" w:sz="4" w:space="0" w:color="auto"/>
              <w:left w:val="single" w:sz="4" w:space="0" w:color="auto"/>
              <w:bottom w:val="single" w:sz="4" w:space="0" w:color="auto"/>
              <w:right w:val="single" w:sz="4" w:space="0" w:color="auto"/>
            </w:tcBorders>
          </w:tcPr>
          <w:p w14:paraId="3B609A5A"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40E3894" w14:textId="3E46F8EF" w:rsidR="00542E5D"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100000</w:t>
            </w:r>
          </w:p>
        </w:tc>
        <w:tc>
          <w:tcPr>
            <w:tcW w:w="1403" w:type="dxa"/>
            <w:tcBorders>
              <w:top w:val="single" w:sz="4" w:space="0" w:color="auto"/>
              <w:left w:val="single" w:sz="4" w:space="0" w:color="auto"/>
              <w:bottom w:val="single" w:sz="4" w:space="0" w:color="auto"/>
              <w:right w:val="single" w:sz="4" w:space="0" w:color="auto"/>
            </w:tcBorders>
          </w:tcPr>
          <w:p w14:paraId="309D3CFD"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B398ABB"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53EAF64F"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8F973F3" w14:textId="0602D47E" w:rsidR="00542E5D" w:rsidRPr="002B765C" w:rsidRDefault="008E6AD3">
            <w:pPr>
              <w:rPr>
                <w:rFonts w:ascii="Century" w:hAnsi="Century"/>
                <w:b w:val="0"/>
                <w:bCs w:val="0"/>
                <w:sz w:val="32"/>
                <w:szCs w:val="32"/>
              </w:rPr>
            </w:pPr>
            <w:r w:rsidRPr="002B765C">
              <w:rPr>
                <w:rFonts w:ascii="Century" w:hAnsi="Century"/>
                <w:sz w:val="32"/>
                <w:szCs w:val="32"/>
              </w:rPr>
              <w:t>GROSS NON – CURRENT</w:t>
            </w:r>
          </w:p>
        </w:tc>
        <w:tc>
          <w:tcPr>
            <w:tcW w:w="888" w:type="dxa"/>
            <w:tcBorders>
              <w:top w:val="single" w:sz="4" w:space="0" w:color="auto"/>
              <w:left w:val="single" w:sz="4" w:space="0" w:color="auto"/>
              <w:bottom w:val="single" w:sz="4" w:space="0" w:color="auto"/>
              <w:right w:val="single" w:sz="4" w:space="0" w:color="auto"/>
            </w:tcBorders>
          </w:tcPr>
          <w:p w14:paraId="74E20CC3"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1F108CBA" w14:textId="15E726E9" w:rsidR="00542E5D"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100000</w:t>
            </w:r>
          </w:p>
        </w:tc>
        <w:tc>
          <w:tcPr>
            <w:tcW w:w="1403" w:type="dxa"/>
            <w:tcBorders>
              <w:top w:val="single" w:sz="4" w:space="0" w:color="auto"/>
              <w:left w:val="single" w:sz="4" w:space="0" w:color="auto"/>
              <w:bottom w:val="single" w:sz="4" w:space="0" w:color="auto"/>
              <w:right w:val="single" w:sz="4" w:space="0" w:color="auto"/>
            </w:tcBorders>
          </w:tcPr>
          <w:p w14:paraId="58F3870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18FC7A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4D266FA9"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7F807B7" w14:textId="21748EFA" w:rsidR="00542E5D" w:rsidRPr="002B765C" w:rsidRDefault="008E6AD3">
            <w:pPr>
              <w:rPr>
                <w:rFonts w:ascii="Century" w:hAnsi="Century"/>
                <w:b w:val="0"/>
                <w:bCs w:val="0"/>
                <w:sz w:val="32"/>
                <w:szCs w:val="32"/>
              </w:rPr>
            </w:pPr>
            <w:r w:rsidRPr="002B765C">
              <w:rPr>
                <w:rFonts w:ascii="Century" w:hAnsi="Century"/>
                <w:sz w:val="32"/>
                <w:szCs w:val="32"/>
              </w:rPr>
              <w:t>LIABILITIES</w:t>
            </w:r>
          </w:p>
        </w:tc>
        <w:tc>
          <w:tcPr>
            <w:tcW w:w="888" w:type="dxa"/>
            <w:tcBorders>
              <w:top w:val="single" w:sz="4" w:space="0" w:color="auto"/>
              <w:left w:val="single" w:sz="4" w:space="0" w:color="auto"/>
              <w:bottom w:val="single" w:sz="4" w:space="0" w:color="auto"/>
              <w:right w:val="single" w:sz="4" w:space="0" w:color="auto"/>
            </w:tcBorders>
          </w:tcPr>
          <w:p w14:paraId="014D0194"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2423541"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4101B1B7"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790B9A2C"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2587D2E8"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69692F7"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6990EF23"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7832F0A5"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5546EF76"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D5D7615"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542E5D" w:rsidRPr="002B765C" w14:paraId="0D39BD3B"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66B2C880" w14:textId="1449EA83" w:rsidR="00542E5D" w:rsidRPr="002B765C" w:rsidRDefault="008E6AD3">
            <w:pPr>
              <w:rPr>
                <w:rFonts w:ascii="Century" w:hAnsi="Century"/>
                <w:b w:val="0"/>
                <w:bCs w:val="0"/>
                <w:sz w:val="32"/>
                <w:szCs w:val="32"/>
              </w:rPr>
            </w:pPr>
            <w:r w:rsidRPr="002B765C">
              <w:rPr>
                <w:rFonts w:ascii="Century" w:hAnsi="Century"/>
                <w:sz w:val="32"/>
                <w:szCs w:val="32"/>
              </w:rPr>
              <w:t>CURRENT LIABILITIES</w:t>
            </w:r>
          </w:p>
        </w:tc>
        <w:tc>
          <w:tcPr>
            <w:tcW w:w="888" w:type="dxa"/>
            <w:tcBorders>
              <w:top w:val="single" w:sz="4" w:space="0" w:color="auto"/>
              <w:left w:val="single" w:sz="4" w:space="0" w:color="auto"/>
              <w:bottom w:val="single" w:sz="4" w:space="0" w:color="auto"/>
              <w:right w:val="single" w:sz="4" w:space="0" w:color="auto"/>
            </w:tcBorders>
          </w:tcPr>
          <w:p w14:paraId="73C2B582"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FBA225B"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72C4C6B6"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0208232A" w14:textId="77777777" w:rsidR="00542E5D" w:rsidRPr="002B765C" w:rsidRDefault="00542E5D">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542E5D" w:rsidRPr="002B765C" w14:paraId="504FC4BD"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B1D3209" w14:textId="77777777" w:rsidR="00542E5D" w:rsidRPr="002B765C" w:rsidRDefault="00542E5D">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2A157D8B"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157E18FD"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21914D12"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5E4676FE" w14:textId="77777777" w:rsidR="00542E5D" w:rsidRPr="002B765C" w:rsidRDefault="00542E5D">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8E6AD3" w:rsidRPr="002B765C" w14:paraId="07FB9064"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D2B7D2E" w14:textId="4719B091" w:rsidR="008E6AD3" w:rsidRPr="002B765C" w:rsidRDefault="008E6AD3">
            <w:pPr>
              <w:rPr>
                <w:rFonts w:ascii="Century" w:hAnsi="Century"/>
                <w:b w:val="0"/>
                <w:bCs w:val="0"/>
                <w:sz w:val="32"/>
                <w:szCs w:val="32"/>
              </w:rPr>
            </w:pPr>
            <w:r w:rsidRPr="002B765C">
              <w:rPr>
                <w:rFonts w:ascii="Century" w:hAnsi="Century"/>
                <w:sz w:val="32"/>
                <w:szCs w:val="32"/>
              </w:rPr>
              <w:t>TRADE CREATORS</w:t>
            </w:r>
          </w:p>
        </w:tc>
        <w:tc>
          <w:tcPr>
            <w:tcW w:w="888" w:type="dxa"/>
            <w:tcBorders>
              <w:top w:val="single" w:sz="4" w:space="0" w:color="auto"/>
              <w:left w:val="single" w:sz="4" w:space="0" w:color="auto"/>
              <w:bottom w:val="single" w:sz="4" w:space="0" w:color="auto"/>
              <w:right w:val="single" w:sz="4" w:space="0" w:color="auto"/>
            </w:tcBorders>
          </w:tcPr>
          <w:p w14:paraId="486E205B"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3DC2A4F" w14:textId="0FD9BD14"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171355</w:t>
            </w:r>
          </w:p>
        </w:tc>
        <w:tc>
          <w:tcPr>
            <w:tcW w:w="1403" w:type="dxa"/>
            <w:tcBorders>
              <w:top w:val="single" w:sz="4" w:space="0" w:color="auto"/>
              <w:left w:val="single" w:sz="4" w:space="0" w:color="auto"/>
              <w:bottom w:val="single" w:sz="4" w:space="0" w:color="auto"/>
              <w:right w:val="single" w:sz="4" w:space="0" w:color="auto"/>
            </w:tcBorders>
          </w:tcPr>
          <w:p w14:paraId="704FFE13"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7D315E3"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8E6AD3" w:rsidRPr="002B765C" w14:paraId="34D5D9F3"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8DF0785" w14:textId="4511C621" w:rsidR="008E6AD3" w:rsidRPr="002B765C" w:rsidRDefault="008E6AD3">
            <w:pPr>
              <w:rPr>
                <w:rFonts w:ascii="Century" w:hAnsi="Century"/>
                <w:b w:val="0"/>
                <w:bCs w:val="0"/>
                <w:sz w:val="32"/>
                <w:szCs w:val="32"/>
              </w:rPr>
            </w:pPr>
            <w:r w:rsidRPr="002B765C">
              <w:rPr>
                <w:rFonts w:ascii="Century" w:hAnsi="Century"/>
                <w:sz w:val="32"/>
                <w:szCs w:val="32"/>
              </w:rPr>
              <w:t>GROSS CURRENT</w:t>
            </w:r>
          </w:p>
        </w:tc>
        <w:tc>
          <w:tcPr>
            <w:tcW w:w="888" w:type="dxa"/>
            <w:tcBorders>
              <w:top w:val="single" w:sz="4" w:space="0" w:color="auto"/>
              <w:left w:val="single" w:sz="4" w:space="0" w:color="auto"/>
              <w:bottom w:val="single" w:sz="4" w:space="0" w:color="auto"/>
              <w:right w:val="single" w:sz="4" w:space="0" w:color="auto"/>
            </w:tcBorders>
          </w:tcPr>
          <w:p w14:paraId="7F30662F"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7ECD165A"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1CDF6F83"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42C5AEF6"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8E6AD3" w:rsidRPr="002B765C" w14:paraId="0E265ABB"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0B171D2B" w14:textId="7D0A8E75" w:rsidR="008E6AD3" w:rsidRPr="002B765C" w:rsidRDefault="008E6AD3">
            <w:pPr>
              <w:rPr>
                <w:rFonts w:ascii="Century" w:hAnsi="Century"/>
                <w:b w:val="0"/>
                <w:bCs w:val="0"/>
                <w:sz w:val="32"/>
                <w:szCs w:val="32"/>
              </w:rPr>
            </w:pPr>
            <w:r w:rsidRPr="002B765C">
              <w:rPr>
                <w:rFonts w:ascii="Century" w:hAnsi="Century"/>
                <w:sz w:val="32"/>
                <w:szCs w:val="32"/>
              </w:rPr>
              <w:t xml:space="preserve">LIABILITIES </w:t>
            </w:r>
          </w:p>
        </w:tc>
        <w:tc>
          <w:tcPr>
            <w:tcW w:w="888" w:type="dxa"/>
            <w:tcBorders>
              <w:top w:val="single" w:sz="4" w:space="0" w:color="auto"/>
              <w:left w:val="single" w:sz="4" w:space="0" w:color="auto"/>
              <w:bottom w:val="single" w:sz="4" w:space="0" w:color="auto"/>
              <w:right w:val="single" w:sz="4" w:space="0" w:color="auto"/>
            </w:tcBorders>
          </w:tcPr>
          <w:p w14:paraId="10C69E97"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2EBEC187" w14:textId="32124004"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171355</w:t>
            </w:r>
          </w:p>
        </w:tc>
        <w:tc>
          <w:tcPr>
            <w:tcW w:w="1403" w:type="dxa"/>
            <w:tcBorders>
              <w:top w:val="single" w:sz="4" w:space="0" w:color="auto"/>
              <w:left w:val="single" w:sz="4" w:space="0" w:color="auto"/>
              <w:bottom w:val="single" w:sz="4" w:space="0" w:color="auto"/>
              <w:right w:val="single" w:sz="4" w:space="0" w:color="auto"/>
            </w:tcBorders>
          </w:tcPr>
          <w:p w14:paraId="67131422"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61F8501D"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8E6AD3" w:rsidRPr="002B765C" w14:paraId="674E164C"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70736483" w14:textId="77777777" w:rsidR="008E6AD3" w:rsidRPr="002B765C" w:rsidRDefault="008E6AD3">
            <w:pPr>
              <w:rPr>
                <w:rFonts w:ascii="Century" w:hAnsi="Century"/>
                <w:b w:val="0"/>
                <w:bCs w:val="0"/>
                <w:sz w:val="32"/>
                <w:szCs w:val="32"/>
              </w:rPr>
            </w:pPr>
          </w:p>
        </w:tc>
        <w:tc>
          <w:tcPr>
            <w:tcW w:w="888" w:type="dxa"/>
            <w:tcBorders>
              <w:top w:val="single" w:sz="4" w:space="0" w:color="auto"/>
              <w:left w:val="single" w:sz="4" w:space="0" w:color="auto"/>
              <w:bottom w:val="single" w:sz="4" w:space="0" w:color="auto"/>
              <w:right w:val="single" w:sz="4" w:space="0" w:color="auto"/>
            </w:tcBorders>
          </w:tcPr>
          <w:p w14:paraId="15E3F8B8"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65C95986"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787C49BC"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5325AC41"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8E6AD3" w:rsidRPr="002B765C" w14:paraId="0299B472"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39BA55E6" w14:textId="378976C5" w:rsidR="008E6AD3" w:rsidRPr="002B765C" w:rsidRDefault="008E6AD3">
            <w:pPr>
              <w:rPr>
                <w:rFonts w:ascii="Century" w:hAnsi="Century"/>
                <w:b w:val="0"/>
                <w:bCs w:val="0"/>
                <w:sz w:val="32"/>
                <w:szCs w:val="32"/>
              </w:rPr>
            </w:pPr>
            <w:r w:rsidRPr="002B765C">
              <w:rPr>
                <w:rFonts w:ascii="Century" w:hAnsi="Century"/>
                <w:sz w:val="32"/>
                <w:szCs w:val="32"/>
              </w:rPr>
              <w:t>TOTAL LIABILITIES</w:t>
            </w:r>
          </w:p>
        </w:tc>
        <w:tc>
          <w:tcPr>
            <w:tcW w:w="888" w:type="dxa"/>
            <w:tcBorders>
              <w:top w:val="single" w:sz="4" w:space="0" w:color="auto"/>
              <w:left w:val="single" w:sz="4" w:space="0" w:color="auto"/>
              <w:bottom w:val="single" w:sz="4" w:space="0" w:color="auto"/>
              <w:right w:val="single" w:sz="4" w:space="0" w:color="auto"/>
            </w:tcBorders>
          </w:tcPr>
          <w:p w14:paraId="3C7E2ECC"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4FD62492"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6545D46C" w14:textId="475FE428"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271355</w:t>
            </w:r>
          </w:p>
        </w:tc>
        <w:tc>
          <w:tcPr>
            <w:tcW w:w="1364" w:type="dxa"/>
            <w:tcBorders>
              <w:top w:val="single" w:sz="4" w:space="0" w:color="auto"/>
              <w:left w:val="single" w:sz="4" w:space="0" w:color="auto"/>
              <w:bottom w:val="single" w:sz="4" w:space="0" w:color="auto"/>
              <w:right w:val="single" w:sz="4" w:space="0" w:color="auto"/>
            </w:tcBorders>
          </w:tcPr>
          <w:p w14:paraId="42F315D7"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r>
      <w:tr w:rsidR="008E6AD3" w:rsidRPr="002B765C" w14:paraId="30175338"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5DAC3CFF" w14:textId="37371DB9" w:rsidR="008E6AD3" w:rsidRPr="002B765C" w:rsidRDefault="008E6AD3">
            <w:pPr>
              <w:rPr>
                <w:rFonts w:ascii="Century" w:hAnsi="Century"/>
                <w:b w:val="0"/>
                <w:bCs w:val="0"/>
                <w:sz w:val="32"/>
                <w:szCs w:val="32"/>
              </w:rPr>
            </w:pPr>
            <w:r w:rsidRPr="002B765C">
              <w:rPr>
                <w:rFonts w:ascii="Century" w:hAnsi="Century"/>
                <w:sz w:val="32"/>
                <w:szCs w:val="32"/>
              </w:rPr>
              <w:t xml:space="preserve">TOTAL EQUITIES </w:t>
            </w:r>
          </w:p>
        </w:tc>
        <w:tc>
          <w:tcPr>
            <w:tcW w:w="888" w:type="dxa"/>
            <w:tcBorders>
              <w:top w:val="single" w:sz="4" w:space="0" w:color="auto"/>
              <w:left w:val="single" w:sz="4" w:space="0" w:color="auto"/>
              <w:bottom w:val="single" w:sz="4" w:space="0" w:color="auto"/>
              <w:right w:val="single" w:sz="4" w:space="0" w:color="auto"/>
            </w:tcBorders>
          </w:tcPr>
          <w:p w14:paraId="33ACFCB3"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0E672563"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26120FF2"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1DFA8D9C"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r w:rsidR="008E6AD3" w:rsidRPr="002B765C" w14:paraId="095DA75D" w14:textId="77777777" w:rsidTr="002B765C">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left w:val="single" w:sz="4" w:space="0" w:color="auto"/>
              <w:bottom w:val="single" w:sz="4" w:space="0" w:color="auto"/>
              <w:right w:val="single" w:sz="4" w:space="0" w:color="auto"/>
            </w:tcBorders>
          </w:tcPr>
          <w:p w14:paraId="09E05201" w14:textId="7A97778A" w:rsidR="008E6AD3" w:rsidRPr="002B765C" w:rsidRDefault="008E6AD3">
            <w:pPr>
              <w:rPr>
                <w:rFonts w:ascii="Century" w:hAnsi="Century"/>
                <w:b w:val="0"/>
                <w:bCs w:val="0"/>
                <w:sz w:val="32"/>
                <w:szCs w:val="32"/>
              </w:rPr>
            </w:pPr>
            <w:r w:rsidRPr="002B765C">
              <w:rPr>
                <w:rFonts w:ascii="Century" w:hAnsi="Century"/>
                <w:sz w:val="32"/>
                <w:szCs w:val="32"/>
              </w:rPr>
              <w:t>AND LIABILITIES</w:t>
            </w:r>
          </w:p>
        </w:tc>
        <w:tc>
          <w:tcPr>
            <w:tcW w:w="888" w:type="dxa"/>
            <w:tcBorders>
              <w:top w:val="single" w:sz="4" w:space="0" w:color="auto"/>
              <w:left w:val="single" w:sz="4" w:space="0" w:color="auto"/>
              <w:bottom w:val="single" w:sz="4" w:space="0" w:color="auto"/>
              <w:right w:val="single" w:sz="4" w:space="0" w:color="auto"/>
            </w:tcBorders>
          </w:tcPr>
          <w:p w14:paraId="7DB6AEDA"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2" w:type="dxa"/>
            <w:tcBorders>
              <w:top w:val="single" w:sz="4" w:space="0" w:color="auto"/>
              <w:left w:val="single" w:sz="4" w:space="0" w:color="auto"/>
              <w:bottom w:val="single" w:sz="4" w:space="0" w:color="auto"/>
              <w:right w:val="single" w:sz="4" w:space="0" w:color="auto"/>
            </w:tcBorders>
          </w:tcPr>
          <w:p w14:paraId="645ECDC4"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403" w:type="dxa"/>
            <w:tcBorders>
              <w:top w:val="single" w:sz="4" w:space="0" w:color="auto"/>
              <w:left w:val="single" w:sz="4" w:space="0" w:color="auto"/>
              <w:bottom w:val="single" w:sz="4" w:space="0" w:color="auto"/>
              <w:right w:val="single" w:sz="4" w:space="0" w:color="auto"/>
            </w:tcBorders>
          </w:tcPr>
          <w:p w14:paraId="2408B9B0" w14:textId="77777777"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p>
        </w:tc>
        <w:tc>
          <w:tcPr>
            <w:tcW w:w="1364" w:type="dxa"/>
            <w:tcBorders>
              <w:top w:val="single" w:sz="4" w:space="0" w:color="auto"/>
              <w:left w:val="single" w:sz="4" w:space="0" w:color="auto"/>
              <w:bottom w:val="single" w:sz="4" w:space="0" w:color="auto"/>
              <w:right w:val="single" w:sz="4" w:space="0" w:color="auto"/>
            </w:tcBorders>
          </w:tcPr>
          <w:p w14:paraId="7DC85479" w14:textId="1927D293" w:rsidR="008E6AD3" w:rsidRPr="002B765C" w:rsidRDefault="008E6AD3">
            <w:pPr>
              <w:cnfStyle w:val="000000000000" w:firstRow="0" w:lastRow="0" w:firstColumn="0" w:lastColumn="0" w:oddVBand="0" w:evenVBand="0" w:oddHBand="0" w:evenHBand="0" w:firstRowFirstColumn="0" w:firstRowLastColumn="0" w:lastRowFirstColumn="0" w:lastRowLastColumn="0"/>
              <w:rPr>
                <w:rFonts w:ascii="Century" w:hAnsi="Century"/>
                <w:b/>
                <w:bCs/>
                <w:sz w:val="32"/>
                <w:szCs w:val="32"/>
              </w:rPr>
            </w:pPr>
            <w:r w:rsidRPr="002B765C">
              <w:rPr>
                <w:rFonts w:ascii="Century" w:hAnsi="Century"/>
                <w:b/>
                <w:bCs/>
                <w:sz w:val="32"/>
                <w:szCs w:val="32"/>
              </w:rPr>
              <w:t>1147335</w:t>
            </w:r>
          </w:p>
        </w:tc>
      </w:tr>
      <w:tr w:rsidR="008E6AD3" w:rsidRPr="002B765C" w14:paraId="22224EE8"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9" w:type="dxa"/>
            <w:tcBorders>
              <w:top w:val="single" w:sz="4" w:space="0" w:color="auto"/>
            </w:tcBorders>
          </w:tcPr>
          <w:p w14:paraId="74046FE9" w14:textId="77777777" w:rsidR="008E6AD3" w:rsidRPr="002B765C" w:rsidRDefault="008E6AD3">
            <w:pPr>
              <w:rPr>
                <w:rFonts w:ascii="Century" w:hAnsi="Century"/>
                <w:b w:val="0"/>
                <w:bCs w:val="0"/>
                <w:sz w:val="32"/>
                <w:szCs w:val="32"/>
              </w:rPr>
            </w:pPr>
          </w:p>
        </w:tc>
        <w:tc>
          <w:tcPr>
            <w:tcW w:w="888" w:type="dxa"/>
            <w:tcBorders>
              <w:top w:val="single" w:sz="4" w:space="0" w:color="auto"/>
            </w:tcBorders>
          </w:tcPr>
          <w:p w14:paraId="69463035"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2" w:type="dxa"/>
            <w:tcBorders>
              <w:top w:val="single" w:sz="4" w:space="0" w:color="auto"/>
            </w:tcBorders>
          </w:tcPr>
          <w:p w14:paraId="44B4571E"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403" w:type="dxa"/>
            <w:tcBorders>
              <w:top w:val="single" w:sz="4" w:space="0" w:color="auto"/>
            </w:tcBorders>
          </w:tcPr>
          <w:p w14:paraId="557EE906"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c>
          <w:tcPr>
            <w:tcW w:w="1364" w:type="dxa"/>
            <w:tcBorders>
              <w:top w:val="single" w:sz="4" w:space="0" w:color="auto"/>
            </w:tcBorders>
          </w:tcPr>
          <w:p w14:paraId="00BE5DD4" w14:textId="77777777" w:rsidR="008E6AD3" w:rsidRPr="002B765C" w:rsidRDefault="008E6AD3">
            <w:pPr>
              <w:cnfStyle w:val="000000100000" w:firstRow="0" w:lastRow="0" w:firstColumn="0" w:lastColumn="0" w:oddVBand="0" w:evenVBand="0" w:oddHBand="1" w:evenHBand="0" w:firstRowFirstColumn="0" w:firstRowLastColumn="0" w:lastRowFirstColumn="0" w:lastRowLastColumn="0"/>
              <w:rPr>
                <w:rFonts w:ascii="Century" w:hAnsi="Century"/>
                <w:b/>
                <w:bCs/>
                <w:sz w:val="32"/>
                <w:szCs w:val="32"/>
              </w:rPr>
            </w:pPr>
          </w:p>
        </w:tc>
      </w:tr>
    </w:tbl>
    <w:p w14:paraId="1B27A6EC" w14:textId="31B2FE9E" w:rsidR="003C1718" w:rsidRPr="002B765C" w:rsidRDefault="003C1718">
      <w:pPr>
        <w:rPr>
          <w:b/>
          <w:bCs/>
          <w:sz w:val="32"/>
          <w:szCs w:val="32"/>
          <w:u w:val="double"/>
        </w:rPr>
      </w:pPr>
    </w:p>
    <w:p w14:paraId="3ADEBA22" w14:textId="454E76E2" w:rsidR="001D3567" w:rsidRPr="002B765C" w:rsidRDefault="001D3567">
      <w:pPr>
        <w:rPr>
          <w:rFonts w:ascii="Century" w:hAnsi="Century"/>
          <w:b/>
          <w:bCs/>
          <w:sz w:val="32"/>
          <w:szCs w:val="32"/>
          <w:u w:val="double"/>
        </w:rPr>
      </w:pPr>
      <w:r w:rsidRPr="002B765C">
        <w:rPr>
          <w:rFonts w:ascii="Century" w:hAnsi="Century"/>
          <w:b/>
          <w:bCs/>
          <w:sz w:val="32"/>
          <w:szCs w:val="32"/>
          <w:u w:val="double"/>
        </w:rPr>
        <w:t xml:space="preserve">SUMMERY OF THE </w:t>
      </w:r>
      <w:proofErr w:type="gramStart"/>
      <w:r w:rsidRPr="002B765C">
        <w:rPr>
          <w:rFonts w:ascii="Century" w:hAnsi="Century"/>
          <w:b/>
          <w:bCs/>
          <w:sz w:val="32"/>
          <w:szCs w:val="32"/>
          <w:u w:val="double"/>
        </w:rPr>
        <w:t>STATEMENT :</w:t>
      </w:r>
      <w:proofErr w:type="gramEnd"/>
    </w:p>
    <w:p w14:paraId="4E364797" w14:textId="77777777" w:rsidR="007476D0" w:rsidRPr="002B765C" w:rsidRDefault="007476D0" w:rsidP="007476D0">
      <w:pPr>
        <w:rPr>
          <w:rFonts w:ascii="Century" w:hAnsi="Century"/>
          <w:sz w:val="32"/>
          <w:szCs w:val="32"/>
        </w:rPr>
      </w:pPr>
      <w:r w:rsidRPr="002B765C">
        <w:rPr>
          <w:rFonts w:ascii="Century" w:hAnsi="Century"/>
          <w:sz w:val="32"/>
          <w:szCs w:val="32"/>
        </w:rPr>
        <w:t>After applying and using the different methods of financial accounting principles a statement of the financial position has be prepared with the additional adjustment given in the assessment. The working notes has been prepared at the end of the question, from the statement prepared after applying the adjustment, it shows that the firm is good and sustainable. The company’s net worth is at a stable for as the value of the assets are higher than the liabilities. This shows that the firm can run its business for a longer period.</w:t>
      </w:r>
    </w:p>
    <w:p w14:paraId="6E338A40" w14:textId="4A4BA466" w:rsidR="001D3567" w:rsidRDefault="001D3567">
      <w:pPr>
        <w:rPr>
          <w:b/>
          <w:bCs/>
          <w:sz w:val="32"/>
          <w:szCs w:val="32"/>
        </w:rPr>
      </w:pPr>
    </w:p>
    <w:p w14:paraId="2C656899" w14:textId="77777777" w:rsidR="009453BA" w:rsidRPr="002B765C" w:rsidRDefault="009453BA" w:rsidP="009453BA">
      <w:pPr>
        <w:pStyle w:val="BodyText"/>
        <w:rPr>
          <w:rStyle w:val="Hyperlink"/>
          <w:rFonts w:ascii="Century" w:hAnsi="Century"/>
          <w:i w:val="0"/>
          <w:iCs w:val="0"/>
          <w:noProof/>
          <w:color w:val="000000" w:themeColor="text1"/>
          <w:szCs w:val="24"/>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65C">
        <w:rPr>
          <w:rStyle w:val="Hyperlink"/>
          <w:rFonts w:ascii="Century" w:hAnsi="Century"/>
          <w:i w:val="0"/>
          <w:iCs w:val="0"/>
          <w:noProof/>
          <w:color w:val="000000" w:themeColor="text1"/>
          <w:szCs w:val="24"/>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Notes for both the Statements of Profits and losses and that of Financial Position:-</w:t>
      </w:r>
    </w:p>
    <w:p w14:paraId="68F8D08C" w14:textId="0E0A95C1" w:rsidR="009453BA" w:rsidRPr="002B765C" w:rsidRDefault="009453BA" w:rsidP="009453BA">
      <w:pPr>
        <w:pStyle w:val="ListParagraph"/>
        <w:numPr>
          <w:ilvl w:val="0"/>
          <w:numId w:val="1"/>
        </w:numPr>
        <w:rPr>
          <w:rFonts w:ascii="Century" w:hAnsi="Century"/>
          <w:b/>
          <w:bCs/>
          <w:u w:val="double"/>
        </w:rPr>
      </w:pPr>
      <w:r w:rsidRPr="002B765C">
        <w:rPr>
          <w:rFonts w:ascii="Century" w:hAnsi="Century"/>
          <w:b/>
          <w:bCs/>
          <w:u w:val="double"/>
        </w:rPr>
        <w:t xml:space="preserve">DEBTORS </w:t>
      </w:r>
      <w:proofErr w:type="gramStart"/>
      <w:r w:rsidRPr="002B765C">
        <w:rPr>
          <w:rFonts w:ascii="Century" w:hAnsi="Century"/>
          <w:b/>
          <w:bCs/>
          <w:u w:val="double"/>
        </w:rPr>
        <w:t>ADJUSTMENT :</w:t>
      </w:r>
      <w:proofErr w:type="gramEnd"/>
    </w:p>
    <w:p w14:paraId="471FBD38" w14:textId="77777777" w:rsidR="009453BA" w:rsidRPr="002B765C" w:rsidRDefault="009453BA" w:rsidP="009453BA">
      <w:pPr>
        <w:pStyle w:val="ListParagraph"/>
        <w:rPr>
          <w:rFonts w:ascii="Century" w:hAnsi="Century"/>
        </w:rPr>
      </w:pP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1985"/>
      </w:tblGrid>
      <w:tr w:rsidR="009453BA" w:rsidRPr="002B765C" w14:paraId="02B2888C" w14:textId="77777777" w:rsidTr="002B76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Borders>
              <w:top w:val="none" w:sz="0" w:space="0" w:color="auto"/>
              <w:left w:val="none" w:sz="0" w:space="0" w:color="auto"/>
              <w:bottom w:val="none" w:sz="0" w:space="0" w:color="auto"/>
              <w:right w:val="none" w:sz="0" w:space="0" w:color="auto"/>
            </w:tcBorders>
          </w:tcPr>
          <w:p w14:paraId="32A036AC" w14:textId="44B82D41" w:rsidR="009453BA" w:rsidRPr="002B765C" w:rsidRDefault="009453BA" w:rsidP="009453BA">
            <w:pPr>
              <w:pStyle w:val="ListParagraph"/>
              <w:ind w:left="0"/>
              <w:rPr>
                <w:rFonts w:ascii="Century" w:hAnsi="Century"/>
                <w:b w:val="0"/>
                <w:bCs w:val="0"/>
              </w:rPr>
            </w:pPr>
            <w:r w:rsidRPr="002B765C">
              <w:rPr>
                <w:rFonts w:ascii="Century" w:hAnsi="Century"/>
                <w:b w:val="0"/>
                <w:bCs w:val="0"/>
              </w:rPr>
              <w:lastRenderedPageBreak/>
              <w:t>Debtors</w:t>
            </w:r>
          </w:p>
        </w:tc>
        <w:tc>
          <w:tcPr>
            <w:tcW w:w="1985" w:type="dxa"/>
            <w:tcBorders>
              <w:top w:val="none" w:sz="0" w:space="0" w:color="auto"/>
              <w:left w:val="none" w:sz="0" w:space="0" w:color="auto"/>
              <w:bottom w:val="none" w:sz="0" w:space="0" w:color="auto"/>
              <w:right w:val="none" w:sz="0" w:space="0" w:color="auto"/>
            </w:tcBorders>
          </w:tcPr>
          <w:p w14:paraId="475E2B5E" w14:textId="0BC2FDD8" w:rsidR="009453BA" w:rsidRPr="002B765C" w:rsidRDefault="009453BA" w:rsidP="002B765C">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2B765C">
              <w:rPr>
                <w:rFonts w:ascii="Century" w:hAnsi="Century"/>
                <w:b w:val="0"/>
                <w:bCs w:val="0"/>
              </w:rPr>
              <w:t>Amount</w:t>
            </w:r>
          </w:p>
        </w:tc>
      </w:tr>
      <w:tr w:rsidR="009453BA" w:rsidRPr="002B765C" w14:paraId="7E43D41A"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162D1CB5" w14:textId="1B113FD0" w:rsidR="009453BA" w:rsidRPr="002B765C" w:rsidRDefault="009453BA" w:rsidP="009453BA">
            <w:pPr>
              <w:pStyle w:val="ListParagraph"/>
              <w:ind w:left="0"/>
              <w:rPr>
                <w:rFonts w:ascii="Century" w:hAnsi="Century"/>
              </w:rPr>
            </w:pPr>
            <w:r w:rsidRPr="002B765C">
              <w:rPr>
                <w:rFonts w:ascii="Century" w:hAnsi="Century"/>
              </w:rPr>
              <w:t>Debtors Balance</w:t>
            </w:r>
          </w:p>
        </w:tc>
        <w:tc>
          <w:tcPr>
            <w:tcW w:w="1985" w:type="dxa"/>
          </w:tcPr>
          <w:p w14:paraId="5BB307EC" w14:textId="63942156" w:rsidR="009453BA" w:rsidRPr="002B765C" w:rsidRDefault="009453BA" w:rsidP="000B37F1">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Century" w:hAnsi="Century"/>
              </w:rPr>
            </w:pPr>
            <w:r w:rsidRPr="002B765C">
              <w:rPr>
                <w:rFonts w:ascii="Century" w:hAnsi="Century"/>
              </w:rPr>
              <w:t>170125</w:t>
            </w:r>
          </w:p>
        </w:tc>
      </w:tr>
      <w:tr w:rsidR="009453BA" w:rsidRPr="002B765C" w14:paraId="046D2FEC" w14:textId="77777777" w:rsidTr="002B765C">
        <w:tc>
          <w:tcPr>
            <w:cnfStyle w:val="001000000000" w:firstRow="0" w:lastRow="0" w:firstColumn="1" w:lastColumn="0" w:oddVBand="0" w:evenVBand="0" w:oddHBand="0" w:evenHBand="0" w:firstRowFirstColumn="0" w:firstRowLastColumn="0" w:lastRowFirstColumn="0" w:lastRowLastColumn="0"/>
            <w:tcW w:w="2110" w:type="dxa"/>
          </w:tcPr>
          <w:p w14:paraId="0B2CF4D1" w14:textId="4E21FB03" w:rsidR="009453BA" w:rsidRPr="002B765C" w:rsidRDefault="000B37F1" w:rsidP="009453BA">
            <w:pPr>
              <w:pStyle w:val="ListParagraph"/>
              <w:ind w:left="0"/>
              <w:rPr>
                <w:rFonts w:ascii="Century" w:hAnsi="Century"/>
              </w:rPr>
            </w:pPr>
            <w:proofErr w:type="gramStart"/>
            <w:r w:rsidRPr="002B765C">
              <w:rPr>
                <w:rFonts w:ascii="Century" w:hAnsi="Century"/>
              </w:rPr>
              <w:t>Add :</w:t>
            </w:r>
            <w:proofErr w:type="gramEnd"/>
            <w:r w:rsidR="009453BA" w:rsidRPr="002B765C">
              <w:rPr>
                <w:rFonts w:ascii="Century" w:hAnsi="Century"/>
              </w:rPr>
              <w:t xml:space="preserve"> Credit Sales</w:t>
            </w:r>
          </w:p>
        </w:tc>
        <w:tc>
          <w:tcPr>
            <w:tcW w:w="1985" w:type="dxa"/>
          </w:tcPr>
          <w:p w14:paraId="56B8A3B5" w14:textId="7ECF29F5" w:rsidR="009453BA" w:rsidRPr="002B765C" w:rsidRDefault="009453BA" w:rsidP="000B37F1">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Century" w:hAnsi="Century"/>
              </w:rPr>
            </w:pPr>
            <w:r w:rsidRPr="002B765C">
              <w:rPr>
                <w:rFonts w:ascii="Century" w:hAnsi="Century"/>
              </w:rPr>
              <w:t>980</w:t>
            </w:r>
          </w:p>
        </w:tc>
      </w:tr>
      <w:tr w:rsidR="009453BA" w:rsidRPr="002B765C" w14:paraId="49DF1CBE" w14:textId="77777777" w:rsidTr="002B76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0" w:type="dxa"/>
          </w:tcPr>
          <w:p w14:paraId="6BD42A0D" w14:textId="73DCD0C1" w:rsidR="009453BA" w:rsidRPr="002B765C" w:rsidRDefault="009453BA" w:rsidP="009453BA">
            <w:pPr>
              <w:pStyle w:val="ListParagraph"/>
              <w:ind w:left="0"/>
              <w:rPr>
                <w:rFonts w:ascii="Century" w:hAnsi="Century"/>
              </w:rPr>
            </w:pPr>
            <w:r w:rsidRPr="002B765C">
              <w:rPr>
                <w:rFonts w:ascii="Century" w:hAnsi="Century"/>
              </w:rPr>
              <w:t xml:space="preserve">Total Debtors </w:t>
            </w:r>
            <w:r w:rsidR="000B37F1" w:rsidRPr="002B765C">
              <w:rPr>
                <w:rFonts w:ascii="Century" w:hAnsi="Century"/>
              </w:rPr>
              <w:t>and Total Sales</w:t>
            </w:r>
          </w:p>
        </w:tc>
        <w:tc>
          <w:tcPr>
            <w:tcW w:w="1985" w:type="dxa"/>
          </w:tcPr>
          <w:p w14:paraId="455E3334" w14:textId="0D2F230F" w:rsidR="009453BA" w:rsidRPr="002B765C" w:rsidRDefault="009453BA" w:rsidP="000B37F1">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Century" w:hAnsi="Century"/>
              </w:rPr>
            </w:pPr>
            <w:r w:rsidRPr="002B765C">
              <w:rPr>
                <w:rFonts w:ascii="Century" w:hAnsi="Century"/>
              </w:rPr>
              <w:t>171105</w:t>
            </w:r>
          </w:p>
        </w:tc>
      </w:tr>
    </w:tbl>
    <w:p w14:paraId="5447CF30" w14:textId="610F82DC" w:rsidR="009453BA" w:rsidRPr="002B765C" w:rsidRDefault="009453BA" w:rsidP="009453BA">
      <w:pPr>
        <w:pStyle w:val="ListParagraph"/>
        <w:rPr>
          <w:rFonts w:ascii="Century" w:hAnsi="Century"/>
        </w:rPr>
      </w:pPr>
    </w:p>
    <w:p w14:paraId="2B1C1F78" w14:textId="70F0077F" w:rsidR="000B37F1" w:rsidRPr="002B765C" w:rsidRDefault="000B37F1" w:rsidP="009453BA">
      <w:pPr>
        <w:pStyle w:val="ListParagraph"/>
        <w:rPr>
          <w:rFonts w:ascii="Century" w:hAnsi="Century"/>
        </w:rPr>
      </w:pPr>
    </w:p>
    <w:p w14:paraId="435C8939" w14:textId="6D09CE3B" w:rsidR="000B37F1" w:rsidRPr="002B765C" w:rsidRDefault="000B37F1" w:rsidP="000B37F1">
      <w:pPr>
        <w:pStyle w:val="ListParagraph"/>
        <w:numPr>
          <w:ilvl w:val="0"/>
          <w:numId w:val="1"/>
        </w:numPr>
        <w:rPr>
          <w:rFonts w:ascii="Century" w:hAnsi="Century"/>
          <w:b/>
          <w:bCs/>
        </w:rPr>
      </w:pPr>
      <w:r w:rsidRPr="002B765C">
        <w:rPr>
          <w:rFonts w:ascii="Century" w:hAnsi="Century"/>
          <w:b/>
          <w:bCs/>
        </w:rPr>
        <w:t xml:space="preserve">Corporative Tax </w:t>
      </w:r>
      <w:r w:rsidR="00FC27D4" w:rsidRPr="002B765C">
        <w:rPr>
          <w:rFonts w:ascii="Century" w:hAnsi="Century"/>
          <w:b/>
          <w:bCs/>
        </w:rPr>
        <w:t>Adjustment:</w:t>
      </w:r>
    </w:p>
    <w:p w14:paraId="4E48B30E" w14:textId="128F67F7" w:rsidR="000B37F1" w:rsidRPr="002B765C" w:rsidRDefault="000B37F1" w:rsidP="000B37F1">
      <w:pPr>
        <w:ind w:left="720"/>
        <w:rPr>
          <w:rFonts w:ascii="Century" w:hAnsi="Century"/>
        </w:rPr>
      </w:pPr>
      <w:r w:rsidRPr="002B765C">
        <w:rPr>
          <w:rFonts w:ascii="Century" w:hAnsi="Century"/>
        </w:rPr>
        <w:t xml:space="preserve">Corporation tax is usually considered as an EXPENSE under the </w:t>
      </w:r>
      <w:r w:rsidR="00FC27D4" w:rsidRPr="002B765C">
        <w:rPr>
          <w:rFonts w:ascii="Century" w:hAnsi="Century"/>
        </w:rPr>
        <w:t>accounting</w:t>
      </w:r>
      <w:r w:rsidRPr="002B765C">
        <w:rPr>
          <w:rFonts w:ascii="Century" w:hAnsi="Century"/>
        </w:rPr>
        <w:t xml:space="preserve"> principle. </w:t>
      </w:r>
      <w:r w:rsidR="00FC27D4" w:rsidRPr="002B765C">
        <w:rPr>
          <w:rFonts w:ascii="Century" w:hAnsi="Century"/>
        </w:rPr>
        <w:t>Hence</w:t>
      </w:r>
      <w:r w:rsidRPr="002B765C">
        <w:rPr>
          <w:rFonts w:ascii="Century" w:hAnsi="Century"/>
        </w:rPr>
        <w:t xml:space="preserve"> it has been adjusted under operating expenses in the</w:t>
      </w:r>
      <w:r w:rsidRPr="000B37F1">
        <w:rPr>
          <w:rFonts w:ascii="Verdana" w:hAnsi="Verdana"/>
        </w:rPr>
        <w:t xml:space="preserve"> </w:t>
      </w:r>
      <w:r w:rsidRPr="002B765C">
        <w:rPr>
          <w:rFonts w:ascii="Century" w:hAnsi="Century"/>
        </w:rPr>
        <w:t>profit and loss statement. It also been shown under the Equity subdivision of the financial statement (Liabilities).</w:t>
      </w:r>
    </w:p>
    <w:p w14:paraId="66EB00C1" w14:textId="6088D78F" w:rsidR="000B37F1" w:rsidRPr="002B765C" w:rsidRDefault="000B37F1" w:rsidP="000B37F1">
      <w:pPr>
        <w:pStyle w:val="ListParagraph"/>
        <w:rPr>
          <w:rFonts w:ascii="Verdana" w:hAnsi="Verdana"/>
          <w:b/>
          <w:bCs/>
          <w:sz w:val="24"/>
          <w:szCs w:val="24"/>
        </w:rPr>
      </w:pPr>
    </w:p>
    <w:p w14:paraId="7CC274EB" w14:textId="29780B57" w:rsidR="000B37F1" w:rsidRPr="002B765C" w:rsidRDefault="000B37F1" w:rsidP="000B37F1">
      <w:pPr>
        <w:pStyle w:val="ListParagraph"/>
        <w:numPr>
          <w:ilvl w:val="0"/>
          <w:numId w:val="1"/>
        </w:numPr>
        <w:rPr>
          <w:rFonts w:ascii="Century" w:hAnsi="Century"/>
          <w:b/>
          <w:bCs/>
          <w:sz w:val="24"/>
          <w:szCs w:val="24"/>
          <w:u w:val="double"/>
        </w:rPr>
      </w:pPr>
      <w:r w:rsidRPr="002B765C">
        <w:rPr>
          <w:rFonts w:ascii="Century" w:hAnsi="Century"/>
          <w:b/>
          <w:bCs/>
          <w:sz w:val="24"/>
          <w:szCs w:val="24"/>
          <w:u w:val="double"/>
        </w:rPr>
        <w:t xml:space="preserve">Retained Earnings </w:t>
      </w:r>
      <w:r w:rsidR="00FC27D4" w:rsidRPr="002B765C">
        <w:rPr>
          <w:rFonts w:ascii="Century" w:hAnsi="Century"/>
          <w:b/>
          <w:bCs/>
          <w:sz w:val="24"/>
          <w:szCs w:val="24"/>
          <w:u w:val="double"/>
        </w:rPr>
        <w:t>Adjustments:</w:t>
      </w:r>
    </w:p>
    <w:p w14:paraId="32DF3893" w14:textId="388A2803" w:rsidR="000B37F1" w:rsidRDefault="000B37F1" w:rsidP="000B37F1">
      <w:pPr>
        <w:pStyle w:val="ListParagraph"/>
        <w:rPr>
          <w:rFonts w:ascii="Verdana" w:hAnsi="Verdana"/>
          <w:b/>
          <w:bCs/>
        </w:rPr>
      </w:pPr>
    </w:p>
    <w:tbl>
      <w:tblPr>
        <w:tblStyle w:val="GridTable4-Accent6"/>
        <w:tblW w:w="56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19"/>
        <w:gridCol w:w="1527"/>
      </w:tblGrid>
      <w:tr w:rsidR="000B37F1" w:rsidRPr="00E5585A" w14:paraId="24A1FEF8" w14:textId="77777777" w:rsidTr="004B299A">
        <w:trPr>
          <w:cnfStyle w:val="100000000000" w:firstRow="1" w:lastRow="0" w:firstColumn="0" w:lastColumn="0" w:oddVBand="0" w:evenVBand="0" w:oddHBand="0"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4119" w:type="dxa"/>
            <w:tcBorders>
              <w:top w:val="none" w:sz="0" w:space="0" w:color="auto"/>
              <w:left w:val="none" w:sz="0" w:space="0" w:color="auto"/>
              <w:bottom w:val="none" w:sz="0" w:space="0" w:color="auto"/>
              <w:right w:val="none" w:sz="0" w:space="0" w:color="auto"/>
            </w:tcBorders>
            <w:noWrap/>
            <w:hideMark/>
          </w:tcPr>
          <w:p w14:paraId="319CBD06" w14:textId="77777777" w:rsidR="000B37F1" w:rsidRPr="000B37F1" w:rsidRDefault="000B37F1" w:rsidP="001543BF">
            <w:pPr>
              <w:spacing w:before="240"/>
              <w:rPr>
                <w:rStyle w:val="Hyperlink"/>
                <w:rFonts w:ascii="Verdana" w:hAnsi="Verdana"/>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7F1">
              <w:rPr>
                <w:rStyle w:val="Hyperlink"/>
                <w:rFonts w:ascii="Verdana" w:hAnsi="Verdana"/>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RETAINED EARNINGS:-</w:t>
            </w:r>
          </w:p>
        </w:tc>
        <w:tc>
          <w:tcPr>
            <w:tcW w:w="1527" w:type="dxa"/>
            <w:tcBorders>
              <w:top w:val="none" w:sz="0" w:space="0" w:color="auto"/>
              <w:left w:val="none" w:sz="0" w:space="0" w:color="auto"/>
              <w:bottom w:val="none" w:sz="0" w:space="0" w:color="auto"/>
              <w:right w:val="none" w:sz="0" w:space="0" w:color="auto"/>
            </w:tcBorders>
            <w:noWrap/>
            <w:hideMark/>
          </w:tcPr>
          <w:p w14:paraId="650C5190" w14:textId="77777777" w:rsidR="000B37F1" w:rsidRPr="000B37F1" w:rsidRDefault="000B37F1" w:rsidP="001543BF">
            <w:pPr>
              <w:cnfStyle w:val="100000000000" w:firstRow="1" w:lastRow="0" w:firstColumn="0" w:lastColumn="0" w:oddVBand="0" w:evenVBand="0" w:oddHBand="0" w:evenHBand="0" w:firstRowFirstColumn="0" w:firstRowLastColumn="0" w:lastRowFirstColumn="0" w:lastRowLastColumn="0"/>
              <w:rPr>
                <w:rStyle w:val="Hyperlink"/>
                <w:rFonts w:ascii="Verdana" w:hAnsi="Verdana"/>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7F1">
              <w:rPr>
                <w:rStyle w:val="Hyperlink"/>
                <w:rFonts w:ascii="Verdana" w:hAnsi="Verdana"/>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£Amounts</w:t>
            </w:r>
          </w:p>
        </w:tc>
      </w:tr>
      <w:tr w:rsidR="000B37F1" w:rsidRPr="00E5585A" w14:paraId="1E2FBC5D" w14:textId="77777777" w:rsidTr="004B299A">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4119" w:type="dxa"/>
            <w:noWrap/>
            <w:hideMark/>
          </w:tcPr>
          <w:p w14:paraId="75BF3B05" w14:textId="77777777" w:rsidR="000B37F1" w:rsidRPr="004B299A" w:rsidRDefault="000B37F1" w:rsidP="001543BF">
            <w:pPr>
              <w:spacing w:before="240"/>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Retained earnings as of JAN 2020</w:t>
            </w:r>
          </w:p>
        </w:tc>
        <w:tc>
          <w:tcPr>
            <w:tcW w:w="1527" w:type="dxa"/>
            <w:noWrap/>
            <w:hideMark/>
          </w:tcPr>
          <w:p w14:paraId="4448213B" w14:textId="77777777" w:rsidR="000B37F1" w:rsidRPr="004B299A" w:rsidRDefault="000B37F1" w:rsidP="001543BF">
            <w:pPr>
              <w:spacing w:before="240"/>
              <w:jc w:val="center"/>
              <w:cnfStyle w:val="000000100000" w:firstRow="0" w:lastRow="0" w:firstColumn="0" w:lastColumn="0" w:oddVBand="0" w:evenVBand="0" w:oddHBand="1" w:evenHBand="0" w:firstRowFirstColumn="0" w:firstRowLastColumn="0" w:lastRowFirstColumn="0" w:lastRowLastColumn="0"/>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1,32,000</w:t>
            </w:r>
          </w:p>
        </w:tc>
      </w:tr>
      <w:tr w:rsidR="000B37F1" w:rsidRPr="00E5585A" w14:paraId="04FF3917" w14:textId="77777777" w:rsidTr="004B299A">
        <w:trPr>
          <w:trHeight w:val="688"/>
        </w:trPr>
        <w:tc>
          <w:tcPr>
            <w:cnfStyle w:val="001000000000" w:firstRow="0" w:lastRow="0" w:firstColumn="1" w:lastColumn="0" w:oddVBand="0" w:evenVBand="0" w:oddHBand="0" w:evenHBand="0" w:firstRowFirstColumn="0" w:firstRowLastColumn="0" w:lastRowFirstColumn="0" w:lastRowLastColumn="0"/>
            <w:tcW w:w="4119" w:type="dxa"/>
            <w:noWrap/>
            <w:hideMark/>
          </w:tcPr>
          <w:p w14:paraId="2859ECCA" w14:textId="77777777" w:rsidR="000B37F1" w:rsidRPr="004B299A" w:rsidRDefault="000B37F1" w:rsidP="001543BF">
            <w:pPr>
              <w:spacing w:before="240"/>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preference dividend payment</w:t>
            </w:r>
          </w:p>
        </w:tc>
        <w:tc>
          <w:tcPr>
            <w:tcW w:w="1527" w:type="dxa"/>
            <w:noWrap/>
            <w:hideMark/>
          </w:tcPr>
          <w:p w14:paraId="1CDDD348" w14:textId="77777777" w:rsidR="000B37F1" w:rsidRPr="004B299A" w:rsidRDefault="000B37F1" w:rsidP="001543BF">
            <w:pPr>
              <w:spacing w:before="240"/>
              <w:jc w:val="center"/>
              <w:cnfStyle w:val="000000000000" w:firstRow="0" w:lastRow="0" w:firstColumn="0" w:lastColumn="0" w:oddVBand="0" w:evenVBand="0" w:oddHBand="0" w:evenHBand="0" w:firstRowFirstColumn="0" w:firstRowLastColumn="0" w:lastRowFirstColumn="0" w:lastRowLastColumn="0"/>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30,000</w:t>
            </w:r>
          </w:p>
        </w:tc>
      </w:tr>
      <w:tr w:rsidR="000B37F1" w:rsidRPr="00E5585A" w14:paraId="11AF0A1F" w14:textId="77777777" w:rsidTr="004B299A">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4119" w:type="dxa"/>
            <w:noWrap/>
            <w:hideMark/>
          </w:tcPr>
          <w:p w14:paraId="4E3DE938" w14:textId="77777777" w:rsidR="000B37F1" w:rsidRPr="004B299A" w:rsidRDefault="000B37F1" w:rsidP="001543BF">
            <w:pPr>
              <w:spacing w:before="240"/>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ordinary dividend payment</w:t>
            </w:r>
          </w:p>
        </w:tc>
        <w:tc>
          <w:tcPr>
            <w:tcW w:w="1527" w:type="dxa"/>
            <w:noWrap/>
            <w:hideMark/>
          </w:tcPr>
          <w:p w14:paraId="3828D639" w14:textId="77777777" w:rsidR="000B37F1" w:rsidRPr="004B299A" w:rsidRDefault="000B37F1" w:rsidP="001543BF">
            <w:pPr>
              <w:spacing w:before="240"/>
              <w:jc w:val="center"/>
              <w:cnfStyle w:val="000000100000" w:firstRow="0" w:lastRow="0" w:firstColumn="0" w:lastColumn="0" w:oddVBand="0" w:evenVBand="0" w:oddHBand="1" w:evenHBand="0" w:firstRowFirstColumn="0" w:firstRowLastColumn="0" w:lastRowFirstColumn="0" w:lastRowLastColumn="0"/>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20,000</w:t>
            </w:r>
          </w:p>
        </w:tc>
      </w:tr>
      <w:tr w:rsidR="000B37F1" w:rsidRPr="00E5585A" w14:paraId="57CC263C" w14:textId="77777777" w:rsidTr="004B299A">
        <w:trPr>
          <w:trHeight w:val="688"/>
        </w:trPr>
        <w:tc>
          <w:tcPr>
            <w:cnfStyle w:val="001000000000" w:firstRow="0" w:lastRow="0" w:firstColumn="1" w:lastColumn="0" w:oddVBand="0" w:evenVBand="0" w:oddHBand="0" w:evenHBand="0" w:firstRowFirstColumn="0" w:firstRowLastColumn="0" w:lastRowFirstColumn="0" w:lastRowLastColumn="0"/>
            <w:tcW w:w="4119" w:type="dxa"/>
            <w:noWrap/>
            <w:hideMark/>
          </w:tcPr>
          <w:p w14:paraId="032410B2" w14:textId="77777777" w:rsidR="000B37F1" w:rsidRPr="004B299A" w:rsidRDefault="000B37F1" w:rsidP="001543BF">
            <w:pPr>
              <w:spacing w:before="240"/>
              <w:jc w:val="center"/>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b w:val="0"/>
                <w:bCs w:val="0"/>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ADJUSTED RETAINED EARNINGS</w:t>
            </w:r>
          </w:p>
        </w:tc>
        <w:tc>
          <w:tcPr>
            <w:tcW w:w="1527" w:type="dxa"/>
            <w:noWrap/>
            <w:hideMark/>
          </w:tcPr>
          <w:p w14:paraId="19A13071" w14:textId="77777777" w:rsidR="000B37F1" w:rsidRPr="004B299A" w:rsidRDefault="000B37F1" w:rsidP="001543BF">
            <w:pPr>
              <w:spacing w:before="240"/>
              <w:jc w:val="center"/>
              <w:cnfStyle w:val="000000000000" w:firstRow="0" w:lastRow="0" w:firstColumn="0" w:lastColumn="0" w:oddVBand="0" w:evenVBand="0" w:oddHBand="0" w:evenHBand="0" w:firstRowFirstColumn="0" w:firstRowLastColumn="0" w:lastRowFirstColumn="0" w:lastRowLastColumn="0"/>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Verdana" w:hAnsi="Verdana"/>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82,000</w:t>
            </w:r>
          </w:p>
        </w:tc>
      </w:tr>
    </w:tbl>
    <w:p w14:paraId="272DBA72" w14:textId="56F2A1F9" w:rsidR="000B37F1" w:rsidRDefault="000B37F1" w:rsidP="000B37F1">
      <w:pPr>
        <w:pStyle w:val="ListParagraph"/>
        <w:rPr>
          <w:rFonts w:ascii="Verdana" w:hAnsi="Verdana"/>
          <w:b/>
          <w:bCs/>
        </w:rPr>
      </w:pPr>
    </w:p>
    <w:p w14:paraId="353CA2A7" w14:textId="7238A84C" w:rsidR="007476D0" w:rsidRDefault="007476D0" w:rsidP="000B37F1">
      <w:pPr>
        <w:pStyle w:val="ListParagraph"/>
        <w:rPr>
          <w:rFonts w:ascii="Verdana" w:hAnsi="Verdana"/>
          <w:b/>
          <w:bCs/>
        </w:rPr>
      </w:pPr>
    </w:p>
    <w:p w14:paraId="6A387396" w14:textId="77777777" w:rsidR="007476D0" w:rsidRPr="004B299A" w:rsidRDefault="007476D0" w:rsidP="007476D0">
      <w:pPr>
        <w:pStyle w:val="Heading2"/>
        <w:rPr>
          <w:rStyle w:val="Hyperlink"/>
          <w:rFonts w:ascii="Century" w:eastAsiaTheme="minorHAnsi" w:hAnsi="Century" w:cstheme="minorBidi"/>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76502516"/>
      <w:r w:rsidRPr="004B299A">
        <w:rPr>
          <w:rStyle w:val="Hyperlink"/>
          <w:rFonts w:ascii="Century" w:eastAsiaTheme="minorHAnsi" w:hAnsi="Century" w:cstheme="minorBidi"/>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The possible reasons for the balancing out of the financial position</w:t>
      </w:r>
      <w:bookmarkEnd w:id="2"/>
    </w:p>
    <w:p w14:paraId="26CB4060" w14:textId="77777777" w:rsidR="007476D0" w:rsidRPr="004B299A" w:rsidRDefault="007476D0" w:rsidP="007476D0">
      <w:pPr>
        <w:rPr>
          <w:rFonts w:ascii="Century" w:hAnsi="Century"/>
        </w:rPr>
      </w:pPr>
      <w:r w:rsidRPr="004B299A">
        <w:rPr>
          <w:rFonts w:ascii="Century" w:hAnsi="Century"/>
        </w:rPr>
        <w:t xml:space="preserve">The major reason that a balance sheet balances is the accounting principle </w:t>
      </w:r>
    </w:p>
    <w:p w14:paraId="5E715CDE" w14:textId="77777777" w:rsidR="007476D0" w:rsidRPr="004B299A" w:rsidRDefault="007476D0" w:rsidP="007476D0">
      <w:pPr>
        <w:rPr>
          <w:rFonts w:ascii="Century" w:hAnsi="Century"/>
        </w:rPr>
      </w:pPr>
      <w:r w:rsidRPr="004B299A">
        <w:rPr>
          <w:rFonts w:ascii="Century" w:hAnsi="Century"/>
        </w:rPr>
        <w:t xml:space="preserve">of double entry. This accounting system records all transactions in at least two </w:t>
      </w:r>
    </w:p>
    <w:p w14:paraId="3E04A11E" w14:textId="77777777" w:rsidR="007476D0" w:rsidRPr="004B299A" w:rsidRDefault="007476D0" w:rsidP="007476D0">
      <w:pPr>
        <w:rPr>
          <w:rFonts w:ascii="Century" w:hAnsi="Century"/>
        </w:rPr>
      </w:pPr>
      <w:r w:rsidRPr="004B299A">
        <w:rPr>
          <w:rFonts w:ascii="Century" w:hAnsi="Century"/>
        </w:rPr>
        <w:t xml:space="preserve">different accounts, and therefore also acts as a check to make sure the entries </w:t>
      </w:r>
    </w:p>
    <w:p w14:paraId="52A5C806" w14:textId="77777777" w:rsidR="007476D0" w:rsidRPr="004B299A" w:rsidRDefault="007476D0" w:rsidP="007476D0">
      <w:pPr>
        <w:rPr>
          <w:rFonts w:ascii="Century" w:hAnsi="Century"/>
        </w:rPr>
      </w:pPr>
      <w:r w:rsidRPr="004B299A">
        <w:rPr>
          <w:rFonts w:ascii="Century" w:hAnsi="Century"/>
        </w:rPr>
        <w:t>are consistent.</w:t>
      </w:r>
    </w:p>
    <w:p w14:paraId="3CF77D00" w14:textId="77777777" w:rsidR="007476D0" w:rsidRPr="004B299A" w:rsidRDefault="007476D0" w:rsidP="007476D0">
      <w:pPr>
        <w:rPr>
          <w:rFonts w:ascii="Century" w:hAnsi="Century"/>
        </w:rPr>
      </w:pPr>
      <w:r w:rsidRPr="004B299A">
        <w:rPr>
          <w:rFonts w:ascii="Century" w:hAnsi="Century"/>
        </w:rPr>
        <w:t xml:space="preserve">Building on the previous example, suppose you decided to sell your car for </w:t>
      </w:r>
    </w:p>
    <w:p w14:paraId="7D833546" w14:textId="77777777" w:rsidR="007476D0" w:rsidRPr="004B299A" w:rsidRDefault="007476D0" w:rsidP="007476D0">
      <w:pPr>
        <w:rPr>
          <w:rFonts w:ascii="Century" w:hAnsi="Century"/>
        </w:rPr>
      </w:pPr>
      <w:r w:rsidRPr="004B299A">
        <w:rPr>
          <w:rFonts w:ascii="Century" w:hAnsi="Century"/>
        </w:rPr>
        <w:t xml:space="preserve">10,000. In this case, your asset account will decrease by 10,000 </w:t>
      </w:r>
      <w:proofErr w:type="gramStart"/>
      <w:r w:rsidRPr="004B299A">
        <w:rPr>
          <w:rFonts w:ascii="Century" w:hAnsi="Century"/>
        </w:rPr>
        <w:t>while</w:t>
      </w:r>
      <w:proofErr w:type="gramEnd"/>
      <w:r w:rsidRPr="004B299A">
        <w:rPr>
          <w:rFonts w:ascii="Century" w:hAnsi="Century"/>
        </w:rPr>
        <w:t xml:space="preserve"> </w:t>
      </w:r>
    </w:p>
    <w:p w14:paraId="2D9FBB30" w14:textId="77777777" w:rsidR="007476D0" w:rsidRPr="004B299A" w:rsidRDefault="007476D0" w:rsidP="007476D0">
      <w:pPr>
        <w:rPr>
          <w:rFonts w:ascii="Century" w:hAnsi="Century"/>
        </w:rPr>
      </w:pPr>
      <w:r w:rsidRPr="004B299A">
        <w:rPr>
          <w:rFonts w:ascii="Century" w:hAnsi="Century"/>
        </w:rPr>
        <w:t xml:space="preserve">your cash account, or accounts receivable, will increase by 10,000 so that </w:t>
      </w:r>
    </w:p>
    <w:p w14:paraId="63DCE48C" w14:textId="77777777" w:rsidR="007476D0" w:rsidRPr="004B299A" w:rsidRDefault="007476D0" w:rsidP="007476D0">
      <w:pPr>
        <w:rPr>
          <w:rFonts w:ascii="Century" w:hAnsi="Century"/>
        </w:rPr>
      </w:pPr>
      <w:r w:rsidRPr="004B299A">
        <w:rPr>
          <w:rFonts w:ascii="Century" w:hAnsi="Century"/>
        </w:rPr>
        <w:t>everything continues to balance.</w:t>
      </w:r>
    </w:p>
    <w:p w14:paraId="2C38ACF9" w14:textId="77777777" w:rsidR="007476D0" w:rsidRPr="004B299A" w:rsidRDefault="007476D0" w:rsidP="007476D0">
      <w:pPr>
        <w:rPr>
          <w:rFonts w:ascii="Century" w:hAnsi="Century"/>
          <w:sz w:val="32"/>
          <w:szCs w:val="32"/>
        </w:rPr>
      </w:pPr>
      <w:r w:rsidRPr="004B299A">
        <w:rPr>
          <w:rFonts w:ascii="Century" w:hAnsi="Century"/>
          <w:sz w:val="32"/>
          <w:szCs w:val="32"/>
        </w:rPr>
        <w:t>Assets</w:t>
      </w:r>
    </w:p>
    <w:p w14:paraId="15508555" w14:textId="77777777" w:rsidR="007476D0" w:rsidRPr="004B299A" w:rsidRDefault="007476D0" w:rsidP="007476D0">
      <w:pPr>
        <w:rPr>
          <w:rFonts w:ascii="Century" w:hAnsi="Century"/>
        </w:rPr>
      </w:pPr>
      <w:r w:rsidRPr="004B299A">
        <w:rPr>
          <w:rFonts w:ascii="Century" w:hAnsi="Century"/>
        </w:rPr>
        <w:lastRenderedPageBreak/>
        <w:t xml:space="preserve">Assets are the first of three major categories on the balance sheet. Current </w:t>
      </w:r>
    </w:p>
    <w:p w14:paraId="4D17BC2F" w14:textId="77777777" w:rsidR="007476D0" w:rsidRPr="004B299A" w:rsidRDefault="007476D0" w:rsidP="007476D0">
      <w:pPr>
        <w:rPr>
          <w:rFonts w:ascii="Century" w:hAnsi="Century"/>
        </w:rPr>
      </w:pPr>
      <w:r w:rsidRPr="004B299A">
        <w:rPr>
          <w:rFonts w:ascii="Century" w:hAnsi="Century"/>
        </w:rPr>
        <w:t xml:space="preserve">assets represent the value of all assets that can reasonably expect to be </w:t>
      </w:r>
    </w:p>
    <w:p w14:paraId="229B3AA8" w14:textId="77777777" w:rsidR="007476D0" w:rsidRPr="004B299A" w:rsidRDefault="007476D0" w:rsidP="007476D0">
      <w:pPr>
        <w:rPr>
          <w:rFonts w:ascii="Century" w:hAnsi="Century"/>
        </w:rPr>
      </w:pPr>
      <w:r w:rsidRPr="004B299A">
        <w:rPr>
          <w:rFonts w:ascii="Century" w:hAnsi="Century"/>
        </w:rPr>
        <w:t xml:space="preserve">converted into cash within one year and are used to fund ongoing operations </w:t>
      </w:r>
    </w:p>
    <w:p w14:paraId="382601DE" w14:textId="77777777" w:rsidR="007476D0" w:rsidRPr="004B299A" w:rsidRDefault="007476D0" w:rsidP="007476D0">
      <w:pPr>
        <w:rPr>
          <w:rFonts w:ascii="Century" w:hAnsi="Century"/>
        </w:rPr>
      </w:pPr>
      <w:r w:rsidRPr="004B299A">
        <w:rPr>
          <w:rFonts w:ascii="Century" w:hAnsi="Century"/>
        </w:rPr>
        <w:t>and pay current expenses. Some examples of current assets include:</w:t>
      </w:r>
    </w:p>
    <w:p w14:paraId="25227C63" w14:textId="77777777" w:rsidR="007476D0" w:rsidRPr="004B299A" w:rsidRDefault="007476D0" w:rsidP="007476D0">
      <w:pPr>
        <w:rPr>
          <w:rFonts w:ascii="Century" w:hAnsi="Century"/>
        </w:rPr>
      </w:pPr>
      <w:r w:rsidRPr="004B299A">
        <w:rPr>
          <w:rFonts w:ascii="Century" w:hAnsi="Century"/>
        </w:rPr>
        <w:t>• Cash and cash equivalents</w:t>
      </w:r>
    </w:p>
    <w:p w14:paraId="370ABA88" w14:textId="77777777" w:rsidR="007476D0" w:rsidRPr="004B299A" w:rsidRDefault="007476D0" w:rsidP="007476D0">
      <w:pPr>
        <w:rPr>
          <w:rFonts w:ascii="Century" w:hAnsi="Century"/>
        </w:rPr>
      </w:pPr>
      <w:r w:rsidRPr="004B299A">
        <w:rPr>
          <w:rFonts w:ascii="Century" w:hAnsi="Century"/>
        </w:rPr>
        <w:t>• Accounts receivable</w:t>
      </w:r>
    </w:p>
    <w:p w14:paraId="31A2C1B5" w14:textId="77777777" w:rsidR="007476D0" w:rsidRPr="004B299A" w:rsidRDefault="007476D0" w:rsidP="007476D0">
      <w:pPr>
        <w:rPr>
          <w:rFonts w:ascii="Century" w:hAnsi="Century"/>
        </w:rPr>
      </w:pPr>
      <w:r w:rsidRPr="004B299A">
        <w:rPr>
          <w:rFonts w:ascii="Century" w:hAnsi="Century"/>
        </w:rPr>
        <w:t>• Prepaid expenses</w:t>
      </w:r>
    </w:p>
    <w:p w14:paraId="4BEE0F79" w14:textId="77777777" w:rsidR="007476D0" w:rsidRPr="004B299A" w:rsidRDefault="007476D0" w:rsidP="007476D0">
      <w:pPr>
        <w:rPr>
          <w:rFonts w:ascii="Century" w:hAnsi="Century"/>
        </w:rPr>
      </w:pPr>
      <w:r w:rsidRPr="004B299A">
        <w:rPr>
          <w:rFonts w:ascii="Century" w:hAnsi="Century"/>
        </w:rPr>
        <w:t>• Inventory</w:t>
      </w:r>
    </w:p>
    <w:p w14:paraId="06D4832E" w14:textId="77777777" w:rsidR="007476D0" w:rsidRPr="004B299A" w:rsidRDefault="007476D0" w:rsidP="007476D0">
      <w:pPr>
        <w:rPr>
          <w:rFonts w:ascii="Century" w:hAnsi="Century"/>
        </w:rPr>
      </w:pPr>
      <w:r w:rsidRPr="004B299A">
        <w:rPr>
          <w:rFonts w:ascii="Century" w:hAnsi="Century"/>
        </w:rPr>
        <w:t>• Marketable securities</w:t>
      </w:r>
    </w:p>
    <w:p w14:paraId="21B9369B" w14:textId="77777777" w:rsidR="007476D0" w:rsidRPr="004B299A" w:rsidRDefault="007476D0" w:rsidP="007476D0">
      <w:pPr>
        <w:rPr>
          <w:rFonts w:ascii="Century" w:hAnsi="Century"/>
        </w:rPr>
      </w:pPr>
      <w:r w:rsidRPr="004B299A">
        <w:rPr>
          <w:rFonts w:ascii="Century" w:hAnsi="Century"/>
        </w:rPr>
        <w:t xml:space="preserve">Noncurrent assets are a company’s long-term investments or any asset not </w:t>
      </w:r>
    </w:p>
    <w:p w14:paraId="5970A94E" w14:textId="77777777" w:rsidR="007476D0" w:rsidRPr="004B299A" w:rsidRDefault="007476D0" w:rsidP="007476D0">
      <w:pPr>
        <w:rPr>
          <w:rFonts w:ascii="Century" w:hAnsi="Century"/>
        </w:rPr>
      </w:pPr>
      <w:r w:rsidRPr="004B299A">
        <w:rPr>
          <w:rFonts w:ascii="Century" w:hAnsi="Century"/>
        </w:rPr>
        <w:t>classified as current. Both fixed assets, like plant and equipment, and in</w:t>
      </w:r>
    </w:p>
    <w:p w14:paraId="521BFCBC" w14:textId="77777777" w:rsidR="007476D0" w:rsidRPr="004B299A" w:rsidRDefault="007476D0" w:rsidP="007476D0">
      <w:pPr>
        <w:rPr>
          <w:rFonts w:ascii="Century" w:hAnsi="Century"/>
        </w:rPr>
      </w:pPr>
      <w:proofErr w:type="spellStart"/>
      <w:r w:rsidRPr="004B299A">
        <w:rPr>
          <w:rFonts w:ascii="Century" w:hAnsi="Century"/>
        </w:rPr>
        <w:t>nd</w:t>
      </w:r>
      <w:proofErr w:type="spellEnd"/>
      <w:r w:rsidRPr="004B299A">
        <w:rPr>
          <w:rFonts w:ascii="Century" w:hAnsi="Century"/>
        </w:rPr>
        <w:t xml:space="preserve"> intangible assets, like trademarks, fall under noncurrent assets. Some </w:t>
      </w:r>
    </w:p>
    <w:p w14:paraId="16BBAB9D" w14:textId="77777777" w:rsidR="007476D0" w:rsidRPr="004B299A" w:rsidRDefault="007476D0" w:rsidP="007476D0">
      <w:pPr>
        <w:rPr>
          <w:rFonts w:ascii="Century" w:hAnsi="Century"/>
        </w:rPr>
      </w:pPr>
      <w:r w:rsidRPr="004B299A">
        <w:rPr>
          <w:rFonts w:ascii="Century" w:hAnsi="Century"/>
        </w:rPr>
        <w:t>examples of noncurrent assets are:</w:t>
      </w:r>
    </w:p>
    <w:p w14:paraId="38B36E6B" w14:textId="77777777" w:rsidR="007476D0" w:rsidRPr="004B299A" w:rsidRDefault="007476D0" w:rsidP="007476D0">
      <w:pPr>
        <w:rPr>
          <w:rFonts w:ascii="Century" w:hAnsi="Century"/>
        </w:rPr>
      </w:pPr>
      <w:r w:rsidRPr="004B299A">
        <w:rPr>
          <w:rFonts w:ascii="Century" w:hAnsi="Century"/>
        </w:rPr>
        <w:t>• Land</w:t>
      </w:r>
    </w:p>
    <w:p w14:paraId="569FC42E" w14:textId="77777777" w:rsidR="007476D0" w:rsidRPr="004B299A" w:rsidRDefault="007476D0" w:rsidP="007476D0">
      <w:pPr>
        <w:rPr>
          <w:rFonts w:ascii="Century" w:hAnsi="Century"/>
        </w:rPr>
      </w:pPr>
      <w:r w:rsidRPr="004B299A">
        <w:rPr>
          <w:rFonts w:ascii="Century" w:hAnsi="Century"/>
        </w:rPr>
        <w:t>• Property, plant, and equipment</w:t>
      </w:r>
    </w:p>
    <w:p w14:paraId="4A35F339" w14:textId="77777777" w:rsidR="007476D0" w:rsidRPr="004B299A" w:rsidRDefault="007476D0" w:rsidP="007476D0">
      <w:pPr>
        <w:rPr>
          <w:rFonts w:ascii="Century" w:hAnsi="Century"/>
        </w:rPr>
      </w:pPr>
      <w:r w:rsidRPr="004B299A">
        <w:rPr>
          <w:rFonts w:ascii="Century" w:hAnsi="Century"/>
        </w:rPr>
        <w:t>• Trademarks</w:t>
      </w:r>
    </w:p>
    <w:p w14:paraId="12C0BBBC" w14:textId="77777777" w:rsidR="007476D0" w:rsidRPr="004B299A" w:rsidRDefault="007476D0" w:rsidP="007476D0">
      <w:pPr>
        <w:rPr>
          <w:rFonts w:ascii="Century" w:hAnsi="Century"/>
        </w:rPr>
      </w:pPr>
      <w:r w:rsidRPr="004B299A">
        <w:rPr>
          <w:rFonts w:ascii="Century" w:hAnsi="Century"/>
        </w:rPr>
        <w:t>• Long-term investments and even goodwill</w:t>
      </w:r>
    </w:p>
    <w:p w14:paraId="06EECF9A" w14:textId="77777777" w:rsidR="007476D0" w:rsidRPr="004B299A" w:rsidRDefault="007476D0" w:rsidP="007476D0">
      <w:pPr>
        <w:rPr>
          <w:rFonts w:ascii="Century" w:hAnsi="Century"/>
          <w:sz w:val="32"/>
          <w:szCs w:val="32"/>
        </w:rPr>
      </w:pPr>
      <w:r w:rsidRPr="004B299A">
        <w:rPr>
          <w:rFonts w:ascii="Century" w:hAnsi="Century"/>
          <w:sz w:val="32"/>
          <w:szCs w:val="32"/>
        </w:rPr>
        <w:t>Liabilities</w:t>
      </w:r>
    </w:p>
    <w:p w14:paraId="129EF22F" w14:textId="77777777" w:rsidR="007476D0" w:rsidRPr="004B299A" w:rsidRDefault="007476D0" w:rsidP="007476D0">
      <w:pPr>
        <w:rPr>
          <w:rFonts w:ascii="Century" w:hAnsi="Century"/>
        </w:rPr>
      </w:pPr>
      <w:r w:rsidRPr="004B299A">
        <w:rPr>
          <w:rFonts w:ascii="Century" w:hAnsi="Century"/>
        </w:rPr>
        <w:t xml:space="preserve">Current liabilities are short-term liabilities that are due within one year and </w:t>
      </w:r>
    </w:p>
    <w:p w14:paraId="76BDA121" w14:textId="77777777" w:rsidR="007476D0" w:rsidRPr="004B299A" w:rsidRDefault="007476D0" w:rsidP="007476D0">
      <w:pPr>
        <w:rPr>
          <w:rFonts w:ascii="Century" w:hAnsi="Century"/>
        </w:rPr>
      </w:pPr>
      <w:r w:rsidRPr="004B299A">
        <w:rPr>
          <w:rFonts w:ascii="Century" w:hAnsi="Century"/>
        </w:rPr>
        <w:t>include:</w:t>
      </w:r>
    </w:p>
    <w:p w14:paraId="63DB67B2" w14:textId="77777777" w:rsidR="007476D0" w:rsidRPr="004B299A" w:rsidRDefault="007476D0" w:rsidP="007476D0">
      <w:pPr>
        <w:rPr>
          <w:rFonts w:ascii="Century" w:hAnsi="Century"/>
        </w:rPr>
      </w:pPr>
      <w:r w:rsidRPr="004B299A">
        <w:rPr>
          <w:rFonts w:ascii="Century" w:hAnsi="Century"/>
        </w:rPr>
        <w:t>• Accounts payable are a short-term debt owed to suppliers.</w:t>
      </w:r>
    </w:p>
    <w:p w14:paraId="7326097A" w14:textId="77777777" w:rsidR="007476D0" w:rsidRPr="004B299A" w:rsidRDefault="007476D0" w:rsidP="007476D0">
      <w:pPr>
        <w:rPr>
          <w:rFonts w:ascii="Century" w:hAnsi="Century"/>
        </w:rPr>
      </w:pPr>
      <w:r w:rsidRPr="004B299A">
        <w:rPr>
          <w:rFonts w:ascii="Century" w:hAnsi="Century"/>
        </w:rPr>
        <w:t xml:space="preserve">• Accrued expenses are expenses that have yet to be paid, but have a </w:t>
      </w:r>
    </w:p>
    <w:p w14:paraId="15468A27" w14:textId="77777777" w:rsidR="007476D0" w:rsidRPr="004B299A" w:rsidRDefault="007476D0" w:rsidP="007476D0">
      <w:pPr>
        <w:rPr>
          <w:rFonts w:ascii="Century" w:hAnsi="Century"/>
        </w:rPr>
      </w:pPr>
      <w:r w:rsidRPr="004B299A">
        <w:rPr>
          <w:rFonts w:ascii="Century" w:hAnsi="Century"/>
        </w:rPr>
        <w:t>high probability of being paid.</w:t>
      </w:r>
    </w:p>
    <w:p w14:paraId="4E2EC552" w14:textId="77777777" w:rsidR="007476D0" w:rsidRPr="004B299A" w:rsidRDefault="007476D0" w:rsidP="007476D0">
      <w:pPr>
        <w:rPr>
          <w:rFonts w:ascii="Century" w:hAnsi="Century"/>
        </w:rPr>
      </w:pPr>
      <w:r w:rsidRPr="004B299A">
        <w:rPr>
          <w:rFonts w:ascii="Century" w:hAnsi="Century"/>
        </w:rPr>
        <w:t xml:space="preserve">Noncurrent liabilities are also listed on the balance sheet and are included in </w:t>
      </w:r>
    </w:p>
    <w:p w14:paraId="7354BBBE" w14:textId="77777777" w:rsidR="007476D0" w:rsidRPr="004B299A" w:rsidRDefault="007476D0" w:rsidP="007476D0">
      <w:pPr>
        <w:rPr>
          <w:rFonts w:ascii="Century" w:hAnsi="Century"/>
        </w:rPr>
      </w:pPr>
      <w:r w:rsidRPr="004B299A">
        <w:rPr>
          <w:rFonts w:ascii="Century" w:hAnsi="Century"/>
        </w:rPr>
        <w:t xml:space="preserve">the calculation of a company's total liabilities. Noncurrent liabilities are </w:t>
      </w:r>
      <w:proofErr w:type="spellStart"/>
      <w:r w:rsidRPr="004B299A">
        <w:rPr>
          <w:rFonts w:ascii="Century" w:hAnsi="Century"/>
        </w:rPr>
        <w:t>longterm</w:t>
      </w:r>
      <w:proofErr w:type="spellEnd"/>
      <w:r w:rsidRPr="004B299A">
        <w:rPr>
          <w:rFonts w:ascii="Century" w:hAnsi="Century"/>
        </w:rPr>
        <w:t xml:space="preserve"> debts or obligations and unlike current liabilities, a company does not </w:t>
      </w:r>
    </w:p>
    <w:p w14:paraId="14B369E1" w14:textId="77777777" w:rsidR="007476D0" w:rsidRPr="004B299A" w:rsidRDefault="007476D0" w:rsidP="007476D0">
      <w:pPr>
        <w:rPr>
          <w:rFonts w:ascii="Century" w:hAnsi="Century"/>
        </w:rPr>
      </w:pPr>
      <w:r w:rsidRPr="004B299A">
        <w:rPr>
          <w:rFonts w:ascii="Century" w:hAnsi="Century"/>
        </w:rPr>
        <w:t xml:space="preserve">expect to repay its non-current liabilities within a year. Some examples of </w:t>
      </w:r>
    </w:p>
    <w:p w14:paraId="41F187F9" w14:textId="77777777" w:rsidR="007476D0" w:rsidRPr="004B299A" w:rsidRDefault="007476D0" w:rsidP="007476D0">
      <w:pPr>
        <w:rPr>
          <w:rFonts w:ascii="Century" w:hAnsi="Century"/>
        </w:rPr>
      </w:pPr>
      <w:r w:rsidRPr="004B299A">
        <w:rPr>
          <w:rFonts w:ascii="Century" w:hAnsi="Century"/>
        </w:rPr>
        <w:t>noncurrent liabilities include:</w:t>
      </w:r>
    </w:p>
    <w:p w14:paraId="69FA2DE0" w14:textId="77777777" w:rsidR="007476D0" w:rsidRPr="004B299A" w:rsidRDefault="007476D0" w:rsidP="007476D0">
      <w:pPr>
        <w:rPr>
          <w:rFonts w:ascii="Century" w:hAnsi="Century"/>
        </w:rPr>
      </w:pPr>
      <w:r w:rsidRPr="004B299A">
        <w:rPr>
          <w:rFonts w:ascii="Century" w:hAnsi="Century"/>
        </w:rPr>
        <w:t>• Long-term lease obligations</w:t>
      </w:r>
    </w:p>
    <w:p w14:paraId="3DBEE316" w14:textId="77777777" w:rsidR="007476D0" w:rsidRPr="004B299A" w:rsidRDefault="007476D0" w:rsidP="007476D0">
      <w:pPr>
        <w:rPr>
          <w:rFonts w:ascii="Century" w:hAnsi="Century"/>
        </w:rPr>
      </w:pPr>
      <w:r w:rsidRPr="004B299A">
        <w:rPr>
          <w:rFonts w:ascii="Century" w:hAnsi="Century"/>
        </w:rPr>
        <w:t>• Long-term debt like bonds payable</w:t>
      </w:r>
    </w:p>
    <w:p w14:paraId="5F1A8E5E" w14:textId="77777777" w:rsidR="007476D0" w:rsidRPr="004B299A" w:rsidRDefault="007476D0" w:rsidP="007476D0">
      <w:pPr>
        <w:rPr>
          <w:rFonts w:ascii="Century" w:hAnsi="Century"/>
        </w:rPr>
      </w:pPr>
      <w:r w:rsidRPr="004B299A">
        <w:rPr>
          <w:rFonts w:ascii="Century" w:hAnsi="Century"/>
        </w:rPr>
        <w:t xml:space="preserve">For example, a company's long-term lease that lasts more than one fiscal year </w:t>
      </w:r>
    </w:p>
    <w:p w14:paraId="18D4A203" w14:textId="77777777" w:rsidR="007476D0" w:rsidRPr="004B299A" w:rsidRDefault="007476D0" w:rsidP="007476D0">
      <w:pPr>
        <w:rPr>
          <w:rFonts w:ascii="Century" w:hAnsi="Century"/>
        </w:rPr>
      </w:pPr>
      <w:r w:rsidRPr="004B299A">
        <w:rPr>
          <w:rFonts w:ascii="Century" w:hAnsi="Century"/>
        </w:rPr>
        <w:lastRenderedPageBreak/>
        <w:t xml:space="preserve">is listed on the balance sheet. The rental arrangement is listed as an asset on </w:t>
      </w:r>
    </w:p>
    <w:p w14:paraId="30581C37" w14:textId="77777777" w:rsidR="007476D0" w:rsidRPr="004B299A" w:rsidRDefault="007476D0" w:rsidP="007476D0">
      <w:pPr>
        <w:rPr>
          <w:rFonts w:ascii="Century" w:hAnsi="Century"/>
        </w:rPr>
      </w:pPr>
      <w:r w:rsidRPr="004B299A">
        <w:rPr>
          <w:rFonts w:ascii="Century" w:hAnsi="Century"/>
        </w:rPr>
        <w:t xml:space="preserve">the balance sheet, and the lease obligation is listed as a liability. Since the </w:t>
      </w:r>
    </w:p>
    <w:p w14:paraId="3F3F3CA0" w14:textId="77777777" w:rsidR="007476D0" w:rsidRPr="004B299A" w:rsidRDefault="007476D0" w:rsidP="007476D0">
      <w:pPr>
        <w:rPr>
          <w:rFonts w:ascii="Century" w:hAnsi="Century"/>
        </w:rPr>
      </w:pPr>
      <w:r w:rsidRPr="004B299A">
        <w:rPr>
          <w:rFonts w:ascii="Century" w:hAnsi="Century"/>
        </w:rPr>
        <w:t>lease lasts longer than one fiscal year, it is a noncurrent liability.</w:t>
      </w:r>
      <w:r w:rsidRPr="004B299A">
        <w:rPr>
          <w:rFonts w:ascii="Century" w:hAnsi="Century"/>
        </w:rPr>
        <w:cr/>
      </w:r>
    </w:p>
    <w:p w14:paraId="029D5E54" w14:textId="3508B4B7" w:rsidR="007476D0" w:rsidRPr="004B299A" w:rsidRDefault="007476D0" w:rsidP="000B37F1">
      <w:pPr>
        <w:pStyle w:val="ListParagraph"/>
        <w:rPr>
          <w:rFonts w:ascii="Century" w:hAnsi="Century"/>
          <w:b/>
          <w:bCs/>
        </w:rPr>
      </w:pPr>
    </w:p>
    <w:p w14:paraId="2A09A53A" w14:textId="4F146641" w:rsidR="007D046E" w:rsidRPr="004B299A" w:rsidRDefault="007D046E" w:rsidP="000B37F1">
      <w:pPr>
        <w:pStyle w:val="ListParagraph"/>
        <w:rPr>
          <w:rFonts w:ascii="Century" w:hAnsi="Century"/>
          <w:b/>
          <w:bCs/>
        </w:rPr>
      </w:pPr>
    </w:p>
    <w:p w14:paraId="5CA3B0B1" w14:textId="0EBE516B" w:rsidR="007D046E" w:rsidRPr="004B299A" w:rsidRDefault="007D046E" w:rsidP="000B37F1">
      <w:pPr>
        <w:pStyle w:val="ListParagraph"/>
        <w:rPr>
          <w:rFonts w:ascii="Century" w:hAnsi="Century"/>
          <w:b/>
          <w:bCs/>
        </w:rPr>
      </w:pPr>
    </w:p>
    <w:p w14:paraId="3646248D" w14:textId="3BF51548" w:rsidR="007D046E" w:rsidRPr="004B299A" w:rsidRDefault="007D046E" w:rsidP="000B37F1">
      <w:pPr>
        <w:pStyle w:val="ListParagraph"/>
        <w:rPr>
          <w:rFonts w:ascii="Century" w:hAnsi="Century"/>
          <w:b/>
          <w:bCs/>
        </w:rPr>
      </w:pPr>
    </w:p>
    <w:p w14:paraId="443E3FC0" w14:textId="2320855D" w:rsidR="007D046E" w:rsidRPr="004B299A" w:rsidRDefault="007D046E" w:rsidP="000B37F1">
      <w:pPr>
        <w:pStyle w:val="ListParagraph"/>
        <w:rPr>
          <w:rFonts w:ascii="Century" w:hAnsi="Century"/>
          <w:b/>
          <w:bCs/>
        </w:rPr>
      </w:pPr>
    </w:p>
    <w:p w14:paraId="2256BFF1" w14:textId="77777777" w:rsidR="002C2A1D" w:rsidRPr="004B299A" w:rsidRDefault="002C2A1D" w:rsidP="004B299A">
      <w:pPr>
        <w:rPr>
          <w:rFonts w:ascii="Century" w:hAnsi="Century"/>
          <w:b/>
          <w:bCs/>
        </w:rPr>
      </w:pPr>
    </w:p>
    <w:p w14:paraId="1E08CDA1" w14:textId="77777777" w:rsidR="007D046E" w:rsidRPr="004B299A" w:rsidRDefault="007D046E" w:rsidP="007D046E">
      <w:pPr>
        <w:pStyle w:val="Heading1"/>
        <w:spacing w:line="240" w:lineRule="auto"/>
        <w:rPr>
          <w:rStyle w:val="Hyperlink"/>
          <w:rFonts w:ascii="Century" w:eastAsiaTheme="minorHAnsi" w:hAnsi="Century" w:cstheme="minorBidi"/>
          <w:bCs/>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76502517"/>
      <w:r w:rsidRPr="004B299A">
        <w:rPr>
          <w:rStyle w:val="Hyperlink"/>
          <w:rFonts w:ascii="Century" w:eastAsiaTheme="minorHAnsi" w:hAnsi="Century" w:cstheme="minorBidi"/>
          <w:bCs/>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Question2:</w:t>
      </w:r>
      <w:bookmarkEnd w:id="3"/>
    </w:p>
    <w:p w14:paraId="52C56A56" w14:textId="77777777" w:rsidR="007D046E" w:rsidRPr="004B299A" w:rsidRDefault="007D046E" w:rsidP="007D046E">
      <w:pPr>
        <w:rPr>
          <w:rFonts w:ascii="Century" w:hAnsi="Century"/>
          <w:lang w:val="en-GB"/>
        </w:rPr>
      </w:pPr>
    </w:p>
    <w:p w14:paraId="7A8D3EB4" w14:textId="77777777" w:rsidR="007D046E" w:rsidRPr="004B299A" w:rsidRDefault="007D046E" w:rsidP="007D046E">
      <w:pPr>
        <w:pStyle w:val="Heading2"/>
        <w:spacing w:line="240" w:lineRule="auto"/>
        <w:rPr>
          <w:rStyle w:val="Hyperlink"/>
          <w:rFonts w:ascii="Century" w:eastAsiaTheme="minorHAnsi" w:hAnsi="Century" w:cstheme="minorBidi"/>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76502518"/>
      <w:r w:rsidRPr="004B299A">
        <w:rPr>
          <w:rStyle w:val="Hyperlink"/>
          <w:rFonts w:ascii="Century" w:eastAsiaTheme="minorHAnsi" w:hAnsi="Century" w:cstheme="minorBidi"/>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Computation of a range of Accounting Ratios as specified for 2020 and 2019 (in £m)</w:t>
      </w:r>
      <w:bookmarkEnd w:id="4"/>
    </w:p>
    <w:p w14:paraId="1C52580E" w14:textId="6C5DF5A5" w:rsidR="007D046E" w:rsidRPr="004B299A" w:rsidRDefault="007D046E" w:rsidP="000B37F1">
      <w:pPr>
        <w:pStyle w:val="ListParagraph"/>
        <w:rPr>
          <w:rFonts w:ascii="Century" w:hAnsi="Century"/>
          <w:b/>
          <w:bCs/>
        </w:rPr>
      </w:pPr>
    </w:p>
    <w:p w14:paraId="6BA5BE5D" w14:textId="77777777" w:rsidR="008F1355" w:rsidRPr="004B299A" w:rsidRDefault="008F1355" w:rsidP="000B37F1">
      <w:pPr>
        <w:pStyle w:val="ListParagraph"/>
        <w:rPr>
          <w:rFonts w:ascii="Century" w:hAnsi="Century"/>
          <w:b/>
          <w:bCs/>
        </w:rPr>
      </w:pPr>
    </w:p>
    <w:p w14:paraId="2A0CE094" w14:textId="5AED9E06" w:rsidR="007D046E" w:rsidRPr="004B299A" w:rsidRDefault="008F1355" w:rsidP="008F1355">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RETURN ON CAPITAL EMPLOYED(ROCE)</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03"/>
        <w:gridCol w:w="2154"/>
        <w:gridCol w:w="2154"/>
      </w:tblGrid>
      <w:tr w:rsidR="007E42D8" w:rsidRPr="004B299A" w14:paraId="0B5FB63E"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3" w:type="dxa"/>
            <w:tcBorders>
              <w:top w:val="none" w:sz="0" w:space="0" w:color="auto"/>
              <w:left w:val="none" w:sz="0" w:space="0" w:color="auto"/>
              <w:right w:val="none" w:sz="0" w:space="0" w:color="auto"/>
            </w:tcBorders>
          </w:tcPr>
          <w:p w14:paraId="0F5014DA" w14:textId="77777777" w:rsidR="007E42D8" w:rsidRPr="004B299A" w:rsidRDefault="007E42D8" w:rsidP="007E42D8">
            <w:pPr>
              <w:rPr>
                <w:rFonts w:ascii="Century" w:hAnsi="Century"/>
                <w:lang w:val="en-GB"/>
              </w:rPr>
            </w:pPr>
          </w:p>
        </w:tc>
        <w:tc>
          <w:tcPr>
            <w:tcW w:w="2154" w:type="dxa"/>
            <w:tcBorders>
              <w:top w:val="none" w:sz="0" w:space="0" w:color="auto"/>
              <w:left w:val="none" w:sz="0" w:space="0" w:color="auto"/>
              <w:right w:val="none" w:sz="0" w:space="0" w:color="auto"/>
            </w:tcBorders>
          </w:tcPr>
          <w:p w14:paraId="0E3CB029" w14:textId="196CCAEB" w:rsidR="007E42D8" w:rsidRPr="004B299A" w:rsidRDefault="007E42D8" w:rsidP="007E42D8">
            <w:pPr>
              <w:jc w:val="center"/>
              <w:cnfStyle w:val="100000000000" w:firstRow="1" w:lastRow="0" w:firstColumn="0" w:lastColumn="0" w:oddVBand="0" w:evenVBand="0" w:oddHBand="0" w:evenHBand="0" w:firstRowFirstColumn="0" w:firstRowLastColumn="0" w:lastRowFirstColumn="0" w:lastRowLastColumn="0"/>
              <w:rPr>
                <w:rFonts w:ascii="Century" w:hAnsi="Century"/>
                <w:color w:val="000000" w:themeColor="text1"/>
                <w:sz w:val="32"/>
                <w:szCs w:val="32"/>
                <w:lang w:val="en-GB"/>
              </w:rPr>
            </w:pPr>
            <w:r w:rsidRPr="004B299A">
              <w:rPr>
                <w:rFonts w:ascii="Century" w:hAnsi="Century"/>
                <w:b w:val="0"/>
                <w:bCs w:val="0"/>
              </w:rPr>
              <w:t>2020</w:t>
            </w:r>
          </w:p>
        </w:tc>
        <w:tc>
          <w:tcPr>
            <w:tcW w:w="2154" w:type="dxa"/>
            <w:tcBorders>
              <w:top w:val="none" w:sz="0" w:space="0" w:color="auto"/>
              <w:left w:val="none" w:sz="0" w:space="0" w:color="auto"/>
              <w:right w:val="none" w:sz="0" w:space="0" w:color="auto"/>
            </w:tcBorders>
          </w:tcPr>
          <w:p w14:paraId="493EDAE1" w14:textId="180E794A" w:rsidR="007E42D8" w:rsidRPr="004B299A" w:rsidRDefault="007E42D8" w:rsidP="007E42D8">
            <w:pPr>
              <w:jc w:val="center"/>
              <w:cnfStyle w:val="100000000000" w:firstRow="1" w:lastRow="0" w:firstColumn="0" w:lastColumn="0" w:oddVBand="0" w:evenVBand="0" w:oddHBand="0" w:evenHBand="0" w:firstRowFirstColumn="0" w:firstRowLastColumn="0" w:lastRowFirstColumn="0" w:lastRowLastColumn="0"/>
              <w:rPr>
                <w:rFonts w:ascii="Century" w:hAnsi="Century"/>
                <w:color w:val="000000" w:themeColor="text1"/>
                <w:sz w:val="32"/>
                <w:szCs w:val="32"/>
                <w:lang w:val="en-GB"/>
              </w:rPr>
            </w:pPr>
            <w:r w:rsidRPr="004B299A">
              <w:rPr>
                <w:rFonts w:ascii="Century" w:hAnsi="Century"/>
                <w:b w:val="0"/>
                <w:bCs w:val="0"/>
              </w:rPr>
              <w:t>2019</w:t>
            </w:r>
          </w:p>
        </w:tc>
      </w:tr>
      <w:tr w:rsidR="008F1355" w:rsidRPr="004B299A" w14:paraId="6353E443"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03" w:type="dxa"/>
            <w:tcBorders>
              <w:left w:val="none" w:sz="0" w:space="0" w:color="auto"/>
              <w:bottom w:val="none" w:sz="0" w:space="0" w:color="auto"/>
            </w:tcBorders>
          </w:tcPr>
          <w:p w14:paraId="19DFBF8B"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C3E979"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71E0A6B6" w14:textId="77777777" w:rsidR="008F1355" w:rsidRPr="004B299A" w:rsidRDefault="008F1355" w:rsidP="001543BF">
            <w:pPr>
              <w:rPr>
                <w:rStyle w:val="Hyperlink"/>
                <w:rFonts w:ascii="Century" w:hAnsi="Century"/>
                <w:b w:val="0"/>
                <w:bCs w:val="0"/>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689990" w14:textId="77777777" w:rsidR="008F1355" w:rsidRPr="004B299A" w:rsidRDefault="008F1355" w:rsidP="001543BF">
            <w:pPr>
              <w:rPr>
                <w:rStyle w:val="Hyperlink"/>
                <w:rFonts w:ascii="Century" w:hAnsi="Century"/>
                <w:b w:val="0"/>
                <w:bCs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ROCE</w:t>
            </w:r>
            <w:r w:rsidRPr="004B299A">
              <w:rPr>
                <w:rStyle w:val="Hyperlink"/>
                <w:rFonts w:ascii="Century" w:hAnsi="Century"/>
                <w:b w:val="0"/>
                <w:bCs w:val="0"/>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m:oMath>
              <m:f>
                <m:fPr>
                  <m:ctrlPr>
                    <w:rPr>
                      <w:rStyle w:val="Hyperlink"/>
                      <w:rFonts w:ascii="Cambria Math" w:hAnsi="Cambria Math"/>
                      <w:b w:val="0"/>
                      <w:bCs w:val="0"/>
                      <w:noProof/>
                      <w:color w:val="000000" w:themeColor="text1"/>
                      <w:sz w:val="24"/>
                      <w:szCs w:val="24"/>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Earnings</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before</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taxes</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and</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interests</m:t>
                  </m:r>
                  <m:d>
                    <m:dPr>
                      <m:ctrlPr>
                        <w:rPr>
                          <w:rStyle w:val="Hyperlink"/>
                          <w:rFonts w:ascii="Cambria Math" w:hAnsi="Cambria Math"/>
                          <w:b w:val="0"/>
                          <w:bCs w:val="0"/>
                          <w:noProof/>
                          <w:color w:val="000000" w:themeColor="text1"/>
                          <w:sz w:val="24"/>
                          <w:szCs w:val="24"/>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EBIT</m:t>
                      </m:r>
                    </m:e>
                  </m:d>
                </m:num>
                <m:den>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Capital</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employed</m:t>
                  </m:r>
                  <m:d>
                    <m:dPr>
                      <m:ctrlPr>
                        <w:rPr>
                          <w:rStyle w:val="Hyperlink"/>
                          <w:rFonts w:ascii="Cambria Math" w:hAnsi="Cambria Math"/>
                          <w:b w:val="0"/>
                          <w:bCs w:val="0"/>
                          <w:noProof/>
                          <w:color w:val="000000" w:themeColor="text1"/>
                          <w:sz w:val="24"/>
                          <w:szCs w:val="24"/>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CE</m:t>
                      </m:r>
                    </m:e>
                  </m:d>
                </m:den>
              </m:f>
            </m:oMath>
          </w:p>
        </w:tc>
        <w:tc>
          <w:tcPr>
            <w:tcW w:w="2154" w:type="dxa"/>
          </w:tcPr>
          <w:p w14:paraId="11D8167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EBIT= £846</w:t>
            </w:r>
          </w:p>
          <w:p w14:paraId="29E35F7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CE= </w:t>
            </w:r>
            <m:oMath>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CURRENT</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liabilties</m:t>
              </m:r>
            </m:oMath>
          </w:p>
          <w:p w14:paraId="12D2894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assets= £9,736</w:t>
            </w:r>
          </w:p>
          <w:p w14:paraId="31E997A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liabilities= £2,511</w:t>
            </w:r>
          </w:p>
          <w:p w14:paraId="696C9FB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w:t>
            </w:r>
            <m:oMath>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£9,736-£2,511</m:t>
              </m:r>
            </m:oMath>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=£7,225</w:t>
            </w:r>
          </w:p>
          <w:p w14:paraId="0738F1F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ROCE will be;</w:t>
            </w:r>
          </w:p>
          <w:p w14:paraId="2EA7AEE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ROCE=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£846</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£7,225</m:t>
                  </m:r>
                </m:den>
              </m:f>
            </m:oMath>
          </w:p>
          <w:p w14:paraId="71EDBEC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=£0.117 or £0.12</w:t>
            </w:r>
          </w:p>
        </w:tc>
        <w:tc>
          <w:tcPr>
            <w:tcW w:w="2154" w:type="dxa"/>
          </w:tcPr>
          <w:p w14:paraId="48BC3FC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EBIT= £720</w:t>
            </w:r>
          </w:p>
          <w:p w14:paraId="78E8197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CE= </w:t>
            </w:r>
            <m:oMath>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CURRENT</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liabilties</m:t>
              </m:r>
            </m:oMath>
          </w:p>
          <w:p w14:paraId="7B252E49"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assets= £10,087</w:t>
            </w:r>
          </w:p>
          <w:p w14:paraId="5C6D9AB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liabilities= £3,046</w:t>
            </w:r>
          </w:p>
          <w:p w14:paraId="73D5EDA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w:t>
            </w:r>
            <m:oMath>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£10,087-£3,046</m:t>
              </m:r>
            </m:oMath>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=£7,041</w:t>
            </w:r>
          </w:p>
          <w:p w14:paraId="710ABA7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ROCE will be;</w:t>
            </w:r>
          </w:p>
          <w:p w14:paraId="43A14ED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ROCE=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£720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£7,041</m:t>
                  </m:r>
                </m:den>
              </m:f>
            </m:oMath>
          </w:p>
          <w:p w14:paraId="143CA95A"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=£0.102 or £0.10</w:t>
            </w:r>
          </w:p>
          <w:p w14:paraId="1E594FB7" w14:textId="01D2EF8D"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4F40F888" w14:textId="256B454D" w:rsidR="007D046E" w:rsidRPr="004B299A" w:rsidRDefault="007D046E" w:rsidP="000B37F1">
      <w:pPr>
        <w:pStyle w:val="ListParagraph"/>
        <w:rPr>
          <w:rFonts w:ascii="Century" w:hAnsi="Century"/>
          <w:b/>
          <w:bCs/>
        </w:rPr>
      </w:pPr>
    </w:p>
    <w:p w14:paraId="1F9D9732" w14:textId="6068518F" w:rsidR="007D046E" w:rsidRPr="004B299A"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RETURN ON EARNINGS(ROE)</w:t>
      </w: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6"/>
        <w:gridCol w:w="2285"/>
        <w:gridCol w:w="2075"/>
      </w:tblGrid>
      <w:tr w:rsidR="004B299A" w:rsidRPr="004B299A" w14:paraId="12A4819D"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2B2946C8" w14:textId="77777777" w:rsidR="008F1355" w:rsidRPr="004B299A" w:rsidRDefault="008F1355" w:rsidP="000B37F1">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698D2EA9" w14:textId="07B5DFE4"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6843F896" w14:textId="5E768C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554776FF"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3F427862" w14:textId="77777777" w:rsidR="008F1355" w:rsidRPr="004B299A" w:rsidRDefault="008F1355" w:rsidP="001543BF">
            <w:pPr>
              <w:rPr>
                <w:rFonts w:ascii="Century" w:hAnsi="Century"/>
                <w:b w:val="0"/>
                <w:bCs w:val="0"/>
                <w:i/>
                <w:iCs/>
              </w:rPr>
            </w:pPr>
          </w:p>
          <w:p w14:paraId="74111586" w14:textId="77777777" w:rsidR="008F1355" w:rsidRPr="004B299A" w:rsidRDefault="008F1355" w:rsidP="001543BF">
            <w:pPr>
              <w:rPr>
                <w:rFonts w:ascii="Century" w:hAnsi="Century"/>
                <w:i/>
                <w:iCs/>
              </w:rPr>
            </w:pPr>
          </w:p>
          <w:p w14:paraId="4E73B249"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8B770E"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4C633A70" w14:textId="77777777" w:rsidR="008F1355" w:rsidRPr="004B299A" w:rsidRDefault="008F1355" w:rsidP="001543BF">
            <w:pPr>
              <w:rPr>
                <w:rFonts w:ascii="Century" w:hAnsi="Century"/>
                <w:i/>
                <w:iCs/>
              </w:rPr>
            </w:pPr>
          </w:p>
          <w:p w14:paraId="15C5B92D" w14:textId="77777777" w:rsidR="008F1355" w:rsidRPr="004B299A" w:rsidRDefault="008F1355" w:rsidP="001543BF">
            <w:pPr>
              <w:rPr>
                <w:rFonts w:ascii="Century" w:hAnsi="Century"/>
                <w:b w:val="0"/>
                <w:bCs w:val="0"/>
                <w:i/>
                <w:iCs/>
              </w:rPr>
            </w:pPr>
          </w:p>
          <w:p w14:paraId="5D5DA8B2" w14:textId="77777777" w:rsidR="008F1355" w:rsidRPr="004B299A" w:rsidRDefault="008F1355" w:rsidP="001543BF">
            <w:pPr>
              <w:rPr>
                <w:rStyle w:val="Hyperlink"/>
                <w:rFonts w:ascii="Century" w:hAnsi="Century"/>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NET</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INCOME</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SHAREHOLDER</m:t>
                  </m:r>
                  <m:sSup>
                    <m:sSup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sSupPr>
                    <m:e>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m:t>
                      </m:r>
                    </m:e>
                    <m:sup>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sup>
                  </m:sSup>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SE</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den>
              </m:f>
            </m:oMath>
          </w:p>
          <w:p w14:paraId="6D1D9B17"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86" w:type="dxa"/>
          </w:tcPr>
          <w:p w14:paraId="23D3A6C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B32AF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(NI)= £431</w:t>
            </w:r>
          </w:p>
          <w:p w14:paraId="39832DED"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(Adjusted) Shareholders’ Equity(S. E.)= </w:t>
            </w:r>
            <m:oMath>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Dividend</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Payment</m:t>
              </m:r>
            </m:oMath>
          </w:p>
          <w:p w14:paraId="7885B6C9"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equity= £3,088</w:t>
            </w:r>
          </w:p>
          <w:p w14:paraId="3CC2271E"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Dividend Payment= £255</w:t>
            </w:r>
          </w:p>
          <w:p w14:paraId="7F638B87"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SE= </w:t>
            </w:r>
            <m:oMath>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£3,088-£255</m:t>
              </m:r>
            </m:oMath>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=£2,833</w:t>
            </w:r>
          </w:p>
          <w:p w14:paraId="28ECADE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ROE will be;</w:t>
            </w:r>
          </w:p>
          <w:p w14:paraId="1AD78A0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£431</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£2,833</m:t>
                  </m:r>
                </m:den>
              </m:f>
            </m:oMath>
          </w:p>
          <w:p w14:paraId="59D7CB1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=£0.152 or £0.15</w:t>
            </w:r>
          </w:p>
        </w:tc>
        <w:tc>
          <w:tcPr>
            <w:tcW w:w="2075" w:type="dxa"/>
          </w:tcPr>
          <w:p w14:paraId="4698392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D585A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(NI)= £366</w:t>
            </w:r>
          </w:p>
          <w:p w14:paraId="12753482"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(Adjusted) Shareholders’ Equity(SE)= </w:t>
            </w:r>
            <m:oMath>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Dividend</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Payment</m:t>
              </m:r>
            </m:oMath>
          </w:p>
          <w:p w14:paraId="356C14BA"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equity= £2,912</w:t>
            </w:r>
          </w:p>
          <w:p w14:paraId="0E63F193"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Dividend Payment= £242</w:t>
            </w:r>
          </w:p>
          <w:p w14:paraId="2B374B40"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SE= </w:t>
            </w:r>
            <m:oMath>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£2,912-£242</m:t>
              </m:r>
            </m:oMath>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=£2,670</w:t>
            </w:r>
          </w:p>
          <w:p w14:paraId="034EAE9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ROE will be;</w:t>
            </w:r>
          </w:p>
          <w:p w14:paraId="7C8CB69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£366</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£2,670</m:t>
                  </m:r>
                </m:den>
              </m:f>
            </m:oMath>
          </w:p>
          <w:p w14:paraId="18DD9004"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=£0.137 or £0.14</w:t>
            </w:r>
          </w:p>
          <w:p w14:paraId="3D46841F" w14:textId="76398CDA"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2E0B26C9" w14:textId="47AF9D5A" w:rsidR="007D046E" w:rsidRPr="004B299A" w:rsidRDefault="007D046E" w:rsidP="000B37F1">
      <w:pPr>
        <w:pStyle w:val="ListParagraph"/>
        <w:rPr>
          <w:rFonts w:ascii="Century" w:hAnsi="Century"/>
          <w:b/>
          <w:bCs/>
        </w:rPr>
      </w:pPr>
    </w:p>
    <w:p w14:paraId="3A6B49CD" w14:textId="53B9B67C" w:rsidR="008F1355" w:rsidRPr="004B299A"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EARNINGS PER SHARE(EPS)</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9"/>
        <w:gridCol w:w="2283"/>
        <w:gridCol w:w="2074"/>
      </w:tblGrid>
      <w:tr w:rsidR="008F1355" w:rsidRPr="004B299A" w14:paraId="6F5B7AB1"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2E7F576B"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66497F22"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2C9F1E55"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4B299A" w:rsidRPr="004B299A" w14:paraId="5FEB1FC4"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477D6ED4"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119B26"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79DC5D"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2607DAA4"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5B8CEA"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399D7C"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EPS=</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NET</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INCOME</m:t>
                  </m:r>
                  <m:d>
                    <m:d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m:t>
                      </m:r>
                    </m:e>
                  </m:d>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PREFERENCE</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DIVIDEND</m:t>
                  </m:r>
                </m:num>
                <m:den>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SHARES</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NUMBERS</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m:t>
                  </m:r>
                  <m:r>
                    <m:rPr>
                      <m:sty m:val="b"/>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m:t>
                  </m:r>
                </m:den>
              </m:f>
            </m:oMath>
          </w:p>
        </w:tc>
        <w:tc>
          <w:tcPr>
            <w:tcW w:w="2286" w:type="dxa"/>
          </w:tcPr>
          <w:p w14:paraId="2A5B8BE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128E9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(NI)= £431</w:t>
            </w:r>
          </w:p>
          <w:p w14:paraId="03F5B5EA"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PREFEERNCE dividend= NIL</w:t>
            </w:r>
          </w:p>
          <w:p w14:paraId="0450912D"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Share numbers Outstanding= 206 shares</w:t>
            </w:r>
          </w:p>
          <w:p w14:paraId="21DE238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EPS will be;</w:t>
            </w:r>
          </w:p>
          <w:p w14:paraId="62066E2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£431-nil</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206 Shares</m:t>
                  </m:r>
                </m:den>
              </m:f>
            </m:oMath>
          </w:p>
          <w:p w14:paraId="2BBD96A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=£2.092 or £2.10</w:t>
            </w:r>
          </w:p>
        </w:tc>
        <w:tc>
          <w:tcPr>
            <w:tcW w:w="2075" w:type="dxa"/>
          </w:tcPr>
          <w:p w14:paraId="23496A7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875E3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Revenue (NI)= £366</w:t>
            </w:r>
          </w:p>
          <w:p w14:paraId="2E35E974"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PREFEERNCE dividend= NIL</w:t>
            </w:r>
          </w:p>
          <w:p w14:paraId="6549C494"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Share numbers Outstanding= 268 shares</w:t>
            </w:r>
          </w:p>
          <w:p w14:paraId="5A075FDE"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EPS will be;</w:t>
            </w:r>
          </w:p>
          <w:p w14:paraId="67F5BC6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ROE=</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£366-nil</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268 Shares</m:t>
                  </m:r>
                </m:den>
              </m:f>
            </m:oMath>
          </w:p>
          <w:p w14:paraId="757B7B20"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=£1.365 or £1.37</w:t>
            </w:r>
          </w:p>
          <w:p w14:paraId="5948FBA7" w14:textId="06EAB702"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477BF114" w14:textId="2160E590" w:rsidR="008F1355" w:rsidRPr="004B299A" w:rsidRDefault="008F1355" w:rsidP="000B37F1">
      <w:pPr>
        <w:pStyle w:val="ListParagraph"/>
        <w:rPr>
          <w:rFonts w:ascii="Century" w:hAnsi="Century"/>
          <w:b/>
          <w:bCs/>
        </w:rPr>
      </w:pPr>
    </w:p>
    <w:p w14:paraId="1D539869" w14:textId="2B0AC3FB" w:rsidR="007E42D8" w:rsidRPr="004B299A" w:rsidRDefault="007E42D8" w:rsidP="000B37F1">
      <w:pPr>
        <w:pStyle w:val="ListParagraph"/>
        <w:rPr>
          <w:rFonts w:ascii="Century" w:hAnsi="Century"/>
          <w:b/>
          <w:bCs/>
        </w:rPr>
      </w:pPr>
    </w:p>
    <w:p w14:paraId="570D4F7C" w14:textId="77777777" w:rsidR="007E42D8" w:rsidRPr="004B299A" w:rsidRDefault="007E42D8" w:rsidP="000B37F1">
      <w:pPr>
        <w:pStyle w:val="ListParagraph"/>
        <w:rPr>
          <w:rFonts w:ascii="Century" w:hAnsi="Century"/>
          <w:b/>
          <w:bCs/>
        </w:rPr>
      </w:pPr>
    </w:p>
    <w:p w14:paraId="1A3F1636" w14:textId="5EDD072D" w:rsidR="007E42D8" w:rsidRPr="001C600D" w:rsidRDefault="007E42D8" w:rsidP="007E42D8">
      <w:pPr>
        <w:rPr>
          <w:rFonts w:ascii="Century" w:hAnsi="Century"/>
          <w:noProof/>
          <w:color w:val="000000" w:themeColor="text1"/>
          <w:sz w:val="28"/>
          <w:szCs w:val="28"/>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NET PROFIT MARGIN(NPM)</w:t>
      </w:r>
    </w:p>
    <w:tbl>
      <w:tblPr>
        <w:tblStyle w:val="GridTable5Dark-Accent2"/>
        <w:tblW w:w="0" w:type="auto"/>
        <w:tblLook w:val="04A0" w:firstRow="1" w:lastRow="0" w:firstColumn="1" w:lastColumn="0" w:noHBand="0" w:noVBand="1"/>
      </w:tblPr>
      <w:tblGrid>
        <w:gridCol w:w="5051"/>
        <w:gridCol w:w="2030"/>
        <w:gridCol w:w="1935"/>
      </w:tblGrid>
      <w:tr w:rsidR="008F1355" w:rsidRPr="004B299A" w14:paraId="6C1D8FF4"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bottom w:val="single" w:sz="4" w:space="0" w:color="auto"/>
            </w:tcBorders>
          </w:tcPr>
          <w:p w14:paraId="2A468930" w14:textId="77777777" w:rsidR="008F1355" w:rsidRPr="004B299A" w:rsidRDefault="008F1355" w:rsidP="001543BF">
            <w:pPr>
              <w:pStyle w:val="ListParagraph"/>
              <w:ind w:left="0"/>
              <w:rPr>
                <w:rFonts w:ascii="Century" w:hAnsi="Century"/>
                <w:b w:val="0"/>
                <w:bCs w:val="0"/>
              </w:rPr>
            </w:pPr>
          </w:p>
        </w:tc>
        <w:tc>
          <w:tcPr>
            <w:tcW w:w="2286" w:type="dxa"/>
            <w:tcBorders>
              <w:bottom w:val="single" w:sz="4" w:space="0" w:color="auto"/>
            </w:tcBorders>
          </w:tcPr>
          <w:p w14:paraId="6F09C256"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bottom w:val="single" w:sz="4" w:space="0" w:color="auto"/>
            </w:tcBorders>
          </w:tcPr>
          <w:p w14:paraId="64715D84"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79E7279F"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single" w:sz="4" w:space="0" w:color="auto"/>
              <w:left w:val="single" w:sz="4" w:space="0" w:color="auto"/>
              <w:bottom w:val="single" w:sz="4" w:space="0" w:color="auto"/>
              <w:right w:val="single" w:sz="4" w:space="0" w:color="auto"/>
            </w:tcBorders>
          </w:tcPr>
          <w:p w14:paraId="3EAB4D85"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C9B94A"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D631C8"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4140C70F"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15899"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NP Margin=</w:t>
            </w:r>
            <m:oMath>
              <m:f>
                <m:fPr>
                  <m:ctrlPr>
                    <w:rPr>
                      <w:rStyle w:val="Hyperlink"/>
                      <w:rFonts w:ascii="Cambria Math" w:hAnsi="Cambria Math"/>
                      <w:noProof/>
                      <w:color w:val="000000" w:themeColor="text1"/>
                      <w:sz w:val="32"/>
                      <w:szCs w:val="32"/>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NET</m:t>
                  </m:r>
                  <m:r>
                    <m:rPr>
                      <m:sty m:val="b"/>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REVENUE</m:t>
                  </m:r>
                  <m:r>
                    <m:rPr>
                      <m:sty m:val="b"/>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or</m:t>
                  </m:r>
                  <m:r>
                    <m:rPr>
                      <m:sty m:val="b"/>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PROFIT</m:t>
                  </m:r>
                  <m:d>
                    <m:dPr>
                      <m:ctrlPr>
                        <w:rPr>
                          <w:rStyle w:val="Hyperlink"/>
                          <w:rFonts w:ascii="Cambria Math" w:hAnsi="Cambria Math"/>
                          <w:noProof/>
                          <w:color w:val="000000" w:themeColor="text1"/>
                          <w:sz w:val="32"/>
                          <w:szCs w:val="32"/>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m:t>
                      </m:r>
                    </m:e>
                  </m:d>
                </m:num>
                <m:den>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b"/>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REVENUE</m:t>
                  </m:r>
                </m:den>
              </m:f>
              <m:r>
                <m:rPr>
                  <m:sty m:val="b"/>
                </m:rPr>
                <w:rPr>
                  <w:rStyle w:val="Hyperlink"/>
                  <w:rFonts w:ascii="Cambria Math" w:hAnsi="Cambria Math"/>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*100</m:t>
              </m:r>
            </m:oMath>
          </w:p>
          <w:p w14:paraId="3350D0BB"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86" w:type="dxa"/>
            <w:tcBorders>
              <w:top w:val="single" w:sz="4" w:space="0" w:color="auto"/>
              <w:left w:val="single" w:sz="4" w:space="0" w:color="auto"/>
              <w:bottom w:val="single" w:sz="4" w:space="0" w:color="auto"/>
              <w:right w:val="single" w:sz="4" w:space="0" w:color="auto"/>
            </w:tcBorders>
          </w:tcPr>
          <w:p w14:paraId="3E64662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rPr>
            </w:pPr>
          </w:p>
          <w:p w14:paraId="2CB0E12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rPr>
            </w:pPr>
            <w:r w:rsidRPr="004B299A">
              <w:rPr>
                <w:rFonts w:ascii="Century" w:hAnsi="Century"/>
              </w:rPr>
              <w:t xml:space="preserve">NET income (NI)= </w:t>
            </w:r>
            <w:r w:rsidRPr="004B299A">
              <w:rPr>
                <w:rFonts w:ascii="Century" w:hAnsi="Century" w:cs="Times New Roman"/>
              </w:rPr>
              <w:t>£</w:t>
            </w:r>
            <w:r w:rsidRPr="004B299A">
              <w:rPr>
                <w:rFonts w:ascii="Century" w:hAnsi="Century"/>
              </w:rPr>
              <w:t>431</w:t>
            </w:r>
          </w:p>
          <w:p w14:paraId="18BA8B5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rPr>
            </w:pPr>
            <w:r w:rsidRPr="004B299A">
              <w:rPr>
                <w:rFonts w:ascii="Century" w:hAnsi="Century"/>
              </w:rPr>
              <w:t xml:space="preserve">GROSS REVENUE or SALES= </w:t>
            </w:r>
            <w:r w:rsidRPr="004B299A">
              <w:rPr>
                <w:rFonts w:ascii="Century" w:hAnsi="Century" w:cs="Times New Roman"/>
              </w:rPr>
              <w:t>£6,738</w:t>
            </w:r>
          </w:p>
          <w:p w14:paraId="4780008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eastAsiaTheme="minorEastAsia" w:hAnsi="Century"/>
              </w:rPr>
            </w:pPr>
            <w:r w:rsidRPr="004B299A">
              <w:rPr>
                <w:rFonts w:ascii="Century" w:eastAsiaTheme="minorEastAsia" w:hAnsi="Century"/>
              </w:rPr>
              <w:t>So, N.P. margins will be;</w:t>
            </w:r>
          </w:p>
          <w:p w14:paraId="14A08A1E"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eastAsiaTheme="minorEastAsia" w:hAnsi="Century"/>
              </w:rPr>
            </w:pPr>
            <w:r w:rsidRPr="004B299A">
              <w:rPr>
                <w:rFonts w:ascii="Century" w:hAnsi="Century"/>
              </w:rPr>
              <w:t>N.P. margins=</w:t>
            </w:r>
            <m:oMath>
              <m:f>
                <m:fPr>
                  <m:ctrlPr>
                    <w:rPr>
                      <w:rFonts w:ascii="Cambria Math" w:hAnsi="Cambria Math"/>
                      <w:i/>
                      <w:sz w:val="24"/>
                      <w:lang w:val="en-GB"/>
                    </w:rPr>
                  </m:ctrlPr>
                </m:fPr>
                <m:num>
                  <m:r>
                    <m:rPr>
                      <m:sty m:val="p"/>
                    </m:rPr>
                    <w:rPr>
                      <w:rFonts w:ascii="Cambria Math" w:hAnsi="Cambria Math" w:cs="Times New Roman"/>
                    </w:rPr>
                    <m:t>£</m:t>
                  </m:r>
                  <m:r>
                    <m:rPr>
                      <m:sty m:val="p"/>
                    </m:rPr>
                    <w:rPr>
                      <w:rFonts w:ascii="Cambria Math" w:hAnsi="Cambria Math"/>
                    </w:rPr>
                    <m:t>431</m:t>
                  </m:r>
                </m:num>
                <m:den>
                  <m:r>
                    <m:rPr>
                      <m:sty m:val="p"/>
                    </m:rPr>
                    <w:rPr>
                      <w:rFonts w:ascii="Cambria Math" w:hAnsi="Cambria Math" w:cs="Times New Roman"/>
                    </w:rPr>
                    <m:t>£6,738</m:t>
                  </m:r>
                </m:den>
              </m:f>
              <m:r>
                <w:rPr>
                  <w:rFonts w:ascii="Cambria Math" w:hAnsi="Cambria Math"/>
                </w:rPr>
                <m:t>*100</m:t>
              </m:r>
            </m:oMath>
          </w:p>
          <w:p w14:paraId="6DDF634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Fonts w:ascii="Century" w:hAnsi="Century"/>
              </w:rPr>
              <w:t>=</w:t>
            </w:r>
            <w:r w:rsidRPr="004B299A">
              <w:rPr>
                <w:rFonts w:ascii="Century" w:hAnsi="Century" w:cs="Times New Roman"/>
                <w:b/>
                <w:bCs/>
                <w:u w:val="single"/>
              </w:rPr>
              <w:t>6.396%</w:t>
            </w:r>
            <w:r w:rsidRPr="004B299A">
              <w:rPr>
                <w:rFonts w:ascii="Century" w:hAnsi="Century"/>
                <w:b/>
                <w:bCs/>
                <w:u w:val="single"/>
              </w:rPr>
              <w:t xml:space="preserve"> or 6.40%</w:t>
            </w:r>
          </w:p>
        </w:tc>
        <w:tc>
          <w:tcPr>
            <w:tcW w:w="2075" w:type="dxa"/>
            <w:tcBorders>
              <w:top w:val="single" w:sz="4" w:space="0" w:color="auto"/>
              <w:left w:val="single" w:sz="4" w:space="0" w:color="auto"/>
              <w:bottom w:val="single" w:sz="4" w:space="0" w:color="auto"/>
              <w:right w:val="single" w:sz="4" w:space="0" w:color="auto"/>
            </w:tcBorders>
          </w:tcPr>
          <w:p w14:paraId="2DF0BED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rPr>
            </w:pPr>
          </w:p>
          <w:p w14:paraId="07D4FC9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rPr>
            </w:pPr>
            <w:r w:rsidRPr="004B299A">
              <w:rPr>
                <w:rFonts w:ascii="Century" w:hAnsi="Century"/>
              </w:rPr>
              <w:t xml:space="preserve">NET income (NI)= </w:t>
            </w:r>
            <w:r w:rsidRPr="004B299A">
              <w:rPr>
                <w:rFonts w:ascii="Century" w:hAnsi="Century" w:cs="Times New Roman"/>
              </w:rPr>
              <w:t>£</w:t>
            </w:r>
            <w:r w:rsidRPr="004B299A">
              <w:rPr>
                <w:rFonts w:ascii="Century" w:hAnsi="Century"/>
              </w:rPr>
              <w:t>366</w:t>
            </w:r>
          </w:p>
          <w:p w14:paraId="10EA19B3" w14:textId="1D2F6BB2" w:rsidR="008F1355"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cs="Times New Roman"/>
              </w:rPr>
            </w:pPr>
            <w:r w:rsidRPr="004B299A">
              <w:rPr>
                <w:rFonts w:ascii="Century" w:hAnsi="Century"/>
              </w:rPr>
              <w:t xml:space="preserve">GROSS REVENUE or SALES= </w:t>
            </w:r>
            <w:r w:rsidRPr="004B299A">
              <w:rPr>
                <w:rFonts w:ascii="Century" w:hAnsi="Century" w:cs="Times New Roman"/>
              </w:rPr>
              <w:t>£6,441</w:t>
            </w:r>
          </w:p>
          <w:p w14:paraId="3F4342E3" w14:textId="77777777"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Fonts w:ascii="Century" w:hAnsi="Century"/>
              </w:rPr>
            </w:pPr>
          </w:p>
          <w:p w14:paraId="7FE8A564"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eastAsiaTheme="minorEastAsia" w:hAnsi="Century"/>
              </w:rPr>
            </w:pPr>
            <w:r w:rsidRPr="004B299A">
              <w:rPr>
                <w:rFonts w:ascii="Century" w:eastAsiaTheme="minorEastAsia" w:hAnsi="Century"/>
              </w:rPr>
              <w:t>So, N.P. margins will be;</w:t>
            </w:r>
          </w:p>
          <w:p w14:paraId="1B1DE47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Fonts w:ascii="Century" w:eastAsiaTheme="minorEastAsia" w:hAnsi="Century"/>
              </w:rPr>
            </w:pPr>
            <w:r w:rsidRPr="004B299A">
              <w:rPr>
                <w:rFonts w:ascii="Century" w:hAnsi="Century"/>
              </w:rPr>
              <w:t>N.P. margins=</w:t>
            </w:r>
            <m:oMath>
              <m:f>
                <m:fPr>
                  <m:ctrlPr>
                    <w:rPr>
                      <w:rFonts w:ascii="Cambria Math" w:hAnsi="Cambria Math"/>
                      <w:i/>
                      <w:sz w:val="24"/>
                      <w:lang w:val="en-GB"/>
                    </w:rPr>
                  </m:ctrlPr>
                </m:fPr>
                <m:num>
                  <m:r>
                    <m:rPr>
                      <m:sty m:val="p"/>
                    </m:rPr>
                    <w:rPr>
                      <w:rFonts w:ascii="Cambria Math" w:hAnsi="Cambria Math" w:cs="Times New Roman"/>
                    </w:rPr>
                    <m:t>£</m:t>
                  </m:r>
                  <m:r>
                    <m:rPr>
                      <m:sty m:val="p"/>
                    </m:rPr>
                    <w:rPr>
                      <w:rFonts w:ascii="Cambria Math" w:hAnsi="Cambria Math"/>
                    </w:rPr>
                    <m:t>366</m:t>
                  </m:r>
                </m:num>
                <m:den>
                  <m:r>
                    <m:rPr>
                      <m:sty m:val="p"/>
                    </m:rPr>
                    <w:rPr>
                      <w:rFonts w:ascii="Cambria Math" w:hAnsi="Cambria Math" w:cs="Times New Roman"/>
                    </w:rPr>
                    <m:t>£6,441</m:t>
                  </m:r>
                </m:den>
              </m:f>
              <m:r>
                <w:rPr>
                  <w:rFonts w:ascii="Cambria Math" w:hAnsi="Cambria Math"/>
                </w:rPr>
                <m:t>*100</m:t>
              </m:r>
            </m:oMath>
          </w:p>
          <w:p w14:paraId="00DB62AD"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Fonts w:ascii="Century" w:hAnsi="Century"/>
                <w:b/>
                <w:bCs/>
                <w:u w:val="single"/>
              </w:rPr>
            </w:pPr>
            <w:r w:rsidRPr="004B299A">
              <w:rPr>
                <w:rFonts w:ascii="Century" w:hAnsi="Century"/>
              </w:rPr>
              <w:t>=</w:t>
            </w:r>
            <w:r w:rsidRPr="004B299A">
              <w:rPr>
                <w:rFonts w:ascii="Century" w:hAnsi="Century" w:cs="Times New Roman"/>
                <w:b/>
                <w:bCs/>
                <w:u w:val="single"/>
              </w:rPr>
              <w:t>5.682%</w:t>
            </w:r>
            <w:r w:rsidRPr="004B299A">
              <w:rPr>
                <w:rFonts w:ascii="Century" w:hAnsi="Century"/>
                <w:b/>
                <w:bCs/>
                <w:u w:val="single"/>
              </w:rPr>
              <w:t xml:space="preserve"> or 6.70%</w:t>
            </w:r>
          </w:p>
          <w:p w14:paraId="64D27BE0" w14:textId="1269D349"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15D8FE10" w14:textId="1AB18A66" w:rsidR="007D046E" w:rsidRPr="004B299A" w:rsidRDefault="007D046E" w:rsidP="000B37F1">
      <w:pPr>
        <w:pStyle w:val="ListParagraph"/>
        <w:rPr>
          <w:rFonts w:ascii="Century" w:hAnsi="Century"/>
          <w:b/>
          <w:bCs/>
        </w:rPr>
      </w:pPr>
    </w:p>
    <w:p w14:paraId="1AFDCD71" w14:textId="77777777" w:rsidR="007E42D8" w:rsidRPr="001C600D" w:rsidRDefault="007E42D8" w:rsidP="007E42D8">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ASSETS TURNOVER RATIO(AT Ratio)</w:t>
      </w:r>
    </w:p>
    <w:p w14:paraId="28172547" w14:textId="77777777" w:rsidR="007E42D8" w:rsidRPr="004B299A" w:rsidRDefault="007E42D8" w:rsidP="000B37F1">
      <w:pPr>
        <w:pStyle w:val="ListParagraph"/>
        <w:rPr>
          <w:rFonts w:ascii="Century" w:hAnsi="Century"/>
          <w:b/>
          <w:bCs/>
        </w:rPr>
      </w:pP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4"/>
        <w:gridCol w:w="3396"/>
        <w:gridCol w:w="3396"/>
      </w:tblGrid>
      <w:tr w:rsidR="008F1355" w:rsidRPr="004B299A" w14:paraId="0067CD7D"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5660CAEC"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5A55A676"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22DFD7D5"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42EF2C3B"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4BF9CDE6"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5CC5F9"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23BDFF"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013C9FA1"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49B9D"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NET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REVENUE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or</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SALES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NR</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AVERAGE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den>
              </m:f>
            </m:oMath>
          </w:p>
        </w:tc>
        <w:tc>
          <w:tcPr>
            <w:tcW w:w="2286" w:type="dxa"/>
          </w:tcPr>
          <w:p w14:paraId="4A928B6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REVENUE or SALES= £6,738</w:t>
            </w:r>
          </w:p>
          <w:p w14:paraId="72FA208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TOTAL assets=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00BECF3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TOTAL assets= £10,087</w:t>
            </w:r>
          </w:p>
          <w:p w14:paraId="331F068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TOTAL assets= £9,736</w:t>
            </w:r>
          </w:p>
          <w:p w14:paraId="484A5BA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then Avg. TOTAL assets=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£10,087 +£9,736</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67AC2A7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£19,823</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52E6105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=£9,911.50</w:t>
            </w:r>
          </w:p>
          <w:p w14:paraId="5F0CBB4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AT Ratio will be;</w:t>
            </w:r>
          </w:p>
          <w:p w14:paraId="06799A6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£6,738</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£9,911.50</m:t>
                  </m:r>
                </m:den>
              </m:f>
            </m:oMath>
          </w:p>
          <w:p w14:paraId="0225A58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=£0.679 or £0.68</w:t>
            </w:r>
          </w:p>
        </w:tc>
        <w:tc>
          <w:tcPr>
            <w:tcW w:w="2075" w:type="dxa"/>
          </w:tcPr>
          <w:p w14:paraId="794B2D4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REVENUE or SALES= £6,441</w:t>
            </w:r>
          </w:p>
          <w:p w14:paraId="541456A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TOTAL assets=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2B4D4A6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TOTAL assets= £NIL</w:t>
            </w:r>
          </w:p>
          <w:p w14:paraId="4F2CA71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TOTAL assets= £10,087</w:t>
            </w:r>
          </w:p>
          <w:p w14:paraId="7F13DED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then Avg. TOTAL assets=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£NIL +£10,087</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3859FAF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£10,087</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6EFD833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=£5,043.50</w:t>
            </w:r>
          </w:p>
          <w:p w14:paraId="0E9F924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AT Ratio will be;</w:t>
            </w:r>
          </w:p>
          <w:p w14:paraId="1ABB516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£6,441</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£5,043.50</m:t>
                  </m:r>
                </m:den>
              </m:f>
            </m:oMath>
          </w:p>
          <w:p w14:paraId="768C6789"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=£1.277 or £1.30</w:t>
            </w:r>
          </w:p>
          <w:p w14:paraId="1F2E0128" w14:textId="7B654170"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73926B8C" w14:textId="5334C1EF" w:rsidR="007E42D8" w:rsidRPr="001C600D" w:rsidRDefault="007E42D8" w:rsidP="001C600D">
      <w:pPr>
        <w:rPr>
          <w:rFonts w:ascii="Century" w:hAnsi="Century"/>
          <w:b/>
          <w:bCs/>
        </w:rPr>
      </w:pPr>
    </w:p>
    <w:p w14:paraId="2A00D334" w14:textId="77777777" w:rsidR="007E42D8" w:rsidRPr="001C600D" w:rsidRDefault="007E42D8" w:rsidP="000B37F1">
      <w:pPr>
        <w:pStyle w:val="ListParagraph"/>
        <w:rPr>
          <w:rFonts w:ascii="Century" w:hAnsi="Century"/>
          <w:b/>
          <w:bCs/>
          <w:sz w:val="32"/>
          <w:szCs w:val="32"/>
        </w:rPr>
      </w:pPr>
    </w:p>
    <w:p w14:paraId="60D7116D" w14:textId="0E296FA7" w:rsidR="007E42D8" w:rsidRPr="001C600D"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STOCK or INVENTORY HOLDING DAYS(IH Days)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92"/>
        <w:gridCol w:w="2762"/>
        <w:gridCol w:w="2762"/>
      </w:tblGrid>
      <w:tr w:rsidR="008F1355" w:rsidRPr="004B299A" w14:paraId="46C54C20"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23DC9407"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60279B18"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6A75DDA7"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479F901E"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6A16896D"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D9686"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848F4A"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79C00E"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5EC9BF70"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20A2B"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 Days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AVERAGE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STOCK</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or</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INVENTORY</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AI</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COST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OF</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THE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SOLD</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GOODS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COGS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365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days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den>
              </m:f>
            </m:oMath>
          </w:p>
          <w:p w14:paraId="3B0D15B2"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86" w:type="dxa"/>
          </w:tcPr>
          <w:p w14:paraId="0006341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093BD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REVENUE or SALES= £6,738</w:t>
            </w:r>
          </w:p>
          <w:p w14:paraId="42484BC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STOCK or INVENTORY=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STOCKS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STOCKS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6A9078D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STOCKS= £659</w:t>
            </w:r>
          </w:p>
          <w:p w14:paraId="4378AC6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STOCKS= £708</w:t>
            </w:r>
          </w:p>
          <w:p w14:paraId="077B565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then Avg. STOCKS=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£659 +£708</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21AB4C4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£1,367</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4399F40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=£683.50</w:t>
            </w:r>
          </w:p>
          <w:p w14:paraId="04332E7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THE GOODS SOLD(COGS)= £3,235</w:t>
            </w:r>
          </w:p>
          <w:p w14:paraId="3A89A1F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IH Days will be;</w:t>
            </w:r>
          </w:p>
          <w:p w14:paraId="4D1705F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 Days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£683.50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£3,235/365 days</m:t>
                  </m:r>
                </m:den>
              </m:f>
            </m:oMath>
          </w:p>
          <w:p w14:paraId="074D16B9"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 Days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£683.50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8.86</m:t>
                  </m:r>
                </m:den>
              </m:f>
            </m:oMath>
          </w:p>
          <w:p w14:paraId="06308684"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=77.144 days or £77 days</w:t>
            </w:r>
          </w:p>
          <w:p w14:paraId="336D74F3" w14:textId="036CF646"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075" w:type="dxa"/>
          </w:tcPr>
          <w:p w14:paraId="092C5B8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C02E4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REVENUE or SALES= £6,441</w:t>
            </w:r>
          </w:p>
          <w:p w14:paraId="38BCF4C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STOCK or INVENTORY=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STOCKS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STOCKS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4408121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STOCKS= £NIL</w:t>
            </w:r>
          </w:p>
          <w:p w14:paraId="04AC0B34"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STOCKS= £659</w:t>
            </w:r>
          </w:p>
          <w:p w14:paraId="5736787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then Avg. STOCKS=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£NIL +£659</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5FB9793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£659</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696C7EC9"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=£329.50</w:t>
            </w:r>
          </w:p>
          <w:p w14:paraId="0248C14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THE GOODS SOLD(COGS)= £3,096</w:t>
            </w:r>
          </w:p>
          <w:p w14:paraId="3C2ACB7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IH Days will be;</w:t>
            </w:r>
          </w:p>
          <w:p w14:paraId="50CC101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 Days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£329.50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£3,096/365 days</m:t>
                  </m:r>
                </m:den>
              </m:f>
            </m:oMath>
          </w:p>
          <w:p w14:paraId="3F92F364"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 Days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£329.50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8.48</m:t>
                  </m:r>
                </m:den>
              </m:f>
            </m:oMath>
          </w:p>
          <w:p w14:paraId="0390086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=38.85 days or £39 days</w:t>
            </w:r>
          </w:p>
        </w:tc>
      </w:tr>
    </w:tbl>
    <w:p w14:paraId="3C6B8D5B" w14:textId="7251252E" w:rsidR="007D046E" w:rsidRPr="004B299A" w:rsidRDefault="007D046E" w:rsidP="000B37F1">
      <w:pPr>
        <w:pStyle w:val="ListParagraph"/>
        <w:rPr>
          <w:rFonts w:ascii="Century" w:hAnsi="Century"/>
          <w:b/>
          <w:bCs/>
        </w:rPr>
      </w:pPr>
    </w:p>
    <w:p w14:paraId="2E0C4EDF" w14:textId="293A8FEA" w:rsidR="007E42D8" w:rsidRPr="004B299A" w:rsidRDefault="007E42D8" w:rsidP="000B37F1">
      <w:pPr>
        <w:pStyle w:val="ListParagraph"/>
        <w:rPr>
          <w:rFonts w:ascii="Century" w:hAnsi="Century"/>
          <w:b/>
          <w:bCs/>
        </w:rPr>
      </w:pPr>
    </w:p>
    <w:p w14:paraId="46AFC1C0" w14:textId="52D0F95A" w:rsidR="007E42D8" w:rsidRPr="001C600D"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DEBTORS’ COLLECTION PERIOD or DAYS(DC Period)</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8"/>
        <w:gridCol w:w="2959"/>
        <w:gridCol w:w="2959"/>
      </w:tblGrid>
      <w:tr w:rsidR="008F1355" w:rsidRPr="004B299A" w14:paraId="65280E47"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56C76E62"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3BE276C0"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79F272B9"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7BF231F3"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3290DD19"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7EC6DE"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A03B17"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5A07D8B7"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11CBF4"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C. Period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AVERAGE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DEBTORS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or</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RECEIVABLE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AD</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NET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SALES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365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days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den>
              </m:f>
            </m:oMath>
          </w:p>
        </w:tc>
        <w:tc>
          <w:tcPr>
            <w:tcW w:w="2286" w:type="dxa"/>
          </w:tcPr>
          <w:p w14:paraId="17CA49E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REVENUE or SALES= £6,738</w:t>
            </w:r>
          </w:p>
          <w:p w14:paraId="4682CD5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DEBTORS or RECEIVABLES=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DEBTORS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DEBTORS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230D081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DEBTORS= £1,287</w:t>
            </w:r>
          </w:p>
          <w:p w14:paraId="45FCCAC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DEBTORS= £1,249</w:t>
            </w:r>
          </w:p>
          <w:p w14:paraId="0DFCEFE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then Avg. DEBTORS=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£1,287 +£1,249</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3B8BDA5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£2,536</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7F45082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=£1,268</w:t>
            </w:r>
          </w:p>
          <w:p w14:paraId="16560534"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D.C. Periods will be;</w:t>
            </w:r>
          </w:p>
          <w:p w14:paraId="7D12515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 Periods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£1,268</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£6,738/365 days</m:t>
                  </m:r>
                </m:den>
              </m:f>
            </m:oMath>
          </w:p>
          <w:p w14:paraId="42C6577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 Periods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£1,268</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18.46</m:t>
                  </m:r>
                </m:den>
              </m:f>
            </m:oMath>
          </w:p>
          <w:p w14:paraId="4E1604D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=68.689 days or 69 days</w:t>
            </w:r>
          </w:p>
        </w:tc>
        <w:tc>
          <w:tcPr>
            <w:tcW w:w="2075" w:type="dxa"/>
          </w:tcPr>
          <w:p w14:paraId="3DC45DB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NET REVENUE or SALES= £6,441</w:t>
            </w:r>
          </w:p>
          <w:p w14:paraId="314BCC09"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Avg. DEBTORS or RECEIVABLES=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OPENING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DEBTORS</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CLOSING</m:t>
                  </m:r>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DEBTORS</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43DF429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DEBTORS= £Nil</w:t>
            </w:r>
          </w:p>
          <w:p w14:paraId="670AAC7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CLOSING DEBTORS= £1,287</w:t>
            </w:r>
          </w:p>
          <w:p w14:paraId="1F86421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then Avg. DEBTORS=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£NIL +£1,287</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7CA3554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£1,287</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den>
              </m:f>
            </m:oMath>
          </w:p>
          <w:p w14:paraId="210BA9F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=£643.50</w:t>
            </w:r>
          </w:p>
          <w:p w14:paraId="57831C8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D.C. Periods will be;</w:t>
            </w:r>
          </w:p>
          <w:p w14:paraId="5BEB282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 Periods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£643.50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£6,441/365 days</m:t>
                  </m:r>
                </m:den>
              </m:f>
            </m:oMath>
          </w:p>
          <w:p w14:paraId="73BFB546" w14:textId="1E355C44" w:rsidR="004B299A"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eastAsiaTheme="minorEastAsia" w:hAnsi="Century"/>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 Periods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£643.50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17.646</m:t>
                  </m:r>
                </m:den>
              </m:f>
            </m:oMath>
          </w:p>
          <w:p w14:paraId="1D29D70D"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=36.467 days or 36.50 days</w:t>
            </w:r>
          </w:p>
          <w:p w14:paraId="085D3CCD" w14:textId="00216B9B"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64D1917E" w14:textId="7DF515D6" w:rsidR="008F1355" w:rsidRDefault="008F1355" w:rsidP="000B37F1">
      <w:pPr>
        <w:pStyle w:val="ListParagraph"/>
        <w:rPr>
          <w:rFonts w:ascii="Century" w:hAnsi="Century"/>
          <w:b/>
          <w:bCs/>
        </w:rPr>
      </w:pPr>
    </w:p>
    <w:p w14:paraId="3E53BDBC" w14:textId="2DA2AD0A" w:rsidR="004B299A" w:rsidRDefault="004B299A" w:rsidP="000B37F1">
      <w:pPr>
        <w:pStyle w:val="ListParagraph"/>
        <w:rPr>
          <w:rFonts w:ascii="Century" w:hAnsi="Century"/>
          <w:b/>
          <w:bCs/>
        </w:rPr>
      </w:pPr>
    </w:p>
    <w:p w14:paraId="54D52702" w14:textId="1046516B" w:rsidR="004B299A" w:rsidRDefault="004B299A" w:rsidP="000B37F1">
      <w:pPr>
        <w:pStyle w:val="ListParagraph"/>
        <w:rPr>
          <w:rFonts w:ascii="Century" w:hAnsi="Century"/>
          <w:b/>
          <w:bCs/>
        </w:rPr>
      </w:pPr>
    </w:p>
    <w:p w14:paraId="74AE399A" w14:textId="77777777" w:rsidR="004B299A" w:rsidRPr="001C600D" w:rsidRDefault="004B299A" w:rsidP="000B37F1">
      <w:pPr>
        <w:pStyle w:val="ListParagraph"/>
        <w:rPr>
          <w:rFonts w:ascii="Century" w:hAnsi="Century"/>
          <w:b/>
          <w:bCs/>
          <w:sz w:val="32"/>
          <w:szCs w:val="32"/>
        </w:rPr>
      </w:pPr>
    </w:p>
    <w:p w14:paraId="211E9612" w14:textId="0FA1F286" w:rsidR="007E42D8" w:rsidRPr="001C600D"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CURRENT RATIO(C. R.)</w:t>
      </w: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7"/>
        <w:gridCol w:w="2285"/>
        <w:gridCol w:w="2074"/>
      </w:tblGrid>
      <w:tr w:rsidR="008F1355" w:rsidRPr="004B299A" w14:paraId="7A87EAAE"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10039F40"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760100E9"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1F8CE05C"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384D54A9"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12D730EA" w14:textId="77777777" w:rsidR="008F1355" w:rsidRPr="004B299A" w:rsidRDefault="008F1355" w:rsidP="001543BF">
            <w:pPr>
              <w:rPr>
                <w:rStyle w:val="Hyperlink"/>
                <w:rFonts w:ascii="Century" w:hAnsi="Century"/>
                <w:b w:val="0"/>
                <w:bCs w:val="0"/>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7C49C3"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26A5FE"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58BAC72E"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781B9C"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CURRENT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ASSETS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CA</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CURRENT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LIABILITIES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CL</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den>
              </m:f>
            </m:oMath>
          </w:p>
        </w:tc>
        <w:tc>
          <w:tcPr>
            <w:tcW w:w="2286" w:type="dxa"/>
          </w:tcPr>
          <w:p w14:paraId="6AC7F8B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GROSS CURRENT Assets= £2,303</w:t>
            </w:r>
          </w:p>
          <w:p w14:paraId="149DD53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GROSS CURRENT Liabilities= £2,511</w:t>
            </w:r>
          </w:p>
          <w:p w14:paraId="060A146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CURRENT Ratio will be;</w:t>
            </w:r>
          </w:p>
          <w:p w14:paraId="4BBC557B"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Ratio</w:t>
            </w:r>
            <w:r w:rsidRPr="004B299A">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b/>
                      <w:bCs/>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£2,303</m:t>
                  </m:r>
                </m:num>
                <m:den>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£2,511</m:t>
                  </m:r>
                </m:den>
              </m:f>
            </m:oMath>
          </w:p>
          <w:p w14:paraId="132828C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£0.917 or £0.92</w:t>
            </w:r>
          </w:p>
        </w:tc>
        <w:tc>
          <w:tcPr>
            <w:tcW w:w="2075" w:type="dxa"/>
          </w:tcPr>
          <w:p w14:paraId="06B10CA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GROSS CURRENT Assets= £2,355</w:t>
            </w:r>
          </w:p>
          <w:p w14:paraId="513EF22D"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GROSS CURRENT Liabilities= £3,046</w:t>
            </w:r>
          </w:p>
          <w:p w14:paraId="76DD993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CURRENT Ratio will be;</w:t>
            </w:r>
          </w:p>
          <w:p w14:paraId="2E4AB568"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Ratio</w:t>
            </w:r>
            <w:r w:rsidRPr="004B299A">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f>
                <m:fPr>
                  <m:ctrlPr>
                    <w:rPr>
                      <w:rStyle w:val="Hyperlink"/>
                      <w:rFonts w:ascii="Cambria Math" w:hAnsi="Cambria Math"/>
                      <w:b/>
                      <w:bCs/>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£2,355</m:t>
                  </m:r>
                </m:num>
                <m:den>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£3,046</m:t>
                  </m:r>
                </m:den>
              </m:f>
            </m:oMath>
          </w:p>
          <w:p w14:paraId="527C7519"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£0.773 or £0.80</w:t>
            </w:r>
          </w:p>
          <w:p w14:paraId="031E3113" w14:textId="692BDAF9"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1CDE49DC" w14:textId="03E9EE50" w:rsidR="008F1355" w:rsidRPr="004B299A" w:rsidRDefault="008F1355" w:rsidP="000B37F1">
      <w:pPr>
        <w:pStyle w:val="ListParagraph"/>
        <w:rPr>
          <w:rFonts w:ascii="Century" w:hAnsi="Century"/>
          <w:b/>
          <w:bCs/>
        </w:rPr>
      </w:pPr>
    </w:p>
    <w:p w14:paraId="566B4296" w14:textId="605D4853" w:rsidR="008F1355" w:rsidRPr="001C600D"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 GEARING RATIO(G. R.)</w:t>
      </w:r>
    </w:p>
    <w:tbl>
      <w:tblPr>
        <w:tblStyle w:val="GridTable5Dark-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7"/>
        <w:gridCol w:w="2273"/>
        <w:gridCol w:w="2266"/>
      </w:tblGrid>
      <w:tr w:rsidR="008F1355" w:rsidRPr="004B299A" w14:paraId="51E95F6D"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113E8FF7"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2825B11A"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4907F907"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4B299A" w:rsidRPr="004B299A" w14:paraId="2317FDCE"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2C59776E" w14:textId="77777777" w:rsidR="008F1355" w:rsidRPr="004B299A"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4772C0" w14:textId="77777777" w:rsidR="008F1355" w:rsidRPr="004B299A" w:rsidRDefault="008F1355" w:rsidP="001543BF">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0A2E00" w14:textId="77777777" w:rsidR="008F1355" w:rsidRPr="004B299A" w:rsidRDefault="008F1355" w:rsidP="001543BF">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6893B8BF"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23763F"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GEARING RATIO(G. 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LONG</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TERM</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SHORT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TERM</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debt</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BANK</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O</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num>
                <m:den>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SHAREHOLDER</m:t>
                  </m:r>
                  <m:sSup>
                    <m:sSup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sSupPr>
                    <m:e>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m:t>
                      </m:r>
                    </m:e>
                    <m:sup>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sup>
                  </m:sSup>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den>
              </m:f>
            </m:oMath>
          </w:p>
        </w:tc>
        <w:tc>
          <w:tcPr>
            <w:tcW w:w="2286" w:type="dxa"/>
          </w:tcPr>
          <w:p w14:paraId="197BEFD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BANK OVERDRAFT(Bank o/d)= £Nil</w:t>
            </w:r>
          </w:p>
          <w:p w14:paraId="42AD7B6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 debts= £4,137</w:t>
            </w:r>
          </w:p>
          <w:p w14:paraId="1463E5E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SHORT-TERM debts= £2,511</w:t>
            </w:r>
          </w:p>
          <w:p w14:paraId="57778D55"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(Adjusted) Shareholders’ Equity(S.E.)= </w:t>
            </w:r>
            <m:oMath>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Dividend</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Payment</m:t>
              </m:r>
            </m:oMath>
          </w:p>
          <w:p w14:paraId="2075DB7C"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equity= £3,088</w:t>
            </w:r>
          </w:p>
          <w:p w14:paraId="6471E336"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Dividend Payment= £255</w:t>
            </w:r>
          </w:p>
          <w:p w14:paraId="00266D2E" w14:textId="77777777" w:rsidR="008F1355" w:rsidRPr="004B299A" w:rsidRDefault="008F1355" w:rsidP="001543BF">
            <w:pPr>
              <w:pStyle w:val="Header"/>
              <w:tabs>
                <w:tab w:val="left" w:pos="720"/>
              </w:tabs>
              <w:spacing w:line="480" w:lineRule="auto"/>
              <w:jc w:val="left"/>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S. E.= </w:t>
            </w:r>
            <m:oMath>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£3,088-£255</m:t>
              </m:r>
            </m:oMath>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=£2,833</w:t>
            </w:r>
          </w:p>
          <w:p w14:paraId="5D373A0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GEARING RATIO will be;</w:t>
            </w:r>
          </w:p>
          <w:p w14:paraId="2ABA00D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GEARING RATIO(G.R.)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£4,137 +£2,511 +£NIL)</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£2,833</m:t>
                  </m:r>
                </m:den>
              </m:f>
            </m:oMath>
          </w:p>
          <w:p w14:paraId="3CBF790C"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GEARING RATIO(G.R.)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£6,648</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£2,833</m:t>
                  </m:r>
                </m:den>
              </m:f>
            </m:oMath>
          </w:p>
          <w:p w14:paraId="189390A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=£2.346 or £2.35</w:t>
            </w:r>
          </w:p>
        </w:tc>
        <w:tc>
          <w:tcPr>
            <w:tcW w:w="2075" w:type="dxa"/>
          </w:tcPr>
          <w:p w14:paraId="7020776E"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BANK OVERDRAFT(Bank o/d)= £Nil</w:t>
            </w:r>
          </w:p>
          <w:p w14:paraId="2892BC56"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 debts= £4,129</w:t>
            </w:r>
          </w:p>
          <w:p w14:paraId="204FEF0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SHORT-TERM debts= £3,046</w:t>
            </w:r>
          </w:p>
          <w:p w14:paraId="3590E94F"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(Adjusted) Shareholders’ Equity(S. E.)= </w:t>
            </w:r>
            <m:oMath>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TOTAL</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equity</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Dividend</m:t>
              </m:r>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Payment</m:t>
              </m:r>
            </m:oMath>
          </w:p>
          <w:p w14:paraId="13533D6A"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equity= £2,912</w:t>
            </w:r>
          </w:p>
          <w:p w14:paraId="7B67CA72"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Dividend Payment= £242</w:t>
            </w:r>
          </w:p>
          <w:p w14:paraId="57CE676E" w14:textId="77777777" w:rsidR="008F1355" w:rsidRPr="004B299A" w:rsidRDefault="008F1355" w:rsidP="001543BF">
            <w:pPr>
              <w:pStyle w:val="Header"/>
              <w:tabs>
                <w:tab w:val="left" w:pos="720"/>
              </w:tabs>
              <w:spacing w:line="480" w:lineRule="auto"/>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SE= </w:t>
            </w:r>
            <m:oMath>
              <m:r>
                <m:rPr>
                  <m:sty m:val="p"/>
                </m:rPr>
                <w:rPr>
                  <w:rStyle w:val="Hyperlink"/>
                  <w:rFonts w:ascii="Cambria Math" w:hAnsi="Cambria Math"/>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£2,912-£242</m:t>
              </m:r>
            </m:oMath>
            <w:r w:rsidRPr="004B299A">
              <w:rPr>
                <w:rStyle w:val="Hyperlink"/>
                <w:rFonts w:ascii="Century" w:hAnsi="Century"/>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=£2,670</w:t>
            </w:r>
          </w:p>
          <w:p w14:paraId="2462D615"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GEARING RATIO will be;</w:t>
            </w:r>
          </w:p>
          <w:p w14:paraId="7EBBA56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GEARING RATIO(G.R.)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£4,129 +£3,046 +£NIL)</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£2670</m:t>
                  </m:r>
                </m:den>
              </m:f>
            </m:oMath>
          </w:p>
          <w:p w14:paraId="7FC5BFC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GEARING RATIO(G.R.)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£7,175</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£2,670</m:t>
                  </m:r>
                </m:den>
              </m:f>
            </m:oMath>
          </w:p>
          <w:p w14:paraId="575C0A5B" w14:textId="77777777" w:rsidR="008F1355"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=£2.687 or £2.70</w:t>
            </w:r>
          </w:p>
          <w:p w14:paraId="605B2143" w14:textId="0BA5167A" w:rsidR="004B299A" w:rsidRPr="004B299A" w:rsidRDefault="004B299A"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4D6AB387" w14:textId="17416E34" w:rsidR="008F1355" w:rsidRPr="001C600D" w:rsidRDefault="008F1355" w:rsidP="000B37F1">
      <w:pPr>
        <w:pStyle w:val="ListParagraph"/>
        <w:rPr>
          <w:rFonts w:ascii="Century" w:hAnsi="Century"/>
          <w:b/>
          <w:bCs/>
          <w:sz w:val="32"/>
          <w:szCs w:val="32"/>
        </w:rPr>
      </w:pPr>
    </w:p>
    <w:p w14:paraId="442D8094" w14:textId="30C0685A" w:rsidR="008F1355" w:rsidRPr="001C600D" w:rsidRDefault="007E42D8" w:rsidP="007E42D8">
      <w:pPr>
        <w:rPr>
          <w:rFonts w:ascii="Century" w:hAnsi="Century"/>
          <w:noProof/>
          <w:color w:val="000000" w:themeColor="text1"/>
          <w:sz w:val="32"/>
          <w:szCs w:val="32"/>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00D">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INTEREST COVERAGE RATIO(I. C. Ratio)</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58"/>
        <w:gridCol w:w="2284"/>
        <w:gridCol w:w="2074"/>
      </w:tblGrid>
      <w:tr w:rsidR="008F1355" w:rsidRPr="004B299A" w14:paraId="7E929D1F" w14:textId="77777777" w:rsidTr="004B2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top w:val="none" w:sz="0" w:space="0" w:color="auto"/>
              <w:left w:val="none" w:sz="0" w:space="0" w:color="auto"/>
              <w:right w:val="none" w:sz="0" w:space="0" w:color="auto"/>
            </w:tcBorders>
          </w:tcPr>
          <w:p w14:paraId="268560C9" w14:textId="77777777" w:rsidR="008F1355" w:rsidRPr="004B299A" w:rsidRDefault="008F1355" w:rsidP="001543BF">
            <w:pPr>
              <w:pStyle w:val="ListParagraph"/>
              <w:ind w:left="0"/>
              <w:rPr>
                <w:rFonts w:ascii="Century" w:hAnsi="Century"/>
                <w:b w:val="0"/>
                <w:bCs w:val="0"/>
              </w:rPr>
            </w:pPr>
          </w:p>
        </w:tc>
        <w:tc>
          <w:tcPr>
            <w:tcW w:w="2286" w:type="dxa"/>
            <w:tcBorders>
              <w:top w:val="none" w:sz="0" w:space="0" w:color="auto"/>
              <w:left w:val="none" w:sz="0" w:space="0" w:color="auto"/>
              <w:right w:val="none" w:sz="0" w:space="0" w:color="auto"/>
            </w:tcBorders>
          </w:tcPr>
          <w:p w14:paraId="65DEBB09" w14:textId="442E6F09"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2020</w:t>
            </w:r>
          </w:p>
        </w:tc>
        <w:tc>
          <w:tcPr>
            <w:tcW w:w="2075" w:type="dxa"/>
            <w:tcBorders>
              <w:top w:val="none" w:sz="0" w:space="0" w:color="auto"/>
              <w:left w:val="none" w:sz="0" w:space="0" w:color="auto"/>
              <w:right w:val="none" w:sz="0" w:space="0" w:color="auto"/>
            </w:tcBorders>
          </w:tcPr>
          <w:p w14:paraId="2CBA3511" w14:textId="77777777" w:rsidR="008F1355" w:rsidRPr="004B299A" w:rsidRDefault="008F1355" w:rsidP="007E42D8">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Century" w:hAnsi="Century"/>
                <w:b w:val="0"/>
                <w:bCs w:val="0"/>
              </w:rPr>
            </w:pPr>
            <w:r w:rsidRPr="004B299A">
              <w:rPr>
                <w:rFonts w:ascii="Century" w:hAnsi="Century"/>
                <w:b w:val="0"/>
                <w:bCs w:val="0"/>
              </w:rPr>
              <w:t>2019</w:t>
            </w:r>
          </w:p>
        </w:tc>
      </w:tr>
      <w:tr w:rsidR="008F1355" w:rsidRPr="004B299A" w14:paraId="57F61A53" w14:textId="77777777" w:rsidTr="004B2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0" w:type="dxa"/>
            <w:tcBorders>
              <w:left w:val="none" w:sz="0" w:space="0" w:color="auto"/>
              <w:bottom w:val="none" w:sz="0" w:space="0" w:color="auto"/>
            </w:tcBorders>
          </w:tcPr>
          <w:p w14:paraId="05CA72EB" w14:textId="4514C834" w:rsidR="008F1355" w:rsidRDefault="008F1355" w:rsidP="001543BF">
            <w:pPr>
              <w:rPr>
                <w:rStyle w:val="Hyperlink"/>
                <w:rFonts w:ascii="Century" w:hAnsi="Century"/>
                <w:b w:val="0"/>
                <w:bCs w:val="0"/>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1C7495" w14:textId="77777777" w:rsidR="004B299A" w:rsidRPr="004B299A" w:rsidRDefault="004B299A" w:rsidP="004B299A">
            <w:pPr>
              <w:rPr>
                <w:rStyle w:val="Hyperlink"/>
                <w:rFonts w:ascii="Century" w:hAnsi="Century"/>
                <w:noProof/>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16093" w14:textId="77777777" w:rsidR="004B299A" w:rsidRPr="004B299A" w:rsidRDefault="004B299A" w:rsidP="004B299A">
            <w:pPr>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u w:val="doub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Formula as Universally followed:-</w:t>
            </w:r>
          </w:p>
          <w:p w14:paraId="4951399F" w14:textId="77777777" w:rsidR="004B299A" w:rsidRPr="004B299A" w:rsidRDefault="004B299A"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A74423" w14:textId="77777777" w:rsidR="008F1355" w:rsidRPr="004B299A" w:rsidRDefault="008F1355" w:rsidP="001543BF">
            <w:pPr>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Earnings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before</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taxes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and</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interests</m:t>
                  </m:r>
                  <m:d>
                    <m:d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EBIT</m:t>
                      </m:r>
                    </m:e>
                  </m:d>
                </m:num>
                <m:den>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Interests</m:t>
                  </m:r>
                  <m:r>
                    <m:rPr>
                      <m:sty m:val="b"/>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 </m:t>
                  </m:r>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Expenditures</m:t>
                  </m:r>
                  <m:d>
                    <m:d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dPr>
                    <m:e>
                      <m:r>
                        <m:rPr>
                          <m:sty m:val="bi"/>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IE</m:t>
                      </m:r>
                    </m:e>
                  </m:d>
                </m:den>
              </m:f>
            </m:oMath>
          </w:p>
          <w:p w14:paraId="25EDD758" w14:textId="77777777" w:rsidR="008F1355" w:rsidRPr="004B299A" w:rsidRDefault="008F1355" w:rsidP="001543BF">
            <w:pPr>
              <w:rPr>
                <w:rStyle w:val="Hyperlink"/>
                <w:rFonts w:ascii="Century" w:hAnsi="Century"/>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86" w:type="dxa"/>
          </w:tcPr>
          <w:p w14:paraId="306B22A3"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EBIT= £846</w:t>
            </w:r>
          </w:p>
          <w:p w14:paraId="191C8EA0"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Interests Expenditure(I. E.)= £226</w:t>
            </w:r>
          </w:p>
          <w:p w14:paraId="77984792"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 C. Ratio will be;</w:t>
            </w:r>
          </w:p>
          <w:p w14:paraId="27FE95C4"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£846</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£226</m:t>
                  </m:r>
                </m:den>
              </m:f>
            </m:oMath>
          </w:p>
          <w:p w14:paraId="6CC43F11"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£3.743 or £4</w:t>
            </w:r>
          </w:p>
        </w:tc>
        <w:tc>
          <w:tcPr>
            <w:tcW w:w="2075" w:type="dxa"/>
          </w:tcPr>
          <w:p w14:paraId="3FB4583A"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EBIT= £720</w:t>
            </w:r>
          </w:p>
          <w:p w14:paraId="04A97607"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Interests Expenditure(I. E.)= £181</w:t>
            </w:r>
          </w:p>
          <w:p w14:paraId="74218C8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 C. Ratio will be;</w:t>
            </w:r>
          </w:p>
          <w:p w14:paraId="461A359F"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 Ratio =</w:t>
            </w:r>
            <m:oMath>
              <m:f>
                <m:fPr>
                  <m:ctrlPr>
                    <w:rPr>
                      <w:rStyle w:val="Hyperlink"/>
                      <w:rFonts w:ascii="Cambria Math" w:hAnsi="Cambria Math"/>
                      <w:noProof/>
                      <w:color w:val="000000" w:themeColor="text1"/>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fPr>
                <m:num>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£720</m:t>
                  </m:r>
                </m:num>
                <m:den>
                  <m:r>
                    <m:rPr>
                      <m:sty m:val="p"/>
                    </m:rPr>
                    <w:rPr>
                      <w:rStyle w:val="Hyperlink"/>
                      <w:rFonts w:ascii="Cambria Math" w:hAnsi="Cambria Math"/>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£181</m:t>
                  </m:r>
                </m:den>
              </m:f>
            </m:oMath>
          </w:p>
          <w:p w14:paraId="7687EF59" w14:textId="77777777" w:rsidR="008F1355" w:rsidRPr="004B299A" w:rsidRDefault="008F1355" w:rsidP="001543BF">
            <w:pPr>
              <w:cnfStyle w:val="000000100000" w:firstRow="0" w:lastRow="0" w:firstColumn="0" w:lastColumn="0" w:oddVBand="0" w:evenVBand="0" w:oddHBand="1" w:evenHBand="0" w:firstRowFirstColumn="0" w:firstRowLastColumn="0" w:lastRowFirstColumn="0" w:lastRowLastColumn="0"/>
              <w:rPr>
                <w:rStyle w:val="Hyperlink"/>
                <w:rFonts w:ascii="Century" w:hAnsi="Century"/>
                <w:b/>
                <w:bCs/>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299A">
              <w:rPr>
                <w:rStyle w:val="Hyperlink"/>
                <w:rFonts w:ascii="Century" w:hAnsi="Century"/>
                <w:noProof/>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=£3.977 or £4</w:t>
            </w:r>
          </w:p>
        </w:tc>
      </w:tr>
    </w:tbl>
    <w:p w14:paraId="25DBE88D" w14:textId="01061C34" w:rsidR="008F1355" w:rsidRDefault="008F1355" w:rsidP="000B37F1">
      <w:pPr>
        <w:pStyle w:val="ListParagraph"/>
        <w:rPr>
          <w:rFonts w:ascii="Century" w:hAnsi="Century"/>
          <w:b/>
          <w:bCs/>
        </w:rPr>
      </w:pPr>
    </w:p>
    <w:p w14:paraId="6274B3E1" w14:textId="3225B966" w:rsidR="004B299A" w:rsidRDefault="004B299A" w:rsidP="000B37F1">
      <w:pPr>
        <w:pStyle w:val="ListParagraph"/>
        <w:rPr>
          <w:rFonts w:ascii="Century" w:hAnsi="Century"/>
          <w:b/>
          <w:bCs/>
        </w:rPr>
      </w:pPr>
    </w:p>
    <w:p w14:paraId="6C464A41" w14:textId="3DB5D62B" w:rsidR="004B299A" w:rsidRDefault="004B299A" w:rsidP="000B37F1">
      <w:pPr>
        <w:pStyle w:val="ListParagraph"/>
        <w:rPr>
          <w:rFonts w:ascii="Century" w:hAnsi="Century"/>
          <w:b/>
          <w:bCs/>
        </w:rPr>
      </w:pPr>
    </w:p>
    <w:p w14:paraId="03E616A7" w14:textId="39C8BE98" w:rsidR="004B299A" w:rsidRDefault="004B299A" w:rsidP="000B37F1">
      <w:pPr>
        <w:pStyle w:val="ListParagraph"/>
        <w:rPr>
          <w:rFonts w:ascii="Century" w:hAnsi="Century"/>
          <w:b/>
          <w:bCs/>
        </w:rPr>
      </w:pPr>
    </w:p>
    <w:p w14:paraId="654492FA" w14:textId="6481408D" w:rsidR="004B299A" w:rsidRDefault="004B299A" w:rsidP="000B37F1">
      <w:pPr>
        <w:pStyle w:val="ListParagraph"/>
        <w:rPr>
          <w:rFonts w:ascii="Century" w:hAnsi="Century"/>
          <w:b/>
          <w:bCs/>
        </w:rPr>
      </w:pPr>
    </w:p>
    <w:p w14:paraId="4D96440D" w14:textId="40B79DF7" w:rsidR="004B299A" w:rsidRDefault="004B299A" w:rsidP="000B37F1">
      <w:pPr>
        <w:pStyle w:val="ListParagraph"/>
        <w:rPr>
          <w:rFonts w:ascii="Century" w:hAnsi="Century"/>
          <w:b/>
          <w:bCs/>
        </w:rPr>
      </w:pPr>
    </w:p>
    <w:p w14:paraId="5F33D808" w14:textId="62F399CC" w:rsidR="001C600D" w:rsidRDefault="001C600D" w:rsidP="000B37F1">
      <w:pPr>
        <w:pStyle w:val="ListParagraph"/>
        <w:rPr>
          <w:rFonts w:ascii="Century" w:hAnsi="Century"/>
          <w:b/>
          <w:bCs/>
        </w:rPr>
      </w:pPr>
    </w:p>
    <w:p w14:paraId="366020B8" w14:textId="0978EE53" w:rsidR="001C600D" w:rsidRDefault="001C600D" w:rsidP="000B37F1">
      <w:pPr>
        <w:pStyle w:val="ListParagraph"/>
        <w:rPr>
          <w:rFonts w:ascii="Century" w:hAnsi="Century"/>
          <w:b/>
          <w:bCs/>
        </w:rPr>
      </w:pPr>
    </w:p>
    <w:p w14:paraId="7F5B8E89" w14:textId="77777777" w:rsidR="001C600D" w:rsidRPr="004B299A" w:rsidRDefault="001C600D" w:rsidP="000B37F1">
      <w:pPr>
        <w:pStyle w:val="ListParagraph"/>
        <w:rPr>
          <w:rFonts w:ascii="Century" w:hAnsi="Century"/>
          <w:b/>
          <w:bCs/>
        </w:rPr>
      </w:pPr>
    </w:p>
    <w:p w14:paraId="568B2D2C" w14:textId="77777777" w:rsidR="007D046E" w:rsidRPr="004B299A" w:rsidRDefault="007D046E" w:rsidP="007D046E">
      <w:pPr>
        <w:pStyle w:val="Heading2"/>
        <w:rPr>
          <w:rFonts w:ascii="Century" w:hAnsi="Century"/>
          <w:sz w:val="32"/>
          <w:szCs w:val="32"/>
          <w:u w:val="double"/>
        </w:rPr>
      </w:pPr>
      <w:bookmarkStart w:id="5" w:name="_Toc76502519"/>
      <w:r w:rsidRPr="004B299A">
        <w:rPr>
          <w:rFonts w:ascii="Century" w:hAnsi="Century"/>
          <w:sz w:val="32"/>
          <w:szCs w:val="32"/>
          <w:u w:val="double"/>
        </w:rPr>
        <w:t xml:space="preserve">b) Suitable comments to </w:t>
      </w:r>
      <w:proofErr w:type="spellStart"/>
      <w:r w:rsidRPr="004B299A">
        <w:rPr>
          <w:rFonts w:ascii="Century" w:hAnsi="Century"/>
          <w:sz w:val="32"/>
          <w:szCs w:val="32"/>
          <w:u w:val="double"/>
        </w:rPr>
        <w:t>Chocco</w:t>
      </w:r>
      <w:proofErr w:type="spellEnd"/>
      <w:r w:rsidRPr="004B299A">
        <w:rPr>
          <w:rFonts w:ascii="Century" w:hAnsi="Century"/>
          <w:sz w:val="32"/>
          <w:szCs w:val="32"/>
          <w:u w:val="double"/>
        </w:rPr>
        <w:t xml:space="preserve"> plc regarding its financial state of performance</w:t>
      </w:r>
      <w:bookmarkEnd w:id="5"/>
    </w:p>
    <w:p w14:paraId="6B459B4C" w14:textId="4CA4846D" w:rsidR="007D046E" w:rsidRPr="004B299A" w:rsidRDefault="007D046E" w:rsidP="000B37F1">
      <w:pPr>
        <w:pStyle w:val="ListParagraph"/>
        <w:rPr>
          <w:rFonts w:ascii="Century" w:hAnsi="Century"/>
        </w:rPr>
      </w:pPr>
      <w:r w:rsidRPr="004B299A">
        <w:rPr>
          <w:rFonts w:ascii="Century" w:hAnsi="Century"/>
        </w:rPr>
        <w:t xml:space="preserve">The study compromises of 5 different categories of ratios. Some </w:t>
      </w:r>
      <w:r w:rsidR="00FC27D4" w:rsidRPr="004B299A">
        <w:rPr>
          <w:rFonts w:ascii="Century" w:hAnsi="Century"/>
        </w:rPr>
        <w:t>components</w:t>
      </w:r>
      <w:r w:rsidRPr="004B299A">
        <w:rPr>
          <w:rFonts w:ascii="Century" w:hAnsi="Century"/>
        </w:rPr>
        <w:t xml:space="preserve"> have been used in the formulation and understanding the financial position of Chocco PLC. Some of the component found out current ratio is used for understanding and establish the rate of solvency. The ratio </w:t>
      </w:r>
      <w:r w:rsidR="00FC27D4" w:rsidRPr="004B299A">
        <w:rPr>
          <w:rFonts w:ascii="Century" w:hAnsi="Century"/>
        </w:rPr>
        <w:t>has</w:t>
      </w:r>
      <w:r w:rsidRPr="004B299A">
        <w:rPr>
          <w:rFonts w:ascii="Century" w:hAnsi="Century"/>
        </w:rPr>
        <w:t xml:space="preserve"> shown a rise in the current year 2020 as compared to 2019. The liquidity ratio is low. This shows that the company is improving its financial status, by recovering its debts using it assets. The second category of ratio contains the financially leveraging ratio and interest coverage ratio. This decline in the current year (2020) as compared to (2019). This shows that company is unable to focus, its efforts on long term advances.</w:t>
      </w:r>
    </w:p>
    <w:p w14:paraId="62185E72" w14:textId="1770D546" w:rsidR="007D046E" w:rsidRPr="004B299A" w:rsidRDefault="007D046E" w:rsidP="000B37F1">
      <w:pPr>
        <w:pStyle w:val="ListParagraph"/>
        <w:rPr>
          <w:rFonts w:ascii="Century" w:hAnsi="Century"/>
        </w:rPr>
      </w:pPr>
      <w:r w:rsidRPr="004B299A">
        <w:rPr>
          <w:rFonts w:ascii="Century" w:hAnsi="Century"/>
        </w:rPr>
        <w:t xml:space="preserve">               The ratio that shows the efficiency of the </w:t>
      </w:r>
      <w:r w:rsidR="0043488B" w:rsidRPr="004B299A">
        <w:rPr>
          <w:rFonts w:ascii="Century" w:hAnsi="Century"/>
        </w:rPr>
        <w:t xml:space="preserve">firm like the stock holding ratios, it shows the financial performance of the enterprise Chocco PLC. The ratio shows to be declined in the current year 2020 as compared to 2019. This shows that the financial status of the company has gone down. It is also been seen that the company’s profitability ratio like ROCE and ROE by been </w:t>
      </w:r>
      <w:proofErr w:type="spellStart"/>
      <w:r w:rsidR="0043488B" w:rsidRPr="004B299A">
        <w:rPr>
          <w:rFonts w:ascii="Century" w:hAnsi="Century"/>
        </w:rPr>
        <w:t>rised</w:t>
      </w:r>
      <w:proofErr w:type="spellEnd"/>
      <w:r w:rsidR="0043488B" w:rsidRPr="004B299A">
        <w:rPr>
          <w:rFonts w:ascii="Century" w:hAnsi="Century"/>
        </w:rPr>
        <w:t>. This shows that the company strength towards generating its profit and returns is not been declined. The company’s fund-rising capacity is excellent as it has been observed from its gearing ratio formulation.</w:t>
      </w:r>
    </w:p>
    <w:p w14:paraId="5EB294E7" w14:textId="04073DC9" w:rsidR="0043488B" w:rsidRPr="004B299A" w:rsidRDefault="0043488B" w:rsidP="000B37F1">
      <w:pPr>
        <w:pStyle w:val="ListParagraph"/>
        <w:rPr>
          <w:rFonts w:ascii="Century" w:hAnsi="Century"/>
        </w:rPr>
      </w:pPr>
    </w:p>
    <w:p w14:paraId="24D9EFA9" w14:textId="57CBDD3E" w:rsidR="0043488B" w:rsidRPr="004B299A" w:rsidRDefault="0043488B" w:rsidP="000B37F1">
      <w:pPr>
        <w:pStyle w:val="ListParagraph"/>
        <w:rPr>
          <w:rFonts w:ascii="Century" w:hAnsi="Century"/>
        </w:rPr>
      </w:pPr>
    </w:p>
    <w:p w14:paraId="42F36BDD" w14:textId="0F7DDD0C" w:rsidR="0043488B" w:rsidRPr="004B299A" w:rsidRDefault="0043488B" w:rsidP="000B37F1">
      <w:pPr>
        <w:pStyle w:val="ListParagraph"/>
        <w:rPr>
          <w:rFonts w:ascii="Century" w:hAnsi="Century"/>
        </w:rPr>
      </w:pPr>
    </w:p>
    <w:p w14:paraId="6A95CE14" w14:textId="100FC25D" w:rsidR="0043488B" w:rsidRPr="004B299A" w:rsidRDefault="0043488B" w:rsidP="000B37F1">
      <w:pPr>
        <w:pStyle w:val="ListParagraph"/>
        <w:rPr>
          <w:rFonts w:ascii="Century" w:hAnsi="Century"/>
        </w:rPr>
      </w:pPr>
    </w:p>
    <w:p w14:paraId="47A02F3E" w14:textId="0D6B5A51" w:rsidR="0043488B" w:rsidRDefault="0043488B" w:rsidP="000B37F1">
      <w:pPr>
        <w:pStyle w:val="ListParagraph"/>
        <w:rPr>
          <w:rFonts w:ascii="Century" w:hAnsi="Century"/>
        </w:rPr>
      </w:pPr>
    </w:p>
    <w:p w14:paraId="6A7484EE" w14:textId="131C7E72" w:rsidR="002A2923" w:rsidRDefault="002A2923" w:rsidP="000B37F1">
      <w:pPr>
        <w:pStyle w:val="ListParagraph"/>
        <w:rPr>
          <w:rFonts w:ascii="Century" w:hAnsi="Century"/>
        </w:rPr>
      </w:pPr>
    </w:p>
    <w:p w14:paraId="472BA90A" w14:textId="369E7CF8" w:rsidR="002A2923" w:rsidRDefault="002A2923" w:rsidP="000B37F1">
      <w:pPr>
        <w:pStyle w:val="ListParagraph"/>
        <w:rPr>
          <w:rFonts w:ascii="Century" w:hAnsi="Century"/>
        </w:rPr>
      </w:pPr>
    </w:p>
    <w:p w14:paraId="792D0E5B" w14:textId="793E8EE1" w:rsidR="002A2923" w:rsidRDefault="002A2923" w:rsidP="000B37F1">
      <w:pPr>
        <w:pStyle w:val="ListParagraph"/>
        <w:rPr>
          <w:rFonts w:ascii="Century" w:hAnsi="Century"/>
        </w:rPr>
      </w:pPr>
    </w:p>
    <w:p w14:paraId="6FFC38F5" w14:textId="7F739A4A" w:rsidR="002A2923" w:rsidRDefault="002A2923" w:rsidP="000B37F1">
      <w:pPr>
        <w:pStyle w:val="ListParagraph"/>
        <w:rPr>
          <w:rFonts w:ascii="Century" w:hAnsi="Century"/>
        </w:rPr>
      </w:pPr>
    </w:p>
    <w:p w14:paraId="10F3123B" w14:textId="0FCC3BA9" w:rsidR="002A2923" w:rsidRDefault="002A2923" w:rsidP="000B37F1">
      <w:pPr>
        <w:pStyle w:val="ListParagraph"/>
        <w:rPr>
          <w:rFonts w:ascii="Century" w:hAnsi="Century"/>
        </w:rPr>
      </w:pPr>
    </w:p>
    <w:p w14:paraId="291986E1" w14:textId="0F3ADEFD" w:rsidR="002A2923" w:rsidRDefault="002A2923" w:rsidP="000B37F1">
      <w:pPr>
        <w:pStyle w:val="ListParagraph"/>
        <w:rPr>
          <w:rFonts w:ascii="Century" w:hAnsi="Century"/>
        </w:rPr>
      </w:pPr>
    </w:p>
    <w:p w14:paraId="60893B97" w14:textId="4D194F72" w:rsidR="002A2923" w:rsidRDefault="002A2923" w:rsidP="000B37F1">
      <w:pPr>
        <w:pStyle w:val="ListParagraph"/>
        <w:rPr>
          <w:rFonts w:ascii="Century" w:hAnsi="Century"/>
        </w:rPr>
      </w:pPr>
    </w:p>
    <w:p w14:paraId="5F09A925" w14:textId="2F200187" w:rsidR="002A2923" w:rsidRDefault="002A2923" w:rsidP="000B37F1">
      <w:pPr>
        <w:pStyle w:val="ListParagraph"/>
        <w:rPr>
          <w:rFonts w:ascii="Century" w:hAnsi="Century"/>
        </w:rPr>
      </w:pPr>
    </w:p>
    <w:p w14:paraId="79E752B5" w14:textId="21F47068" w:rsidR="002A2923" w:rsidRDefault="002A2923" w:rsidP="000B37F1">
      <w:pPr>
        <w:pStyle w:val="ListParagraph"/>
        <w:rPr>
          <w:rFonts w:ascii="Century" w:hAnsi="Century"/>
        </w:rPr>
      </w:pPr>
    </w:p>
    <w:p w14:paraId="3989107C" w14:textId="0064C8C0" w:rsidR="002A2923" w:rsidRDefault="002A2923" w:rsidP="000B37F1">
      <w:pPr>
        <w:pStyle w:val="ListParagraph"/>
        <w:rPr>
          <w:rFonts w:ascii="Century" w:hAnsi="Century"/>
        </w:rPr>
      </w:pPr>
    </w:p>
    <w:p w14:paraId="3576281F" w14:textId="77D3EB8E" w:rsidR="002A2923" w:rsidRDefault="002A2923" w:rsidP="000B37F1">
      <w:pPr>
        <w:pStyle w:val="ListParagraph"/>
        <w:rPr>
          <w:rFonts w:ascii="Century" w:hAnsi="Century"/>
        </w:rPr>
      </w:pPr>
    </w:p>
    <w:p w14:paraId="18009602" w14:textId="4C7C8A04" w:rsidR="002A2923" w:rsidRDefault="002A2923" w:rsidP="000B37F1">
      <w:pPr>
        <w:pStyle w:val="ListParagraph"/>
        <w:rPr>
          <w:rFonts w:ascii="Century" w:hAnsi="Century"/>
        </w:rPr>
      </w:pPr>
    </w:p>
    <w:p w14:paraId="60C79D28" w14:textId="11D3A35C" w:rsidR="002A2923" w:rsidRDefault="002A2923" w:rsidP="000B37F1">
      <w:pPr>
        <w:pStyle w:val="ListParagraph"/>
        <w:rPr>
          <w:rFonts w:ascii="Century" w:hAnsi="Century"/>
        </w:rPr>
      </w:pPr>
    </w:p>
    <w:p w14:paraId="7F2EB3AB" w14:textId="53525E5B" w:rsidR="002A2923" w:rsidRDefault="002A2923" w:rsidP="000B37F1">
      <w:pPr>
        <w:pStyle w:val="ListParagraph"/>
        <w:rPr>
          <w:rFonts w:ascii="Century" w:hAnsi="Century"/>
        </w:rPr>
      </w:pPr>
    </w:p>
    <w:p w14:paraId="19FA9B42" w14:textId="62802569" w:rsidR="002A2923" w:rsidRDefault="002A2923" w:rsidP="000B37F1">
      <w:pPr>
        <w:pStyle w:val="ListParagraph"/>
        <w:rPr>
          <w:rFonts w:ascii="Century" w:hAnsi="Century"/>
        </w:rPr>
      </w:pPr>
    </w:p>
    <w:p w14:paraId="692806D5" w14:textId="34859E1E" w:rsidR="002A2923" w:rsidRDefault="002A2923" w:rsidP="000B37F1">
      <w:pPr>
        <w:pStyle w:val="ListParagraph"/>
        <w:rPr>
          <w:rFonts w:ascii="Century" w:hAnsi="Century"/>
        </w:rPr>
      </w:pPr>
    </w:p>
    <w:p w14:paraId="050FB7B3" w14:textId="18412A3C" w:rsidR="002A2923" w:rsidRDefault="002A2923" w:rsidP="000B37F1">
      <w:pPr>
        <w:pStyle w:val="ListParagraph"/>
        <w:rPr>
          <w:rFonts w:ascii="Century" w:hAnsi="Century"/>
        </w:rPr>
      </w:pPr>
    </w:p>
    <w:p w14:paraId="16FDFD77" w14:textId="77777777" w:rsidR="002A2923" w:rsidRPr="004B299A" w:rsidRDefault="002A2923" w:rsidP="000B37F1">
      <w:pPr>
        <w:pStyle w:val="ListParagraph"/>
        <w:rPr>
          <w:rFonts w:ascii="Century" w:hAnsi="Century"/>
        </w:rPr>
      </w:pPr>
    </w:p>
    <w:p w14:paraId="2CEE5693" w14:textId="77777777" w:rsidR="0043488B" w:rsidRPr="004B299A" w:rsidRDefault="0043488B" w:rsidP="0043488B">
      <w:pPr>
        <w:pStyle w:val="Heading1"/>
        <w:rPr>
          <w:rStyle w:val="Hyperlink"/>
          <w:rFonts w:ascii="Century" w:eastAsiaTheme="minorHAnsi" w:hAnsi="Century" w:cstheme="minorBidi"/>
          <w:bCs/>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76502520"/>
      <w:r w:rsidRPr="004B299A">
        <w:rPr>
          <w:rStyle w:val="Hyperlink"/>
          <w:rFonts w:ascii="Century" w:eastAsiaTheme="minorHAnsi" w:hAnsi="Century" w:cstheme="minorBidi"/>
          <w:bCs/>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
    </w:p>
    <w:p w14:paraId="4E26433D" w14:textId="79007B87" w:rsidR="0043488B" w:rsidRPr="004B299A" w:rsidRDefault="0043488B" w:rsidP="000B37F1">
      <w:pPr>
        <w:pStyle w:val="ListParagraph"/>
        <w:rPr>
          <w:rFonts w:ascii="Century" w:hAnsi="Century"/>
        </w:rPr>
      </w:pPr>
    </w:p>
    <w:p w14:paraId="228FDEDC" w14:textId="08B28A22" w:rsidR="0043488B" w:rsidRPr="004B299A" w:rsidRDefault="00E0223E" w:rsidP="000B37F1">
      <w:pPr>
        <w:pStyle w:val="ListParagraph"/>
        <w:rPr>
          <w:rFonts w:ascii="Century" w:hAnsi="Century"/>
        </w:rPr>
      </w:pPr>
      <w:r w:rsidRPr="004B299A">
        <w:rPr>
          <w:rFonts w:ascii="Century" w:hAnsi="Century"/>
        </w:rPr>
        <w:t>The assessment has been completed. It contains two questions Q1 &amp; Q2 with sub-question (a) &amp; (b). The first question contains the preparing of profit and loss Accounting with the calculation of the adjustment and the financial statement of Kedison PLC.</w:t>
      </w:r>
    </w:p>
    <w:p w14:paraId="4469F16D" w14:textId="7E8E2135" w:rsidR="00E0223E" w:rsidRPr="004B299A" w:rsidRDefault="00E0223E" w:rsidP="000B37F1">
      <w:pPr>
        <w:pStyle w:val="ListParagraph"/>
        <w:rPr>
          <w:rFonts w:ascii="Century" w:hAnsi="Century"/>
        </w:rPr>
      </w:pPr>
      <w:r w:rsidRPr="004B299A">
        <w:rPr>
          <w:rFonts w:ascii="Century" w:hAnsi="Century"/>
        </w:rPr>
        <w:t xml:space="preserve">           The second question has been </w:t>
      </w:r>
      <w:r w:rsidR="00FC27D4" w:rsidRPr="004B299A">
        <w:rPr>
          <w:rFonts w:ascii="Century" w:hAnsi="Century"/>
        </w:rPr>
        <w:t>solved</w:t>
      </w:r>
      <w:r w:rsidRPr="004B299A">
        <w:rPr>
          <w:rFonts w:ascii="Century" w:hAnsi="Century"/>
        </w:rPr>
        <w:t xml:space="preserve"> by using the different ratio of financial accounting along with the data given in the case study. Appropriate comments whenever require has been provided regarding the financial status after examining the data given in the case study.</w:t>
      </w:r>
    </w:p>
    <w:p w14:paraId="1C078182" w14:textId="6700149E" w:rsidR="007E42D8" w:rsidRPr="004B299A" w:rsidRDefault="007E42D8" w:rsidP="000B37F1">
      <w:pPr>
        <w:pStyle w:val="ListParagraph"/>
        <w:rPr>
          <w:rFonts w:ascii="Century" w:hAnsi="Century"/>
        </w:rPr>
      </w:pPr>
    </w:p>
    <w:p w14:paraId="0923DAAD" w14:textId="6D4457EC" w:rsidR="007E42D8" w:rsidRPr="004B299A" w:rsidRDefault="007E42D8" w:rsidP="000B37F1">
      <w:pPr>
        <w:pStyle w:val="ListParagraph"/>
        <w:rPr>
          <w:rFonts w:ascii="Century" w:hAnsi="Century"/>
        </w:rPr>
      </w:pPr>
    </w:p>
    <w:p w14:paraId="71EDE215" w14:textId="4E072874" w:rsidR="007E42D8" w:rsidRPr="004B299A" w:rsidRDefault="007E42D8" w:rsidP="000B37F1">
      <w:pPr>
        <w:pStyle w:val="ListParagraph"/>
        <w:rPr>
          <w:rFonts w:ascii="Century" w:hAnsi="Century"/>
        </w:rPr>
      </w:pPr>
    </w:p>
    <w:p w14:paraId="03A7C87B" w14:textId="0B53F3AC" w:rsidR="007E42D8" w:rsidRPr="004B299A" w:rsidRDefault="007E42D8" w:rsidP="000B37F1">
      <w:pPr>
        <w:pStyle w:val="ListParagraph"/>
        <w:rPr>
          <w:rFonts w:ascii="Century" w:hAnsi="Century"/>
        </w:rPr>
      </w:pPr>
    </w:p>
    <w:p w14:paraId="2EB7C5C2" w14:textId="345A3D62" w:rsidR="007E42D8" w:rsidRPr="004B299A" w:rsidRDefault="007E42D8" w:rsidP="000B37F1">
      <w:pPr>
        <w:pStyle w:val="ListParagraph"/>
        <w:rPr>
          <w:rFonts w:ascii="Century" w:hAnsi="Century"/>
        </w:rPr>
      </w:pPr>
    </w:p>
    <w:p w14:paraId="04F1A927" w14:textId="087A26AB" w:rsidR="007E42D8" w:rsidRPr="004B299A" w:rsidRDefault="007E42D8" w:rsidP="000B37F1">
      <w:pPr>
        <w:pStyle w:val="ListParagraph"/>
        <w:rPr>
          <w:rFonts w:ascii="Century" w:hAnsi="Century"/>
        </w:rPr>
      </w:pPr>
    </w:p>
    <w:p w14:paraId="512A2232" w14:textId="4DBCED36" w:rsidR="007E42D8" w:rsidRPr="004B299A" w:rsidRDefault="007E42D8" w:rsidP="000B37F1">
      <w:pPr>
        <w:pStyle w:val="ListParagraph"/>
        <w:rPr>
          <w:rFonts w:ascii="Century" w:hAnsi="Century"/>
        </w:rPr>
      </w:pPr>
    </w:p>
    <w:p w14:paraId="63E5068F" w14:textId="28C08D58" w:rsidR="007E42D8" w:rsidRPr="004B299A" w:rsidRDefault="007E42D8" w:rsidP="000B37F1">
      <w:pPr>
        <w:pStyle w:val="ListParagraph"/>
        <w:rPr>
          <w:rFonts w:ascii="Century" w:hAnsi="Century"/>
        </w:rPr>
      </w:pPr>
    </w:p>
    <w:p w14:paraId="7DFB2C07" w14:textId="724AC3BE" w:rsidR="007E42D8" w:rsidRPr="004B299A" w:rsidRDefault="007E42D8" w:rsidP="000B37F1">
      <w:pPr>
        <w:pStyle w:val="ListParagraph"/>
        <w:rPr>
          <w:rFonts w:ascii="Century" w:hAnsi="Century"/>
        </w:rPr>
      </w:pPr>
    </w:p>
    <w:p w14:paraId="3944364D" w14:textId="3A6E478B" w:rsidR="007E42D8" w:rsidRDefault="007E42D8" w:rsidP="000B37F1">
      <w:pPr>
        <w:pStyle w:val="ListParagraph"/>
        <w:rPr>
          <w:rFonts w:ascii="Century" w:hAnsi="Century"/>
        </w:rPr>
      </w:pPr>
    </w:p>
    <w:p w14:paraId="33BB7F08" w14:textId="542B99B0" w:rsidR="002A2923" w:rsidRDefault="002A2923" w:rsidP="000B37F1">
      <w:pPr>
        <w:pStyle w:val="ListParagraph"/>
        <w:rPr>
          <w:rFonts w:ascii="Century" w:hAnsi="Century"/>
        </w:rPr>
      </w:pPr>
    </w:p>
    <w:p w14:paraId="27B3E7F4" w14:textId="3BD64E83" w:rsidR="002A2923" w:rsidRDefault="002A2923" w:rsidP="000B37F1">
      <w:pPr>
        <w:pStyle w:val="ListParagraph"/>
        <w:rPr>
          <w:rFonts w:ascii="Century" w:hAnsi="Century"/>
        </w:rPr>
      </w:pPr>
    </w:p>
    <w:p w14:paraId="278ECD62" w14:textId="2C6A019E" w:rsidR="002A2923" w:rsidRDefault="002A2923" w:rsidP="000B37F1">
      <w:pPr>
        <w:pStyle w:val="ListParagraph"/>
        <w:rPr>
          <w:rFonts w:ascii="Century" w:hAnsi="Century"/>
        </w:rPr>
      </w:pPr>
    </w:p>
    <w:p w14:paraId="79CCDC24" w14:textId="432657CD" w:rsidR="002A2923" w:rsidRDefault="002A2923" w:rsidP="000B37F1">
      <w:pPr>
        <w:pStyle w:val="ListParagraph"/>
        <w:rPr>
          <w:rFonts w:ascii="Century" w:hAnsi="Century"/>
        </w:rPr>
      </w:pPr>
    </w:p>
    <w:p w14:paraId="31031DBA" w14:textId="5F9842A2" w:rsidR="002A2923" w:rsidRDefault="002A2923" w:rsidP="000B37F1">
      <w:pPr>
        <w:pStyle w:val="ListParagraph"/>
        <w:rPr>
          <w:rFonts w:ascii="Century" w:hAnsi="Century"/>
        </w:rPr>
      </w:pPr>
    </w:p>
    <w:p w14:paraId="6F41276D" w14:textId="319273FD" w:rsidR="002A2923" w:rsidRDefault="002A2923" w:rsidP="000B37F1">
      <w:pPr>
        <w:pStyle w:val="ListParagraph"/>
        <w:rPr>
          <w:rFonts w:ascii="Century" w:hAnsi="Century"/>
        </w:rPr>
      </w:pPr>
    </w:p>
    <w:p w14:paraId="5A788042" w14:textId="5BDD4B87" w:rsidR="002A2923" w:rsidRDefault="002A2923" w:rsidP="000B37F1">
      <w:pPr>
        <w:pStyle w:val="ListParagraph"/>
        <w:rPr>
          <w:rFonts w:ascii="Century" w:hAnsi="Century"/>
        </w:rPr>
      </w:pPr>
    </w:p>
    <w:p w14:paraId="53A754EE" w14:textId="557214F6" w:rsidR="002A2923" w:rsidRDefault="002A2923" w:rsidP="000B37F1">
      <w:pPr>
        <w:pStyle w:val="ListParagraph"/>
        <w:rPr>
          <w:rFonts w:ascii="Century" w:hAnsi="Century"/>
        </w:rPr>
      </w:pPr>
    </w:p>
    <w:p w14:paraId="149B0DCB" w14:textId="1B6CD1DB" w:rsidR="002A2923" w:rsidRDefault="002A2923" w:rsidP="000B37F1">
      <w:pPr>
        <w:pStyle w:val="ListParagraph"/>
        <w:rPr>
          <w:rFonts w:ascii="Century" w:hAnsi="Century"/>
        </w:rPr>
      </w:pPr>
    </w:p>
    <w:p w14:paraId="38BB7F5F" w14:textId="0C123DED" w:rsidR="002A2923" w:rsidRDefault="002A2923" w:rsidP="000B37F1">
      <w:pPr>
        <w:pStyle w:val="ListParagraph"/>
        <w:rPr>
          <w:rFonts w:ascii="Century" w:hAnsi="Century"/>
        </w:rPr>
      </w:pPr>
    </w:p>
    <w:p w14:paraId="32DE5B7B" w14:textId="176841DF" w:rsidR="002A2923" w:rsidRDefault="002A2923" w:rsidP="000B37F1">
      <w:pPr>
        <w:pStyle w:val="ListParagraph"/>
        <w:rPr>
          <w:rFonts w:ascii="Century" w:hAnsi="Century"/>
        </w:rPr>
      </w:pPr>
    </w:p>
    <w:p w14:paraId="15B3C6BB" w14:textId="2CDBA8AF" w:rsidR="002A2923" w:rsidRDefault="002A2923" w:rsidP="000B37F1">
      <w:pPr>
        <w:pStyle w:val="ListParagraph"/>
        <w:rPr>
          <w:rFonts w:ascii="Century" w:hAnsi="Century"/>
        </w:rPr>
      </w:pPr>
    </w:p>
    <w:p w14:paraId="01E3169F" w14:textId="7FE78B74" w:rsidR="002A2923" w:rsidRDefault="002A2923" w:rsidP="000B37F1">
      <w:pPr>
        <w:pStyle w:val="ListParagraph"/>
        <w:rPr>
          <w:rFonts w:ascii="Century" w:hAnsi="Century"/>
        </w:rPr>
      </w:pPr>
    </w:p>
    <w:p w14:paraId="70DDDC19" w14:textId="0A519EB3" w:rsidR="002A2923" w:rsidRDefault="002A2923" w:rsidP="000B37F1">
      <w:pPr>
        <w:pStyle w:val="ListParagraph"/>
        <w:rPr>
          <w:rFonts w:ascii="Century" w:hAnsi="Century"/>
        </w:rPr>
      </w:pPr>
    </w:p>
    <w:p w14:paraId="7841F6FD" w14:textId="15AD506F" w:rsidR="002A2923" w:rsidRDefault="002A2923" w:rsidP="000B37F1">
      <w:pPr>
        <w:pStyle w:val="ListParagraph"/>
        <w:rPr>
          <w:rFonts w:ascii="Century" w:hAnsi="Century"/>
        </w:rPr>
      </w:pPr>
    </w:p>
    <w:p w14:paraId="34F36401" w14:textId="78503E3F" w:rsidR="002A2923" w:rsidRDefault="002A2923" w:rsidP="000B37F1">
      <w:pPr>
        <w:pStyle w:val="ListParagraph"/>
        <w:rPr>
          <w:rFonts w:ascii="Century" w:hAnsi="Century"/>
        </w:rPr>
      </w:pPr>
    </w:p>
    <w:p w14:paraId="3970E675" w14:textId="3B45DBD0" w:rsidR="002A2923" w:rsidRDefault="002A2923" w:rsidP="000B37F1">
      <w:pPr>
        <w:pStyle w:val="ListParagraph"/>
        <w:rPr>
          <w:rFonts w:ascii="Century" w:hAnsi="Century"/>
        </w:rPr>
      </w:pPr>
    </w:p>
    <w:p w14:paraId="020E9514" w14:textId="0479E3EE" w:rsidR="002A2923" w:rsidRDefault="002A2923" w:rsidP="000B37F1">
      <w:pPr>
        <w:pStyle w:val="ListParagraph"/>
        <w:rPr>
          <w:rFonts w:ascii="Century" w:hAnsi="Century"/>
        </w:rPr>
      </w:pPr>
    </w:p>
    <w:p w14:paraId="5329D5C3" w14:textId="06FA826F" w:rsidR="002A2923" w:rsidRDefault="002A2923" w:rsidP="000B37F1">
      <w:pPr>
        <w:pStyle w:val="ListParagraph"/>
        <w:rPr>
          <w:rFonts w:ascii="Century" w:hAnsi="Century"/>
        </w:rPr>
      </w:pPr>
    </w:p>
    <w:p w14:paraId="536A9665" w14:textId="3B1871C4" w:rsidR="002A2923" w:rsidRDefault="002A2923" w:rsidP="000B37F1">
      <w:pPr>
        <w:pStyle w:val="ListParagraph"/>
        <w:rPr>
          <w:rFonts w:ascii="Century" w:hAnsi="Century"/>
        </w:rPr>
      </w:pPr>
    </w:p>
    <w:p w14:paraId="33D13436" w14:textId="7BCCC472" w:rsidR="002A2923" w:rsidRDefault="002A2923" w:rsidP="000B37F1">
      <w:pPr>
        <w:pStyle w:val="ListParagraph"/>
        <w:rPr>
          <w:rFonts w:ascii="Century" w:hAnsi="Century"/>
        </w:rPr>
      </w:pPr>
    </w:p>
    <w:p w14:paraId="79993888" w14:textId="061AA1A3" w:rsidR="002A2923" w:rsidRDefault="002A2923" w:rsidP="000B37F1">
      <w:pPr>
        <w:pStyle w:val="ListParagraph"/>
        <w:rPr>
          <w:rFonts w:ascii="Century" w:hAnsi="Century"/>
        </w:rPr>
      </w:pPr>
    </w:p>
    <w:p w14:paraId="46B790CE" w14:textId="0B3AF738" w:rsidR="002A2923" w:rsidRDefault="002A2923" w:rsidP="000B37F1">
      <w:pPr>
        <w:pStyle w:val="ListParagraph"/>
        <w:rPr>
          <w:rFonts w:ascii="Century" w:hAnsi="Century"/>
        </w:rPr>
      </w:pPr>
    </w:p>
    <w:p w14:paraId="702AE4A6" w14:textId="77777777" w:rsidR="002A2923" w:rsidRPr="004B299A" w:rsidRDefault="002A2923" w:rsidP="000B37F1">
      <w:pPr>
        <w:pStyle w:val="ListParagraph"/>
        <w:rPr>
          <w:rFonts w:ascii="Century" w:hAnsi="Century"/>
        </w:rPr>
      </w:pPr>
    </w:p>
    <w:p w14:paraId="7F8A5E93" w14:textId="77777777" w:rsidR="007E42D8" w:rsidRPr="004B299A" w:rsidRDefault="007E42D8" w:rsidP="000B37F1">
      <w:pPr>
        <w:pStyle w:val="ListParagraph"/>
        <w:rPr>
          <w:rFonts w:ascii="Century" w:hAnsi="Century"/>
        </w:rPr>
      </w:pPr>
    </w:p>
    <w:p w14:paraId="01576591" w14:textId="77777777" w:rsidR="007E42D8" w:rsidRPr="004B299A" w:rsidRDefault="007E42D8" w:rsidP="007E42D8">
      <w:pPr>
        <w:pStyle w:val="Heading1"/>
        <w:rPr>
          <w:rStyle w:val="Hyperlink"/>
          <w:rFonts w:ascii="Century" w:eastAsiaTheme="minorHAnsi" w:hAnsi="Century" w:cstheme="minorBidi"/>
          <w:bCs/>
          <w:noProof/>
          <w:color w:val="000000" w:themeColor="text1"/>
          <w:sz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76502521"/>
      <w:r w:rsidRPr="004B299A">
        <w:rPr>
          <w:rStyle w:val="Hyperlink"/>
          <w:rFonts w:ascii="Century" w:eastAsiaTheme="minorHAnsi" w:hAnsi="Century" w:cstheme="minorBidi"/>
          <w:bCs/>
          <w:noProof/>
          <w:color w:val="000000" w:themeColor="text1"/>
          <w:sz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7"/>
    </w:p>
    <w:p w14:paraId="00275E40" w14:textId="383AF544" w:rsidR="007E42D8" w:rsidRPr="004B299A" w:rsidRDefault="007E42D8" w:rsidP="002C2A1D">
      <w:pPr>
        <w:rPr>
          <w:rFonts w:ascii="Century" w:hAnsi="Century"/>
        </w:rPr>
      </w:pPr>
      <w:r w:rsidRPr="004B299A">
        <w:rPr>
          <w:rFonts w:ascii="Century" w:hAnsi="Century"/>
        </w:rPr>
        <w:t>Accounting Ratio and formulas (online)</w:t>
      </w:r>
    </w:p>
    <w:p w14:paraId="48DFF5AA" w14:textId="77777777" w:rsidR="002C2A1D" w:rsidRPr="004B299A" w:rsidRDefault="002C2A1D" w:rsidP="000B37F1">
      <w:pPr>
        <w:pStyle w:val="ListParagraph"/>
        <w:rPr>
          <w:rFonts w:ascii="Century" w:hAnsi="Century"/>
        </w:rPr>
      </w:pPr>
    </w:p>
    <w:p w14:paraId="3B751A3E" w14:textId="345A27E8" w:rsidR="007E42D8" w:rsidRPr="004B299A" w:rsidRDefault="002C2A1D" w:rsidP="002C2A1D">
      <w:pPr>
        <w:pStyle w:val="ListParagraph"/>
        <w:ind w:left="0"/>
        <w:rPr>
          <w:rFonts w:ascii="Century" w:hAnsi="Century"/>
        </w:rPr>
      </w:pPr>
      <w:proofErr w:type="gramStart"/>
      <w:r w:rsidRPr="004B299A">
        <w:rPr>
          <w:rFonts w:ascii="Century" w:hAnsi="Century"/>
          <w:b/>
          <w:bCs/>
        </w:rPr>
        <w:t>Available:</w:t>
      </w:r>
      <w:r w:rsidR="007E42D8" w:rsidRPr="004B299A">
        <w:rPr>
          <w:rFonts w:ascii="Century" w:hAnsi="Century"/>
        </w:rPr>
        <w:t>https://corporatefinanceinstitute.com/resources/knowledge/finance/financial-ratios/</w:t>
      </w:r>
      <w:proofErr w:type="gramEnd"/>
    </w:p>
    <w:p w14:paraId="01B9B57E" w14:textId="4C745DD1" w:rsidR="002C2A1D" w:rsidRPr="004B299A" w:rsidRDefault="002C2A1D" w:rsidP="002C2A1D">
      <w:pPr>
        <w:pStyle w:val="ListParagraph"/>
        <w:ind w:left="0"/>
        <w:rPr>
          <w:rFonts w:ascii="Century" w:hAnsi="Century"/>
        </w:rPr>
      </w:pPr>
    </w:p>
    <w:p w14:paraId="273FF9DD" w14:textId="2A5A337B" w:rsidR="002C2A1D" w:rsidRPr="004B299A" w:rsidRDefault="002C2A1D" w:rsidP="002C2A1D">
      <w:pPr>
        <w:pStyle w:val="ListParagraph"/>
        <w:ind w:left="0"/>
        <w:rPr>
          <w:rFonts w:ascii="Century" w:hAnsi="Century"/>
        </w:rPr>
      </w:pPr>
      <w:proofErr w:type="gramStart"/>
      <w:r w:rsidRPr="004B299A">
        <w:rPr>
          <w:rFonts w:ascii="Century" w:hAnsi="Century"/>
          <w:b/>
          <w:bCs/>
        </w:rPr>
        <w:t>Available :</w:t>
      </w:r>
      <w:proofErr w:type="gramEnd"/>
      <w:r w:rsidRPr="004B299A">
        <w:rPr>
          <w:rFonts w:ascii="Century" w:hAnsi="Century"/>
        </w:rPr>
        <w:t xml:space="preserve"> https://blog.revolut.com/main-profitability-ratios/</w:t>
      </w:r>
    </w:p>
    <w:p w14:paraId="1C4D994B" w14:textId="419C6441" w:rsidR="002C2A1D" w:rsidRPr="004B299A" w:rsidRDefault="002C2A1D" w:rsidP="002C2A1D">
      <w:pPr>
        <w:pStyle w:val="ListParagraph"/>
        <w:ind w:left="0"/>
        <w:rPr>
          <w:rFonts w:ascii="Century" w:hAnsi="Century"/>
        </w:rPr>
      </w:pPr>
    </w:p>
    <w:p w14:paraId="27BEF68B" w14:textId="75B4EC51" w:rsidR="002C2A1D" w:rsidRPr="004B299A" w:rsidRDefault="002C2A1D" w:rsidP="002C2A1D">
      <w:pPr>
        <w:pStyle w:val="ListParagraph"/>
        <w:ind w:left="0"/>
        <w:rPr>
          <w:rFonts w:ascii="Century" w:hAnsi="Century"/>
        </w:rPr>
      </w:pPr>
      <w:proofErr w:type="gramStart"/>
      <w:r w:rsidRPr="004B299A">
        <w:rPr>
          <w:rFonts w:ascii="Century" w:hAnsi="Century"/>
          <w:b/>
          <w:bCs/>
        </w:rPr>
        <w:t>Available :</w:t>
      </w:r>
      <w:proofErr w:type="gramEnd"/>
      <w:r w:rsidRPr="004B299A">
        <w:rPr>
          <w:rFonts w:ascii="Century" w:hAnsi="Century"/>
        </w:rPr>
        <w:t xml:space="preserve"> https://www.investopedia.com/ask/answers/09/does-balance-sheet-always-balance.asp</w:t>
      </w:r>
    </w:p>
    <w:p w14:paraId="7F0EC034" w14:textId="3F695167" w:rsidR="002C2A1D" w:rsidRPr="004B299A" w:rsidRDefault="002C2A1D" w:rsidP="002C2A1D">
      <w:pPr>
        <w:pStyle w:val="ListParagraph"/>
        <w:ind w:left="0"/>
        <w:rPr>
          <w:rFonts w:ascii="Century" w:hAnsi="Century"/>
        </w:rPr>
      </w:pPr>
    </w:p>
    <w:p w14:paraId="4664B941" w14:textId="77777777" w:rsidR="002C2A1D" w:rsidRPr="004B299A" w:rsidRDefault="002C2A1D" w:rsidP="002C2A1D">
      <w:pPr>
        <w:pStyle w:val="ListParagraph"/>
        <w:ind w:left="0"/>
        <w:rPr>
          <w:rFonts w:ascii="Century" w:hAnsi="Century"/>
        </w:rPr>
      </w:pPr>
    </w:p>
    <w:sectPr w:rsidR="002C2A1D" w:rsidRPr="004B2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01766"/>
    <w:multiLevelType w:val="hybridMultilevel"/>
    <w:tmpl w:val="27D67F2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FD67FA"/>
    <w:multiLevelType w:val="hybridMultilevel"/>
    <w:tmpl w:val="6E46DF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1F0"/>
    <w:rsid w:val="000B37F1"/>
    <w:rsid w:val="001C1F80"/>
    <w:rsid w:val="001C600D"/>
    <w:rsid w:val="001D3567"/>
    <w:rsid w:val="002A2923"/>
    <w:rsid w:val="002B765C"/>
    <w:rsid w:val="002C2A1D"/>
    <w:rsid w:val="002D1385"/>
    <w:rsid w:val="003C1718"/>
    <w:rsid w:val="0043488B"/>
    <w:rsid w:val="004B299A"/>
    <w:rsid w:val="005141F0"/>
    <w:rsid w:val="00542E5D"/>
    <w:rsid w:val="007476D0"/>
    <w:rsid w:val="007D046E"/>
    <w:rsid w:val="007E42D8"/>
    <w:rsid w:val="007E68C6"/>
    <w:rsid w:val="00852FCA"/>
    <w:rsid w:val="008C428D"/>
    <w:rsid w:val="008E6AD3"/>
    <w:rsid w:val="008F1355"/>
    <w:rsid w:val="009453BA"/>
    <w:rsid w:val="00B40ACE"/>
    <w:rsid w:val="00E0223E"/>
    <w:rsid w:val="00EF666E"/>
    <w:rsid w:val="00FC27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001C0"/>
  <w15:chartTrackingRefBased/>
  <w15:docId w15:val="{959E5580-E4F9-4E74-BC29-929F54A6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66E"/>
    <w:pPr>
      <w:keepNext/>
      <w:keepLines/>
      <w:spacing w:before="240" w:after="0" w:line="480" w:lineRule="auto"/>
      <w:jc w:val="both"/>
      <w:outlineLvl w:val="0"/>
    </w:pPr>
    <w:rPr>
      <w:rFonts w:ascii="Times New Roman" w:eastAsiaTheme="majorEastAsia" w:hAnsi="Times New Roman" w:cstheme="majorBidi"/>
      <w:b/>
      <w:sz w:val="28"/>
      <w:szCs w:val="32"/>
      <w:lang w:val="en-GB"/>
    </w:rPr>
  </w:style>
  <w:style w:type="paragraph" w:styleId="Heading2">
    <w:name w:val="heading 2"/>
    <w:basedOn w:val="Normal"/>
    <w:next w:val="Normal"/>
    <w:link w:val="Heading2Char"/>
    <w:autoRedefine/>
    <w:uiPriority w:val="9"/>
    <w:semiHidden/>
    <w:unhideWhenUsed/>
    <w:qFormat/>
    <w:rsid w:val="00EF666E"/>
    <w:pPr>
      <w:keepNext/>
      <w:keepLines/>
      <w:spacing w:before="40" w:after="0" w:line="480" w:lineRule="auto"/>
      <w:jc w:val="both"/>
      <w:outlineLvl w:val="1"/>
    </w:pPr>
    <w:rPr>
      <w:rFonts w:ascii="Times New Roman" w:eastAsiaTheme="majorEastAsia" w:hAnsi="Times New Roman" w:cstheme="majorBidi"/>
      <w:b/>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42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F666E"/>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EF666E"/>
    <w:rPr>
      <w:rFonts w:ascii="Times New Roman" w:eastAsiaTheme="majorEastAsia" w:hAnsi="Times New Roman" w:cstheme="majorBidi"/>
      <w:b/>
      <w:sz w:val="26"/>
      <w:szCs w:val="26"/>
      <w:lang w:val="en-GB"/>
    </w:rPr>
  </w:style>
  <w:style w:type="character" w:styleId="Hyperlink">
    <w:name w:val="Hyperlink"/>
    <w:basedOn w:val="DefaultParagraphFont"/>
    <w:uiPriority w:val="99"/>
    <w:unhideWhenUsed/>
    <w:rsid w:val="00EF666E"/>
    <w:rPr>
      <w:color w:val="0563C1" w:themeColor="hyperlink"/>
      <w:u w:val="single"/>
    </w:rPr>
  </w:style>
  <w:style w:type="paragraph" w:styleId="BodyText">
    <w:name w:val="Body Text"/>
    <w:basedOn w:val="Normal"/>
    <w:link w:val="BodyTextChar"/>
    <w:uiPriority w:val="99"/>
    <w:semiHidden/>
    <w:unhideWhenUsed/>
    <w:rsid w:val="009453BA"/>
    <w:pPr>
      <w:spacing w:line="480" w:lineRule="auto"/>
      <w:jc w:val="both"/>
    </w:pPr>
    <w:rPr>
      <w:rFonts w:ascii="Times New Roman" w:hAnsi="Times New Roman"/>
      <w:b/>
      <w:bCs/>
      <w:i/>
      <w:iCs/>
      <w:sz w:val="24"/>
      <w:u w:val="single"/>
      <w:lang w:val="en-GB"/>
    </w:rPr>
  </w:style>
  <w:style w:type="character" w:customStyle="1" w:styleId="BodyTextChar">
    <w:name w:val="Body Text Char"/>
    <w:basedOn w:val="DefaultParagraphFont"/>
    <w:link w:val="BodyText"/>
    <w:uiPriority w:val="99"/>
    <w:semiHidden/>
    <w:rsid w:val="009453BA"/>
    <w:rPr>
      <w:rFonts w:ascii="Times New Roman" w:hAnsi="Times New Roman"/>
      <w:b/>
      <w:bCs/>
      <w:i/>
      <w:iCs/>
      <w:sz w:val="24"/>
      <w:u w:val="single"/>
      <w:lang w:val="en-GB"/>
    </w:rPr>
  </w:style>
  <w:style w:type="paragraph" w:styleId="ListParagraph">
    <w:name w:val="List Paragraph"/>
    <w:basedOn w:val="Normal"/>
    <w:uiPriority w:val="34"/>
    <w:qFormat/>
    <w:rsid w:val="009453BA"/>
    <w:pPr>
      <w:ind w:left="720"/>
      <w:contextualSpacing/>
    </w:pPr>
  </w:style>
  <w:style w:type="table" w:styleId="ListTable4-Accent4">
    <w:name w:val="List Table 4 Accent 4"/>
    <w:basedOn w:val="TableNormal"/>
    <w:uiPriority w:val="49"/>
    <w:rsid w:val="000B37F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6">
    <w:name w:val="Grid Table 5 Dark Accent 6"/>
    <w:basedOn w:val="TableNormal"/>
    <w:uiPriority w:val="50"/>
    <w:rsid w:val="008F135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8F1355"/>
    <w:pPr>
      <w:tabs>
        <w:tab w:val="center" w:pos="4513"/>
        <w:tab w:val="right" w:pos="9026"/>
      </w:tabs>
      <w:spacing w:after="0" w:line="240" w:lineRule="auto"/>
      <w:jc w:val="both"/>
    </w:pPr>
    <w:rPr>
      <w:rFonts w:ascii="Times New Roman" w:hAnsi="Times New Roman"/>
      <w:sz w:val="24"/>
      <w:lang w:val="en-GB"/>
    </w:rPr>
  </w:style>
  <w:style w:type="character" w:customStyle="1" w:styleId="HeaderChar">
    <w:name w:val="Header Char"/>
    <w:basedOn w:val="DefaultParagraphFont"/>
    <w:link w:val="Header"/>
    <w:uiPriority w:val="99"/>
    <w:rsid w:val="008F1355"/>
    <w:rPr>
      <w:rFonts w:ascii="Times New Roman" w:hAnsi="Times New Roman"/>
      <w:sz w:val="24"/>
      <w:lang w:val="en-GB"/>
    </w:rPr>
  </w:style>
  <w:style w:type="character" w:styleId="UnresolvedMention">
    <w:name w:val="Unresolved Mention"/>
    <w:basedOn w:val="DefaultParagraphFont"/>
    <w:uiPriority w:val="99"/>
    <w:semiHidden/>
    <w:unhideWhenUsed/>
    <w:rsid w:val="002C2A1D"/>
    <w:rPr>
      <w:color w:val="605E5C"/>
      <w:shd w:val="clear" w:color="auto" w:fill="E1DFDD"/>
    </w:rPr>
  </w:style>
  <w:style w:type="table" w:styleId="GridTable4-Accent6">
    <w:name w:val="Grid Table 4 Accent 6"/>
    <w:basedOn w:val="TableNormal"/>
    <w:uiPriority w:val="49"/>
    <w:rsid w:val="002C2A1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1">
    <w:name w:val="Plain Table 1"/>
    <w:basedOn w:val="TableNormal"/>
    <w:uiPriority w:val="41"/>
    <w:rsid w:val="002B76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2B765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2">
    <w:name w:val="Grid Table 6 Colorful Accent 2"/>
    <w:basedOn w:val="TableNormal"/>
    <w:uiPriority w:val="51"/>
    <w:rsid w:val="002B765C"/>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2B765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2B765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2B765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4B29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4B29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4">
    <w:name w:val="Grid Table 5 Dark Accent 4"/>
    <w:basedOn w:val="TableNormal"/>
    <w:uiPriority w:val="50"/>
    <w:rsid w:val="004B29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4B29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4B29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18</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Benito Fernandes</dc:creator>
  <cp:keywords/>
  <dc:description/>
  <cp:lastModifiedBy>Jerry Rodrigues (2023555)</cp:lastModifiedBy>
  <cp:revision>9</cp:revision>
  <dcterms:created xsi:type="dcterms:W3CDTF">2021-07-24T10:37:00Z</dcterms:created>
  <dcterms:modified xsi:type="dcterms:W3CDTF">2021-07-24T22:49:00Z</dcterms:modified>
</cp:coreProperties>
</file>