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B4ECE4" w14:textId="1002797A" w:rsidR="00E73DDC" w:rsidRDefault="003A7835" w:rsidP="003A7835">
      <w:pPr>
        <w:pStyle w:val="Title"/>
        <w:jc w:val="left"/>
      </w:pPr>
      <w:r w:rsidRPr="00A406E5">
        <w:rPr>
          <w:noProof/>
        </w:rPr>
        <w:drawing>
          <wp:anchor distT="0" distB="0" distL="114300" distR="114300" simplePos="0" relativeHeight="251659264" behindDoc="0" locked="0" layoutInCell="1" allowOverlap="1" wp14:anchorId="49FAFAC3" wp14:editId="4BD403CA">
            <wp:simplePos x="0" y="0"/>
            <wp:positionH relativeFrom="margin">
              <wp:posOffset>-83820</wp:posOffset>
            </wp:positionH>
            <wp:positionV relativeFrom="paragraph">
              <wp:posOffset>7620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68868D01" w14:textId="77777777" w:rsidR="00E73DDC" w:rsidRDefault="00E73DDC" w:rsidP="007B74A8">
      <w:pPr>
        <w:pStyle w:val="Title"/>
      </w:pPr>
    </w:p>
    <w:p w14:paraId="7D5F2E70" w14:textId="77777777" w:rsidR="00E73DDC" w:rsidRDefault="00E73DDC" w:rsidP="007B74A8">
      <w:pPr>
        <w:pStyle w:val="Title"/>
      </w:pPr>
    </w:p>
    <w:p w14:paraId="68BD92D9" w14:textId="77777777" w:rsidR="00E73DDC" w:rsidRDefault="00E73DDC" w:rsidP="007B74A8">
      <w:pPr>
        <w:pStyle w:val="Title"/>
      </w:pPr>
    </w:p>
    <w:p w14:paraId="5BE8BE96" w14:textId="77777777" w:rsidR="00E73DDC" w:rsidRDefault="00E73DDC" w:rsidP="007B74A8">
      <w:pPr>
        <w:pStyle w:val="Title"/>
      </w:pPr>
    </w:p>
    <w:p w14:paraId="5A74ADF4" w14:textId="77777777" w:rsidR="00E73DDC" w:rsidRDefault="00E73DDC" w:rsidP="00311251">
      <w:pPr>
        <w:pStyle w:val="Title"/>
        <w:jc w:val="left"/>
      </w:pPr>
    </w:p>
    <w:p w14:paraId="0FE12350" w14:textId="77777777" w:rsidR="00E73DDC" w:rsidRDefault="00E73DDC" w:rsidP="007B74A8">
      <w:pPr>
        <w:pStyle w:val="Title"/>
      </w:pPr>
    </w:p>
    <w:p w14:paraId="6583D869" w14:textId="49424F18" w:rsidR="007B74A8" w:rsidRDefault="007B74A8" w:rsidP="007B74A8">
      <w:pPr>
        <w:pStyle w:val="Title"/>
      </w:pPr>
      <w:r>
        <w:t xml:space="preserve">Module Name and Code: </w:t>
      </w:r>
      <w:r>
        <w:rPr>
          <w:b w:val="0"/>
          <w:bCs/>
        </w:rPr>
        <w:t>Legal Process BMLW 4006</w:t>
      </w:r>
    </w:p>
    <w:p w14:paraId="0E1233FA" w14:textId="77777777" w:rsidR="007B74A8" w:rsidRDefault="007B74A8" w:rsidP="007B74A8">
      <w:pPr>
        <w:pStyle w:val="Normal1"/>
        <w:jc w:val="center"/>
        <w:rPr>
          <w:rFonts w:ascii="Arial" w:hAnsi="Arial" w:cs="Arial"/>
          <w:b/>
          <w:bCs/>
          <w:sz w:val="36"/>
          <w:szCs w:val="36"/>
        </w:rPr>
      </w:pPr>
      <w:r>
        <w:rPr>
          <w:rFonts w:ascii="Arial" w:hAnsi="Arial" w:cs="Arial"/>
          <w:b/>
          <w:bCs/>
          <w:sz w:val="36"/>
          <w:szCs w:val="36"/>
        </w:rPr>
        <w:t xml:space="preserve">Lecturer’s name: </w:t>
      </w:r>
      <w:r>
        <w:rPr>
          <w:rFonts w:ascii="Arial" w:hAnsi="Arial" w:cs="Arial"/>
          <w:sz w:val="36"/>
          <w:szCs w:val="36"/>
        </w:rPr>
        <w:t>Sian Turvey</w:t>
      </w:r>
    </w:p>
    <w:p w14:paraId="6B60ACA6" w14:textId="77777777" w:rsidR="007B74A8" w:rsidRDefault="007B74A8" w:rsidP="007B74A8">
      <w:pPr>
        <w:pStyle w:val="Title"/>
      </w:pPr>
      <w:bookmarkStart w:id="0" w:name="_hrab1la7g868"/>
      <w:bookmarkEnd w:id="0"/>
      <w:r>
        <w:t xml:space="preserve">Student Name: </w:t>
      </w:r>
      <w:r>
        <w:rPr>
          <w:b w:val="0"/>
          <w:bCs/>
        </w:rPr>
        <w:t>Andreea-Teodora Calin</w:t>
      </w:r>
    </w:p>
    <w:p w14:paraId="1FB21244" w14:textId="0D73870F" w:rsidR="007B74A8" w:rsidRDefault="007B74A8" w:rsidP="007B74A8">
      <w:pPr>
        <w:pStyle w:val="Title"/>
        <w:rPr>
          <w:b w:val="0"/>
          <w:bCs/>
        </w:rPr>
      </w:pPr>
      <w:bookmarkStart w:id="1" w:name="_16hbnnhkbeu"/>
      <w:bookmarkEnd w:id="1"/>
      <w:r>
        <w:t xml:space="preserve">Student ID: </w:t>
      </w:r>
      <w:r>
        <w:rPr>
          <w:b w:val="0"/>
          <w:bCs/>
        </w:rPr>
        <w:t>2207380</w:t>
      </w:r>
    </w:p>
    <w:p w14:paraId="24110173" w14:textId="3B7158B1" w:rsidR="007B74A8" w:rsidRDefault="007B74A8" w:rsidP="007B74A8">
      <w:pPr>
        <w:pStyle w:val="Normal1"/>
      </w:pPr>
    </w:p>
    <w:p w14:paraId="066455D2" w14:textId="523D12C2" w:rsidR="007B74A8" w:rsidRDefault="007B74A8" w:rsidP="007B74A8">
      <w:pPr>
        <w:pStyle w:val="Normal1"/>
      </w:pPr>
    </w:p>
    <w:p w14:paraId="0C058288" w14:textId="4A6D5E04" w:rsidR="007B74A8" w:rsidRDefault="007B74A8" w:rsidP="007B74A8">
      <w:pPr>
        <w:pStyle w:val="Normal1"/>
      </w:pPr>
    </w:p>
    <w:p w14:paraId="60BCABA6" w14:textId="4111E43C" w:rsidR="007B74A8" w:rsidRDefault="007B74A8" w:rsidP="007B74A8">
      <w:pPr>
        <w:pStyle w:val="Normal1"/>
      </w:pPr>
    </w:p>
    <w:p w14:paraId="666D9EF9" w14:textId="77777777" w:rsidR="007B74A8" w:rsidRPr="007B74A8" w:rsidRDefault="007B74A8" w:rsidP="007B74A8">
      <w:pPr>
        <w:pStyle w:val="Normal1"/>
      </w:pPr>
    </w:p>
    <w:p w14:paraId="164B3854" w14:textId="09834023" w:rsidR="007B74A8" w:rsidRDefault="007B74A8" w:rsidP="007B74A8">
      <w:pPr>
        <w:pStyle w:val="Normal1"/>
        <w:rPr>
          <w:rFonts w:ascii="Arial" w:eastAsia="Arial" w:hAnsi="Arial" w:cs="Arial"/>
        </w:rPr>
      </w:pPr>
    </w:p>
    <w:p w14:paraId="09669077" w14:textId="167893BF" w:rsidR="001F0C79" w:rsidRDefault="001F0C79"/>
    <w:p w14:paraId="2AC8BF55" w14:textId="7260FB83" w:rsidR="007B74A8" w:rsidRDefault="007B74A8"/>
    <w:p w14:paraId="0D9DD66A" w14:textId="7B3763DD" w:rsidR="007B74A8" w:rsidRDefault="007B74A8"/>
    <w:p w14:paraId="16FF20CE" w14:textId="549A3AB4" w:rsidR="007B74A8" w:rsidRDefault="007B74A8"/>
    <w:p w14:paraId="3BCAEA40" w14:textId="72897170" w:rsidR="007B74A8" w:rsidRDefault="007B74A8"/>
    <w:p w14:paraId="785C08C1" w14:textId="4B147480" w:rsidR="007B74A8" w:rsidRDefault="007B74A8"/>
    <w:p w14:paraId="6AC6346E" w14:textId="77777777" w:rsidR="00E73DDC" w:rsidRDefault="00E73DDC"/>
    <w:p w14:paraId="475B90A1" w14:textId="77777777" w:rsidR="00311251" w:rsidRDefault="00311251"/>
    <w:p w14:paraId="1CB1174F" w14:textId="50D801A6" w:rsidR="007B74A8" w:rsidRDefault="007B74A8"/>
    <w:p w14:paraId="372BFAE9" w14:textId="64703E45" w:rsidR="00167FD5" w:rsidRPr="00167FD5" w:rsidRDefault="003F0929" w:rsidP="00624640">
      <w:pPr>
        <w:spacing w:line="360" w:lineRule="auto"/>
        <w:jc w:val="both"/>
        <w:rPr>
          <w:rFonts w:ascii="Arial" w:hAnsi="Arial" w:cs="Arial"/>
          <w:sz w:val="24"/>
          <w:szCs w:val="24"/>
        </w:rPr>
      </w:pPr>
      <w:r>
        <w:rPr>
          <w:rFonts w:ascii="Arial" w:hAnsi="Arial" w:cs="Arial"/>
          <w:sz w:val="24"/>
          <w:szCs w:val="24"/>
        </w:rPr>
        <w:lastRenderedPageBreak/>
        <w:t xml:space="preserve">        </w:t>
      </w:r>
      <w:r w:rsidR="00B81AE4" w:rsidRPr="00B81AE4">
        <w:rPr>
          <w:rFonts w:ascii="Arial" w:hAnsi="Arial" w:cs="Arial"/>
          <w:sz w:val="24"/>
          <w:szCs w:val="24"/>
        </w:rPr>
        <w:t xml:space="preserve">In the </w:t>
      </w:r>
      <w:r w:rsidR="00717D7E">
        <w:rPr>
          <w:rFonts w:ascii="Arial" w:hAnsi="Arial" w:cs="Arial"/>
          <w:sz w:val="24"/>
          <w:szCs w:val="24"/>
        </w:rPr>
        <w:t>England and Wales</w:t>
      </w:r>
      <w:r w:rsidR="00B81AE4" w:rsidRPr="00B81AE4">
        <w:rPr>
          <w:rFonts w:ascii="Arial" w:hAnsi="Arial" w:cs="Arial"/>
          <w:sz w:val="24"/>
          <w:szCs w:val="24"/>
        </w:rPr>
        <w:t>, a magistrate is a volunteer judicial officer who presides over cases in a Magistrates' Court. Magistrates are usually appointed by the Lord Chancellor and serve for a term of five years.</w:t>
      </w:r>
      <w:r>
        <w:rPr>
          <w:rFonts w:ascii="Arial" w:hAnsi="Arial" w:cs="Arial"/>
          <w:sz w:val="24"/>
          <w:szCs w:val="24"/>
        </w:rPr>
        <w:t xml:space="preserve"> </w:t>
      </w:r>
      <w:r w:rsidR="00B81AE4" w:rsidRPr="00B81AE4">
        <w:rPr>
          <w:rFonts w:ascii="Arial" w:hAnsi="Arial" w:cs="Arial"/>
          <w:sz w:val="24"/>
          <w:szCs w:val="24"/>
        </w:rPr>
        <w:t>Magistrates' Courts deal with a wide range of criminal cases, including minor offenses such as traffic violations and more serious crimes such as theft and assault. Magistrates also have the power to impose sentences, such as fines, community service orders, and short prison sentences.</w:t>
      </w:r>
      <w:r w:rsidR="00357281">
        <w:rPr>
          <w:rFonts w:ascii="Arial" w:hAnsi="Arial" w:cs="Arial"/>
          <w:sz w:val="24"/>
          <w:szCs w:val="24"/>
        </w:rPr>
        <w:t xml:space="preserve"> </w:t>
      </w:r>
      <w:r w:rsidR="00B81AE4" w:rsidRPr="00B81AE4">
        <w:rPr>
          <w:rFonts w:ascii="Arial" w:hAnsi="Arial" w:cs="Arial"/>
          <w:sz w:val="24"/>
          <w:szCs w:val="24"/>
        </w:rPr>
        <w:t xml:space="preserve">Magistrates are not required to have legal qualifications, but they receive training in the law and the criminal justice system. They are expected to use their judgment and common sense when making decisions in court. </w:t>
      </w:r>
      <w:r w:rsidR="002B6258" w:rsidRPr="002B62B8">
        <w:rPr>
          <w:rFonts w:ascii="Arial" w:hAnsi="Arial" w:cs="Arial"/>
          <w:sz w:val="24"/>
          <w:szCs w:val="24"/>
        </w:rPr>
        <w:t xml:space="preserve">Magistrates in the UK play a vital role in the criminal justice system by hearing a wide range of cases and imposing sentences, despite being volunteers with no legal qualifications. The selection process, training, and support provided to magistrates are crucial in ensuring that they </w:t>
      </w:r>
      <w:proofErr w:type="gramStart"/>
      <w:r w:rsidR="002B6258" w:rsidRPr="002B62B8">
        <w:rPr>
          <w:rFonts w:ascii="Arial" w:hAnsi="Arial" w:cs="Arial"/>
          <w:sz w:val="24"/>
          <w:szCs w:val="24"/>
        </w:rPr>
        <w:t>are able to</w:t>
      </w:r>
      <w:proofErr w:type="gramEnd"/>
      <w:r w:rsidR="002B6258" w:rsidRPr="002B62B8">
        <w:rPr>
          <w:rFonts w:ascii="Arial" w:hAnsi="Arial" w:cs="Arial"/>
          <w:sz w:val="24"/>
          <w:szCs w:val="24"/>
        </w:rPr>
        <w:t xml:space="preserve"> effectively carry out their responsibilities, and there is a need to address issues of diversity, workload management, and retention to ensure that the magistracy remains a strong and effective part of the UK justice system.</w:t>
      </w:r>
    </w:p>
    <w:p w14:paraId="3EBE5AB4" w14:textId="67E08A0B" w:rsidR="00496162" w:rsidRDefault="00167FD5" w:rsidP="00624640">
      <w:pPr>
        <w:spacing w:line="360" w:lineRule="auto"/>
        <w:jc w:val="both"/>
        <w:rPr>
          <w:rFonts w:ascii="Arial" w:hAnsi="Arial" w:cs="Arial"/>
          <w:sz w:val="24"/>
          <w:szCs w:val="24"/>
        </w:rPr>
      </w:pPr>
      <w:r>
        <w:rPr>
          <w:rFonts w:ascii="Arial" w:hAnsi="Arial" w:cs="Arial"/>
          <w:sz w:val="24"/>
          <w:szCs w:val="24"/>
        </w:rPr>
        <w:t xml:space="preserve">        </w:t>
      </w:r>
      <w:r w:rsidRPr="00167FD5">
        <w:rPr>
          <w:rFonts w:ascii="Arial" w:hAnsi="Arial" w:cs="Arial"/>
          <w:sz w:val="24"/>
          <w:szCs w:val="24"/>
        </w:rPr>
        <w:t>Magistrates have the power to preside over criminal cases in the Magistrates' Court. They hear evidence presented by both the prosecution and the defense, and they make decisions on guilt or innocence.</w:t>
      </w:r>
      <w:r w:rsidR="000B715F">
        <w:rPr>
          <w:rFonts w:ascii="Arial" w:hAnsi="Arial" w:cs="Arial"/>
          <w:sz w:val="24"/>
          <w:szCs w:val="24"/>
        </w:rPr>
        <w:t xml:space="preserve"> </w:t>
      </w:r>
      <w:r w:rsidRPr="00167FD5">
        <w:rPr>
          <w:rFonts w:ascii="Arial" w:hAnsi="Arial" w:cs="Arial"/>
          <w:sz w:val="24"/>
          <w:szCs w:val="24"/>
        </w:rPr>
        <w:t>Magistrates also have the power to impose sentences on defendants who have been found guilty. The sentences can include fines, community service orders, and short-term prison sentences.</w:t>
      </w:r>
      <w:r w:rsidR="000B715F">
        <w:rPr>
          <w:rFonts w:ascii="Arial" w:hAnsi="Arial" w:cs="Arial"/>
          <w:sz w:val="24"/>
          <w:szCs w:val="24"/>
        </w:rPr>
        <w:t xml:space="preserve"> </w:t>
      </w:r>
      <w:r w:rsidRPr="00167FD5">
        <w:rPr>
          <w:rFonts w:ascii="Arial" w:hAnsi="Arial" w:cs="Arial"/>
          <w:sz w:val="24"/>
          <w:szCs w:val="24"/>
        </w:rPr>
        <w:t>Magistrates conduct various types of hearings, including bail hearings, pre-trial hearings, and sentencing hearings.</w:t>
      </w:r>
      <w:r w:rsidR="000B715F">
        <w:rPr>
          <w:rFonts w:ascii="Arial" w:hAnsi="Arial" w:cs="Arial"/>
          <w:sz w:val="24"/>
          <w:szCs w:val="24"/>
        </w:rPr>
        <w:t xml:space="preserve"> They</w:t>
      </w:r>
      <w:r w:rsidRPr="00167FD5">
        <w:rPr>
          <w:rFonts w:ascii="Arial" w:hAnsi="Arial" w:cs="Arial"/>
          <w:sz w:val="24"/>
          <w:szCs w:val="24"/>
        </w:rPr>
        <w:t xml:space="preserve"> can issue warrants for the arrest of individuals who fail to appear in court or who are suspected of committing a crime</w:t>
      </w:r>
      <w:r w:rsidR="000B715F">
        <w:rPr>
          <w:rFonts w:ascii="Arial" w:hAnsi="Arial" w:cs="Arial"/>
          <w:sz w:val="24"/>
          <w:szCs w:val="24"/>
        </w:rPr>
        <w:t xml:space="preserve"> and </w:t>
      </w:r>
      <w:r w:rsidRPr="00167FD5">
        <w:rPr>
          <w:rFonts w:ascii="Arial" w:hAnsi="Arial" w:cs="Arial"/>
          <w:sz w:val="24"/>
          <w:szCs w:val="24"/>
        </w:rPr>
        <w:t>are responsible for managing court proceedings, ensuring that they run smoothly and efficiently.</w:t>
      </w:r>
      <w:r w:rsidR="00594F6A">
        <w:rPr>
          <w:rFonts w:ascii="Arial" w:hAnsi="Arial" w:cs="Arial"/>
          <w:sz w:val="24"/>
          <w:szCs w:val="24"/>
        </w:rPr>
        <w:t xml:space="preserve"> </w:t>
      </w:r>
      <w:r w:rsidRPr="00167FD5">
        <w:rPr>
          <w:rFonts w:ascii="Arial" w:hAnsi="Arial" w:cs="Arial"/>
          <w:sz w:val="24"/>
          <w:szCs w:val="24"/>
        </w:rPr>
        <w:t>Magistrates are expected to uphold the law and ensure that justice is served in each case.</w:t>
      </w:r>
      <w:r w:rsidR="00594F6A">
        <w:rPr>
          <w:rFonts w:ascii="Arial" w:hAnsi="Arial" w:cs="Arial"/>
          <w:sz w:val="24"/>
          <w:szCs w:val="24"/>
        </w:rPr>
        <w:t xml:space="preserve"> </w:t>
      </w:r>
      <w:r w:rsidRPr="00167FD5">
        <w:rPr>
          <w:rFonts w:ascii="Arial" w:hAnsi="Arial" w:cs="Arial"/>
          <w:sz w:val="24"/>
          <w:szCs w:val="24"/>
        </w:rPr>
        <w:t>Overall, the main responsibility of a magistrate is to administer justice fairly and impartially, while upholding the law and protecting the rights of all individuals involved in the legal process.</w:t>
      </w:r>
    </w:p>
    <w:p w14:paraId="12A9EB71" w14:textId="27D1F1C0" w:rsidR="00B06764" w:rsidRPr="00B06764" w:rsidRDefault="00D53B44" w:rsidP="00B06764">
      <w:pPr>
        <w:spacing w:line="360" w:lineRule="auto"/>
        <w:jc w:val="both"/>
        <w:rPr>
          <w:rFonts w:ascii="Arial" w:hAnsi="Arial" w:cs="Arial"/>
          <w:sz w:val="24"/>
          <w:szCs w:val="24"/>
        </w:rPr>
      </w:pPr>
      <w:r>
        <w:rPr>
          <w:rFonts w:ascii="Arial" w:hAnsi="Arial" w:cs="Arial"/>
          <w:sz w:val="24"/>
          <w:szCs w:val="24"/>
        </w:rPr>
        <w:t xml:space="preserve">        </w:t>
      </w:r>
      <w:r w:rsidRPr="00D53B44">
        <w:rPr>
          <w:rFonts w:ascii="Arial" w:hAnsi="Arial" w:cs="Arial"/>
          <w:sz w:val="24"/>
          <w:szCs w:val="24"/>
        </w:rPr>
        <w:t xml:space="preserve">The closure of courts in the UK has raised concerns about access to justice, with many people living in rural areas or with limited mobility finding it difficult to access legal services. While the government has argued that court closures are necessary for cost-saving purposes, there is a need to balance these savings against the need to </w:t>
      </w:r>
      <w:r w:rsidRPr="00D53B44">
        <w:rPr>
          <w:rFonts w:ascii="Arial" w:hAnsi="Arial" w:cs="Arial"/>
          <w:sz w:val="24"/>
          <w:szCs w:val="24"/>
        </w:rPr>
        <w:lastRenderedPageBreak/>
        <w:t>ensure that justice is accessible to all, and to explore alternative solutions that address the underlying issues without compromising access to justice.</w:t>
      </w:r>
    </w:p>
    <w:p w14:paraId="1DDB7BF9" w14:textId="43C9DCE3" w:rsidR="00B06764" w:rsidRDefault="00B06764" w:rsidP="00B06764">
      <w:pPr>
        <w:spacing w:line="360" w:lineRule="auto"/>
        <w:jc w:val="both"/>
        <w:rPr>
          <w:rFonts w:ascii="Arial" w:hAnsi="Arial" w:cs="Arial"/>
          <w:sz w:val="24"/>
          <w:szCs w:val="24"/>
        </w:rPr>
      </w:pPr>
      <w:r>
        <w:rPr>
          <w:rFonts w:ascii="Arial" w:hAnsi="Arial" w:cs="Arial"/>
          <w:sz w:val="24"/>
          <w:szCs w:val="24"/>
        </w:rPr>
        <w:t xml:space="preserve">        </w:t>
      </w:r>
      <w:r w:rsidRPr="00B06764">
        <w:rPr>
          <w:rFonts w:ascii="Arial" w:hAnsi="Arial" w:cs="Arial"/>
          <w:sz w:val="24"/>
          <w:szCs w:val="24"/>
        </w:rPr>
        <w:t xml:space="preserve">Some common characteristics of magistrates </w:t>
      </w:r>
      <w:r w:rsidR="00815265" w:rsidRPr="00B06764">
        <w:rPr>
          <w:rFonts w:ascii="Arial" w:hAnsi="Arial" w:cs="Arial"/>
          <w:sz w:val="24"/>
          <w:szCs w:val="24"/>
        </w:rPr>
        <w:t>include</w:t>
      </w:r>
      <w:r>
        <w:rPr>
          <w:rFonts w:ascii="Arial" w:hAnsi="Arial" w:cs="Arial"/>
          <w:sz w:val="24"/>
          <w:szCs w:val="24"/>
        </w:rPr>
        <w:t xml:space="preserve"> they</w:t>
      </w:r>
      <w:r w:rsidRPr="00B06764">
        <w:rPr>
          <w:rFonts w:ascii="Arial" w:hAnsi="Arial" w:cs="Arial"/>
          <w:sz w:val="24"/>
          <w:szCs w:val="24"/>
        </w:rPr>
        <w:t xml:space="preserve"> are volunteers who give up their time to serve as judges in the Magistrates' Court</w:t>
      </w:r>
      <w:r>
        <w:rPr>
          <w:rFonts w:ascii="Arial" w:hAnsi="Arial" w:cs="Arial"/>
          <w:sz w:val="24"/>
          <w:szCs w:val="24"/>
        </w:rPr>
        <w:t xml:space="preserve"> and t</w:t>
      </w:r>
      <w:r w:rsidRPr="00B06764">
        <w:rPr>
          <w:rFonts w:ascii="Arial" w:hAnsi="Arial" w:cs="Arial"/>
          <w:sz w:val="24"/>
          <w:szCs w:val="24"/>
        </w:rPr>
        <w:t>hey come from a variety of backgrounds and professions and are not required to have legal qualifications. Magistrates are appointed to serve in the area where they live or work. This allows them to have a good understanding of the local community and its issues. Magistrates come from a variety of backgrounds and professions, which helps to ensure diversity in the judiciary</w:t>
      </w:r>
      <w:r w:rsidR="00511DA5">
        <w:rPr>
          <w:rFonts w:ascii="Arial" w:hAnsi="Arial" w:cs="Arial"/>
          <w:sz w:val="24"/>
          <w:szCs w:val="24"/>
        </w:rPr>
        <w:t xml:space="preserve"> and</w:t>
      </w:r>
      <w:r w:rsidRPr="00B06764">
        <w:rPr>
          <w:rFonts w:ascii="Arial" w:hAnsi="Arial" w:cs="Arial"/>
          <w:sz w:val="24"/>
          <w:szCs w:val="24"/>
        </w:rPr>
        <w:t xml:space="preserve"> are required to be impartial and make decisions based solely on the evidence presented in court. Magistrates are required to have a good character and meet certain eligibility criteria, such as being between the ages of 18 and 65 and having no criminal convictions.</w:t>
      </w:r>
      <w:r w:rsidR="00511DA5">
        <w:rPr>
          <w:rFonts w:ascii="Arial" w:hAnsi="Arial" w:cs="Arial"/>
          <w:sz w:val="24"/>
          <w:szCs w:val="24"/>
        </w:rPr>
        <w:t xml:space="preserve"> Also </w:t>
      </w:r>
      <w:r w:rsidRPr="00B06764">
        <w:rPr>
          <w:rFonts w:ascii="Arial" w:hAnsi="Arial" w:cs="Arial"/>
          <w:sz w:val="24"/>
          <w:szCs w:val="24"/>
        </w:rPr>
        <w:t>are required to have good communication skills and be able to understand and communicate effectively with people from all walks of life.</w:t>
      </w:r>
      <w:r w:rsidR="002766CF">
        <w:rPr>
          <w:rFonts w:ascii="Arial" w:hAnsi="Arial" w:cs="Arial"/>
          <w:sz w:val="24"/>
          <w:szCs w:val="24"/>
        </w:rPr>
        <w:t xml:space="preserve"> </w:t>
      </w:r>
      <w:r w:rsidRPr="00B06764">
        <w:rPr>
          <w:rFonts w:ascii="Arial" w:hAnsi="Arial" w:cs="Arial"/>
          <w:sz w:val="24"/>
          <w:szCs w:val="24"/>
        </w:rPr>
        <w:t>Overall, magistrates play an important role in the UK justice system and help to ensure that justice is delivered fairly and impartially in the Magistrates' Court.</w:t>
      </w:r>
    </w:p>
    <w:p w14:paraId="48EA02E6" w14:textId="47B8F9C7" w:rsidR="000632E6" w:rsidRDefault="006208DF" w:rsidP="007436ED">
      <w:pPr>
        <w:spacing w:line="360" w:lineRule="auto"/>
        <w:jc w:val="both"/>
        <w:rPr>
          <w:rFonts w:ascii="Arial" w:hAnsi="Arial" w:cs="Arial"/>
          <w:sz w:val="24"/>
          <w:szCs w:val="24"/>
        </w:rPr>
      </w:pPr>
      <w:r>
        <w:rPr>
          <w:rFonts w:ascii="Arial" w:hAnsi="Arial" w:cs="Arial"/>
          <w:sz w:val="24"/>
          <w:szCs w:val="24"/>
        </w:rPr>
        <w:t xml:space="preserve">        </w:t>
      </w:r>
      <w:r w:rsidRPr="006208DF">
        <w:rPr>
          <w:rFonts w:ascii="Arial" w:hAnsi="Arial" w:cs="Arial"/>
          <w:sz w:val="24"/>
          <w:szCs w:val="24"/>
        </w:rPr>
        <w:t>Advantages and disadvantages of the Magistrates' Court system in the UK can be evaluated from different perspectives. Advantages:</w:t>
      </w:r>
      <w:r>
        <w:rPr>
          <w:rFonts w:ascii="Arial" w:hAnsi="Arial" w:cs="Arial"/>
          <w:sz w:val="24"/>
          <w:szCs w:val="24"/>
        </w:rPr>
        <w:t xml:space="preserve"> </w:t>
      </w:r>
      <w:r w:rsidRPr="006208DF">
        <w:rPr>
          <w:rFonts w:ascii="Arial" w:hAnsi="Arial" w:cs="Arial"/>
          <w:sz w:val="24"/>
          <w:szCs w:val="24"/>
        </w:rPr>
        <w:t xml:space="preserve">Magistrates' Courts are considered a cost-effective option for the justice system since magistrates serve on a voluntary basis and </w:t>
      </w:r>
      <w:proofErr w:type="gramStart"/>
      <w:r w:rsidRPr="006208DF">
        <w:rPr>
          <w:rFonts w:ascii="Arial" w:hAnsi="Arial" w:cs="Arial"/>
          <w:sz w:val="24"/>
          <w:szCs w:val="24"/>
        </w:rPr>
        <w:t>the majority of</w:t>
      </w:r>
      <w:proofErr w:type="gramEnd"/>
      <w:r w:rsidRPr="006208DF">
        <w:rPr>
          <w:rFonts w:ascii="Arial" w:hAnsi="Arial" w:cs="Arial"/>
          <w:sz w:val="24"/>
          <w:szCs w:val="24"/>
        </w:rPr>
        <w:t xml:space="preserve"> cases are heard in these courts, which saves time and resources.</w:t>
      </w:r>
      <w:r>
        <w:rPr>
          <w:rFonts w:ascii="Arial" w:hAnsi="Arial" w:cs="Arial"/>
          <w:sz w:val="24"/>
          <w:szCs w:val="24"/>
        </w:rPr>
        <w:t xml:space="preserve"> </w:t>
      </w:r>
      <w:r w:rsidRPr="006208DF">
        <w:rPr>
          <w:rFonts w:ascii="Arial" w:hAnsi="Arial" w:cs="Arial"/>
          <w:sz w:val="24"/>
          <w:szCs w:val="24"/>
        </w:rPr>
        <w:t xml:space="preserve">Magistrates' Courts </w:t>
      </w:r>
      <w:proofErr w:type="gramStart"/>
      <w:r w:rsidRPr="006208DF">
        <w:rPr>
          <w:rFonts w:ascii="Arial" w:hAnsi="Arial" w:cs="Arial"/>
          <w:sz w:val="24"/>
          <w:szCs w:val="24"/>
        </w:rPr>
        <w:t>are located in</w:t>
      </w:r>
      <w:proofErr w:type="gramEnd"/>
      <w:r w:rsidRPr="006208DF">
        <w:rPr>
          <w:rFonts w:ascii="Arial" w:hAnsi="Arial" w:cs="Arial"/>
          <w:sz w:val="24"/>
          <w:szCs w:val="24"/>
        </w:rPr>
        <w:t xml:space="preserve"> most areas, and they are more accessible for the general public, as compared to Crown Courts, which are situated in fewer locations.</w:t>
      </w:r>
      <w:r>
        <w:rPr>
          <w:rFonts w:ascii="Arial" w:hAnsi="Arial" w:cs="Arial"/>
          <w:sz w:val="24"/>
          <w:szCs w:val="24"/>
        </w:rPr>
        <w:t xml:space="preserve"> </w:t>
      </w:r>
      <w:r w:rsidRPr="006208DF">
        <w:rPr>
          <w:rFonts w:ascii="Arial" w:hAnsi="Arial" w:cs="Arial"/>
          <w:sz w:val="24"/>
          <w:szCs w:val="24"/>
        </w:rPr>
        <w:t>Magistrates' Courts are known for providing a relatively fast process for minor cases. Hearings are typically held within a few weeks of an arrest or charge.</w:t>
      </w:r>
      <w:r>
        <w:rPr>
          <w:rFonts w:ascii="Arial" w:hAnsi="Arial" w:cs="Arial"/>
          <w:sz w:val="24"/>
          <w:szCs w:val="24"/>
        </w:rPr>
        <w:t xml:space="preserve"> </w:t>
      </w:r>
      <w:r w:rsidRPr="006208DF">
        <w:rPr>
          <w:rFonts w:ascii="Arial" w:hAnsi="Arial" w:cs="Arial"/>
          <w:sz w:val="24"/>
          <w:szCs w:val="24"/>
        </w:rPr>
        <w:t>Magistrates are local people who are familiar with the community and its issues. This provides the opportunity for the community to have a say in the justice system.</w:t>
      </w:r>
      <w:r w:rsidR="0060758C">
        <w:rPr>
          <w:rFonts w:ascii="Arial" w:hAnsi="Arial" w:cs="Arial"/>
          <w:sz w:val="24"/>
          <w:szCs w:val="24"/>
        </w:rPr>
        <w:t xml:space="preserve"> </w:t>
      </w:r>
      <w:r w:rsidR="004C3757" w:rsidRPr="004C3757">
        <w:rPr>
          <w:rFonts w:ascii="Arial" w:hAnsi="Arial" w:cs="Arial"/>
          <w:sz w:val="24"/>
          <w:szCs w:val="24"/>
        </w:rPr>
        <w:t>There are many cases in UK case law that have highlighted the advantages of having magistrates as part of the judicial system.</w:t>
      </w:r>
      <w:r w:rsidR="00536790">
        <w:rPr>
          <w:rFonts w:ascii="Arial" w:hAnsi="Arial" w:cs="Arial"/>
          <w:sz w:val="24"/>
          <w:szCs w:val="24"/>
        </w:rPr>
        <w:t xml:space="preserve"> </w:t>
      </w:r>
      <w:r w:rsidR="006F2BF9" w:rsidRPr="006F2BF9">
        <w:rPr>
          <w:rFonts w:ascii="Arial" w:hAnsi="Arial" w:cs="Arial"/>
          <w:sz w:val="24"/>
          <w:szCs w:val="24"/>
        </w:rPr>
        <w:t xml:space="preserve">In R v Hanson (2005), the defendant appealed his conviction on the grounds that the magistrates who had convicted him were </w:t>
      </w:r>
      <w:r w:rsidR="00A22E6E" w:rsidRPr="006F2BF9">
        <w:rPr>
          <w:rFonts w:ascii="Arial" w:hAnsi="Arial" w:cs="Arial"/>
          <w:sz w:val="24"/>
          <w:szCs w:val="24"/>
        </w:rPr>
        <w:t>biased</w:t>
      </w:r>
      <w:r w:rsidR="006F2BF9" w:rsidRPr="006F2BF9">
        <w:rPr>
          <w:rFonts w:ascii="Arial" w:hAnsi="Arial" w:cs="Arial"/>
          <w:sz w:val="24"/>
          <w:szCs w:val="24"/>
        </w:rPr>
        <w:t>. The appeal was dismissed, and the Court of Appeal noted that magistrates were "a vital part of the judicial system," providing a link between the law and the community.</w:t>
      </w:r>
      <w:r w:rsidR="00F06401">
        <w:rPr>
          <w:rFonts w:ascii="Arial" w:hAnsi="Arial" w:cs="Arial"/>
          <w:sz w:val="24"/>
          <w:szCs w:val="24"/>
        </w:rPr>
        <w:t xml:space="preserve"> </w:t>
      </w:r>
      <w:r w:rsidR="00F06401" w:rsidRPr="0060758C">
        <w:rPr>
          <w:rFonts w:ascii="Arial" w:hAnsi="Arial" w:cs="Arial"/>
          <w:sz w:val="24"/>
          <w:szCs w:val="24"/>
        </w:rPr>
        <w:t xml:space="preserve">Overall, case law in the UK has consistently recognized the value of magistrates in the judicial system. Magistrates provide a link between the law and </w:t>
      </w:r>
      <w:r w:rsidR="00F06401" w:rsidRPr="0060758C">
        <w:rPr>
          <w:rFonts w:ascii="Arial" w:hAnsi="Arial" w:cs="Arial"/>
          <w:sz w:val="24"/>
          <w:szCs w:val="24"/>
        </w:rPr>
        <w:lastRenderedPageBreak/>
        <w:t xml:space="preserve">the community, are well placed to hear a wide range of </w:t>
      </w:r>
      <w:proofErr w:type="gramStart"/>
      <w:r w:rsidR="003F3F93" w:rsidRPr="0060758C">
        <w:rPr>
          <w:rFonts w:ascii="Arial" w:hAnsi="Arial" w:cs="Arial"/>
          <w:sz w:val="24"/>
          <w:szCs w:val="24"/>
        </w:rPr>
        <w:t>cases</w:t>
      </w:r>
      <w:proofErr w:type="gramEnd"/>
      <w:r w:rsidR="003F3F93" w:rsidRPr="0060758C">
        <w:rPr>
          <w:rFonts w:ascii="Arial" w:hAnsi="Arial" w:cs="Arial"/>
          <w:sz w:val="24"/>
          <w:szCs w:val="24"/>
        </w:rPr>
        <w:t xml:space="preserve"> and</w:t>
      </w:r>
      <w:r w:rsidR="00F06401" w:rsidRPr="0060758C">
        <w:rPr>
          <w:rFonts w:ascii="Arial" w:hAnsi="Arial" w:cs="Arial"/>
          <w:sz w:val="24"/>
          <w:szCs w:val="24"/>
        </w:rPr>
        <w:t xml:space="preserve"> are experienced in assessing the credibility of witnesses and human behavior.</w:t>
      </w:r>
    </w:p>
    <w:p w14:paraId="116EC733" w14:textId="193DD95D" w:rsidR="007436ED" w:rsidRDefault="000632E6" w:rsidP="007436ED">
      <w:pPr>
        <w:spacing w:line="360" w:lineRule="auto"/>
        <w:jc w:val="both"/>
        <w:rPr>
          <w:rFonts w:ascii="Arial" w:hAnsi="Arial" w:cs="Arial"/>
          <w:sz w:val="24"/>
          <w:szCs w:val="24"/>
        </w:rPr>
      </w:pPr>
      <w:r>
        <w:rPr>
          <w:rFonts w:ascii="Arial" w:hAnsi="Arial" w:cs="Arial"/>
          <w:sz w:val="24"/>
          <w:szCs w:val="24"/>
        </w:rPr>
        <w:t xml:space="preserve">        </w:t>
      </w:r>
      <w:r w:rsidR="007436ED" w:rsidRPr="007436ED">
        <w:rPr>
          <w:rFonts w:ascii="Arial" w:hAnsi="Arial" w:cs="Arial"/>
          <w:sz w:val="24"/>
          <w:szCs w:val="24"/>
        </w:rPr>
        <w:t>Disadvantages:</w:t>
      </w:r>
      <w:r w:rsidR="007436ED">
        <w:rPr>
          <w:rFonts w:ascii="Arial" w:hAnsi="Arial" w:cs="Arial"/>
          <w:sz w:val="24"/>
          <w:szCs w:val="24"/>
        </w:rPr>
        <w:t xml:space="preserve"> </w:t>
      </w:r>
      <w:r w:rsidR="007436ED" w:rsidRPr="007436ED">
        <w:rPr>
          <w:rFonts w:ascii="Arial" w:hAnsi="Arial" w:cs="Arial"/>
          <w:sz w:val="24"/>
          <w:szCs w:val="24"/>
        </w:rPr>
        <w:t>Magistrates' Courts have limited sentencing powers compared to Crown Courts, which means that serious cases such as murder or manslaughter must be tried in Crown Courts.</w:t>
      </w:r>
      <w:r w:rsidR="004F6A78">
        <w:rPr>
          <w:rFonts w:ascii="Arial" w:hAnsi="Arial" w:cs="Arial"/>
          <w:sz w:val="24"/>
          <w:szCs w:val="24"/>
        </w:rPr>
        <w:t xml:space="preserve"> </w:t>
      </w:r>
      <w:r w:rsidR="007436ED" w:rsidRPr="007436ED">
        <w:rPr>
          <w:rFonts w:ascii="Arial" w:hAnsi="Arial" w:cs="Arial"/>
          <w:sz w:val="24"/>
          <w:szCs w:val="24"/>
        </w:rPr>
        <w:t>Although magistrates do not need to have a legal background, some critics argue that they may lack legal expertise and knowledge compared to professional judges.</w:t>
      </w:r>
      <w:r w:rsidR="004F6A78">
        <w:rPr>
          <w:rFonts w:ascii="Arial" w:hAnsi="Arial" w:cs="Arial"/>
          <w:sz w:val="24"/>
          <w:szCs w:val="24"/>
        </w:rPr>
        <w:t xml:space="preserve"> They</w:t>
      </w:r>
      <w:r w:rsidR="007436ED" w:rsidRPr="007436ED">
        <w:rPr>
          <w:rFonts w:ascii="Arial" w:hAnsi="Arial" w:cs="Arial"/>
          <w:sz w:val="24"/>
          <w:szCs w:val="24"/>
        </w:rPr>
        <w:t xml:space="preserve"> are generally older and less diverse than the general population. This lack of representation could lead to bias and unfairness in the justice system.</w:t>
      </w:r>
      <w:r w:rsidR="004F6A78">
        <w:rPr>
          <w:rFonts w:ascii="Arial" w:hAnsi="Arial" w:cs="Arial"/>
          <w:sz w:val="24"/>
          <w:szCs w:val="24"/>
        </w:rPr>
        <w:t xml:space="preserve"> </w:t>
      </w:r>
      <w:r w:rsidR="007436ED" w:rsidRPr="007436ED">
        <w:rPr>
          <w:rFonts w:ascii="Arial" w:hAnsi="Arial" w:cs="Arial"/>
          <w:sz w:val="24"/>
          <w:szCs w:val="24"/>
        </w:rPr>
        <w:t>Magistrates' decisions may vary from case to case due to their lack of legal training and experience. This can lead to inconsistencies in the application of the law.</w:t>
      </w:r>
      <w:r w:rsidR="00E73B9C">
        <w:rPr>
          <w:rFonts w:ascii="Arial" w:hAnsi="Arial" w:cs="Arial"/>
          <w:sz w:val="24"/>
          <w:szCs w:val="24"/>
        </w:rPr>
        <w:t xml:space="preserve"> </w:t>
      </w:r>
      <w:r w:rsidR="007436ED" w:rsidRPr="007436ED">
        <w:rPr>
          <w:rFonts w:ascii="Arial" w:hAnsi="Arial" w:cs="Arial"/>
          <w:sz w:val="24"/>
          <w:szCs w:val="24"/>
        </w:rPr>
        <w:t>It's worth noting that these are not an exhaustive list of advantages or disadvantages of the Magistrates' Court system in the UK, and the significance of these factors can vary depending on the context and individual cases.</w:t>
      </w:r>
      <w:r w:rsidR="00CF4065">
        <w:rPr>
          <w:rFonts w:ascii="Arial" w:hAnsi="Arial" w:cs="Arial"/>
          <w:sz w:val="24"/>
          <w:szCs w:val="24"/>
        </w:rPr>
        <w:t xml:space="preserve"> </w:t>
      </w:r>
      <w:r w:rsidR="00CF4065" w:rsidRPr="00CF4065">
        <w:rPr>
          <w:rFonts w:ascii="Arial" w:hAnsi="Arial" w:cs="Arial"/>
          <w:sz w:val="24"/>
          <w:szCs w:val="24"/>
        </w:rPr>
        <w:t>While magistrates are an integral part of the UK judicial system, there have been a few cases where the disadvantages of magistrates have been highlighted.</w:t>
      </w:r>
      <w:r w:rsidR="008A3FC6">
        <w:rPr>
          <w:rFonts w:ascii="Arial" w:hAnsi="Arial" w:cs="Arial"/>
          <w:sz w:val="24"/>
          <w:szCs w:val="24"/>
        </w:rPr>
        <w:t xml:space="preserve"> In</w:t>
      </w:r>
      <w:r w:rsidR="00CF4065" w:rsidRPr="00CF4065">
        <w:rPr>
          <w:rFonts w:ascii="Arial" w:hAnsi="Arial" w:cs="Arial"/>
          <w:sz w:val="24"/>
          <w:szCs w:val="24"/>
        </w:rPr>
        <w:t xml:space="preserve"> </w:t>
      </w:r>
      <w:r w:rsidR="008A3FC6" w:rsidRPr="008A3FC6">
        <w:rPr>
          <w:rFonts w:ascii="Arial" w:hAnsi="Arial" w:cs="Arial"/>
          <w:sz w:val="24"/>
          <w:szCs w:val="24"/>
        </w:rPr>
        <w:t>R v Karlsson (2016), the defendant appealed his conviction on the grounds that the magistrates who had convicted him had failed to properly apply the law. The appeal was dismissed, but the Court of Appeal noted that the magistrates had made errors in their understanding of the law and that their lack of legal training had contributed to these errors.</w:t>
      </w:r>
      <w:r w:rsidR="00B972BD">
        <w:rPr>
          <w:rFonts w:ascii="Arial" w:hAnsi="Arial" w:cs="Arial"/>
          <w:sz w:val="24"/>
          <w:szCs w:val="24"/>
        </w:rPr>
        <w:t xml:space="preserve"> </w:t>
      </w:r>
      <w:r w:rsidR="00B972BD" w:rsidRPr="00B972BD">
        <w:rPr>
          <w:rFonts w:ascii="Arial" w:hAnsi="Arial" w:cs="Arial"/>
          <w:sz w:val="24"/>
          <w:szCs w:val="24"/>
        </w:rPr>
        <w:t xml:space="preserve">While these cases highlight some of the disadvantages of magistrates in the UK judicial system, it is worth noting that such cases are relatively rare. </w:t>
      </w:r>
      <w:proofErr w:type="gramStart"/>
      <w:r w:rsidR="00B972BD" w:rsidRPr="00B972BD">
        <w:rPr>
          <w:rFonts w:ascii="Arial" w:hAnsi="Arial" w:cs="Arial"/>
          <w:sz w:val="24"/>
          <w:szCs w:val="24"/>
        </w:rPr>
        <w:t>The vast majority of</w:t>
      </w:r>
      <w:proofErr w:type="gramEnd"/>
      <w:r w:rsidR="00B972BD" w:rsidRPr="00B972BD">
        <w:rPr>
          <w:rFonts w:ascii="Arial" w:hAnsi="Arial" w:cs="Arial"/>
          <w:sz w:val="24"/>
          <w:szCs w:val="24"/>
        </w:rPr>
        <w:t xml:space="preserve"> magistrates are well-trained and experienced, and they make a valuable contribution to the administration of justice in the UK.</w:t>
      </w:r>
    </w:p>
    <w:p w14:paraId="79ECAF80" w14:textId="49DD5B39" w:rsidR="00776285" w:rsidRDefault="00776285" w:rsidP="007436ED">
      <w:pPr>
        <w:spacing w:line="360" w:lineRule="auto"/>
        <w:jc w:val="both"/>
        <w:rPr>
          <w:rFonts w:ascii="Arial" w:hAnsi="Arial" w:cs="Arial"/>
          <w:sz w:val="24"/>
          <w:szCs w:val="24"/>
        </w:rPr>
      </w:pPr>
      <w:r>
        <w:rPr>
          <w:rFonts w:ascii="Arial" w:hAnsi="Arial" w:cs="Arial"/>
          <w:sz w:val="24"/>
          <w:szCs w:val="24"/>
        </w:rPr>
        <w:t xml:space="preserve">        </w:t>
      </w:r>
      <w:r w:rsidRPr="00776285">
        <w:rPr>
          <w:rFonts w:ascii="Arial" w:hAnsi="Arial" w:cs="Arial"/>
          <w:sz w:val="24"/>
          <w:szCs w:val="24"/>
        </w:rPr>
        <w:t>The Law Commission, which is an independent body in the United Kingdom and responsible for reviewing and recommending changes to the law, has published reports on a range of legal topics, including those related to magistrates.</w:t>
      </w:r>
      <w:r w:rsidR="000A4911">
        <w:rPr>
          <w:rFonts w:ascii="Arial" w:hAnsi="Arial" w:cs="Arial"/>
          <w:sz w:val="24"/>
          <w:szCs w:val="24"/>
        </w:rPr>
        <w:t xml:space="preserve"> </w:t>
      </w:r>
      <w:r w:rsidR="000A4911" w:rsidRPr="000A4911">
        <w:rPr>
          <w:rFonts w:ascii="Arial" w:hAnsi="Arial" w:cs="Arial"/>
          <w:sz w:val="24"/>
          <w:szCs w:val="24"/>
        </w:rPr>
        <w:t>"The Law of Contempt" (Law Com No 340, 2012)</w:t>
      </w:r>
      <w:r w:rsidR="000A4911">
        <w:rPr>
          <w:rFonts w:ascii="Arial" w:hAnsi="Arial" w:cs="Arial"/>
          <w:sz w:val="24"/>
          <w:szCs w:val="24"/>
        </w:rPr>
        <w:t>,</w:t>
      </w:r>
      <w:r w:rsidR="000A4911" w:rsidRPr="000A4911">
        <w:rPr>
          <w:rFonts w:ascii="Arial" w:hAnsi="Arial" w:cs="Arial"/>
          <w:sz w:val="24"/>
          <w:szCs w:val="24"/>
        </w:rPr>
        <w:t xml:space="preserve"> examined the law of contempt of court, including the role of magistrates in enforcing court orders and protecting the administration of justice.</w:t>
      </w:r>
      <w:r w:rsidR="00383729">
        <w:rPr>
          <w:rFonts w:ascii="Arial" w:hAnsi="Arial" w:cs="Arial"/>
          <w:sz w:val="24"/>
          <w:szCs w:val="24"/>
        </w:rPr>
        <w:t xml:space="preserve"> </w:t>
      </w:r>
      <w:r w:rsidR="00F67DF6" w:rsidRPr="00F67DF6">
        <w:rPr>
          <w:rFonts w:ascii="Arial" w:hAnsi="Arial" w:cs="Arial"/>
          <w:sz w:val="24"/>
          <w:szCs w:val="24"/>
        </w:rPr>
        <w:t>"The Sentencing Code" (Law Com No 3</w:t>
      </w:r>
      <w:r w:rsidR="006E47A7">
        <w:rPr>
          <w:rFonts w:ascii="Arial" w:hAnsi="Arial" w:cs="Arial"/>
          <w:sz w:val="24"/>
          <w:szCs w:val="24"/>
        </w:rPr>
        <w:t>82</w:t>
      </w:r>
      <w:r w:rsidR="00F67DF6" w:rsidRPr="00F67DF6">
        <w:rPr>
          <w:rFonts w:ascii="Arial" w:hAnsi="Arial" w:cs="Arial"/>
          <w:sz w:val="24"/>
          <w:szCs w:val="24"/>
        </w:rPr>
        <w:t>, 2018)</w:t>
      </w:r>
      <w:r w:rsidR="00F67DF6">
        <w:rPr>
          <w:rFonts w:ascii="Arial" w:hAnsi="Arial" w:cs="Arial"/>
          <w:sz w:val="24"/>
          <w:szCs w:val="24"/>
        </w:rPr>
        <w:t xml:space="preserve">, </w:t>
      </w:r>
      <w:r w:rsidR="00F67DF6" w:rsidRPr="00F67DF6">
        <w:rPr>
          <w:rFonts w:ascii="Arial" w:hAnsi="Arial" w:cs="Arial"/>
          <w:sz w:val="24"/>
          <w:szCs w:val="24"/>
        </w:rPr>
        <w:t>proposed the consolidation and simplification of sentencing law in England and Wales, including the role of magistrates in sentencing.</w:t>
      </w:r>
      <w:r w:rsidR="000A21A6">
        <w:rPr>
          <w:rFonts w:ascii="Arial" w:hAnsi="Arial" w:cs="Arial"/>
          <w:sz w:val="24"/>
          <w:szCs w:val="24"/>
        </w:rPr>
        <w:t xml:space="preserve"> </w:t>
      </w:r>
      <w:r w:rsidR="000A21A6" w:rsidRPr="000A21A6">
        <w:rPr>
          <w:rFonts w:ascii="Arial" w:hAnsi="Arial" w:cs="Arial"/>
          <w:sz w:val="24"/>
          <w:szCs w:val="24"/>
        </w:rPr>
        <w:t>These publications provide insights into various aspects of the magistracy in the UK and can be useful for understanding the role of magistrates and the challenges they face.</w:t>
      </w:r>
    </w:p>
    <w:p w14:paraId="2FF3E3E5" w14:textId="4AC4751A" w:rsidR="007349DF" w:rsidRDefault="007349DF" w:rsidP="007349DF">
      <w:pPr>
        <w:spacing w:line="360" w:lineRule="auto"/>
        <w:jc w:val="both"/>
        <w:rPr>
          <w:rFonts w:ascii="Arial" w:hAnsi="Arial" w:cs="Arial"/>
          <w:sz w:val="24"/>
          <w:szCs w:val="24"/>
        </w:rPr>
      </w:pPr>
      <w:r>
        <w:rPr>
          <w:rFonts w:ascii="Arial" w:hAnsi="Arial" w:cs="Arial"/>
          <w:sz w:val="24"/>
          <w:szCs w:val="24"/>
        </w:rPr>
        <w:lastRenderedPageBreak/>
        <w:t xml:space="preserve">        </w:t>
      </w:r>
      <w:r w:rsidRPr="007349DF">
        <w:rPr>
          <w:rFonts w:ascii="Arial" w:hAnsi="Arial" w:cs="Arial"/>
          <w:sz w:val="24"/>
          <w:szCs w:val="24"/>
        </w:rPr>
        <w:t>There have been various proposals for reforming the Magistrates' Court system in the UK.</w:t>
      </w:r>
      <w:r>
        <w:rPr>
          <w:rFonts w:ascii="Arial" w:hAnsi="Arial" w:cs="Arial"/>
          <w:sz w:val="24"/>
          <w:szCs w:val="24"/>
        </w:rPr>
        <w:t xml:space="preserve"> </w:t>
      </w:r>
      <w:r w:rsidRPr="007349DF">
        <w:rPr>
          <w:rFonts w:ascii="Arial" w:hAnsi="Arial" w:cs="Arial"/>
          <w:sz w:val="24"/>
          <w:szCs w:val="24"/>
        </w:rPr>
        <w:t>Some people have suggested that magistrates should be given greater powers to impose tougher sentences. This could help to reduce the workload of the Crown Courts, which currently deal with more serious cases.</w:t>
      </w:r>
      <w:r w:rsidR="000A4911">
        <w:rPr>
          <w:rFonts w:ascii="Arial" w:hAnsi="Arial" w:cs="Arial"/>
          <w:sz w:val="24"/>
          <w:szCs w:val="24"/>
        </w:rPr>
        <w:t xml:space="preserve"> </w:t>
      </w:r>
      <w:r w:rsidRPr="007349DF">
        <w:rPr>
          <w:rFonts w:ascii="Arial" w:hAnsi="Arial" w:cs="Arial"/>
          <w:sz w:val="24"/>
          <w:szCs w:val="24"/>
        </w:rPr>
        <w:t>There have been concerns that magistrates are not representative of the wider population, and that this lack of diversity could lead to bias and unfairness in the justice system. One proposal is to increase the recruitment of magistrates from underrepresented groups.</w:t>
      </w:r>
      <w:r w:rsidR="00F20E5F">
        <w:rPr>
          <w:rFonts w:ascii="Arial" w:hAnsi="Arial" w:cs="Arial"/>
          <w:sz w:val="24"/>
          <w:szCs w:val="24"/>
        </w:rPr>
        <w:t xml:space="preserve"> </w:t>
      </w:r>
      <w:r w:rsidRPr="007349DF">
        <w:rPr>
          <w:rFonts w:ascii="Arial" w:hAnsi="Arial" w:cs="Arial"/>
          <w:sz w:val="24"/>
          <w:szCs w:val="24"/>
        </w:rPr>
        <w:t xml:space="preserve">Magistrates do not need to have a legal background, but they receive training before they start their role. Some people have suggested that this training should be expanded to include more legal knowledge and expertise, </w:t>
      </w:r>
      <w:proofErr w:type="gramStart"/>
      <w:r w:rsidRPr="007349DF">
        <w:rPr>
          <w:rFonts w:ascii="Arial" w:hAnsi="Arial" w:cs="Arial"/>
          <w:sz w:val="24"/>
          <w:szCs w:val="24"/>
        </w:rPr>
        <w:t>in order to</w:t>
      </w:r>
      <w:proofErr w:type="gramEnd"/>
      <w:r w:rsidRPr="007349DF">
        <w:rPr>
          <w:rFonts w:ascii="Arial" w:hAnsi="Arial" w:cs="Arial"/>
          <w:sz w:val="24"/>
          <w:szCs w:val="24"/>
        </w:rPr>
        <w:t xml:space="preserve"> improve the consistency and quality of their decisions.</w:t>
      </w:r>
      <w:r w:rsidR="00FB272F">
        <w:rPr>
          <w:rFonts w:ascii="Arial" w:hAnsi="Arial" w:cs="Arial"/>
          <w:sz w:val="24"/>
          <w:szCs w:val="24"/>
        </w:rPr>
        <w:t xml:space="preserve"> </w:t>
      </w:r>
      <w:r w:rsidRPr="007349DF">
        <w:rPr>
          <w:rFonts w:ascii="Arial" w:hAnsi="Arial" w:cs="Arial"/>
          <w:sz w:val="24"/>
          <w:szCs w:val="24"/>
        </w:rPr>
        <w:t>There is potential to use technology to improve the efficiency and effectiveness of the Magistrates' Court system. For example, remote hearings could be used for minor cases, which would save time and money for all parties involved.</w:t>
      </w:r>
      <w:r w:rsidR="00DA1042">
        <w:rPr>
          <w:rFonts w:ascii="Arial" w:hAnsi="Arial" w:cs="Arial"/>
          <w:sz w:val="24"/>
          <w:szCs w:val="24"/>
        </w:rPr>
        <w:t xml:space="preserve"> </w:t>
      </w:r>
      <w:r w:rsidRPr="007349DF">
        <w:rPr>
          <w:rFonts w:ascii="Arial" w:hAnsi="Arial" w:cs="Arial"/>
          <w:sz w:val="24"/>
          <w:szCs w:val="24"/>
        </w:rPr>
        <w:t xml:space="preserve">There is an opportunity to improve communication between magistrates and the public, </w:t>
      </w:r>
      <w:proofErr w:type="gramStart"/>
      <w:r w:rsidRPr="007349DF">
        <w:rPr>
          <w:rFonts w:ascii="Arial" w:hAnsi="Arial" w:cs="Arial"/>
          <w:sz w:val="24"/>
          <w:szCs w:val="24"/>
        </w:rPr>
        <w:t>in order to</w:t>
      </w:r>
      <w:proofErr w:type="gramEnd"/>
      <w:r w:rsidRPr="007349DF">
        <w:rPr>
          <w:rFonts w:ascii="Arial" w:hAnsi="Arial" w:cs="Arial"/>
          <w:sz w:val="24"/>
          <w:szCs w:val="24"/>
        </w:rPr>
        <w:t xml:space="preserve"> increase trust and confidence in the justice system. One proposal is to increase the use of plain language and clear explanations in court documents and procedures.</w:t>
      </w:r>
      <w:r w:rsidR="00DA1042">
        <w:rPr>
          <w:rFonts w:ascii="Arial" w:hAnsi="Arial" w:cs="Arial"/>
          <w:sz w:val="24"/>
          <w:szCs w:val="24"/>
        </w:rPr>
        <w:t xml:space="preserve"> </w:t>
      </w:r>
      <w:r w:rsidRPr="007349DF">
        <w:rPr>
          <w:rFonts w:ascii="Arial" w:hAnsi="Arial" w:cs="Arial"/>
          <w:sz w:val="24"/>
          <w:szCs w:val="24"/>
        </w:rPr>
        <w:t>It's worth noting that these proposals are not an exhaustive list, and there may be other potential reforms that could be considered. The implementation of any reforms would need to be carefully considered and evaluated to ensure that they achieve their intended goals.</w:t>
      </w:r>
    </w:p>
    <w:p w14:paraId="5712D255" w14:textId="61145765" w:rsidR="00570EF3" w:rsidRDefault="00570EF3" w:rsidP="007349DF">
      <w:pPr>
        <w:spacing w:line="360" w:lineRule="auto"/>
        <w:jc w:val="both"/>
        <w:rPr>
          <w:rFonts w:ascii="Arial" w:hAnsi="Arial" w:cs="Arial"/>
          <w:sz w:val="24"/>
          <w:szCs w:val="24"/>
        </w:rPr>
      </w:pPr>
      <w:r>
        <w:rPr>
          <w:rFonts w:ascii="Arial" w:hAnsi="Arial" w:cs="Arial"/>
          <w:sz w:val="24"/>
          <w:szCs w:val="24"/>
        </w:rPr>
        <w:t xml:space="preserve">        </w:t>
      </w:r>
      <w:r w:rsidRPr="00570EF3">
        <w:rPr>
          <w:rFonts w:ascii="Arial" w:hAnsi="Arial" w:cs="Arial"/>
          <w:sz w:val="24"/>
          <w:szCs w:val="24"/>
        </w:rPr>
        <w:t xml:space="preserve">To summarize, the Magistrates' Court system in the UK is responsible for dealing with minor criminal cases, such as traffic offenses and minor assaults. Magistrates are volunteers who come from the local community and are not required to have legal qualifications, although they receive training </w:t>
      </w:r>
      <w:r w:rsidR="00E16329" w:rsidRPr="00570EF3">
        <w:rPr>
          <w:rFonts w:ascii="Arial" w:hAnsi="Arial" w:cs="Arial"/>
          <w:sz w:val="24"/>
          <w:szCs w:val="24"/>
        </w:rPr>
        <w:t>before,</w:t>
      </w:r>
      <w:r w:rsidRPr="00570EF3">
        <w:rPr>
          <w:rFonts w:ascii="Arial" w:hAnsi="Arial" w:cs="Arial"/>
          <w:sz w:val="24"/>
          <w:szCs w:val="24"/>
        </w:rPr>
        <w:t xml:space="preserve"> they start their role. There are advantages and disadvantages to the Magistrates' Court system, such as its accessibility, cost-effectiveness, and local knowledge, as well as potential issues with consistency and bias. There have been various proposals for reforming the system, such as increasing magistrates' sentencing powers, improving diversity and training, using technology, and improving communication with the public. It's important to carefully evaluate these proposals to ensure that any reforms achieve their intended goals and improve the overall effectiveness of the justice system.</w:t>
      </w:r>
    </w:p>
    <w:p w14:paraId="01076D15" w14:textId="14F0631F" w:rsidR="00167FD5" w:rsidRDefault="00167FD5" w:rsidP="00B81AE4">
      <w:pPr>
        <w:jc w:val="both"/>
        <w:rPr>
          <w:rFonts w:ascii="Arial" w:hAnsi="Arial" w:cs="Arial"/>
          <w:sz w:val="24"/>
          <w:szCs w:val="24"/>
        </w:rPr>
      </w:pPr>
    </w:p>
    <w:p w14:paraId="154B2C2F" w14:textId="7FEABAD9" w:rsidR="00167FD5" w:rsidRDefault="00167FD5" w:rsidP="00B81AE4">
      <w:pPr>
        <w:jc w:val="both"/>
        <w:rPr>
          <w:rFonts w:ascii="Arial" w:hAnsi="Arial" w:cs="Arial"/>
          <w:sz w:val="24"/>
          <w:szCs w:val="24"/>
        </w:rPr>
      </w:pPr>
    </w:p>
    <w:p w14:paraId="6B0F0460" w14:textId="742F14B1" w:rsidR="00167FD5" w:rsidRDefault="00167FD5" w:rsidP="00083733">
      <w:pPr>
        <w:spacing w:line="360" w:lineRule="auto"/>
        <w:jc w:val="both"/>
        <w:rPr>
          <w:rFonts w:ascii="Arial" w:hAnsi="Arial" w:cs="Arial"/>
          <w:b/>
          <w:bCs/>
          <w:sz w:val="24"/>
          <w:szCs w:val="24"/>
        </w:rPr>
      </w:pPr>
      <w:r w:rsidRPr="00167FD5">
        <w:rPr>
          <w:rFonts w:ascii="Arial" w:hAnsi="Arial" w:cs="Arial"/>
          <w:b/>
          <w:bCs/>
          <w:sz w:val="24"/>
          <w:szCs w:val="24"/>
        </w:rPr>
        <w:lastRenderedPageBreak/>
        <w:t>Resources</w:t>
      </w:r>
    </w:p>
    <w:p w14:paraId="2BB208EF" w14:textId="69E621C5" w:rsidR="00BC3BAD" w:rsidRDefault="00BC3BAD" w:rsidP="00083733">
      <w:pPr>
        <w:spacing w:line="360" w:lineRule="auto"/>
        <w:jc w:val="both"/>
        <w:rPr>
          <w:rFonts w:ascii="Arial" w:hAnsi="Arial" w:cs="Arial"/>
          <w:sz w:val="24"/>
          <w:szCs w:val="24"/>
        </w:rPr>
      </w:pPr>
      <w:r w:rsidRPr="003D4ADF">
        <w:rPr>
          <w:rFonts w:ascii="Arial" w:hAnsi="Arial" w:cs="Arial"/>
          <w:i/>
          <w:iCs/>
          <w:sz w:val="24"/>
          <w:szCs w:val="24"/>
        </w:rPr>
        <w:t>Becoming a Magistrate</w:t>
      </w:r>
      <w:r>
        <w:rPr>
          <w:rFonts w:ascii="Arial" w:hAnsi="Arial" w:cs="Arial"/>
          <w:sz w:val="24"/>
          <w:szCs w:val="24"/>
        </w:rPr>
        <w:t xml:space="preserve"> (2023) Available at: </w:t>
      </w:r>
      <w:hyperlink r:id="rId9" w:history="1">
        <w:r w:rsidRPr="00871F2C">
          <w:rPr>
            <w:rStyle w:val="Hyperlink"/>
            <w:rFonts w:ascii="Arial" w:hAnsi="Arial" w:cs="Arial"/>
            <w:sz w:val="24"/>
            <w:szCs w:val="24"/>
          </w:rPr>
          <w:t>https://www.gov.uk/become-magistrate</w:t>
        </w:r>
      </w:hyperlink>
      <w:r>
        <w:rPr>
          <w:rStyle w:val="Hyperlink"/>
          <w:rFonts w:ascii="Arial" w:hAnsi="Arial" w:cs="Arial"/>
          <w:sz w:val="24"/>
          <w:szCs w:val="24"/>
        </w:rPr>
        <w:t xml:space="preserve"> </w:t>
      </w:r>
      <w:r>
        <w:rPr>
          <w:rFonts w:ascii="Arial" w:hAnsi="Arial" w:cs="Arial"/>
          <w:sz w:val="24"/>
          <w:szCs w:val="24"/>
        </w:rPr>
        <w:t>(Accessed at: 20 April 2023).</w:t>
      </w:r>
    </w:p>
    <w:p w14:paraId="5284CFDA" w14:textId="04E7BD83" w:rsidR="00BC3BAD" w:rsidRDefault="00BC3BAD" w:rsidP="00083733">
      <w:pPr>
        <w:spacing w:line="360" w:lineRule="auto"/>
        <w:jc w:val="both"/>
        <w:rPr>
          <w:rFonts w:ascii="Arial" w:hAnsi="Arial" w:cs="Arial"/>
          <w:sz w:val="24"/>
          <w:szCs w:val="24"/>
        </w:rPr>
      </w:pPr>
      <w:r>
        <w:rPr>
          <w:rFonts w:ascii="Arial" w:hAnsi="Arial" w:cs="Arial"/>
          <w:sz w:val="24"/>
          <w:szCs w:val="24"/>
        </w:rPr>
        <w:t>Carmine proofreading</w:t>
      </w:r>
      <w:r w:rsidRPr="00914623">
        <w:rPr>
          <w:rFonts w:ascii="Arial" w:hAnsi="Arial" w:cs="Arial"/>
          <w:sz w:val="24"/>
          <w:szCs w:val="24"/>
        </w:rPr>
        <w:t xml:space="preserve"> (20</w:t>
      </w:r>
      <w:r>
        <w:rPr>
          <w:rFonts w:ascii="Arial" w:hAnsi="Arial" w:cs="Arial"/>
          <w:sz w:val="24"/>
          <w:szCs w:val="24"/>
        </w:rPr>
        <w:t>21</w:t>
      </w:r>
      <w:r w:rsidRPr="00914623">
        <w:rPr>
          <w:rFonts w:ascii="Arial" w:hAnsi="Arial" w:cs="Arial"/>
          <w:sz w:val="24"/>
          <w:szCs w:val="24"/>
        </w:rPr>
        <w:t>) ‘</w:t>
      </w:r>
      <w:r w:rsidRPr="00EE202A">
        <w:rPr>
          <w:rFonts w:ascii="Arial" w:hAnsi="Arial" w:cs="Arial"/>
          <w:i/>
          <w:iCs/>
          <w:sz w:val="24"/>
          <w:szCs w:val="24"/>
        </w:rPr>
        <w:t>Disadvantages of Magistrates in England and Wales</w:t>
      </w:r>
      <w:r w:rsidRPr="00914623">
        <w:rPr>
          <w:rFonts w:ascii="Arial" w:hAnsi="Arial" w:cs="Arial"/>
          <w:sz w:val="24"/>
          <w:szCs w:val="24"/>
        </w:rPr>
        <w:t>’</w:t>
      </w:r>
      <w:r>
        <w:rPr>
          <w:rFonts w:ascii="Arial" w:hAnsi="Arial" w:cs="Arial"/>
          <w:sz w:val="24"/>
          <w:szCs w:val="24"/>
        </w:rPr>
        <w:t xml:space="preserve"> </w:t>
      </w:r>
      <w:r w:rsidRPr="00914623">
        <w:rPr>
          <w:rFonts w:ascii="Arial" w:hAnsi="Arial" w:cs="Arial"/>
          <w:sz w:val="24"/>
          <w:szCs w:val="24"/>
        </w:rPr>
        <w:t>[blog].</w:t>
      </w:r>
      <w:r>
        <w:rPr>
          <w:rFonts w:ascii="Arial" w:hAnsi="Arial" w:cs="Arial"/>
          <w:sz w:val="24"/>
          <w:szCs w:val="24"/>
        </w:rPr>
        <w:t> </w:t>
      </w:r>
      <w:r w:rsidRPr="00914623">
        <w:rPr>
          <w:rFonts w:ascii="Arial" w:hAnsi="Arial" w:cs="Arial"/>
          <w:sz w:val="24"/>
          <w:szCs w:val="24"/>
        </w:rPr>
        <w:t>5</w:t>
      </w:r>
      <w:r>
        <w:rPr>
          <w:rFonts w:ascii="Arial" w:hAnsi="Arial" w:cs="Arial"/>
          <w:sz w:val="24"/>
          <w:szCs w:val="24"/>
        </w:rPr>
        <w:t> Mar</w:t>
      </w:r>
      <w:r w:rsidRPr="00914623">
        <w:rPr>
          <w:rFonts w:ascii="Arial" w:hAnsi="Arial" w:cs="Arial"/>
          <w:sz w:val="24"/>
          <w:szCs w:val="24"/>
        </w:rPr>
        <w:t>.</w:t>
      </w:r>
      <w:r>
        <w:rPr>
          <w:rFonts w:ascii="Arial" w:hAnsi="Arial" w:cs="Arial"/>
          <w:sz w:val="24"/>
          <w:szCs w:val="24"/>
        </w:rPr>
        <w:t> </w:t>
      </w:r>
      <w:r w:rsidRPr="00914623">
        <w:rPr>
          <w:rFonts w:ascii="Arial" w:hAnsi="Arial" w:cs="Arial"/>
          <w:sz w:val="24"/>
          <w:szCs w:val="24"/>
        </w:rPr>
        <w:t>Available</w:t>
      </w:r>
      <w:r>
        <w:rPr>
          <w:rFonts w:ascii="Arial" w:hAnsi="Arial" w:cs="Arial"/>
          <w:sz w:val="24"/>
          <w:szCs w:val="24"/>
        </w:rPr>
        <w:t> </w:t>
      </w:r>
      <w:r w:rsidRPr="00914623">
        <w:rPr>
          <w:rFonts w:ascii="Arial" w:hAnsi="Arial" w:cs="Arial"/>
          <w:sz w:val="24"/>
          <w:szCs w:val="24"/>
        </w:rPr>
        <w:t>at</w:t>
      </w:r>
      <w:r>
        <w:rPr>
          <w:rFonts w:ascii="Arial" w:hAnsi="Arial" w:cs="Arial"/>
          <w:sz w:val="24"/>
          <w:szCs w:val="24"/>
        </w:rPr>
        <w:t> </w:t>
      </w:r>
      <w:r w:rsidRPr="00696CB9">
        <w:rPr>
          <w:rFonts w:ascii="Arial" w:hAnsi="Arial" w:cs="Arial"/>
          <w:sz w:val="24"/>
          <w:szCs w:val="24"/>
        </w:rPr>
        <w:t>https://carmineproofreading.wordpress.com/2021/03/06/disadvantages-of-magistrates-in-england-and-wales/</w:t>
      </w:r>
      <w:r w:rsidRPr="00914623">
        <w:rPr>
          <w:rFonts w:ascii="Arial" w:hAnsi="Arial" w:cs="Arial"/>
          <w:sz w:val="24"/>
          <w:szCs w:val="24"/>
        </w:rPr>
        <w:t xml:space="preserve"> (Accessed: </w:t>
      </w:r>
      <w:r>
        <w:rPr>
          <w:rFonts w:ascii="Arial" w:hAnsi="Arial" w:cs="Arial"/>
          <w:sz w:val="24"/>
          <w:szCs w:val="24"/>
        </w:rPr>
        <w:t>24</w:t>
      </w:r>
      <w:r w:rsidRPr="00914623">
        <w:rPr>
          <w:rFonts w:ascii="Arial" w:hAnsi="Arial" w:cs="Arial"/>
          <w:sz w:val="24"/>
          <w:szCs w:val="24"/>
        </w:rPr>
        <w:t xml:space="preserve"> </w:t>
      </w:r>
      <w:r>
        <w:rPr>
          <w:rFonts w:ascii="Arial" w:hAnsi="Arial" w:cs="Arial"/>
          <w:sz w:val="24"/>
          <w:szCs w:val="24"/>
        </w:rPr>
        <w:t>April 2023</w:t>
      </w:r>
      <w:r w:rsidRPr="00914623">
        <w:rPr>
          <w:rFonts w:ascii="Arial" w:hAnsi="Arial" w:cs="Arial"/>
          <w:sz w:val="24"/>
          <w:szCs w:val="24"/>
        </w:rPr>
        <w:t>).</w:t>
      </w:r>
    </w:p>
    <w:p w14:paraId="0C3FEB69" w14:textId="77777777" w:rsidR="00BC3BAD" w:rsidRDefault="00BC3BAD" w:rsidP="00BC3BAD">
      <w:pPr>
        <w:spacing w:line="360" w:lineRule="auto"/>
        <w:jc w:val="both"/>
        <w:rPr>
          <w:rFonts w:ascii="Arial" w:hAnsi="Arial" w:cs="Arial"/>
          <w:sz w:val="24"/>
          <w:szCs w:val="24"/>
        </w:rPr>
      </w:pPr>
      <w:r w:rsidRPr="00634503">
        <w:rPr>
          <w:rFonts w:ascii="Arial" w:hAnsi="Arial" w:cs="Arial"/>
          <w:color w:val="000000"/>
          <w:spacing w:val="-5"/>
          <w:sz w:val="24"/>
          <w:szCs w:val="24"/>
        </w:rPr>
        <w:t xml:space="preserve">Donoghue, J. C. (2014) </w:t>
      </w:r>
      <w:r w:rsidRPr="00634503">
        <w:rPr>
          <w:rFonts w:ascii="Arial" w:hAnsi="Arial" w:cs="Arial"/>
          <w:i/>
          <w:iCs/>
          <w:color w:val="000000"/>
          <w:spacing w:val="-5"/>
          <w:sz w:val="24"/>
          <w:szCs w:val="24"/>
        </w:rPr>
        <w:t>Reforming the Role of Magistrates: Implications for Summary Justice in England and Wales. The Modern Law Review</w:t>
      </w:r>
      <w:r w:rsidRPr="00634503">
        <w:rPr>
          <w:rFonts w:ascii="Arial" w:hAnsi="Arial" w:cs="Arial"/>
          <w:color w:val="000000"/>
          <w:spacing w:val="-5"/>
          <w:sz w:val="24"/>
          <w:szCs w:val="24"/>
        </w:rPr>
        <w:t>, </w:t>
      </w:r>
      <w:r w:rsidRPr="00634503">
        <w:rPr>
          <w:rFonts w:ascii="Arial" w:hAnsi="Arial" w:cs="Arial"/>
          <w:i/>
          <w:iCs/>
          <w:color w:val="000000"/>
          <w:spacing w:val="-5"/>
          <w:sz w:val="24"/>
          <w:szCs w:val="24"/>
        </w:rPr>
        <w:t>77</w:t>
      </w:r>
      <w:r w:rsidRPr="00634503">
        <w:rPr>
          <w:rFonts w:ascii="Arial" w:hAnsi="Arial" w:cs="Arial"/>
          <w:color w:val="000000"/>
          <w:spacing w:val="-5"/>
          <w:sz w:val="24"/>
          <w:szCs w:val="24"/>
        </w:rPr>
        <w:t xml:space="preserve">(6), 928–963. </w:t>
      </w:r>
      <w:r>
        <w:rPr>
          <w:rFonts w:ascii="Arial" w:hAnsi="Arial" w:cs="Arial"/>
          <w:sz w:val="24"/>
          <w:szCs w:val="24"/>
        </w:rPr>
        <w:t xml:space="preserve">Available at: </w:t>
      </w:r>
      <w:hyperlink r:id="rId10" w:history="1">
        <w:r w:rsidRPr="007D220D">
          <w:rPr>
            <w:rStyle w:val="Hyperlink"/>
            <w:rFonts w:ascii="Arial" w:hAnsi="Arial" w:cs="Arial"/>
            <w:spacing w:val="-5"/>
            <w:sz w:val="24"/>
            <w:szCs w:val="24"/>
          </w:rPr>
          <w:t>http://www.jstor.org/stable/43829087</w:t>
        </w:r>
      </w:hyperlink>
      <w:r>
        <w:rPr>
          <w:rFonts w:ascii="Arial" w:hAnsi="Arial" w:cs="Arial"/>
          <w:color w:val="000000"/>
          <w:spacing w:val="-5"/>
          <w:sz w:val="24"/>
          <w:szCs w:val="24"/>
        </w:rPr>
        <w:t xml:space="preserve"> </w:t>
      </w:r>
      <w:r w:rsidRPr="00B62DFD">
        <w:rPr>
          <w:rFonts w:ascii="Arial" w:hAnsi="Arial" w:cs="Arial"/>
          <w:sz w:val="24"/>
          <w:szCs w:val="24"/>
        </w:rPr>
        <w:t xml:space="preserve">(Accessed: </w:t>
      </w:r>
      <w:r>
        <w:rPr>
          <w:rFonts w:ascii="Arial" w:hAnsi="Arial" w:cs="Arial"/>
          <w:sz w:val="24"/>
          <w:szCs w:val="24"/>
        </w:rPr>
        <w:t>21 April</w:t>
      </w:r>
      <w:r w:rsidRPr="00B62DFD">
        <w:rPr>
          <w:rFonts w:ascii="Arial" w:hAnsi="Arial" w:cs="Arial"/>
          <w:sz w:val="24"/>
          <w:szCs w:val="24"/>
        </w:rPr>
        <w:t xml:space="preserve"> 20</w:t>
      </w:r>
      <w:r>
        <w:rPr>
          <w:rFonts w:ascii="Arial" w:hAnsi="Arial" w:cs="Arial"/>
          <w:sz w:val="24"/>
          <w:szCs w:val="24"/>
        </w:rPr>
        <w:t>23</w:t>
      </w:r>
      <w:r w:rsidRPr="00B62DFD">
        <w:rPr>
          <w:rFonts w:ascii="Arial" w:hAnsi="Arial" w:cs="Arial"/>
          <w:sz w:val="24"/>
          <w:szCs w:val="24"/>
        </w:rPr>
        <w:t>).</w:t>
      </w:r>
    </w:p>
    <w:p w14:paraId="0F0ACD99" w14:textId="7BF9EBC8" w:rsidR="00BC3BAD" w:rsidRDefault="00BC3BAD" w:rsidP="00BC3BAD">
      <w:pPr>
        <w:spacing w:line="360" w:lineRule="auto"/>
        <w:jc w:val="both"/>
        <w:rPr>
          <w:rFonts w:ascii="Arial" w:hAnsi="Arial" w:cs="Arial"/>
          <w:sz w:val="24"/>
          <w:szCs w:val="24"/>
          <w:lang w:val="ro-RO"/>
        </w:rPr>
      </w:pPr>
      <w:r>
        <w:rPr>
          <w:rFonts w:ascii="Arial" w:hAnsi="Arial" w:cs="Arial"/>
          <w:sz w:val="24"/>
          <w:szCs w:val="24"/>
          <w:lang w:val="ro-RO"/>
        </w:rPr>
        <w:t>Gibson, B.</w:t>
      </w:r>
      <w:r w:rsidRPr="00C44C23">
        <w:rPr>
          <w:rFonts w:ascii="Arial" w:hAnsi="Arial" w:cs="Arial"/>
          <w:sz w:val="24"/>
          <w:szCs w:val="24"/>
          <w:lang w:val="ro-RO"/>
        </w:rPr>
        <w:t xml:space="preserve"> (</w:t>
      </w:r>
      <w:r>
        <w:rPr>
          <w:rFonts w:ascii="Arial" w:hAnsi="Arial" w:cs="Arial"/>
          <w:sz w:val="24"/>
          <w:szCs w:val="24"/>
          <w:lang w:val="ro-RO"/>
        </w:rPr>
        <w:t>2001</w:t>
      </w:r>
      <w:r w:rsidRPr="00C44C23">
        <w:rPr>
          <w:rFonts w:ascii="Arial" w:hAnsi="Arial" w:cs="Arial"/>
          <w:sz w:val="24"/>
          <w:szCs w:val="24"/>
          <w:lang w:val="ro-RO"/>
        </w:rPr>
        <w:t xml:space="preserve">) </w:t>
      </w:r>
      <w:r w:rsidRPr="00C44C23">
        <w:rPr>
          <w:rFonts w:ascii="Arial" w:hAnsi="Arial" w:cs="Arial"/>
          <w:i/>
          <w:iCs/>
          <w:sz w:val="24"/>
          <w:szCs w:val="24"/>
          <w:lang w:val="ro-RO"/>
        </w:rPr>
        <w:t xml:space="preserve"> </w:t>
      </w:r>
      <w:r>
        <w:rPr>
          <w:rFonts w:ascii="Arial" w:hAnsi="Arial" w:cs="Arial"/>
          <w:i/>
          <w:iCs/>
          <w:sz w:val="24"/>
          <w:szCs w:val="24"/>
          <w:lang w:val="ro-RO"/>
        </w:rPr>
        <w:t>Introduction to the Magistrates Court</w:t>
      </w:r>
      <w:r w:rsidRPr="00C44C23">
        <w:rPr>
          <w:rFonts w:ascii="Arial" w:hAnsi="Arial" w:cs="Arial"/>
          <w:sz w:val="24"/>
          <w:szCs w:val="24"/>
          <w:lang w:val="ro-RO"/>
        </w:rPr>
        <w:t>.</w:t>
      </w:r>
      <w:r>
        <w:rPr>
          <w:rFonts w:ascii="Arial" w:hAnsi="Arial" w:cs="Arial"/>
          <w:sz w:val="24"/>
          <w:szCs w:val="24"/>
          <w:lang w:val="ro-RO"/>
        </w:rPr>
        <w:t xml:space="preserve"> </w:t>
      </w:r>
      <w:proofErr w:type="gramStart"/>
      <w:r>
        <w:rPr>
          <w:rFonts w:ascii="Arial" w:hAnsi="Arial" w:cs="Arial"/>
          <w:sz w:val="24"/>
          <w:szCs w:val="24"/>
        </w:rPr>
        <w:t>4</w:t>
      </w:r>
      <w:r w:rsidRPr="0095180E">
        <w:rPr>
          <w:rFonts w:ascii="Arial" w:hAnsi="Arial" w:cs="Arial"/>
          <w:sz w:val="24"/>
          <w:szCs w:val="24"/>
        </w:rPr>
        <w:t>nd</w:t>
      </w:r>
      <w:proofErr w:type="gramEnd"/>
      <w:r w:rsidRPr="0095180E">
        <w:rPr>
          <w:rFonts w:ascii="Arial" w:hAnsi="Arial" w:cs="Arial"/>
          <w:sz w:val="24"/>
          <w:szCs w:val="24"/>
        </w:rPr>
        <w:t xml:space="preserve"> edn.</w:t>
      </w:r>
      <w:r w:rsidRPr="0095180E">
        <w:rPr>
          <w:rFonts w:ascii="Arial" w:hAnsi="Arial" w:cs="Arial"/>
          <w:sz w:val="28"/>
          <w:szCs w:val="28"/>
          <w:lang w:val="ro-RO"/>
        </w:rPr>
        <w:t xml:space="preserve"> </w:t>
      </w:r>
      <w:r w:rsidRPr="00C44C23">
        <w:rPr>
          <w:rFonts w:ascii="Arial" w:hAnsi="Arial" w:cs="Arial"/>
          <w:sz w:val="24"/>
          <w:szCs w:val="24"/>
          <w:lang w:val="ro-RO"/>
        </w:rPr>
        <w:t xml:space="preserve">United Kingdom: </w:t>
      </w:r>
      <w:r>
        <w:rPr>
          <w:rFonts w:ascii="Arial" w:hAnsi="Arial" w:cs="Arial"/>
          <w:sz w:val="24"/>
          <w:szCs w:val="24"/>
          <w:lang w:val="ro-RO"/>
        </w:rPr>
        <w:t>Waterside</w:t>
      </w:r>
      <w:r w:rsidRPr="00C44C23">
        <w:rPr>
          <w:rFonts w:ascii="Arial" w:hAnsi="Arial" w:cs="Arial"/>
          <w:sz w:val="24"/>
          <w:szCs w:val="24"/>
          <w:lang w:val="ro-RO"/>
        </w:rPr>
        <w:t xml:space="preserve"> Press.</w:t>
      </w:r>
    </w:p>
    <w:p w14:paraId="183869F2" w14:textId="77777777" w:rsidR="00BC3BAD" w:rsidRDefault="00BC3BAD" w:rsidP="00BC3BAD">
      <w:pPr>
        <w:spacing w:line="360" w:lineRule="auto"/>
        <w:jc w:val="both"/>
        <w:rPr>
          <w:rFonts w:ascii="Arial" w:hAnsi="Arial" w:cs="Arial"/>
          <w:sz w:val="24"/>
          <w:szCs w:val="24"/>
          <w:lang w:val="ro-RO"/>
        </w:rPr>
      </w:pPr>
      <w:r>
        <w:rPr>
          <w:rFonts w:ascii="Arial" w:hAnsi="Arial" w:cs="Arial"/>
          <w:sz w:val="24"/>
          <w:szCs w:val="24"/>
          <w:lang w:val="ro-RO"/>
        </w:rPr>
        <w:t>Harrison, M.</w:t>
      </w:r>
      <w:r w:rsidRPr="00C44C23">
        <w:rPr>
          <w:rFonts w:ascii="Arial" w:hAnsi="Arial" w:cs="Arial"/>
          <w:sz w:val="24"/>
          <w:szCs w:val="24"/>
          <w:lang w:val="ro-RO"/>
        </w:rPr>
        <w:t xml:space="preserve"> (</w:t>
      </w:r>
      <w:r>
        <w:rPr>
          <w:rFonts w:ascii="Arial" w:hAnsi="Arial" w:cs="Arial"/>
          <w:sz w:val="24"/>
          <w:szCs w:val="24"/>
          <w:lang w:val="ro-RO"/>
        </w:rPr>
        <w:t>1994</w:t>
      </w:r>
      <w:r w:rsidRPr="00C44C23">
        <w:rPr>
          <w:rFonts w:ascii="Arial" w:hAnsi="Arial" w:cs="Arial"/>
          <w:sz w:val="24"/>
          <w:szCs w:val="24"/>
          <w:lang w:val="ro-RO"/>
        </w:rPr>
        <w:t xml:space="preserve">) </w:t>
      </w:r>
      <w:r w:rsidRPr="00C44C23">
        <w:rPr>
          <w:rFonts w:ascii="Arial" w:hAnsi="Arial" w:cs="Arial"/>
          <w:i/>
          <w:iCs/>
          <w:sz w:val="24"/>
          <w:szCs w:val="24"/>
          <w:lang w:val="ro-RO"/>
        </w:rPr>
        <w:t xml:space="preserve"> </w:t>
      </w:r>
      <w:r>
        <w:rPr>
          <w:rFonts w:ascii="Arial" w:hAnsi="Arial" w:cs="Arial"/>
          <w:i/>
          <w:iCs/>
          <w:sz w:val="24"/>
          <w:szCs w:val="24"/>
          <w:lang w:val="ro-RO"/>
        </w:rPr>
        <w:t>Becoming a Magistrate</w:t>
      </w:r>
      <w:r w:rsidRPr="00C44C23">
        <w:rPr>
          <w:rFonts w:ascii="Arial" w:hAnsi="Arial" w:cs="Arial"/>
          <w:sz w:val="24"/>
          <w:szCs w:val="24"/>
          <w:lang w:val="ro-RO"/>
        </w:rPr>
        <w:t xml:space="preserve">. United Kingdom: </w:t>
      </w:r>
      <w:r>
        <w:rPr>
          <w:rFonts w:ascii="Arial" w:hAnsi="Arial" w:cs="Arial"/>
          <w:sz w:val="24"/>
          <w:szCs w:val="24"/>
          <w:lang w:val="ro-RO"/>
        </w:rPr>
        <w:t>Kogan Page LTD</w:t>
      </w:r>
      <w:r w:rsidRPr="00C44C23">
        <w:rPr>
          <w:rFonts w:ascii="Arial" w:hAnsi="Arial" w:cs="Arial"/>
          <w:sz w:val="24"/>
          <w:szCs w:val="24"/>
          <w:lang w:val="ro-RO"/>
        </w:rPr>
        <w:t>.</w:t>
      </w:r>
    </w:p>
    <w:p w14:paraId="6B239ABF" w14:textId="7209BC0D" w:rsidR="001D094D" w:rsidRPr="001D094D" w:rsidRDefault="001D094D" w:rsidP="00BC3BAD">
      <w:pPr>
        <w:spacing w:line="360" w:lineRule="auto"/>
        <w:jc w:val="both"/>
        <w:rPr>
          <w:rFonts w:ascii="Arial" w:hAnsi="Arial" w:cs="Arial"/>
          <w:sz w:val="24"/>
          <w:szCs w:val="24"/>
        </w:rPr>
      </w:pPr>
      <w:r w:rsidRPr="00A558B5">
        <w:rPr>
          <w:rFonts w:ascii="Arial" w:hAnsi="Arial" w:cs="Arial"/>
          <w:color w:val="000000"/>
          <w:sz w:val="24"/>
          <w:szCs w:val="24"/>
        </w:rPr>
        <w:t>Johnson &amp; Ors, R. v (Rev 1) [2016] EWCA Crim 1613 (31 October 2016)</w:t>
      </w:r>
      <w:r w:rsidRPr="00A558B5">
        <w:rPr>
          <w:rFonts w:ascii="Arial" w:hAnsi="Arial" w:cs="Arial"/>
          <w:sz w:val="24"/>
          <w:szCs w:val="24"/>
        </w:rPr>
        <w:t xml:space="preserve"> Available at: </w:t>
      </w:r>
      <w:hyperlink r:id="rId11" w:history="1">
        <w:r w:rsidRPr="00A558B5">
          <w:rPr>
            <w:rStyle w:val="Hyperlink"/>
            <w:rFonts w:ascii="Arial" w:hAnsi="Arial" w:cs="Arial"/>
            <w:sz w:val="24"/>
            <w:szCs w:val="24"/>
          </w:rPr>
          <w:t>https://www.bailii.org/ew/cases/EWCA/Crim/2016/1613.html</w:t>
        </w:r>
      </w:hyperlink>
      <w:r w:rsidRPr="00A558B5">
        <w:rPr>
          <w:rStyle w:val="Hyperlink"/>
          <w:rFonts w:ascii="Arial" w:hAnsi="Arial" w:cs="Arial"/>
          <w:sz w:val="24"/>
          <w:szCs w:val="24"/>
        </w:rPr>
        <w:t xml:space="preserve"> </w:t>
      </w:r>
      <w:r w:rsidRPr="00A558B5">
        <w:rPr>
          <w:rFonts w:ascii="Arial" w:hAnsi="Arial" w:cs="Arial"/>
          <w:sz w:val="24"/>
          <w:szCs w:val="24"/>
        </w:rPr>
        <w:t>(Accessed at: 20 April 2023).</w:t>
      </w:r>
    </w:p>
    <w:p w14:paraId="5BB1F274" w14:textId="77777777" w:rsidR="00BC3BAD" w:rsidRDefault="00BC3BAD" w:rsidP="00BC3BAD">
      <w:pPr>
        <w:spacing w:line="360" w:lineRule="auto"/>
        <w:jc w:val="both"/>
        <w:rPr>
          <w:rFonts w:ascii="Arial" w:hAnsi="Arial" w:cs="Arial"/>
          <w:sz w:val="24"/>
          <w:szCs w:val="24"/>
        </w:rPr>
      </w:pPr>
      <w:r>
        <w:rPr>
          <w:rFonts w:ascii="Arial" w:hAnsi="Arial" w:cs="Arial"/>
          <w:sz w:val="24"/>
          <w:szCs w:val="24"/>
        </w:rPr>
        <w:t>Law Commission Reforming the law</w:t>
      </w:r>
      <w:r w:rsidRPr="00B62DFD">
        <w:rPr>
          <w:rFonts w:ascii="Arial" w:hAnsi="Arial" w:cs="Arial"/>
          <w:sz w:val="24"/>
          <w:szCs w:val="24"/>
        </w:rPr>
        <w:t xml:space="preserve"> (2</w:t>
      </w:r>
      <w:r>
        <w:rPr>
          <w:rFonts w:ascii="Arial" w:hAnsi="Arial" w:cs="Arial"/>
          <w:sz w:val="24"/>
          <w:szCs w:val="24"/>
        </w:rPr>
        <w:t>018</w:t>
      </w:r>
      <w:r w:rsidRPr="00B62DFD">
        <w:rPr>
          <w:rFonts w:ascii="Arial" w:hAnsi="Arial" w:cs="Arial"/>
          <w:sz w:val="24"/>
          <w:szCs w:val="24"/>
        </w:rPr>
        <w:t>)</w:t>
      </w:r>
      <w:r>
        <w:rPr>
          <w:rFonts w:ascii="Arial" w:hAnsi="Arial" w:cs="Arial"/>
          <w:sz w:val="24"/>
          <w:szCs w:val="24"/>
        </w:rPr>
        <w:t xml:space="preserve"> </w:t>
      </w:r>
      <w:r>
        <w:rPr>
          <w:rFonts w:ascii="Arial" w:hAnsi="Arial" w:cs="Arial"/>
          <w:i/>
          <w:iCs/>
          <w:sz w:val="24"/>
          <w:szCs w:val="24"/>
        </w:rPr>
        <w:t>The Sentencing Code</w:t>
      </w:r>
      <w:r w:rsidRPr="00B62DFD">
        <w:rPr>
          <w:rFonts w:ascii="Arial" w:hAnsi="Arial" w:cs="Arial"/>
          <w:sz w:val="24"/>
          <w:szCs w:val="24"/>
        </w:rPr>
        <w:t xml:space="preserve">. Available at: </w:t>
      </w:r>
      <w:hyperlink r:id="rId12" w:history="1">
        <w:r w:rsidRPr="00DE57B3">
          <w:rPr>
            <w:rStyle w:val="Hyperlink"/>
            <w:rFonts w:ascii="Arial" w:hAnsi="Arial" w:cs="Arial"/>
            <w:sz w:val="24"/>
            <w:szCs w:val="24"/>
          </w:rPr>
          <w:t>https://www.lawcom.gov.uk/new-sentencing-code-to-help-prevent-unlawful-sentences-being-handed-out/</w:t>
        </w:r>
      </w:hyperlink>
      <w:r w:rsidRPr="00B62DFD">
        <w:rPr>
          <w:rFonts w:ascii="Arial" w:hAnsi="Arial" w:cs="Arial"/>
          <w:sz w:val="24"/>
          <w:szCs w:val="24"/>
        </w:rPr>
        <w:t xml:space="preserve"> (Accessed: </w:t>
      </w:r>
      <w:r>
        <w:rPr>
          <w:rFonts w:ascii="Arial" w:hAnsi="Arial" w:cs="Arial"/>
          <w:sz w:val="24"/>
          <w:szCs w:val="24"/>
        </w:rPr>
        <w:t>18 April</w:t>
      </w:r>
      <w:r w:rsidRPr="00B62DFD">
        <w:rPr>
          <w:rFonts w:ascii="Arial" w:hAnsi="Arial" w:cs="Arial"/>
          <w:sz w:val="24"/>
          <w:szCs w:val="24"/>
        </w:rPr>
        <w:t xml:space="preserve"> 20</w:t>
      </w:r>
      <w:r>
        <w:rPr>
          <w:rFonts w:ascii="Arial" w:hAnsi="Arial" w:cs="Arial"/>
          <w:sz w:val="24"/>
          <w:szCs w:val="24"/>
        </w:rPr>
        <w:t>23</w:t>
      </w:r>
      <w:r w:rsidRPr="00B62DFD">
        <w:rPr>
          <w:rFonts w:ascii="Arial" w:hAnsi="Arial" w:cs="Arial"/>
          <w:sz w:val="24"/>
          <w:szCs w:val="24"/>
        </w:rPr>
        <w:t>).</w:t>
      </w:r>
    </w:p>
    <w:p w14:paraId="3CFEF47D" w14:textId="4E4FF152" w:rsidR="001D094D" w:rsidRDefault="001D094D" w:rsidP="00BC3BAD">
      <w:pPr>
        <w:spacing w:line="360" w:lineRule="auto"/>
        <w:jc w:val="both"/>
        <w:rPr>
          <w:rFonts w:ascii="Arial" w:hAnsi="Arial" w:cs="Arial"/>
          <w:sz w:val="24"/>
          <w:szCs w:val="24"/>
        </w:rPr>
      </w:pPr>
      <w:r>
        <w:rPr>
          <w:rFonts w:ascii="Arial" w:hAnsi="Arial" w:cs="Arial"/>
          <w:sz w:val="24"/>
          <w:szCs w:val="24"/>
        </w:rPr>
        <w:t>Law Teacher</w:t>
      </w:r>
      <w:r w:rsidRPr="007C1FEB">
        <w:rPr>
          <w:rFonts w:ascii="Arial" w:hAnsi="Arial" w:cs="Arial"/>
          <w:sz w:val="24"/>
          <w:szCs w:val="24"/>
        </w:rPr>
        <w:t xml:space="preserve"> (20</w:t>
      </w:r>
      <w:r>
        <w:rPr>
          <w:rFonts w:ascii="Arial" w:hAnsi="Arial" w:cs="Arial"/>
          <w:sz w:val="24"/>
          <w:szCs w:val="24"/>
        </w:rPr>
        <w:t>21</w:t>
      </w:r>
      <w:r w:rsidRPr="007C1FEB">
        <w:rPr>
          <w:rFonts w:ascii="Arial" w:hAnsi="Arial" w:cs="Arial"/>
          <w:sz w:val="24"/>
          <w:szCs w:val="24"/>
        </w:rPr>
        <w:t xml:space="preserve">) </w:t>
      </w:r>
      <w:r>
        <w:rPr>
          <w:rFonts w:ascii="Arial" w:hAnsi="Arial" w:cs="Arial"/>
          <w:i/>
          <w:iCs/>
          <w:sz w:val="24"/>
          <w:szCs w:val="24"/>
        </w:rPr>
        <w:t>Lay People and Their Role as Magistrates and Jurors</w:t>
      </w:r>
      <w:r w:rsidRPr="007C1FEB">
        <w:rPr>
          <w:rFonts w:ascii="Arial" w:hAnsi="Arial" w:cs="Arial"/>
          <w:sz w:val="24"/>
          <w:szCs w:val="24"/>
        </w:rPr>
        <w:t xml:space="preserve">. Available at: https://www.lawteacher.net/free-law-essays/common-law/the-term-lay-people.php (Accessed: </w:t>
      </w:r>
      <w:r>
        <w:rPr>
          <w:rFonts w:ascii="Arial" w:hAnsi="Arial" w:cs="Arial"/>
          <w:sz w:val="24"/>
          <w:szCs w:val="24"/>
        </w:rPr>
        <w:t>24</w:t>
      </w:r>
      <w:r w:rsidRPr="007C1FEB">
        <w:rPr>
          <w:rFonts w:ascii="Arial" w:hAnsi="Arial" w:cs="Arial"/>
          <w:sz w:val="24"/>
          <w:szCs w:val="24"/>
        </w:rPr>
        <w:t xml:space="preserve"> </w:t>
      </w:r>
      <w:r>
        <w:rPr>
          <w:rFonts w:ascii="Arial" w:hAnsi="Arial" w:cs="Arial"/>
          <w:sz w:val="24"/>
          <w:szCs w:val="24"/>
        </w:rPr>
        <w:t>April</w:t>
      </w:r>
      <w:r w:rsidRPr="007C1FEB">
        <w:rPr>
          <w:rFonts w:ascii="Arial" w:hAnsi="Arial" w:cs="Arial"/>
          <w:sz w:val="24"/>
          <w:szCs w:val="24"/>
        </w:rPr>
        <w:t xml:space="preserve"> 20</w:t>
      </w:r>
      <w:r>
        <w:rPr>
          <w:rFonts w:ascii="Arial" w:hAnsi="Arial" w:cs="Arial"/>
          <w:sz w:val="24"/>
          <w:szCs w:val="24"/>
        </w:rPr>
        <w:t>23</w:t>
      </w:r>
      <w:r w:rsidRPr="007C1FEB">
        <w:rPr>
          <w:rFonts w:ascii="Arial" w:hAnsi="Arial" w:cs="Arial"/>
          <w:sz w:val="24"/>
          <w:szCs w:val="24"/>
        </w:rPr>
        <w:t>).</w:t>
      </w:r>
    </w:p>
    <w:p w14:paraId="53FF828B" w14:textId="0DDED565" w:rsidR="00BC3BAD" w:rsidRDefault="00BC3BAD" w:rsidP="00083733">
      <w:pPr>
        <w:spacing w:line="360" w:lineRule="auto"/>
        <w:jc w:val="both"/>
        <w:rPr>
          <w:rFonts w:ascii="Arial" w:hAnsi="Arial" w:cs="Arial"/>
          <w:sz w:val="24"/>
          <w:szCs w:val="24"/>
        </w:rPr>
      </w:pPr>
      <w:r>
        <w:rPr>
          <w:rFonts w:ascii="Arial" w:hAnsi="Arial" w:cs="Arial"/>
          <w:sz w:val="24"/>
          <w:szCs w:val="24"/>
        </w:rPr>
        <w:t>Law Commission Reforming the law</w:t>
      </w:r>
      <w:r w:rsidRPr="00B62DFD">
        <w:rPr>
          <w:rFonts w:ascii="Arial" w:hAnsi="Arial" w:cs="Arial"/>
          <w:sz w:val="24"/>
          <w:szCs w:val="24"/>
        </w:rPr>
        <w:t xml:space="preserve"> (20</w:t>
      </w:r>
      <w:r>
        <w:rPr>
          <w:rFonts w:ascii="Arial" w:hAnsi="Arial" w:cs="Arial"/>
          <w:sz w:val="24"/>
          <w:szCs w:val="24"/>
        </w:rPr>
        <w:t>23</w:t>
      </w:r>
      <w:r w:rsidRPr="00B62DFD">
        <w:rPr>
          <w:rFonts w:ascii="Arial" w:hAnsi="Arial" w:cs="Arial"/>
          <w:sz w:val="24"/>
          <w:szCs w:val="24"/>
        </w:rPr>
        <w:t xml:space="preserve">) </w:t>
      </w:r>
      <w:r>
        <w:rPr>
          <w:rFonts w:ascii="Arial" w:hAnsi="Arial" w:cs="Arial"/>
          <w:i/>
          <w:iCs/>
          <w:sz w:val="24"/>
          <w:szCs w:val="24"/>
        </w:rPr>
        <w:t>Contempt of Court</w:t>
      </w:r>
      <w:r w:rsidRPr="00B62DFD">
        <w:rPr>
          <w:rFonts w:ascii="Arial" w:hAnsi="Arial" w:cs="Arial"/>
          <w:sz w:val="24"/>
          <w:szCs w:val="24"/>
        </w:rPr>
        <w:t xml:space="preserve">. Available at: </w:t>
      </w:r>
      <w:hyperlink r:id="rId13" w:history="1">
        <w:r w:rsidRPr="00DE57B3">
          <w:rPr>
            <w:rStyle w:val="Hyperlink"/>
            <w:rFonts w:ascii="Arial" w:hAnsi="Arial" w:cs="Arial"/>
            <w:sz w:val="24"/>
            <w:szCs w:val="24"/>
          </w:rPr>
          <w:t>https://www.lawcom.gov.uk/project/contempt-of-court/</w:t>
        </w:r>
      </w:hyperlink>
      <w:r>
        <w:rPr>
          <w:rFonts w:ascii="Arial" w:hAnsi="Arial" w:cs="Arial"/>
          <w:sz w:val="24"/>
          <w:szCs w:val="24"/>
        </w:rPr>
        <w:t xml:space="preserve"> </w:t>
      </w:r>
      <w:r w:rsidRPr="00B62DFD">
        <w:rPr>
          <w:rFonts w:ascii="Arial" w:hAnsi="Arial" w:cs="Arial"/>
          <w:sz w:val="24"/>
          <w:szCs w:val="24"/>
        </w:rPr>
        <w:t xml:space="preserve"> (Accessed: </w:t>
      </w:r>
      <w:r>
        <w:rPr>
          <w:rFonts w:ascii="Arial" w:hAnsi="Arial" w:cs="Arial"/>
          <w:sz w:val="24"/>
          <w:szCs w:val="24"/>
        </w:rPr>
        <w:t>19 April</w:t>
      </w:r>
      <w:r w:rsidRPr="00B62DFD">
        <w:rPr>
          <w:rFonts w:ascii="Arial" w:hAnsi="Arial" w:cs="Arial"/>
          <w:sz w:val="24"/>
          <w:szCs w:val="24"/>
        </w:rPr>
        <w:t xml:space="preserve"> 20</w:t>
      </w:r>
      <w:r>
        <w:rPr>
          <w:rFonts w:ascii="Arial" w:hAnsi="Arial" w:cs="Arial"/>
          <w:sz w:val="24"/>
          <w:szCs w:val="24"/>
        </w:rPr>
        <w:t>23</w:t>
      </w:r>
      <w:r w:rsidRPr="00B62DFD">
        <w:rPr>
          <w:rFonts w:ascii="Arial" w:hAnsi="Arial" w:cs="Arial"/>
          <w:sz w:val="24"/>
          <w:szCs w:val="24"/>
        </w:rPr>
        <w:t>).</w:t>
      </w:r>
    </w:p>
    <w:p w14:paraId="3CE2942E" w14:textId="02A915B2" w:rsidR="003D4ADF" w:rsidRDefault="003F3F93" w:rsidP="00083733">
      <w:pPr>
        <w:spacing w:line="360" w:lineRule="auto"/>
        <w:jc w:val="both"/>
        <w:rPr>
          <w:rFonts w:ascii="Arial" w:hAnsi="Arial" w:cs="Arial"/>
          <w:sz w:val="24"/>
          <w:szCs w:val="24"/>
        </w:rPr>
      </w:pPr>
      <w:r w:rsidRPr="00167FD5">
        <w:rPr>
          <w:rFonts w:ascii="Arial" w:hAnsi="Arial" w:cs="Arial"/>
          <w:sz w:val="24"/>
          <w:szCs w:val="24"/>
        </w:rPr>
        <w:t>Magistrates Association</w:t>
      </w:r>
      <w:r>
        <w:rPr>
          <w:rFonts w:ascii="Arial" w:hAnsi="Arial" w:cs="Arial"/>
          <w:sz w:val="24"/>
          <w:szCs w:val="24"/>
        </w:rPr>
        <w:t xml:space="preserve"> (2023) </w:t>
      </w:r>
      <w:r>
        <w:rPr>
          <w:rFonts w:ascii="Arial" w:hAnsi="Arial" w:cs="Arial"/>
          <w:i/>
          <w:iCs/>
          <w:sz w:val="24"/>
          <w:szCs w:val="24"/>
        </w:rPr>
        <w:t>History of the magistracy</w:t>
      </w:r>
      <w:r>
        <w:rPr>
          <w:rFonts w:ascii="Arial" w:hAnsi="Arial" w:cs="Arial"/>
          <w:sz w:val="24"/>
          <w:szCs w:val="24"/>
        </w:rPr>
        <w:t xml:space="preserve">. Available at: </w:t>
      </w:r>
      <w:r w:rsidR="009B1302" w:rsidRPr="009B1302">
        <w:rPr>
          <w:rFonts w:ascii="Arial" w:hAnsi="Arial" w:cs="Arial"/>
          <w:sz w:val="24"/>
          <w:szCs w:val="24"/>
        </w:rPr>
        <w:t xml:space="preserve">https://www.magistrates-association.org.uk/about-magistrates/history-of-the-magistracy </w:t>
      </w:r>
      <w:r>
        <w:rPr>
          <w:rFonts w:ascii="Arial" w:hAnsi="Arial" w:cs="Arial"/>
          <w:sz w:val="24"/>
          <w:szCs w:val="24"/>
        </w:rPr>
        <w:t>(Accessed at: 20 April 2023).</w:t>
      </w:r>
    </w:p>
    <w:p w14:paraId="76E68410" w14:textId="40A26CF6" w:rsidR="00953236" w:rsidRDefault="00953236" w:rsidP="00953236">
      <w:pPr>
        <w:pStyle w:val="Bibliography"/>
        <w:spacing w:line="360" w:lineRule="auto"/>
        <w:jc w:val="both"/>
        <w:rPr>
          <w:sz w:val="24"/>
          <w:szCs w:val="24"/>
          <w:lang w:val="ro-RO"/>
        </w:rPr>
      </w:pPr>
      <w:r w:rsidRPr="007C5B8C">
        <w:rPr>
          <w:i/>
          <w:iCs/>
          <w:noProof/>
          <w:sz w:val="24"/>
          <w:szCs w:val="24"/>
          <w:lang w:val="ro-RO"/>
        </w:rPr>
        <w:t>Magistrates’</w:t>
      </w:r>
      <w:r>
        <w:rPr>
          <w:i/>
          <w:iCs/>
          <w:noProof/>
          <w:sz w:val="24"/>
          <w:szCs w:val="24"/>
          <w:lang w:val="ro-RO"/>
        </w:rPr>
        <w:t> </w:t>
      </w:r>
      <w:r w:rsidRPr="007C5B8C">
        <w:rPr>
          <w:i/>
          <w:iCs/>
          <w:noProof/>
          <w:sz w:val="24"/>
          <w:szCs w:val="24"/>
          <w:lang w:val="ro-RO"/>
        </w:rPr>
        <w:t>Courts</w:t>
      </w:r>
      <w:r>
        <w:rPr>
          <w:i/>
          <w:iCs/>
          <w:noProof/>
          <w:sz w:val="24"/>
          <w:szCs w:val="24"/>
          <w:lang w:val="ro-RO"/>
        </w:rPr>
        <w:t> </w:t>
      </w:r>
      <w:r w:rsidRPr="007C5B8C">
        <w:rPr>
          <w:i/>
          <w:iCs/>
          <w:noProof/>
          <w:sz w:val="24"/>
          <w:szCs w:val="24"/>
          <w:lang w:val="ro-RO"/>
        </w:rPr>
        <w:t>Act</w:t>
      </w:r>
      <w:r>
        <w:rPr>
          <w:i/>
          <w:iCs/>
          <w:noProof/>
          <w:sz w:val="24"/>
          <w:szCs w:val="24"/>
          <w:lang w:val="ro-RO"/>
        </w:rPr>
        <w:t> </w:t>
      </w:r>
      <w:r w:rsidRPr="007C5B8C">
        <w:rPr>
          <w:i/>
          <w:iCs/>
          <w:noProof/>
          <w:sz w:val="24"/>
          <w:szCs w:val="24"/>
          <w:lang w:val="ro-RO"/>
        </w:rPr>
        <w:t>1980</w:t>
      </w:r>
      <w:r>
        <w:rPr>
          <w:noProof/>
          <w:sz w:val="24"/>
          <w:szCs w:val="24"/>
          <w:lang w:val="ro-RO"/>
        </w:rPr>
        <w:t>, </w:t>
      </w:r>
      <w:r w:rsidRPr="007C5B8C">
        <w:rPr>
          <w:noProof/>
          <w:sz w:val="24"/>
          <w:szCs w:val="24"/>
          <w:lang w:val="ro-RO"/>
        </w:rPr>
        <w:t>Available</w:t>
      </w:r>
      <w:r>
        <w:t> </w:t>
      </w:r>
      <w:r w:rsidRPr="007C5B8C">
        <w:rPr>
          <w:noProof/>
          <w:sz w:val="24"/>
          <w:szCs w:val="24"/>
          <w:lang w:val="ro-RO"/>
        </w:rPr>
        <w:t>at:</w:t>
      </w:r>
      <w:hyperlink r:id="rId14" w:history="1">
        <w:r w:rsidRPr="007D220D">
          <w:rPr>
            <w:rStyle w:val="Hyperlink"/>
            <w:noProof/>
            <w:sz w:val="24"/>
            <w:szCs w:val="24"/>
            <w:lang w:val="ro-RO"/>
          </w:rPr>
          <w:t>https://www.legislation.gov.uk/ukpga/1968/60/section/1</w:t>
        </w:r>
      </w:hyperlink>
      <w:r>
        <w:rPr>
          <w:noProof/>
          <w:sz w:val="24"/>
          <w:szCs w:val="24"/>
          <w:lang w:val="ro-RO"/>
        </w:rPr>
        <w:t xml:space="preserve"> </w:t>
      </w:r>
      <w:r w:rsidRPr="007C5B8C">
        <w:rPr>
          <w:sz w:val="24"/>
          <w:szCs w:val="24"/>
          <w:lang w:val="ro-RO"/>
        </w:rPr>
        <w:t xml:space="preserve">(Accessed: </w:t>
      </w:r>
      <w:r>
        <w:rPr>
          <w:sz w:val="24"/>
          <w:szCs w:val="24"/>
          <w:lang w:val="ro-RO"/>
        </w:rPr>
        <w:t>24</w:t>
      </w:r>
      <w:r w:rsidRPr="007C5B8C">
        <w:rPr>
          <w:sz w:val="24"/>
          <w:szCs w:val="24"/>
          <w:lang w:val="ro-RO"/>
        </w:rPr>
        <w:t xml:space="preserve"> </w:t>
      </w:r>
      <w:r>
        <w:rPr>
          <w:sz w:val="24"/>
          <w:szCs w:val="24"/>
          <w:lang w:val="ro-RO"/>
        </w:rPr>
        <w:t>April</w:t>
      </w:r>
      <w:r w:rsidRPr="007C5B8C">
        <w:rPr>
          <w:sz w:val="24"/>
          <w:szCs w:val="24"/>
          <w:lang w:val="ro-RO"/>
        </w:rPr>
        <w:t xml:space="preserve"> 202</w:t>
      </w:r>
      <w:r>
        <w:rPr>
          <w:sz w:val="24"/>
          <w:szCs w:val="24"/>
          <w:lang w:val="ro-RO"/>
        </w:rPr>
        <w:t>3</w:t>
      </w:r>
      <w:r w:rsidRPr="007C5B8C">
        <w:rPr>
          <w:sz w:val="24"/>
          <w:szCs w:val="24"/>
          <w:lang w:val="ro-RO"/>
        </w:rPr>
        <w:t>).</w:t>
      </w:r>
    </w:p>
    <w:p w14:paraId="180A4707" w14:textId="77777777" w:rsidR="00953236" w:rsidRPr="00953236" w:rsidRDefault="00953236" w:rsidP="00953236">
      <w:pPr>
        <w:rPr>
          <w:lang w:val="ro-RO" w:eastAsia="en-GB"/>
        </w:rPr>
      </w:pPr>
    </w:p>
    <w:p w14:paraId="7B50CA72" w14:textId="77777777" w:rsidR="001D094D" w:rsidRPr="00083733" w:rsidRDefault="001D094D" w:rsidP="001D094D">
      <w:pPr>
        <w:spacing w:line="360" w:lineRule="auto"/>
        <w:jc w:val="both"/>
        <w:rPr>
          <w:rFonts w:ascii="Arial" w:hAnsi="Arial" w:cs="Arial"/>
          <w:sz w:val="24"/>
          <w:szCs w:val="24"/>
          <w:lang w:val="ro-RO"/>
        </w:rPr>
      </w:pPr>
      <w:r>
        <w:rPr>
          <w:rFonts w:ascii="Arial" w:hAnsi="Arial" w:cs="Arial"/>
          <w:sz w:val="24"/>
          <w:szCs w:val="24"/>
          <w:lang w:val="ro-RO"/>
        </w:rPr>
        <w:lastRenderedPageBreak/>
        <w:t>McMunn, R.</w:t>
      </w:r>
      <w:r w:rsidRPr="00C44C23">
        <w:rPr>
          <w:rFonts w:ascii="Arial" w:hAnsi="Arial" w:cs="Arial"/>
          <w:sz w:val="24"/>
          <w:szCs w:val="24"/>
          <w:lang w:val="ro-RO"/>
        </w:rPr>
        <w:t xml:space="preserve"> (</w:t>
      </w:r>
      <w:r>
        <w:rPr>
          <w:rFonts w:ascii="Arial" w:hAnsi="Arial" w:cs="Arial"/>
          <w:sz w:val="24"/>
          <w:szCs w:val="24"/>
          <w:lang w:val="ro-RO"/>
        </w:rPr>
        <w:t>2015) How to become a Magistrate</w:t>
      </w:r>
      <w:r w:rsidRPr="00C44C23">
        <w:rPr>
          <w:rFonts w:ascii="Arial" w:hAnsi="Arial" w:cs="Arial"/>
          <w:sz w:val="24"/>
          <w:szCs w:val="24"/>
          <w:lang w:val="ro-RO"/>
        </w:rPr>
        <w:t>.</w:t>
      </w:r>
      <w:r>
        <w:rPr>
          <w:rFonts w:ascii="Arial" w:hAnsi="Arial" w:cs="Arial"/>
          <w:sz w:val="24"/>
          <w:szCs w:val="24"/>
          <w:lang w:val="ro-RO"/>
        </w:rPr>
        <w:t xml:space="preserve"> </w:t>
      </w:r>
      <w:r w:rsidRPr="00C44C23">
        <w:rPr>
          <w:rFonts w:ascii="Arial" w:hAnsi="Arial" w:cs="Arial"/>
          <w:sz w:val="24"/>
          <w:szCs w:val="24"/>
          <w:lang w:val="ro-RO"/>
        </w:rPr>
        <w:t xml:space="preserve">United Kingdom: </w:t>
      </w:r>
      <w:r>
        <w:rPr>
          <w:rFonts w:ascii="Arial" w:hAnsi="Arial" w:cs="Arial"/>
          <w:sz w:val="24"/>
          <w:szCs w:val="24"/>
          <w:lang w:val="ro-RO"/>
        </w:rPr>
        <w:t>How2become</w:t>
      </w:r>
      <w:r w:rsidRPr="00C44C23">
        <w:rPr>
          <w:rFonts w:ascii="Arial" w:hAnsi="Arial" w:cs="Arial"/>
          <w:sz w:val="24"/>
          <w:szCs w:val="24"/>
          <w:lang w:val="ro-RO"/>
        </w:rPr>
        <w:t>.</w:t>
      </w:r>
    </w:p>
    <w:p w14:paraId="673BA906" w14:textId="49AF3B1F" w:rsidR="001D094D" w:rsidRDefault="00953236" w:rsidP="00083733">
      <w:pPr>
        <w:spacing w:line="360" w:lineRule="auto"/>
        <w:jc w:val="both"/>
        <w:rPr>
          <w:rFonts w:ascii="Arial" w:hAnsi="Arial" w:cs="Arial"/>
          <w:sz w:val="24"/>
          <w:szCs w:val="24"/>
        </w:rPr>
      </w:pPr>
      <w:r w:rsidRPr="00F7443C">
        <w:rPr>
          <w:rFonts w:ascii="Arial" w:hAnsi="Arial" w:cs="Arial"/>
          <w:sz w:val="24"/>
          <w:szCs w:val="24"/>
        </w:rPr>
        <w:t>R. v Hanson (Nicky) [2005] EWCA Crim 824 (22 March 2005)</w:t>
      </w:r>
      <w:r>
        <w:rPr>
          <w:rFonts w:ascii="Arial" w:hAnsi="Arial" w:cs="Arial"/>
          <w:sz w:val="24"/>
          <w:szCs w:val="24"/>
        </w:rPr>
        <w:t xml:space="preserve"> </w:t>
      </w:r>
      <w:r w:rsidRPr="00EA0AFC">
        <w:rPr>
          <w:rFonts w:ascii="Arial" w:hAnsi="Arial" w:cs="Arial"/>
          <w:sz w:val="24"/>
          <w:szCs w:val="24"/>
        </w:rPr>
        <w:t>Available at:</w:t>
      </w:r>
      <w:r>
        <w:rPr>
          <w:rFonts w:ascii="Arial" w:hAnsi="Arial" w:cs="Arial"/>
          <w:sz w:val="24"/>
          <w:szCs w:val="24"/>
        </w:rPr>
        <w:t xml:space="preserve"> </w:t>
      </w:r>
      <w:hyperlink r:id="rId15" w:history="1">
        <w:r w:rsidRPr="007D220D">
          <w:rPr>
            <w:rStyle w:val="Hyperlink"/>
            <w:rFonts w:ascii="Arial" w:hAnsi="Arial" w:cs="Arial"/>
            <w:sz w:val="24"/>
            <w:szCs w:val="24"/>
          </w:rPr>
          <w:t>https://www.bailii.org/ew/cases/EWCA/Crim/2005/824.html</w:t>
        </w:r>
      </w:hyperlink>
      <w:r>
        <w:rPr>
          <w:rFonts w:ascii="Arial" w:hAnsi="Arial" w:cs="Arial"/>
          <w:sz w:val="24"/>
          <w:szCs w:val="24"/>
        </w:rPr>
        <w:t xml:space="preserve"> </w:t>
      </w:r>
      <w:r w:rsidRPr="00EA0AFC">
        <w:rPr>
          <w:rFonts w:ascii="Arial" w:hAnsi="Arial" w:cs="Arial"/>
          <w:sz w:val="24"/>
          <w:szCs w:val="24"/>
        </w:rPr>
        <w:t xml:space="preserve">(Accessed at: </w:t>
      </w:r>
      <w:r>
        <w:rPr>
          <w:rFonts w:ascii="Arial" w:hAnsi="Arial" w:cs="Arial"/>
          <w:sz w:val="24"/>
          <w:szCs w:val="24"/>
        </w:rPr>
        <w:t>20</w:t>
      </w:r>
      <w:r w:rsidRPr="00EA0AFC">
        <w:rPr>
          <w:rFonts w:ascii="Arial" w:hAnsi="Arial" w:cs="Arial"/>
          <w:sz w:val="24"/>
          <w:szCs w:val="24"/>
        </w:rPr>
        <w:t xml:space="preserve"> April 2023).</w:t>
      </w:r>
    </w:p>
    <w:p w14:paraId="37724EB6" w14:textId="1995BBA5" w:rsidR="00A21ABC" w:rsidRDefault="00FB0FB0" w:rsidP="00083733">
      <w:pPr>
        <w:spacing w:line="360" w:lineRule="auto"/>
        <w:jc w:val="both"/>
        <w:rPr>
          <w:rFonts w:ascii="Arial" w:hAnsi="Arial" w:cs="Arial"/>
          <w:sz w:val="24"/>
          <w:szCs w:val="24"/>
          <w:lang w:val="ro-RO"/>
        </w:rPr>
      </w:pPr>
      <w:r>
        <w:rPr>
          <w:rFonts w:ascii="Arial" w:hAnsi="Arial" w:cs="Arial"/>
          <w:sz w:val="24"/>
          <w:szCs w:val="24"/>
          <w:lang w:val="ro-RO"/>
        </w:rPr>
        <w:t>Riddle</w:t>
      </w:r>
      <w:r w:rsidR="00C44C23" w:rsidRPr="00C44C23">
        <w:rPr>
          <w:rFonts w:ascii="Arial" w:hAnsi="Arial" w:cs="Arial"/>
          <w:sz w:val="24"/>
          <w:szCs w:val="24"/>
          <w:lang w:val="ro-RO"/>
        </w:rPr>
        <w:t xml:space="preserve">, </w:t>
      </w:r>
      <w:r>
        <w:rPr>
          <w:rFonts w:ascii="Arial" w:hAnsi="Arial" w:cs="Arial"/>
          <w:sz w:val="24"/>
          <w:szCs w:val="24"/>
          <w:lang w:val="ro-RO"/>
        </w:rPr>
        <w:t>H.</w:t>
      </w:r>
      <w:r w:rsidR="00C44C23" w:rsidRPr="00C44C23">
        <w:rPr>
          <w:rFonts w:ascii="Arial" w:hAnsi="Arial" w:cs="Arial"/>
          <w:sz w:val="24"/>
          <w:szCs w:val="24"/>
          <w:lang w:val="ro-RO"/>
        </w:rPr>
        <w:t xml:space="preserve"> and </w:t>
      </w:r>
      <w:r>
        <w:rPr>
          <w:rFonts w:ascii="Arial" w:hAnsi="Arial" w:cs="Arial"/>
          <w:sz w:val="24"/>
          <w:szCs w:val="24"/>
          <w:lang w:val="ro-RO"/>
        </w:rPr>
        <w:t>Zara</w:t>
      </w:r>
      <w:r w:rsidR="00C44C23" w:rsidRPr="00C44C23">
        <w:rPr>
          <w:rFonts w:ascii="Arial" w:hAnsi="Arial" w:cs="Arial"/>
          <w:sz w:val="24"/>
          <w:szCs w:val="24"/>
          <w:lang w:val="ro-RO"/>
        </w:rPr>
        <w:t xml:space="preserve">, </w:t>
      </w:r>
      <w:r>
        <w:rPr>
          <w:rFonts w:ascii="Arial" w:hAnsi="Arial" w:cs="Arial"/>
          <w:sz w:val="24"/>
          <w:szCs w:val="24"/>
          <w:lang w:val="ro-RO"/>
        </w:rPr>
        <w:t>R</w:t>
      </w:r>
      <w:r w:rsidR="00C44C23" w:rsidRPr="00C44C23">
        <w:rPr>
          <w:rFonts w:ascii="Arial" w:hAnsi="Arial" w:cs="Arial"/>
          <w:sz w:val="24"/>
          <w:szCs w:val="24"/>
          <w:lang w:val="ro-RO"/>
        </w:rPr>
        <w:t xml:space="preserve">. (2019) </w:t>
      </w:r>
      <w:r w:rsidR="00C44C23" w:rsidRPr="00C44C23">
        <w:rPr>
          <w:rFonts w:ascii="Arial" w:hAnsi="Arial" w:cs="Arial"/>
          <w:i/>
          <w:iCs/>
          <w:sz w:val="24"/>
          <w:szCs w:val="24"/>
          <w:lang w:val="ro-RO"/>
        </w:rPr>
        <w:t xml:space="preserve"> </w:t>
      </w:r>
      <w:r>
        <w:rPr>
          <w:rFonts w:ascii="Arial" w:hAnsi="Arial" w:cs="Arial"/>
          <w:i/>
          <w:iCs/>
          <w:sz w:val="24"/>
          <w:szCs w:val="24"/>
          <w:lang w:val="ro-RO"/>
        </w:rPr>
        <w:t>Essential Magistrates’ Courts Law</w:t>
      </w:r>
      <w:r w:rsidR="00C44C23" w:rsidRPr="00C44C23">
        <w:rPr>
          <w:rFonts w:ascii="Arial" w:hAnsi="Arial" w:cs="Arial"/>
          <w:sz w:val="24"/>
          <w:szCs w:val="24"/>
          <w:lang w:val="ro-RO"/>
        </w:rPr>
        <w:t xml:space="preserve">. United Kingdom: </w:t>
      </w:r>
      <w:r w:rsidR="004B079E">
        <w:rPr>
          <w:rFonts w:ascii="Arial" w:hAnsi="Arial" w:cs="Arial"/>
          <w:sz w:val="24"/>
          <w:szCs w:val="24"/>
          <w:lang w:val="ro-RO"/>
        </w:rPr>
        <w:t>Waterside</w:t>
      </w:r>
      <w:r w:rsidR="00C44C23" w:rsidRPr="00C44C23">
        <w:rPr>
          <w:rFonts w:ascii="Arial" w:hAnsi="Arial" w:cs="Arial"/>
          <w:sz w:val="24"/>
          <w:szCs w:val="24"/>
          <w:lang w:val="ro-RO"/>
        </w:rPr>
        <w:t xml:space="preserve"> Press.</w:t>
      </w:r>
    </w:p>
    <w:p w14:paraId="5324A0B5" w14:textId="1A442519" w:rsidR="00953236" w:rsidRPr="00953236" w:rsidRDefault="00953236" w:rsidP="00083733">
      <w:pPr>
        <w:spacing w:line="360" w:lineRule="auto"/>
        <w:jc w:val="both"/>
        <w:rPr>
          <w:rFonts w:ascii="Arial" w:hAnsi="Arial" w:cs="Arial"/>
          <w:color w:val="000000"/>
          <w:spacing w:val="-5"/>
          <w:sz w:val="24"/>
          <w:szCs w:val="24"/>
        </w:rPr>
      </w:pPr>
      <w:r>
        <w:rPr>
          <w:rFonts w:ascii="Arial" w:hAnsi="Arial" w:cs="Arial"/>
          <w:sz w:val="24"/>
          <w:szCs w:val="24"/>
        </w:rPr>
        <w:t>The Role of the Magistracy </w:t>
      </w:r>
      <w:r w:rsidRPr="00EA0AFC">
        <w:rPr>
          <w:rFonts w:ascii="Arial" w:hAnsi="Arial" w:cs="Arial"/>
          <w:sz w:val="24"/>
          <w:szCs w:val="24"/>
        </w:rPr>
        <w:t>(201</w:t>
      </w:r>
      <w:r>
        <w:rPr>
          <w:rFonts w:ascii="Arial" w:hAnsi="Arial" w:cs="Arial"/>
          <w:sz w:val="24"/>
          <w:szCs w:val="24"/>
        </w:rPr>
        <w:t>9</w:t>
      </w:r>
      <w:r w:rsidRPr="00EA0AFC">
        <w:rPr>
          <w:rFonts w:ascii="Arial" w:hAnsi="Arial" w:cs="Arial"/>
          <w:sz w:val="24"/>
          <w:szCs w:val="24"/>
        </w:rPr>
        <w:t>)</w:t>
      </w:r>
      <w:r>
        <w:rPr>
          <w:rFonts w:ascii="Arial" w:hAnsi="Arial" w:cs="Arial"/>
          <w:sz w:val="24"/>
          <w:szCs w:val="24"/>
        </w:rPr>
        <w:t> </w:t>
      </w:r>
      <w:r w:rsidRPr="00EA0AFC">
        <w:rPr>
          <w:rFonts w:ascii="Arial" w:hAnsi="Arial" w:cs="Arial"/>
          <w:sz w:val="24"/>
          <w:szCs w:val="24"/>
        </w:rPr>
        <w:t>Available</w:t>
      </w:r>
      <w:r>
        <w:rPr>
          <w:rFonts w:ascii="Arial" w:hAnsi="Arial" w:cs="Arial"/>
          <w:sz w:val="24"/>
          <w:szCs w:val="24"/>
        </w:rPr>
        <w:t> </w:t>
      </w:r>
      <w:proofErr w:type="gramStart"/>
      <w:r w:rsidRPr="00EA0AFC">
        <w:rPr>
          <w:rFonts w:ascii="Arial" w:hAnsi="Arial" w:cs="Arial"/>
          <w:sz w:val="24"/>
          <w:szCs w:val="24"/>
        </w:rPr>
        <w:t>at:https://publications.parliament.uk/pa/cm201719/cmselect/cmjust/1654/1654.pdf</w:t>
      </w:r>
      <w:proofErr w:type="gramEnd"/>
      <w:r w:rsidRPr="00EA0AFC">
        <w:rPr>
          <w:rFonts w:ascii="Arial" w:hAnsi="Arial" w:cs="Arial"/>
          <w:sz w:val="24"/>
          <w:szCs w:val="24"/>
        </w:rPr>
        <w:t xml:space="preserve">  (Accessed at: 19 April 2023).</w:t>
      </w:r>
    </w:p>
    <w:p w14:paraId="4652C28E" w14:textId="37DBB3EC" w:rsidR="00083733" w:rsidRDefault="005D4E6C" w:rsidP="00083733">
      <w:pPr>
        <w:spacing w:line="360" w:lineRule="auto"/>
        <w:jc w:val="both"/>
        <w:rPr>
          <w:rFonts w:ascii="Arial" w:hAnsi="Arial" w:cs="Arial"/>
          <w:sz w:val="24"/>
          <w:szCs w:val="24"/>
        </w:rPr>
      </w:pPr>
      <w:r w:rsidRPr="00CF61A6">
        <w:rPr>
          <w:rFonts w:ascii="Arial" w:hAnsi="Arial" w:cs="Arial"/>
          <w:sz w:val="24"/>
          <w:szCs w:val="24"/>
        </w:rPr>
        <w:t>Transformin</w:t>
      </w:r>
      <w:r w:rsidR="004C3C0A" w:rsidRPr="00CF61A6">
        <w:rPr>
          <w:rFonts w:ascii="Arial" w:hAnsi="Arial" w:cs="Arial"/>
          <w:sz w:val="24"/>
          <w:szCs w:val="24"/>
        </w:rPr>
        <w:t>g</w:t>
      </w:r>
      <w:r w:rsidR="007F5C75">
        <w:rPr>
          <w:rFonts w:ascii="Arial" w:hAnsi="Arial" w:cs="Arial"/>
          <w:sz w:val="24"/>
          <w:szCs w:val="24"/>
        </w:rPr>
        <w:t> </w:t>
      </w:r>
      <w:r w:rsidRPr="00CF61A6">
        <w:rPr>
          <w:rFonts w:ascii="Arial" w:hAnsi="Arial" w:cs="Arial"/>
          <w:sz w:val="24"/>
          <w:szCs w:val="24"/>
        </w:rPr>
        <w:t>our</w:t>
      </w:r>
      <w:r w:rsidR="007F5C75">
        <w:rPr>
          <w:rFonts w:ascii="Arial" w:hAnsi="Arial" w:cs="Arial"/>
          <w:sz w:val="24"/>
          <w:szCs w:val="24"/>
        </w:rPr>
        <w:t> </w:t>
      </w:r>
      <w:r w:rsidRPr="00CF61A6">
        <w:rPr>
          <w:rFonts w:ascii="Arial" w:hAnsi="Arial" w:cs="Arial"/>
          <w:sz w:val="24"/>
          <w:szCs w:val="24"/>
        </w:rPr>
        <w:t>Justice</w:t>
      </w:r>
      <w:r w:rsidR="007F5C75">
        <w:rPr>
          <w:rFonts w:ascii="Arial" w:hAnsi="Arial" w:cs="Arial"/>
          <w:sz w:val="24"/>
          <w:szCs w:val="24"/>
        </w:rPr>
        <w:t> </w:t>
      </w:r>
      <w:r w:rsidRPr="00CF61A6">
        <w:rPr>
          <w:rFonts w:ascii="Arial" w:hAnsi="Arial" w:cs="Arial"/>
          <w:sz w:val="24"/>
          <w:szCs w:val="24"/>
        </w:rPr>
        <w:t>System</w:t>
      </w:r>
      <w:r w:rsidR="007F5C75">
        <w:rPr>
          <w:rFonts w:ascii="Arial" w:hAnsi="Arial" w:cs="Arial"/>
          <w:sz w:val="24"/>
          <w:szCs w:val="24"/>
        </w:rPr>
        <w:t> </w:t>
      </w:r>
      <w:r>
        <w:rPr>
          <w:rFonts w:ascii="Arial" w:hAnsi="Arial" w:cs="Arial"/>
          <w:sz w:val="24"/>
          <w:szCs w:val="24"/>
        </w:rPr>
        <w:t>(20</w:t>
      </w:r>
      <w:r w:rsidR="006364E8">
        <w:rPr>
          <w:rFonts w:ascii="Arial" w:hAnsi="Arial" w:cs="Arial"/>
          <w:sz w:val="24"/>
          <w:szCs w:val="24"/>
        </w:rPr>
        <w:t>16</w:t>
      </w:r>
      <w:r>
        <w:rPr>
          <w:rFonts w:ascii="Arial" w:hAnsi="Arial" w:cs="Arial"/>
          <w:sz w:val="24"/>
          <w:szCs w:val="24"/>
        </w:rPr>
        <w:t>)</w:t>
      </w:r>
      <w:r w:rsidR="007F5C75">
        <w:rPr>
          <w:rFonts w:ascii="Arial" w:hAnsi="Arial" w:cs="Arial"/>
          <w:sz w:val="24"/>
          <w:szCs w:val="24"/>
        </w:rPr>
        <w:t> </w:t>
      </w:r>
      <w:r>
        <w:rPr>
          <w:rFonts w:ascii="Arial" w:hAnsi="Arial" w:cs="Arial"/>
          <w:sz w:val="24"/>
          <w:szCs w:val="24"/>
        </w:rPr>
        <w:t>Available</w:t>
      </w:r>
      <w:r w:rsidR="007F5C75">
        <w:rPr>
          <w:rFonts w:ascii="Arial" w:hAnsi="Arial" w:cs="Arial"/>
          <w:sz w:val="24"/>
          <w:szCs w:val="24"/>
        </w:rPr>
        <w:t> </w:t>
      </w:r>
      <w:r>
        <w:rPr>
          <w:rFonts w:ascii="Arial" w:hAnsi="Arial" w:cs="Arial"/>
          <w:sz w:val="24"/>
          <w:szCs w:val="24"/>
        </w:rPr>
        <w:t>at:</w:t>
      </w:r>
      <w:hyperlink r:id="rId16" w:history="1">
        <w:r w:rsidR="00311251" w:rsidRPr="007D220D">
          <w:rPr>
            <w:rStyle w:val="Hyperlink"/>
            <w:rFonts w:ascii="Arial" w:hAnsi="Arial" w:cs="Arial"/>
            <w:sz w:val="24"/>
            <w:szCs w:val="24"/>
          </w:rPr>
          <w:t>https://assets.publishing.service.gov.uk/government/uploads/system/uploads/attachment_data/file/553261/joint-vision-statement.pdf</w:t>
        </w:r>
      </w:hyperlink>
      <w:r>
        <w:rPr>
          <w:rStyle w:val="Hyperlink"/>
          <w:rFonts w:ascii="Arial" w:hAnsi="Arial" w:cs="Arial"/>
          <w:sz w:val="24"/>
          <w:szCs w:val="24"/>
        </w:rPr>
        <w:t xml:space="preserve"> </w:t>
      </w:r>
      <w:r>
        <w:rPr>
          <w:rFonts w:ascii="Arial" w:hAnsi="Arial" w:cs="Arial"/>
          <w:sz w:val="24"/>
          <w:szCs w:val="24"/>
        </w:rPr>
        <w:t xml:space="preserve">(Accessed at: </w:t>
      </w:r>
      <w:r w:rsidR="00097D36">
        <w:rPr>
          <w:rFonts w:ascii="Arial" w:hAnsi="Arial" w:cs="Arial"/>
          <w:sz w:val="24"/>
          <w:szCs w:val="24"/>
        </w:rPr>
        <w:t>19</w:t>
      </w:r>
      <w:r>
        <w:rPr>
          <w:rFonts w:ascii="Arial" w:hAnsi="Arial" w:cs="Arial"/>
          <w:sz w:val="24"/>
          <w:szCs w:val="24"/>
        </w:rPr>
        <w:t xml:space="preserve"> April 2023).</w:t>
      </w:r>
    </w:p>
    <w:p w14:paraId="1C40D3FF" w14:textId="77777777" w:rsidR="00484B9D" w:rsidRDefault="00484B9D" w:rsidP="00083733">
      <w:pPr>
        <w:spacing w:line="360" w:lineRule="auto"/>
        <w:jc w:val="both"/>
        <w:rPr>
          <w:rFonts w:ascii="Arial" w:hAnsi="Arial" w:cs="Arial"/>
          <w:sz w:val="24"/>
          <w:szCs w:val="24"/>
        </w:rPr>
      </w:pPr>
    </w:p>
    <w:p w14:paraId="4BFE45DE" w14:textId="77777777" w:rsidR="007C5B8C" w:rsidRDefault="007C5B8C" w:rsidP="00083733">
      <w:pPr>
        <w:spacing w:line="360" w:lineRule="auto"/>
        <w:jc w:val="both"/>
        <w:rPr>
          <w:rFonts w:ascii="Arial" w:hAnsi="Arial" w:cs="Arial"/>
          <w:sz w:val="24"/>
          <w:szCs w:val="24"/>
        </w:rPr>
      </w:pPr>
    </w:p>
    <w:p w14:paraId="6F1A53C2" w14:textId="77777777" w:rsidR="007C5B8C" w:rsidRPr="00914623" w:rsidRDefault="007C5B8C" w:rsidP="00083733">
      <w:pPr>
        <w:spacing w:line="360" w:lineRule="auto"/>
        <w:jc w:val="both"/>
        <w:rPr>
          <w:rFonts w:ascii="Arial" w:hAnsi="Arial" w:cs="Arial"/>
          <w:sz w:val="32"/>
          <w:szCs w:val="32"/>
        </w:rPr>
      </w:pPr>
    </w:p>
    <w:sectPr w:rsidR="007C5B8C" w:rsidRPr="00914623">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31931C" w14:textId="77777777" w:rsidR="0032435A" w:rsidRDefault="0032435A" w:rsidP="00FC2916">
      <w:pPr>
        <w:spacing w:after="0" w:line="240" w:lineRule="auto"/>
      </w:pPr>
      <w:r>
        <w:separator/>
      </w:r>
    </w:p>
  </w:endnote>
  <w:endnote w:type="continuationSeparator" w:id="0">
    <w:p w14:paraId="45E6EFE7" w14:textId="77777777" w:rsidR="0032435A" w:rsidRDefault="0032435A" w:rsidP="00FC29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93536692"/>
      <w:docPartObj>
        <w:docPartGallery w:val="Page Numbers (Bottom of Page)"/>
        <w:docPartUnique/>
      </w:docPartObj>
    </w:sdtPr>
    <w:sdtEndPr>
      <w:rPr>
        <w:noProof/>
      </w:rPr>
    </w:sdtEndPr>
    <w:sdtContent>
      <w:p w14:paraId="1800B30D" w14:textId="16B9A755" w:rsidR="00FC2916" w:rsidRDefault="00FC291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62779D7" w14:textId="77777777" w:rsidR="00FC2916" w:rsidRDefault="00FC291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04E888" w14:textId="77777777" w:rsidR="0032435A" w:rsidRDefault="0032435A" w:rsidP="00FC2916">
      <w:pPr>
        <w:spacing w:after="0" w:line="240" w:lineRule="auto"/>
      </w:pPr>
      <w:r>
        <w:separator/>
      </w:r>
    </w:p>
  </w:footnote>
  <w:footnote w:type="continuationSeparator" w:id="0">
    <w:p w14:paraId="4BB1B73F" w14:textId="77777777" w:rsidR="0032435A" w:rsidRDefault="0032435A" w:rsidP="00FC291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83C0D6E"/>
    <w:multiLevelType w:val="hybridMultilevel"/>
    <w:tmpl w:val="2A3E0C2A"/>
    <w:lvl w:ilvl="0" w:tplc="A4D4D418">
      <w:start w:val="1"/>
      <w:numFmt w:val="decimal"/>
      <w:lvlText w:val="%1."/>
      <w:lvlJc w:val="left"/>
      <w:pPr>
        <w:ind w:left="108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num w:numId="1" w16cid:durableId="201891933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0843"/>
    <w:rsid w:val="00010D5A"/>
    <w:rsid w:val="000129A2"/>
    <w:rsid w:val="0001684A"/>
    <w:rsid w:val="000632E6"/>
    <w:rsid w:val="00070FA7"/>
    <w:rsid w:val="00076C2F"/>
    <w:rsid w:val="00082032"/>
    <w:rsid w:val="00083733"/>
    <w:rsid w:val="00097D36"/>
    <w:rsid w:val="000A21A6"/>
    <w:rsid w:val="000A4911"/>
    <w:rsid w:val="000B715F"/>
    <w:rsid w:val="000C36C6"/>
    <w:rsid w:val="000C4980"/>
    <w:rsid w:val="00101C7A"/>
    <w:rsid w:val="0010385D"/>
    <w:rsid w:val="00167FD5"/>
    <w:rsid w:val="001879F9"/>
    <w:rsid w:val="001B4A62"/>
    <w:rsid w:val="001D094D"/>
    <w:rsid w:val="001E6E3F"/>
    <w:rsid w:val="001F0C79"/>
    <w:rsid w:val="002766CF"/>
    <w:rsid w:val="002B6258"/>
    <w:rsid w:val="002B62B8"/>
    <w:rsid w:val="002B7558"/>
    <w:rsid w:val="00311251"/>
    <w:rsid w:val="0032435A"/>
    <w:rsid w:val="00326EE0"/>
    <w:rsid w:val="00357281"/>
    <w:rsid w:val="003741CE"/>
    <w:rsid w:val="00382A9B"/>
    <w:rsid w:val="00383729"/>
    <w:rsid w:val="003A7835"/>
    <w:rsid w:val="003D4ADF"/>
    <w:rsid w:val="003F0929"/>
    <w:rsid w:val="003F3F93"/>
    <w:rsid w:val="0040490A"/>
    <w:rsid w:val="00405918"/>
    <w:rsid w:val="00417468"/>
    <w:rsid w:val="0044249F"/>
    <w:rsid w:val="00453A87"/>
    <w:rsid w:val="00484B9D"/>
    <w:rsid w:val="00496162"/>
    <w:rsid w:val="004B079E"/>
    <w:rsid w:val="004C3757"/>
    <w:rsid w:val="004C3C0A"/>
    <w:rsid w:val="004F6A78"/>
    <w:rsid w:val="00511DA5"/>
    <w:rsid w:val="00513416"/>
    <w:rsid w:val="00530CED"/>
    <w:rsid w:val="00536790"/>
    <w:rsid w:val="005547A4"/>
    <w:rsid w:val="00570EF3"/>
    <w:rsid w:val="0059399A"/>
    <w:rsid w:val="00594F6A"/>
    <w:rsid w:val="005D4E6C"/>
    <w:rsid w:val="0060758C"/>
    <w:rsid w:val="006208DF"/>
    <w:rsid w:val="00624640"/>
    <w:rsid w:val="00631914"/>
    <w:rsid w:val="00634503"/>
    <w:rsid w:val="006364E8"/>
    <w:rsid w:val="00696CB9"/>
    <w:rsid w:val="006E47A7"/>
    <w:rsid w:val="006F2BF9"/>
    <w:rsid w:val="006F7F88"/>
    <w:rsid w:val="00717D7E"/>
    <w:rsid w:val="007349DF"/>
    <w:rsid w:val="007436ED"/>
    <w:rsid w:val="007721A9"/>
    <w:rsid w:val="00776285"/>
    <w:rsid w:val="00781FB8"/>
    <w:rsid w:val="007B74A8"/>
    <w:rsid w:val="007C1FEB"/>
    <w:rsid w:val="007C5B8C"/>
    <w:rsid w:val="007F5C75"/>
    <w:rsid w:val="0080174F"/>
    <w:rsid w:val="0081408F"/>
    <w:rsid w:val="00815265"/>
    <w:rsid w:val="008767BC"/>
    <w:rsid w:val="008A3FC6"/>
    <w:rsid w:val="008D2624"/>
    <w:rsid w:val="00914623"/>
    <w:rsid w:val="0095180E"/>
    <w:rsid w:val="00953236"/>
    <w:rsid w:val="00962D1B"/>
    <w:rsid w:val="0098770B"/>
    <w:rsid w:val="009B1302"/>
    <w:rsid w:val="009F6BFE"/>
    <w:rsid w:val="00A01F30"/>
    <w:rsid w:val="00A21ABC"/>
    <w:rsid w:val="00A22E6E"/>
    <w:rsid w:val="00A33F7C"/>
    <w:rsid w:val="00A558B5"/>
    <w:rsid w:val="00A6660B"/>
    <w:rsid w:val="00B0279E"/>
    <w:rsid w:val="00B06764"/>
    <w:rsid w:val="00B07CB6"/>
    <w:rsid w:val="00B13E57"/>
    <w:rsid w:val="00B62DFD"/>
    <w:rsid w:val="00B81AE4"/>
    <w:rsid w:val="00B972BD"/>
    <w:rsid w:val="00BC06AC"/>
    <w:rsid w:val="00BC3BAD"/>
    <w:rsid w:val="00C00843"/>
    <w:rsid w:val="00C03713"/>
    <w:rsid w:val="00C44C23"/>
    <w:rsid w:val="00CB0029"/>
    <w:rsid w:val="00CB22D6"/>
    <w:rsid w:val="00CF4065"/>
    <w:rsid w:val="00CF61A6"/>
    <w:rsid w:val="00D53B44"/>
    <w:rsid w:val="00DA1042"/>
    <w:rsid w:val="00DF7F91"/>
    <w:rsid w:val="00E16329"/>
    <w:rsid w:val="00E73B9C"/>
    <w:rsid w:val="00E73DDC"/>
    <w:rsid w:val="00E859D3"/>
    <w:rsid w:val="00EA0AFC"/>
    <w:rsid w:val="00EE202A"/>
    <w:rsid w:val="00F06401"/>
    <w:rsid w:val="00F15CF2"/>
    <w:rsid w:val="00F20E5F"/>
    <w:rsid w:val="00F5649A"/>
    <w:rsid w:val="00F67DF6"/>
    <w:rsid w:val="00F7443C"/>
    <w:rsid w:val="00FB0FB0"/>
    <w:rsid w:val="00FB272F"/>
    <w:rsid w:val="00FC29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B85638"/>
  <w15:chartTrackingRefBased/>
  <w15:docId w15:val="{D768DCC4-CE12-43FD-A5E9-F48298AD9D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7B74A8"/>
    <w:pPr>
      <w:spacing w:after="0" w:line="360" w:lineRule="auto"/>
      <w:jc w:val="both"/>
    </w:pPr>
    <w:rPr>
      <w:rFonts w:ascii="Times New Roman" w:eastAsia="Times New Roman" w:hAnsi="Times New Roman" w:cs="Times New Roman"/>
      <w:sz w:val="24"/>
      <w:szCs w:val="24"/>
      <w:lang w:eastAsia="en-IN"/>
    </w:rPr>
  </w:style>
  <w:style w:type="paragraph" w:styleId="Title">
    <w:name w:val="Title"/>
    <w:basedOn w:val="Normal1"/>
    <w:next w:val="Normal1"/>
    <w:link w:val="TitleChar"/>
    <w:qFormat/>
    <w:rsid w:val="007B74A8"/>
    <w:pPr>
      <w:keepNext/>
      <w:keepLines/>
      <w:jc w:val="center"/>
    </w:pPr>
    <w:rPr>
      <w:rFonts w:ascii="Arial" w:eastAsia="Arial" w:hAnsi="Arial" w:cs="Arial"/>
      <w:b/>
      <w:sz w:val="36"/>
      <w:szCs w:val="36"/>
    </w:rPr>
  </w:style>
  <w:style w:type="character" w:customStyle="1" w:styleId="TitleChar">
    <w:name w:val="Title Char"/>
    <w:basedOn w:val="DefaultParagraphFont"/>
    <w:link w:val="Title"/>
    <w:rsid w:val="007B74A8"/>
    <w:rPr>
      <w:rFonts w:ascii="Arial" w:eastAsia="Arial" w:hAnsi="Arial" w:cs="Arial"/>
      <w:b/>
      <w:sz w:val="36"/>
      <w:szCs w:val="36"/>
      <w:lang w:eastAsia="en-IN"/>
    </w:rPr>
  </w:style>
  <w:style w:type="paragraph" w:styleId="ListParagraph">
    <w:name w:val="List Paragraph"/>
    <w:basedOn w:val="Normal"/>
    <w:uiPriority w:val="34"/>
    <w:qFormat/>
    <w:rsid w:val="007B74A8"/>
    <w:pPr>
      <w:spacing w:after="0" w:line="240" w:lineRule="auto"/>
      <w:ind w:left="720"/>
      <w:contextualSpacing/>
    </w:pPr>
    <w:rPr>
      <w:rFonts w:ascii="Times New Roman" w:eastAsia="Times New Roman" w:hAnsi="Times New Roman" w:cs="Times New Roman"/>
      <w:sz w:val="20"/>
      <w:szCs w:val="20"/>
      <w:lang w:eastAsia="en-GB"/>
    </w:rPr>
  </w:style>
  <w:style w:type="character" w:styleId="Hyperlink">
    <w:name w:val="Hyperlink"/>
    <w:basedOn w:val="DefaultParagraphFont"/>
    <w:uiPriority w:val="99"/>
    <w:unhideWhenUsed/>
    <w:rsid w:val="00167FD5"/>
    <w:rPr>
      <w:color w:val="0563C1" w:themeColor="hyperlink"/>
      <w:u w:val="single"/>
    </w:rPr>
  </w:style>
  <w:style w:type="character" w:styleId="UnresolvedMention">
    <w:name w:val="Unresolved Mention"/>
    <w:basedOn w:val="DefaultParagraphFont"/>
    <w:uiPriority w:val="99"/>
    <w:semiHidden/>
    <w:unhideWhenUsed/>
    <w:rsid w:val="00167FD5"/>
    <w:rPr>
      <w:color w:val="605E5C"/>
      <w:shd w:val="clear" w:color="auto" w:fill="E1DFDD"/>
    </w:rPr>
  </w:style>
  <w:style w:type="character" w:styleId="FollowedHyperlink">
    <w:name w:val="FollowedHyperlink"/>
    <w:basedOn w:val="DefaultParagraphFont"/>
    <w:uiPriority w:val="99"/>
    <w:semiHidden/>
    <w:unhideWhenUsed/>
    <w:rsid w:val="003F3F93"/>
    <w:rPr>
      <w:color w:val="954F72" w:themeColor="followedHyperlink"/>
      <w:u w:val="single"/>
    </w:rPr>
  </w:style>
  <w:style w:type="paragraph" w:styleId="Bibliography">
    <w:name w:val="Bibliography"/>
    <w:basedOn w:val="Normal"/>
    <w:next w:val="Normal"/>
    <w:uiPriority w:val="37"/>
    <w:unhideWhenUsed/>
    <w:rsid w:val="007C5B8C"/>
    <w:pPr>
      <w:spacing w:after="0" w:line="276" w:lineRule="auto"/>
    </w:pPr>
    <w:rPr>
      <w:rFonts w:ascii="Arial" w:eastAsia="Arial" w:hAnsi="Arial" w:cs="Arial"/>
      <w:lang w:val="ro" w:eastAsia="en-GB"/>
    </w:rPr>
  </w:style>
  <w:style w:type="paragraph" w:styleId="Header">
    <w:name w:val="header"/>
    <w:basedOn w:val="Normal"/>
    <w:link w:val="HeaderChar"/>
    <w:uiPriority w:val="99"/>
    <w:unhideWhenUsed/>
    <w:rsid w:val="00FC2916"/>
    <w:pPr>
      <w:tabs>
        <w:tab w:val="center" w:pos="4513"/>
        <w:tab w:val="right" w:pos="9026"/>
      </w:tabs>
      <w:spacing w:after="0" w:line="240" w:lineRule="auto"/>
    </w:pPr>
  </w:style>
  <w:style w:type="character" w:customStyle="1" w:styleId="HeaderChar">
    <w:name w:val="Header Char"/>
    <w:basedOn w:val="DefaultParagraphFont"/>
    <w:link w:val="Header"/>
    <w:uiPriority w:val="99"/>
    <w:rsid w:val="00FC2916"/>
  </w:style>
  <w:style w:type="paragraph" w:styleId="Footer">
    <w:name w:val="footer"/>
    <w:basedOn w:val="Normal"/>
    <w:link w:val="FooterChar"/>
    <w:uiPriority w:val="99"/>
    <w:unhideWhenUsed/>
    <w:rsid w:val="00FC2916"/>
    <w:pPr>
      <w:tabs>
        <w:tab w:val="center" w:pos="4513"/>
        <w:tab w:val="right" w:pos="9026"/>
      </w:tabs>
      <w:spacing w:after="0" w:line="240" w:lineRule="auto"/>
    </w:pPr>
  </w:style>
  <w:style w:type="character" w:customStyle="1" w:styleId="FooterChar">
    <w:name w:val="Footer Char"/>
    <w:basedOn w:val="DefaultParagraphFont"/>
    <w:link w:val="Footer"/>
    <w:uiPriority w:val="99"/>
    <w:rsid w:val="00FC291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771930">
      <w:bodyDiv w:val="1"/>
      <w:marLeft w:val="0"/>
      <w:marRight w:val="0"/>
      <w:marTop w:val="0"/>
      <w:marBottom w:val="0"/>
      <w:divBdr>
        <w:top w:val="none" w:sz="0" w:space="0" w:color="auto"/>
        <w:left w:val="none" w:sz="0" w:space="0" w:color="auto"/>
        <w:bottom w:val="none" w:sz="0" w:space="0" w:color="auto"/>
        <w:right w:val="none" w:sz="0" w:space="0" w:color="auto"/>
      </w:divBdr>
    </w:div>
    <w:div w:id="230578967">
      <w:bodyDiv w:val="1"/>
      <w:marLeft w:val="0"/>
      <w:marRight w:val="0"/>
      <w:marTop w:val="0"/>
      <w:marBottom w:val="0"/>
      <w:divBdr>
        <w:top w:val="none" w:sz="0" w:space="0" w:color="auto"/>
        <w:left w:val="none" w:sz="0" w:space="0" w:color="auto"/>
        <w:bottom w:val="none" w:sz="0" w:space="0" w:color="auto"/>
        <w:right w:val="none" w:sz="0" w:space="0" w:color="auto"/>
      </w:divBdr>
    </w:div>
    <w:div w:id="695813757">
      <w:bodyDiv w:val="1"/>
      <w:marLeft w:val="0"/>
      <w:marRight w:val="0"/>
      <w:marTop w:val="0"/>
      <w:marBottom w:val="0"/>
      <w:divBdr>
        <w:top w:val="none" w:sz="0" w:space="0" w:color="auto"/>
        <w:left w:val="none" w:sz="0" w:space="0" w:color="auto"/>
        <w:bottom w:val="none" w:sz="0" w:space="0" w:color="auto"/>
        <w:right w:val="none" w:sz="0" w:space="0" w:color="auto"/>
      </w:divBdr>
    </w:div>
    <w:div w:id="739016458">
      <w:bodyDiv w:val="1"/>
      <w:marLeft w:val="0"/>
      <w:marRight w:val="0"/>
      <w:marTop w:val="0"/>
      <w:marBottom w:val="0"/>
      <w:divBdr>
        <w:top w:val="none" w:sz="0" w:space="0" w:color="auto"/>
        <w:left w:val="none" w:sz="0" w:space="0" w:color="auto"/>
        <w:bottom w:val="none" w:sz="0" w:space="0" w:color="auto"/>
        <w:right w:val="none" w:sz="0" w:space="0" w:color="auto"/>
      </w:divBdr>
    </w:div>
    <w:div w:id="1116756666">
      <w:bodyDiv w:val="1"/>
      <w:marLeft w:val="0"/>
      <w:marRight w:val="0"/>
      <w:marTop w:val="0"/>
      <w:marBottom w:val="0"/>
      <w:divBdr>
        <w:top w:val="none" w:sz="0" w:space="0" w:color="auto"/>
        <w:left w:val="none" w:sz="0" w:space="0" w:color="auto"/>
        <w:bottom w:val="none" w:sz="0" w:space="0" w:color="auto"/>
        <w:right w:val="none" w:sz="0" w:space="0" w:color="auto"/>
      </w:divBdr>
    </w:div>
    <w:div w:id="1286278433">
      <w:bodyDiv w:val="1"/>
      <w:marLeft w:val="0"/>
      <w:marRight w:val="0"/>
      <w:marTop w:val="0"/>
      <w:marBottom w:val="0"/>
      <w:divBdr>
        <w:top w:val="none" w:sz="0" w:space="0" w:color="auto"/>
        <w:left w:val="none" w:sz="0" w:space="0" w:color="auto"/>
        <w:bottom w:val="none" w:sz="0" w:space="0" w:color="auto"/>
        <w:right w:val="none" w:sz="0" w:space="0" w:color="auto"/>
      </w:divBdr>
    </w:div>
    <w:div w:id="1438716640">
      <w:bodyDiv w:val="1"/>
      <w:marLeft w:val="0"/>
      <w:marRight w:val="0"/>
      <w:marTop w:val="0"/>
      <w:marBottom w:val="0"/>
      <w:divBdr>
        <w:top w:val="none" w:sz="0" w:space="0" w:color="auto"/>
        <w:left w:val="none" w:sz="0" w:space="0" w:color="auto"/>
        <w:bottom w:val="none" w:sz="0" w:space="0" w:color="auto"/>
        <w:right w:val="none" w:sz="0" w:space="0" w:color="auto"/>
      </w:divBdr>
    </w:div>
    <w:div w:id="1487815423">
      <w:bodyDiv w:val="1"/>
      <w:marLeft w:val="0"/>
      <w:marRight w:val="0"/>
      <w:marTop w:val="0"/>
      <w:marBottom w:val="0"/>
      <w:divBdr>
        <w:top w:val="none" w:sz="0" w:space="0" w:color="auto"/>
        <w:left w:val="none" w:sz="0" w:space="0" w:color="auto"/>
        <w:bottom w:val="none" w:sz="0" w:space="0" w:color="auto"/>
        <w:right w:val="none" w:sz="0" w:space="0" w:color="auto"/>
      </w:divBdr>
    </w:div>
    <w:div w:id="1689526938">
      <w:bodyDiv w:val="1"/>
      <w:marLeft w:val="0"/>
      <w:marRight w:val="0"/>
      <w:marTop w:val="0"/>
      <w:marBottom w:val="0"/>
      <w:divBdr>
        <w:top w:val="none" w:sz="0" w:space="0" w:color="auto"/>
        <w:left w:val="none" w:sz="0" w:space="0" w:color="auto"/>
        <w:bottom w:val="none" w:sz="0" w:space="0" w:color="auto"/>
        <w:right w:val="none" w:sz="0" w:space="0" w:color="auto"/>
      </w:divBdr>
    </w:div>
    <w:div w:id="17347692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hyperlink" Target="https://www.lawcom.gov.uk/project/contempt-of-court/"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lawcom.gov.uk/new-sentencing-code-to-help-prevent-unlawful-sentences-being-handed-out/"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assets.publishing.service.gov.uk/government/uploads/system/uploads/attachment_data/file/553261/joint-vision-statement.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bailii.org/ew/cases/EWCA/Crim/2016/1613.html" TargetMode="External"/><Relationship Id="rId5" Type="http://schemas.openxmlformats.org/officeDocument/2006/relationships/footnotes" Target="footnotes.xml"/><Relationship Id="rId15" Type="http://schemas.openxmlformats.org/officeDocument/2006/relationships/hyperlink" Target="https://www.bailii.org/ew/cases/EWCA/Crim/2005/824.html" TargetMode="External"/><Relationship Id="rId10" Type="http://schemas.openxmlformats.org/officeDocument/2006/relationships/hyperlink" Target="http://www.jstor.org/stable/43829087"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gov.uk/become-magistrate" TargetMode="External"/><Relationship Id="rId14" Type="http://schemas.openxmlformats.org/officeDocument/2006/relationships/hyperlink" Target="https://www.legislation.gov.uk/ukpga/1968/60/section/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391</TotalTime>
  <Pages>7</Pages>
  <Words>2056</Words>
  <Characters>11723</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Andreea Calin (2207380)</dc:creator>
  <cp:keywords/>
  <dc:description/>
  <cp:lastModifiedBy>Andreea Calin (2207380)</cp:lastModifiedBy>
  <cp:revision>121</cp:revision>
  <dcterms:created xsi:type="dcterms:W3CDTF">2023-04-04T19:06:00Z</dcterms:created>
  <dcterms:modified xsi:type="dcterms:W3CDTF">2023-04-24T18:29:00Z</dcterms:modified>
</cp:coreProperties>
</file>