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D990E" w14:textId="516FFD41" w:rsidR="00571853" w:rsidRDefault="00571853" w:rsidP="00571853">
      <w:pPr>
        <w:ind w:right="531"/>
        <w:jc w:val="both"/>
        <w:rPr>
          <w:rFonts w:ascii="Arial" w:eastAsia="Calibri" w:hAnsi="Arial" w:cs="Arial"/>
          <w:b/>
          <w:bCs/>
          <w:sz w:val="24"/>
          <w:szCs w:val="24"/>
        </w:rPr>
      </w:pPr>
      <w:r w:rsidRPr="00571853">
        <w:rPr>
          <w:rFonts w:ascii="Arial" w:eastAsia="Calibri" w:hAnsi="Arial" w:cs="Arial"/>
          <w:b/>
          <w:bCs/>
          <w:sz w:val="24"/>
          <w:szCs w:val="24"/>
        </w:rPr>
        <w:t xml:space="preserve">Student Name </w:t>
      </w:r>
      <w:r w:rsidR="00B33950">
        <w:rPr>
          <w:rFonts w:ascii="Arial" w:eastAsia="Calibri" w:hAnsi="Arial" w:cs="Arial"/>
          <w:b/>
          <w:bCs/>
          <w:sz w:val="24"/>
          <w:szCs w:val="24"/>
        </w:rPr>
        <w:t>-</w:t>
      </w:r>
      <w:r w:rsidRPr="00571853">
        <w:rPr>
          <w:rFonts w:ascii="Arial" w:eastAsia="Calibri" w:hAnsi="Arial" w:cs="Arial"/>
          <w:b/>
          <w:bCs/>
          <w:sz w:val="24"/>
          <w:szCs w:val="24"/>
        </w:rPr>
        <w:t xml:space="preserve"> Joshua Gadd</w:t>
      </w:r>
    </w:p>
    <w:p w14:paraId="5053882B" w14:textId="77777777" w:rsidR="00B14701" w:rsidRPr="00571853" w:rsidRDefault="00B14701" w:rsidP="00571853">
      <w:pPr>
        <w:ind w:right="531"/>
        <w:jc w:val="both"/>
        <w:rPr>
          <w:rFonts w:ascii="Arial" w:eastAsia="Calibri" w:hAnsi="Arial" w:cs="Arial"/>
          <w:b/>
          <w:bCs/>
          <w:sz w:val="24"/>
          <w:szCs w:val="24"/>
        </w:rPr>
      </w:pPr>
    </w:p>
    <w:p w14:paraId="39678D4F" w14:textId="7D627B53" w:rsidR="00571853" w:rsidRPr="00571853" w:rsidRDefault="00571853" w:rsidP="00571853">
      <w:pPr>
        <w:ind w:right="531"/>
        <w:jc w:val="both"/>
        <w:rPr>
          <w:rFonts w:ascii="Arial" w:eastAsia="Calibri" w:hAnsi="Arial" w:cs="Arial"/>
          <w:b/>
          <w:bCs/>
          <w:sz w:val="24"/>
          <w:szCs w:val="24"/>
        </w:rPr>
      </w:pPr>
      <w:r w:rsidRPr="00571853">
        <w:rPr>
          <w:rFonts w:ascii="Arial" w:eastAsia="Calibri" w:hAnsi="Arial" w:cs="Arial"/>
          <w:b/>
          <w:bCs/>
          <w:sz w:val="24"/>
          <w:szCs w:val="24"/>
        </w:rPr>
        <w:t xml:space="preserve">Student ID Number </w:t>
      </w:r>
      <w:r w:rsidR="00B33950">
        <w:rPr>
          <w:rFonts w:ascii="Arial" w:eastAsia="Calibri" w:hAnsi="Arial" w:cs="Arial"/>
          <w:b/>
          <w:bCs/>
          <w:sz w:val="24"/>
          <w:szCs w:val="24"/>
        </w:rPr>
        <w:t>-</w:t>
      </w:r>
      <w:r w:rsidRPr="00571853">
        <w:rPr>
          <w:rFonts w:ascii="Arial" w:eastAsia="Calibri" w:hAnsi="Arial" w:cs="Arial"/>
          <w:b/>
          <w:bCs/>
          <w:sz w:val="24"/>
          <w:szCs w:val="24"/>
        </w:rPr>
        <w:t xml:space="preserve"> 2031223</w:t>
      </w:r>
    </w:p>
    <w:p w14:paraId="35B3E176" w14:textId="77777777" w:rsidR="00571853" w:rsidRPr="00571853" w:rsidRDefault="00571853" w:rsidP="00571853">
      <w:pPr>
        <w:ind w:right="531"/>
        <w:jc w:val="both"/>
        <w:rPr>
          <w:rFonts w:ascii="Arial" w:eastAsia="Calibri" w:hAnsi="Arial" w:cs="Arial"/>
          <w:b/>
          <w:bCs/>
          <w:sz w:val="22"/>
          <w:szCs w:val="22"/>
        </w:rPr>
      </w:pPr>
    </w:p>
    <w:p w14:paraId="03C93B6C" w14:textId="77777777" w:rsidR="00571853" w:rsidRDefault="00571853" w:rsidP="00571853">
      <w:pPr>
        <w:ind w:right="531"/>
        <w:jc w:val="both"/>
        <w:rPr>
          <w:rFonts w:ascii="Arial" w:eastAsia="Calibri" w:hAnsi="Arial" w:cs="Arial"/>
          <w:b/>
          <w:bCs/>
          <w:sz w:val="22"/>
          <w:szCs w:val="22"/>
        </w:rPr>
      </w:pPr>
    </w:p>
    <w:p w14:paraId="129FBD8B" w14:textId="012A75AE" w:rsidR="00571853" w:rsidRPr="00693B87" w:rsidRDefault="00571853" w:rsidP="00571853">
      <w:pPr>
        <w:ind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53742A8" w14:textId="77777777" w:rsidR="00571853" w:rsidRPr="0019506F" w:rsidRDefault="00571853" w:rsidP="00571853">
      <w:pPr>
        <w:spacing w:line="257" w:lineRule="auto"/>
        <w:ind w:right="531"/>
        <w:rPr>
          <w:rFonts w:ascii="Arial" w:eastAsia="Calibri" w:hAnsi="Arial" w:cs="Arial"/>
          <w:sz w:val="22"/>
          <w:szCs w:val="22"/>
        </w:rPr>
      </w:pPr>
      <w:r>
        <w:rPr>
          <w:rFonts w:ascii="Arial" w:eastAsia="Calibri" w:hAnsi="Arial" w:cs="Arial"/>
          <w:sz w:val="22"/>
          <w:szCs w:val="22"/>
          <w:u w:val="single"/>
        </w:rPr>
        <w:t>Consider</w:t>
      </w:r>
      <w:r>
        <w:rPr>
          <w:rFonts w:ascii="Arial" w:eastAsia="Calibri" w:hAnsi="Arial" w:cs="Arial"/>
          <w:sz w:val="22"/>
          <w:szCs w:val="22"/>
        </w:rPr>
        <w:t xml:space="preserve"> the effect of professionalisation on organisational culture within </w:t>
      </w:r>
      <w:proofErr w:type="gramStart"/>
      <w:r>
        <w:rPr>
          <w:rFonts w:ascii="Arial" w:eastAsia="Calibri" w:hAnsi="Arial" w:cs="Arial"/>
          <w:sz w:val="22"/>
          <w:szCs w:val="22"/>
        </w:rPr>
        <w:t>policing, and</w:t>
      </w:r>
      <w:proofErr w:type="gramEnd"/>
      <w:r>
        <w:rPr>
          <w:rFonts w:ascii="Arial" w:eastAsia="Calibri" w:hAnsi="Arial" w:cs="Arial"/>
          <w:sz w:val="22"/>
          <w:szCs w:val="22"/>
        </w:rPr>
        <w:t xml:space="preserve"> </w:t>
      </w:r>
      <w:r w:rsidRPr="0045760F">
        <w:rPr>
          <w:rFonts w:ascii="Arial" w:eastAsia="Calibri" w:hAnsi="Arial" w:cs="Arial"/>
          <w:sz w:val="22"/>
          <w:szCs w:val="22"/>
          <w:u w:val="single"/>
        </w:rPr>
        <w:t>e</w:t>
      </w:r>
      <w:r>
        <w:rPr>
          <w:rFonts w:ascii="Arial" w:eastAsia="Calibri" w:hAnsi="Arial" w:cs="Arial"/>
          <w:sz w:val="22"/>
          <w:szCs w:val="22"/>
          <w:u w:val="single"/>
        </w:rPr>
        <w:t>xamine</w:t>
      </w:r>
      <w:r>
        <w:rPr>
          <w:rFonts w:ascii="Arial" w:eastAsia="Calibri" w:hAnsi="Arial" w:cs="Arial"/>
          <w:sz w:val="22"/>
          <w:szCs w:val="22"/>
        </w:rPr>
        <w:t xml:space="preserve"> the impact on officers’ wellbeing and resilience. Your answer must be based on academic research, not personal experience.</w:t>
      </w:r>
    </w:p>
    <w:p w14:paraId="0404F39D" w14:textId="43D8947E" w:rsidR="00571853" w:rsidRDefault="00571853" w:rsidP="00571853">
      <w:pPr>
        <w:spacing w:line="257" w:lineRule="auto"/>
        <w:ind w:right="531"/>
        <w:rPr>
          <w:rFonts w:ascii="Arial" w:eastAsia="Calibri" w:hAnsi="Arial" w:cs="Arial"/>
          <w:sz w:val="22"/>
          <w:szCs w:val="22"/>
        </w:rPr>
      </w:pPr>
    </w:p>
    <w:p w14:paraId="151F8A4F" w14:textId="67EF2796" w:rsidR="008D7E53" w:rsidRPr="008D7E53" w:rsidRDefault="008D7E53" w:rsidP="00571853">
      <w:pPr>
        <w:spacing w:line="257" w:lineRule="auto"/>
        <w:ind w:right="531"/>
        <w:rPr>
          <w:rFonts w:ascii="Arial" w:hAnsi="Arial" w:cs="Arial"/>
          <w:b/>
          <w:bCs/>
          <w:sz w:val="22"/>
          <w:szCs w:val="22"/>
        </w:rPr>
      </w:pPr>
      <w:r>
        <w:rPr>
          <w:rFonts w:ascii="Arial" w:eastAsia="Calibri" w:hAnsi="Arial" w:cs="Arial"/>
          <w:b/>
          <w:bCs/>
          <w:sz w:val="22"/>
          <w:szCs w:val="22"/>
        </w:rPr>
        <w:t>Word Count: 1052 (10% Allowance)</w:t>
      </w:r>
    </w:p>
    <w:p w14:paraId="3EF9687E" w14:textId="77777777" w:rsidR="00571853" w:rsidRDefault="00571853"/>
    <w:p w14:paraId="1DCDDC94" w14:textId="1B65CCB9" w:rsidR="00571853" w:rsidRDefault="00571853">
      <w:pPr>
        <w:rPr>
          <w:rFonts w:ascii="Arial" w:hAnsi="Arial" w:cs="Arial"/>
          <w:b/>
          <w:bCs/>
          <w:sz w:val="22"/>
          <w:szCs w:val="22"/>
        </w:rPr>
      </w:pPr>
      <w:r w:rsidRPr="00571853">
        <w:rPr>
          <w:rFonts w:ascii="Arial" w:hAnsi="Arial" w:cs="Arial"/>
          <w:b/>
          <w:bCs/>
          <w:sz w:val="22"/>
          <w:szCs w:val="22"/>
        </w:rPr>
        <w:t>Answer</w:t>
      </w:r>
      <w:r>
        <w:rPr>
          <w:rFonts w:ascii="Arial" w:hAnsi="Arial" w:cs="Arial"/>
          <w:b/>
          <w:bCs/>
          <w:sz w:val="22"/>
          <w:szCs w:val="22"/>
        </w:rPr>
        <w:t>:</w:t>
      </w:r>
    </w:p>
    <w:p w14:paraId="2B6B9F3D" w14:textId="5AC8AC51" w:rsidR="00A95398" w:rsidRDefault="00A95398">
      <w:pPr>
        <w:rPr>
          <w:rFonts w:ascii="Arial" w:hAnsi="Arial" w:cs="Arial"/>
          <w:b/>
          <w:bCs/>
          <w:sz w:val="22"/>
          <w:szCs w:val="22"/>
        </w:rPr>
      </w:pPr>
    </w:p>
    <w:p w14:paraId="1B60DA4B" w14:textId="5542F9DC" w:rsidR="00A95398" w:rsidRDefault="00A95398">
      <w:pPr>
        <w:rPr>
          <w:rFonts w:ascii="Arial" w:hAnsi="Arial" w:cs="Arial"/>
          <w:sz w:val="22"/>
          <w:szCs w:val="22"/>
        </w:rPr>
      </w:pPr>
      <w:r>
        <w:rPr>
          <w:rFonts w:ascii="Arial" w:hAnsi="Arial" w:cs="Arial"/>
          <w:sz w:val="22"/>
          <w:szCs w:val="22"/>
        </w:rPr>
        <w:t xml:space="preserve">Within this essay the effect of professionalisation on organisational culture within policing will be discussed and ultimately what impact both positive and negative this has on police officers’ wellbeing and resilience. Professionalisation within policing outlines that police are to uphold standards and ethics of what it entails to be a police officer through several methods which I will discuss throughout this essay, such as: the role of the code of ethics plays in settings out standards for officers; increased training and knowledge of skills to greater improve police officers learning; police officers being held more accountable for their actions; and police officers engagement with the community which can be seen to have both a positive and negative impact in today’s age. Ultimately a role as a police officer can be a stressful but rewarding environment to work in, but in turn these effects can have an impact on officers’ wellbeing and mental state. </w:t>
      </w:r>
    </w:p>
    <w:p w14:paraId="290FE702" w14:textId="77777777" w:rsidR="00A95398" w:rsidRDefault="00A95398">
      <w:pPr>
        <w:rPr>
          <w:rFonts w:ascii="Arial" w:hAnsi="Arial" w:cs="Arial"/>
          <w:sz w:val="22"/>
          <w:szCs w:val="22"/>
        </w:rPr>
      </w:pPr>
    </w:p>
    <w:p w14:paraId="62BFC66C" w14:textId="77777777" w:rsidR="008D7E53" w:rsidRDefault="00A95398">
      <w:pPr>
        <w:rPr>
          <w:rFonts w:ascii="Arial" w:hAnsi="Arial" w:cs="Arial"/>
          <w:sz w:val="22"/>
          <w:szCs w:val="22"/>
        </w:rPr>
      </w:pPr>
      <w:r>
        <w:rPr>
          <w:rFonts w:ascii="Arial" w:hAnsi="Arial" w:cs="Arial"/>
          <w:sz w:val="22"/>
          <w:szCs w:val="22"/>
        </w:rPr>
        <w:t xml:space="preserve">Throughout police officers’ careers, and now more than ever within todays’ society, </w:t>
      </w:r>
      <w:r w:rsidR="00900B78">
        <w:rPr>
          <w:rFonts w:ascii="Arial" w:hAnsi="Arial" w:cs="Arial"/>
          <w:sz w:val="22"/>
          <w:szCs w:val="22"/>
        </w:rPr>
        <w:t xml:space="preserve">police </w:t>
      </w:r>
      <w:r>
        <w:rPr>
          <w:rFonts w:ascii="Arial" w:hAnsi="Arial" w:cs="Arial"/>
          <w:sz w:val="22"/>
          <w:szCs w:val="22"/>
        </w:rPr>
        <w:t xml:space="preserve">officers </w:t>
      </w:r>
      <w:r w:rsidR="00900B78">
        <w:rPr>
          <w:rFonts w:ascii="Arial" w:hAnsi="Arial" w:cs="Arial"/>
          <w:sz w:val="22"/>
          <w:szCs w:val="22"/>
        </w:rPr>
        <w:t>face increasingly complex challenges and situations</w:t>
      </w:r>
      <w:r>
        <w:rPr>
          <w:rFonts w:ascii="Arial" w:hAnsi="Arial" w:cs="Arial"/>
          <w:sz w:val="22"/>
          <w:szCs w:val="22"/>
        </w:rPr>
        <w:t>, which</w:t>
      </w:r>
      <w:r w:rsidR="00900B78">
        <w:rPr>
          <w:rFonts w:ascii="Arial" w:hAnsi="Arial" w:cs="Arial"/>
          <w:sz w:val="22"/>
          <w:szCs w:val="22"/>
        </w:rPr>
        <w:t xml:space="preserve"> can negatively</w:t>
      </w:r>
      <w:r>
        <w:rPr>
          <w:rFonts w:ascii="Arial" w:hAnsi="Arial" w:cs="Arial"/>
          <w:sz w:val="22"/>
          <w:szCs w:val="22"/>
        </w:rPr>
        <w:t xml:space="preserve"> </w:t>
      </w:r>
      <w:r w:rsidR="00900B78">
        <w:rPr>
          <w:rFonts w:ascii="Arial" w:hAnsi="Arial" w:cs="Arial"/>
          <w:sz w:val="22"/>
          <w:szCs w:val="22"/>
        </w:rPr>
        <w:t xml:space="preserve">impact </w:t>
      </w:r>
      <w:r>
        <w:rPr>
          <w:rFonts w:ascii="Arial" w:hAnsi="Arial" w:cs="Arial"/>
          <w:sz w:val="22"/>
          <w:szCs w:val="22"/>
        </w:rPr>
        <w:t xml:space="preserve">on </w:t>
      </w:r>
      <w:r w:rsidR="00900B78">
        <w:rPr>
          <w:rFonts w:ascii="Arial" w:hAnsi="Arial" w:cs="Arial"/>
          <w:sz w:val="22"/>
          <w:szCs w:val="22"/>
        </w:rPr>
        <w:t xml:space="preserve">their </w:t>
      </w:r>
      <w:r>
        <w:rPr>
          <w:rFonts w:ascii="Arial" w:hAnsi="Arial" w:cs="Arial"/>
          <w:sz w:val="22"/>
          <w:szCs w:val="22"/>
        </w:rPr>
        <w:t>wellbeing and ultimately make them less resilient as time goes on.</w:t>
      </w:r>
    </w:p>
    <w:p w14:paraId="3F7FFA2C" w14:textId="77777777" w:rsidR="008D7E53" w:rsidRDefault="008D7E53" w:rsidP="008D7E53">
      <w:pPr>
        <w:rPr>
          <w:rFonts w:ascii="Arial" w:hAnsi="Arial" w:cs="Arial"/>
          <w:sz w:val="22"/>
          <w:szCs w:val="22"/>
        </w:rPr>
      </w:pPr>
    </w:p>
    <w:p w14:paraId="3BA0220B" w14:textId="405B4231" w:rsidR="008D7E53" w:rsidRDefault="00A95398" w:rsidP="008D7E53">
      <w:pPr>
        <w:rPr>
          <w:rFonts w:ascii="Arial" w:hAnsi="Arial" w:cs="Arial"/>
          <w:color w:val="000000"/>
          <w:spacing w:val="3"/>
          <w:sz w:val="22"/>
          <w:szCs w:val="22"/>
        </w:rPr>
      </w:pPr>
      <w:r>
        <w:rPr>
          <w:rFonts w:ascii="Arial" w:hAnsi="Arial" w:cs="Arial"/>
          <w:sz w:val="22"/>
          <w:szCs w:val="22"/>
        </w:rPr>
        <w:t>Firstly, I want to outline that police officers hold an important role of responsibility within the community</w:t>
      </w:r>
      <w:r w:rsidR="00900B78">
        <w:rPr>
          <w:rFonts w:ascii="Arial" w:hAnsi="Arial" w:cs="Arial"/>
          <w:sz w:val="22"/>
          <w:szCs w:val="22"/>
        </w:rPr>
        <w:t>,</w:t>
      </w:r>
      <w:r>
        <w:rPr>
          <w:rFonts w:ascii="Arial" w:hAnsi="Arial" w:cs="Arial"/>
          <w:sz w:val="22"/>
          <w:szCs w:val="22"/>
        </w:rPr>
        <w:t xml:space="preserve"> helping to save lives, prevent crime</w:t>
      </w:r>
      <w:r w:rsidR="00900B78">
        <w:rPr>
          <w:rFonts w:ascii="Arial" w:hAnsi="Arial" w:cs="Arial"/>
          <w:sz w:val="22"/>
          <w:szCs w:val="22"/>
        </w:rPr>
        <w:t>,</w:t>
      </w:r>
      <w:r>
        <w:rPr>
          <w:rFonts w:ascii="Arial" w:hAnsi="Arial" w:cs="Arial"/>
          <w:sz w:val="22"/>
          <w:szCs w:val="22"/>
        </w:rPr>
        <w:t xml:space="preserve"> and uphold standards and laws which people are to adhere to. As a role of a police officer, they </w:t>
      </w:r>
      <w:r w:rsidR="00900B78">
        <w:rPr>
          <w:rFonts w:ascii="Arial" w:hAnsi="Arial" w:cs="Arial"/>
          <w:sz w:val="22"/>
          <w:szCs w:val="22"/>
        </w:rPr>
        <w:t>must</w:t>
      </w:r>
      <w:r>
        <w:rPr>
          <w:rFonts w:ascii="Arial" w:hAnsi="Arial" w:cs="Arial"/>
          <w:sz w:val="22"/>
          <w:szCs w:val="22"/>
        </w:rPr>
        <w:t xml:space="preserve"> follow a strict set of rules, procedures</w:t>
      </w:r>
      <w:r w:rsidR="00900B78">
        <w:rPr>
          <w:rFonts w:ascii="Arial" w:hAnsi="Arial" w:cs="Arial"/>
          <w:sz w:val="22"/>
          <w:szCs w:val="22"/>
        </w:rPr>
        <w:t>,</w:t>
      </w:r>
      <w:r>
        <w:rPr>
          <w:rFonts w:ascii="Arial" w:hAnsi="Arial" w:cs="Arial"/>
          <w:sz w:val="22"/>
          <w:szCs w:val="22"/>
        </w:rPr>
        <w:t xml:space="preserve"> and values as they go about their day-to-day role, which ultimately</w:t>
      </w:r>
      <w:r w:rsidR="008D7E53">
        <w:rPr>
          <w:rFonts w:ascii="Arial" w:hAnsi="Arial" w:cs="Arial"/>
          <w:sz w:val="22"/>
          <w:szCs w:val="22"/>
        </w:rPr>
        <w:t xml:space="preserve"> are</w:t>
      </w:r>
      <w:r>
        <w:rPr>
          <w:rFonts w:ascii="Arial" w:hAnsi="Arial" w:cs="Arial"/>
          <w:sz w:val="22"/>
          <w:szCs w:val="22"/>
        </w:rPr>
        <w:t xml:space="preserve"> governed by the code of ethics and the Police and Criminal Evidence Act 1984 (PACE)</w:t>
      </w:r>
      <w:r w:rsidR="008D7E53">
        <w:rPr>
          <w:rFonts w:ascii="Arial" w:hAnsi="Arial" w:cs="Arial"/>
          <w:sz w:val="22"/>
          <w:szCs w:val="22"/>
        </w:rPr>
        <w:t xml:space="preserve"> </w:t>
      </w:r>
      <w:r w:rsidR="008D7E53" w:rsidRPr="008D7E53">
        <w:rPr>
          <w:rFonts w:ascii="Arial" w:hAnsi="Arial" w:cs="Arial"/>
          <w:color w:val="0B0C0C"/>
          <w:sz w:val="22"/>
          <w:szCs w:val="22"/>
          <w:shd w:val="clear" w:color="auto" w:fill="FFFFFF"/>
        </w:rPr>
        <w:t xml:space="preserve">which </w:t>
      </w:r>
      <w:r w:rsidR="008D7E53">
        <w:rPr>
          <w:rFonts w:ascii="Arial" w:hAnsi="Arial" w:cs="Arial"/>
          <w:color w:val="0B0C0C"/>
          <w:sz w:val="22"/>
          <w:szCs w:val="22"/>
          <w:shd w:val="clear" w:color="auto" w:fill="FFFFFF"/>
        </w:rPr>
        <w:t>“</w:t>
      </w:r>
      <w:r w:rsidR="008D7E53" w:rsidRPr="008D7E53">
        <w:rPr>
          <w:rFonts w:ascii="Arial" w:hAnsi="Arial" w:cs="Arial"/>
          <w:color w:val="0B0C0C"/>
          <w:sz w:val="22"/>
          <w:szCs w:val="22"/>
          <w:shd w:val="clear" w:color="auto" w:fill="FFFFFF"/>
        </w:rPr>
        <w:t>establish the powers of the police to combat crimes while protecting the rights of the public</w:t>
      </w:r>
      <w:r w:rsidR="008D7E53">
        <w:rPr>
          <w:rFonts w:ascii="Arial" w:hAnsi="Arial" w:cs="Arial"/>
          <w:color w:val="0B0C0C"/>
          <w:sz w:val="22"/>
          <w:szCs w:val="22"/>
          <w:shd w:val="clear" w:color="auto" w:fill="FFFFFF"/>
        </w:rPr>
        <w:t xml:space="preserve">” </w:t>
      </w:r>
      <w:sdt>
        <w:sdtPr>
          <w:rPr>
            <w:rFonts w:ascii="Arial" w:hAnsi="Arial" w:cs="Arial"/>
            <w:color w:val="0B0C0C"/>
            <w:sz w:val="22"/>
            <w:szCs w:val="22"/>
            <w:shd w:val="clear" w:color="auto" w:fill="FFFFFF"/>
          </w:rPr>
          <w:id w:val="1138534283"/>
          <w:citation/>
        </w:sdtPr>
        <w:sdtEndPr/>
        <w:sdtContent>
          <w:r w:rsidR="008D7E53">
            <w:rPr>
              <w:rFonts w:ascii="Arial" w:hAnsi="Arial" w:cs="Arial"/>
              <w:color w:val="0B0C0C"/>
              <w:sz w:val="22"/>
              <w:szCs w:val="22"/>
              <w:shd w:val="clear" w:color="auto" w:fill="FFFFFF"/>
            </w:rPr>
            <w:fldChar w:fldCharType="begin"/>
          </w:r>
          <w:r w:rsidR="008D7E53">
            <w:rPr>
              <w:rFonts w:ascii="Arial" w:hAnsi="Arial" w:cs="Arial"/>
              <w:color w:val="0B0C0C"/>
              <w:sz w:val="22"/>
              <w:szCs w:val="22"/>
              <w:shd w:val="clear" w:color="auto" w:fill="FFFFFF"/>
            </w:rPr>
            <w:instrText xml:space="preserve">CITATION Gov23 \l 2057 </w:instrText>
          </w:r>
          <w:r w:rsidR="008D7E53">
            <w:rPr>
              <w:rFonts w:ascii="Arial" w:hAnsi="Arial" w:cs="Arial"/>
              <w:color w:val="0B0C0C"/>
              <w:sz w:val="22"/>
              <w:szCs w:val="22"/>
              <w:shd w:val="clear" w:color="auto" w:fill="FFFFFF"/>
            </w:rPr>
            <w:fldChar w:fldCharType="separate"/>
          </w:r>
          <w:r w:rsidR="00687691" w:rsidRPr="00687691">
            <w:rPr>
              <w:rFonts w:ascii="Arial" w:hAnsi="Arial" w:cs="Arial"/>
              <w:noProof/>
              <w:color w:val="0B0C0C"/>
              <w:sz w:val="22"/>
              <w:szCs w:val="22"/>
              <w:shd w:val="clear" w:color="auto" w:fill="FFFFFF"/>
            </w:rPr>
            <w:t>(Gov.uk, 2023)</w:t>
          </w:r>
          <w:r w:rsidR="008D7E53">
            <w:rPr>
              <w:rFonts w:ascii="Arial" w:hAnsi="Arial" w:cs="Arial"/>
              <w:color w:val="0B0C0C"/>
              <w:sz w:val="22"/>
              <w:szCs w:val="22"/>
              <w:shd w:val="clear" w:color="auto" w:fill="FFFFFF"/>
            </w:rPr>
            <w:fldChar w:fldCharType="end"/>
          </w:r>
        </w:sdtContent>
      </w:sdt>
      <w:r w:rsidRPr="008D7E53">
        <w:rPr>
          <w:rFonts w:ascii="Arial" w:hAnsi="Arial" w:cs="Arial"/>
          <w:sz w:val="22"/>
          <w:szCs w:val="22"/>
        </w:rPr>
        <w:t>.</w:t>
      </w:r>
      <w:r>
        <w:rPr>
          <w:rFonts w:ascii="Arial" w:hAnsi="Arial" w:cs="Arial"/>
          <w:sz w:val="22"/>
          <w:szCs w:val="22"/>
        </w:rPr>
        <w:t xml:space="preserve"> The code of ethics is “central to the professionalization of the police service and police practices”</w:t>
      </w:r>
      <w:r w:rsidR="00900B78">
        <w:rPr>
          <w:rFonts w:ascii="Arial" w:hAnsi="Arial" w:cs="Arial"/>
          <w:sz w:val="22"/>
          <w:szCs w:val="22"/>
        </w:rPr>
        <w:t xml:space="preserve">, </w:t>
      </w:r>
      <w:r>
        <w:rPr>
          <w:rFonts w:ascii="Arial" w:hAnsi="Arial" w:cs="Arial"/>
          <w:sz w:val="22"/>
          <w:szCs w:val="22"/>
        </w:rPr>
        <w:t>and i</w:t>
      </w:r>
      <w:r w:rsidRPr="00A95398">
        <w:rPr>
          <w:rFonts w:ascii="Arial" w:hAnsi="Arial" w:cs="Arial"/>
          <w:color w:val="000000"/>
          <w:spacing w:val="3"/>
          <w:sz w:val="22"/>
          <w:szCs w:val="22"/>
        </w:rPr>
        <w:t xml:space="preserve">t sets </w:t>
      </w:r>
      <w:r>
        <w:rPr>
          <w:rFonts w:ascii="Arial" w:hAnsi="Arial" w:cs="Arial"/>
          <w:color w:val="000000"/>
          <w:spacing w:val="3"/>
          <w:sz w:val="22"/>
          <w:szCs w:val="22"/>
        </w:rPr>
        <w:t xml:space="preserve">out </w:t>
      </w:r>
      <w:r w:rsidRPr="00A95398">
        <w:rPr>
          <w:rFonts w:ascii="Arial" w:hAnsi="Arial" w:cs="Arial"/>
          <w:color w:val="000000"/>
          <w:spacing w:val="3"/>
          <w:sz w:val="22"/>
          <w:szCs w:val="22"/>
        </w:rPr>
        <w:t xml:space="preserve">and defines the </w:t>
      </w:r>
      <w:r>
        <w:rPr>
          <w:rFonts w:ascii="Arial" w:hAnsi="Arial" w:cs="Arial"/>
          <w:color w:val="000000"/>
          <w:spacing w:val="3"/>
          <w:sz w:val="22"/>
          <w:szCs w:val="22"/>
        </w:rPr>
        <w:t xml:space="preserve">important values and </w:t>
      </w:r>
      <w:r w:rsidRPr="00A95398">
        <w:rPr>
          <w:rFonts w:ascii="Arial" w:hAnsi="Arial" w:cs="Arial"/>
          <w:color w:val="000000"/>
          <w:spacing w:val="3"/>
          <w:sz w:val="22"/>
          <w:szCs w:val="22"/>
        </w:rPr>
        <w:t xml:space="preserve">standards of behaviour for </w:t>
      </w:r>
      <w:r>
        <w:rPr>
          <w:rFonts w:ascii="Arial" w:hAnsi="Arial" w:cs="Arial"/>
          <w:color w:val="000000"/>
          <w:spacing w:val="3"/>
          <w:sz w:val="22"/>
          <w:szCs w:val="22"/>
        </w:rPr>
        <w:t>police officers through the standards of professional behaviour and policing principles</w:t>
      </w:r>
      <w:sdt>
        <w:sdtPr>
          <w:rPr>
            <w:rFonts w:ascii="Arial" w:hAnsi="Arial" w:cs="Arial"/>
            <w:color w:val="000000"/>
            <w:spacing w:val="3"/>
            <w:sz w:val="22"/>
            <w:szCs w:val="22"/>
          </w:rPr>
          <w:id w:val="-944458322"/>
          <w:citation/>
        </w:sdtPr>
        <w:sdtEndPr/>
        <w:sdtContent>
          <w:r>
            <w:rPr>
              <w:rFonts w:ascii="Arial" w:hAnsi="Arial" w:cs="Arial"/>
              <w:color w:val="000000"/>
              <w:spacing w:val="3"/>
              <w:sz w:val="22"/>
              <w:szCs w:val="22"/>
            </w:rPr>
            <w:fldChar w:fldCharType="begin"/>
          </w:r>
          <w:r>
            <w:rPr>
              <w:rFonts w:ascii="Arial" w:hAnsi="Arial" w:cs="Arial"/>
              <w:color w:val="000000"/>
              <w:spacing w:val="3"/>
              <w:sz w:val="22"/>
              <w:szCs w:val="22"/>
            </w:rPr>
            <w:instrText xml:space="preserve">CITATION Bla21 \l 2057 </w:instrText>
          </w:r>
          <w:r>
            <w:rPr>
              <w:rFonts w:ascii="Arial" w:hAnsi="Arial" w:cs="Arial"/>
              <w:color w:val="000000"/>
              <w:spacing w:val="3"/>
              <w:sz w:val="22"/>
              <w:szCs w:val="22"/>
            </w:rPr>
            <w:fldChar w:fldCharType="separate"/>
          </w:r>
          <w:r w:rsidR="00687691">
            <w:rPr>
              <w:rFonts w:ascii="Arial" w:hAnsi="Arial" w:cs="Arial"/>
              <w:noProof/>
              <w:color w:val="000000"/>
              <w:spacing w:val="3"/>
              <w:sz w:val="22"/>
              <w:szCs w:val="22"/>
            </w:rPr>
            <w:t xml:space="preserve"> </w:t>
          </w:r>
          <w:r w:rsidR="00687691" w:rsidRPr="00687691">
            <w:rPr>
              <w:rFonts w:ascii="Arial" w:hAnsi="Arial" w:cs="Arial"/>
              <w:noProof/>
              <w:color w:val="000000"/>
              <w:spacing w:val="3"/>
              <w:sz w:val="22"/>
              <w:szCs w:val="22"/>
            </w:rPr>
            <w:t>(Blackstone's, 2021)</w:t>
          </w:r>
          <w:r>
            <w:rPr>
              <w:rFonts w:ascii="Arial" w:hAnsi="Arial" w:cs="Arial"/>
              <w:color w:val="000000"/>
              <w:spacing w:val="3"/>
              <w:sz w:val="22"/>
              <w:szCs w:val="22"/>
            </w:rPr>
            <w:fldChar w:fldCharType="end"/>
          </w:r>
        </w:sdtContent>
      </w:sdt>
      <w:r>
        <w:rPr>
          <w:rFonts w:ascii="Arial" w:hAnsi="Arial" w:cs="Arial"/>
          <w:color w:val="000000"/>
          <w:spacing w:val="3"/>
          <w:sz w:val="22"/>
          <w:szCs w:val="22"/>
        </w:rPr>
        <w:t>. As police officer</w:t>
      </w:r>
      <w:r w:rsidR="00900B78">
        <w:rPr>
          <w:rFonts w:ascii="Arial" w:hAnsi="Arial" w:cs="Arial"/>
          <w:color w:val="000000"/>
          <w:spacing w:val="3"/>
          <w:sz w:val="22"/>
          <w:szCs w:val="22"/>
        </w:rPr>
        <w:t>s</w:t>
      </w:r>
      <w:r>
        <w:rPr>
          <w:rFonts w:ascii="Arial" w:hAnsi="Arial" w:cs="Arial"/>
          <w:color w:val="000000"/>
          <w:spacing w:val="3"/>
          <w:sz w:val="22"/>
          <w:szCs w:val="22"/>
        </w:rPr>
        <w:t xml:space="preserve"> adhere to the code of ethics, which is a framework that is consistent across all of policing, it assists police officers to make ethical decisions when faced with </w:t>
      </w:r>
      <w:r w:rsidR="00900B78">
        <w:rPr>
          <w:rFonts w:ascii="Arial" w:hAnsi="Arial" w:cs="Arial"/>
          <w:color w:val="000000"/>
          <w:spacing w:val="3"/>
          <w:sz w:val="22"/>
          <w:szCs w:val="22"/>
        </w:rPr>
        <w:t>day-to-day</w:t>
      </w:r>
      <w:r>
        <w:rPr>
          <w:rFonts w:ascii="Arial" w:hAnsi="Arial" w:cs="Arial"/>
          <w:color w:val="000000"/>
          <w:spacing w:val="3"/>
          <w:sz w:val="22"/>
          <w:szCs w:val="22"/>
        </w:rPr>
        <w:t xml:space="preserve"> incidents and challenging situations</w:t>
      </w:r>
      <w:r w:rsidR="00900B78">
        <w:rPr>
          <w:rFonts w:ascii="Arial" w:hAnsi="Arial" w:cs="Arial"/>
          <w:color w:val="000000"/>
          <w:spacing w:val="3"/>
          <w:sz w:val="22"/>
          <w:szCs w:val="22"/>
        </w:rPr>
        <w:t xml:space="preserve">, </w:t>
      </w:r>
      <w:r>
        <w:rPr>
          <w:rFonts w:ascii="Arial" w:hAnsi="Arial" w:cs="Arial"/>
          <w:color w:val="000000"/>
          <w:spacing w:val="3"/>
          <w:sz w:val="22"/>
          <w:szCs w:val="22"/>
        </w:rPr>
        <w:t>ultimately mak</w:t>
      </w:r>
      <w:r w:rsidR="00900B78">
        <w:rPr>
          <w:rFonts w:ascii="Arial" w:hAnsi="Arial" w:cs="Arial"/>
          <w:color w:val="000000"/>
          <w:spacing w:val="3"/>
          <w:sz w:val="22"/>
          <w:szCs w:val="22"/>
        </w:rPr>
        <w:t>ing</w:t>
      </w:r>
      <w:r>
        <w:rPr>
          <w:rFonts w:ascii="Arial" w:hAnsi="Arial" w:cs="Arial"/>
          <w:color w:val="000000"/>
          <w:spacing w:val="3"/>
          <w:sz w:val="22"/>
          <w:szCs w:val="22"/>
        </w:rPr>
        <w:t xml:space="preserve"> the professional choice and appropriate course of action that needs to be taken. </w:t>
      </w:r>
    </w:p>
    <w:p w14:paraId="0C0E2F29" w14:textId="77777777" w:rsidR="008D7E53" w:rsidRDefault="008D7E53" w:rsidP="008D7E53">
      <w:pPr>
        <w:rPr>
          <w:rFonts w:ascii="Arial" w:hAnsi="Arial" w:cs="Arial"/>
          <w:color w:val="000000"/>
          <w:spacing w:val="3"/>
          <w:sz w:val="22"/>
          <w:szCs w:val="22"/>
        </w:rPr>
      </w:pPr>
    </w:p>
    <w:p w14:paraId="3C0F10A3" w14:textId="5C0516F5" w:rsidR="008D7E53" w:rsidRDefault="00A95398" w:rsidP="008D7E53">
      <w:pPr>
        <w:rPr>
          <w:rFonts w:ascii="Arial" w:hAnsi="Arial" w:cs="Arial"/>
          <w:sz w:val="22"/>
          <w:szCs w:val="22"/>
        </w:rPr>
      </w:pPr>
      <w:r>
        <w:rPr>
          <w:rFonts w:ascii="Arial" w:hAnsi="Arial" w:cs="Arial"/>
          <w:color w:val="000000"/>
          <w:spacing w:val="3"/>
          <w:sz w:val="22"/>
          <w:szCs w:val="22"/>
        </w:rPr>
        <w:t>Alongside the National Decision Model (NDM)</w:t>
      </w:r>
      <w:r w:rsidR="00900B78">
        <w:rPr>
          <w:rFonts w:ascii="Arial" w:hAnsi="Arial" w:cs="Arial"/>
          <w:color w:val="000000"/>
          <w:spacing w:val="3"/>
          <w:sz w:val="22"/>
          <w:szCs w:val="22"/>
        </w:rPr>
        <w:t xml:space="preserve"> </w:t>
      </w:r>
      <w:r w:rsidR="00ED1F81">
        <w:rPr>
          <w:rFonts w:ascii="Arial" w:hAnsi="Arial" w:cs="Arial"/>
          <w:color w:val="000000"/>
          <w:spacing w:val="3"/>
          <w:sz w:val="22"/>
          <w:szCs w:val="22"/>
        </w:rPr>
        <w:t>“</w:t>
      </w:r>
      <w:r w:rsidRPr="00ED1F81">
        <w:rPr>
          <w:rFonts w:ascii="Arial" w:hAnsi="Arial" w:cs="Arial"/>
          <w:color w:val="000000"/>
          <w:spacing w:val="3"/>
          <w:sz w:val="22"/>
          <w:szCs w:val="22"/>
        </w:rPr>
        <w:t>which i</w:t>
      </w:r>
      <w:r w:rsidRPr="00ED1F81">
        <w:rPr>
          <w:rFonts w:ascii="Arial" w:hAnsi="Arial" w:cs="Arial"/>
          <w:spacing w:val="3"/>
          <w:sz w:val="22"/>
          <w:szCs w:val="22"/>
        </w:rPr>
        <w:t xml:space="preserve">s </w:t>
      </w:r>
      <w:r w:rsidR="00900B78">
        <w:rPr>
          <w:rFonts w:ascii="Arial" w:hAnsi="Arial" w:cs="Arial"/>
          <w:spacing w:val="3"/>
          <w:sz w:val="22"/>
          <w:szCs w:val="22"/>
        </w:rPr>
        <w:t xml:space="preserve">a </w:t>
      </w:r>
      <w:r w:rsidR="00ED1F81" w:rsidRPr="00ED1F81">
        <w:rPr>
          <w:rFonts w:ascii="Arial" w:hAnsi="Arial" w:cs="Arial"/>
          <w:sz w:val="22"/>
          <w:szCs w:val="22"/>
        </w:rPr>
        <w:t xml:space="preserve">scalable model that can be applied </w:t>
      </w:r>
      <w:r w:rsidR="00ED1F81" w:rsidRPr="00900B78">
        <w:rPr>
          <w:rFonts w:ascii="Arial" w:hAnsi="Arial" w:cs="Arial"/>
          <w:sz w:val="22"/>
          <w:szCs w:val="22"/>
        </w:rPr>
        <w:t xml:space="preserve">before, during and after an incident”, </w:t>
      </w:r>
      <w:r w:rsidR="008D7E53">
        <w:rPr>
          <w:rFonts w:ascii="Arial" w:hAnsi="Arial" w:cs="Arial"/>
          <w:sz w:val="22"/>
          <w:szCs w:val="22"/>
        </w:rPr>
        <w:t>that</w:t>
      </w:r>
      <w:r w:rsidR="00ED1F81" w:rsidRPr="00900B78">
        <w:rPr>
          <w:rFonts w:ascii="Arial" w:hAnsi="Arial" w:cs="Arial"/>
          <w:sz w:val="22"/>
          <w:szCs w:val="22"/>
        </w:rPr>
        <w:t xml:space="preserve"> is governed by the Code of Ethics; policing has become a more ethical and struct</w:t>
      </w:r>
      <w:r w:rsidR="00900B78">
        <w:rPr>
          <w:rFonts w:ascii="Arial" w:hAnsi="Arial" w:cs="Arial"/>
          <w:sz w:val="22"/>
          <w:szCs w:val="22"/>
        </w:rPr>
        <w:t>ure</w:t>
      </w:r>
      <w:r w:rsidR="00ED1F81" w:rsidRPr="00900B78">
        <w:rPr>
          <w:rFonts w:ascii="Arial" w:hAnsi="Arial" w:cs="Arial"/>
          <w:sz w:val="22"/>
          <w:szCs w:val="22"/>
        </w:rPr>
        <w:t>d profession with aid from the introduction of the Code of Ethics in 2014 alongside other core values and principles which ha</w:t>
      </w:r>
      <w:r w:rsidR="00900B78">
        <w:rPr>
          <w:rFonts w:ascii="Arial" w:hAnsi="Arial" w:cs="Arial"/>
          <w:sz w:val="22"/>
          <w:szCs w:val="22"/>
        </w:rPr>
        <w:t>ve</w:t>
      </w:r>
      <w:r w:rsidR="00ED1F81" w:rsidRPr="00900B78">
        <w:rPr>
          <w:rFonts w:ascii="Arial" w:hAnsi="Arial" w:cs="Arial"/>
          <w:sz w:val="22"/>
          <w:szCs w:val="22"/>
        </w:rPr>
        <w:t xml:space="preserve"> had an impact on professionalisation on organisational culture. The NDM outlines how professionalisation is shown and governed within policing as police officers are to uphold values and core principles, and it provides a framework for recording command decisions and the rationale behind them” of which police officers rationalise constantly when making professional decisions</w:t>
      </w:r>
      <w:sdt>
        <w:sdtPr>
          <w:rPr>
            <w:rFonts w:ascii="Arial" w:hAnsi="Arial" w:cs="Arial"/>
            <w:sz w:val="22"/>
            <w:szCs w:val="22"/>
          </w:rPr>
          <w:id w:val="1219709813"/>
          <w:citation/>
        </w:sdtPr>
        <w:sdtEndPr/>
        <w:sdtContent>
          <w:r w:rsidR="00ED1F81" w:rsidRPr="00900B78">
            <w:rPr>
              <w:rFonts w:ascii="Arial" w:hAnsi="Arial" w:cs="Arial"/>
              <w:sz w:val="22"/>
              <w:szCs w:val="22"/>
            </w:rPr>
            <w:fldChar w:fldCharType="begin"/>
          </w:r>
          <w:r w:rsidR="00ED1F81" w:rsidRPr="00900B78">
            <w:rPr>
              <w:rFonts w:ascii="Arial" w:hAnsi="Arial" w:cs="Arial"/>
              <w:sz w:val="22"/>
              <w:szCs w:val="22"/>
            </w:rPr>
            <w:instrText xml:space="preserve"> CITATION Law23 \l 2057 </w:instrText>
          </w:r>
          <w:r w:rsidR="00ED1F81" w:rsidRPr="00900B78">
            <w:rPr>
              <w:rFonts w:ascii="Arial" w:hAnsi="Arial" w:cs="Arial"/>
              <w:sz w:val="22"/>
              <w:szCs w:val="22"/>
            </w:rPr>
            <w:fldChar w:fldCharType="separate"/>
          </w:r>
          <w:r w:rsidR="00687691">
            <w:rPr>
              <w:rFonts w:ascii="Arial" w:hAnsi="Arial" w:cs="Arial"/>
              <w:noProof/>
              <w:sz w:val="22"/>
              <w:szCs w:val="22"/>
            </w:rPr>
            <w:t xml:space="preserve"> </w:t>
          </w:r>
          <w:r w:rsidR="00687691" w:rsidRPr="00687691">
            <w:rPr>
              <w:rFonts w:ascii="Arial" w:hAnsi="Arial" w:cs="Arial"/>
              <w:noProof/>
              <w:sz w:val="22"/>
              <w:szCs w:val="22"/>
            </w:rPr>
            <w:t>(Law Enforcement Learning, 2023)</w:t>
          </w:r>
          <w:r w:rsidR="00ED1F81" w:rsidRPr="00900B78">
            <w:rPr>
              <w:rFonts w:ascii="Arial" w:hAnsi="Arial" w:cs="Arial"/>
              <w:sz w:val="22"/>
              <w:szCs w:val="22"/>
            </w:rPr>
            <w:fldChar w:fldCharType="end"/>
          </w:r>
        </w:sdtContent>
      </w:sdt>
      <w:r w:rsidR="00ED1F81" w:rsidRPr="00900B78">
        <w:rPr>
          <w:rFonts w:ascii="Arial" w:hAnsi="Arial" w:cs="Arial"/>
          <w:sz w:val="22"/>
          <w:szCs w:val="22"/>
        </w:rPr>
        <w:t>.</w:t>
      </w:r>
      <w:r w:rsidR="00900B78">
        <w:rPr>
          <w:rFonts w:ascii="Arial" w:hAnsi="Arial" w:cs="Arial"/>
          <w:sz w:val="22"/>
          <w:szCs w:val="22"/>
        </w:rPr>
        <w:t xml:space="preserve"> Police officers while governed by values and core principles are then being help more accountable for their actions and conduct, as it </w:t>
      </w:r>
      <w:r w:rsidR="00900B78">
        <w:rPr>
          <w:rFonts w:ascii="Arial" w:hAnsi="Arial" w:cs="Arial"/>
          <w:sz w:val="22"/>
          <w:szCs w:val="22"/>
        </w:rPr>
        <w:lastRenderedPageBreak/>
        <w:t xml:space="preserve">holds officers responsible for their </w:t>
      </w:r>
      <w:r w:rsidR="00900B78" w:rsidRPr="00900B78">
        <w:rPr>
          <w:rFonts w:ascii="Arial" w:hAnsi="Arial" w:cs="Arial"/>
          <w:sz w:val="22"/>
          <w:szCs w:val="22"/>
        </w:rPr>
        <w:t xml:space="preserve">actions as they must adhere to policing framework, and if police officers do not which means they are not being professional and adhere to rules then </w:t>
      </w:r>
      <w:r w:rsidR="00FE5849" w:rsidRPr="00900B78">
        <w:rPr>
          <w:rFonts w:ascii="Arial" w:hAnsi="Arial" w:cs="Arial"/>
          <w:sz w:val="22"/>
          <w:szCs w:val="22"/>
        </w:rPr>
        <w:t>ultimately,</w:t>
      </w:r>
      <w:r w:rsidR="00900B78" w:rsidRPr="00900B78">
        <w:rPr>
          <w:rFonts w:ascii="Arial" w:hAnsi="Arial" w:cs="Arial"/>
          <w:sz w:val="22"/>
          <w:szCs w:val="22"/>
        </w:rPr>
        <w:t xml:space="preserve"> they can be held </w:t>
      </w:r>
      <w:proofErr w:type="gramStart"/>
      <w:r w:rsidR="00900B78" w:rsidRPr="00900B78">
        <w:rPr>
          <w:rFonts w:ascii="Arial" w:hAnsi="Arial" w:cs="Arial"/>
          <w:sz w:val="22"/>
          <w:szCs w:val="22"/>
        </w:rPr>
        <w:t>accountable</w:t>
      </w:r>
      <w:proofErr w:type="gramEnd"/>
      <w:r w:rsidR="00900B78" w:rsidRPr="00900B78">
        <w:rPr>
          <w:rFonts w:ascii="Arial" w:hAnsi="Arial" w:cs="Arial"/>
          <w:sz w:val="22"/>
          <w:szCs w:val="22"/>
        </w:rPr>
        <w:t xml:space="preserve"> and the most appropriate course of conduct can be actioned. Holding police officers accountable for their actions is an effective way to bridge the boundary of communication between police officers and the members of the public and greater community, ultimately increasing trust</w:t>
      </w:r>
      <w:r w:rsidR="00FE5849">
        <w:rPr>
          <w:rFonts w:ascii="Arial" w:hAnsi="Arial" w:cs="Arial"/>
          <w:sz w:val="22"/>
          <w:szCs w:val="22"/>
        </w:rPr>
        <w:t xml:space="preserve"> </w:t>
      </w:r>
      <w:sdt>
        <w:sdtPr>
          <w:rPr>
            <w:rFonts w:ascii="Arial" w:hAnsi="Arial" w:cs="Arial"/>
            <w:sz w:val="22"/>
            <w:szCs w:val="22"/>
          </w:rPr>
          <w:id w:val="-886948919"/>
          <w:citation/>
        </w:sdtPr>
        <w:sdtEndPr/>
        <w:sdtContent>
          <w:r w:rsidR="00FE5849">
            <w:rPr>
              <w:rFonts w:ascii="Arial" w:hAnsi="Arial" w:cs="Arial"/>
              <w:sz w:val="22"/>
              <w:szCs w:val="22"/>
            </w:rPr>
            <w:fldChar w:fldCharType="begin"/>
          </w:r>
          <w:r w:rsidR="00FE5849">
            <w:rPr>
              <w:rFonts w:ascii="Arial" w:hAnsi="Arial" w:cs="Arial"/>
              <w:sz w:val="22"/>
              <w:szCs w:val="22"/>
            </w:rPr>
            <w:instrText xml:space="preserve">CITATION Nic13 \l 2057 </w:instrText>
          </w:r>
          <w:r w:rsidR="00FE5849">
            <w:rPr>
              <w:rFonts w:ascii="Arial" w:hAnsi="Arial" w:cs="Arial"/>
              <w:sz w:val="22"/>
              <w:szCs w:val="22"/>
            </w:rPr>
            <w:fldChar w:fldCharType="separate"/>
          </w:r>
          <w:r w:rsidR="00687691" w:rsidRPr="00687691">
            <w:rPr>
              <w:rFonts w:ascii="Arial" w:hAnsi="Arial" w:cs="Arial"/>
              <w:noProof/>
              <w:sz w:val="22"/>
              <w:szCs w:val="22"/>
            </w:rPr>
            <w:t>(Tilley, 2013)</w:t>
          </w:r>
          <w:r w:rsidR="00FE5849">
            <w:rPr>
              <w:rFonts w:ascii="Arial" w:hAnsi="Arial" w:cs="Arial"/>
              <w:sz w:val="22"/>
              <w:szCs w:val="22"/>
            </w:rPr>
            <w:fldChar w:fldCharType="end"/>
          </w:r>
        </w:sdtContent>
      </w:sdt>
      <w:r w:rsidR="00FE5849">
        <w:rPr>
          <w:rFonts w:ascii="Arial" w:hAnsi="Arial" w:cs="Arial"/>
          <w:sz w:val="22"/>
          <w:szCs w:val="22"/>
        </w:rPr>
        <w:t xml:space="preserve">. </w:t>
      </w:r>
      <w:r w:rsidR="00900B78" w:rsidRPr="00900B78">
        <w:rPr>
          <w:rFonts w:ascii="Arial" w:hAnsi="Arial" w:cs="Arial"/>
          <w:sz w:val="22"/>
          <w:szCs w:val="22"/>
        </w:rPr>
        <w:t>By ensuring that officers adhere to core values and principles and are transparent, open, and honest the public can have confidence that officers are being held more accountable and responsible. This, in turn, enhances the professionalisation of organisational culture of policing, as it improves the public image</w:t>
      </w:r>
      <w:r w:rsidR="00900B78">
        <w:rPr>
          <w:rFonts w:ascii="Arial" w:hAnsi="Arial" w:cs="Arial"/>
          <w:sz w:val="22"/>
          <w:szCs w:val="22"/>
        </w:rPr>
        <w:t xml:space="preserve"> </w:t>
      </w:r>
      <w:r w:rsidR="00900B78" w:rsidRPr="00900B78">
        <w:rPr>
          <w:rFonts w:ascii="Arial" w:hAnsi="Arial" w:cs="Arial"/>
          <w:sz w:val="22"/>
          <w:szCs w:val="22"/>
        </w:rPr>
        <w:t>of the police.</w:t>
      </w:r>
    </w:p>
    <w:p w14:paraId="33632CD1" w14:textId="77777777" w:rsidR="008D7E53" w:rsidRDefault="008D7E53" w:rsidP="008D7E53">
      <w:pPr>
        <w:ind w:firstLine="720"/>
        <w:rPr>
          <w:rFonts w:ascii="Arial" w:hAnsi="Arial" w:cs="Arial"/>
          <w:sz w:val="22"/>
          <w:szCs w:val="22"/>
        </w:rPr>
      </w:pPr>
    </w:p>
    <w:p w14:paraId="69AA01A3" w14:textId="254ED218" w:rsidR="008D7E53" w:rsidRDefault="004908D7" w:rsidP="008D7E53">
      <w:pPr>
        <w:ind w:firstLine="720"/>
        <w:rPr>
          <w:rFonts w:ascii="Arial" w:hAnsi="Arial" w:cs="Arial"/>
          <w:sz w:val="22"/>
          <w:szCs w:val="22"/>
          <w:shd w:val="clear" w:color="auto" w:fill="FFFFFF"/>
        </w:rPr>
      </w:pPr>
      <w:r>
        <w:rPr>
          <w:rFonts w:ascii="Arial" w:hAnsi="Arial" w:cs="Arial"/>
          <w:sz w:val="22"/>
          <w:szCs w:val="22"/>
        </w:rPr>
        <w:t xml:space="preserve">Even though police officers are governed by a set of core principles and values they are still the same as the rest of us and are still human beings, who are affected by several challenges and impactful situations throughout their career, which can have an impact on their mental state, and in turn their health and wellbeing. Police officer’s careers usually last approximately 25-30 years and over that period of time they face a number of challenging situations which </w:t>
      </w:r>
      <w:r w:rsidR="008D7E53">
        <w:rPr>
          <w:rFonts w:ascii="Arial" w:hAnsi="Arial" w:cs="Arial"/>
          <w:sz w:val="22"/>
          <w:szCs w:val="22"/>
        </w:rPr>
        <w:t>over time can be nurtured into a factor that makes officers</w:t>
      </w:r>
      <w:r>
        <w:rPr>
          <w:rFonts w:ascii="Arial" w:hAnsi="Arial" w:cs="Arial"/>
          <w:sz w:val="22"/>
          <w:szCs w:val="22"/>
        </w:rPr>
        <w:t xml:space="preserve"> more resilient, as the more a police officer</w:t>
      </w:r>
      <w:r w:rsidR="008D7E53">
        <w:rPr>
          <w:rFonts w:ascii="Arial" w:hAnsi="Arial" w:cs="Arial"/>
          <w:sz w:val="22"/>
          <w:szCs w:val="22"/>
        </w:rPr>
        <w:t xml:space="preserve"> </w:t>
      </w:r>
      <w:r>
        <w:rPr>
          <w:rFonts w:ascii="Arial" w:hAnsi="Arial" w:cs="Arial"/>
          <w:sz w:val="22"/>
          <w:szCs w:val="22"/>
        </w:rPr>
        <w:t xml:space="preserve">faces a similar type of </w:t>
      </w:r>
      <w:proofErr w:type="gramStart"/>
      <w:r>
        <w:rPr>
          <w:rFonts w:ascii="Arial" w:hAnsi="Arial" w:cs="Arial"/>
          <w:sz w:val="22"/>
          <w:szCs w:val="22"/>
        </w:rPr>
        <w:t>scenario</w:t>
      </w:r>
      <w:proofErr w:type="gramEnd"/>
      <w:r>
        <w:rPr>
          <w:rFonts w:ascii="Arial" w:hAnsi="Arial" w:cs="Arial"/>
          <w:sz w:val="22"/>
          <w:szCs w:val="22"/>
        </w:rPr>
        <w:t xml:space="preserve"> they will </w:t>
      </w:r>
      <w:r w:rsidR="008D7E53">
        <w:rPr>
          <w:rFonts w:ascii="Arial" w:hAnsi="Arial" w:cs="Arial"/>
          <w:sz w:val="22"/>
          <w:szCs w:val="22"/>
        </w:rPr>
        <w:t>trained better to handle</w:t>
      </w:r>
      <w:r>
        <w:rPr>
          <w:rFonts w:ascii="Arial" w:hAnsi="Arial" w:cs="Arial"/>
          <w:sz w:val="22"/>
          <w:szCs w:val="22"/>
        </w:rPr>
        <w:t xml:space="preserve"> the situation</w:t>
      </w:r>
      <w:r w:rsidR="008D7E53">
        <w:rPr>
          <w:rFonts w:ascii="Arial" w:hAnsi="Arial" w:cs="Arial"/>
          <w:sz w:val="22"/>
          <w:szCs w:val="22"/>
        </w:rPr>
        <w:t>. As such</w:t>
      </w:r>
      <w:r>
        <w:rPr>
          <w:rFonts w:ascii="Arial" w:hAnsi="Arial" w:cs="Arial"/>
          <w:sz w:val="22"/>
          <w:szCs w:val="22"/>
        </w:rPr>
        <w:t xml:space="preserve"> the way it has impacted them the tenth time of dealing with it will be significantly different to the way it impacted them the first </w:t>
      </w:r>
      <w:proofErr w:type="gramStart"/>
      <w:r>
        <w:rPr>
          <w:rFonts w:ascii="Arial" w:hAnsi="Arial" w:cs="Arial"/>
          <w:sz w:val="22"/>
          <w:szCs w:val="22"/>
        </w:rPr>
        <w:t>time</w:t>
      </w:r>
      <w:proofErr w:type="gramEnd"/>
      <w:r>
        <w:rPr>
          <w:rFonts w:ascii="Arial" w:hAnsi="Arial" w:cs="Arial"/>
          <w:sz w:val="22"/>
          <w:szCs w:val="22"/>
        </w:rPr>
        <w:t xml:space="preserve"> they were faced with it. </w:t>
      </w:r>
      <w:r w:rsidR="008D7E53">
        <w:rPr>
          <w:rFonts w:ascii="Arial" w:hAnsi="Arial" w:cs="Arial"/>
          <w:sz w:val="22"/>
          <w:szCs w:val="22"/>
        </w:rPr>
        <w:t>Resilience within policing “</w:t>
      </w:r>
      <w:r w:rsidR="008D7E53" w:rsidRPr="008D7E53">
        <w:rPr>
          <w:rFonts w:ascii="Arial" w:hAnsi="Arial" w:cs="Arial"/>
          <w:sz w:val="22"/>
          <w:szCs w:val="22"/>
          <w:shd w:val="clear" w:color="auto" w:fill="FFFFFF"/>
        </w:rPr>
        <w:t>suggests enhancing the experience of well</w:t>
      </w:r>
      <w:r w:rsidR="008D7E53" w:rsidRPr="008D7E53">
        <w:rPr>
          <w:rFonts w:ascii="Cambria Math" w:hAnsi="Cambria Math" w:cs="Cambria Math"/>
          <w:sz w:val="22"/>
          <w:szCs w:val="22"/>
          <w:shd w:val="clear" w:color="auto" w:fill="FFFFFF"/>
        </w:rPr>
        <w:t>‐</w:t>
      </w:r>
      <w:r w:rsidR="008D7E53" w:rsidRPr="008D7E53">
        <w:rPr>
          <w:rFonts w:ascii="Arial" w:hAnsi="Arial" w:cs="Arial"/>
          <w:sz w:val="22"/>
          <w:szCs w:val="22"/>
          <w:shd w:val="clear" w:color="auto" w:fill="FFFFFF"/>
        </w:rPr>
        <w:t>being among individuals who face significant and chronic exposure to adversity and stressful events</w:t>
      </w:r>
      <w:r w:rsidR="008D7E53">
        <w:rPr>
          <w:rFonts w:ascii="Arial" w:hAnsi="Arial" w:cs="Arial"/>
          <w:sz w:val="22"/>
          <w:szCs w:val="22"/>
          <w:shd w:val="clear" w:color="auto" w:fill="FFFFFF"/>
        </w:rPr>
        <w:t xml:space="preserve">”  </w:t>
      </w:r>
      <w:sdt>
        <w:sdtPr>
          <w:rPr>
            <w:rFonts w:ascii="Arial" w:hAnsi="Arial" w:cs="Arial"/>
            <w:sz w:val="22"/>
            <w:szCs w:val="22"/>
            <w:shd w:val="clear" w:color="auto" w:fill="FFFFFF"/>
          </w:rPr>
          <w:id w:val="-1457247026"/>
          <w:citation/>
        </w:sdtPr>
        <w:sdtEndPr/>
        <w:sdtContent>
          <w:r w:rsidR="008D7E53">
            <w:rPr>
              <w:rFonts w:ascii="Arial" w:hAnsi="Arial" w:cs="Arial"/>
              <w:sz w:val="22"/>
              <w:szCs w:val="22"/>
              <w:shd w:val="clear" w:color="auto" w:fill="FFFFFF"/>
            </w:rPr>
            <w:fldChar w:fldCharType="begin"/>
          </w:r>
          <w:r w:rsidR="008D7E53">
            <w:rPr>
              <w:rFonts w:ascii="Arial" w:hAnsi="Arial" w:cs="Arial"/>
              <w:sz w:val="22"/>
              <w:szCs w:val="22"/>
              <w:shd w:val="clear" w:color="auto" w:fill="FFFFFF"/>
            </w:rPr>
            <w:instrText xml:space="preserve"> CITATION Bon04 \l 2057 </w:instrText>
          </w:r>
          <w:r w:rsidR="008D7E53">
            <w:rPr>
              <w:rFonts w:ascii="Arial" w:hAnsi="Arial" w:cs="Arial"/>
              <w:sz w:val="22"/>
              <w:szCs w:val="22"/>
              <w:shd w:val="clear" w:color="auto" w:fill="FFFFFF"/>
            </w:rPr>
            <w:fldChar w:fldCharType="separate"/>
          </w:r>
          <w:r w:rsidR="00687691" w:rsidRPr="00687691">
            <w:rPr>
              <w:rFonts w:ascii="Arial" w:hAnsi="Arial" w:cs="Arial"/>
              <w:noProof/>
              <w:sz w:val="22"/>
              <w:szCs w:val="22"/>
              <w:shd w:val="clear" w:color="auto" w:fill="FFFFFF"/>
            </w:rPr>
            <w:t>(Bonanno, 2004)</w:t>
          </w:r>
          <w:r w:rsidR="008D7E53">
            <w:rPr>
              <w:rFonts w:ascii="Arial" w:hAnsi="Arial" w:cs="Arial"/>
              <w:sz w:val="22"/>
              <w:szCs w:val="22"/>
              <w:shd w:val="clear" w:color="auto" w:fill="FFFFFF"/>
            </w:rPr>
            <w:fldChar w:fldCharType="end"/>
          </w:r>
        </w:sdtContent>
      </w:sdt>
      <w:r w:rsidR="008D7E53">
        <w:rPr>
          <w:rFonts w:ascii="Arial" w:hAnsi="Arial" w:cs="Arial"/>
          <w:sz w:val="22"/>
          <w:szCs w:val="22"/>
          <w:shd w:val="clear" w:color="auto" w:fill="FFFFFF"/>
        </w:rPr>
        <w:t xml:space="preserve"> by several means such as increased and improved training, help and support readily available to officers and communication with supervisors who are their to support and look after police officers and provide a sense of support if needed.</w:t>
      </w:r>
    </w:p>
    <w:p w14:paraId="3A6C66F6" w14:textId="77777777" w:rsidR="008D7E53" w:rsidRDefault="008D7E53" w:rsidP="008D7E53">
      <w:pPr>
        <w:ind w:firstLine="720"/>
        <w:rPr>
          <w:rFonts w:ascii="Arial" w:hAnsi="Arial" w:cs="Arial"/>
          <w:sz w:val="22"/>
          <w:szCs w:val="22"/>
          <w:shd w:val="clear" w:color="auto" w:fill="FFFFFF"/>
        </w:rPr>
      </w:pPr>
    </w:p>
    <w:p w14:paraId="3DDA147A" w14:textId="70407E0C" w:rsidR="008D7E53" w:rsidRPr="008D7E53" w:rsidRDefault="008D7E53" w:rsidP="008D7E53">
      <w:pPr>
        <w:ind w:firstLine="720"/>
        <w:rPr>
          <w:rFonts w:ascii="Arial" w:hAnsi="Arial" w:cs="Arial"/>
          <w:sz w:val="22"/>
          <w:szCs w:val="22"/>
        </w:rPr>
      </w:pPr>
      <w:r>
        <w:rPr>
          <w:rFonts w:ascii="Arial" w:hAnsi="Arial" w:cs="Arial"/>
          <w:sz w:val="22"/>
          <w:szCs w:val="22"/>
          <w:shd w:val="clear" w:color="auto" w:fill="FFFFFF"/>
        </w:rPr>
        <w:t xml:space="preserve">One case study that has factored in and has benefited officers’ wellbeing and </w:t>
      </w:r>
      <w:r w:rsidRPr="008D7E53">
        <w:rPr>
          <w:rFonts w:ascii="Arial" w:hAnsi="Arial" w:cs="Arial"/>
          <w:sz w:val="22"/>
          <w:szCs w:val="22"/>
          <w:shd w:val="clear" w:color="auto" w:fill="FFFFFF"/>
        </w:rPr>
        <w:t>ultimately make them more resilient is increased training. Police Care UK in 2018 conducted research into police officers wellbeing following traumatic events which many police officers have faced during their tour of duty and they found that every 1 in 5 police officers showed signs of PTSD and as such they developed training such as Trauma Impact Prevention Techniques (TIPT) which improved health and wellbeing of officers by</w:t>
      </w:r>
      <w:r w:rsidRPr="008D7E53">
        <w:rPr>
          <w:rFonts w:ascii="Arial" w:hAnsi="Arial" w:cs="Arial"/>
          <w:sz w:val="22"/>
          <w:szCs w:val="22"/>
        </w:rPr>
        <w:t xml:space="preserve"> significantly improving the ease of wellbeing about incidents to which they are applied, improved recall with over 65% of officers remembering between one and ten new details about a traumatic event and a established sense of safety and closure around incident</w:t>
      </w:r>
      <w:r>
        <w:rPr>
          <w:rFonts w:ascii="Arial" w:hAnsi="Arial" w:cs="Arial"/>
          <w:sz w:val="22"/>
          <w:szCs w:val="22"/>
        </w:rPr>
        <w:t xml:space="preserve">s </w:t>
      </w:r>
      <w:sdt>
        <w:sdtPr>
          <w:rPr>
            <w:rFonts w:ascii="Arial" w:hAnsi="Arial" w:cs="Arial"/>
            <w:sz w:val="22"/>
            <w:szCs w:val="22"/>
          </w:rPr>
          <w:id w:val="1857608180"/>
          <w:citation/>
        </w:sdtPr>
        <w:sdtEndPr/>
        <w:sdtContent>
          <w:r>
            <w:rPr>
              <w:rFonts w:ascii="Arial" w:hAnsi="Arial" w:cs="Arial"/>
              <w:sz w:val="22"/>
              <w:szCs w:val="22"/>
            </w:rPr>
            <w:fldChar w:fldCharType="begin"/>
          </w:r>
          <w:r>
            <w:rPr>
              <w:rFonts w:ascii="Arial" w:hAnsi="Arial" w:cs="Arial"/>
              <w:sz w:val="22"/>
              <w:szCs w:val="22"/>
            </w:rPr>
            <w:instrText xml:space="preserve"> CITATION Pol23 \l 2057 </w:instrText>
          </w:r>
          <w:r>
            <w:rPr>
              <w:rFonts w:ascii="Arial" w:hAnsi="Arial" w:cs="Arial"/>
              <w:sz w:val="22"/>
              <w:szCs w:val="22"/>
            </w:rPr>
            <w:fldChar w:fldCharType="separate"/>
          </w:r>
          <w:r w:rsidR="00687691" w:rsidRPr="00687691">
            <w:rPr>
              <w:rFonts w:ascii="Arial" w:hAnsi="Arial" w:cs="Arial"/>
              <w:noProof/>
              <w:sz w:val="22"/>
              <w:szCs w:val="22"/>
            </w:rPr>
            <w:t>(Police Care UK, 2023)</w:t>
          </w:r>
          <w:r>
            <w:rPr>
              <w:rFonts w:ascii="Arial" w:hAnsi="Arial" w:cs="Arial"/>
              <w:sz w:val="22"/>
              <w:szCs w:val="22"/>
            </w:rPr>
            <w:fldChar w:fldCharType="end"/>
          </w:r>
        </w:sdtContent>
      </w:sdt>
      <w:r>
        <w:rPr>
          <w:rFonts w:ascii="Arial" w:hAnsi="Arial" w:cs="Arial"/>
          <w:sz w:val="22"/>
          <w:szCs w:val="22"/>
        </w:rPr>
        <w:t>.</w:t>
      </w:r>
    </w:p>
    <w:p w14:paraId="7D960EB6" w14:textId="00BF4732" w:rsidR="008D7E53" w:rsidRDefault="008D7E53">
      <w:pPr>
        <w:rPr>
          <w:rFonts w:ascii="Arial" w:hAnsi="Arial" w:cs="Arial"/>
          <w:sz w:val="22"/>
          <w:szCs w:val="22"/>
          <w:shd w:val="clear" w:color="auto" w:fill="FFFFFF"/>
        </w:rPr>
      </w:pPr>
    </w:p>
    <w:p w14:paraId="2BEFE6F9" w14:textId="15641F01" w:rsidR="00571853" w:rsidRPr="008D7E53" w:rsidRDefault="008D7E53">
      <w:pPr>
        <w:rPr>
          <w:rFonts w:ascii="Arial" w:hAnsi="Arial" w:cs="Arial"/>
          <w:sz w:val="22"/>
          <w:szCs w:val="22"/>
        </w:rPr>
      </w:pPr>
      <w:r>
        <w:rPr>
          <w:rFonts w:ascii="Arial" w:hAnsi="Arial" w:cs="Arial"/>
          <w:sz w:val="22"/>
          <w:szCs w:val="22"/>
        </w:rPr>
        <w:t>In conclusion, police officers throughout their careers and length in service faces several challenging and traumatic events of which can have an adverse effect on an officer’s health and wellbeing. But through increased training such as TIPT and help and support being offered by wellbeing services within the police and through support networks such as supervisors, officers can build a resilience through coping strategies which ultimately improves their health and wellbeing.</w:t>
      </w:r>
    </w:p>
    <w:p w14:paraId="20C05AEF" w14:textId="3D062528" w:rsidR="00571853" w:rsidRDefault="00571853">
      <w:pPr>
        <w:rPr>
          <w:rFonts w:ascii="Arial" w:hAnsi="Arial" w:cs="Arial"/>
          <w:b/>
          <w:bCs/>
          <w:sz w:val="22"/>
          <w:szCs w:val="22"/>
        </w:rPr>
      </w:pPr>
    </w:p>
    <w:p w14:paraId="2FCC476C" w14:textId="77777777" w:rsidR="008D7E53" w:rsidRPr="008D7E53" w:rsidRDefault="008D7E53">
      <w:pPr>
        <w:rPr>
          <w:rFonts w:ascii="Arial" w:hAnsi="Arial" w:cs="Arial"/>
          <w:sz w:val="22"/>
          <w:szCs w:val="22"/>
        </w:rPr>
      </w:pPr>
    </w:p>
    <w:p w14:paraId="14019D83" w14:textId="1D045F7E" w:rsidR="00571853" w:rsidRDefault="00571853">
      <w:pPr>
        <w:rPr>
          <w:rFonts w:ascii="Arial" w:hAnsi="Arial" w:cs="Arial"/>
          <w:b/>
          <w:bCs/>
          <w:sz w:val="22"/>
          <w:szCs w:val="22"/>
        </w:rPr>
      </w:pPr>
    </w:p>
    <w:p w14:paraId="4BD02164" w14:textId="0A9DD126" w:rsidR="00571853" w:rsidRDefault="00571853">
      <w:pPr>
        <w:rPr>
          <w:rFonts w:ascii="Arial" w:hAnsi="Arial" w:cs="Arial"/>
          <w:b/>
          <w:bCs/>
          <w:sz w:val="22"/>
          <w:szCs w:val="22"/>
        </w:rPr>
      </w:pPr>
    </w:p>
    <w:p w14:paraId="636D4DC8" w14:textId="734DED96" w:rsidR="00571853" w:rsidRDefault="00571853">
      <w:pPr>
        <w:rPr>
          <w:rFonts w:ascii="Arial" w:hAnsi="Arial" w:cs="Arial"/>
          <w:b/>
          <w:bCs/>
          <w:sz w:val="22"/>
          <w:szCs w:val="22"/>
        </w:rPr>
      </w:pPr>
    </w:p>
    <w:p w14:paraId="0FA07DF8" w14:textId="1B0D4AEB" w:rsidR="00571853" w:rsidRDefault="00571853">
      <w:pPr>
        <w:rPr>
          <w:rFonts w:ascii="Arial" w:hAnsi="Arial" w:cs="Arial"/>
          <w:b/>
          <w:bCs/>
          <w:sz w:val="22"/>
          <w:szCs w:val="22"/>
        </w:rPr>
      </w:pPr>
    </w:p>
    <w:p w14:paraId="67FFD935" w14:textId="5D3CBD2A" w:rsidR="00571853" w:rsidRDefault="00571853">
      <w:pPr>
        <w:rPr>
          <w:rFonts w:ascii="Arial" w:hAnsi="Arial" w:cs="Arial"/>
          <w:b/>
          <w:bCs/>
          <w:sz w:val="22"/>
          <w:szCs w:val="22"/>
        </w:rPr>
      </w:pPr>
    </w:p>
    <w:p w14:paraId="7E31D835" w14:textId="5940754B" w:rsidR="00571853" w:rsidRDefault="00571853">
      <w:pPr>
        <w:rPr>
          <w:rFonts w:ascii="Arial" w:hAnsi="Arial" w:cs="Arial"/>
          <w:b/>
          <w:bCs/>
          <w:sz w:val="22"/>
          <w:szCs w:val="22"/>
        </w:rPr>
      </w:pPr>
    </w:p>
    <w:p w14:paraId="18E0AAD2" w14:textId="7E05F554" w:rsidR="00571853" w:rsidRDefault="00571853">
      <w:pPr>
        <w:rPr>
          <w:rFonts w:ascii="Arial" w:hAnsi="Arial" w:cs="Arial"/>
          <w:b/>
          <w:bCs/>
          <w:sz w:val="22"/>
          <w:szCs w:val="22"/>
        </w:rPr>
      </w:pPr>
    </w:p>
    <w:p w14:paraId="45A19CD0" w14:textId="6409B6CB" w:rsidR="00571853" w:rsidRDefault="00571853">
      <w:pPr>
        <w:rPr>
          <w:rFonts w:ascii="Arial" w:hAnsi="Arial" w:cs="Arial"/>
          <w:b/>
          <w:bCs/>
          <w:sz w:val="22"/>
          <w:szCs w:val="22"/>
        </w:rPr>
      </w:pPr>
    </w:p>
    <w:p w14:paraId="63B684C7" w14:textId="6C10A9DF" w:rsidR="00571853" w:rsidRDefault="00571853">
      <w:pPr>
        <w:rPr>
          <w:rFonts w:ascii="Arial" w:hAnsi="Arial" w:cs="Arial"/>
          <w:b/>
          <w:bCs/>
          <w:sz w:val="22"/>
          <w:szCs w:val="22"/>
        </w:rPr>
      </w:pPr>
    </w:p>
    <w:p w14:paraId="5651B936" w14:textId="183B275C" w:rsidR="00571853" w:rsidRDefault="00571853">
      <w:pPr>
        <w:rPr>
          <w:rFonts w:ascii="Arial" w:hAnsi="Arial" w:cs="Arial"/>
          <w:b/>
          <w:bCs/>
          <w:sz w:val="22"/>
          <w:szCs w:val="22"/>
        </w:rPr>
      </w:pPr>
    </w:p>
    <w:p w14:paraId="529AC8E1" w14:textId="66C577BE" w:rsidR="00571853" w:rsidRDefault="00571853">
      <w:pPr>
        <w:rPr>
          <w:rFonts w:ascii="Arial" w:hAnsi="Arial" w:cs="Arial"/>
          <w:b/>
          <w:bCs/>
          <w:sz w:val="22"/>
          <w:szCs w:val="22"/>
        </w:rPr>
      </w:pPr>
    </w:p>
    <w:p w14:paraId="408FA949" w14:textId="77777777" w:rsidR="008D7E53" w:rsidRDefault="008D7E53">
      <w:pPr>
        <w:rPr>
          <w:rFonts w:ascii="Arial" w:hAnsi="Arial" w:cs="Arial"/>
          <w:b/>
          <w:bCs/>
          <w:sz w:val="22"/>
          <w:szCs w:val="22"/>
        </w:rPr>
      </w:pPr>
    </w:p>
    <w:p w14:paraId="390BFE44" w14:textId="77777777" w:rsidR="00571853" w:rsidRPr="00693B87" w:rsidRDefault="00571853" w:rsidP="00571853">
      <w:pPr>
        <w:spacing w:line="257" w:lineRule="auto"/>
        <w:ind w:right="531"/>
        <w:rPr>
          <w:rFonts w:ascii="Arial" w:hAnsi="Arial" w:cs="Arial"/>
          <w:b/>
          <w:bCs/>
          <w:sz w:val="22"/>
          <w:szCs w:val="22"/>
        </w:rPr>
      </w:pPr>
      <w:r w:rsidRPr="00693B87">
        <w:rPr>
          <w:rFonts w:ascii="Arial" w:hAnsi="Arial" w:cs="Arial"/>
          <w:b/>
          <w:bCs/>
          <w:sz w:val="22"/>
          <w:szCs w:val="22"/>
        </w:rPr>
        <w:t>Essay two:</w:t>
      </w:r>
    </w:p>
    <w:p w14:paraId="1094E7D6" w14:textId="77777777" w:rsidR="00571853" w:rsidRPr="00571853" w:rsidRDefault="00571853" w:rsidP="00571853">
      <w:pPr>
        <w:pStyle w:val="ListParagraph"/>
        <w:numPr>
          <w:ilvl w:val="0"/>
          <w:numId w:val="2"/>
        </w:numPr>
        <w:spacing w:line="257" w:lineRule="auto"/>
        <w:ind w:right="531"/>
        <w:rPr>
          <w:rFonts w:ascii="Arial" w:eastAsia="Calibri" w:hAnsi="Arial" w:cs="Arial"/>
          <w:sz w:val="22"/>
          <w:szCs w:val="22"/>
        </w:rPr>
      </w:pPr>
      <w:r w:rsidRPr="00571853">
        <w:rPr>
          <w:rFonts w:ascii="Arial" w:eastAsia="Calibri" w:hAnsi="Arial" w:cs="Arial"/>
          <w:b/>
          <w:bCs/>
          <w:sz w:val="22"/>
          <w:szCs w:val="22"/>
        </w:rPr>
        <w:t xml:space="preserve">Response policing </w:t>
      </w:r>
      <w:r w:rsidRPr="00571853">
        <w:rPr>
          <w:rFonts w:ascii="Arial" w:eastAsia="Calibri" w:hAnsi="Arial" w:cs="Arial"/>
          <w:sz w:val="22"/>
          <w:szCs w:val="22"/>
        </w:rPr>
        <w:t xml:space="preserve">– </w:t>
      </w:r>
      <w:r w:rsidRPr="00571853">
        <w:rPr>
          <w:rFonts w:ascii="Arial" w:eastAsia="Calibri" w:hAnsi="Arial" w:cs="Arial"/>
          <w:sz w:val="22"/>
          <w:szCs w:val="22"/>
          <w:u w:val="single"/>
        </w:rPr>
        <w:t>evaluate</w:t>
      </w:r>
      <w:r w:rsidRPr="00571853">
        <w:rPr>
          <w:rFonts w:ascii="Arial" w:eastAsia="Calibri" w:hAnsi="Arial" w:cs="Arial"/>
          <w:sz w:val="22"/>
          <w:szCs w:val="22"/>
        </w:rPr>
        <w:t xml:space="preserve"> the impact of public perception on response policing. Your answer must be based on academic research,</w:t>
      </w:r>
    </w:p>
    <w:p w14:paraId="34A916DF" w14:textId="16853D7F" w:rsidR="00571853" w:rsidRPr="00571853" w:rsidRDefault="00571853" w:rsidP="00B33950">
      <w:pPr>
        <w:pStyle w:val="ListParagraph"/>
        <w:spacing w:line="257" w:lineRule="auto"/>
        <w:ind w:right="531"/>
        <w:rPr>
          <w:rFonts w:ascii="Arial" w:eastAsia="Calibri" w:hAnsi="Arial" w:cs="Arial"/>
          <w:sz w:val="22"/>
          <w:szCs w:val="22"/>
        </w:rPr>
      </w:pPr>
      <w:r w:rsidRPr="00571853">
        <w:rPr>
          <w:rFonts w:ascii="Arial" w:eastAsia="Calibri" w:hAnsi="Arial" w:cs="Arial"/>
          <w:sz w:val="22"/>
          <w:szCs w:val="22"/>
        </w:rPr>
        <w:t xml:space="preserve">but you may </w:t>
      </w:r>
      <w:proofErr w:type="gramStart"/>
      <w:r w:rsidRPr="00571853">
        <w:rPr>
          <w:rFonts w:ascii="Arial" w:eastAsia="Calibri" w:hAnsi="Arial" w:cs="Arial"/>
          <w:sz w:val="22"/>
          <w:szCs w:val="22"/>
        </w:rPr>
        <w:t>make reference</w:t>
      </w:r>
      <w:proofErr w:type="gramEnd"/>
      <w:r w:rsidRPr="00571853">
        <w:rPr>
          <w:rFonts w:ascii="Arial" w:eastAsia="Calibri" w:hAnsi="Arial" w:cs="Arial"/>
          <w:sz w:val="22"/>
          <w:szCs w:val="22"/>
        </w:rPr>
        <w:t xml:space="preserve"> to relevant case studies.</w:t>
      </w:r>
    </w:p>
    <w:p w14:paraId="1851D264" w14:textId="77777777" w:rsidR="00571853" w:rsidRDefault="00571853" w:rsidP="00571853">
      <w:pPr>
        <w:spacing w:line="257" w:lineRule="auto"/>
        <w:ind w:right="531"/>
        <w:rPr>
          <w:rFonts w:ascii="Arial" w:hAnsi="Arial" w:cs="Arial"/>
          <w:b/>
          <w:bCs/>
          <w:sz w:val="22"/>
          <w:szCs w:val="22"/>
        </w:rPr>
      </w:pPr>
    </w:p>
    <w:p w14:paraId="6F6DE9E0" w14:textId="67057E60" w:rsidR="00571853" w:rsidRDefault="00571853" w:rsidP="00571853">
      <w:pPr>
        <w:spacing w:line="257" w:lineRule="auto"/>
        <w:ind w:right="531"/>
        <w:rPr>
          <w:rFonts w:ascii="Arial" w:hAnsi="Arial" w:cs="Arial"/>
          <w:sz w:val="22"/>
          <w:szCs w:val="22"/>
        </w:rPr>
      </w:pPr>
      <w:r w:rsidRPr="00693B87">
        <w:rPr>
          <w:rFonts w:ascii="Arial" w:hAnsi="Arial" w:cs="Arial"/>
          <w:b/>
          <w:bCs/>
          <w:sz w:val="22"/>
          <w:szCs w:val="22"/>
        </w:rPr>
        <w:t xml:space="preserve">Word </w:t>
      </w:r>
      <w:r w:rsidR="008D7E53">
        <w:rPr>
          <w:rFonts w:ascii="Arial" w:hAnsi="Arial" w:cs="Arial"/>
          <w:b/>
          <w:bCs/>
          <w:sz w:val="22"/>
          <w:szCs w:val="22"/>
        </w:rPr>
        <w:t xml:space="preserve">Count: </w:t>
      </w:r>
      <w:r w:rsidR="005C7306">
        <w:rPr>
          <w:rFonts w:ascii="Arial" w:hAnsi="Arial" w:cs="Arial"/>
          <w:b/>
          <w:bCs/>
          <w:sz w:val="22"/>
          <w:szCs w:val="22"/>
        </w:rPr>
        <w:t>1059 (10% Allowance)</w:t>
      </w:r>
    </w:p>
    <w:p w14:paraId="25D45180" w14:textId="5D47684D" w:rsidR="00571853" w:rsidRDefault="00571853" w:rsidP="00571853">
      <w:pPr>
        <w:spacing w:line="257" w:lineRule="auto"/>
        <w:ind w:right="531"/>
        <w:rPr>
          <w:rFonts w:ascii="Arial" w:hAnsi="Arial" w:cs="Arial"/>
          <w:sz w:val="22"/>
          <w:szCs w:val="22"/>
        </w:rPr>
      </w:pPr>
    </w:p>
    <w:p w14:paraId="177932C8" w14:textId="7682488B" w:rsidR="00571853" w:rsidRDefault="00571853" w:rsidP="00571853">
      <w:pPr>
        <w:spacing w:line="257" w:lineRule="auto"/>
        <w:ind w:right="531"/>
        <w:rPr>
          <w:rFonts w:ascii="Arial" w:hAnsi="Arial" w:cs="Arial"/>
          <w:b/>
          <w:bCs/>
          <w:sz w:val="22"/>
          <w:szCs w:val="22"/>
        </w:rPr>
      </w:pPr>
      <w:r>
        <w:rPr>
          <w:rFonts w:ascii="Arial" w:hAnsi="Arial" w:cs="Arial"/>
          <w:b/>
          <w:bCs/>
          <w:sz w:val="22"/>
          <w:szCs w:val="22"/>
        </w:rPr>
        <w:t>Answer:</w:t>
      </w:r>
    </w:p>
    <w:p w14:paraId="7F2600E4" w14:textId="6FFD2987" w:rsidR="008D7E53" w:rsidRDefault="008D7E53" w:rsidP="00571853">
      <w:pPr>
        <w:spacing w:line="257" w:lineRule="auto"/>
        <w:ind w:right="531"/>
        <w:rPr>
          <w:rFonts w:ascii="Arial" w:hAnsi="Arial" w:cs="Arial"/>
          <w:b/>
          <w:bCs/>
          <w:sz w:val="22"/>
          <w:szCs w:val="22"/>
        </w:rPr>
      </w:pPr>
    </w:p>
    <w:p w14:paraId="5E2F263D" w14:textId="1762D776" w:rsidR="008D7E53" w:rsidRDefault="008D7E53" w:rsidP="00571853">
      <w:pPr>
        <w:spacing w:line="257" w:lineRule="auto"/>
        <w:ind w:right="531"/>
        <w:rPr>
          <w:rFonts w:ascii="Arial" w:hAnsi="Arial" w:cs="Arial"/>
          <w:sz w:val="22"/>
          <w:szCs w:val="22"/>
        </w:rPr>
      </w:pPr>
      <w:r>
        <w:rPr>
          <w:rFonts w:ascii="Arial" w:hAnsi="Arial" w:cs="Arial"/>
          <w:sz w:val="22"/>
          <w:szCs w:val="22"/>
        </w:rPr>
        <w:t xml:space="preserve">Within this essay I will evaluate the impact that public perception has on police officers, and ultimately that of response police officers. Response police officers are the heart of policing and are who members of the public see first and communicate with as they are at the forefront of the community. Public perception is vitally important when police officers carry out their roles and duties as police officers must uphold standards and values to be professional and act in accordance with values that the police are governed by. Police officers enforce laws, </w:t>
      </w:r>
      <w:proofErr w:type="gramStart"/>
      <w:r>
        <w:rPr>
          <w:rFonts w:ascii="Arial" w:hAnsi="Arial" w:cs="Arial"/>
          <w:sz w:val="22"/>
          <w:szCs w:val="22"/>
        </w:rPr>
        <w:t>protect</w:t>
      </w:r>
      <w:proofErr w:type="gramEnd"/>
      <w:r>
        <w:rPr>
          <w:rFonts w:ascii="Arial" w:hAnsi="Arial" w:cs="Arial"/>
          <w:sz w:val="22"/>
          <w:szCs w:val="22"/>
        </w:rPr>
        <w:t xml:space="preserve"> and save lives, and prevent crime and the public need to be able to see that police officers are figures who can be trusted in order for there to be co-operation between the community and the police.</w:t>
      </w:r>
      <w:r w:rsidR="00BE2786">
        <w:rPr>
          <w:rFonts w:ascii="Arial" w:hAnsi="Arial" w:cs="Arial"/>
          <w:sz w:val="22"/>
          <w:szCs w:val="22"/>
        </w:rPr>
        <w:t xml:space="preserve"> A negative public perception of response policing can lead to a lack of trust among members of the public and a general disliking or even hostile environment being shown to police officers. However, a positive public perception of the response policing can increase the trust and cooperation between the police and the community which would see people more likely to comply with the laws being set and more likely to communicate with the police such as reporting crimes or providing evidence. </w:t>
      </w:r>
    </w:p>
    <w:p w14:paraId="45F077CC" w14:textId="3530B436" w:rsidR="00BE2786" w:rsidRDefault="00BE2786" w:rsidP="00571853">
      <w:pPr>
        <w:spacing w:line="257" w:lineRule="auto"/>
        <w:ind w:right="531"/>
        <w:rPr>
          <w:rFonts w:ascii="Arial" w:hAnsi="Arial" w:cs="Arial"/>
          <w:sz w:val="22"/>
          <w:szCs w:val="22"/>
        </w:rPr>
      </w:pPr>
    </w:p>
    <w:p w14:paraId="287E530F" w14:textId="4D785930" w:rsidR="00BE2786" w:rsidRDefault="00BE2786" w:rsidP="00571853">
      <w:pPr>
        <w:spacing w:line="257" w:lineRule="auto"/>
        <w:ind w:right="531"/>
        <w:rPr>
          <w:rFonts w:ascii="Arial" w:hAnsi="Arial" w:cs="Arial"/>
          <w:sz w:val="22"/>
          <w:szCs w:val="22"/>
        </w:rPr>
      </w:pPr>
      <w:r>
        <w:rPr>
          <w:rFonts w:ascii="Arial" w:hAnsi="Arial" w:cs="Arial"/>
          <w:sz w:val="22"/>
          <w:szCs w:val="22"/>
        </w:rPr>
        <w:t xml:space="preserve">According to a case study which was made up of a police survey that was conducted by the National Police Chiefs Council in 2018, which was a study that consisted of 17,043 surveys with members of the public, it found that year on year there is an increase on positive public perception of the police. </w:t>
      </w:r>
      <w:r w:rsidRPr="00BE2786">
        <w:rPr>
          <w:rFonts w:ascii="Arial" w:hAnsi="Arial" w:cs="Arial"/>
          <w:sz w:val="22"/>
          <w:szCs w:val="22"/>
        </w:rPr>
        <w:t>It is stated that satisfaction with local police is relatively high and that over three-fifths of respondents (61%) say that they are satisfied, and only 12% are dissatisfied</w:t>
      </w:r>
      <w:r>
        <w:rPr>
          <w:rFonts w:ascii="Arial" w:hAnsi="Arial" w:cs="Arial"/>
          <w:sz w:val="22"/>
          <w:szCs w:val="22"/>
        </w:rPr>
        <w:t xml:space="preserve"> </w:t>
      </w:r>
      <w:sdt>
        <w:sdtPr>
          <w:rPr>
            <w:rFonts w:ascii="Arial" w:hAnsi="Arial" w:cs="Arial"/>
            <w:sz w:val="22"/>
            <w:szCs w:val="22"/>
          </w:rPr>
          <w:id w:val="-92008554"/>
          <w:citation/>
        </w:sdtPr>
        <w:sdtEndPr/>
        <w:sdtContent>
          <w:r>
            <w:rPr>
              <w:rFonts w:ascii="Arial" w:hAnsi="Arial" w:cs="Arial"/>
              <w:sz w:val="22"/>
              <w:szCs w:val="22"/>
            </w:rPr>
            <w:fldChar w:fldCharType="begin"/>
          </w:r>
          <w:r>
            <w:rPr>
              <w:rFonts w:ascii="Arial" w:hAnsi="Arial" w:cs="Arial"/>
              <w:sz w:val="22"/>
              <w:szCs w:val="22"/>
            </w:rPr>
            <w:instrText xml:space="preserve"> CITATION BMG19 \l 2057 </w:instrText>
          </w:r>
          <w:r>
            <w:rPr>
              <w:rFonts w:ascii="Arial" w:hAnsi="Arial" w:cs="Arial"/>
              <w:sz w:val="22"/>
              <w:szCs w:val="22"/>
            </w:rPr>
            <w:fldChar w:fldCharType="separate"/>
          </w:r>
          <w:r w:rsidR="00687691" w:rsidRPr="00687691">
            <w:rPr>
              <w:rFonts w:ascii="Arial" w:hAnsi="Arial" w:cs="Arial"/>
              <w:noProof/>
              <w:sz w:val="22"/>
              <w:szCs w:val="22"/>
            </w:rPr>
            <w:t>(BMG Research, 2019)</w:t>
          </w:r>
          <w:r>
            <w:rPr>
              <w:rFonts w:ascii="Arial" w:hAnsi="Arial" w:cs="Arial"/>
              <w:sz w:val="22"/>
              <w:szCs w:val="22"/>
            </w:rPr>
            <w:fldChar w:fldCharType="end"/>
          </w:r>
        </w:sdtContent>
      </w:sdt>
      <w:r>
        <w:rPr>
          <w:rFonts w:ascii="Arial" w:hAnsi="Arial" w:cs="Arial"/>
          <w:sz w:val="22"/>
          <w:szCs w:val="22"/>
        </w:rPr>
        <w:t xml:space="preserve">. This in turn helps promote public confidence and public safety among the community and is evident that the public perceive </w:t>
      </w:r>
      <w:proofErr w:type="gramStart"/>
      <w:r>
        <w:rPr>
          <w:rFonts w:ascii="Arial" w:hAnsi="Arial" w:cs="Arial"/>
          <w:sz w:val="22"/>
          <w:szCs w:val="22"/>
        </w:rPr>
        <w:t>the majority of</w:t>
      </w:r>
      <w:proofErr w:type="gramEnd"/>
      <w:r>
        <w:rPr>
          <w:rFonts w:ascii="Arial" w:hAnsi="Arial" w:cs="Arial"/>
          <w:sz w:val="22"/>
          <w:szCs w:val="22"/>
        </w:rPr>
        <w:t xml:space="preserve"> police officers in a positive way which in turns ensures trust, cooperation and communication between the police and the community. </w:t>
      </w:r>
      <w:r w:rsidR="000E48C3">
        <w:rPr>
          <w:rFonts w:ascii="Arial" w:hAnsi="Arial" w:cs="Arial"/>
          <w:sz w:val="22"/>
          <w:szCs w:val="22"/>
        </w:rPr>
        <w:t>The positive impact of a positive public perception in turn entails that police officers understand that the public has trust and faith in the police so officers can carry out their daily duties and responsibilities as a police officer knowing that they are being perceived as overall doing a good job, so then officers can keep upholding and maintaining the high standards and core values of police officers through maintaining public safety, upholding the laws of which the public must comply to, preventing crime and protecting and saving lives.</w:t>
      </w:r>
    </w:p>
    <w:p w14:paraId="5773BF83" w14:textId="0E86ED7E" w:rsidR="000E48C3" w:rsidRPr="000E48C3" w:rsidRDefault="000E48C3" w:rsidP="00571853">
      <w:pPr>
        <w:spacing w:line="257" w:lineRule="auto"/>
        <w:ind w:right="531"/>
        <w:rPr>
          <w:rFonts w:ascii="Arial" w:hAnsi="Arial" w:cs="Arial"/>
          <w:sz w:val="22"/>
          <w:szCs w:val="22"/>
        </w:rPr>
      </w:pPr>
    </w:p>
    <w:p w14:paraId="745081BF" w14:textId="1ADCCF96" w:rsidR="000E48C3" w:rsidRDefault="000E48C3" w:rsidP="00571853">
      <w:pPr>
        <w:spacing w:line="257" w:lineRule="auto"/>
        <w:ind w:right="531"/>
        <w:rPr>
          <w:rFonts w:ascii="Arial" w:hAnsi="Arial" w:cs="Arial"/>
          <w:sz w:val="22"/>
          <w:szCs w:val="22"/>
        </w:rPr>
      </w:pPr>
      <w:r w:rsidRPr="000E48C3">
        <w:rPr>
          <w:rFonts w:ascii="Arial" w:hAnsi="Arial" w:cs="Arial"/>
          <w:sz w:val="22"/>
          <w:szCs w:val="22"/>
        </w:rPr>
        <w:t xml:space="preserve">Response policing is defined as </w:t>
      </w:r>
      <w:r w:rsidRPr="000E48C3">
        <w:rPr>
          <w:rFonts w:ascii="Arial" w:hAnsi="Arial" w:cs="Arial"/>
          <w:sz w:val="22"/>
          <w:szCs w:val="22"/>
          <w:shd w:val="clear" w:color="auto" w:fill="FFFFFF"/>
        </w:rPr>
        <w:t xml:space="preserve">the </w:t>
      </w:r>
      <w:r w:rsidRPr="000E48C3">
        <w:rPr>
          <w:rFonts w:ascii="Arial" w:hAnsi="Arial" w:cs="Arial"/>
          <w:b/>
          <w:bCs/>
          <w:sz w:val="22"/>
          <w:szCs w:val="22"/>
          <w:shd w:val="clear" w:color="auto" w:fill="FFFFFF"/>
        </w:rPr>
        <w:t>“</w:t>
      </w:r>
      <w:r w:rsidRPr="000E48C3">
        <w:rPr>
          <w:rStyle w:val="Strong"/>
          <w:rFonts w:ascii="Arial" w:eastAsiaTheme="majorEastAsia" w:hAnsi="Arial" w:cs="Arial"/>
          <w:b w:val="0"/>
          <w:bCs w:val="0"/>
          <w:sz w:val="22"/>
          <w:szCs w:val="22"/>
          <w:shd w:val="clear" w:color="auto" w:fill="FFFFFF"/>
        </w:rPr>
        <w:t>term widely used to describe the teams of police officers that respond to emergency and non-emergency calls from members of the public”</w:t>
      </w:r>
      <w:sdt>
        <w:sdtPr>
          <w:rPr>
            <w:rStyle w:val="Strong"/>
            <w:rFonts w:ascii="Arial" w:eastAsiaTheme="majorEastAsia" w:hAnsi="Arial" w:cs="Arial"/>
            <w:sz w:val="22"/>
            <w:szCs w:val="22"/>
            <w:shd w:val="clear" w:color="auto" w:fill="FFFFFF"/>
          </w:rPr>
          <w:id w:val="-1301762141"/>
          <w:citation/>
        </w:sdtPr>
        <w:sdtEndPr>
          <w:rPr>
            <w:rStyle w:val="Strong"/>
          </w:rPr>
        </w:sdtEndPr>
        <w:sdtContent>
          <w:r w:rsidRPr="000E48C3">
            <w:rPr>
              <w:rStyle w:val="Strong"/>
              <w:rFonts w:ascii="Arial" w:eastAsiaTheme="majorEastAsia" w:hAnsi="Arial" w:cs="Arial"/>
              <w:sz w:val="22"/>
              <w:szCs w:val="22"/>
              <w:shd w:val="clear" w:color="auto" w:fill="FFFFFF"/>
            </w:rPr>
            <w:fldChar w:fldCharType="begin"/>
          </w:r>
          <w:r w:rsidRPr="000E48C3">
            <w:rPr>
              <w:rStyle w:val="Strong"/>
              <w:rFonts w:ascii="Arial" w:eastAsiaTheme="majorEastAsia" w:hAnsi="Arial" w:cs="Arial"/>
              <w:sz w:val="22"/>
              <w:szCs w:val="22"/>
              <w:shd w:val="clear" w:color="auto" w:fill="FFFFFF"/>
            </w:rPr>
            <w:instrText xml:space="preserve"> CITATION Col236 \l 2057 </w:instrText>
          </w:r>
          <w:r w:rsidRPr="000E48C3">
            <w:rPr>
              <w:rStyle w:val="Strong"/>
              <w:rFonts w:ascii="Arial" w:eastAsiaTheme="majorEastAsia" w:hAnsi="Arial" w:cs="Arial"/>
              <w:sz w:val="22"/>
              <w:szCs w:val="22"/>
              <w:shd w:val="clear" w:color="auto" w:fill="FFFFFF"/>
            </w:rPr>
            <w:fldChar w:fldCharType="separate"/>
          </w:r>
          <w:r w:rsidR="00687691">
            <w:rPr>
              <w:rStyle w:val="Strong"/>
              <w:rFonts w:ascii="Arial" w:eastAsiaTheme="majorEastAsia" w:hAnsi="Arial" w:cs="Arial"/>
              <w:noProof/>
              <w:sz w:val="22"/>
              <w:szCs w:val="22"/>
              <w:shd w:val="clear" w:color="auto" w:fill="FFFFFF"/>
            </w:rPr>
            <w:t xml:space="preserve"> </w:t>
          </w:r>
          <w:r w:rsidR="00687691" w:rsidRPr="00687691">
            <w:rPr>
              <w:rFonts w:ascii="Arial" w:eastAsiaTheme="majorEastAsia" w:hAnsi="Arial" w:cs="Arial"/>
              <w:noProof/>
              <w:sz w:val="22"/>
              <w:szCs w:val="22"/>
              <w:shd w:val="clear" w:color="auto" w:fill="FFFFFF"/>
            </w:rPr>
            <w:t>(College of Policing, 2023)</w:t>
          </w:r>
          <w:r w:rsidRPr="000E48C3">
            <w:rPr>
              <w:rStyle w:val="Strong"/>
              <w:rFonts w:ascii="Arial" w:eastAsiaTheme="majorEastAsia" w:hAnsi="Arial" w:cs="Arial"/>
              <w:sz w:val="22"/>
              <w:szCs w:val="22"/>
              <w:shd w:val="clear" w:color="auto" w:fill="FFFFFF"/>
            </w:rPr>
            <w:fldChar w:fldCharType="end"/>
          </w:r>
        </w:sdtContent>
      </w:sdt>
      <w:r>
        <w:rPr>
          <w:rStyle w:val="Strong"/>
          <w:rFonts w:ascii="Arial" w:eastAsiaTheme="majorEastAsia" w:hAnsi="Arial" w:cs="Arial"/>
          <w:b w:val="0"/>
          <w:bCs w:val="0"/>
          <w:sz w:val="22"/>
          <w:szCs w:val="22"/>
          <w:shd w:val="clear" w:color="auto" w:fill="FFFFFF"/>
        </w:rPr>
        <w:t xml:space="preserve">. Officers that ultimately communicate with members of the community, are </w:t>
      </w:r>
      <w:proofErr w:type="gramStart"/>
      <w:r>
        <w:rPr>
          <w:rStyle w:val="Strong"/>
          <w:rFonts w:ascii="Arial" w:eastAsiaTheme="majorEastAsia" w:hAnsi="Arial" w:cs="Arial"/>
          <w:b w:val="0"/>
          <w:bCs w:val="0"/>
          <w:sz w:val="22"/>
          <w:szCs w:val="22"/>
          <w:shd w:val="clear" w:color="auto" w:fill="FFFFFF"/>
        </w:rPr>
        <w:t>the majority of</w:t>
      </w:r>
      <w:proofErr w:type="gramEnd"/>
      <w:r>
        <w:rPr>
          <w:rStyle w:val="Strong"/>
          <w:rFonts w:ascii="Arial" w:eastAsiaTheme="majorEastAsia" w:hAnsi="Arial" w:cs="Arial"/>
          <w:b w:val="0"/>
          <w:bCs w:val="0"/>
          <w:sz w:val="22"/>
          <w:szCs w:val="22"/>
          <w:shd w:val="clear" w:color="auto" w:fill="FFFFFF"/>
        </w:rPr>
        <w:t xml:space="preserve"> the time, response police officers, as when a member of the public calls for police assistance it is normally a response officer who is allocated or attends the call whether it be an emergency or not. Due to this, communication that ensues from a police officer towards members of the public is vitally important in upholding a positive public perception of police officers as “</w:t>
      </w:r>
      <w:r>
        <w:rPr>
          <w:rFonts w:ascii="Arial" w:hAnsi="Arial" w:cs="Arial"/>
          <w:color w:val="1B1B1B"/>
          <w:sz w:val="22"/>
          <w:szCs w:val="22"/>
          <w:shd w:val="clear" w:color="auto" w:fill="FFFFFF"/>
        </w:rPr>
        <w:t>p</w:t>
      </w:r>
      <w:r w:rsidRPr="000E48C3">
        <w:rPr>
          <w:rFonts w:ascii="Arial" w:hAnsi="Arial" w:cs="Arial"/>
          <w:color w:val="1B1B1B"/>
          <w:sz w:val="22"/>
          <w:szCs w:val="22"/>
          <w:shd w:val="clear" w:color="auto" w:fill="FFFFFF"/>
        </w:rPr>
        <w:t xml:space="preserve">ersonal </w:t>
      </w:r>
      <w:r w:rsidRPr="000E48C3">
        <w:rPr>
          <w:rFonts w:ascii="Arial" w:hAnsi="Arial" w:cs="Arial"/>
          <w:color w:val="1B1B1B"/>
          <w:sz w:val="22"/>
          <w:szCs w:val="22"/>
          <w:shd w:val="clear" w:color="auto" w:fill="FFFFFF"/>
        </w:rPr>
        <w:lastRenderedPageBreak/>
        <w:t>interactions have the strongest impact on perceptions. People form opinions of the police based on their own interactions with them or the experiences they hear from trusted friends and family</w:t>
      </w:r>
      <w:r>
        <w:rPr>
          <w:rFonts w:ascii="Arial" w:hAnsi="Arial" w:cs="Arial"/>
          <w:color w:val="1B1B1B"/>
          <w:sz w:val="22"/>
          <w:szCs w:val="22"/>
          <w:shd w:val="clear" w:color="auto" w:fill="FFFFFF"/>
        </w:rPr>
        <w:t>” so communication and positive interactions with the public is critically important. Additionally, “</w:t>
      </w:r>
      <w:r>
        <w:rPr>
          <w:rFonts w:ascii="Arial" w:hAnsi="Arial" w:cs="Arial"/>
          <w:sz w:val="22"/>
          <w:szCs w:val="22"/>
          <w:shd w:val="clear" w:color="auto" w:fill="FFFFFF"/>
        </w:rPr>
        <w:t>p</w:t>
      </w:r>
      <w:r w:rsidRPr="000E48C3">
        <w:rPr>
          <w:rFonts w:ascii="Arial" w:hAnsi="Arial" w:cs="Arial"/>
          <w:sz w:val="22"/>
          <w:szCs w:val="22"/>
          <w:shd w:val="clear" w:color="auto" w:fill="FFFFFF"/>
        </w:rPr>
        <w:t>eople tend to focus on how police treat them — the process and interactions — rather than the final outcome of those interactions</w:t>
      </w:r>
      <w:r>
        <w:rPr>
          <w:rFonts w:ascii="Arial" w:hAnsi="Arial" w:cs="Arial"/>
          <w:sz w:val="22"/>
          <w:szCs w:val="22"/>
          <w:shd w:val="clear" w:color="auto" w:fill="FFFFFF"/>
        </w:rPr>
        <w:t xml:space="preserve">” </w:t>
      </w:r>
      <w:sdt>
        <w:sdtPr>
          <w:rPr>
            <w:rFonts w:ascii="Arial" w:hAnsi="Arial" w:cs="Arial"/>
            <w:color w:val="1B1B1B"/>
            <w:sz w:val="22"/>
            <w:szCs w:val="22"/>
            <w:shd w:val="clear" w:color="auto" w:fill="FFFFFF"/>
          </w:rPr>
          <w:id w:val="256101163"/>
          <w:citation/>
        </w:sdtPr>
        <w:sdtEndPr/>
        <w:sdtContent>
          <w:r>
            <w:rPr>
              <w:rFonts w:ascii="Arial" w:hAnsi="Arial" w:cs="Arial"/>
              <w:color w:val="1B1B1B"/>
              <w:sz w:val="22"/>
              <w:szCs w:val="22"/>
              <w:shd w:val="clear" w:color="auto" w:fill="FFFFFF"/>
            </w:rPr>
            <w:fldChar w:fldCharType="begin"/>
          </w:r>
          <w:r>
            <w:rPr>
              <w:rFonts w:ascii="Arial" w:hAnsi="Arial" w:cs="Arial"/>
              <w:color w:val="1B1B1B"/>
              <w:sz w:val="22"/>
              <w:szCs w:val="22"/>
              <w:shd w:val="clear" w:color="auto" w:fill="FFFFFF"/>
            </w:rPr>
            <w:instrText xml:space="preserve"> CITATION Dep14 \l 2057 </w:instrText>
          </w:r>
          <w:r>
            <w:rPr>
              <w:rFonts w:ascii="Arial" w:hAnsi="Arial" w:cs="Arial"/>
              <w:color w:val="1B1B1B"/>
              <w:sz w:val="22"/>
              <w:szCs w:val="22"/>
              <w:shd w:val="clear" w:color="auto" w:fill="FFFFFF"/>
            </w:rPr>
            <w:fldChar w:fldCharType="separate"/>
          </w:r>
          <w:r w:rsidR="00687691" w:rsidRPr="00687691">
            <w:rPr>
              <w:rFonts w:ascii="Arial" w:hAnsi="Arial" w:cs="Arial"/>
              <w:noProof/>
              <w:color w:val="1B1B1B"/>
              <w:sz w:val="22"/>
              <w:szCs w:val="22"/>
              <w:shd w:val="clear" w:color="auto" w:fill="FFFFFF"/>
            </w:rPr>
            <w:t>(Department of Justice, 2014)</w:t>
          </w:r>
          <w:r>
            <w:rPr>
              <w:rFonts w:ascii="Arial" w:hAnsi="Arial" w:cs="Arial"/>
              <w:color w:val="1B1B1B"/>
              <w:sz w:val="22"/>
              <w:szCs w:val="22"/>
              <w:shd w:val="clear" w:color="auto" w:fill="FFFFFF"/>
            </w:rPr>
            <w:fldChar w:fldCharType="end"/>
          </w:r>
        </w:sdtContent>
      </w:sdt>
      <w:r>
        <w:rPr>
          <w:rFonts w:ascii="Arial" w:hAnsi="Arial" w:cs="Arial"/>
          <w:color w:val="1B1B1B"/>
          <w:sz w:val="22"/>
          <w:szCs w:val="22"/>
          <w:shd w:val="clear" w:color="auto" w:fill="FFFFFF"/>
        </w:rPr>
        <w:t xml:space="preserve">. </w:t>
      </w:r>
    </w:p>
    <w:p w14:paraId="7FB3966F" w14:textId="279F19B6" w:rsidR="000E48C3" w:rsidRDefault="000E48C3" w:rsidP="00571853">
      <w:pPr>
        <w:spacing w:line="257" w:lineRule="auto"/>
        <w:ind w:right="531"/>
        <w:rPr>
          <w:rFonts w:ascii="Arial" w:hAnsi="Arial" w:cs="Arial"/>
          <w:sz w:val="22"/>
          <w:szCs w:val="22"/>
        </w:rPr>
      </w:pPr>
    </w:p>
    <w:p w14:paraId="4E7334C2" w14:textId="0B397B53" w:rsidR="00571853" w:rsidRDefault="000E48C3" w:rsidP="00571853">
      <w:pPr>
        <w:spacing w:line="257" w:lineRule="auto"/>
        <w:ind w:right="531"/>
        <w:rPr>
          <w:rFonts w:ascii="Arial" w:hAnsi="Arial" w:cs="Arial"/>
          <w:sz w:val="22"/>
          <w:szCs w:val="22"/>
        </w:rPr>
      </w:pPr>
      <w:r>
        <w:rPr>
          <w:rFonts w:ascii="Arial" w:hAnsi="Arial" w:cs="Arial"/>
          <w:sz w:val="22"/>
          <w:szCs w:val="22"/>
        </w:rPr>
        <w:t xml:space="preserve">Upon evaluation there is also a significant impact when there is a negative public perceptions of response policing and as such has had an adverse effect on police officers and in turn members of the community. Since 2018/2019 it is evident to see that there is a decline in the trust that is shown towards police officers with members of the public losing overall confidence in the police. A case study that was conducted by The Police Foundation in 2020 outlines the incline of confidence within the police followed by the lately decline of public perception that is being shown towards police. The graph below evaluates and compares the impact that public perception is having in cohesion with public confidence being shown towards the police, the respect that the public are shown and the fairness also </w:t>
      </w:r>
      <w:sdt>
        <w:sdtPr>
          <w:rPr>
            <w:rFonts w:ascii="Arial" w:hAnsi="Arial" w:cs="Arial"/>
            <w:sz w:val="22"/>
            <w:szCs w:val="22"/>
          </w:rPr>
          <w:id w:val="1332333391"/>
          <w:citation/>
        </w:sdtPr>
        <w:sdtEndPr/>
        <w:sdtContent>
          <w:r>
            <w:rPr>
              <w:rFonts w:ascii="Arial" w:hAnsi="Arial" w:cs="Arial"/>
              <w:sz w:val="22"/>
              <w:szCs w:val="22"/>
            </w:rPr>
            <w:fldChar w:fldCharType="begin"/>
          </w:r>
          <w:r>
            <w:rPr>
              <w:rFonts w:ascii="Arial" w:hAnsi="Arial" w:cs="Arial"/>
              <w:sz w:val="22"/>
              <w:szCs w:val="22"/>
            </w:rPr>
            <w:instrText xml:space="preserve"> CITATION Hig20 \l 2057 </w:instrText>
          </w:r>
          <w:r>
            <w:rPr>
              <w:rFonts w:ascii="Arial" w:hAnsi="Arial" w:cs="Arial"/>
              <w:sz w:val="22"/>
              <w:szCs w:val="22"/>
            </w:rPr>
            <w:fldChar w:fldCharType="separate"/>
          </w:r>
          <w:r w:rsidR="00687691" w:rsidRPr="00687691">
            <w:rPr>
              <w:rFonts w:ascii="Arial" w:hAnsi="Arial" w:cs="Arial"/>
              <w:noProof/>
              <w:sz w:val="22"/>
              <w:szCs w:val="22"/>
            </w:rPr>
            <w:t>(Higgins, 2020)</w:t>
          </w:r>
          <w:r>
            <w:rPr>
              <w:rFonts w:ascii="Arial" w:hAnsi="Arial" w:cs="Arial"/>
              <w:sz w:val="22"/>
              <w:szCs w:val="22"/>
            </w:rPr>
            <w:fldChar w:fldCharType="end"/>
          </w:r>
        </w:sdtContent>
      </w:sdt>
      <w:r>
        <w:rPr>
          <w:rFonts w:ascii="Arial" w:hAnsi="Arial" w:cs="Arial"/>
          <w:sz w:val="22"/>
          <w:szCs w:val="22"/>
        </w:rPr>
        <w:t xml:space="preserve"> which evidences a gradual decline of perception of the police by the public.</w:t>
      </w:r>
    </w:p>
    <w:p w14:paraId="4B01085E" w14:textId="01AACF4D" w:rsidR="000E48C3" w:rsidRDefault="000E48C3" w:rsidP="00571853">
      <w:pPr>
        <w:spacing w:line="257" w:lineRule="auto"/>
        <w:ind w:right="531"/>
        <w:rPr>
          <w:rFonts w:ascii="Arial" w:hAnsi="Arial" w:cs="Arial"/>
          <w:sz w:val="22"/>
          <w:szCs w:val="22"/>
        </w:rPr>
      </w:pPr>
    </w:p>
    <w:p w14:paraId="10DF6596" w14:textId="094DF004" w:rsidR="000E48C3" w:rsidRDefault="000E48C3" w:rsidP="00571853">
      <w:pPr>
        <w:spacing w:line="257" w:lineRule="auto"/>
        <w:ind w:right="531"/>
        <w:rPr>
          <w:rFonts w:ascii="Arial" w:hAnsi="Arial" w:cs="Arial"/>
          <w:sz w:val="22"/>
          <w:szCs w:val="22"/>
        </w:rPr>
      </w:pPr>
      <w:r>
        <w:rPr>
          <w:rFonts w:ascii="Arial" w:hAnsi="Arial" w:cs="Arial"/>
          <w:noProof/>
          <w:sz w:val="22"/>
          <w:szCs w:val="22"/>
        </w:rPr>
        <w:drawing>
          <wp:inline distT="0" distB="0" distL="0" distR="0" wp14:anchorId="726650BD" wp14:editId="12C0CB8F">
            <wp:extent cx="5731510" cy="3926205"/>
            <wp:effectExtent l="0" t="0" r="254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8">
                      <a:extLst>
                        <a:ext uri="{28A0092B-C50C-407E-A947-70E740481C1C}">
                          <a14:useLocalDpi xmlns:a14="http://schemas.microsoft.com/office/drawing/2010/main" val="0"/>
                        </a:ext>
                      </a:extLst>
                    </a:blip>
                    <a:srcRect t="9803"/>
                    <a:stretch/>
                  </pic:blipFill>
                  <pic:spPr bwMode="auto">
                    <a:xfrm>
                      <a:off x="0" y="0"/>
                      <a:ext cx="5731510" cy="3926205"/>
                    </a:xfrm>
                    <a:prstGeom prst="rect">
                      <a:avLst/>
                    </a:prstGeom>
                    <a:ln>
                      <a:noFill/>
                    </a:ln>
                    <a:extLst>
                      <a:ext uri="{53640926-AAD7-44D8-BBD7-CCE9431645EC}">
                        <a14:shadowObscured xmlns:a14="http://schemas.microsoft.com/office/drawing/2010/main"/>
                      </a:ext>
                    </a:extLst>
                  </pic:spPr>
                </pic:pic>
              </a:graphicData>
            </a:graphic>
          </wp:inline>
        </w:drawing>
      </w:r>
    </w:p>
    <w:p w14:paraId="0DFD6C60" w14:textId="0728C847" w:rsidR="000E48C3" w:rsidRPr="000E48C3" w:rsidRDefault="000E48C3" w:rsidP="000E48C3">
      <w:pPr>
        <w:spacing w:line="257" w:lineRule="auto"/>
        <w:ind w:right="531"/>
        <w:jc w:val="center"/>
        <w:rPr>
          <w:rFonts w:ascii="Arial" w:hAnsi="Arial" w:cs="Arial"/>
          <w:sz w:val="22"/>
          <w:szCs w:val="22"/>
        </w:rPr>
      </w:pPr>
      <w:r>
        <w:rPr>
          <w:rFonts w:ascii="Arial" w:hAnsi="Arial" w:cs="Arial"/>
          <w:sz w:val="22"/>
          <w:szCs w:val="22"/>
        </w:rPr>
        <w:t xml:space="preserve">Figure: The Police </w:t>
      </w:r>
      <w:r w:rsidRPr="000E48C3">
        <w:rPr>
          <w:rFonts w:ascii="Arial" w:hAnsi="Arial" w:cs="Arial"/>
          <w:sz w:val="22"/>
          <w:szCs w:val="22"/>
        </w:rPr>
        <w:t>Foundation - POLICING AND THE PUBLIC: UNDERSTANDING PUBLIC PRIORITIES, ATTITUDES AND EXPECTATIONS</w:t>
      </w:r>
      <w:r>
        <w:rPr>
          <w:rFonts w:ascii="Arial" w:hAnsi="Arial" w:cs="Arial"/>
          <w:sz w:val="22"/>
          <w:szCs w:val="22"/>
        </w:rPr>
        <w:t xml:space="preserve"> (Higgins, 2020)</w:t>
      </w:r>
    </w:p>
    <w:p w14:paraId="26F250A1" w14:textId="77777777" w:rsidR="00571853" w:rsidRDefault="00571853">
      <w:pPr>
        <w:rPr>
          <w:rFonts w:ascii="Arial" w:hAnsi="Arial" w:cs="Arial"/>
          <w:b/>
          <w:bCs/>
          <w:sz w:val="22"/>
          <w:szCs w:val="22"/>
        </w:rPr>
      </w:pPr>
    </w:p>
    <w:p w14:paraId="33FC0112" w14:textId="21854BD4" w:rsidR="00571853" w:rsidRDefault="00571853">
      <w:pPr>
        <w:rPr>
          <w:rFonts w:ascii="Arial" w:hAnsi="Arial" w:cs="Arial"/>
          <w:sz w:val="22"/>
          <w:szCs w:val="22"/>
        </w:rPr>
      </w:pPr>
    </w:p>
    <w:p w14:paraId="11BAD2EB" w14:textId="767383BD" w:rsidR="00571853" w:rsidRDefault="000E48C3">
      <w:pPr>
        <w:rPr>
          <w:rFonts w:ascii="Arial" w:hAnsi="Arial" w:cs="Arial"/>
          <w:sz w:val="22"/>
          <w:szCs w:val="22"/>
        </w:rPr>
      </w:pPr>
      <w:r>
        <w:rPr>
          <w:rFonts w:ascii="Arial" w:hAnsi="Arial" w:cs="Arial"/>
          <w:sz w:val="22"/>
          <w:szCs w:val="22"/>
        </w:rPr>
        <w:t xml:space="preserve">In recent years, one major </w:t>
      </w:r>
      <w:r w:rsidR="005C7306">
        <w:rPr>
          <w:rFonts w:ascii="Arial" w:hAnsi="Arial" w:cs="Arial"/>
          <w:sz w:val="22"/>
          <w:szCs w:val="22"/>
        </w:rPr>
        <w:t>public event</w:t>
      </w:r>
      <w:r>
        <w:rPr>
          <w:rFonts w:ascii="Arial" w:hAnsi="Arial" w:cs="Arial"/>
          <w:sz w:val="22"/>
          <w:szCs w:val="22"/>
        </w:rPr>
        <w:t xml:space="preserve"> that had a severe negative impact on public perception</w:t>
      </w:r>
      <w:r w:rsidR="005C7306">
        <w:rPr>
          <w:rFonts w:ascii="Arial" w:hAnsi="Arial" w:cs="Arial"/>
          <w:sz w:val="22"/>
          <w:szCs w:val="22"/>
        </w:rPr>
        <w:t xml:space="preserve"> of which damaged the public trust in</w:t>
      </w:r>
      <w:r>
        <w:rPr>
          <w:rFonts w:ascii="Arial" w:hAnsi="Arial" w:cs="Arial"/>
          <w:sz w:val="22"/>
          <w:szCs w:val="22"/>
        </w:rPr>
        <w:t xml:space="preserve"> the police was in 2021 and the murder of Sarah Everard</w:t>
      </w:r>
      <w:r w:rsidR="005C7306">
        <w:rPr>
          <w:rFonts w:ascii="Arial" w:hAnsi="Arial" w:cs="Arial"/>
          <w:sz w:val="22"/>
          <w:szCs w:val="22"/>
        </w:rPr>
        <w:t>,</w:t>
      </w:r>
      <w:r>
        <w:rPr>
          <w:rFonts w:ascii="Arial" w:hAnsi="Arial" w:cs="Arial"/>
          <w:sz w:val="22"/>
          <w:szCs w:val="22"/>
        </w:rPr>
        <w:t xml:space="preserve"> where it was found that a police officer </w:t>
      </w:r>
      <w:r w:rsidR="005C7306">
        <w:rPr>
          <w:rFonts w:ascii="Arial" w:hAnsi="Arial" w:cs="Arial"/>
          <w:sz w:val="22"/>
          <w:szCs w:val="22"/>
        </w:rPr>
        <w:t>was found</w:t>
      </w:r>
      <w:r>
        <w:rPr>
          <w:rFonts w:ascii="Arial" w:hAnsi="Arial" w:cs="Arial"/>
          <w:sz w:val="22"/>
          <w:szCs w:val="22"/>
        </w:rPr>
        <w:t xml:space="preserve"> guilty </w:t>
      </w:r>
      <w:r w:rsidR="005C7306">
        <w:rPr>
          <w:rFonts w:ascii="Arial" w:hAnsi="Arial" w:cs="Arial"/>
          <w:sz w:val="22"/>
          <w:szCs w:val="22"/>
        </w:rPr>
        <w:t>of</w:t>
      </w:r>
      <w:r>
        <w:rPr>
          <w:rFonts w:ascii="Arial" w:hAnsi="Arial" w:cs="Arial"/>
          <w:sz w:val="22"/>
          <w:szCs w:val="22"/>
        </w:rPr>
        <w:t xml:space="preserve"> her murder</w:t>
      </w:r>
      <w:r w:rsidR="005C7306">
        <w:rPr>
          <w:rFonts w:ascii="Arial" w:hAnsi="Arial" w:cs="Arial"/>
          <w:sz w:val="22"/>
          <w:szCs w:val="22"/>
        </w:rPr>
        <w:t xml:space="preserve"> </w:t>
      </w:r>
      <w:sdt>
        <w:sdtPr>
          <w:rPr>
            <w:rFonts w:ascii="Arial" w:hAnsi="Arial" w:cs="Arial"/>
            <w:sz w:val="22"/>
            <w:szCs w:val="22"/>
          </w:rPr>
          <w:id w:val="-1069886975"/>
          <w:citation/>
        </w:sdtPr>
        <w:sdtEndPr/>
        <w:sdtContent>
          <w:r w:rsidR="005C7306">
            <w:rPr>
              <w:rFonts w:ascii="Arial" w:hAnsi="Arial" w:cs="Arial"/>
              <w:sz w:val="22"/>
              <w:szCs w:val="22"/>
            </w:rPr>
            <w:fldChar w:fldCharType="begin"/>
          </w:r>
          <w:r w:rsidR="005C7306">
            <w:rPr>
              <w:rFonts w:ascii="Arial" w:hAnsi="Arial" w:cs="Arial"/>
              <w:sz w:val="22"/>
              <w:szCs w:val="22"/>
            </w:rPr>
            <w:instrText xml:space="preserve"> CITATION The21 \l 2057 </w:instrText>
          </w:r>
          <w:r w:rsidR="005C7306">
            <w:rPr>
              <w:rFonts w:ascii="Arial" w:hAnsi="Arial" w:cs="Arial"/>
              <w:sz w:val="22"/>
              <w:szCs w:val="22"/>
            </w:rPr>
            <w:fldChar w:fldCharType="separate"/>
          </w:r>
          <w:r w:rsidR="00687691" w:rsidRPr="00687691">
            <w:rPr>
              <w:rFonts w:ascii="Arial" w:hAnsi="Arial" w:cs="Arial"/>
              <w:noProof/>
              <w:sz w:val="22"/>
              <w:szCs w:val="22"/>
            </w:rPr>
            <w:t>(Therrien, 2021)</w:t>
          </w:r>
          <w:r w:rsidR="005C7306">
            <w:rPr>
              <w:rFonts w:ascii="Arial" w:hAnsi="Arial" w:cs="Arial"/>
              <w:sz w:val="22"/>
              <w:szCs w:val="22"/>
            </w:rPr>
            <w:fldChar w:fldCharType="end"/>
          </w:r>
        </w:sdtContent>
      </w:sdt>
      <w:r w:rsidR="005C7306">
        <w:rPr>
          <w:rFonts w:ascii="Arial" w:hAnsi="Arial" w:cs="Arial"/>
          <w:sz w:val="22"/>
          <w:szCs w:val="22"/>
        </w:rPr>
        <w:t xml:space="preserve"> . </w:t>
      </w:r>
      <w:r>
        <w:rPr>
          <w:rFonts w:ascii="Arial" w:hAnsi="Arial" w:cs="Arial"/>
          <w:sz w:val="22"/>
          <w:szCs w:val="22"/>
        </w:rPr>
        <w:t xml:space="preserve">As a police officer who must uphold core values, </w:t>
      </w:r>
      <w:r w:rsidR="005C7306">
        <w:rPr>
          <w:rFonts w:ascii="Arial" w:hAnsi="Arial" w:cs="Arial"/>
          <w:sz w:val="22"/>
          <w:szCs w:val="22"/>
        </w:rPr>
        <w:t>principles,</w:t>
      </w:r>
      <w:r>
        <w:rPr>
          <w:rFonts w:ascii="Arial" w:hAnsi="Arial" w:cs="Arial"/>
          <w:sz w:val="22"/>
          <w:szCs w:val="22"/>
        </w:rPr>
        <w:t xml:space="preserve"> and laws, for the public to find out that a police officer was found guilty of her murder massively decreases public trust, impacts how the public perceive the police to be, and </w:t>
      </w:r>
      <w:r w:rsidR="005C7306">
        <w:rPr>
          <w:rFonts w:ascii="Arial" w:hAnsi="Arial" w:cs="Arial"/>
          <w:sz w:val="22"/>
          <w:szCs w:val="22"/>
        </w:rPr>
        <w:t>greater</w:t>
      </w:r>
      <w:r>
        <w:rPr>
          <w:rFonts w:ascii="Arial" w:hAnsi="Arial" w:cs="Arial"/>
          <w:sz w:val="22"/>
          <w:szCs w:val="22"/>
        </w:rPr>
        <w:t xml:space="preserve"> divides the </w:t>
      </w:r>
      <w:r w:rsidR="005C7306">
        <w:rPr>
          <w:rFonts w:ascii="Arial" w:hAnsi="Arial" w:cs="Arial"/>
          <w:sz w:val="22"/>
          <w:szCs w:val="22"/>
        </w:rPr>
        <w:t xml:space="preserve">gap of </w:t>
      </w:r>
      <w:r>
        <w:rPr>
          <w:rFonts w:ascii="Arial" w:hAnsi="Arial" w:cs="Arial"/>
          <w:sz w:val="22"/>
          <w:szCs w:val="22"/>
        </w:rPr>
        <w:lastRenderedPageBreak/>
        <w:t>communication</w:t>
      </w:r>
      <w:r w:rsidR="005C7306">
        <w:rPr>
          <w:rFonts w:ascii="Arial" w:hAnsi="Arial" w:cs="Arial"/>
          <w:sz w:val="22"/>
          <w:szCs w:val="22"/>
        </w:rPr>
        <w:t xml:space="preserve"> and co-operation that is seen</w:t>
      </w:r>
      <w:r>
        <w:rPr>
          <w:rFonts w:ascii="Arial" w:hAnsi="Arial" w:cs="Arial"/>
          <w:sz w:val="22"/>
          <w:szCs w:val="22"/>
        </w:rPr>
        <w:t xml:space="preserve"> between police officers and the public. </w:t>
      </w:r>
      <w:r w:rsidR="005C7306">
        <w:rPr>
          <w:rFonts w:ascii="Arial" w:hAnsi="Arial" w:cs="Arial"/>
          <w:sz w:val="22"/>
          <w:szCs w:val="22"/>
        </w:rPr>
        <w:t xml:space="preserve">As a result of what happened that night with Sarah Everard the public demanded that action was taken within the police force such a policing in pairs, and greater enhancement on police vetting. One major role that is seen more and more in response policing is the challenging face where police officers are being encouraged to ‘challenge’ police colleagues of their own when they feel that an officer’s behaviour is inappropriate or concerning of which the police have been completely transparent and open to the public about this process, to try and greater improve public perception and reinstate trust among the public towards response policing </w:t>
      </w:r>
      <w:sdt>
        <w:sdtPr>
          <w:rPr>
            <w:rFonts w:ascii="Arial" w:hAnsi="Arial" w:cs="Arial"/>
            <w:sz w:val="22"/>
            <w:szCs w:val="22"/>
          </w:rPr>
          <w:id w:val="118507371"/>
          <w:citation/>
        </w:sdtPr>
        <w:sdtEndPr/>
        <w:sdtContent>
          <w:r w:rsidR="005C7306">
            <w:rPr>
              <w:rFonts w:ascii="Arial" w:hAnsi="Arial" w:cs="Arial"/>
              <w:sz w:val="22"/>
              <w:szCs w:val="22"/>
            </w:rPr>
            <w:fldChar w:fldCharType="begin"/>
          </w:r>
          <w:r w:rsidR="005C7306">
            <w:rPr>
              <w:rFonts w:ascii="Arial" w:hAnsi="Arial" w:cs="Arial"/>
              <w:sz w:val="22"/>
              <w:szCs w:val="22"/>
            </w:rPr>
            <w:instrText xml:space="preserve"> CITATION The211 \l 2057 </w:instrText>
          </w:r>
          <w:r w:rsidR="005C7306">
            <w:rPr>
              <w:rFonts w:ascii="Arial" w:hAnsi="Arial" w:cs="Arial"/>
              <w:sz w:val="22"/>
              <w:szCs w:val="22"/>
            </w:rPr>
            <w:fldChar w:fldCharType="separate"/>
          </w:r>
          <w:r w:rsidR="00687691" w:rsidRPr="00687691">
            <w:rPr>
              <w:rFonts w:ascii="Arial" w:hAnsi="Arial" w:cs="Arial"/>
              <w:noProof/>
              <w:sz w:val="22"/>
              <w:szCs w:val="22"/>
            </w:rPr>
            <w:t>(The Conversation, 2021)</w:t>
          </w:r>
          <w:r w:rsidR="005C7306">
            <w:rPr>
              <w:rFonts w:ascii="Arial" w:hAnsi="Arial" w:cs="Arial"/>
              <w:sz w:val="22"/>
              <w:szCs w:val="22"/>
            </w:rPr>
            <w:fldChar w:fldCharType="end"/>
          </w:r>
        </w:sdtContent>
      </w:sdt>
      <w:r w:rsidR="005C7306">
        <w:rPr>
          <w:rFonts w:ascii="Arial" w:hAnsi="Arial" w:cs="Arial"/>
          <w:sz w:val="22"/>
          <w:szCs w:val="22"/>
        </w:rPr>
        <w:t>.</w:t>
      </w:r>
    </w:p>
    <w:p w14:paraId="209408CA" w14:textId="6A21EB45" w:rsidR="00571853" w:rsidRDefault="00571853">
      <w:pPr>
        <w:rPr>
          <w:rFonts w:ascii="Arial" w:hAnsi="Arial" w:cs="Arial"/>
          <w:sz w:val="22"/>
          <w:szCs w:val="22"/>
        </w:rPr>
      </w:pPr>
    </w:p>
    <w:p w14:paraId="324BB79E" w14:textId="77777777" w:rsidR="00571853" w:rsidRDefault="00571853">
      <w:pPr>
        <w:rPr>
          <w:rFonts w:ascii="Arial" w:hAnsi="Arial" w:cs="Arial"/>
          <w:sz w:val="22"/>
          <w:szCs w:val="22"/>
        </w:rPr>
      </w:pPr>
    </w:p>
    <w:p w14:paraId="2643B7A3" w14:textId="207099C0" w:rsidR="00571853" w:rsidRDefault="005C7306">
      <w:pPr>
        <w:rPr>
          <w:rFonts w:ascii="Arial" w:hAnsi="Arial" w:cs="Arial"/>
          <w:sz w:val="22"/>
          <w:szCs w:val="22"/>
        </w:rPr>
      </w:pPr>
      <w:r>
        <w:rPr>
          <w:rFonts w:ascii="Arial" w:hAnsi="Arial" w:cs="Arial"/>
          <w:sz w:val="22"/>
          <w:szCs w:val="22"/>
        </w:rPr>
        <w:t xml:space="preserve">In conclusion public perception is vitally important in the role of response policing as response officers respond to calls made by the public who are in need of help and the public must be able to know that they are able to trust and have public confidence in the police, and be able to communicate and co-operate with the police effectively knowing that they can trust them and this in turn can have a positive impact in the role that response police officer endure. </w:t>
      </w:r>
    </w:p>
    <w:p w14:paraId="3C1387D6" w14:textId="77777777" w:rsidR="00571853" w:rsidRDefault="00571853" w:rsidP="00571853">
      <w:pPr>
        <w:spacing w:line="257" w:lineRule="auto"/>
        <w:ind w:right="531"/>
        <w:rPr>
          <w:rFonts w:ascii="Arial" w:eastAsia="Calibri" w:hAnsi="Arial" w:cs="Arial"/>
          <w:b/>
          <w:bCs/>
          <w:sz w:val="22"/>
          <w:szCs w:val="22"/>
        </w:rPr>
      </w:pPr>
    </w:p>
    <w:p w14:paraId="74EBFD13" w14:textId="77777777" w:rsidR="00571853" w:rsidRDefault="00571853" w:rsidP="00571853">
      <w:pPr>
        <w:spacing w:line="257" w:lineRule="auto"/>
        <w:ind w:right="531"/>
        <w:rPr>
          <w:rFonts w:ascii="Arial" w:eastAsia="Calibri" w:hAnsi="Arial" w:cs="Arial"/>
          <w:b/>
          <w:bCs/>
          <w:sz w:val="22"/>
          <w:szCs w:val="22"/>
        </w:rPr>
      </w:pPr>
    </w:p>
    <w:p w14:paraId="10ABBF22" w14:textId="77777777" w:rsidR="00571853" w:rsidRDefault="00571853" w:rsidP="00571853">
      <w:pPr>
        <w:spacing w:line="257" w:lineRule="auto"/>
        <w:ind w:right="531"/>
        <w:rPr>
          <w:rFonts w:ascii="Arial" w:eastAsia="Calibri" w:hAnsi="Arial" w:cs="Arial"/>
          <w:b/>
          <w:bCs/>
          <w:sz w:val="22"/>
          <w:szCs w:val="22"/>
        </w:rPr>
      </w:pPr>
    </w:p>
    <w:p w14:paraId="78DDA9F8" w14:textId="77777777" w:rsidR="00571853" w:rsidRDefault="00571853" w:rsidP="00571853">
      <w:pPr>
        <w:spacing w:line="257" w:lineRule="auto"/>
        <w:ind w:right="531"/>
        <w:rPr>
          <w:rFonts w:ascii="Arial" w:eastAsia="Calibri" w:hAnsi="Arial" w:cs="Arial"/>
          <w:b/>
          <w:bCs/>
          <w:sz w:val="22"/>
          <w:szCs w:val="22"/>
        </w:rPr>
      </w:pPr>
    </w:p>
    <w:p w14:paraId="0FD25A27" w14:textId="77777777" w:rsidR="00571853" w:rsidRDefault="00571853" w:rsidP="00571853">
      <w:pPr>
        <w:spacing w:line="257" w:lineRule="auto"/>
        <w:ind w:right="531"/>
        <w:rPr>
          <w:rFonts w:ascii="Arial" w:eastAsia="Calibri" w:hAnsi="Arial" w:cs="Arial"/>
          <w:b/>
          <w:bCs/>
          <w:sz w:val="22"/>
          <w:szCs w:val="22"/>
        </w:rPr>
      </w:pPr>
    </w:p>
    <w:p w14:paraId="10862FF6" w14:textId="77777777" w:rsidR="00571853" w:rsidRDefault="00571853" w:rsidP="00571853">
      <w:pPr>
        <w:spacing w:line="257" w:lineRule="auto"/>
        <w:ind w:right="531"/>
        <w:rPr>
          <w:rFonts w:ascii="Arial" w:eastAsia="Calibri" w:hAnsi="Arial" w:cs="Arial"/>
          <w:b/>
          <w:bCs/>
          <w:sz w:val="22"/>
          <w:szCs w:val="22"/>
        </w:rPr>
      </w:pPr>
    </w:p>
    <w:p w14:paraId="734E9F1F" w14:textId="77777777" w:rsidR="00571853" w:rsidRDefault="00571853" w:rsidP="00571853">
      <w:pPr>
        <w:spacing w:line="257" w:lineRule="auto"/>
        <w:ind w:right="531"/>
        <w:rPr>
          <w:rFonts w:ascii="Arial" w:eastAsia="Calibri" w:hAnsi="Arial" w:cs="Arial"/>
          <w:b/>
          <w:bCs/>
          <w:sz w:val="22"/>
          <w:szCs w:val="22"/>
        </w:rPr>
      </w:pPr>
    </w:p>
    <w:p w14:paraId="40469B77" w14:textId="77777777" w:rsidR="00571853" w:rsidRDefault="00571853" w:rsidP="00571853">
      <w:pPr>
        <w:spacing w:line="257" w:lineRule="auto"/>
        <w:ind w:right="531"/>
        <w:rPr>
          <w:rFonts w:ascii="Arial" w:eastAsia="Calibri" w:hAnsi="Arial" w:cs="Arial"/>
          <w:b/>
          <w:bCs/>
          <w:sz w:val="22"/>
          <w:szCs w:val="22"/>
        </w:rPr>
      </w:pPr>
    </w:p>
    <w:p w14:paraId="40C2E210" w14:textId="77777777" w:rsidR="00571853" w:rsidRDefault="00571853" w:rsidP="00571853">
      <w:pPr>
        <w:spacing w:line="257" w:lineRule="auto"/>
        <w:ind w:right="531"/>
        <w:rPr>
          <w:rFonts w:ascii="Arial" w:eastAsia="Calibri" w:hAnsi="Arial" w:cs="Arial"/>
          <w:b/>
          <w:bCs/>
          <w:sz w:val="22"/>
          <w:szCs w:val="22"/>
        </w:rPr>
      </w:pPr>
    </w:p>
    <w:p w14:paraId="0C2EDE9A" w14:textId="77777777" w:rsidR="00571853" w:rsidRDefault="00571853" w:rsidP="00571853">
      <w:pPr>
        <w:spacing w:line="257" w:lineRule="auto"/>
        <w:ind w:right="531"/>
        <w:rPr>
          <w:rFonts w:ascii="Arial" w:eastAsia="Calibri" w:hAnsi="Arial" w:cs="Arial"/>
          <w:b/>
          <w:bCs/>
          <w:sz w:val="22"/>
          <w:szCs w:val="22"/>
        </w:rPr>
      </w:pPr>
    </w:p>
    <w:p w14:paraId="11DD2AFB" w14:textId="77777777" w:rsidR="00571853" w:rsidRDefault="00571853" w:rsidP="00571853">
      <w:pPr>
        <w:spacing w:line="257" w:lineRule="auto"/>
        <w:ind w:right="531"/>
        <w:rPr>
          <w:rFonts w:ascii="Arial" w:eastAsia="Calibri" w:hAnsi="Arial" w:cs="Arial"/>
          <w:b/>
          <w:bCs/>
          <w:sz w:val="22"/>
          <w:szCs w:val="22"/>
        </w:rPr>
      </w:pPr>
    </w:p>
    <w:p w14:paraId="19F223B0" w14:textId="77777777" w:rsidR="00571853" w:rsidRDefault="00571853" w:rsidP="00571853">
      <w:pPr>
        <w:spacing w:line="257" w:lineRule="auto"/>
        <w:ind w:right="531"/>
        <w:rPr>
          <w:rFonts w:ascii="Arial" w:eastAsia="Calibri" w:hAnsi="Arial" w:cs="Arial"/>
          <w:b/>
          <w:bCs/>
          <w:sz w:val="22"/>
          <w:szCs w:val="22"/>
        </w:rPr>
      </w:pPr>
    </w:p>
    <w:p w14:paraId="082E727D" w14:textId="77777777" w:rsidR="00571853" w:rsidRDefault="00571853" w:rsidP="00571853">
      <w:pPr>
        <w:spacing w:line="257" w:lineRule="auto"/>
        <w:ind w:right="531"/>
        <w:rPr>
          <w:rFonts w:ascii="Arial" w:eastAsia="Calibri" w:hAnsi="Arial" w:cs="Arial"/>
          <w:b/>
          <w:bCs/>
          <w:sz w:val="22"/>
          <w:szCs w:val="22"/>
        </w:rPr>
      </w:pPr>
    </w:p>
    <w:p w14:paraId="66893760" w14:textId="77777777" w:rsidR="00571853" w:rsidRDefault="00571853" w:rsidP="00571853">
      <w:pPr>
        <w:spacing w:line="257" w:lineRule="auto"/>
        <w:ind w:right="531"/>
        <w:rPr>
          <w:rFonts w:ascii="Arial" w:eastAsia="Calibri" w:hAnsi="Arial" w:cs="Arial"/>
          <w:b/>
          <w:bCs/>
          <w:sz w:val="22"/>
          <w:szCs w:val="22"/>
        </w:rPr>
      </w:pPr>
    </w:p>
    <w:p w14:paraId="57CAB376" w14:textId="77777777" w:rsidR="00571853" w:rsidRDefault="00571853" w:rsidP="00571853">
      <w:pPr>
        <w:spacing w:line="257" w:lineRule="auto"/>
        <w:ind w:right="531"/>
        <w:rPr>
          <w:rFonts w:ascii="Arial" w:eastAsia="Calibri" w:hAnsi="Arial" w:cs="Arial"/>
          <w:b/>
          <w:bCs/>
          <w:sz w:val="22"/>
          <w:szCs w:val="22"/>
        </w:rPr>
      </w:pPr>
    </w:p>
    <w:p w14:paraId="203E1319" w14:textId="77777777" w:rsidR="00571853" w:rsidRDefault="00571853" w:rsidP="00571853">
      <w:pPr>
        <w:spacing w:line="257" w:lineRule="auto"/>
        <w:ind w:right="531"/>
        <w:rPr>
          <w:rFonts w:ascii="Arial" w:eastAsia="Calibri" w:hAnsi="Arial" w:cs="Arial"/>
          <w:b/>
          <w:bCs/>
          <w:sz w:val="22"/>
          <w:szCs w:val="22"/>
        </w:rPr>
      </w:pPr>
    </w:p>
    <w:p w14:paraId="36356D4F" w14:textId="77777777" w:rsidR="00571853" w:rsidRDefault="00571853" w:rsidP="00571853">
      <w:pPr>
        <w:spacing w:line="257" w:lineRule="auto"/>
        <w:ind w:right="531"/>
        <w:rPr>
          <w:rFonts w:ascii="Arial" w:eastAsia="Calibri" w:hAnsi="Arial" w:cs="Arial"/>
          <w:b/>
          <w:bCs/>
          <w:sz w:val="22"/>
          <w:szCs w:val="22"/>
        </w:rPr>
      </w:pPr>
    </w:p>
    <w:p w14:paraId="6DCDF108" w14:textId="77777777" w:rsidR="00571853" w:rsidRDefault="00571853" w:rsidP="00571853">
      <w:pPr>
        <w:spacing w:line="257" w:lineRule="auto"/>
        <w:ind w:right="531"/>
        <w:rPr>
          <w:rFonts w:ascii="Arial" w:eastAsia="Calibri" w:hAnsi="Arial" w:cs="Arial"/>
          <w:b/>
          <w:bCs/>
          <w:sz w:val="22"/>
          <w:szCs w:val="22"/>
        </w:rPr>
      </w:pPr>
    </w:p>
    <w:p w14:paraId="19D85607" w14:textId="77777777" w:rsidR="00571853" w:rsidRDefault="00571853" w:rsidP="00571853">
      <w:pPr>
        <w:spacing w:line="257" w:lineRule="auto"/>
        <w:ind w:right="531"/>
        <w:rPr>
          <w:rFonts w:ascii="Arial" w:eastAsia="Calibri" w:hAnsi="Arial" w:cs="Arial"/>
          <w:b/>
          <w:bCs/>
          <w:sz w:val="22"/>
          <w:szCs w:val="22"/>
        </w:rPr>
      </w:pPr>
    </w:p>
    <w:p w14:paraId="271969A7" w14:textId="77777777" w:rsidR="00571853" w:rsidRDefault="00571853" w:rsidP="00571853">
      <w:pPr>
        <w:spacing w:line="257" w:lineRule="auto"/>
        <w:ind w:right="531"/>
        <w:rPr>
          <w:rFonts w:ascii="Arial" w:eastAsia="Calibri" w:hAnsi="Arial" w:cs="Arial"/>
          <w:b/>
          <w:bCs/>
          <w:sz w:val="22"/>
          <w:szCs w:val="22"/>
        </w:rPr>
      </w:pPr>
    </w:p>
    <w:p w14:paraId="60B29F64" w14:textId="77777777" w:rsidR="00571853" w:rsidRDefault="00571853" w:rsidP="00571853">
      <w:pPr>
        <w:spacing w:line="257" w:lineRule="auto"/>
        <w:ind w:right="531"/>
        <w:rPr>
          <w:rFonts w:ascii="Arial" w:eastAsia="Calibri" w:hAnsi="Arial" w:cs="Arial"/>
          <w:b/>
          <w:bCs/>
          <w:sz w:val="22"/>
          <w:szCs w:val="22"/>
        </w:rPr>
      </w:pPr>
    </w:p>
    <w:p w14:paraId="073EC2A0" w14:textId="77777777" w:rsidR="00571853" w:rsidRDefault="00571853" w:rsidP="00571853">
      <w:pPr>
        <w:spacing w:line="257" w:lineRule="auto"/>
        <w:ind w:right="531"/>
        <w:rPr>
          <w:rFonts w:ascii="Arial" w:eastAsia="Calibri" w:hAnsi="Arial" w:cs="Arial"/>
          <w:b/>
          <w:bCs/>
          <w:sz w:val="22"/>
          <w:szCs w:val="22"/>
        </w:rPr>
      </w:pPr>
    </w:p>
    <w:p w14:paraId="2EFDD597" w14:textId="77777777" w:rsidR="00571853" w:rsidRDefault="00571853" w:rsidP="00571853">
      <w:pPr>
        <w:spacing w:line="257" w:lineRule="auto"/>
        <w:ind w:right="531"/>
        <w:rPr>
          <w:rFonts w:ascii="Arial" w:eastAsia="Calibri" w:hAnsi="Arial" w:cs="Arial"/>
          <w:b/>
          <w:bCs/>
          <w:sz w:val="22"/>
          <w:szCs w:val="22"/>
        </w:rPr>
      </w:pPr>
    </w:p>
    <w:p w14:paraId="6F0ACBFC" w14:textId="2844F6D8" w:rsidR="00571853" w:rsidRDefault="00571853" w:rsidP="00571853">
      <w:pPr>
        <w:spacing w:line="257" w:lineRule="auto"/>
        <w:ind w:right="531"/>
        <w:rPr>
          <w:rFonts w:ascii="Arial" w:eastAsia="Calibri" w:hAnsi="Arial" w:cs="Arial"/>
          <w:b/>
          <w:bCs/>
          <w:sz w:val="22"/>
          <w:szCs w:val="22"/>
        </w:rPr>
      </w:pPr>
    </w:p>
    <w:p w14:paraId="78BE836C" w14:textId="3FC4C6F6" w:rsidR="009F1B09" w:rsidRDefault="009F1B09" w:rsidP="00571853">
      <w:pPr>
        <w:spacing w:line="257" w:lineRule="auto"/>
        <w:ind w:right="531"/>
        <w:rPr>
          <w:rFonts w:ascii="Arial" w:eastAsia="Calibri" w:hAnsi="Arial" w:cs="Arial"/>
          <w:b/>
          <w:bCs/>
          <w:sz w:val="22"/>
          <w:szCs w:val="22"/>
        </w:rPr>
      </w:pPr>
    </w:p>
    <w:p w14:paraId="7B11A79A" w14:textId="6F57AFC9" w:rsidR="009F1B09" w:rsidRDefault="009F1B09" w:rsidP="00571853">
      <w:pPr>
        <w:spacing w:line="257" w:lineRule="auto"/>
        <w:ind w:right="531"/>
        <w:rPr>
          <w:rFonts w:ascii="Arial" w:eastAsia="Calibri" w:hAnsi="Arial" w:cs="Arial"/>
          <w:b/>
          <w:bCs/>
          <w:sz w:val="22"/>
          <w:szCs w:val="22"/>
        </w:rPr>
      </w:pPr>
    </w:p>
    <w:p w14:paraId="11FFA124" w14:textId="16D5A3F1" w:rsidR="009F1B09" w:rsidRDefault="009F1B09" w:rsidP="00571853">
      <w:pPr>
        <w:spacing w:line="257" w:lineRule="auto"/>
        <w:ind w:right="531"/>
        <w:rPr>
          <w:rFonts w:ascii="Arial" w:eastAsia="Calibri" w:hAnsi="Arial" w:cs="Arial"/>
          <w:b/>
          <w:bCs/>
          <w:sz w:val="22"/>
          <w:szCs w:val="22"/>
        </w:rPr>
      </w:pPr>
    </w:p>
    <w:p w14:paraId="1CFF216E" w14:textId="02B23A61" w:rsidR="009F1B09" w:rsidRDefault="009F1B09" w:rsidP="00571853">
      <w:pPr>
        <w:spacing w:line="257" w:lineRule="auto"/>
        <w:ind w:right="531"/>
        <w:rPr>
          <w:rFonts w:ascii="Arial" w:eastAsia="Calibri" w:hAnsi="Arial" w:cs="Arial"/>
          <w:b/>
          <w:bCs/>
          <w:sz w:val="22"/>
          <w:szCs w:val="22"/>
        </w:rPr>
      </w:pPr>
    </w:p>
    <w:p w14:paraId="0A763E4F" w14:textId="75411079" w:rsidR="009F1B09" w:rsidRDefault="009F1B09" w:rsidP="00571853">
      <w:pPr>
        <w:spacing w:line="257" w:lineRule="auto"/>
        <w:ind w:right="531"/>
        <w:rPr>
          <w:rFonts w:ascii="Arial" w:eastAsia="Calibri" w:hAnsi="Arial" w:cs="Arial"/>
          <w:b/>
          <w:bCs/>
          <w:sz w:val="22"/>
          <w:szCs w:val="22"/>
        </w:rPr>
      </w:pPr>
    </w:p>
    <w:p w14:paraId="5C21F67F" w14:textId="1DFA3D22" w:rsidR="009F1B09" w:rsidRDefault="009F1B09" w:rsidP="00571853">
      <w:pPr>
        <w:spacing w:line="257" w:lineRule="auto"/>
        <w:ind w:right="531"/>
        <w:rPr>
          <w:rFonts w:ascii="Arial" w:eastAsia="Calibri" w:hAnsi="Arial" w:cs="Arial"/>
          <w:b/>
          <w:bCs/>
          <w:sz w:val="22"/>
          <w:szCs w:val="22"/>
        </w:rPr>
      </w:pPr>
    </w:p>
    <w:p w14:paraId="2407F069" w14:textId="5F9EA251" w:rsidR="009F1B09" w:rsidRDefault="009F1B09" w:rsidP="00571853">
      <w:pPr>
        <w:spacing w:line="257" w:lineRule="auto"/>
        <w:ind w:right="531"/>
        <w:rPr>
          <w:rFonts w:ascii="Arial" w:eastAsia="Calibri" w:hAnsi="Arial" w:cs="Arial"/>
          <w:b/>
          <w:bCs/>
          <w:sz w:val="22"/>
          <w:szCs w:val="22"/>
        </w:rPr>
      </w:pPr>
    </w:p>
    <w:p w14:paraId="63C5E3C7" w14:textId="39C027C7" w:rsidR="009F1B09" w:rsidRDefault="009F1B09" w:rsidP="00571853">
      <w:pPr>
        <w:spacing w:line="257" w:lineRule="auto"/>
        <w:ind w:right="531"/>
        <w:rPr>
          <w:rFonts w:ascii="Arial" w:eastAsia="Calibri" w:hAnsi="Arial" w:cs="Arial"/>
          <w:b/>
          <w:bCs/>
          <w:sz w:val="22"/>
          <w:szCs w:val="22"/>
        </w:rPr>
      </w:pPr>
    </w:p>
    <w:p w14:paraId="1BC2D902" w14:textId="1D0BE1CB" w:rsidR="009F1B09" w:rsidRDefault="009F1B09" w:rsidP="00571853">
      <w:pPr>
        <w:spacing w:line="257" w:lineRule="auto"/>
        <w:ind w:right="531"/>
        <w:rPr>
          <w:rFonts w:ascii="Arial" w:eastAsia="Calibri" w:hAnsi="Arial" w:cs="Arial"/>
          <w:b/>
          <w:bCs/>
          <w:sz w:val="22"/>
          <w:szCs w:val="22"/>
        </w:rPr>
      </w:pPr>
    </w:p>
    <w:p w14:paraId="6BE1E7D5" w14:textId="77777777" w:rsidR="009F1B09" w:rsidRDefault="009F1B09" w:rsidP="00571853">
      <w:pPr>
        <w:spacing w:line="257" w:lineRule="auto"/>
        <w:ind w:right="531"/>
        <w:rPr>
          <w:rFonts w:ascii="Arial" w:eastAsia="Calibri" w:hAnsi="Arial" w:cs="Arial"/>
          <w:b/>
          <w:bCs/>
          <w:sz w:val="22"/>
          <w:szCs w:val="22"/>
        </w:rPr>
      </w:pPr>
    </w:p>
    <w:p w14:paraId="41F82666" w14:textId="7A162A12" w:rsidR="00B33950" w:rsidRDefault="00B33950" w:rsidP="00571853">
      <w:pPr>
        <w:spacing w:line="257" w:lineRule="auto"/>
        <w:ind w:right="531"/>
        <w:rPr>
          <w:rFonts w:ascii="Arial" w:hAnsi="Arial" w:cs="Arial"/>
          <w:b/>
          <w:bCs/>
          <w:sz w:val="22"/>
          <w:szCs w:val="22"/>
        </w:rPr>
      </w:pPr>
    </w:p>
    <w:p w14:paraId="3F58EC5A" w14:textId="77777777" w:rsidR="00B14701" w:rsidRDefault="00B14701" w:rsidP="00571853">
      <w:pPr>
        <w:spacing w:line="257" w:lineRule="auto"/>
        <w:ind w:right="531"/>
        <w:rPr>
          <w:rFonts w:ascii="Arial" w:hAnsi="Arial" w:cs="Arial"/>
          <w:b/>
          <w:bCs/>
          <w:sz w:val="22"/>
          <w:szCs w:val="22"/>
        </w:rPr>
      </w:pPr>
    </w:p>
    <w:p w14:paraId="732D8874" w14:textId="7EEEEC8D" w:rsidR="00571853" w:rsidRPr="00693B87" w:rsidRDefault="00571853" w:rsidP="00571853">
      <w:pPr>
        <w:spacing w:line="257" w:lineRule="auto"/>
        <w:ind w:right="531"/>
        <w:rPr>
          <w:rFonts w:ascii="Arial" w:hAnsi="Arial" w:cs="Arial"/>
          <w:b/>
          <w:bCs/>
          <w:sz w:val="22"/>
          <w:szCs w:val="22"/>
        </w:rPr>
      </w:pPr>
      <w:r w:rsidRPr="00693B87">
        <w:rPr>
          <w:rFonts w:ascii="Arial" w:hAnsi="Arial" w:cs="Arial"/>
          <w:b/>
          <w:bCs/>
          <w:sz w:val="22"/>
          <w:szCs w:val="22"/>
        </w:rPr>
        <w:t xml:space="preserve">Essay four: </w:t>
      </w:r>
    </w:p>
    <w:p w14:paraId="34D8CA1F" w14:textId="77777777" w:rsidR="00571853" w:rsidRPr="003632DD" w:rsidRDefault="00571853" w:rsidP="00571853">
      <w:pPr>
        <w:spacing w:line="257" w:lineRule="auto"/>
        <w:ind w:right="531"/>
        <w:rPr>
          <w:rFonts w:ascii="Arial" w:eastAsia="Calibri"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the effectiveness of crime prevention strategies in relation to Serious and Organised Crime.</w:t>
      </w:r>
    </w:p>
    <w:p w14:paraId="260BC2D7" w14:textId="77777777" w:rsidR="00571853" w:rsidRDefault="00571853" w:rsidP="00571853">
      <w:pPr>
        <w:spacing w:line="257" w:lineRule="auto"/>
        <w:ind w:right="531"/>
        <w:rPr>
          <w:rFonts w:ascii="Arial" w:eastAsia="Calibri" w:hAnsi="Arial" w:cs="Arial"/>
          <w:b/>
          <w:bCs/>
          <w:sz w:val="22"/>
          <w:szCs w:val="22"/>
        </w:rPr>
      </w:pPr>
    </w:p>
    <w:p w14:paraId="7BCEC406" w14:textId="61B09927" w:rsidR="00571853" w:rsidRPr="00693B87" w:rsidRDefault="00571853" w:rsidP="00571853">
      <w:pPr>
        <w:spacing w:line="257" w:lineRule="auto"/>
        <w:ind w:right="531"/>
        <w:rPr>
          <w:rFonts w:ascii="Arial" w:hAnsi="Arial" w:cs="Arial"/>
          <w:sz w:val="22"/>
          <w:szCs w:val="22"/>
        </w:rPr>
      </w:pPr>
      <w:r w:rsidRPr="00693B87">
        <w:rPr>
          <w:rFonts w:ascii="Arial" w:eastAsia="Calibri" w:hAnsi="Arial" w:cs="Arial"/>
          <w:b/>
          <w:bCs/>
          <w:sz w:val="22"/>
          <w:szCs w:val="22"/>
        </w:rPr>
        <w:t xml:space="preserve">Word </w:t>
      </w:r>
      <w:r w:rsidR="00790EB7">
        <w:rPr>
          <w:rFonts w:ascii="Arial" w:eastAsia="Calibri" w:hAnsi="Arial" w:cs="Arial"/>
          <w:b/>
          <w:bCs/>
          <w:sz w:val="22"/>
          <w:szCs w:val="22"/>
        </w:rPr>
        <w:t>Count: 940 Words (10% Allowance)</w:t>
      </w:r>
    </w:p>
    <w:p w14:paraId="4BECA139" w14:textId="304EE849" w:rsidR="00571853" w:rsidRDefault="00571853" w:rsidP="00571853">
      <w:pPr>
        <w:spacing w:line="257" w:lineRule="auto"/>
        <w:ind w:right="531"/>
        <w:rPr>
          <w:rFonts w:ascii="Arial" w:eastAsia="Calibri" w:hAnsi="Arial" w:cs="Arial"/>
          <w:b/>
          <w:bCs/>
          <w:sz w:val="22"/>
          <w:szCs w:val="22"/>
        </w:rPr>
      </w:pPr>
    </w:p>
    <w:p w14:paraId="5E31F92E" w14:textId="3A0CA25F" w:rsidR="009F1B09" w:rsidRDefault="009F1B09" w:rsidP="00571853">
      <w:pPr>
        <w:spacing w:line="257" w:lineRule="auto"/>
        <w:ind w:right="531"/>
        <w:rPr>
          <w:rFonts w:ascii="Arial" w:eastAsia="Calibri" w:hAnsi="Arial" w:cs="Arial"/>
          <w:b/>
          <w:bCs/>
          <w:sz w:val="22"/>
          <w:szCs w:val="22"/>
        </w:rPr>
      </w:pPr>
      <w:r>
        <w:rPr>
          <w:rFonts w:ascii="Arial" w:eastAsia="Calibri" w:hAnsi="Arial" w:cs="Arial"/>
          <w:b/>
          <w:bCs/>
          <w:sz w:val="22"/>
          <w:szCs w:val="22"/>
        </w:rPr>
        <w:t>Answer:</w:t>
      </w:r>
    </w:p>
    <w:p w14:paraId="11BDE21E" w14:textId="3C9856F1" w:rsidR="006D2057" w:rsidRDefault="006D2057" w:rsidP="00571853">
      <w:pPr>
        <w:spacing w:line="257" w:lineRule="auto"/>
        <w:ind w:right="531"/>
        <w:rPr>
          <w:rFonts w:ascii="Arial" w:eastAsia="Calibri" w:hAnsi="Arial" w:cs="Arial"/>
          <w:b/>
          <w:bCs/>
          <w:sz w:val="22"/>
          <w:szCs w:val="22"/>
        </w:rPr>
      </w:pPr>
    </w:p>
    <w:p w14:paraId="236CFE79" w14:textId="4DB89EAD" w:rsidR="006D2057" w:rsidRDefault="006D2057" w:rsidP="00571853">
      <w:pPr>
        <w:spacing w:line="257" w:lineRule="auto"/>
        <w:ind w:right="531"/>
        <w:rPr>
          <w:rFonts w:ascii="Arial" w:hAnsi="Arial" w:cs="Arial"/>
          <w:color w:val="0B0C0C"/>
          <w:sz w:val="22"/>
          <w:szCs w:val="22"/>
          <w:shd w:val="clear" w:color="auto" w:fill="FFFFFF"/>
        </w:rPr>
      </w:pPr>
      <w:r>
        <w:rPr>
          <w:rFonts w:ascii="Arial" w:eastAsia="Calibri" w:hAnsi="Arial" w:cs="Arial"/>
          <w:sz w:val="22"/>
          <w:szCs w:val="22"/>
        </w:rPr>
        <w:t xml:space="preserve">Within this essay I will be critically evaluating how effect the crime prevention strategies that are put in place by the police </w:t>
      </w:r>
      <w:proofErr w:type="gramStart"/>
      <w:r>
        <w:rPr>
          <w:rFonts w:ascii="Arial" w:eastAsia="Calibri" w:hAnsi="Arial" w:cs="Arial"/>
          <w:sz w:val="22"/>
          <w:szCs w:val="22"/>
        </w:rPr>
        <w:t>in order to</w:t>
      </w:r>
      <w:proofErr w:type="gramEnd"/>
      <w:r>
        <w:rPr>
          <w:rFonts w:ascii="Arial" w:eastAsia="Calibri" w:hAnsi="Arial" w:cs="Arial"/>
          <w:sz w:val="22"/>
          <w:szCs w:val="22"/>
        </w:rPr>
        <w:t xml:space="preserve"> combat Serious and Organised Crime. Serious and Organised Crime is </w:t>
      </w:r>
      <w:r w:rsidRPr="006D2057">
        <w:rPr>
          <w:rFonts w:ascii="Arial" w:hAnsi="Arial" w:cs="Arial"/>
          <w:color w:val="0B0C0C"/>
          <w:sz w:val="22"/>
          <w:szCs w:val="22"/>
          <w:shd w:val="clear" w:color="auto" w:fill="FFFFFF"/>
        </w:rPr>
        <w:t xml:space="preserve">defined </w:t>
      </w:r>
      <w:r>
        <w:rPr>
          <w:rFonts w:ascii="Arial" w:hAnsi="Arial" w:cs="Arial"/>
          <w:color w:val="0B0C0C"/>
          <w:sz w:val="22"/>
          <w:szCs w:val="22"/>
          <w:shd w:val="clear" w:color="auto" w:fill="FFFFFF"/>
        </w:rPr>
        <w:t xml:space="preserve">by Gov.uk </w:t>
      </w:r>
      <w:r w:rsidRPr="006D2057">
        <w:rPr>
          <w:rFonts w:ascii="Arial" w:hAnsi="Arial" w:cs="Arial"/>
          <w:color w:val="0B0C0C"/>
          <w:sz w:val="22"/>
          <w:szCs w:val="22"/>
          <w:shd w:val="clear" w:color="auto" w:fill="FFFFFF"/>
        </w:rPr>
        <w:t xml:space="preserve">as </w:t>
      </w:r>
      <w:r>
        <w:rPr>
          <w:rFonts w:ascii="Arial" w:hAnsi="Arial" w:cs="Arial"/>
          <w:color w:val="0B0C0C"/>
          <w:sz w:val="22"/>
          <w:szCs w:val="22"/>
          <w:shd w:val="clear" w:color="auto" w:fill="FFFFFF"/>
        </w:rPr>
        <w:t>“i</w:t>
      </w:r>
      <w:r w:rsidRPr="006D2057">
        <w:rPr>
          <w:rFonts w:ascii="Arial" w:hAnsi="Arial" w:cs="Arial"/>
          <w:color w:val="0B0C0C"/>
          <w:sz w:val="22"/>
          <w:szCs w:val="22"/>
          <w:shd w:val="clear" w:color="auto" w:fill="FFFFFF"/>
        </w:rPr>
        <w:t>ndividuals planning, co-ordinating and committing serious offences, whether individually, in groups and/or as part of transnational networks</w:t>
      </w:r>
      <w:r>
        <w:rPr>
          <w:rFonts w:ascii="Arial" w:hAnsi="Arial" w:cs="Arial"/>
          <w:color w:val="0B0C0C"/>
          <w:sz w:val="22"/>
          <w:szCs w:val="22"/>
          <w:shd w:val="clear" w:color="auto" w:fill="FFFFFF"/>
        </w:rPr>
        <w:t xml:space="preserve">” </w:t>
      </w:r>
      <w:sdt>
        <w:sdtPr>
          <w:rPr>
            <w:rFonts w:ascii="Arial" w:hAnsi="Arial" w:cs="Arial"/>
            <w:color w:val="0B0C0C"/>
            <w:sz w:val="22"/>
            <w:szCs w:val="22"/>
            <w:shd w:val="clear" w:color="auto" w:fill="FFFFFF"/>
          </w:rPr>
          <w:id w:val="1384142439"/>
          <w:citation/>
        </w:sdtPr>
        <w:sdtEndPr/>
        <w:sdtContent>
          <w:r>
            <w:rPr>
              <w:rFonts w:ascii="Arial" w:hAnsi="Arial" w:cs="Arial"/>
              <w:color w:val="0B0C0C"/>
              <w:sz w:val="22"/>
              <w:szCs w:val="22"/>
              <w:shd w:val="clear" w:color="auto" w:fill="FFFFFF"/>
            </w:rPr>
            <w:fldChar w:fldCharType="begin"/>
          </w:r>
          <w:r>
            <w:rPr>
              <w:rFonts w:ascii="Arial" w:hAnsi="Arial" w:cs="Arial"/>
              <w:color w:val="0B0C0C"/>
              <w:sz w:val="22"/>
              <w:szCs w:val="22"/>
              <w:shd w:val="clear" w:color="auto" w:fill="FFFFFF"/>
            </w:rPr>
            <w:instrText xml:space="preserve"> CITATION Gov192 \l 2057 </w:instrText>
          </w:r>
          <w:r>
            <w:rPr>
              <w:rFonts w:ascii="Arial" w:hAnsi="Arial" w:cs="Arial"/>
              <w:color w:val="0B0C0C"/>
              <w:sz w:val="22"/>
              <w:szCs w:val="22"/>
              <w:shd w:val="clear" w:color="auto" w:fill="FFFFFF"/>
            </w:rPr>
            <w:fldChar w:fldCharType="separate"/>
          </w:r>
          <w:r w:rsidR="00687691" w:rsidRPr="00687691">
            <w:rPr>
              <w:rFonts w:ascii="Arial" w:hAnsi="Arial" w:cs="Arial"/>
              <w:noProof/>
              <w:color w:val="0B0C0C"/>
              <w:sz w:val="22"/>
              <w:szCs w:val="22"/>
              <w:shd w:val="clear" w:color="auto" w:fill="FFFFFF"/>
            </w:rPr>
            <w:t>(Gov.uk, 2019)</w:t>
          </w:r>
          <w:r>
            <w:rPr>
              <w:rFonts w:ascii="Arial" w:hAnsi="Arial" w:cs="Arial"/>
              <w:color w:val="0B0C0C"/>
              <w:sz w:val="22"/>
              <w:szCs w:val="22"/>
              <w:shd w:val="clear" w:color="auto" w:fill="FFFFFF"/>
            </w:rPr>
            <w:fldChar w:fldCharType="end"/>
          </w:r>
        </w:sdtContent>
      </w:sdt>
      <w:r>
        <w:rPr>
          <w:rFonts w:ascii="Arial" w:hAnsi="Arial" w:cs="Arial"/>
          <w:color w:val="0B0C0C"/>
          <w:sz w:val="22"/>
          <w:szCs w:val="22"/>
          <w:shd w:val="clear" w:color="auto" w:fill="FFFFFF"/>
        </w:rPr>
        <w:t xml:space="preserve">. Serious and Organised Crime relates to but not limited to categories of offences such as illegal drugs and illegal firearms, money laundering, bribery and corruption and modern slavery and corruption. Due to the serious crime that is being undertaken by organised criminals and gangs in the UK it has been evidenced that it is costing the UK economy billions in costs and loss of economy. According to </w:t>
      </w:r>
      <w:proofErr w:type="spellStart"/>
      <w:r>
        <w:rPr>
          <w:rFonts w:ascii="Arial" w:hAnsi="Arial" w:cs="Arial"/>
          <w:color w:val="0B0C0C"/>
          <w:sz w:val="22"/>
          <w:szCs w:val="22"/>
          <w:shd w:val="clear" w:color="auto" w:fill="FFFFFF"/>
        </w:rPr>
        <w:t>FullFact</w:t>
      </w:r>
      <w:proofErr w:type="spellEnd"/>
      <w:r>
        <w:rPr>
          <w:rFonts w:ascii="Arial" w:hAnsi="Arial" w:cs="Arial"/>
          <w:color w:val="0B0C0C"/>
          <w:sz w:val="22"/>
          <w:szCs w:val="22"/>
          <w:shd w:val="clear" w:color="auto" w:fill="FFFFFF"/>
        </w:rPr>
        <w:t xml:space="preserve"> albeit in 2011, it was broken down that the costs situated with Serious and Organised Crime within the UK it is estimated that it is costing the economy £32.2billion in costs of which £17.6billion is being made up of the drug markets concerning illegal drugs, illegal firearms and human trafficking where illegal immigrants are being coerced into the drug trade  </w:t>
      </w:r>
      <w:sdt>
        <w:sdtPr>
          <w:rPr>
            <w:rFonts w:ascii="Arial" w:hAnsi="Arial" w:cs="Arial"/>
            <w:color w:val="0B0C0C"/>
            <w:sz w:val="22"/>
            <w:szCs w:val="22"/>
            <w:shd w:val="clear" w:color="auto" w:fill="FFFFFF"/>
          </w:rPr>
          <w:id w:val="449826906"/>
          <w:citation/>
        </w:sdtPr>
        <w:sdtEndPr/>
        <w:sdtContent>
          <w:r>
            <w:rPr>
              <w:rFonts w:ascii="Arial" w:hAnsi="Arial" w:cs="Arial"/>
              <w:color w:val="0B0C0C"/>
              <w:sz w:val="22"/>
              <w:szCs w:val="22"/>
              <w:shd w:val="clear" w:color="auto" w:fill="FFFFFF"/>
            </w:rPr>
            <w:fldChar w:fldCharType="begin"/>
          </w:r>
          <w:r>
            <w:rPr>
              <w:rFonts w:ascii="Arial" w:hAnsi="Arial" w:cs="Arial"/>
              <w:color w:val="0B0C0C"/>
              <w:sz w:val="22"/>
              <w:szCs w:val="22"/>
              <w:shd w:val="clear" w:color="auto" w:fill="FFFFFF"/>
            </w:rPr>
            <w:instrText xml:space="preserve"> CITATION Ful11 \l 2057 </w:instrText>
          </w:r>
          <w:r>
            <w:rPr>
              <w:rFonts w:ascii="Arial" w:hAnsi="Arial" w:cs="Arial"/>
              <w:color w:val="0B0C0C"/>
              <w:sz w:val="22"/>
              <w:szCs w:val="22"/>
              <w:shd w:val="clear" w:color="auto" w:fill="FFFFFF"/>
            </w:rPr>
            <w:fldChar w:fldCharType="separate"/>
          </w:r>
          <w:r w:rsidR="00687691" w:rsidRPr="00687691">
            <w:rPr>
              <w:rFonts w:ascii="Arial" w:hAnsi="Arial" w:cs="Arial"/>
              <w:noProof/>
              <w:color w:val="0B0C0C"/>
              <w:sz w:val="22"/>
              <w:szCs w:val="22"/>
              <w:shd w:val="clear" w:color="auto" w:fill="FFFFFF"/>
            </w:rPr>
            <w:t>(Full Fact, 2011)</w:t>
          </w:r>
          <w:r>
            <w:rPr>
              <w:rFonts w:ascii="Arial" w:hAnsi="Arial" w:cs="Arial"/>
              <w:color w:val="0B0C0C"/>
              <w:sz w:val="22"/>
              <w:szCs w:val="22"/>
              <w:shd w:val="clear" w:color="auto" w:fill="FFFFFF"/>
            </w:rPr>
            <w:fldChar w:fldCharType="end"/>
          </w:r>
        </w:sdtContent>
      </w:sdt>
      <w:r>
        <w:rPr>
          <w:rFonts w:ascii="Arial" w:hAnsi="Arial" w:cs="Arial"/>
          <w:color w:val="0B0C0C"/>
          <w:sz w:val="22"/>
          <w:szCs w:val="22"/>
          <w:shd w:val="clear" w:color="auto" w:fill="FFFFFF"/>
        </w:rPr>
        <w:t xml:space="preserve">. The below chart evidences the cost implications that are </w:t>
      </w:r>
      <w:proofErr w:type="gramStart"/>
      <w:r>
        <w:rPr>
          <w:rFonts w:ascii="Arial" w:hAnsi="Arial" w:cs="Arial"/>
          <w:color w:val="0B0C0C"/>
          <w:sz w:val="22"/>
          <w:szCs w:val="22"/>
          <w:shd w:val="clear" w:color="auto" w:fill="FFFFFF"/>
        </w:rPr>
        <w:t>effecting</w:t>
      </w:r>
      <w:proofErr w:type="gramEnd"/>
      <w:r>
        <w:rPr>
          <w:rFonts w:ascii="Arial" w:hAnsi="Arial" w:cs="Arial"/>
          <w:color w:val="0B0C0C"/>
          <w:sz w:val="22"/>
          <w:szCs w:val="22"/>
          <w:shd w:val="clear" w:color="auto" w:fill="FFFFFF"/>
        </w:rPr>
        <w:t xml:space="preserve"> the UK economy in relation to serious and organised crime. </w:t>
      </w:r>
    </w:p>
    <w:p w14:paraId="08AC1959" w14:textId="77777777" w:rsidR="006D2057" w:rsidRDefault="006D2057" w:rsidP="00571853">
      <w:pPr>
        <w:spacing w:line="257" w:lineRule="auto"/>
        <w:ind w:right="531"/>
        <w:rPr>
          <w:rFonts w:ascii="Arial" w:hAnsi="Arial" w:cs="Arial"/>
          <w:color w:val="0B0C0C"/>
          <w:sz w:val="22"/>
          <w:szCs w:val="22"/>
          <w:shd w:val="clear" w:color="auto" w:fill="FFFFFF"/>
        </w:rPr>
      </w:pPr>
    </w:p>
    <w:p w14:paraId="5D272512" w14:textId="5D12D465" w:rsidR="006D2057" w:rsidRDefault="006D2057" w:rsidP="006D2057">
      <w:pPr>
        <w:spacing w:line="257" w:lineRule="auto"/>
        <w:ind w:right="531"/>
        <w:jc w:val="center"/>
        <w:rPr>
          <w:rFonts w:ascii="Arial" w:hAnsi="Arial" w:cs="Arial"/>
          <w:color w:val="0B0C0C"/>
          <w:sz w:val="22"/>
          <w:szCs w:val="22"/>
          <w:shd w:val="clear" w:color="auto" w:fill="FFFFFF"/>
        </w:rPr>
      </w:pPr>
      <w:r>
        <w:rPr>
          <w:rFonts w:ascii="Arial" w:hAnsi="Arial" w:cs="Arial"/>
          <w:noProof/>
          <w:color w:val="0B0C0C"/>
          <w:sz w:val="22"/>
          <w:szCs w:val="22"/>
          <w:shd w:val="clear" w:color="auto" w:fill="FFFFFF"/>
        </w:rPr>
        <w:drawing>
          <wp:inline distT="0" distB="0" distL="0" distR="0" wp14:anchorId="515F4BC2" wp14:editId="0FB2E549">
            <wp:extent cx="4088343" cy="3040380"/>
            <wp:effectExtent l="0" t="0" r="762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99140" cy="3048409"/>
                    </a:xfrm>
                    <a:prstGeom prst="rect">
                      <a:avLst/>
                    </a:prstGeom>
                  </pic:spPr>
                </pic:pic>
              </a:graphicData>
            </a:graphic>
          </wp:inline>
        </w:drawing>
      </w:r>
    </w:p>
    <w:p w14:paraId="366B0D58" w14:textId="2300F513" w:rsidR="006D2057" w:rsidRDefault="006D2057" w:rsidP="006D2057">
      <w:pPr>
        <w:spacing w:line="257" w:lineRule="auto"/>
        <w:ind w:right="531"/>
        <w:jc w:val="center"/>
        <w:rPr>
          <w:rFonts w:ascii="Arial" w:hAnsi="Arial" w:cs="Arial"/>
          <w:color w:val="0B0C0C"/>
          <w:sz w:val="22"/>
          <w:szCs w:val="22"/>
          <w:shd w:val="clear" w:color="auto" w:fill="FFFFFF"/>
        </w:rPr>
      </w:pPr>
      <w:r>
        <w:rPr>
          <w:rFonts w:ascii="Arial" w:hAnsi="Arial" w:cs="Arial"/>
          <w:color w:val="0B0C0C"/>
          <w:sz w:val="22"/>
          <w:szCs w:val="22"/>
          <w:shd w:val="clear" w:color="auto" w:fill="FFFFFF"/>
        </w:rPr>
        <w:t>Figure: Breakdown of Serious Organised Crime Costs (</w:t>
      </w:r>
      <w:proofErr w:type="spellStart"/>
      <w:r>
        <w:rPr>
          <w:rFonts w:ascii="Arial" w:hAnsi="Arial" w:cs="Arial"/>
          <w:color w:val="0B0C0C"/>
          <w:sz w:val="22"/>
          <w:szCs w:val="22"/>
          <w:shd w:val="clear" w:color="auto" w:fill="FFFFFF"/>
        </w:rPr>
        <w:t>FullFact</w:t>
      </w:r>
      <w:proofErr w:type="spellEnd"/>
      <w:r>
        <w:rPr>
          <w:rFonts w:ascii="Arial" w:hAnsi="Arial" w:cs="Arial"/>
          <w:color w:val="0B0C0C"/>
          <w:sz w:val="22"/>
          <w:szCs w:val="22"/>
          <w:shd w:val="clear" w:color="auto" w:fill="FFFFFF"/>
        </w:rPr>
        <w:t>, 2011)</w:t>
      </w:r>
    </w:p>
    <w:p w14:paraId="76C6B144" w14:textId="3F8B75F7" w:rsidR="006D2057" w:rsidRDefault="006D2057" w:rsidP="006D2057">
      <w:pPr>
        <w:spacing w:line="257" w:lineRule="auto"/>
        <w:ind w:right="531"/>
        <w:jc w:val="center"/>
        <w:rPr>
          <w:rFonts w:ascii="Arial" w:hAnsi="Arial" w:cs="Arial"/>
          <w:color w:val="0B0C0C"/>
          <w:sz w:val="22"/>
          <w:szCs w:val="22"/>
          <w:shd w:val="clear" w:color="auto" w:fill="FFFFFF"/>
        </w:rPr>
      </w:pPr>
    </w:p>
    <w:p w14:paraId="64394CBC" w14:textId="3C87ED67" w:rsidR="006D2057" w:rsidRDefault="006D2057" w:rsidP="006D2057">
      <w:pPr>
        <w:spacing w:line="257" w:lineRule="auto"/>
        <w:ind w:right="531"/>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In order to combat these serious offences that are being posed and committed by serious and organised criminals within the UK the police have developed several crime prevention strategies in order to combat this ever consistent threat and risk that is being posed by serious and organised crime, of which some strategies have been effective in combating the challenges faced, whereas some strategies have been not </w:t>
      </w:r>
      <w:r>
        <w:rPr>
          <w:rFonts w:ascii="Arial" w:hAnsi="Arial" w:cs="Arial"/>
          <w:color w:val="0B0C0C"/>
          <w:sz w:val="22"/>
          <w:szCs w:val="22"/>
          <w:shd w:val="clear" w:color="auto" w:fill="FFFFFF"/>
        </w:rPr>
        <w:lastRenderedPageBreak/>
        <w:t>so effective and these strategies will be discussed and evaluated throughout this essay.</w:t>
      </w:r>
      <w:r w:rsidR="003D55D9">
        <w:rPr>
          <w:rFonts w:ascii="Arial" w:hAnsi="Arial" w:cs="Arial"/>
          <w:color w:val="0B0C0C"/>
          <w:sz w:val="22"/>
          <w:szCs w:val="22"/>
          <w:shd w:val="clear" w:color="auto" w:fill="FFFFFF"/>
        </w:rPr>
        <w:t xml:space="preserve"> Furthermore in 2018 it was evidenced by HM Government that serious and organised crime now “costs the UK at least £37 billion annually” and that it has a “corrosive impact on our public services, communities, reputation and way of life” </w:t>
      </w:r>
      <w:sdt>
        <w:sdtPr>
          <w:rPr>
            <w:rFonts w:ascii="Arial" w:hAnsi="Arial" w:cs="Arial"/>
            <w:color w:val="0B0C0C"/>
            <w:sz w:val="22"/>
            <w:szCs w:val="22"/>
            <w:shd w:val="clear" w:color="auto" w:fill="FFFFFF"/>
          </w:rPr>
          <w:id w:val="-383948406"/>
          <w:citation/>
        </w:sdtPr>
        <w:sdtEndPr/>
        <w:sdtContent>
          <w:r w:rsidR="003D55D9">
            <w:rPr>
              <w:rFonts w:ascii="Arial" w:hAnsi="Arial" w:cs="Arial"/>
              <w:color w:val="0B0C0C"/>
              <w:sz w:val="22"/>
              <w:szCs w:val="22"/>
              <w:shd w:val="clear" w:color="auto" w:fill="FFFFFF"/>
            </w:rPr>
            <w:fldChar w:fldCharType="begin"/>
          </w:r>
          <w:r w:rsidR="003D55D9">
            <w:rPr>
              <w:rFonts w:ascii="Arial" w:hAnsi="Arial" w:cs="Arial"/>
              <w:color w:val="0B0C0C"/>
              <w:sz w:val="22"/>
              <w:szCs w:val="22"/>
              <w:shd w:val="clear" w:color="auto" w:fill="FFFFFF"/>
            </w:rPr>
            <w:instrText xml:space="preserve">CITATION HMG181 \l 2057 </w:instrText>
          </w:r>
          <w:r w:rsidR="003D55D9">
            <w:rPr>
              <w:rFonts w:ascii="Arial" w:hAnsi="Arial" w:cs="Arial"/>
              <w:color w:val="0B0C0C"/>
              <w:sz w:val="22"/>
              <w:szCs w:val="22"/>
              <w:shd w:val="clear" w:color="auto" w:fill="FFFFFF"/>
            </w:rPr>
            <w:fldChar w:fldCharType="separate"/>
          </w:r>
          <w:r w:rsidR="00687691" w:rsidRPr="00687691">
            <w:rPr>
              <w:rFonts w:ascii="Arial" w:hAnsi="Arial" w:cs="Arial"/>
              <w:noProof/>
              <w:color w:val="0B0C0C"/>
              <w:sz w:val="22"/>
              <w:szCs w:val="22"/>
              <w:shd w:val="clear" w:color="auto" w:fill="FFFFFF"/>
            </w:rPr>
            <w:t>(HM Government (Pages 8), 2018)</w:t>
          </w:r>
          <w:r w:rsidR="003D55D9">
            <w:rPr>
              <w:rFonts w:ascii="Arial" w:hAnsi="Arial" w:cs="Arial"/>
              <w:color w:val="0B0C0C"/>
              <w:sz w:val="22"/>
              <w:szCs w:val="22"/>
              <w:shd w:val="clear" w:color="auto" w:fill="FFFFFF"/>
            </w:rPr>
            <w:fldChar w:fldCharType="end"/>
          </w:r>
        </w:sdtContent>
      </w:sdt>
      <w:r w:rsidR="003D55D9">
        <w:rPr>
          <w:rFonts w:ascii="Arial" w:hAnsi="Arial" w:cs="Arial"/>
          <w:color w:val="0B0C0C"/>
          <w:sz w:val="22"/>
          <w:szCs w:val="22"/>
          <w:shd w:val="clear" w:color="auto" w:fill="FFFFFF"/>
        </w:rPr>
        <w:t>.</w:t>
      </w:r>
    </w:p>
    <w:p w14:paraId="0D43BE75" w14:textId="79F3DA92" w:rsidR="006D2057" w:rsidRDefault="006D2057" w:rsidP="006D2057">
      <w:pPr>
        <w:spacing w:line="257" w:lineRule="auto"/>
        <w:ind w:right="531"/>
        <w:rPr>
          <w:rFonts w:ascii="Arial" w:hAnsi="Arial" w:cs="Arial"/>
          <w:color w:val="0B0C0C"/>
          <w:sz w:val="22"/>
          <w:szCs w:val="22"/>
          <w:shd w:val="clear" w:color="auto" w:fill="FFFFFF"/>
        </w:rPr>
      </w:pPr>
    </w:p>
    <w:p w14:paraId="13C328DF" w14:textId="2C941613" w:rsidR="005271FD" w:rsidRDefault="003D55D9" w:rsidP="006D2057">
      <w:pPr>
        <w:spacing w:line="257" w:lineRule="auto"/>
        <w:ind w:right="531"/>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Referenced and outlined by the advanced learning: response policing additional reading on Moodle, it was outlined by the College of Policing that “Police figures have indicated a rise in knife crime across England and Wales in recent years. It forms part of a broader picture of increasing numbers of violent offences being recorded by the police including homicide” (College of Policing, 2019). Due to the increasing rise in the volume of serious and organised crime the Home Office in April 2018 published the ‘Serious and Violence Strategy’ which is a crime prevention strategy that was produced </w:t>
      </w:r>
      <w:proofErr w:type="gramStart"/>
      <w:r>
        <w:rPr>
          <w:rFonts w:ascii="Arial" w:hAnsi="Arial" w:cs="Arial"/>
          <w:color w:val="0B0C0C"/>
          <w:sz w:val="22"/>
          <w:szCs w:val="22"/>
          <w:shd w:val="clear" w:color="auto" w:fill="FFFFFF"/>
        </w:rPr>
        <w:t>in order to</w:t>
      </w:r>
      <w:proofErr w:type="gramEnd"/>
      <w:r>
        <w:rPr>
          <w:rFonts w:ascii="Arial" w:hAnsi="Arial" w:cs="Arial"/>
          <w:color w:val="0B0C0C"/>
          <w:sz w:val="22"/>
          <w:szCs w:val="22"/>
          <w:shd w:val="clear" w:color="auto" w:fill="FFFFFF"/>
        </w:rPr>
        <w:t xml:space="preserve"> tack serious crime head on. Home Secretary stated that he has “made significant progress since the previous publication of the Serious and Organised Crime Strategy in 2013 by creating powers, partnership and law enforcement structures to respond to the threat”</w:t>
      </w:r>
      <w:sdt>
        <w:sdtPr>
          <w:rPr>
            <w:rFonts w:ascii="Arial" w:hAnsi="Arial" w:cs="Arial"/>
            <w:color w:val="0B0C0C"/>
            <w:sz w:val="22"/>
            <w:szCs w:val="22"/>
            <w:shd w:val="clear" w:color="auto" w:fill="FFFFFF"/>
          </w:rPr>
          <w:id w:val="904565847"/>
          <w:citation/>
        </w:sdtPr>
        <w:sdtEndPr/>
        <w:sdtContent>
          <w:r>
            <w:rPr>
              <w:rFonts w:ascii="Arial" w:hAnsi="Arial" w:cs="Arial"/>
              <w:color w:val="0B0C0C"/>
              <w:sz w:val="22"/>
              <w:szCs w:val="22"/>
              <w:shd w:val="clear" w:color="auto" w:fill="FFFFFF"/>
            </w:rPr>
            <w:fldChar w:fldCharType="begin"/>
          </w:r>
          <w:r>
            <w:rPr>
              <w:rFonts w:ascii="Arial" w:hAnsi="Arial" w:cs="Arial"/>
              <w:color w:val="0B0C0C"/>
              <w:sz w:val="22"/>
              <w:szCs w:val="22"/>
              <w:shd w:val="clear" w:color="auto" w:fill="FFFFFF"/>
            </w:rPr>
            <w:instrText xml:space="preserve">CITATION HMG18 \l 2057 </w:instrText>
          </w:r>
          <w:r>
            <w:rPr>
              <w:rFonts w:ascii="Arial" w:hAnsi="Arial" w:cs="Arial"/>
              <w:color w:val="0B0C0C"/>
              <w:sz w:val="22"/>
              <w:szCs w:val="22"/>
              <w:shd w:val="clear" w:color="auto" w:fill="FFFFFF"/>
            </w:rPr>
            <w:fldChar w:fldCharType="separate"/>
          </w:r>
          <w:r w:rsidR="00687691">
            <w:rPr>
              <w:rFonts w:ascii="Arial" w:hAnsi="Arial" w:cs="Arial"/>
              <w:noProof/>
              <w:color w:val="0B0C0C"/>
              <w:sz w:val="22"/>
              <w:szCs w:val="22"/>
              <w:shd w:val="clear" w:color="auto" w:fill="FFFFFF"/>
            </w:rPr>
            <w:t xml:space="preserve"> </w:t>
          </w:r>
          <w:r w:rsidR="00687691" w:rsidRPr="00687691">
            <w:rPr>
              <w:rFonts w:ascii="Arial" w:hAnsi="Arial" w:cs="Arial"/>
              <w:noProof/>
              <w:color w:val="0B0C0C"/>
              <w:sz w:val="22"/>
              <w:szCs w:val="22"/>
              <w:shd w:val="clear" w:color="auto" w:fill="FFFFFF"/>
            </w:rPr>
            <w:t>(HM Government (Pages 6-7), 2018)</w:t>
          </w:r>
          <w:r>
            <w:rPr>
              <w:rFonts w:ascii="Arial" w:hAnsi="Arial" w:cs="Arial"/>
              <w:color w:val="0B0C0C"/>
              <w:sz w:val="22"/>
              <w:szCs w:val="22"/>
              <w:shd w:val="clear" w:color="auto" w:fill="FFFFFF"/>
            </w:rPr>
            <w:fldChar w:fldCharType="end"/>
          </w:r>
        </w:sdtContent>
      </w:sdt>
      <w:r>
        <w:rPr>
          <w:rFonts w:ascii="Arial" w:hAnsi="Arial" w:cs="Arial"/>
          <w:color w:val="0B0C0C"/>
          <w:sz w:val="22"/>
          <w:szCs w:val="22"/>
          <w:shd w:val="clear" w:color="auto" w:fill="FFFFFF"/>
        </w:rPr>
        <w:t xml:space="preserve">. </w:t>
      </w:r>
    </w:p>
    <w:p w14:paraId="44983543" w14:textId="77777777" w:rsidR="005271FD" w:rsidRDefault="005271FD" w:rsidP="006D2057">
      <w:pPr>
        <w:spacing w:line="257" w:lineRule="auto"/>
        <w:ind w:right="531"/>
        <w:rPr>
          <w:rFonts w:ascii="Arial" w:hAnsi="Arial" w:cs="Arial"/>
          <w:color w:val="0B0C0C"/>
          <w:sz w:val="22"/>
          <w:szCs w:val="22"/>
          <w:shd w:val="clear" w:color="auto" w:fill="FFFFFF"/>
        </w:rPr>
      </w:pPr>
    </w:p>
    <w:p w14:paraId="44DECE33" w14:textId="55A1E0D9" w:rsidR="005271FD" w:rsidRDefault="005271FD" w:rsidP="006D2057">
      <w:pPr>
        <w:spacing w:line="257" w:lineRule="auto"/>
        <w:ind w:right="531"/>
        <w:rPr>
          <w:rFonts w:ascii="Arial" w:hAnsi="Arial" w:cs="Arial"/>
          <w:color w:val="0B0C0C"/>
          <w:sz w:val="22"/>
          <w:szCs w:val="22"/>
          <w:shd w:val="clear" w:color="auto" w:fill="FFFFFF"/>
        </w:rPr>
      </w:pPr>
      <w:r>
        <w:rPr>
          <w:rFonts w:ascii="Arial" w:hAnsi="Arial" w:cs="Arial"/>
          <w:color w:val="0B0C0C"/>
          <w:sz w:val="22"/>
          <w:szCs w:val="22"/>
          <w:shd w:val="clear" w:color="auto" w:fill="FFFFFF"/>
        </w:rPr>
        <w:t>A</w:t>
      </w:r>
      <w:r w:rsidR="003D55D9">
        <w:rPr>
          <w:rFonts w:ascii="Arial" w:hAnsi="Arial" w:cs="Arial"/>
          <w:color w:val="0B0C0C"/>
          <w:sz w:val="22"/>
          <w:szCs w:val="22"/>
          <w:shd w:val="clear" w:color="auto" w:fill="FFFFFF"/>
        </w:rPr>
        <w:t xml:space="preserve"> major crime prevention strategy that was developed was the creation of the NCA “which is the lead law enforcement agency for serious and organised crime in England and Wales” of which the “agency leads, supports and coordinates activity across law enforcement, locally, regionally, nationally and internationally” so crime can be tackled with collaboration between other police forces, international police forces and other law enforcement partners </w:t>
      </w:r>
      <w:sdt>
        <w:sdtPr>
          <w:rPr>
            <w:rFonts w:ascii="Arial" w:hAnsi="Arial" w:cs="Arial"/>
            <w:color w:val="0B0C0C"/>
            <w:sz w:val="22"/>
            <w:szCs w:val="22"/>
            <w:shd w:val="clear" w:color="auto" w:fill="FFFFFF"/>
          </w:rPr>
          <w:id w:val="-1619141937"/>
          <w:citation/>
        </w:sdtPr>
        <w:sdtEndPr/>
        <w:sdtContent>
          <w:r w:rsidR="003D55D9">
            <w:rPr>
              <w:rFonts w:ascii="Arial" w:hAnsi="Arial" w:cs="Arial"/>
              <w:color w:val="0B0C0C"/>
              <w:sz w:val="22"/>
              <w:szCs w:val="22"/>
              <w:shd w:val="clear" w:color="auto" w:fill="FFFFFF"/>
            </w:rPr>
            <w:fldChar w:fldCharType="begin"/>
          </w:r>
          <w:r w:rsidR="003D55D9">
            <w:rPr>
              <w:rFonts w:ascii="Arial" w:hAnsi="Arial" w:cs="Arial"/>
              <w:color w:val="0B0C0C"/>
              <w:sz w:val="22"/>
              <w:szCs w:val="22"/>
              <w:shd w:val="clear" w:color="auto" w:fill="FFFFFF"/>
            </w:rPr>
            <w:instrText xml:space="preserve">CITATION HMG182 \l 2057 </w:instrText>
          </w:r>
          <w:r w:rsidR="003D55D9">
            <w:rPr>
              <w:rFonts w:ascii="Arial" w:hAnsi="Arial" w:cs="Arial"/>
              <w:color w:val="0B0C0C"/>
              <w:sz w:val="22"/>
              <w:szCs w:val="22"/>
              <w:shd w:val="clear" w:color="auto" w:fill="FFFFFF"/>
            </w:rPr>
            <w:fldChar w:fldCharType="separate"/>
          </w:r>
          <w:r w:rsidR="00687691" w:rsidRPr="00687691">
            <w:rPr>
              <w:rFonts w:ascii="Arial" w:hAnsi="Arial" w:cs="Arial"/>
              <w:noProof/>
              <w:color w:val="0B0C0C"/>
              <w:sz w:val="22"/>
              <w:szCs w:val="22"/>
              <w:shd w:val="clear" w:color="auto" w:fill="FFFFFF"/>
            </w:rPr>
            <w:t>(HM Government (Pages 24-25), 2018)</w:t>
          </w:r>
          <w:r w:rsidR="003D55D9">
            <w:rPr>
              <w:rFonts w:ascii="Arial" w:hAnsi="Arial" w:cs="Arial"/>
              <w:color w:val="0B0C0C"/>
              <w:sz w:val="22"/>
              <w:szCs w:val="22"/>
              <w:shd w:val="clear" w:color="auto" w:fill="FFFFFF"/>
            </w:rPr>
            <w:fldChar w:fldCharType="end"/>
          </w:r>
        </w:sdtContent>
      </w:sdt>
      <w:r w:rsidR="003D55D9">
        <w:rPr>
          <w:rFonts w:ascii="Arial" w:hAnsi="Arial" w:cs="Arial"/>
          <w:color w:val="0B0C0C"/>
          <w:sz w:val="22"/>
          <w:szCs w:val="22"/>
          <w:shd w:val="clear" w:color="auto" w:fill="FFFFFF"/>
        </w:rPr>
        <w:t>. Serious and Organised crime involved organised criminals and gangs within the UK who exploit young and vulnerable persons of which can often be children through child sexual exploitation and exploit them to become involved within the serious crimes. Since the creation of the NCA there has been an increase of referrals made relating to online child sexual exploitation of “700% in the last four years”</w:t>
      </w:r>
      <w:sdt>
        <w:sdtPr>
          <w:rPr>
            <w:rFonts w:ascii="Arial" w:hAnsi="Arial" w:cs="Arial"/>
            <w:color w:val="0B0C0C"/>
            <w:sz w:val="22"/>
            <w:szCs w:val="22"/>
            <w:shd w:val="clear" w:color="auto" w:fill="FFFFFF"/>
          </w:rPr>
          <w:id w:val="920835723"/>
          <w:citation/>
        </w:sdtPr>
        <w:sdtEndPr/>
        <w:sdtContent>
          <w:r w:rsidR="003D55D9">
            <w:rPr>
              <w:rFonts w:ascii="Arial" w:hAnsi="Arial" w:cs="Arial"/>
              <w:color w:val="0B0C0C"/>
              <w:sz w:val="22"/>
              <w:szCs w:val="22"/>
              <w:shd w:val="clear" w:color="auto" w:fill="FFFFFF"/>
            </w:rPr>
            <w:fldChar w:fldCharType="begin"/>
          </w:r>
          <w:r w:rsidR="003D55D9">
            <w:rPr>
              <w:rFonts w:ascii="Arial" w:hAnsi="Arial" w:cs="Arial"/>
              <w:color w:val="0B0C0C"/>
              <w:sz w:val="22"/>
              <w:szCs w:val="22"/>
              <w:shd w:val="clear" w:color="auto" w:fill="FFFFFF"/>
            </w:rPr>
            <w:instrText xml:space="preserve"> CITATION HMG183 \l 2057 </w:instrText>
          </w:r>
          <w:r w:rsidR="003D55D9">
            <w:rPr>
              <w:rFonts w:ascii="Arial" w:hAnsi="Arial" w:cs="Arial"/>
              <w:color w:val="0B0C0C"/>
              <w:sz w:val="22"/>
              <w:szCs w:val="22"/>
              <w:shd w:val="clear" w:color="auto" w:fill="FFFFFF"/>
            </w:rPr>
            <w:fldChar w:fldCharType="separate"/>
          </w:r>
          <w:r w:rsidR="00687691">
            <w:rPr>
              <w:rFonts w:ascii="Arial" w:hAnsi="Arial" w:cs="Arial"/>
              <w:noProof/>
              <w:color w:val="0B0C0C"/>
              <w:sz w:val="22"/>
              <w:szCs w:val="22"/>
              <w:shd w:val="clear" w:color="auto" w:fill="FFFFFF"/>
            </w:rPr>
            <w:t xml:space="preserve"> </w:t>
          </w:r>
          <w:r w:rsidR="00687691" w:rsidRPr="00687691">
            <w:rPr>
              <w:rFonts w:ascii="Arial" w:hAnsi="Arial" w:cs="Arial"/>
              <w:noProof/>
              <w:color w:val="0B0C0C"/>
              <w:sz w:val="22"/>
              <w:szCs w:val="22"/>
              <w:shd w:val="clear" w:color="auto" w:fill="FFFFFF"/>
            </w:rPr>
            <w:t>(HM Governnment (Pages 16), 2018)</w:t>
          </w:r>
          <w:r w:rsidR="003D55D9">
            <w:rPr>
              <w:rFonts w:ascii="Arial" w:hAnsi="Arial" w:cs="Arial"/>
              <w:color w:val="0B0C0C"/>
              <w:sz w:val="22"/>
              <w:szCs w:val="22"/>
              <w:shd w:val="clear" w:color="auto" w:fill="FFFFFF"/>
            </w:rPr>
            <w:fldChar w:fldCharType="end"/>
          </w:r>
        </w:sdtContent>
      </w:sdt>
      <w:r w:rsidR="003D55D9">
        <w:rPr>
          <w:rFonts w:ascii="Arial" w:hAnsi="Arial" w:cs="Arial"/>
          <w:color w:val="0B0C0C"/>
          <w:sz w:val="22"/>
          <w:szCs w:val="22"/>
          <w:shd w:val="clear" w:color="auto" w:fill="FFFFFF"/>
        </w:rPr>
        <w:t xml:space="preserve">. Furthermore, </w:t>
      </w:r>
      <w:proofErr w:type="gramStart"/>
      <w:r w:rsidR="003D55D9">
        <w:rPr>
          <w:rFonts w:ascii="Arial" w:hAnsi="Arial" w:cs="Arial"/>
          <w:color w:val="0B0C0C"/>
          <w:sz w:val="22"/>
          <w:szCs w:val="22"/>
          <w:shd w:val="clear" w:color="auto" w:fill="FFFFFF"/>
        </w:rPr>
        <w:t>serious</w:t>
      </w:r>
      <w:proofErr w:type="gramEnd"/>
      <w:r w:rsidR="003D55D9">
        <w:rPr>
          <w:rFonts w:ascii="Arial" w:hAnsi="Arial" w:cs="Arial"/>
          <w:color w:val="0B0C0C"/>
          <w:sz w:val="22"/>
          <w:szCs w:val="22"/>
          <w:shd w:val="clear" w:color="auto" w:fill="FFFFFF"/>
        </w:rPr>
        <w:t xml:space="preserve"> and organised criminals “prey on the most vulnerable people in our society, and those who are economically disadvantaged or who are displaced from their home or county are particularly vulnerable to exploitation”. </w:t>
      </w:r>
      <w:r>
        <w:rPr>
          <w:rFonts w:ascii="Arial" w:hAnsi="Arial" w:cs="Arial"/>
          <w:color w:val="0B0C0C"/>
          <w:sz w:val="22"/>
          <w:szCs w:val="22"/>
          <w:shd w:val="clear" w:color="auto" w:fill="FFFFFF"/>
        </w:rPr>
        <w:t>Upon evaluation of this crime prevention strategy whereby the NCA has been created along with other schemes such as the NRM, it is evident through statistics stated that the introduction of the Serious and Organised Crime Strategy by HM Government is a very effective model of approach to tackle organised crime.</w:t>
      </w:r>
    </w:p>
    <w:p w14:paraId="3F82C91B" w14:textId="77777777" w:rsidR="005271FD" w:rsidRDefault="005271FD" w:rsidP="006D2057">
      <w:pPr>
        <w:spacing w:line="257" w:lineRule="auto"/>
        <w:ind w:right="531"/>
        <w:rPr>
          <w:rFonts w:ascii="Arial" w:hAnsi="Arial" w:cs="Arial"/>
          <w:color w:val="0B0C0C"/>
          <w:sz w:val="22"/>
          <w:szCs w:val="22"/>
          <w:shd w:val="clear" w:color="auto" w:fill="FFFFFF"/>
        </w:rPr>
      </w:pPr>
    </w:p>
    <w:p w14:paraId="1B150BC0" w14:textId="7DFD4481" w:rsidR="003D55D9" w:rsidRDefault="003D55D9" w:rsidP="006D2057">
      <w:pPr>
        <w:spacing w:line="257" w:lineRule="auto"/>
        <w:ind w:right="531"/>
        <w:rPr>
          <w:rFonts w:ascii="Arial" w:hAnsi="Arial" w:cs="Arial"/>
          <w:color w:val="0B0C0C"/>
          <w:sz w:val="22"/>
          <w:szCs w:val="22"/>
          <w:shd w:val="clear" w:color="auto" w:fill="FFFFFF"/>
        </w:rPr>
      </w:pPr>
      <w:r>
        <w:rPr>
          <w:rFonts w:ascii="Arial" w:hAnsi="Arial" w:cs="Arial"/>
          <w:color w:val="0B0C0C"/>
          <w:sz w:val="22"/>
          <w:szCs w:val="22"/>
          <w:shd w:val="clear" w:color="auto" w:fill="FFFFFF"/>
        </w:rPr>
        <w:t>The NRM (National Referral Mechanism) in 2017 was used in cohesion by the NCA and as such an effective 5,145 potential victims of modern slavery were referred to the NRM which was an increase of 35% from previous year. In total the number of children referred to the “NRM increased in total by 66%” which shows that the creation of the NCA and strategy that is being used in cohesion with the NRM is really effective in order to tackle organised crime head on by identifying victims at an earlier stage and referring them</w:t>
      </w:r>
      <w:sdt>
        <w:sdtPr>
          <w:rPr>
            <w:rFonts w:ascii="Arial" w:hAnsi="Arial" w:cs="Arial"/>
            <w:color w:val="0B0C0C"/>
            <w:sz w:val="22"/>
            <w:szCs w:val="22"/>
            <w:shd w:val="clear" w:color="auto" w:fill="FFFFFF"/>
          </w:rPr>
          <w:id w:val="1217702292"/>
          <w:citation/>
        </w:sdtPr>
        <w:sdtEndPr/>
        <w:sdtContent>
          <w:r>
            <w:rPr>
              <w:rFonts w:ascii="Arial" w:hAnsi="Arial" w:cs="Arial"/>
              <w:color w:val="0B0C0C"/>
              <w:sz w:val="22"/>
              <w:szCs w:val="22"/>
              <w:shd w:val="clear" w:color="auto" w:fill="FFFFFF"/>
            </w:rPr>
            <w:fldChar w:fldCharType="begin"/>
          </w:r>
          <w:r>
            <w:rPr>
              <w:rFonts w:ascii="Arial" w:hAnsi="Arial" w:cs="Arial"/>
              <w:color w:val="0B0C0C"/>
              <w:sz w:val="22"/>
              <w:szCs w:val="22"/>
              <w:shd w:val="clear" w:color="auto" w:fill="FFFFFF"/>
            </w:rPr>
            <w:instrText xml:space="preserve"> CITATION HMG184 \l 2057 </w:instrText>
          </w:r>
          <w:r>
            <w:rPr>
              <w:rFonts w:ascii="Arial" w:hAnsi="Arial" w:cs="Arial"/>
              <w:color w:val="0B0C0C"/>
              <w:sz w:val="22"/>
              <w:szCs w:val="22"/>
              <w:shd w:val="clear" w:color="auto" w:fill="FFFFFF"/>
            </w:rPr>
            <w:fldChar w:fldCharType="separate"/>
          </w:r>
          <w:r w:rsidR="00687691">
            <w:rPr>
              <w:rFonts w:ascii="Arial" w:hAnsi="Arial" w:cs="Arial"/>
              <w:noProof/>
              <w:color w:val="0B0C0C"/>
              <w:sz w:val="22"/>
              <w:szCs w:val="22"/>
              <w:shd w:val="clear" w:color="auto" w:fill="FFFFFF"/>
            </w:rPr>
            <w:t xml:space="preserve"> </w:t>
          </w:r>
          <w:r w:rsidR="00687691" w:rsidRPr="00687691">
            <w:rPr>
              <w:rFonts w:ascii="Arial" w:hAnsi="Arial" w:cs="Arial"/>
              <w:noProof/>
              <w:color w:val="0B0C0C"/>
              <w:sz w:val="22"/>
              <w:szCs w:val="22"/>
              <w:shd w:val="clear" w:color="auto" w:fill="FFFFFF"/>
            </w:rPr>
            <w:t>(HM Government (Pages 16), 2018)</w:t>
          </w:r>
          <w:r>
            <w:rPr>
              <w:rFonts w:ascii="Arial" w:hAnsi="Arial" w:cs="Arial"/>
              <w:color w:val="0B0C0C"/>
              <w:sz w:val="22"/>
              <w:szCs w:val="22"/>
              <w:shd w:val="clear" w:color="auto" w:fill="FFFFFF"/>
            </w:rPr>
            <w:fldChar w:fldCharType="end"/>
          </w:r>
        </w:sdtContent>
      </w:sdt>
      <w:r>
        <w:rPr>
          <w:rFonts w:ascii="Arial" w:hAnsi="Arial" w:cs="Arial"/>
          <w:color w:val="0B0C0C"/>
          <w:sz w:val="22"/>
          <w:szCs w:val="22"/>
          <w:shd w:val="clear" w:color="auto" w:fill="FFFFFF"/>
        </w:rPr>
        <w:t>.</w:t>
      </w:r>
      <w:r w:rsidR="005271FD">
        <w:rPr>
          <w:rFonts w:ascii="Arial" w:hAnsi="Arial" w:cs="Arial"/>
          <w:color w:val="0B0C0C"/>
          <w:sz w:val="22"/>
          <w:szCs w:val="22"/>
          <w:shd w:val="clear" w:color="auto" w:fill="FFFFFF"/>
        </w:rPr>
        <w:t xml:space="preserve"> To evaluate, the NRM scheme is </w:t>
      </w:r>
      <w:proofErr w:type="spellStart"/>
      <w:proofErr w:type="gramStart"/>
      <w:r w:rsidR="005271FD">
        <w:rPr>
          <w:rFonts w:ascii="Arial" w:hAnsi="Arial" w:cs="Arial"/>
          <w:color w:val="0B0C0C"/>
          <w:sz w:val="22"/>
          <w:szCs w:val="22"/>
          <w:shd w:val="clear" w:color="auto" w:fill="FFFFFF"/>
        </w:rPr>
        <w:t>a</w:t>
      </w:r>
      <w:proofErr w:type="spellEnd"/>
      <w:proofErr w:type="gramEnd"/>
      <w:r w:rsidR="005271FD">
        <w:rPr>
          <w:rFonts w:ascii="Arial" w:hAnsi="Arial" w:cs="Arial"/>
          <w:color w:val="0B0C0C"/>
          <w:sz w:val="22"/>
          <w:szCs w:val="22"/>
          <w:shd w:val="clear" w:color="auto" w:fill="FFFFFF"/>
        </w:rPr>
        <w:t xml:space="preserve"> effective approach to identify vulnerable victims of serious crime who are exploited by organised criminals, in order to tackle them getting exploited in the future and to greater understand the means of how they are getting exploited so that the police can strategize to prevent this in the future.</w:t>
      </w:r>
    </w:p>
    <w:p w14:paraId="0F11850D" w14:textId="44298CC8" w:rsidR="005271FD" w:rsidRDefault="005271FD" w:rsidP="006D2057">
      <w:pPr>
        <w:spacing w:line="257" w:lineRule="auto"/>
        <w:ind w:right="531"/>
        <w:rPr>
          <w:rFonts w:ascii="Arial" w:hAnsi="Arial" w:cs="Arial"/>
          <w:color w:val="0B0C0C"/>
          <w:sz w:val="22"/>
          <w:szCs w:val="22"/>
          <w:shd w:val="clear" w:color="auto" w:fill="FFFFFF"/>
        </w:rPr>
      </w:pPr>
    </w:p>
    <w:p w14:paraId="090AA548" w14:textId="7BE7E406" w:rsidR="005271FD" w:rsidRDefault="005271FD" w:rsidP="006D2057">
      <w:pPr>
        <w:spacing w:line="257" w:lineRule="auto"/>
        <w:ind w:right="531"/>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Upon critically evaluating </w:t>
      </w:r>
      <w:r w:rsidR="00790EB7">
        <w:rPr>
          <w:rFonts w:ascii="Arial" w:hAnsi="Arial" w:cs="Arial"/>
          <w:color w:val="0B0C0C"/>
          <w:sz w:val="22"/>
          <w:szCs w:val="22"/>
          <w:shd w:val="clear" w:color="auto" w:fill="FFFFFF"/>
        </w:rPr>
        <w:t xml:space="preserve">throughout this essay, </w:t>
      </w:r>
      <w:r>
        <w:rPr>
          <w:rFonts w:ascii="Arial" w:hAnsi="Arial" w:cs="Arial"/>
          <w:color w:val="0B0C0C"/>
          <w:sz w:val="22"/>
          <w:szCs w:val="22"/>
          <w:shd w:val="clear" w:color="auto" w:fill="FFFFFF"/>
        </w:rPr>
        <w:t xml:space="preserve">the crime prevention strategies and their effectiveness in combating and tackling serious and organised crime within the </w:t>
      </w:r>
      <w:r>
        <w:rPr>
          <w:rFonts w:ascii="Arial" w:hAnsi="Arial" w:cs="Arial"/>
          <w:color w:val="0B0C0C"/>
          <w:sz w:val="22"/>
          <w:szCs w:val="22"/>
          <w:shd w:val="clear" w:color="auto" w:fill="FFFFFF"/>
        </w:rPr>
        <w:lastRenderedPageBreak/>
        <w:t>UK</w:t>
      </w:r>
      <w:r w:rsidR="00790EB7">
        <w:rPr>
          <w:rFonts w:ascii="Arial" w:hAnsi="Arial" w:cs="Arial"/>
          <w:color w:val="0B0C0C"/>
          <w:sz w:val="22"/>
          <w:szCs w:val="22"/>
          <w:shd w:val="clear" w:color="auto" w:fill="FFFFFF"/>
        </w:rPr>
        <w:t xml:space="preserve"> </w:t>
      </w:r>
      <w:r>
        <w:rPr>
          <w:rFonts w:ascii="Arial" w:hAnsi="Arial" w:cs="Arial"/>
          <w:color w:val="0B0C0C"/>
          <w:sz w:val="22"/>
          <w:szCs w:val="22"/>
          <w:shd w:val="clear" w:color="auto" w:fill="FFFFFF"/>
        </w:rPr>
        <w:t xml:space="preserve">is evidenced throughout the essay a range of strategies that have been produced, progressed and developed in order to tackle </w:t>
      </w:r>
      <w:r w:rsidR="00790EB7">
        <w:rPr>
          <w:rFonts w:ascii="Arial" w:hAnsi="Arial" w:cs="Arial"/>
          <w:color w:val="0B0C0C"/>
          <w:sz w:val="22"/>
          <w:szCs w:val="22"/>
          <w:shd w:val="clear" w:color="auto" w:fill="FFFFFF"/>
        </w:rPr>
        <w:t xml:space="preserve">and combat </w:t>
      </w:r>
      <w:r>
        <w:rPr>
          <w:rFonts w:ascii="Arial" w:hAnsi="Arial" w:cs="Arial"/>
          <w:color w:val="0B0C0C"/>
          <w:sz w:val="22"/>
          <w:szCs w:val="22"/>
          <w:shd w:val="clear" w:color="auto" w:fill="FFFFFF"/>
        </w:rPr>
        <w:t xml:space="preserve">the serious risk and challenges </w:t>
      </w:r>
      <w:r w:rsidR="00790EB7">
        <w:rPr>
          <w:rFonts w:ascii="Arial" w:hAnsi="Arial" w:cs="Arial"/>
          <w:color w:val="0B0C0C"/>
          <w:sz w:val="22"/>
          <w:szCs w:val="22"/>
          <w:shd w:val="clear" w:color="auto" w:fill="FFFFFF"/>
        </w:rPr>
        <w:t xml:space="preserve">that are </w:t>
      </w:r>
      <w:r>
        <w:rPr>
          <w:rFonts w:ascii="Arial" w:hAnsi="Arial" w:cs="Arial"/>
          <w:color w:val="0B0C0C"/>
          <w:sz w:val="22"/>
          <w:szCs w:val="22"/>
          <w:shd w:val="clear" w:color="auto" w:fill="FFFFFF"/>
        </w:rPr>
        <w:t xml:space="preserve">posed </w:t>
      </w:r>
      <w:r w:rsidR="00790EB7">
        <w:rPr>
          <w:rFonts w:ascii="Arial" w:hAnsi="Arial" w:cs="Arial"/>
          <w:color w:val="0B0C0C"/>
          <w:sz w:val="22"/>
          <w:szCs w:val="22"/>
          <w:shd w:val="clear" w:color="auto" w:fill="FFFFFF"/>
        </w:rPr>
        <w:t>by organised criminals and gangs involved in serious and organised crime, to police and the members of the public.</w:t>
      </w:r>
    </w:p>
    <w:p w14:paraId="72DCBF01" w14:textId="19986BBF" w:rsidR="00571853" w:rsidRDefault="00571853" w:rsidP="00571853">
      <w:pPr>
        <w:spacing w:line="257" w:lineRule="auto"/>
        <w:ind w:right="531"/>
        <w:rPr>
          <w:rFonts w:ascii="Arial" w:eastAsia="Calibri" w:hAnsi="Arial" w:cs="Arial"/>
          <w:b/>
          <w:bCs/>
          <w:sz w:val="22"/>
          <w:szCs w:val="22"/>
        </w:rPr>
      </w:pPr>
    </w:p>
    <w:p w14:paraId="076A44E6" w14:textId="12E1DC1C" w:rsidR="00571853" w:rsidRDefault="00571853" w:rsidP="00571853">
      <w:pPr>
        <w:spacing w:line="257" w:lineRule="auto"/>
        <w:ind w:right="531"/>
        <w:rPr>
          <w:rFonts w:ascii="Arial" w:eastAsia="Calibri" w:hAnsi="Arial" w:cs="Arial"/>
          <w:b/>
          <w:bCs/>
          <w:sz w:val="22"/>
          <w:szCs w:val="22"/>
        </w:rPr>
      </w:pPr>
    </w:p>
    <w:p w14:paraId="7DC5EC9E" w14:textId="2D13706C" w:rsidR="00571853" w:rsidRDefault="00571853" w:rsidP="00571853">
      <w:pPr>
        <w:spacing w:line="257" w:lineRule="auto"/>
        <w:ind w:right="531"/>
        <w:rPr>
          <w:rFonts w:ascii="Arial" w:eastAsia="Calibri" w:hAnsi="Arial" w:cs="Arial"/>
          <w:b/>
          <w:bCs/>
          <w:sz w:val="22"/>
          <w:szCs w:val="22"/>
        </w:rPr>
      </w:pPr>
    </w:p>
    <w:p w14:paraId="5DCC9EFF" w14:textId="0DFC8C95" w:rsidR="00571853" w:rsidRDefault="00571853" w:rsidP="00571853">
      <w:pPr>
        <w:spacing w:line="257" w:lineRule="auto"/>
        <w:ind w:right="531"/>
        <w:rPr>
          <w:rFonts w:ascii="Arial" w:eastAsia="Calibri" w:hAnsi="Arial" w:cs="Arial"/>
          <w:b/>
          <w:bCs/>
          <w:sz w:val="22"/>
          <w:szCs w:val="22"/>
        </w:rPr>
      </w:pPr>
    </w:p>
    <w:p w14:paraId="2CA9F1D8" w14:textId="0EAFAA69" w:rsidR="00571853" w:rsidRDefault="00571853" w:rsidP="00571853">
      <w:pPr>
        <w:spacing w:line="257" w:lineRule="auto"/>
        <w:ind w:right="531"/>
        <w:rPr>
          <w:rFonts w:ascii="Arial" w:eastAsia="Calibri" w:hAnsi="Arial" w:cs="Arial"/>
          <w:b/>
          <w:bCs/>
          <w:sz w:val="22"/>
          <w:szCs w:val="22"/>
        </w:rPr>
      </w:pPr>
    </w:p>
    <w:p w14:paraId="042947CE" w14:textId="3EB44C27" w:rsidR="00571853" w:rsidRDefault="00571853" w:rsidP="00571853">
      <w:pPr>
        <w:spacing w:line="257" w:lineRule="auto"/>
        <w:ind w:right="531"/>
        <w:rPr>
          <w:rFonts w:ascii="Arial" w:eastAsia="Calibri" w:hAnsi="Arial" w:cs="Arial"/>
          <w:b/>
          <w:bCs/>
          <w:sz w:val="22"/>
          <w:szCs w:val="22"/>
        </w:rPr>
      </w:pPr>
    </w:p>
    <w:p w14:paraId="25DA555A" w14:textId="440927B9" w:rsidR="00571853" w:rsidRDefault="00571853" w:rsidP="00571853">
      <w:pPr>
        <w:spacing w:line="257" w:lineRule="auto"/>
        <w:ind w:right="531"/>
        <w:rPr>
          <w:rFonts w:ascii="Arial" w:eastAsia="Calibri" w:hAnsi="Arial" w:cs="Arial"/>
          <w:b/>
          <w:bCs/>
          <w:sz w:val="22"/>
          <w:szCs w:val="22"/>
        </w:rPr>
      </w:pPr>
    </w:p>
    <w:p w14:paraId="2E45CFBB" w14:textId="473F0583" w:rsidR="00571853" w:rsidRDefault="00571853" w:rsidP="00571853">
      <w:pPr>
        <w:spacing w:line="257" w:lineRule="auto"/>
        <w:ind w:right="531"/>
        <w:rPr>
          <w:rFonts w:ascii="Arial" w:eastAsia="Calibri" w:hAnsi="Arial" w:cs="Arial"/>
          <w:b/>
          <w:bCs/>
          <w:sz w:val="22"/>
          <w:szCs w:val="22"/>
        </w:rPr>
      </w:pPr>
    </w:p>
    <w:p w14:paraId="57C33E7E" w14:textId="784141AF" w:rsidR="00571853" w:rsidRDefault="00571853" w:rsidP="00571853">
      <w:pPr>
        <w:spacing w:line="257" w:lineRule="auto"/>
        <w:ind w:right="531"/>
        <w:rPr>
          <w:rFonts w:ascii="Arial" w:eastAsia="Calibri" w:hAnsi="Arial" w:cs="Arial"/>
          <w:b/>
          <w:bCs/>
          <w:sz w:val="22"/>
          <w:szCs w:val="22"/>
        </w:rPr>
      </w:pPr>
    </w:p>
    <w:p w14:paraId="7A81D593" w14:textId="61EB641B" w:rsidR="00571853" w:rsidRDefault="00571853" w:rsidP="00571853">
      <w:pPr>
        <w:spacing w:line="257" w:lineRule="auto"/>
        <w:ind w:right="531"/>
        <w:rPr>
          <w:rFonts w:ascii="Arial" w:eastAsia="Calibri" w:hAnsi="Arial" w:cs="Arial"/>
          <w:b/>
          <w:bCs/>
          <w:sz w:val="22"/>
          <w:szCs w:val="22"/>
        </w:rPr>
      </w:pPr>
    </w:p>
    <w:p w14:paraId="1E6C5BD1" w14:textId="3E0B2C01" w:rsidR="00571853" w:rsidRDefault="00571853" w:rsidP="00571853">
      <w:pPr>
        <w:spacing w:line="257" w:lineRule="auto"/>
        <w:ind w:right="531"/>
        <w:rPr>
          <w:rFonts w:ascii="Arial" w:eastAsia="Calibri" w:hAnsi="Arial" w:cs="Arial"/>
          <w:b/>
          <w:bCs/>
          <w:sz w:val="22"/>
          <w:szCs w:val="22"/>
        </w:rPr>
      </w:pPr>
    </w:p>
    <w:p w14:paraId="4DA3FC5A" w14:textId="2714E84E" w:rsidR="00571853" w:rsidRDefault="00571853" w:rsidP="00571853">
      <w:pPr>
        <w:spacing w:line="257" w:lineRule="auto"/>
        <w:ind w:right="531"/>
        <w:rPr>
          <w:rFonts w:ascii="Arial" w:eastAsia="Calibri" w:hAnsi="Arial" w:cs="Arial"/>
          <w:b/>
          <w:bCs/>
          <w:sz w:val="22"/>
          <w:szCs w:val="22"/>
        </w:rPr>
      </w:pPr>
    </w:p>
    <w:p w14:paraId="6820C97B" w14:textId="4CDE6905" w:rsidR="00571853" w:rsidRDefault="00571853" w:rsidP="00571853">
      <w:pPr>
        <w:spacing w:line="257" w:lineRule="auto"/>
        <w:ind w:right="531"/>
        <w:rPr>
          <w:rFonts w:ascii="Arial" w:eastAsia="Calibri" w:hAnsi="Arial" w:cs="Arial"/>
          <w:b/>
          <w:bCs/>
          <w:sz w:val="22"/>
          <w:szCs w:val="22"/>
        </w:rPr>
      </w:pPr>
    </w:p>
    <w:p w14:paraId="0B6FCFE4" w14:textId="5B8726F5" w:rsidR="00571853" w:rsidRDefault="00571853" w:rsidP="00571853">
      <w:pPr>
        <w:spacing w:line="257" w:lineRule="auto"/>
        <w:ind w:right="531"/>
        <w:rPr>
          <w:rFonts w:ascii="Arial" w:eastAsia="Calibri" w:hAnsi="Arial" w:cs="Arial"/>
          <w:b/>
          <w:bCs/>
          <w:sz w:val="22"/>
          <w:szCs w:val="22"/>
        </w:rPr>
      </w:pPr>
    </w:p>
    <w:p w14:paraId="6AEE69A1" w14:textId="57574384" w:rsidR="00571853" w:rsidRDefault="00571853" w:rsidP="00571853">
      <w:pPr>
        <w:spacing w:line="257" w:lineRule="auto"/>
        <w:ind w:right="531"/>
        <w:rPr>
          <w:rFonts w:ascii="Arial" w:eastAsia="Calibri" w:hAnsi="Arial" w:cs="Arial"/>
          <w:b/>
          <w:bCs/>
          <w:sz w:val="22"/>
          <w:szCs w:val="22"/>
        </w:rPr>
      </w:pPr>
    </w:p>
    <w:p w14:paraId="49C60CDF" w14:textId="4DE8B2C2" w:rsidR="00571853" w:rsidRDefault="00571853" w:rsidP="00571853">
      <w:pPr>
        <w:spacing w:line="257" w:lineRule="auto"/>
        <w:ind w:right="531"/>
        <w:rPr>
          <w:rFonts w:ascii="Arial" w:eastAsia="Calibri" w:hAnsi="Arial" w:cs="Arial"/>
          <w:b/>
          <w:bCs/>
          <w:sz w:val="22"/>
          <w:szCs w:val="22"/>
        </w:rPr>
      </w:pPr>
    </w:p>
    <w:p w14:paraId="731E9DF5" w14:textId="789EA5E7" w:rsidR="00571853" w:rsidRDefault="00571853" w:rsidP="00571853">
      <w:pPr>
        <w:spacing w:line="257" w:lineRule="auto"/>
        <w:ind w:right="531"/>
        <w:rPr>
          <w:rFonts w:ascii="Arial" w:eastAsia="Calibri" w:hAnsi="Arial" w:cs="Arial"/>
          <w:b/>
          <w:bCs/>
          <w:sz w:val="22"/>
          <w:szCs w:val="22"/>
        </w:rPr>
      </w:pPr>
    </w:p>
    <w:p w14:paraId="794F9051" w14:textId="7C6067F0" w:rsidR="00571853" w:rsidRDefault="00571853" w:rsidP="00571853">
      <w:pPr>
        <w:spacing w:line="257" w:lineRule="auto"/>
        <w:ind w:right="531"/>
        <w:rPr>
          <w:rFonts w:ascii="Arial" w:eastAsia="Calibri" w:hAnsi="Arial" w:cs="Arial"/>
          <w:b/>
          <w:bCs/>
          <w:sz w:val="22"/>
          <w:szCs w:val="22"/>
        </w:rPr>
      </w:pPr>
    </w:p>
    <w:p w14:paraId="19804D6A" w14:textId="6A268C49" w:rsidR="00571853" w:rsidRDefault="00571853" w:rsidP="00571853">
      <w:pPr>
        <w:spacing w:line="257" w:lineRule="auto"/>
        <w:ind w:right="531"/>
        <w:rPr>
          <w:rFonts w:ascii="Arial" w:eastAsia="Calibri" w:hAnsi="Arial" w:cs="Arial"/>
          <w:b/>
          <w:bCs/>
          <w:sz w:val="22"/>
          <w:szCs w:val="22"/>
        </w:rPr>
      </w:pPr>
    </w:p>
    <w:p w14:paraId="63E0AFDF" w14:textId="3DC7F8AB" w:rsidR="00571853" w:rsidRDefault="00571853" w:rsidP="00571853">
      <w:pPr>
        <w:spacing w:line="257" w:lineRule="auto"/>
        <w:ind w:right="531"/>
        <w:rPr>
          <w:rFonts w:ascii="Arial" w:eastAsia="Calibri" w:hAnsi="Arial" w:cs="Arial"/>
          <w:b/>
          <w:bCs/>
          <w:sz w:val="22"/>
          <w:szCs w:val="22"/>
        </w:rPr>
      </w:pPr>
    </w:p>
    <w:p w14:paraId="3B9B9F39" w14:textId="5C382526" w:rsidR="00571853" w:rsidRDefault="00571853" w:rsidP="00571853">
      <w:pPr>
        <w:spacing w:line="257" w:lineRule="auto"/>
        <w:ind w:right="531"/>
        <w:rPr>
          <w:rFonts w:ascii="Arial" w:eastAsia="Calibri" w:hAnsi="Arial" w:cs="Arial"/>
          <w:b/>
          <w:bCs/>
          <w:sz w:val="22"/>
          <w:szCs w:val="22"/>
        </w:rPr>
      </w:pPr>
    </w:p>
    <w:p w14:paraId="70F5FBAB" w14:textId="27C4B94C" w:rsidR="00571853" w:rsidRDefault="00571853" w:rsidP="00571853">
      <w:pPr>
        <w:spacing w:line="257" w:lineRule="auto"/>
        <w:ind w:right="531"/>
        <w:rPr>
          <w:rFonts w:ascii="Arial" w:eastAsia="Calibri" w:hAnsi="Arial" w:cs="Arial"/>
          <w:b/>
          <w:bCs/>
          <w:sz w:val="22"/>
          <w:szCs w:val="22"/>
        </w:rPr>
      </w:pPr>
    </w:p>
    <w:p w14:paraId="41055AEC" w14:textId="057DE010" w:rsidR="00571853" w:rsidRDefault="00571853" w:rsidP="00571853">
      <w:pPr>
        <w:spacing w:line="257" w:lineRule="auto"/>
        <w:ind w:right="531"/>
        <w:rPr>
          <w:rFonts w:ascii="Arial" w:eastAsia="Calibri" w:hAnsi="Arial" w:cs="Arial"/>
          <w:b/>
          <w:bCs/>
          <w:sz w:val="22"/>
          <w:szCs w:val="22"/>
        </w:rPr>
      </w:pPr>
    </w:p>
    <w:p w14:paraId="49096E80" w14:textId="09E0F02E" w:rsidR="00571853" w:rsidRDefault="00571853" w:rsidP="00571853">
      <w:pPr>
        <w:spacing w:line="257" w:lineRule="auto"/>
        <w:ind w:right="531"/>
        <w:rPr>
          <w:rFonts w:ascii="Arial" w:eastAsia="Calibri" w:hAnsi="Arial" w:cs="Arial"/>
          <w:b/>
          <w:bCs/>
          <w:sz w:val="22"/>
          <w:szCs w:val="22"/>
        </w:rPr>
      </w:pPr>
    </w:p>
    <w:p w14:paraId="156AD9B9" w14:textId="3F2F4CD9" w:rsidR="00571853" w:rsidRDefault="00571853" w:rsidP="00571853">
      <w:pPr>
        <w:spacing w:line="257" w:lineRule="auto"/>
        <w:ind w:right="531"/>
        <w:rPr>
          <w:rFonts w:ascii="Arial" w:eastAsia="Calibri" w:hAnsi="Arial" w:cs="Arial"/>
          <w:b/>
          <w:bCs/>
          <w:sz w:val="22"/>
          <w:szCs w:val="22"/>
        </w:rPr>
      </w:pPr>
    </w:p>
    <w:p w14:paraId="14A3F4FB" w14:textId="70F9F3FB" w:rsidR="00571853" w:rsidRDefault="00571853" w:rsidP="00571853">
      <w:pPr>
        <w:spacing w:line="257" w:lineRule="auto"/>
        <w:ind w:right="531"/>
        <w:rPr>
          <w:rFonts w:ascii="Arial" w:eastAsia="Calibri" w:hAnsi="Arial" w:cs="Arial"/>
          <w:b/>
          <w:bCs/>
          <w:sz w:val="22"/>
          <w:szCs w:val="22"/>
        </w:rPr>
      </w:pPr>
    </w:p>
    <w:p w14:paraId="4011EA3B" w14:textId="0A53B1A1" w:rsidR="00571853" w:rsidRDefault="00571853" w:rsidP="00571853">
      <w:pPr>
        <w:spacing w:line="257" w:lineRule="auto"/>
        <w:ind w:right="531"/>
        <w:rPr>
          <w:rFonts w:ascii="Arial" w:eastAsia="Calibri" w:hAnsi="Arial" w:cs="Arial"/>
          <w:b/>
          <w:bCs/>
          <w:sz w:val="22"/>
          <w:szCs w:val="22"/>
        </w:rPr>
      </w:pPr>
    </w:p>
    <w:p w14:paraId="47D218F2" w14:textId="6213E33D" w:rsidR="00571853" w:rsidRDefault="00571853" w:rsidP="00571853">
      <w:pPr>
        <w:spacing w:line="257" w:lineRule="auto"/>
        <w:ind w:right="531"/>
        <w:rPr>
          <w:rFonts w:ascii="Arial" w:eastAsia="Calibri" w:hAnsi="Arial" w:cs="Arial"/>
          <w:b/>
          <w:bCs/>
          <w:sz w:val="22"/>
          <w:szCs w:val="22"/>
        </w:rPr>
      </w:pPr>
    </w:p>
    <w:p w14:paraId="30018782" w14:textId="45B852BA" w:rsidR="00571853" w:rsidRDefault="00571853" w:rsidP="00571853">
      <w:pPr>
        <w:spacing w:line="257" w:lineRule="auto"/>
        <w:ind w:right="531"/>
        <w:rPr>
          <w:rFonts w:ascii="Arial" w:eastAsia="Calibri" w:hAnsi="Arial" w:cs="Arial"/>
          <w:b/>
          <w:bCs/>
          <w:sz w:val="22"/>
          <w:szCs w:val="22"/>
        </w:rPr>
      </w:pPr>
    </w:p>
    <w:p w14:paraId="4B4A94DE" w14:textId="073DE6B0" w:rsidR="00571853" w:rsidRDefault="00571853" w:rsidP="00571853">
      <w:pPr>
        <w:spacing w:line="257" w:lineRule="auto"/>
        <w:ind w:right="531"/>
        <w:rPr>
          <w:rFonts w:ascii="Arial" w:eastAsia="Calibri" w:hAnsi="Arial" w:cs="Arial"/>
          <w:b/>
          <w:bCs/>
          <w:sz w:val="22"/>
          <w:szCs w:val="22"/>
        </w:rPr>
      </w:pPr>
    </w:p>
    <w:p w14:paraId="6CC79FD6" w14:textId="414BD3E5" w:rsidR="00571853" w:rsidRDefault="00571853" w:rsidP="00571853">
      <w:pPr>
        <w:spacing w:line="257" w:lineRule="auto"/>
        <w:ind w:right="531"/>
        <w:rPr>
          <w:rFonts w:ascii="Arial" w:eastAsia="Calibri" w:hAnsi="Arial" w:cs="Arial"/>
          <w:b/>
          <w:bCs/>
          <w:sz w:val="22"/>
          <w:szCs w:val="22"/>
        </w:rPr>
      </w:pPr>
    </w:p>
    <w:p w14:paraId="150CDB79" w14:textId="294C7E49" w:rsidR="00571853" w:rsidRDefault="00571853" w:rsidP="00571853">
      <w:pPr>
        <w:spacing w:line="257" w:lineRule="auto"/>
        <w:ind w:right="531"/>
        <w:rPr>
          <w:rFonts w:ascii="Arial" w:eastAsia="Calibri" w:hAnsi="Arial" w:cs="Arial"/>
          <w:b/>
          <w:bCs/>
          <w:sz w:val="22"/>
          <w:szCs w:val="22"/>
        </w:rPr>
      </w:pPr>
    </w:p>
    <w:p w14:paraId="76957B60" w14:textId="5FAB0F4E" w:rsidR="00571853" w:rsidRDefault="00571853" w:rsidP="00571853">
      <w:pPr>
        <w:spacing w:line="257" w:lineRule="auto"/>
        <w:ind w:right="531"/>
        <w:rPr>
          <w:rFonts w:ascii="Arial" w:eastAsia="Calibri" w:hAnsi="Arial" w:cs="Arial"/>
          <w:b/>
          <w:bCs/>
          <w:sz w:val="22"/>
          <w:szCs w:val="22"/>
        </w:rPr>
      </w:pPr>
    </w:p>
    <w:p w14:paraId="4076FFDF" w14:textId="3042F45D" w:rsidR="00571853" w:rsidRDefault="00571853" w:rsidP="00571853">
      <w:pPr>
        <w:spacing w:line="257" w:lineRule="auto"/>
        <w:ind w:right="531"/>
        <w:rPr>
          <w:rFonts w:ascii="Arial" w:eastAsia="Calibri" w:hAnsi="Arial" w:cs="Arial"/>
          <w:b/>
          <w:bCs/>
          <w:sz w:val="22"/>
          <w:szCs w:val="22"/>
        </w:rPr>
      </w:pPr>
    </w:p>
    <w:p w14:paraId="13A57246" w14:textId="4D1D9CC7" w:rsidR="00571853" w:rsidRDefault="00571853" w:rsidP="00571853">
      <w:pPr>
        <w:spacing w:line="257" w:lineRule="auto"/>
        <w:ind w:right="531"/>
        <w:rPr>
          <w:rFonts w:ascii="Arial" w:eastAsia="Calibri" w:hAnsi="Arial" w:cs="Arial"/>
          <w:b/>
          <w:bCs/>
          <w:sz w:val="22"/>
          <w:szCs w:val="22"/>
        </w:rPr>
      </w:pPr>
    </w:p>
    <w:p w14:paraId="041464B9" w14:textId="1D68CC4D" w:rsidR="00571853" w:rsidRDefault="00571853" w:rsidP="00571853">
      <w:pPr>
        <w:spacing w:line="257" w:lineRule="auto"/>
        <w:ind w:right="531"/>
        <w:rPr>
          <w:rFonts w:ascii="Arial" w:eastAsia="Calibri" w:hAnsi="Arial" w:cs="Arial"/>
          <w:b/>
          <w:bCs/>
          <w:sz w:val="22"/>
          <w:szCs w:val="22"/>
        </w:rPr>
      </w:pPr>
    </w:p>
    <w:p w14:paraId="58725733" w14:textId="35882654" w:rsidR="00571853" w:rsidRDefault="00571853" w:rsidP="00571853">
      <w:pPr>
        <w:spacing w:line="257" w:lineRule="auto"/>
        <w:ind w:right="531"/>
        <w:rPr>
          <w:rFonts w:ascii="Arial" w:eastAsia="Calibri" w:hAnsi="Arial" w:cs="Arial"/>
          <w:b/>
          <w:bCs/>
          <w:sz w:val="22"/>
          <w:szCs w:val="22"/>
        </w:rPr>
      </w:pPr>
    </w:p>
    <w:p w14:paraId="43334672" w14:textId="21226CC4" w:rsidR="00571853" w:rsidRDefault="00571853" w:rsidP="00571853">
      <w:pPr>
        <w:spacing w:line="257" w:lineRule="auto"/>
        <w:ind w:right="531"/>
        <w:rPr>
          <w:rFonts w:ascii="Arial" w:eastAsia="Calibri" w:hAnsi="Arial" w:cs="Arial"/>
          <w:b/>
          <w:bCs/>
          <w:sz w:val="22"/>
          <w:szCs w:val="22"/>
        </w:rPr>
      </w:pPr>
    </w:p>
    <w:p w14:paraId="40B35D84" w14:textId="3C176147" w:rsidR="00571853" w:rsidRDefault="00571853" w:rsidP="00571853">
      <w:pPr>
        <w:spacing w:line="257" w:lineRule="auto"/>
        <w:ind w:right="531"/>
        <w:rPr>
          <w:rFonts w:ascii="Arial" w:eastAsia="Calibri" w:hAnsi="Arial" w:cs="Arial"/>
          <w:b/>
          <w:bCs/>
          <w:sz w:val="22"/>
          <w:szCs w:val="22"/>
        </w:rPr>
      </w:pPr>
    </w:p>
    <w:p w14:paraId="67FBAFD7" w14:textId="3D95BD26" w:rsidR="00571853" w:rsidRDefault="00571853" w:rsidP="00571853">
      <w:pPr>
        <w:spacing w:line="257" w:lineRule="auto"/>
        <w:ind w:right="531"/>
        <w:rPr>
          <w:rFonts w:ascii="Arial" w:eastAsia="Calibri" w:hAnsi="Arial" w:cs="Arial"/>
          <w:b/>
          <w:bCs/>
          <w:sz w:val="22"/>
          <w:szCs w:val="22"/>
        </w:rPr>
      </w:pPr>
    </w:p>
    <w:p w14:paraId="34861FD1" w14:textId="187F5392" w:rsidR="00571853" w:rsidRDefault="00571853" w:rsidP="00571853">
      <w:pPr>
        <w:spacing w:line="257" w:lineRule="auto"/>
        <w:ind w:right="531"/>
        <w:rPr>
          <w:rFonts w:ascii="Arial" w:eastAsia="Calibri" w:hAnsi="Arial" w:cs="Arial"/>
          <w:b/>
          <w:bCs/>
          <w:sz w:val="22"/>
          <w:szCs w:val="22"/>
        </w:rPr>
      </w:pPr>
    </w:p>
    <w:p w14:paraId="67B5B5D1" w14:textId="410D1274" w:rsidR="00571853" w:rsidRDefault="00571853" w:rsidP="00571853">
      <w:pPr>
        <w:spacing w:line="257" w:lineRule="auto"/>
        <w:ind w:right="531"/>
        <w:rPr>
          <w:rFonts w:ascii="Arial" w:eastAsia="Calibri" w:hAnsi="Arial" w:cs="Arial"/>
          <w:b/>
          <w:bCs/>
          <w:sz w:val="22"/>
          <w:szCs w:val="22"/>
        </w:rPr>
      </w:pPr>
    </w:p>
    <w:p w14:paraId="2D89CBD3" w14:textId="4EF04881" w:rsidR="00571853" w:rsidRDefault="00571853" w:rsidP="00571853">
      <w:pPr>
        <w:spacing w:line="257" w:lineRule="auto"/>
        <w:ind w:right="531"/>
        <w:rPr>
          <w:rFonts w:ascii="Arial" w:eastAsia="Calibri" w:hAnsi="Arial" w:cs="Arial"/>
          <w:b/>
          <w:bCs/>
          <w:sz w:val="22"/>
          <w:szCs w:val="22"/>
        </w:rPr>
      </w:pPr>
    </w:p>
    <w:p w14:paraId="731A66CF" w14:textId="56E70D42" w:rsidR="00790EB7" w:rsidRDefault="00790EB7" w:rsidP="00571853">
      <w:pPr>
        <w:spacing w:line="257" w:lineRule="auto"/>
        <w:ind w:right="531"/>
        <w:rPr>
          <w:rFonts w:ascii="Arial" w:eastAsia="Calibri" w:hAnsi="Arial" w:cs="Arial"/>
          <w:b/>
          <w:bCs/>
          <w:sz w:val="22"/>
          <w:szCs w:val="22"/>
        </w:rPr>
      </w:pPr>
    </w:p>
    <w:p w14:paraId="78F472C4" w14:textId="77777777" w:rsidR="00790EB7" w:rsidRDefault="00790EB7" w:rsidP="00571853">
      <w:pPr>
        <w:spacing w:line="257" w:lineRule="auto"/>
        <w:ind w:right="531"/>
        <w:rPr>
          <w:rFonts w:ascii="Arial" w:eastAsia="Calibri" w:hAnsi="Arial" w:cs="Arial"/>
          <w:b/>
          <w:bCs/>
          <w:sz w:val="22"/>
          <w:szCs w:val="22"/>
        </w:rPr>
      </w:pPr>
    </w:p>
    <w:p w14:paraId="04E4916C" w14:textId="4FABA151" w:rsidR="00571853" w:rsidRDefault="00571853" w:rsidP="00571853">
      <w:pPr>
        <w:spacing w:line="257" w:lineRule="auto"/>
        <w:ind w:right="531"/>
        <w:rPr>
          <w:rFonts w:ascii="Arial" w:eastAsia="Calibri" w:hAnsi="Arial" w:cs="Arial"/>
          <w:b/>
          <w:bCs/>
          <w:sz w:val="22"/>
          <w:szCs w:val="22"/>
        </w:rPr>
      </w:pPr>
    </w:p>
    <w:p w14:paraId="0B6120D0" w14:textId="77777777" w:rsidR="00571853" w:rsidRDefault="00571853" w:rsidP="00571853">
      <w:pPr>
        <w:spacing w:line="257" w:lineRule="auto"/>
        <w:ind w:right="531"/>
        <w:rPr>
          <w:rFonts w:ascii="Arial" w:eastAsia="Calibri" w:hAnsi="Arial" w:cs="Arial"/>
          <w:b/>
          <w:bCs/>
          <w:sz w:val="22"/>
          <w:szCs w:val="22"/>
        </w:rPr>
      </w:pPr>
    </w:p>
    <w:p w14:paraId="7717F204" w14:textId="4FF1D40F" w:rsidR="00571853" w:rsidRPr="00693B87" w:rsidRDefault="00571853" w:rsidP="00571853">
      <w:pPr>
        <w:spacing w:line="257" w:lineRule="auto"/>
        <w:ind w:right="531"/>
        <w:rPr>
          <w:rFonts w:ascii="Arial" w:hAnsi="Arial" w:cs="Arial"/>
          <w:sz w:val="22"/>
          <w:szCs w:val="22"/>
        </w:rPr>
      </w:pPr>
      <w:r w:rsidRPr="00693B87">
        <w:rPr>
          <w:rFonts w:ascii="Arial" w:eastAsia="Calibri" w:hAnsi="Arial" w:cs="Arial"/>
          <w:b/>
          <w:bCs/>
          <w:sz w:val="22"/>
          <w:szCs w:val="22"/>
        </w:rPr>
        <w:lastRenderedPageBreak/>
        <w:t>Essay five:</w:t>
      </w:r>
    </w:p>
    <w:p w14:paraId="6CAC8527" w14:textId="2DD0AD72" w:rsidR="00571853" w:rsidRPr="00693B87" w:rsidRDefault="00571853" w:rsidP="00571853">
      <w:pPr>
        <w:spacing w:line="257" w:lineRule="auto"/>
        <w:ind w:right="531"/>
        <w:rPr>
          <w:rFonts w:ascii="Arial" w:eastAsia="Calibri" w:hAnsi="Arial" w:cs="Arial"/>
          <w:sz w:val="22"/>
          <w:szCs w:val="22"/>
        </w:rPr>
      </w:pPr>
      <w:r>
        <w:rPr>
          <w:rFonts w:ascii="Arial" w:eastAsia="Calibri" w:hAnsi="Arial" w:cs="Arial"/>
          <w:sz w:val="22"/>
          <w:szCs w:val="22"/>
          <w:u w:val="single"/>
        </w:rPr>
        <w:t>Critically assess</w:t>
      </w:r>
      <w:r>
        <w:rPr>
          <w:rFonts w:ascii="Arial" w:eastAsia="Calibri" w:hAnsi="Arial" w:cs="Arial"/>
          <w:sz w:val="22"/>
          <w:szCs w:val="22"/>
        </w:rPr>
        <w:t xml:space="preserve"> the effectiveness of options available to reduce </w:t>
      </w:r>
      <w:proofErr w:type="gramStart"/>
      <w:r>
        <w:rPr>
          <w:rFonts w:ascii="Arial" w:eastAsia="Calibri" w:hAnsi="Arial" w:cs="Arial"/>
          <w:sz w:val="22"/>
          <w:szCs w:val="22"/>
        </w:rPr>
        <w:t>re-offending, and</w:t>
      </w:r>
      <w:proofErr w:type="gramEnd"/>
      <w:r>
        <w:rPr>
          <w:rFonts w:ascii="Arial" w:eastAsia="Calibri" w:hAnsi="Arial" w:cs="Arial"/>
          <w:sz w:val="22"/>
          <w:szCs w:val="22"/>
        </w:rPr>
        <w:t xml:space="preserve"> </w:t>
      </w:r>
      <w:r>
        <w:rPr>
          <w:rFonts w:ascii="Arial" w:eastAsia="Calibri" w:hAnsi="Arial" w:cs="Arial"/>
          <w:sz w:val="22"/>
          <w:szCs w:val="22"/>
          <w:u w:val="single"/>
        </w:rPr>
        <w:t>consider</w:t>
      </w:r>
      <w:r>
        <w:rPr>
          <w:rFonts w:ascii="Arial" w:eastAsia="Calibri" w:hAnsi="Arial" w:cs="Arial"/>
          <w:sz w:val="22"/>
          <w:szCs w:val="22"/>
        </w:rPr>
        <w:t xml:space="preserve"> how these are informed by evidence-based policing</w:t>
      </w:r>
      <w:r w:rsidRPr="00B14E6D">
        <w:rPr>
          <w:rFonts w:ascii="Arial" w:eastAsia="Calibri" w:hAnsi="Arial" w:cs="Arial"/>
          <w:sz w:val="22"/>
          <w:szCs w:val="22"/>
        </w:rPr>
        <w:t xml:space="preserve">. You may choose a specific type of offence for this answer </w:t>
      </w:r>
      <w:proofErr w:type="gramStart"/>
      <w:r w:rsidR="00E91CCB" w:rsidRPr="00B14E6D">
        <w:rPr>
          <w:rFonts w:ascii="Arial" w:eastAsia="Calibri" w:hAnsi="Arial" w:cs="Arial"/>
          <w:sz w:val="22"/>
          <w:szCs w:val="22"/>
        </w:rPr>
        <w:t>e.g.</w:t>
      </w:r>
      <w:proofErr w:type="gramEnd"/>
      <w:r w:rsidR="00E91CCB">
        <w:rPr>
          <w:rFonts w:ascii="Arial" w:eastAsia="Calibri" w:hAnsi="Arial" w:cs="Arial"/>
          <w:sz w:val="22"/>
          <w:szCs w:val="22"/>
        </w:rPr>
        <w:t xml:space="preserve"> </w:t>
      </w:r>
      <w:r w:rsidRPr="00B14E6D">
        <w:rPr>
          <w:rFonts w:ascii="Arial" w:eastAsia="Calibri" w:hAnsi="Arial" w:cs="Arial"/>
          <w:sz w:val="22"/>
          <w:szCs w:val="22"/>
        </w:rPr>
        <w:t>domestic violence, anti-social behaviour, knife crime. Your answer must be based on academic research,</w:t>
      </w:r>
      <w:r>
        <w:rPr>
          <w:rFonts w:ascii="Arial" w:eastAsia="Calibri" w:hAnsi="Arial" w:cs="Arial"/>
          <w:sz w:val="22"/>
          <w:szCs w:val="22"/>
        </w:rPr>
        <w:t xml:space="preserve"> not personal experience.</w:t>
      </w:r>
    </w:p>
    <w:p w14:paraId="7FDB993C" w14:textId="77777777" w:rsidR="00571853" w:rsidRDefault="00571853" w:rsidP="00571853">
      <w:pPr>
        <w:spacing w:line="257" w:lineRule="auto"/>
        <w:ind w:right="531"/>
        <w:rPr>
          <w:rFonts w:ascii="Arial" w:eastAsia="Calibri" w:hAnsi="Arial" w:cs="Arial"/>
          <w:b/>
          <w:bCs/>
          <w:sz w:val="22"/>
          <w:szCs w:val="22"/>
        </w:rPr>
      </w:pPr>
    </w:p>
    <w:p w14:paraId="317D1331" w14:textId="0D6BC2A0" w:rsidR="00571853" w:rsidRDefault="00571853" w:rsidP="00571853">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w:t>
      </w:r>
      <w:r w:rsidR="00B14701">
        <w:rPr>
          <w:rFonts w:ascii="Arial" w:eastAsia="Calibri" w:hAnsi="Arial" w:cs="Arial"/>
          <w:b/>
          <w:bCs/>
          <w:sz w:val="22"/>
          <w:szCs w:val="22"/>
        </w:rPr>
        <w:t>Count: 1091 Words (10% Allowance)</w:t>
      </w:r>
    </w:p>
    <w:p w14:paraId="0D0E4273" w14:textId="26928105" w:rsidR="00571853" w:rsidRDefault="00571853" w:rsidP="00571853">
      <w:pPr>
        <w:rPr>
          <w:rFonts w:ascii="Arial" w:hAnsi="Arial" w:cs="Arial"/>
          <w:sz w:val="22"/>
          <w:szCs w:val="22"/>
        </w:rPr>
      </w:pPr>
    </w:p>
    <w:p w14:paraId="5D6C57C9" w14:textId="093F5F28" w:rsidR="00571853" w:rsidRDefault="00571853" w:rsidP="00571853">
      <w:pPr>
        <w:rPr>
          <w:rFonts w:ascii="Arial" w:hAnsi="Arial" w:cs="Arial"/>
          <w:b/>
          <w:bCs/>
          <w:sz w:val="22"/>
          <w:szCs w:val="22"/>
        </w:rPr>
      </w:pPr>
      <w:r>
        <w:rPr>
          <w:rFonts w:ascii="Arial" w:hAnsi="Arial" w:cs="Arial"/>
          <w:b/>
          <w:bCs/>
          <w:sz w:val="22"/>
          <w:szCs w:val="22"/>
        </w:rPr>
        <w:t>Answer:</w:t>
      </w:r>
    </w:p>
    <w:p w14:paraId="5F323AB3" w14:textId="2502D592" w:rsidR="00790EB7" w:rsidRDefault="00790EB7" w:rsidP="00571853">
      <w:pPr>
        <w:rPr>
          <w:rFonts w:ascii="Arial" w:hAnsi="Arial" w:cs="Arial"/>
          <w:b/>
          <w:bCs/>
          <w:sz w:val="22"/>
          <w:szCs w:val="22"/>
        </w:rPr>
      </w:pPr>
    </w:p>
    <w:p w14:paraId="6183CB62" w14:textId="56CF77E2" w:rsidR="00790EB7" w:rsidRPr="00790EB7" w:rsidRDefault="00790EB7" w:rsidP="00571853">
      <w:pPr>
        <w:rPr>
          <w:rFonts w:ascii="Arial" w:hAnsi="Arial" w:cs="Arial"/>
          <w:sz w:val="22"/>
          <w:szCs w:val="22"/>
        </w:rPr>
      </w:pPr>
      <w:r>
        <w:rPr>
          <w:rFonts w:ascii="Arial" w:hAnsi="Arial" w:cs="Arial"/>
          <w:sz w:val="22"/>
          <w:szCs w:val="22"/>
        </w:rPr>
        <w:t xml:space="preserve">Within this essay I will assess the effectiveness of the options that are available to police officers to help reduce re-offending and will outline these throughout the essay, </w:t>
      </w:r>
      <w:proofErr w:type="gramStart"/>
      <w:r>
        <w:rPr>
          <w:rFonts w:ascii="Arial" w:hAnsi="Arial" w:cs="Arial"/>
          <w:sz w:val="22"/>
          <w:szCs w:val="22"/>
        </w:rPr>
        <w:t>and also</w:t>
      </w:r>
      <w:proofErr w:type="gramEnd"/>
      <w:r>
        <w:rPr>
          <w:rFonts w:ascii="Arial" w:hAnsi="Arial" w:cs="Arial"/>
          <w:sz w:val="22"/>
          <w:szCs w:val="22"/>
        </w:rPr>
        <w:t xml:space="preserve"> consider how these options available are </w:t>
      </w:r>
      <w:r w:rsidR="00A80437">
        <w:rPr>
          <w:rFonts w:ascii="Arial" w:hAnsi="Arial" w:cs="Arial"/>
          <w:sz w:val="22"/>
          <w:szCs w:val="22"/>
        </w:rPr>
        <w:t>informed</w:t>
      </w:r>
      <w:r>
        <w:rPr>
          <w:rFonts w:ascii="Arial" w:hAnsi="Arial" w:cs="Arial"/>
          <w:sz w:val="22"/>
          <w:szCs w:val="22"/>
        </w:rPr>
        <w:t xml:space="preserve"> with an evidence-based policing </w:t>
      </w:r>
      <w:r w:rsidRPr="00790EB7">
        <w:rPr>
          <w:rFonts w:ascii="Arial" w:hAnsi="Arial" w:cs="Arial"/>
          <w:sz w:val="22"/>
          <w:szCs w:val="22"/>
        </w:rPr>
        <w:t xml:space="preserve">approach. The offence in question that will be focused on mainly is that of anti-social behaviour and how prevalent of an issue it still is </w:t>
      </w:r>
      <w:proofErr w:type="gramStart"/>
      <w:r w:rsidRPr="00790EB7">
        <w:rPr>
          <w:rFonts w:ascii="Arial" w:hAnsi="Arial" w:cs="Arial"/>
          <w:sz w:val="22"/>
          <w:szCs w:val="22"/>
        </w:rPr>
        <w:t>in today’s society</w:t>
      </w:r>
      <w:proofErr w:type="gramEnd"/>
      <w:r w:rsidRPr="00790EB7">
        <w:rPr>
          <w:rFonts w:ascii="Arial" w:hAnsi="Arial" w:cs="Arial"/>
          <w:sz w:val="22"/>
          <w:szCs w:val="22"/>
        </w:rPr>
        <w:t xml:space="preserve"> and how options are being utilised in order to reduce the subjects of anti-social behaviour from re-offending in the future. </w:t>
      </w:r>
    </w:p>
    <w:p w14:paraId="53DE7B14" w14:textId="19249E83" w:rsidR="00790EB7" w:rsidRPr="00790EB7" w:rsidRDefault="00790EB7" w:rsidP="00571853">
      <w:pPr>
        <w:rPr>
          <w:rFonts w:ascii="Arial" w:hAnsi="Arial" w:cs="Arial"/>
          <w:sz w:val="22"/>
          <w:szCs w:val="22"/>
        </w:rPr>
      </w:pPr>
    </w:p>
    <w:p w14:paraId="2CE1BED0" w14:textId="4A99850F" w:rsidR="00790EB7" w:rsidRDefault="00790EB7" w:rsidP="00571853">
      <w:pPr>
        <w:rPr>
          <w:rFonts w:ascii="Arial" w:hAnsi="Arial" w:cs="Arial"/>
          <w:color w:val="1F2025"/>
          <w:sz w:val="22"/>
          <w:szCs w:val="22"/>
          <w:shd w:val="clear" w:color="auto" w:fill="FFFFFF"/>
        </w:rPr>
      </w:pPr>
      <w:r w:rsidRPr="00790EB7">
        <w:rPr>
          <w:rFonts w:ascii="Arial" w:hAnsi="Arial" w:cs="Arial"/>
          <w:sz w:val="22"/>
          <w:szCs w:val="22"/>
        </w:rPr>
        <w:t xml:space="preserve">Anti-social behaviour is defined as </w:t>
      </w:r>
      <w:r>
        <w:rPr>
          <w:rFonts w:ascii="Arial" w:hAnsi="Arial" w:cs="Arial"/>
          <w:color w:val="1F2025"/>
          <w:sz w:val="22"/>
          <w:szCs w:val="22"/>
          <w:shd w:val="clear" w:color="auto" w:fill="FFFFFF"/>
        </w:rPr>
        <w:t>“</w:t>
      </w:r>
      <w:r w:rsidRPr="00790EB7">
        <w:rPr>
          <w:rFonts w:ascii="Arial" w:hAnsi="Arial" w:cs="Arial"/>
          <w:color w:val="1F2025"/>
          <w:sz w:val="22"/>
          <w:szCs w:val="22"/>
          <w:shd w:val="clear" w:color="auto" w:fill="FFFFFF"/>
        </w:rPr>
        <w:t>behaviour by a person which causes, or is likely to cause, harassment, alarm or distress to persons not of the same household as the person</w:t>
      </w:r>
      <w:r>
        <w:rPr>
          <w:rFonts w:ascii="Arial" w:hAnsi="Arial" w:cs="Arial"/>
          <w:color w:val="1F2025"/>
          <w:sz w:val="22"/>
          <w:szCs w:val="22"/>
          <w:shd w:val="clear" w:color="auto" w:fill="FFFFFF"/>
        </w:rPr>
        <w:t xml:space="preserve">” as defined within the Antisocial Behaviour Act 2003 and Police Reform and Social Responsibility Act 2011 </w:t>
      </w:r>
      <w:sdt>
        <w:sdtPr>
          <w:rPr>
            <w:rFonts w:ascii="Arial" w:hAnsi="Arial" w:cs="Arial"/>
            <w:color w:val="1F2025"/>
            <w:sz w:val="22"/>
            <w:szCs w:val="22"/>
            <w:shd w:val="clear" w:color="auto" w:fill="FFFFFF"/>
          </w:rPr>
          <w:id w:val="-1755888204"/>
          <w:citation/>
        </w:sdtPr>
        <w:sdtEndPr/>
        <w:sdtContent>
          <w:r>
            <w:rPr>
              <w:rFonts w:ascii="Arial" w:hAnsi="Arial" w:cs="Arial"/>
              <w:color w:val="1F2025"/>
              <w:sz w:val="22"/>
              <w:szCs w:val="22"/>
              <w:shd w:val="clear" w:color="auto" w:fill="FFFFFF"/>
            </w:rPr>
            <w:fldChar w:fldCharType="begin"/>
          </w:r>
          <w:r>
            <w:rPr>
              <w:rFonts w:ascii="Arial" w:hAnsi="Arial" w:cs="Arial"/>
              <w:color w:val="1F2025"/>
              <w:sz w:val="22"/>
              <w:szCs w:val="22"/>
              <w:shd w:val="clear" w:color="auto" w:fill="FFFFFF"/>
            </w:rPr>
            <w:instrText xml:space="preserve"> CITATION Met23 \l 2057 </w:instrText>
          </w:r>
          <w:r>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(Metropolitan Police, 2023)</w:t>
          </w:r>
          <w:r>
            <w:rPr>
              <w:rFonts w:ascii="Arial" w:hAnsi="Arial" w:cs="Arial"/>
              <w:color w:val="1F2025"/>
              <w:sz w:val="22"/>
              <w:szCs w:val="22"/>
              <w:shd w:val="clear" w:color="auto" w:fill="FFFFFF"/>
            </w:rPr>
            <w:fldChar w:fldCharType="end"/>
          </w:r>
        </w:sdtContent>
      </w:sdt>
      <w:r>
        <w:rPr>
          <w:rFonts w:ascii="Arial" w:hAnsi="Arial" w:cs="Arial"/>
          <w:color w:val="1F2025"/>
          <w:sz w:val="22"/>
          <w:szCs w:val="22"/>
          <w:shd w:val="clear" w:color="auto" w:fill="FFFFFF"/>
        </w:rPr>
        <w:t xml:space="preserve">. Anti-social behaviour has been categorised into three main categories which is dependant on how many people have been affected by their behaviour which consist of: </w:t>
      </w:r>
      <w:r w:rsidR="00FB1E63">
        <w:rPr>
          <w:rFonts w:ascii="Arial" w:hAnsi="Arial" w:cs="Arial"/>
          <w:color w:val="1F2025"/>
          <w:sz w:val="22"/>
          <w:szCs w:val="22"/>
          <w:shd w:val="clear" w:color="auto" w:fill="FFFFFF"/>
        </w:rPr>
        <w:t>p</w:t>
      </w:r>
      <w:r>
        <w:rPr>
          <w:rFonts w:ascii="Arial" w:hAnsi="Arial" w:cs="Arial"/>
          <w:color w:val="1F2025"/>
          <w:sz w:val="22"/>
          <w:szCs w:val="22"/>
          <w:shd w:val="clear" w:color="auto" w:fill="FFFFFF"/>
        </w:rPr>
        <w:t>ersonal antisocial behaviour, nuisance antisocial behaviour, and environmental antisocial behaviour. Main types of anti-social categories include but are not limited t</w:t>
      </w:r>
      <w:r w:rsidR="00BC6AC1">
        <w:rPr>
          <w:rFonts w:ascii="Arial" w:hAnsi="Arial" w:cs="Arial"/>
          <w:color w:val="1F2025"/>
          <w:sz w:val="22"/>
          <w:szCs w:val="22"/>
          <w:shd w:val="clear" w:color="auto" w:fill="FFFFFF"/>
        </w:rPr>
        <w:t xml:space="preserve">o rowdy or inconsiderate behaviour, rowdy or nuisance neighbours, </w:t>
      </w:r>
      <w:r w:rsidR="00E91CCB">
        <w:rPr>
          <w:rFonts w:ascii="Arial" w:hAnsi="Arial" w:cs="Arial"/>
          <w:color w:val="1F2025"/>
          <w:sz w:val="22"/>
          <w:szCs w:val="22"/>
          <w:shd w:val="clear" w:color="auto" w:fill="FFFFFF"/>
        </w:rPr>
        <w:t>noise complaints, l</w:t>
      </w:r>
      <w:r w:rsidR="00BC6AC1">
        <w:rPr>
          <w:rFonts w:ascii="Arial" w:hAnsi="Arial" w:cs="Arial"/>
          <w:color w:val="1F2025"/>
          <w:sz w:val="22"/>
          <w:szCs w:val="22"/>
          <w:shd w:val="clear" w:color="auto" w:fill="FFFFFF"/>
        </w:rPr>
        <w:t xml:space="preserve">ittering or drug paraphernalia and </w:t>
      </w:r>
      <w:r w:rsidR="00E91CCB">
        <w:rPr>
          <w:rFonts w:ascii="Arial" w:hAnsi="Arial" w:cs="Arial"/>
          <w:color w:val="1F2025"/>
          <w:sz w:val="22"/>
          <w:szCs w:val="22"/>
          <w:shd w:val="clear" w:color="auto" w:fill="FFFFFF"/>
        </w:rPr>
        <w:t>anti-social</w:t>
      </w:r>
      <w:r w:rsidR="00BC6AC1">
        <w:rPr>
          <w:rFonts w:ascii="Arial" w:hAnsi="Arial" w:cs="Arial"/>
          <w:color w:val="1F2025"/>
          <w:sz w:val="22"/>
          <w:szCs w:val="22"/>
          <w:shd w:val="clear" w:color="auto" w:fill="FFFFFF"/>
        </w:rPr>
        <w:t xml:space="preserve"> drinking</w:t>
      </w:r>
      <w:r w:rsidR="00E91CCB">
        <w:rPr>
          <w:rFonts w:ascii="Arial" w:hAnsi="Arial" w:cs="Arial"/>
          <w:color w:val="1F2025"/>
          <w:sz w:val="22"/>
          <w:szCs w:val="22"/>
          <w:shd w:val="clear" w:color="auto" w:fill="FFFFFF"/>
        </w:rPr>
        <w:t xml:space="preserve"> </w:t>
      </w:r>
      <w:sdt>
        <w:sdtPr>
          <w:rPr>
            <w:rFonts w:ascii="Arial" w:hAnsi="Arial" w:cs="Arial"/>
            <w:color w:val="1F2025"/>
            <w:sz w:val="22"/>
            <w:szCs w:val="22"/>
            <w:shd w:val="clear" w:color="auto" w:fill="FFFFFF"/>
          </w:rPr>
          <w:id w:val="-343408887"/>
          <w:citation/>
        </w:sdtPr>
        <w:sdtEndPr/>
        <w:sdtContent>
          <w:r w:rsidR="00E91CCB">
            <w:rPr>
              <w:rFonts w:ascii="Arial" w:hAnsi="Arial" w:cs="Arial"/>
              <w:color w:val="1F2025"/>
              <w:sz w:val="22"/>
              <w:szCs w:val="22"/>
              <w:shd w:val="clear" w:color="auto" w:fill="FFFFFF"/>
            </w:rPr>
            <w:fldChar w:fldCharType="begin"/>
          </w:r>
          <w:r w:rsidR="00E91CCB">
            <w:rPr>
              <w:rFonts w:ascii="Arial" w:hAnsi="Arial" w:cs="Arial"/>
              <w:color w:val="1F2025"/>
              <w:sz w:val="22"/>
              <w:szCs w:val="22"/>
              <w:shd w:val="clear" w:color="auto" w:fill="FFFFFF"/>
            </w:rPr>
            <w:instrText xml:space="preserve"> CITATION Cri23 \l 2057 </w:instrText>
          </w:r>
          <w:r w:rsidR="00E91CCB">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(Crimestoppers, 2023)</w:t>
          </w:r>
          <w:r w:rsidR="00E91CCB">
            <w:rPr>
              <w:rFonts w:ascii="Arial" w:hAnsi="Arial" w:cs="Arial"/>
              <w:color w:val="1F2025"/>
              <w:sz w:val="22"/>
              <w:szCs w:val="22"/>
              <w:shd w:val="clear" w:color="auto" w:fill="FFFFFF"/>
            </w:rPr>
            <w:fldChar w:fldCharType="end"/>
          </w:r>
        </w:sdtContent>
      </w:sdt>
      <w:r w:rsidR="00E91CCB">
        <w:rPr>
          <w:rFonts w:ascii="Arial" w:hAnsi="Arial" w:cs="Arial"/>
          <w:color w:val="1F2025"/>
          <w:sz w:val="22"/>
          <w:szCs w:val="22"/>
          <w:shd w:val="clear" w:color="auto" w:fill="FFFFFF"/>
        </w:rPr>
        <w:t>.</w:t>
      </w:r>
    </w:p>
    <w:p w14:paraId="19C9201A" w14:textId="53E1346D" w:rsidR="00FB1E63" w:rsidRDefault="00FB1E63" w:rsidP="00571853">
      <w:pPr>
        <w:rPr>
          <w:rFonts w:ascii="Arial" w:hAnsi="Arial" w:cs="Arial"/>
          <w:color w:val="1F2025"/>
          <w:sz w:val="22"/>
          <w:szCs w:val="22"/>
          <w:shd w:val="clear" w:color="auto" w:fill="FFFFFF"/>
        </w:rPr>
      </w:pPr>
    </w:p>
    <w:p w14:paraId="01A50F2B" w14:textId="0CA151D8" w:rsidR="00FB1E63" w:rsidRDefault="00FB1E63" w:rsidP="00571853">
      <w:pPr>
        <w:rPr>
          <w:rFonts w:ascii="Arial" w:hAnsi="Arial" w:cs="Arial"/>
          <w:color w:val="1F2025"/>
          <w:sz w:val="22"/>
          <w:szCs w:val="22"/>
          <w:shd w:val="clear" w:color="auto" w:fill="FFFFFF"/>
        </w:rPr>
      </w:pPr>
      <w:r>
        <w:rPr>
          <w:rFonts w:ascii="Arial" w:hAnsi="Arial" w:cs="Arial"/>
          <w:color w:val="1F2025"/>
          <w:sz w:val="22"/>
          <w:szCs w:val="22"/>
          <w:shd w:val="clear" w:color="auto" w:fill="FFFFFF"/>
        </w:rPr>
        <w:t xml:space="preserve">The National Offender Management Service conducted a rapid evidence assessment (REA) into what ultimately works in reducing reoffending in young adults of which are defined as those aged between 18 and 25 years. One option that is available to offenders is several types of “prison-based offending behaviour programmes and a high-intensity detention regime” which evidenced there to be reductions in criminal re-offending </w:t>
      </w:r>
      <w:sdt>
        <w:sdtPr>
          <w:rPr>
            <w:rFonts w:ascii="Arial" w:hAnsi="Arial" w:cs="Arial"/>
            <w:color w:val="1F2025"/>
            <w:sz w:val="22"/>
            <w:szCs w:val="22"/>
            <w:shd w:val="clear" w:color="auto" w:fill="FFFFFF"/>
          </w:rPr>
          <w:id w:val="-731393177"/>
          <w:citation/>
        </w:sdtPr>
        <w:sdtContent>
          <w:r>
            <w:rPr>
              <w:rFonts w:ascii="Arial" w:hAnsi="Arial" w:cs="Arial"/>
              <w:color w:val="1F2025"/>
              <w:sz w:val="22"/>
              <w:szCs w:val="22"/>
              <w:shd w:val="clear" w:color="auto" w:fill="FFFFFF"/>
            </w:rPr>
            <w:fldChar w:fldCharType="begin"/>
          </w:r>
          <w:r>
            <w:rPr>
              <w:rFonts w:ascii="Arial" w:hAnsi="Arial" w:cs="Arial"/>
              <w:color w:val="1F2025"/>
              <w:sz w:val="22"/>
              <w:szCs w:val="22"/>
              <w:shd w:val="clear" w:color="auto" w:fill="FFFFFF"/>
            </w:rPr>
            <w:instrText xml:space="preserve"> CITATION Nat15 \l 2057 </w:instrText>
          </w:r>
          <w:r>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(National Offender Management Service, 2015)</w:t>
          </w:r>
          <w:r>
            <w:rPr>
              <w:rFonts w:ascii="Arial" w:hAnsi="Arial" w:cs="Arial"/>
              <w:color w:val="1F2025"/>
              <w:sz w:val="22"/>
              <w:szCs w:val="22"/>
              <w:shd w:val="clear" w:color="auto" w:fill="FFFFFF"/>
            </w:rPr>
            <w:fldChar w:fldCharType="end"/>
          </w:r>
        </w:sdtContent>
      </w:sdt>
      <w:r>
        <w:rPr>
          <w:rFonts w:ascii="Arial" w:hAnsi="Arial" w:cs="Arial"/>
          <w:color w:val="1F2025"/>
          <w:sz w:val="22"/>
          <w:szCs w:val="22"/>
          <w:shd w:val="clear" w:color="auto" w:fill="FFFFFF"/>
        </w:rPr>
        <w:t xml:space="preserve">. Governing for impactful change notably of those aged 18 to 25 years of age is said to be a “turning point” in one’s life as there are processes that are available to them and that will ultimately influence </w:t>
      </w:r>
      <w:proofErr w:type="gramStart"/>
      <w:r>
        <w:rPr>
          <w:rFonts w:ascii="Arial" w:hAnsi="Arial" w:cs="Arial"/>
          <w:color w:val="1F2025"/>
          <w:sz w:val="22"/>
          <w:szCs w:val="22"/>
          <w:shd w:val="clear" w:color="auto" w:fill="FFFFFF"/>
        </w:rPr>
        <w:t>whether or not</w:t>
      </w:r>
      <w:proofErr w:type="gramEnd"/>
      <w:r>
        <w:rPr>
          <w:rFonts w:ascii="Arial" w:hAnsi="Arial" w:cs="Arial"/>
          <w:color w:val="1F2025"/>
          <w:sz w:val="22"/>
          <w:szCs w:val="22"/>
          <w:shd w:val="clear" w:color="auto" w:fill="FFFFFF"/>
        </w:rPr>
        <w:t xml:space="preserve"> that person will continue to offend or succeed in breaking from the path of a criminal.  </w:t>
      </w:r>
    </w:p>
    <w:p w14:paraId="0C244481" w14:textId="31566669" w:rsidR="00FB1E63" w:rsidRDefault="00FB1E63" w:rsidP="00571853">
      <w:pPr>
        <w:rPr>
          <w:rFonts w:ascii="Arial" w:hAnsi="Arial" w:cs="Arial"/>
          <w:color w:val="1F2025"/>
          <w:sz w:val="22"/>
          <w:szCs w:val="22"/>
          <w:shd w:val="clear" w:color="auto" w:fill="FFFFFF"/>
        </w:rPr>
      </w:pPr>
    </w:p>
    <w:p w14:paraId="5AA394B2" w14:textId="2956F7CA" w:rsidR="00FB1E63" w:rsidRDefault="00FB1E63" w:rsidP="00571853">
      <w:pPr>
        <w:rPr>
          <w:rFonts w:ascii="Arial" w:hAnsi="Arial" w:cs="Arial"/>
          <w:color w:val="1F2025"/>
          <w:sz w:val="22"/>
          <w:szCs w:val="22"/>
          <w:shd w:val="clear" w:color="auto" w:fill="FFFFFF"/>
        </w:rPr>
      </w:pPr>
      <w:r>
        <w:rPr>
          <w:rFonts w:ascii="Arial" w:hAnsi="Arial" w:cs="Arial"/>
          <w:color w:val="1F2025"/>
          <w:sz w:val="22"/>
          <w:szCs w:val="22"/>
          <w:shd w:val="clear" w:color="auto" w:fill="FFFFFF"/>
        </w:rPr>
        <w:t xml:space="preserve">Programs and processes such as cognitive skill programs which ultimately teach problem-solving skill and perspective taking, are evidenced to have a strong evidence-based policing approach for the ability to reduce re-offending with convicted criminals. A study conducted by </w:t>
      </w:r>
      <w:proofErr w:type="spellStart"/>
      <w:r>
        <w:rPr>
          <w:rFonts w:ascii="Arial" w:hAnsi="Arial" w:cs="Arial"/>
          <w:color w:val="1F2025"/>
          <w:sz w:val="22"/>
          <w:szCs w:val="22"/>
          <w:shd w:val="clear" w:color="auto" w:fill="FFFFFF"/>
        </w:rPr>
        <w:t>R.Travers</w:t>
      </w:r>
      <w:proofErr w:type="spellEnd"/>
      <w:r>
        <w:rPr>
          <w:rFonts w:ascii="Arial" w:hAnsi="Arial" w:cs="Arial"/>
          <w:color w:val="1F2025"/>
          <w:sz w:val="22"/>
          <w:szCs w:val="22"/>
          <w:shd w:val="clear" w:color="auto" w:fill="FFFFFF"/>
        </w:rPr>
        <w:t xml:space="preserve"> and R. E. Mann, which focuses on if cognitive skills programmes work with young adult offenders, found that a study which explored whether the Enhanced Thinking Skills program, which was delivered to 21,000 male prisoners in England and Wales, found that it reduced reoffending of offenders </w:t>
      </w:r>
      <w:sdt>
        <w:sdtPr>
          <w:rPr>
            <w:rFonts w:ascii="Arial" w:hAnsi="Arial" w:cs="Arial"/>
            <w:color w:val="1F2025"/>
            <w:sz w:val="22"/>
            <w:szCs w:val="22"/>
            <w:shd w:val="clear" w:color="auto" w:fill="FFFFFF"/>
          </w:rPr>
          <w:id w:val="252719131"/>
          <w:citation/>
        </w:sdtPr>
        <w:sdtContent>
          <w:r>
            <w:rPr>
              <w:rFonts w:ascii="Arial" w:hAnsi="Arial" w:cs="Arial"/>
              <w:color w:val="1F2025"/>
              <w:sz w:val="22"/>
              <w:szCs w:val="22"/>
              <w:shd w:val="clear" w:color="auto" w:fill="FFFFFF"/>
            </w:rPr>
            <w:fldChar w:fldCharType="begin"/>
          </w:r>
          <w:r>
            <w:rPr>
              <w:rFonts w:ascii="Arial" w:hAnsi="Arial" w:cs="Arial"/>
              <w:color w:val="1F2025"/>
              <w:sz w:val="22"/>
              <w:szCs w:val="22"/>
              <w:shd w:val="clear" w:color="auto" w:fill="FFFFFF"/>
            </w:rPr>
            <w:instrText xml:space="preserve"> CITATION Man14 \l 2057 </w:instrText>
          </w:r>
          <w:r>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(Mann, 2014)</w:t>
          </w:r>
          <w:r>
            <w:rPr>
              <w:rFonts w:ascii="Arial" w:hAnsi="Arial" w:cs="Arial"/>
              <w:color w:val="1F2025"/>
              <w:sz w:val="22"/>
              <w:szCs w:val="22"/>
              <w:shd w:val="clear" w:color="auto" w:fill="FFFFFF"/>
            </w:rPr>
            <w:fldChar w:fldCharType="end"/>
          </w:r>
        </w:sdtContent>
      </w:sdt>
      <w:r>
        <w:rPr>
          <w:rFonts w:ascii="Arial" w:hAnsi="Arial" w:cs="Arial"/>
          <w:color w:val="1F2025"/>
          <w:sz w:val="22"/>
          <w:szCs w:val="22"/>
          <w:shd w:val="clear" w:color="auto" w:fill="FFFFFF"/>
        </w:rPr>
        <w:t xml:space="preserve">. It was found that offenders that attended programs consistently reduced re-offending, namely for sex offenders of which seen a </w:t>
      </w:r>
      <w:proofErr w:type="gramStart"/>
      <w:r>
        <w:rPr>
          <w:rFonts w:ascii="Arial" w:hAnsi="Arial" w:cs="Arial"/>
          <w:color w:val="1F2025"/>
          <w:sz w:val="22"/>
          <w:szCs w:val="22"/>
          <w:shd w:val="clear" w:color="auto" w:fill="FFFFFF"/>
        </w:rPr>
        <w:t>13% point</w:t>
      </w:r>
      <w:proofErr w:type="gramEnd"/>
      <w:r>
        <w:rPr>
          <w:rFonts w:ascii="Arial" w:hAnsi="Arial" w:cs="Arial"/>
          <w:color w:val="1F2025"/>
          <w:sz w:val="22"/>
          <w:szCs w:val="22"/>
          <w:shd w:val="clear" w:color="auto" w:fill="FFFFFF"/>
        </w:rPr>
        <w:t xml:space="preserve"> reduction; violent offenders which saw a 17% point reduction, and other non-acquisitive offenders which saw a reduction of 10-12% points </w:t>
      </w:r>
      <w:sdt>
        <w:sdtPr>
          <w:rPr>
            <w:rFonts w:ascii="Arial" w:hAnsi="Arial" w:cs="Arial"/>
            <w:color w:val="1F2025"/>
            <w:sz w:val="22"/>
            <w:szCs w:val="22"/>
            <w:shd w:val="clear" w:color="auto" w:fill="FFFFFF"/>
          </w:rPr>
          <w:id w:val="-1480836715"/>
          <w:citation/>
        </w:sdtPr>
        <w:sdtContent>
          <w:r>
            <w:rPr>
              <w:rFonts w:ascii="Arial" w:hAnsi="Arial" w:cs="Arial"/>
              <w:color w:val="1F2025"/>
              <w:sz w:val="22"/>
              <w:szCs w:val="22"/>
              <w:shd w:val="clear" w:color="auto" w:fill="FFFFFF"/>
            </w:rPr>
            <w:fldChar w:fldCharType="begin"/>
          </w:r>
          <w:r>
            <w:rPr>
              <w:rFonts w:ascii="Arial" w:hAnsi="Arial" w:cs="Arial"/>
              <w:color w:val="1F2025"/>
              <w:sz w:val="22"/>
              <w:szCs w:val="22"/>
              <w:shd w:val="clear" w:color="auto" w:fill="FFFFFF"/>
            </w:rPr>
            <w:instrText xml:space="preserve"> CITATION Man14 \l 2057 </w:instrText>
          </w:r>
          <w:r>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(Mann, 2014)</w:t>
          </w:r>
          <w:r>
            <w:rPr>
              <w:rFonts w:ascii="Arial" w:hAnsi="Arial" w:cs="Arial"/>
              <w:color w:val="1F2025"/>
              <w:sz w:val="22"/>
              <w:szCs w:val="22"/>
              <w:shd w:val="clear" w:color="auto" w:fill="FFFFFF"/>
            </w:rPr>
            <w:fldChar w:fldCharType="end"/>
          </w:r>
        </w:sdtContent>
      </w:sdt>
      <w:r>
        <w:rPr>
          <w:rFonts w:ascii="Arial" w:hAnsi="Arial" w:cs="Arial"/>
          <w:color w:val="1F2025"/>
          <w:sz w:val="22"/>
          <w:szCs w:val="22"/>
          <w:shd w:val="clear" w:color="auto" w:fill="FFFFFF"/>
        </w:rPr>
        <w:t>.</w:t>
      </w:r>
    </w:p>
    <w:p w14:paraId="5672FA6E" w14:textId="13FE264E" w:rsidR="00FB1E63" w:rsidRDefault="00FB1E63" w:rsidP="00571853">
      <w:pPr>
        <w:rPr>
          <w:rFonts w:ascii="Arial" w:hAnsi="Arial" w:cs="Arial"/>
          <w:color w:val="1F2025"/>
          <w:sz w:val="22"/>
          <w:szCs w:val="22"/>
          <w:shd w:val="clear" w:color="auto" w:fill="FFFFFF"/>
        </w:rPr>
      </w:pPr>
    </w:p>
    <w:p w14:paraId="181037BC" w14:textId="77777777" w:rsidR="00FB1E63" w:rsidRDefault="00FB1E63" w:rsidP="00571853">
      <w:pPr>
        <w:rPr>
          <w:rFonts w:ascii="Arial" w:hAnsi="Arial" w:cs="Arial"/>
          <w:color w:val="1F2025"/>
          <w:sz w:val="22"/>
          <w:szCs w:val="22"/>
          <w:shd w:val="clear" w:color="auto" w:fill="FFFFFF"/>
        </w:rPr>
      </w:pPr>
    </w:p>
    <w:p w14:paraId="2065BA5E" w14:textId="686F853E" w:rsidR="002C1305" w:rsidRDefault="00FB1E63" w:rsidP="00571853">
      <w:pPr>
        <w:rPr>
          <w:rFonts w:ascii="Arial" w:hAnsi="Arial" w:cs="Arial"/>
          <w:color w:val="1F2025"/>
          <w:sz w:val="22"/>
          <w:szCs w:val="22"/>
          <w:shd w:val="clear" w:color="auto" w:fill="FFFFFF"/>
        </w:rPr>
      </w:pPr>
      <w:r>
        <w:rPr>
          <w:rFonts w:ascii="Arial" w:hAnsi="Arial" w:cs="Arial"/>
          <w:color w:val="1F2025"/>
          <w:sz w:val="22"/>
          <w:szCs w:val="22"/>
          <w:shd w:val="clear" w:color="auto" w:fill="FFFFFF"/>
        </w:rPr>
        <w:t xml:space="preserve">Multi-agency working between the police and services such as the youth offending teams (YOT) help assist in providing alternative outcomes for youths who are subjects of crime and </w:t>
      </w:r>
      <w:r>
        <w:rPr>
          <w:rFonts w:ascii="Arial" w:hAnsi="Arial" w:cs="Arial"/>
          <w:color w:val="1F2025"/>
          <w:sz w:val="22"/>
          <w:szCs w:val="22"/>
          <w:shd w:val="clear" w:color="auto" w:fill="FFFFFF"/>
        </w:rPr>
        <w:lastRenderedPageBreak/>
        <w:t xml:space="preserve">are a part of the justice system. YOT work in cohesion with the police by providing ‘supervision’ to young offenders and provide outcomes such as out-of-court disposals such as diversionary programs, community orders and restorative justice. Joint work between multi-agencies can see a greater benefit to youth offenders as they are governed by an evidence-based policing approach </w:t>
      </w:r>
      <w:proofErr w:type="gramStart"/>
      <w:r>
        <w:rPr>
          <w:rFonts w:ascii="Arial" w:hAnsi="Arial" w:cs="Arial"/>
          <w:color w:val="1F2025"/>
          <w:sz w:val="22"/>
          <w:szCs w:val="22"/>
          <w:shd w:val="clear" w:color="auto" w:fill="FFFFFF"/>
        </w:rPr>
        <w:t>in order to</w:t>
      </w:r>
      <w:proofErr w:type="gramEnd"/>
      <w:r>
        <w:rPr>
          <w:rFonts w:ascii="Arial" w:hAnsi="Arial" w:cs="Arial"/>
          <w:color w:val="1F2025"/>
          <w:sz w:val="22"/>
          <w:szCs w:val="22"/>
          <w:shd w:val="clear" w:color="auto" w:fill="FFFFFF"/>
        </w:rPr>
        <w:t xml:space="preserve"> prevent and reduce re-offending especially in youth offenders. This has found their to be “improved engagement and participation by the children and their families through creating new community opportunities and resources in their lives”, this greater shows that teams such as YOT who work closely with young offenders are proving effective in terms of managing them and working with them and their families and find outcomes and support that would tackle what the root causes of them offending ultimately are and find effective strategies and support to prevent young offenders from ultimately re-offending.</w:t>
      </w:r>
    </w:p>
    <w:p w14:paraId="19577FA1" w14:textId="4CC810BD" w:rsidR="00FB1E63" w:rsidRDefault="00FB1E63" w:rsidP="00571853">
      <w:pPr>
        <w:rPr>
          <w:rFonts w:ascii="Arial" w:hAnsi="Arial" w:cs="Arial"/>
          <w:color w:val="1F2025"/>
          <w:sz w:val="22"/>
          <w:szCs w:val="22"/>
          <w:shd w:val="clear" w:color="auto" w:fill="FFFFFF"/>
        </w:rPr>
      </w:pPr>
    </w:p>
    <w:p w14:paraId="51CA9C7B" w14:textId="61D70127" w:rsidR="00687691" w:rsidRDefault="00FB1E63" w:rsidP="00571853">
      <w:pPr>
        <w:rPr>
          <w:rFonts w:ascii="Arial" w:hAnsi="Arial" w:cs="Arial"/>
          <w:color w:val="1F2025"/>
          <w:sz w:val="22"/>
          <w:szCs w:val="22"/>
          <w:shd w:val="clear" w:color="auto" w:fill="FFFFFF"/>
        </w:rPr>
      </w:pPr>
      <w:r>
        <w:rPr>
          <w:rFonts w:ascii="Arial" w:hAnsi="Arial" w:cs="Arial"/>
          <w:color w:val="1F2025"/>
          <w:sz w:val="22"/>
          <w:szCs w:val="22"/>
          <w:shd w:val="clear" w:color="auto" w:fill="FFFFFF"/>
        </w:rPr>
        <w:t xml:space="preserve">Within 2019 the Public Health England </w:t>
      </w:r>
      <w:sdt>
        <w:sdtPr>
          <w:rPr>
            <w:rFonts w:ascii="Arial" w:hAnsi="Arial" w:cs="Arial"/>
            <w:color w:val="1F2025"/>
            <w:sz w:val="22"/>
            <w:szCs w:val="22"/>
            <w:shd w:val="clear" w:color="auto" w:fill="FFFFFF"/>
          </w:rPr>
          <w:id w:val="-541528293"/>
          <w:citation/>
        </w:sdtPr>
        <w:sdtContent>
          <w:r>
            <w:rPr>
              <w:rFonts w:ascii="Arial" w:hAnsi="Arial" w:cs="Arial"/>
              <w:color w:val="1F2025"/>
              <w:sz w:val="22"/>
              <w:szCs w:val="22"/>
              <w:shd w:val="clear" w:color="auto" w:fill="FFFFFF"/>
            </w:rPr>
            <w:fldChar w:fldCharType="begin"/>
          </w:r>
          <w:r>
            <w:rPr>
              <w:rFonts w:ascii="Arial" w:hAnsi="Arial" w:cs="Arial"/>
              <w:color w:val="1F2025"/>
              <w:sz w:val="22"/>
              <w:szCs w:val="22"/>
              <w:shd w:val="clear" w:color="auto" w:fill="FFFFFF"/>
            </w:rPr>
            <w:instrText xml:space="preserve"> CITATION HMI21 \l 2057 </w:instrText>
          </w:r>
          <w:r>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(HM Inspectorate of Probation, 2021)</w:t>
          </w:r>
          <w:r>
            <w:rPr>
              <w:rFonts w:ascii="Arial" w:hAnsi="Arial" w:cs="Arial"/>
              <w:color w:val="1F2025"/>
              <w:sz w:val="22"/>
              <w:szCs w:val="22"/>
              <w:shd w:val="clear" w:color="auto" w:fill="FFFFFF"/>
            </w:rPr>
            <w:fldChar w:fldCharType="end"/>
          </w:r>
        </w:sdtContent>
      </w:sdt>
      <w:r w:rsidR="00687691">
        <w:rPr>
          <w:rFonts w:ascii="Arial" w:hAnsi="Arial" w:cs="Arial"/>
          <w:color w:val="1F2025"/>
          <w:sz w:val="22"/>
          <w:szCs w:val="22"/>
          <w:shd w:val="clear" w:color="auto" w:fill="FFFFFF"/>
        </w:rPr>
        <w:t xml:space="preserve"> </w:t>
      </w:r>
      <w:r>
        <w:rPr>
          <w:rFonts w:ascii="Arial" w:hAnsi="Arial" w:cs="Arial"/>
          <w:color w:val="1F2025"/>
          <w:sz w:val="22"/>
          <w:szCs w:val="22"/>
          <w:shd w:val="clear" w:color="auto" w:fill="FFFFFF"/>
        </w:rPr>
        <w:t xml:space="preserve">concluded from their evidence reviewing of offending and re-offending in young offenders that the “youth justice system has very little influence on the causes of childhood offending” and just acts as an outcome and not that or a measure to help understand why they are offending in the first place, and to find out through evidence-based policing approaches through multi-agency work what the best strategies are to be put in place in order to prevent re-offending in the future. The CAPRICORN framework </w:t>
      </w:r>
      <w:r w:rsidR="00687691">
        <w:rPr>
          <w:rFonts w:ascii="Arial" w:hAnsi="Arial" w:cs="Arial"/>
          <w:color w:val="1F2025"/>
          <w:sz w:val="22"/>
          <w:szCs w:val="22"/>
          <w:shd w:val="clear" w:color="auto" w:fill="FFFFFF"/>
        </w:rPr>
        <w:t xml:space="preserve">which is the collaborative approaches to preventing offending and re-offending in children, </w:t>
      </w:r>
      <w:r>
        <w:rPr>
          <w:rFonts w:ascii="Arial" w:hAnsi="Arial" w:cs="Arial"/>
          <w:color w:val="1F2025"/>
          <w:sz w:val="22"/>
          <w:szCs w:val="22"/>
          <w:shd w:val="clear" w:color="auto" w:fill="FFFFFF"/>
        </w:rPr>
        <w:t xml:space="preserve">was designed </w:t>
      </w:r>
      <w:r w:rsidR="00687691">
        <w:rPr>
          <w:rFonts w:ascii="Arial" w:hAnsi="Arial" w:cs="Arial"/>
          <w:color w:val="1F2025"/>
          <w:sz w:val="22"/>
          <w:szCs w:val="22"/>
          <w:shd w:val="clear" w:color="auto" w:fill="FFFFFF"/>
        </w:rPr>
        <w:t xml:space="preserve">to show the sheer diversity of resources that are used and required by multi-agencies </w:t>
      </w:r>
      <w:proofErr w:type="gramStart"/>
      <w:r w:rsidR="00687691">
        <w:rPr>
          <w:rFonts w:ascii="Arial" w:hAnsi="Arial" w:cs="Arial"/>
          <w:color w:val="1F2025"/>
          <w:sz w:val="22"/>
          <w:szCs w:val="22"/>
          <w:shd w:val="clear" w:color="auto" w:fill="FFFFFF"/>
        </w:rPr>
        <w:t>in order to</w:t>
      </w:r>
      <w:proofErr w:type="gramEnd"/>
      <w:r w:rsidR="00687691">
        <w:rPr>
          <w:rFonts w:ascii="Arial" w:hAnsi="Arial" w:cs="Arial"/>
          <w:color w:val="1F2025"/>
          <w:sz w:val="22"/>
          <w:szCs w:val="22"/>
          <w:shd w:val="clear" w:color="auto" w:fill="FFFFFF"/>
        </w:rPr>
        <w:t xml:space="preserve"> help children realise their potential at a young age and effectively steer them away from offending and onto a better path within their lives. The framework focuses on the upstream of prevention to prevent youth violence and offending and how this is conjoined with the downstream of prevention to reduce youth re-offending which is a system wide approach that is used </w:t>
      </w:r>
      <w:sdt>
        <w:sdtPr>
          <w:rPr>
            <w:rFonts w:ascii="Arial" w:hAnsi="Arial" w:cs="Arial"/>
            <w:color w:val="1F2025"/>
            <w:sz w:val="22"/>
            <w:szCs w:val="22"/>
            <w:shd w:val="clear" w:color="auto" w:fill="FFFFFF"/>
          </w:rPr>
          <w:id w:val="955071901"/>
          <w:citation/>
        </w:sdtPr>
        <w:sdtContent>
          <w:r w:rsidR="00687691">
            <w:rPr>
              <w:rFonts w:ascii="Arial" w:hAnsi="Arial" w:cs="Arial"/>
              <w:color w:val="1F2025"/>
              <w:sz w:val="22"/>
              <w:szCs w:val="22"/>
              <w:shd w:val="clear" w:color="auto" w:fill="FFFFFF"/>
            </w:rPr>
            <w:fldChar w:fldCharType="begin"/>
          </w:r>
          <w:r w:rsidR="00687691">
            <w:rPr>
              <w:rFonts w:ascii="Arial" w:hAnsi="Arial" w:cs="Arial"/>
              <w:color w:val="1F2025"/>
              <w:sz w:val="22"/>
              <w:szCs w:val="22"/>
              <w:shd w:val="clear" w:color="auto" w:fill="FFFFFF"/>
            </w:rPr>
            <w:instrText xml:space="preserve"> CITATION Gov193 \l 2057 </w:instrText>
          </w:r>
          <w:r w:rsidR="00687691">
            <w:rPr>
              <w:rFonts w:ascii="Arial" w:hAnsi="Arial" w:cs="Arial"/>
              <w:color w:val="1F2025"/>
              <w:sz w:val="22"/>
              <w:szCs w:val="22"/>
              <w:shd w:val="clear" w:color="auto" w:fill="FFFFFF"/>
            </w:rPr>
            <w:fldChar w:fldCharType="separate"/>
          </w:r>
          <w:r w:rsidR="00687691" w:rsidRPr="00687691">
            <w:rPr>
              <w:rFonts w:ascii="Arial" w:hAnsi="Arial" w:cs="Arial"/>
              <w:noProof/>
              <w:color w:val="1F2025"/>
              <w:sz w:val="22"/>
              <w:szCs w:val="22"/>
              <w:shd w:val="clear" w:color="auto" w:fill="FFFFFF"/>
            </w:rPr>
            <w:t>(Gov.uk, 2019)</w:t>
          </w:r>
          <w:r w:rsidR="00687691">
            <w:rPr>
              <w:rFonts w:ascii="Arial" w:hAnsi="Arial" w:cs="Arial"/>
              <w:color w:val="1F2025"/>
              <w:sz w:val="22"/>
              <w:szCs w:val="22"/>
              <w:shd w:val="clear" w:color="auto" w:fill="FFFFFF"/>
            </w:rPr>
            <w:fldChar w:fldCharType="end"/>
          </w:r>
        </w:sdtContent>
      </w:sdt>
      <w:r w:rsidR="00687691">
        <w:rPr>
          <w:rFonts w:ascii="Arial" w:hAnsi="Arial" w:cs="Arial"/>
          <w:color w:val="1F2025"/>
          <w:sz w:val="22"/>
          <w:szCs w:val="22"/>
          <w:shd w:val="clear" w:color="auto" w:fill="FFFFFF"/>
        </w:rPr>
        <w:t>.</w:t>
      </w:r>
    </w:p>
    <w:p w14:paraId="25053D12" w14:textId="2E64B64B" w:rsidR="00687691" w:rsidRDefault="00687691" w:rsidP="00571853">
      <w:pPr>
        <w:rPr>
          <w:rFonts w:ascii="Arial" w:hAnsi="Arial" w:cs="Arial"/>
          <w:color w:val="1F2025"/>
          <w:sz w:val="22"/>
          <w:szCs w:val="22"/>
          <w:shd w:val="clear" w:color="auto" w:fill="FFFFFF"/>
        </w:rPr>
      </w:pPr>
      <w:r>
        <w:rPr>
          <w:rFonts w:ascii="Arial" w:hAnsi="Arial" w:cs="Arial"/>
          <w:noProof/>
          <w:color w:val="1F2025"/>
          <w:sz w:val="22"/>
          <w:szCs w:val="22"/>
          <w:shd w:val="clear" w:color="auto" w:fill="FFFFFF"/>
        </w:rPr>
        <w:drawing>
          <wp:inline distT="0" distB="0" distL="0" distR="0" wp14:anchorId="68B23156" wp14:editId="42BC8FAC">
            <wp:extent cx="5731510" cy="3820795"/>
            <wp:effectExtent l="0" t="0" r="254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09FDCC5" w14:textId="2FE530BB" w:rsidR="002C1305" w:rsidRDefault="002C1305" w:rsidP="00571853">
      <w:pPr>
        <w:rPr>
          <w:rFonts w:ascii="Arial" w:hAnsi="Arial" w:cs="Arial"/>
          <w:color w:val="1F2025"/>
          <w:sz w:val="22"/>
          <w:szCs w:val="22"/>
          <w:shd w:val="clear" w:color="auto" w:fill="FFFFFF"/>
        </w:rPr>
      </w:pPr>
    </w:p>
    <w:p w14:paraId="068B547F" w14:textId="2A354875" w:rsidR="002C1305" w:rsidRDefault="002C1305" w:rsidP="00571853">
      <w:pPr>
        <w:rPr>
          <w:rFonts w:ascii="Arial" w:hAnsi="Arial" w:cs="Arial"/>
          <w:color w:val="1F2025"/>
          <w:sz w:val="22"/>
          <w:szCs w:val="22"/>
          <w:shd w:val="clear" w:color="auto" w:fill="FFFFFF"/>
        </w:rPr>
      </w:pPr>
    </w:p>
    <w:p w14:paraId="59296C72" w14:textId="77777777" w:rsidR="002C1305" w:rsidRPr="00790EB7" w:rsidRDefault="002C1305" w:rsidP="00571853">
      <w:pPr>
        <w:rPr>
          <w:rFonts w:ascii="Arial" w:hAnsi="Arial" w:cs="Arial"/>
          <w:sz w:val="22"/>
          <w:szCs w:val="22"/>
        </w:rPr>
      </w:pPr>
    </w:p>
    <w:p w14:paraId="58DF545C" w14:textId="6A8FD012" w:rsidR="00571853" w:rsidRDefault="00687691" w:rsidP="00687691">
      <w:pPr>
        <w:jc w:val="center"/>
        <w:rPr>
          <w:rFonts w:ascii="Arial" w:hAnsi="Arial" w:cs="Arial"/>
          <w:sz w:val="22"/>
          <w:szCs w:val="22"/>
        </w:rPr>
      </w:pPr>
      <w:r>
        <w:rPr>
          <w:rFonts w:ascii="Arial" w:hAnsi="Arial" w:cs="Arial"/>
          <w:sz w:val="22"/>
          <w:szCs w:val="22"/>
        </w:rPr>
        <w:t>Figure: CAPRICORN (</w:t>
      </w:r>
      <w:r>
        <w:rPr>
          <w:rFonts w:ascii="Arial" w:hAnsi="Arial" w:cs="Arial"/>
          <w:color w:val="1F2025"/>
          <w:sz w:val="22"/>
          <w:szCs w:val="22"/>
          <w:shd w:val="clear" w:color="auto" w:fill="FFFFFF"/>
        </w:rPr>
        <w:t>collaborative approaches to preventing offending and re-offending in children</w:t>
      </w:r>
      <w:r>
        <w:rPr>
          <w:rFonts w:ascii="Arial" w:hAnsi="Arial" w:cs="Arial"/>
          <w:sz w:val="22"/>
          <w:szCs w:val="22"/>
        </w:rPr>
        <w:t xml:space="preserve">) Framework </w:t>
      </w:r>
      <w:sdt>
        <w:sdtPr>
          <w:rPr>
            <w:rFonts w:ascii="Arial" w:hAnsi="Arial" w:cs="Arial"/>
            <w:sz w:val="22"/>
            <w:szCs w:val="22"/>
          </w:rPr>
          <w:id w:val="1419747315"/>
          <w:citation/>
        </w:sdtPr>
        <w:sdtContent>
          <w:r>
            <w:rPr>
              <w:rFonts w:ascii="Arial" w:hAnsi="Arial" w:cs="Arial"/>
              <w:sz w:val="22"/>
              <w:szCs w:val="22"/>
            </w:rPr>
            <w:fldChar w:fldCharType="begin"/>
          </w:r>
          <w:r>
            <w:rPr>
              <w:rFonts w:ascii="Arial" w:hAnsi="Arial" w:cs="Arial"/>
              <w:sz w:val="22"/>
              <w:szCs w:val="22"/>
            </w:rPr>
            <w:instrText xml:space="preserve"> CITATION Gov193 \l 2057 </w:instrText>
          </w:r>
          <w:r>
            <w:rPr>
              <w:rFonts w:ascii="Arial" w:hAnsi="Arial" w:cs="Arial"/>
              <w:sz w:val="22"/>
              <w:szCs w:val="22"/>
            </w:rPr>
            <w:fldChar w:fldCharType="separate"/>
          </w:r>
          <w:r w:rsidRPr="00687691">
            <w:rPr>
              <w:rFonts w:ascii="Arial" w:hAnsi="Arial" w:cs="Arial"/>
              <w:noProof/>
              <w:sz w:val="22"/>
              <w:szCs w:val="22"/>
            </w:rPr>
            <w:t>(Gov.uk, 2019)</w:t>
          </w:r>
          <w:r>
            <w:rPr>
              <w:rFonts w:ascii="Arial" w:hAnsi="Arial" w:cs="Arial"/>
              <w:sz w:val="22"/>
              <w:szCs w:val="22"/>
            </w:rPr>
            <w:fldChar w:fldCharType="end"/>
          </w:r>
        </w:sdtContent>
      </w:sdt>
    </w:p>
    <w:p w14:paraId="59351043" w14:textId="0E778D4E" w:rsidR="00687691" w:rsidRDefault="00687691" w:rsidP="00687691">
      <w:pPr>
        <w:rPr>
          <w:rFonts w:ascii="Arial" w:hAnsi="Arial" w:cs="Arial"/>
          <w:sz w:val="22"/>
          <w:szCs w:val="22"/>
        </w:rPr>
      </w:pPr>
      <w:r>
        <w:rPr>
          <w:rFonts w:ascii="Arial" w:hAnsi="Arial" w:cs="Arial"/>
          <w:sz w:val="22"/>
          <w:szCs w:val="22"/>
        </w:rPr>
        <w:lastRenderedPageBreak/>
        <w:t>In 2022 a plan was set out by the HM Prison and Probation Service which is a plan focusing from 2022-2025 which is known as the “Reducing Reoffending Plan” which focuses on working seamlessly across prison and probation services in order to provide better outcomes for people in the justice system</w:t>
      </w:r>
      <w:sdt>
        <w:sdtPr>
          <w:rPr>
            <w:rFonts w:ascii="Arial" w:hAnsi="Arial" w:cs="Arial"/>
            <w:sz w:val="22"/>
            <w:szCs w:val="22"/>
          </w:rPr>
          <w:id w:val="1444816076"/>
          <w:citation/>
        </w:sdtPr>
        <w:sdtContent>
          <w:r>
            <w:rPr>
              <w:rFonts w:ascii="Arial" w:hAnsi="Arial" w:cs="Arial"/>
              <w:sz w:val="22"/>
              <w:szCs w:val="22"/>
            </w:rPr>
            <w:fldChar w:fldCharType="begin"/>
          </w:r>
          <w:r>
            <w:rPr>
              <w:rFonts w:ascii="Arial" w:hAnsi="Arial" w:cs="Arial"/>
              <w:sz w:val="22"/>
              <w:szCs w:val="22"/>
            </w:rPr>
            <w:instrText xml:space="preserve"> CITATION HMP22 \l 2057 </w:instrText>
          </w:r>
          <w:r>
            <w:rPr>
              <w:rFonts w:ascii="Arial" w:hAnsi="Arial" w:cs="Arial"/>
              <w:sz w:val="22"/>
              <w:szCs w:val="22"/>
            </w:rPr>
            <w:fldChar w:fldCharType="separate"/>
          </w:r>
          <w:r>
            <w:rPr>
              <w:rFonts w:ascii="Arial" w:hAnsi="Arial" w:cs="Arial"/>
              <w:noProof/>
              <w:sz w:val="22"/>
              <w:szCs w:val="22"/>
            </w:rPr>
            <w:t xml:space="preserve"> </w:t>
          </w:r>
          <w:r w:rsidRPr="00687691">
            <w:rPr>
              <w:rFonts w:ascii="Arial" w:hAnsi="Arial" w:cs="Arial"/>
              <w:noProof/>
              <w:sz w:val="22"/>
              <w:szCs w:val="22"/>
            </w:rPr>
            <w:t>(HM Prison &amp; Probation Service, 2022)</w:t>
          </w:r>
          <w:r>
            <w:rPr>
              <w:rFonts w:ascii="Arial" w:hAnsi="Arial" w:cs="Arial"/>
              <w:sz w:val="22"/>
              <w:szCs w:val="22"/>
            </w:rPr>
            <w:fldChar w:fldCharType="end"/>
          </w:r>
        </w:sdtContent>
      </w:sdt>
      <w:r>
        <w:rPr>
          <w:rFonts w:ascii="Arial" w:hAnsi="Arial" w:cs="Arial"/>
          <w:sz w:val="22"/>
          <w:szCs w:val="22"/>
        </w:rPr>
        <w:t xml:space="preserve">. The plan focuses on a drive to increase employment and education in relation to people who are in prison </w:t>
      </w:r>
      <w:proofErr w:type="gramStart"/>
      <w:r>
        <w:rPr>
          <w:rFonts w:ascii="Arial" w:hAnsi="Arial" w:cs="Arial"/>
          <w:sz w:val="22"/>
          <w:szCs w:val="22"/>
        </w:rPr>
        <w:t>in order for</w:t>
      </w:r>
      <w:proofErr w:type="gramEnd"/>
      <w:r>
        <w:rPr>
          <w:rFonts w:ascii="Arial" w:hAnsi="Arial" w:cs="Arial"/>
          <w:sz w:val="22"/>
          <w:szCs w:val="22"/>
        </w:rPr>
        <w:t xml:space="preserve"> them to gain independence and contribute to society when they are released from prison. A new prisoner education service has been introduced </w:t>
      </w:r>
      <w:proofErr w:type="gramStart"/>
      <w:r>
        <w:rPr>
          <w:rFonts w:ascii="Arial" w:hAnsi="Arial" w:cs="Arial"/>
          <w:sz w:val="22"/>
          <w:szCs w:val="22"/>
        </w:rPr>
        <w:t>in order to</w:t>
      </w:r>
      <w:proofErr w:type="gramEnd"/>
      <w:r>
        <w:rPr>
          <w:rFonts w:ascii="Arial" w:hAnsi="Arial" w:cs="Arial"/>
          <w:sz w:val="22"/>
          <w:szCs w:val="22"/>
        </w:rPr>
        <w:t xml:space="preserve"> combine the best education that is available outside of prisons with meaningful work opportunities and bespoke career guidance. The Department for Work and Pensions prison coaches are advising people in prison on employment benefits so that people are able to leave prions with practical skills that have been achieved while spending time in prison which will aid them in ultimately finding and keeping a job, rather than returning to society to then re-offend as they cannot fend for themselves and have no money to survive, and ultimately their thought process is that they believe being in prison is better than being back in society. Tackling the problem head on while the people are in prison is an effective and proven strategy </w:t>
      </w:r>
      <w:proofErr w:type="gramStart"/>
      <w:r>
        <w:rPr>
          <w:rFonts w:ascii="Arial" w:hAnsi="Arial" w:cs="Arial"/>
          <w:sz w:val="22"/>
          <w:szCs w:val="22"/>
        </w:rPr>
        <w:t>in order to</w:t>
      </w:r>
      <w:proofErr w:type="gramEnd"/>
      <w:r>
        <w:rPr>
          <w:rFonts w:ascii="Arial" w:hAnsi="Arial" w:cs="Arial"/>
          <w:sz w:val="22"/>
          <w:szCs w:val="22"/>
        </w:rPr>
        <w:t xml:space="preserve"> help and support offenders and provide them with the guidance to still change their lives and to prevent them from re-offending in the future.</w:t>
      </w:r>
    </w:p>
    <w:p w14:paraId="71ED7328" w14:textId="3D67B241" w:rsidR="00687691" w:rsidRDefault="00687691" w:rsidP="00687691">
      <w:pPr>
        <w:rPr>
          <w:rFonts w:ascii="Arial" w:hAnsi="Arial" w:cs="Arial"/>
          <w:sz w:val="22"/>
          <w:szCs w:val="22"/>
        </w:rPr>
      </w:pPr>
    </w:p>
    <w:p w14:paraId="4E2E30AB" w14:textId="5D0DEDC8" w:rsidR="00687691" w:rsidRDefault="00687691" w:rsidP="00687691">
      <w:pPr>
        <w:rPr>
          <w:rFonts w:ascii="Arial" w:hAnsi="Arial" w:cs="Arial"/>
          <w:sz w:val="22"/>
          <w:szCs w:val="22"/>
        </w:rPr>
      </w:pPr>
    </w:p>
    <w:p w14:paraId="7A67ED71" w14:textId="000CF573" w:rsidR="00687691" w:rsidRDefault="00687691" w:rsidP="00687691">
      <w:pPr>
        <w:rPr>
          <w:rFonts w:ascii="Arial" w:hAnsi="Arial" w:cs="Arial"/>
          <w:sz w:val="22"/>
          <w:szCs w:val="22"/>
        </w:rPr>
      </w:pPr>
    </w:p>
    <w:p w14:paraId="0C30F7C0" w14:textId="4D9D325A" w:rsidR="00687691" w:rsidRDefault="00687691" w:rsidP="00687691">
      <w:pPr>
        <w:rPr>
          <w:rFonts w:ascii="Arial" w:hAnsi="Arial" w:cs="Arial"/>
          <w:sz w:val="22"/>
          <w:szCs w:val="22"/>
        </w:rPr>
      </w:pPr>
    </w:p>
    <w:p w14:paraId="22A197A2" w14:textId="2C42E98F" w:rsidR="00687691" w:rsidRDefault="00687691" w:rsidP="00687691">
      <w:pPr>
        <w:rPr>
          <w:rFonts w:ascii="Arial" w:hAnsi="Arial" w:cs="Arial"/>
          <w:sz w:val="22"/>
          <w:szCs w:val="22"/>
        </w:rPr>
      </w:pPr>
    </w:p>
    <w:p w14:paraId="1E06E646" w14:textId="09BCBE4F" w:rsidR="00687691" w:rsidRDefault="00687691" w:rsidP="00687691">
      <w:pPr>
        <w:rPr>
          <w:rFonts w:ascii="Arial" w:hAnsi="Arial" w:cs="Arial"/>
          <w:sz w:val="22"/>
          <w:szCs w:val="22"/>
        </w:rPr>
      </w:pPr>
    </w:p>
    <w:p w14:paraId="28DD9CFD" w14:textId="58DC69E7" w:rsidR="00687691" w:rsidRDefault="00687691" w:rsidP="00687691">
      <w:pPr>
        <w:rPr>
          <w:rFonts w:ascii="Arial" w:hAnsi="Arial" w:cs="Arial"/>
          <w:sz w:val="22"/>
          <w:szCs w:val="22"/>
        </w:rPr>
      </w:pPr>
    </w:p>
    <w:p w14:paraId="1AD7B483" w14:textId="6034C727" w:rsidR="00687691" w:rsidRDefault="00687691" w:rsidP="00687691">
      <w:pPr>
        <w:rPr>
          <w:rFonts w:ascii="Arial" w:hAnsi="Arial" w:cs="Arial"/>
          <w:sz w:val="22"/>
          <w:szCs w:val="22"/>
        </w:rPr>
      </w:pPr>
    </w:p>
    <w:p w14:paraId="63C8FA88" w14:textId="30402BAB" w:rsidR="00687691" w:rsidRDefault="00687691" w:rsidP="00687691">
      <w:pPr>
        <w:rPr>
          <w:rFonts w:ascii="Arial" w:hAnsi="Arial" w:cs="Arial"/>
          <w:sz w:val="22"/>
          <w:szCs w:val="22"/>
        </w:rPr>
      </w:pPr>
    </w:p>
    <w:p w14:paraId="28D8070E" w14:textId="029365F4" w:rsidR="00687691" w:rsidRDefault="00687691" w:rsidP="00687691">
      <w:pPr>
        <w:rPr>
          <w:rFonts w:ascii="Arial" w:hAnsi="Arial" w:cs="Arial"/>
          <w:sz w:val="22"/>
          <w:szCs w:val="22"/>
        </w:rPr>
      </w:pPr>
    </w:p>
    <w:p w14:paraId="6BBAE827" w14:textId="7C6907F1" w:rsidR="00687691" w:rsidRDefault="00687691" w:rsidP="00687691">
      <w:pPr>
        <w:rPr>
          <w:rFonts w:ascii="Arial" w:hAnsi="Arial" w:cs="Arial"/>
          <w:sz w:val="22"/>
          <w:szCs w:val="22"/>
        </w:rPr>
      </w:pPr>
    </w:p>
    <w:p w14:paraId="6462AF58" w14:textId="38EDBA7B" w:rsidR="00687691" w:rsidRDefault="00687691" w:rsidP="00687691">
      <w:pPr>
        <w:rPr>
          <w:rFonts w:ascii="Arial" w:hAnsi="Arial" w:cs="Arial"/>
          <w:sz w:val="22"/>
          <w:szCs w:val="22"/>
        </w:rPr>
      </w:pPr>
    </w:p>
    <w:p w14:paraId="1317CFA9" w14:textId="13864B1B" w:rsidR="00687691" w:rsidRDefault="00687691" w:rsidP="00687691">
      <w:pPr>
        <w:rPr>
          <w:rFonts w:ascii="Arial" w:hAnsi="Arial" w:cs="Arial"/>
          <w:sz w:val="22"/>
          <w:szCs w:val="22"/>
        </w:rPr>
      </w:pPr>
    </w:p>
    <w:p w14:paraId="21FC13F1" w14:textId="5E95C2D1" w:rsidR="00687691" w:rsidRDefault="00687691" w:rsidP="00687691">
      <w:pPr>
        <w:rPr>
          <w:rFonts w:ascii="Arial" w:hAnsi="Arial" w:cs="Arial"/>
          <w:sz w:val="22"/>
          <w:szCs w:val="22"/>
        </w:rPr>
      </w:pPr>
    </w:p>
    <w:p w14:paraId="325FA398" w14:textId="1A13C5A1" w:rsidR="00687691" w:rsidRDefault="00687691" w:rsidP="00687691">
      <w:pPr>
        <w:rPr>
          <w:rFonts w:ascii="Arial" w:hAnsi="Arial" w:cs="Arial"/>
          <w:sz w:val="22"/>
          <w:szCs w:val="22"/>
        </w:rPr>
      </w:pPr>
    </w:p>
    <w:p w14:paraId="039168F0" w14:textId="7C73828B" w:rsidR="00687691" w:rsidRDefault="00687691" w:rsidP="00687691">
      <w:pPr>
        <w:rPr>
          <w:rFonts w:ascii="Arial" w:hAnsi="Arial" w:cs="Arial"/>
          <w:sz w:val="22"/>
          <w:szCs w:val="22"/>
        </w:rPr>
      </w:pPr>
    </w:p>
    <w:p w14:paraId="76641A02" w14:textId="7946C751" w:rsidR="00687691" w:rsidRDefault="00687691" w:rsidP="00687691">
      <w:pPr>
        <w:rPr>
          <w:rFonts w:ascii="Arial" w:hAnsi="Arial" w:cs="Arial"/>
          <w:sz w:val="22"/>
          <w:szCs w:val="22"/>
        </w:rPr>
      </w:pPr>
    </w:p>
    <w:p w14:paraId="2B5973BA" w14:textId="21B95F71" w:rsidR="00687691" w:rsidRDefault="00687691" w:rsidP="00687691">
      <w:pPr>
        <w:rPr>
          <w:rFonts w:ascii="Arial" w:hAnsi="Arial" w:cs="Arial"/>
          <w:sz w:val="22"/>
          <w:szCs w:val="22"/>
        </w:rPr>
      </w:pPr>
    </w:p>
    <w:p w14:paraId="5F8F46B8" w14:textId="1698E46D" w:rsidR="00687691" w:rsidRDefault="00687691" w:rsidP="00687691">
      <w:pPr>
        <w:rPr>
          <w:rFonts w:ascii="Arial" w:hAnsi="Arial" w:cs="Arial"/>
          <w:sz w:val="22"/>
          <w:szCs w:val="22"/>
        </w:rPr>
      </w:pPr>
    </w:p>
    <w:p w14:paraId="027FEC70" w14:textId="009E3911" w:rsidR="00687691" w:rsidRDefault="00687691" w:rsidP="00687691">
      <w:pPr>
        <w:rPr>
          <w:rFonts w:ascii="Arial" w:hAnsi="Arial" w:cs="Arial"/>
          <w:sz w:val="22"/>
          <w:szCs w:val="22"/>
        </w:rPr>
      </w:pPr>
    </w:p>
    <w:p w14:paraId="50FFF361" w14:textId="0628B58A" w:rsidR="00687691" w:rsidRDefault="00687691" w:rsidP="00687691">
      <w:pPr>
        <w:rPr>
          <w:rFonts w:ascii="Arial" w:hAnsi="Arial" w:cs="Arial"/>
          <w:sz w:val="22"/>
          <w:szCs w:val="22"/>
        </w:rPr>
      </w:pPr>
    </w:p>
    <w:p w14:paraId="62C925AE" w14:textId="59B7670A" w:rsidR="00687691" w:rsidRDefault="00687691" w:rsidP="00687691">
      <w:pPr>
        <w:rPr>
          <w:rFonts w:ascii="Arial" w:hAnsi="Arial" w:cs="Arial"/>
          <w:sz w:val="22"/>
          <w:szCs w:val="22"/>
        </w:rPr>
      </w:pPr>
    </w:p>
    <w:p w14:paraId="6BF8DADF" w14:textId="44F1A0F6" w:rsidR="00687691" w:rsidRDefault="00687691" w:rsidP="00687691">
      <w:pPr>
        <w:rPr>
          <w:rFonts w:ascii="Arial" w:hAnsi="Arial" w:cs="Arial"/>
          <w:sz w:val="22"/>
          <w:szCs w:val="22"/>
        </w:rPr>
      </w:pPr>
    </w:p>
    <w:p w14:paraId="04B8D244" w14:textId="41672676" w:rsidR="00687691" w:rsidRDefault="00687691" w:rsidP="00687691">
      <w:pPr>
        <w:rPr>
          <w:rFonts w:ascii="Arial" w:hAnsi="Arial" w:cs="Arial"/>
          <w:sz w:val="22"/>
          <w:szCs w:val="22"/>
        </w:rPr>
      </w:pPr>
    </w:p>
    <w:p w14:paraId="2D3B59B4" w14:textId="58ED2A40" w:rsidR="00687691" w:rsidRDefault="00687691" w:rsidP="00687691">
      <w:pPr>
        <w:rPr>
          <w:rFonts w:ascii="Arial" w:hAnsi="Arial" w:cs="Arial"/>
          <w:sz w:val="22"/>
          <w:szCs w:val="22"/>
        </w:rPr>
      </w:pPr>
    </w:p>
    <w:p w14:paraId="1D7ACD9E" w14:textId="0B2EDD40" w:rsidR="00687691" w:rsidRDefault="00687691" w:rsidP="00687691">
      <w:pPr>
        <w:rPr>
          <w:rFonts w:ascii="Arial" w:hAnsi="Arial" w:cs="Arial"/>
          <w:sz w:val="22"/>
          <w:szCs w:val="22"/>
        </w:rPr>
      </w:pPr>
    </w:p>
    <w:p w14:paraId="1FEA923B" w14:textId="04F89AD5" w:rsidR="00687691" w:rsidRDefault="00687691" w:rsidP="00687691">
      <w:pPr>
        <w:rPr>
          <w:rFonts w:ascii="Arial" w:hAnsi="Arial" w:cs="Arial"/>
          <w:sz w:val="22"/>
          <w:szCs w:val="22"/>
        </w:rPr>
      </w:pPr>
    </w:p>
    <w:p w14:paraId="50589619" w14:textId="71832A2D" w:rsidR="00687691" w:rsidRDefault="00687691" w:rsidP="00687691">
      <w:pPr>
        <w:rPr>
          <w:rFonts w:ascii="Arial" w:hAnsi="Arial" w:cs="Arial"/>
          <w:sz w:val="22"/>
          <w:szCs w:val="22"/>
        </w:rPr>
      </w:pPr>
    </w:p>
    <w:p w14:paraId="4FF5EC2B" w14:textId="28721626" w:rsidR="00687691" w:rsidRDefault="00687691" w:rsidP="00687691">
      <w:pPr>
        <w:rPr>
          <w:rFonts w:ascii="Arial" w:hAnsi="Arial" w:cs="Arial"/>
          <w:sz w:val="22"/>
          <w:szCs w:val="22"/>
        </w:rPr>
      </w:pPr>
    </w:p>
    <w:p w14:paraId="3BC87231" w14:textId="13D19918" w:rsidR="00687691" w:rsidRDefault="00687691" w:rsidP="00687691">
      <w:pPr>
        <w:rPr>
          <w:rFonts w:ascii="Arial" w:hAnsi="Arial" w:cs="Arial"/>
          <w:sz w:val="22"/>
          <w:szCs w:val="22"/>
        </w:rPr>
      </w:pPr>
    </w:p>
    <w:p w14:paraId="6AEAF8A5" w14:textId="5351C45B" w:rsidR="00687691" w:rsidRDefault="00687691" w:rsidP="00687691">
      <w:pPr>
        <w:rPr>
          <w:rFonts w:ascii="Arial" w:hAnsi="Arial" w:cs="Arial"/>
          <w:sz w:val="22"/>
          <w:szCs w:val="22"/>
        </w:rPr>
      </w:pPr>
    </w:p>
    <w:p w14:paraId="02E6BEFD" w14:textId="6939A0E9" w:rsidR="00687691" w:rsidRDefault="00687691" w:rsidP="00687691">
      <w:pPr>
        <w:rPr>
          <w:rFonts w:ascii="Arial" w:hAnsi="Arial" w:cs="Arial"/>
          <w:sz w:val="22"/>
          <w:szCs w:val="22"/>
        </w:rPr>
      </w:pPr>
    </w:p>
    <w:p w14:paraId="62DF02E8" w14:textId="207F5D38" w:rsidR="00687691" w:rsidRDefault="00687691" w:rsidP="00687691">
      <w:pPr>
        <w:rPr>
          <w:rFonts w:ascii="Arial" w:hAnsi="Arial" w:cs="Arial"/>
          <w:sz w:val="22"/>
          <w:szCs w:val="22"/>
        </w:rPr>
      </w:pPr>
    </w:p>
    <w:p w14:paraId="5127E624" w14:textId="02B4C0C8" w:rsidR="00687691" w:rsidRDefault="00687691" w:rsidP="00687691">
      <w:pPr>
        <w:rPr>
          <w:rFonts w:ascii="Arial" w:hAnsi="Arial" w:cs="Arial"/>
          <w:sz w:val="22"/>
          <w:szCs w:val="22"/>
        </w:rPr>
      </w:pPr>
    </w:p>
    <w:p w14:paraId="6B5479FE" w14:textId="22D8EE1A" w:rsidR="00687691" w:rsidRDefault="00687691" w:rsidP="00687691">
      <w:pPr>
        <w:rPr>
          <w:rFonts w:ascii="Arial" w:hAnsi="Arial" w:cs="Arial"/>
          <w:sz w:val="22"/>
          <w:szCs w:val="22"/>
        </w:rPr>
      </w:pPr>
    </w:p>
    <w:p w14:paraId="77332A57" w14:textId="00EC5614" w:rsidR="00687691" w:rsidRDefault="00687691" w:rsidP="00687691">
      <w:pPr>
        <w:rPr>
          <w:rFonts w:ascii="Arial" w:hAnsi="Arial" w:cs="Arial"/>
          <w:sz w:val="22"/>
          <w:szCs w:val="22"/>
        </w:rPr>
      </w:pPr>
    </w:p>
    <w:p w14:paraId="6BE0628C" w14:textId="77777777" w:rsidR="00687691" w:rsidRPr="00687691" w:rsidRDefault="00687691" w:rsidP="00687691">
      <w:pPr>
        <w:rPr>
          <w:rFonts w:ascii="Arial" w:hAnsi="Arial" w:cs="Arial"/>
          <w:sz w:val="22"/>
          <w:szCs w:val="22"/>
        </w:rPr>
      </w:pPr>
    </w:p>
    <w:sdt>
      <w:sdtPr>
        <w:rPr>
          <w:rFonts w:ascii="Times New Roman" w:eastAsia="Times New Roman" w:hAnsi="Times New Roman" w:cs="Times New Roman"/>
          <w:color w:val="auto"/>
          <w:sz w:val="20"/>
          <w:szCs w:val="20"/>
          <w:lang w:val="en-GB" w:eastAsia="en-GB"/>
        </w:rPr>
        <w:id w:val="1869642476"/>
        <w:docPartObj>
          <w:docPartGallery w:val="Bibliographies"/>
          <w:docPartUnique/>
        </w:docPartObj>
      </w:sdtPr>
      <w:sdtEndPr/>
      <w:sdtContent>
        <w:p w14:paraId="10646F92" w14:textId="2829EADB" w:rsidR="00A95398" w:rsidRDefault="00A95398">
          <w:pPr>
            <w:pStyle w:val="Heading1"/>
          </w:pPr>
          <w:r w:rsidRPr="00687691">
            <w:rPr>
              <w:sz w:val="40"/>
              <w:szCs w:val="40"/>
            </w:rPr>
            <w:t>Bibliography</w:t>
          </w:r>
        </w:p>
        <w:sdt>
          <w:sdtPr>
            <w:id w:val="111145805"/>
            <w:bibliography/>
          </w:sdtPr>
          <w:sdtEndPr/>
          <w:sdtContent>
            <w:p w14:paraId="1140E2ED" w14:textId="77777777" w:rsidR="00687691" w:rsidRDefault="00A95398" w:rsidP="00687691">
              <w:pPr>
                <w:pStyle w:val="Bibliography"/>
                <w:numPr>
                  <w:ilvl w:val="0"/>
                  <w:numId w:val="8"/>
                </w:numPr>
                <w:rPr>
                  <w:noProof/>
                  <w:sz w:val="22"/>
                  <w:szCs w:val="22"/>
                  <w:lang w:val="en-US"/>
                </w:rPr>
              </w:pPr>
              <w:r w:rsidRPr="00687691">
                <w:rPr>
                  <w:sz w:val="22"/>
                  <w:szCs w:val="22"/>
                </w:rPr>
                <w:fldChar w:fldCharType="begin"/>
              </w:r>
              <w:r w:rsidRPr="00687691">
                <w:rPr>
                  <w:sz w:val="22"/>
                  <w:szCs w:val="22"/>
                </w:rPr>
                <w:instrText xml:space="preserve"> BIBLIOGRAPHY </w:instrText>
              </w:r>
              <w:r w:rsidRPr="00687691">
                <w:rPr>
                  <w:sz w:val="22"/>
                  <w:szCs w:val="22"/>
                </w:rPr>
                <w:fldChar w:fldCharType="separate"/>
              </w:r>
              <w:r w:rsidR="00687691" w:rsidRPr="00687691">
                <w:rPr>
                  <w:noProof/>
                  <w:sz w:val="22"/>
                  <w:szCs w:val="22"/>
                  <w:lang w:val="en-US"/>
                </w:rPr>
                <w:t xml:space="preserve">Blackstone's. (2021). Blackstone's Handbook for Policing Students. In </w:t>
              </w:r>
              <w:r w:rsidR="00687691" w:rsidRPr="00687691">
                <w:rPr>
                  <w:i/>
                  <w:iCs/>
                  <w:noProof/>
                  <w:sz w:val="22"/>
                  <w:szCs w:val="22"/>
                  <w:lang w:val="en-US"/>
                </w:rPr>
                <w:t>Handbook for Policing Students</w:t>
              </w:r>
              <w:r w:rsidR="00687691" w:rsidRPr="00687691">
                <w:rPr>
                  <w:noProof/>
                  <w:sz w:val="22"/>
                  <w:szCs w:val="22"/>
                  <w:lang w:val="en-US"/>
                </w:rPr>
                <w:t xml:space="preserve"> (pp. 75-76). Blackstone's. </w:t>
              </w:r>
            </w:p>
            <w:p w14:paraId="241998CA" w14:textId="24BD67B9" w:rsidR="00687691" w:rsidRDefault="00687691" w:rsidP="00687691">
              <w:pPr>
                <w:pStyle w:val="Bibliography"/>
                <w:ind w:left="720"/>
                <w:rPr>
                  <w:noProof/>
                  <w:sz w:val="22"/>
                  <w:szCs w:val="22"/>
                  <w:lang w:val="en-US"/>
                </w:rPr>
              </w:pPr>
              <w:r w:rsidRPr="00687691">
                <w:rPr>
                  <w:noProof/>
                  <w:sz w:val="22"/>
                  <w:szCs w:val="22"/>
                  <w:lang w:val="en-US"/>
                </w:rPr>
                <w:t xml:space="preserve">Retrieved </w:t>
              </w:r>
              <w:r>
                <w:rPr>
                  <w:noProof/>
                  <w:sz w:val="22"/>
                  <w:szCs w:val="22"/>
                  <w:lang w:val="en-US"/>
                </w:rPr>
                <w:t>7</w:t>
              </w:r>
              <w:r w:rsidRPr="00687691">
                <w:rPr>
                  <w:noProof/>
                  <w:sz w:val="22"/>
                  <w:szCs w:val="22"/>
                  <w:vertAlign w:val="superscript"/>
                  <w:lang w:val="en-US"/>
                </w:rPr>
                <w:t>th</w:t>
              </w:r>
              <w:r>
                <w:rPr>
                  <w:noProof/>
                  <w:sz w:val="22"/>
                  <w:szCs w:val="22"/>
                  <w:lang w:val="en-US"/>
                </w:rPr>
                <w:t xml:space="preserve"> February </w:t>
              </w:r>
              <w:r w:rsidRPr="00687691">
                <w:rPr>
                  <w:noProof/>
                  <w:sz w:val="22"/>
                  <w:szCs w:val="22"/>
                  <w:lang w:val="en-US"/>
                </w:rPr>
                <w:t>2023</w:t>
              </w:r>
              <w:r>
                <w:rPr>
                  <w:noProof/>
                  <w:sz w:val="22"/>
                  <w:szCs w:val="22"/>
                  <w:lang w:val="en-US"/>
                </w:rPr>
                <w:t>.</w:t>
              </w:r>
            </w:p>
            <w:p w14:paraId="28F509E2" w14:textId="77777777" w:rsidR="00687691" w:rsidRPr="00687691" w:rsidRDefault="00687691" w:rsidP="00687691">
              <w:pPr>
                <w:rPr>
                  <w:lang w:val="en-US"/>
                </w:rPr>
              </w:pPr>
            </w:p>
            <w:p w14:paraId="05073A3A" w14:textId="0A3478C9"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BMG Research. (2019). </w:t>
              </w:r>
              <w:r w:rsidRPr="00687691">
                <w:rPr>
                  <w:i/>
                  <w:iCs/>
                  <w:noProof/>
                  <w:sz w:val="22"/>
                  <w:szCs w:val="22"/>
                  <w:lang w:val="en-US"/>
                </w:rPr>
                <w:t>Public Perceptions of Policing in England and Wales 2018.</w:t>
              </w:r>
              <w:r w:rsidRPr="00687691">
                <w:rPr>
                  <w:noProof/>
                  <w:sz w:val="22"/>
                  <w:szCs w:val="22"/>
                  <w:lang w:val="en-US"/>
                </w:rPr>
                <w:t xml:space="preserve"> NPCC. Retrieved February 2023</w:t>
              </w:r>
              <w:r>
                <w:rPr>
                  <w:noProof/>
                  <w:sz w:val="22"/>
                  <w:szCs w:val="22"/>
                  <w:lang w:val="en-US"/>
                </w:rPr>
                <w:t>.</w:t>
              </w:r>
            </w:p>
            <w:p w14:paraId="1A0A6C25" w14:textId="77777777" w:rsidR="00687691" w:rsidRPr="00687691" w:rsidRDefault="00687691" w:rsidP="00687691">
              <w:pPr>
                <w:rPr>
                  <w:lang w:val="en-US"/>
                </w:rPr>
              </w:pPr>
            </w:p>
            <w:p w14:paraId="34CD23E0"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Bonanno, G. A. (2004). Loss, trauma, and human resilience: Have we underestimated the human capacity to thrive after extremely aversive events? </w:t>
              </w:r>
            </w:p>
            <w:p w14:paraId="6270072E" w14:textId="014E52DA"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7EA8F1D6" w14:textId="77777777"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p>
            <w:p w14:paraId="0151896F" w14:textId="3252A577" w:rsidR="00687691" w:rsidRDefault="00687691" w:rsidP="00687691">
              <w:pPr>
                <w:pStyle w:val="Bibliography"/>
                <w:ind w:left="720"/>
                <w:rPr>
                  <w:noProof/>
                  <w:sz w:val="22"/>
                  <w:szCs w:val="22"/>
                  <w:lang w:val="en-US"/>
                </w:rPr>
              </w:pPr>
              <w:r w:rsidRPr="00687691">
                <w:rPr>
                  <w:noProof/>
                  <w:sz w:val="22"/>
                  <w:szCs w:val="22"/>
                  <w:lang w:val="en-US"/>
                </w:rPr>
                <w:t>https://librarysearch.uwtsd.ac.uk/discovery/openurl?institution=44WHELF_UWTSD&amp;vid=44WHELF_UWTSD:44WHELF_UWTSD_VU1&amp;date=2004&amp;aulast=Bonanno,%20G.%20A.&amp;genre=article&amp;title=American%20Psychologist&amp;atitle=Loss,%20trauma,%20and%20human%20resilience:%20Have%20w</w:t>
              </w:r>
            </w:p>
            <w:p w14:paraId="27A2907C" w14:textId="77777777" w:rsidR="00687691" w:rsidRPr="00687691" w:rsidRDefault="00687691" w:rsidP="00687691">
              <w:pPr>
                <w:rPr>
                  <w:lang w:val="en-US"/>
                </w:rPr>
              </w:pPr>
            </w:p>
            <w:p w14:paraId="32E97BC0"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College of Policing. (2023). </w:t>
              </w:r>
              <w:r w:rsidRPr="00687691">
                <w:rPr>
                  <w:i/>
                  <w:iCs/>
                  <w:noProof/>
                  <w:sz w:val="22"/>
                  <w:szCs w:val="22"/>
                  <w:lang w:val="en-US"/>
                </w:rPr>
                <w:t>A Career Pathway in Response Policing.</w:t>
              </w:r>
              <w:r w:rsidRPr="00687691">
                <w:rPr>
                  <w:noProof/>
                  <w:sz w:val="22"/>
                  <w:szCs w:val="22"/>
                  <w:lang w:val="en-US"/>
                </w:rPr>
                <w:t xml:space="preserve"> </w:t>
              </w:r>
            </w:p>
            <w:p w14:paraId="43113EA4"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37F05CE1" w14:textId="77777777"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p>
            <w:p w14:paraId="301209F1" w14:textId="65410A94" w:rsidR="00687691" w:rsidRDefault="00687691" w:rsidP="00687691">
              <w:pPr>
                <w:pStyle w:val="Bibliography"/>
                <w:ind w:left="720"/>
                <w:rPr>
                  <w:noProof/>
                  <w:sz w:val="22"/>
                  <w:szCs w:val="22"/>
                  <w:lang w:val="en-US"/>
                </w:rPr>
              </w:pPr>
              <w:r w:rsidRPr="00687691">
                <w:rPr>
                  <w:noProof/>
                  <w:sz w:val="22"/>
                  <w:szCs w:val="22"/>
                  <w:lang w:val="en-US"/>
                </w:rPr>
                <w:t>Assets - College of Policing: https://www.college.police.uk/career-learning/career-development/career-pathways/response-policing</w:t>
              </w:r>
            </w:p>
            <w:p w14:paraId="0B3FB6F2" w14:textId="77777777" w:rsidR="00687691" w:rsidRPr="00687691" w:rsidRDefault="00687691" w:rsidP="00687691">
              <w:pPr>
                <w:rPr>
                  <w:lang w:val="en-US"/>
                </w:rPr>
              </w:pPr>
            </w:p>
            <w:p w14:paraId="64AA0A6B"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Crimestoppers. (2023). </w:t>
              </w:r>
              <w:r w:rsidRPr="00687691">
                <w:rPr>
                  <w:i/>
                  <w:iCs/>
                  <w:noProof/>
                  <w:sz w:val="22"/>
                  <w:szCs w:val="22"/>
                  <w:lang w:val="en-US"/>
                </w:rPr>
                <w:t>Anti social behaviour | Crimestoppers</w:t>
              </w:r>
              <w:r w:rsidRPr="00687691">
                <w:rPr>
                  <w:noProof/>
                  <w:sz w:val="22"/>
                  <w:szCs w:val="22"/>
                  <w:lang w:val="en-US"/>
                </w:rPr>
                <w:t>.</w:t>
              </w:r>
            </w:p>
            <w:p w14:paraId="6D48F1C7"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3F14393F" w14:textId="22704C51" w:rsidR="00687691" w:rsidRDefault="00687691" w:rsidP="00687691">
              <w:pPr>
                <w:pStyle w:val="Bibliography"/>
                <w:ind w:left="720"/>
                <w:rPr>
                  <w:noProof/>
                  <w:sz w:val="22"/>
                  <w:szCs w:val="22"/>
                  <w:lang w:val="en-US"/>
                </w:rPr>
              </w:pPr>
              <w:r w:rsidRPr="00687691">
                <w:rPr>
                  <w:noProof/>
                  <w:sz w:val="22"/>
                  <w:szCs w:val="22"/>
                  <w:lang w:val="en-US"/>
                </w:rPr>
                <w:t>from CrimeStoppers: https://crimestoppers-uk.org/keeping-safe/community-family/antisocial-behaviour</w:t>
              </w:r>
            </w:p>
            <w:p w14:paraId="492C7DFE" w14:textId="77777777" w:rsidR="00687691" w:rsidRPr="00687691" w:rsidRDefault="00687691" w:rsidP="00687691">
              <w:pPr>
                <w:rPr>
                  <w:lang w:val="en-US"/>
                </w:rPr>
              </w:pPr>
            </w:p>
            <w:p w14:paraId="189D8711"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Department of Justice. (2014). </w:t>
              </w:r>
              <w:r w:rsidRPr="00687691">
                <w:rPr>
                  <w:i/>
                  <w:iCs/>
                  <w:noProof/>
                  <w:sz w:val="22"/>
                  <w:szCs w:val="22"/>
                  <w:lang w:val="en-US"/>
                </w:rPr>
                <w:t>Perceptions of Treatment by the Police</w:t>
              </w:r>
              <w:r w:rsidRPr="00687691">
                <w:rPr>
                  <w:noProof/>
                  <w:sz w:val="22"/>
                  <w:szCs w:val="22"/>
                  <w:lang w:val="en-US"/>
                </w:rPr>
                <w:t xml:space="preserve">. </w:t>
              </w:r>
            </w:p>
            <w:p w14:paraId="0D3590E7"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05E4EAF0" w14:textId="5B04A716" w:rsidR="00687691" w:rsidRDefault="00687691" w:rsidP="00687691">
              <w:pPr>
                <w:pStyle w:val="Bibliography"/>
                <w:ind w:left="720"/>
                <w:rPr>
                  <w:noProof/>
                  <w:sz w:val="22"/>
                  <w:szCs w:val="22"/>
                  <w:lang w:val="en-US"/>
                </w:rPr>
              </w:pPr>
              <w:r w:rsidRPr="00687691">
                <w:rPr>
                  <w:noProof/>
                  <w:sz w:val="22"/>
                  <w:szCs w:val="22"/>
                  <w:lang w:val="en-US"/>
                </w:rPr>
                <w:t>from National Institute of Justice: https://nij.ojp.gov/topics/articles/perceptions-treatment-police-impacts-personal-interactions-and-media#:~:text=%20Personal%20interactions%20have%20the%20strongest%20impact%20on,rather%20than%20the%20final%20outcome%20of%20those%20interactions.</w:t>
              </w:r>
            </w:p>
            <w:p w14:paraId="5C8AE788" w14:textId="77777777" w:rsidR="00687691" w:rsidRPr="00687691" w:rsidRDefault="00687691" w:rsidP="00687691">
              <w:pPr>
                <w:rPr>
                  <w:lang w:val="en-US"/>
                </w:rPr>
              </w:pPr>
            </w:p>
            <w:p w14:paraId="784219FB"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Full Fact. (2011). </w:t>
              </w:r>
              <w:r w:rsidRPr="00687691">
                <w:rPr>
                  <w:i/>
                  <w:iCs/>
                  <w:noProof/>
                  <w:sz w:val="22"/>
                  <w:szCs w:val="22"/>
                  <w:lang w:val="en-US"/>
                </w:rPr>
                <w:t>Do gangs cost the UK £40 billion a year? - Full Fact</w:t>
              </w:r>
              <w:r w:rsidRPr="00687691">
                <w:rPr>
                  <w:noProof/>
                  <w:sz w:val="22"/>
                  <w:szCs w:val="22"/>
                  <w:lang w:val="en-US"/>
                </w:rPr>
                <w:t xml:space="preserve">. </w:t>
              </w:r>
            </w:p>
            <w:p w14:paraId="3A15A818" w14:textId="1AEBA533" w:rsidR="00687691" w:rsidRDefault="00687691" w:rsidP="00687691">
              <w:pPr>
                <w:pStyle w:val="Bibliography"/>
                <w:ind w:left="720"/>
                <w:rPr>
                  <w:noProof/>
                  <w:sz w:val="22"/>
                  <w:szCs w:val="22"/>
                  <w:lang w:val="en-US"/>
                </w:rPr>
              </w:pPr>
              <w:r w:rsidRPr="00687691">
                <w:rPr>
                  <w:noProof/>
                  <w:sz w:val="22"/>
                  <w:szCs w:val="22"/>
                  <w:lang w:val="en-US"/>
                </w:rPr>
                <w:t>Retrieved from Full Fact: https://fullfact.org/news/do-gangs-cost-uk-40-billion-year/</w:t>
              </w:r>
            </w:p>
            <w:p w14:paraId="5D2D6879" w14:textId="77777777" w:rsidR="00687691" w:rsidRPr="00687691" w:rsidRDefault="00687691" w:rsidP="00687691">
              <w:pPr>
                <w:rPr>
                  <w:lang w:val="en-US"/>
                </w:rPr>
              </w:pPr>
            </w:p>
            <w:p w14:paraId="558D55BD"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Gov.uk. (2019, August). </w:t>
              </w:r>
              <w:r w:rsidRPr="00687691">
                <w:rPr>
                  <w:i/>
                  <w:iCs/>
                  <w:noProof/>
                  <w:sz w:val="22"/>
                  <w:szCs w:val="22"/>
                  <w:lang w:val="en-US"/>
                </w:rPr>
                <w:t>Collaborative approaches to preventing offending and re-offending by children (CAPRICORN)</w:t>
              </w:r>
              <w:r w:rsidRPr="00687691">
                <w:rPr>
                  <w:noProof/>
                  <w:sz w:val="22"/>
                  <w:szCs w:val="22"/>
                  <w:lang w:val="en-US"/>
                </w:rPr>
                <w:t xml:space="preserve">. </w:t>
              </w:r>
            </w:p>
            <w:p w14:paraId="032DA67F"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6BDE6F51" w14:textId="09590BA4" w:rsidR="00687691" w:rsidRDefault="00687691" w:rsidP="00687691">
              <w:pPr>
                <w:pStyle w:val="Bibliography"/>
                <w:ind w:left="720"/>
                <w:rPr>
                  <w:noProof/>
                  <w:sz w:val="22"/>
                  <w:szCs w:val="22"/>
                  <w:lang w:val="en-US"/>
                </w:rPr>
              </w:pPr>
              <w:r w:rsidRPr="00687691">
                <w:rPr>
                  <w:noProof/>
                  <w:sz w:val="22"/>
                  <w:szCs w:val="22"/>
                  <w:lang w:val="en-US"/>
                </w:rPr>
                <w:t>from Gov.uk: https://www.gov.uk/government/publications/preventing-offending-and-re-offending-by-children/collaborative-approaches-to-preventing-offending-and-re-offending-by-children-capricorn-summary</w:t>
              </w:r>
            </w:p>
            <w:p w14:paraId="38203A38" w14:textId="77777777" w:rsidR="00687691" w:rsidRPr="00687691" w:rsidRDefault="00687691" w:rsidP="00687691">
              <w:pPr>
                <w:rPr>
                  <w:lang w:val="en-US"/>
                </w:rPr>
              </w:pPr>
            </w:p>
            <w:p w14:paraId="3952A56D"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Gov.uk. (2019, April). </w:t>
              </w:r>
              <w:r w:rsidRPr="00687691">
                <w:rPr>
                  <w:i/>
                  <w:iCs/>
                  <w:noProof/>
                  <w:sz w:val="22"/>
                  <w:szCs w:val="22"/>
                  <w:lang w:val="en-US"/>
                </w:rPr>
                <w:t>Serious and Organised Crime Stategy</w:t>
              </w:r>
              <w:r w:rsidRPr="00687691">
                <w:rPr>
                  <w:noProof/>
                  <w:sz w:val="22"/>
                  <w:szCs w:val="22"/>
                  <w:lang w:val="en-US"/>
                </w:rPr>
                <w:t xml:space="preserve">. </w:t>
              </w:r>
            </w:p>
            <w:p w14:paraId="7D75CA6E" w14:textId="77777777" w:rsidR="00687691" w:rsidRDefault="00687691" w:rsidP="00687691">
              <w:pPr>
                <w:pStyle w:val="Bibliography"/>
                <w:ind w:left="720"/>
                <w:rPr>
                  <w:noProof/>
                  <w:sz w:val="22"/>
                  <w:szCs w:val="22"/>
                  <w:lang w:val="en-US"/>
                </w:rPr>
              </w:pPr>
              <w:r w:rsidRPr="00687691">
                <w:rPr>
                  <w:noProof/>
                  <w:sz w:val="22"/>
                  <w:szCs w:val="22"/>
                  <w:lang w:val="en-US"/>
                </w:rPr>
                <w:t>Retrieved February 2023,</w:t>
              </w:r>
              <w:r>
                <w:rPr>
                  <w:noProof/>
                  <w:sz w:val="22"/>
                  <w:szCs w:val="22"/>
                  <w:lang w:val="en-US"/>
                </w:rPr>
                <w:t xml:space="preserve"> </w:t>
              </w:r>
            </w:p>
            <w:p w14:paraId="4F616505" w14:textId="2AE3E2E3" w:rsidR="00687691" w:rsidRDefault="00687691" w:rsidP="00687691">
              <w:pPr>
                <w:pStyle w:val="Bibliography"/>
                <w:ind w:left="720"/>
                <w:rPr>
                  <w:noProof/>
                  <w:sz w:val="22"/>
                  <w:szCs w:val="22"/>
                  <w:lang w:val="en-US"/>
                </w:rPr>
              </w:pPr>
              <w:r w:rsidRPr="00687691">
                <w:rPr>
                  <w:noProof/>
                  <w:sz w:val="22"/>
                  <w:szCs w:val="22"/>
                  <w:lang w:val="en-US"/>
                </w:rPr>
                <w:t>from Gov.uk: https://www.gov.uk/government/collections/serious-and-organised-crime-strategy</w:t>
              </w:r>
            </w:p>
            <w:p w14:paraId="0383DAF0" w14:textId="77777777" w:rsidR="00687691" w:rsidRPr="00687691" w:rsidRDefault="00687691" w:rsidP="00687691">
              <w:pPr>
                <w:rPr>
                  <w:lang w:val="en-US"/>
                </w:rPr>
              </w:pPr>
            </w:p>
            <w:p w14:paraId="7323F2F9"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Gov.uk. (2023, February). </w:t>
              </w:r>
              <w:r w:rsidRPr="00687691">
                <w:rPr>
                  <w:i/>
                  <w:iCs/>
                  <w:noProof/>
                  <w:sz w:val="22"/>
                  <w:szCs w:val="22"/>
                  <w:lang w:val="en-US"/>
                </w:rPr>
                <w:t>Police and Criminal Evidence Act 1984 (PACE) Codes of Practice</w:t>
              </w:r>
              <w:r w:rsidRPr="00687691">
                <w:rPr>
                  <w:noProof/>
                  <w:sz w:val="22"/>
                  <w:szCs w:val="22"/>
                  <w:lang w:val="en-US"/>
                </w:rPr>
                <w:t xml:space="preserve">. Retrieved February 2023, </w:t>
              </w:r>
            </w:p>
            <w:p w14:paraId="666D4E8D" w14:textId="7472CCB3" w:rsidR="00687691" w:rsidRPr="00687691" w:rsidRDefault="00687691" w:rsidP="00687691">
              <w:pPr>
                <w:pStyle w:val="Bibliography"/>
                <w:ind w:left="720"/>
                <w:rPr>
                  <w:noProof/>
                  <w:sz w:val="22"/>
                  <w:szCs w:val="22"/>
                  <w:lang w:val="en-US"/>
                </w:rPr>
              </w:pPr>
              <w:r w:rsidRPr="00687691">
                <w:rPr>
                  <w:noProof/>
                  <w:sz w:val="22"/>
                  <w:szCs w:val="22"/>
                  <w:lang w:val="en-US"/>
                </w:rPr>
                <w:t>from Police and Criminal Evidence Act 1984: https://www.gov.uk/guidance/police-and-criminal-evidence-act-1984-pace-codes-of-practice</w:t>
              </w:r>
            </w:p>
            <w:p w14:paraId="72727FAD"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lastRenderedPageBreak/>
                <w:t xml:space="preserve">Higgins, A. (2020). </w:t>
              </w:r>
              <w:r w:rsidRPr="00687691">
                <w:rPr>
                  <w:i/>
                  <w:iCs/>
                  <w:noProof/>
                  <w:sz w:val="22"/>
                  <w:szCs w:val="22"/>
                  <w:lang w:val="en-US"/>
                </w:rPr>
                <w:t>POLICING AND THE PUBLIC: UNDERSTANDING PUBLIC PRIORITIES, ATTITUDES AND EXPECTATIONS.</w:t>
              </w:r>
              <w:r w:rsidRPr="00687691">
                <w:rPr>
                  <w:noProof/>
                  <w:sz w:val="22"/>
                  <w:szCs w:val="22"/>
                  <w:lang w:val="en-US"/>
                </w:rPr>
                <w:t xml:space="preserve"> The Police Foundation. </w:t>
              </w:r>
            </w:p>
            <w:p w14:paraId="5FC82568"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0A6B59FB" w14:textId="77D8AEF9"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 xml:space="preserve">: </w:t>
              </w:r>
              <w:r w:rsidRPr="00687691">
                <w:rPr>
                  <w:noProof/>
                  <w:sz w:val="22"/>
                  <w:szCs w:val="22"/>
                  <w:lang w:val="en-US"/>
                </w:rPr>
                <w:t xml:space="preserve"> https://www.police-foundation.org.uk/2017/wp</w:t>
              </w:r>
              <w:r>
                <w:rPr>
                  <w:noProof/>
                  <w:sz w:val="22"/>
                  <w:szCs w:val="22"/>
                  <w:lang w:val="en-US"/>
                </w:rPr>
                <w:t xml:space="preserve"> </w:t>
              </w:r>
              <w:r w:rsidRPr="00687691">
                <w:rPr>
                  <w:noProof/>
                  <w:sz w:val="22"/>
                  <w:szCs w:val="22"/>
                  <w:lang w:val="en-US"/>
                </w:rPr>
                <w:t>content/uploads/2010/10/insight_paper_1.pdf</w:t>
              </w:r>
            </w:p>
            <w:p w14:paraId="4EBD7F9E" w14:textId="77777777" w:rsidR="00687691" w:rsidRPr="00687691" w:rsidRDefault="00687691" w:rsidP="00687691">
              <w:pPr>
                <w:rPr>
                  <w:lang w:val="en-US"/>
                </w:rPr>
              </w:pPr>
            </w:p>
            <w:p w14:paraId="5FBCA323"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Government (Pages 16). (2018). </w:t>
              </w:r>
              <w:r w:rsidRPr="00687691">
                <w:rPr>
                  <w:i/>
                  <w:iCs/>
                  <w:noProof/>
                  <w:sz w:val="22"/>
                  <w:szCs w:val="22"/>
                  <w:lang w:val="en-US"/>
                </w:rPr>
                <w:t>Serious and Organised Crime Strategy - HM Government.</w:t>
              </w:r>
              <w:r w:rsidRPr="00687691">
                <w:rPr>
                  <w:noProof/>
                  <w:sz w:val="22"/>
                  <w:szCs w:val="22"/>
                  <w:lang w:val="en-US"/>
                </w:rPr>
                <w:t xml:space="preserve"> HM Government. </w:t>
              </w:r>
            </w:p>
            <w:p w14:paraId="3152573C"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5367B518" w14:textId="1C8F2C83"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https://assets.publishing.service.gov.uk/government/uploads/system/uploads/attachment_data/file/752850/SOC-2018-web.pdf</w:t>
              </w:r>
            </w:p>
            <w:p w14:paraId="3BAB50EB" w14:textId="77777777" w:rsidR="00687691" w:rsidRPr="00687691" w:rsidRDefault="00687691" w:rsidP="00687691">
              <w:pPr>
                <w:rPr>
                  <w:lang w:val="en-US"/>
                </w:rPr>
              </w:pPr>
            </w:p>
            <w:p w14:paraId="1E52EC71"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Government (Pages 24-25). (2018). </w:t>
              </w:r>
              <w:r w:rsidRPr="00687691">
                <w:rPr>
                  <w:i/>
                  <w:iCs/>
                  <w:noProof/>
                  <w:sz w:val="22"/>
                  <w:szCs w:val="22"/>
                  <w:lang w:val="en-US"/>
                </w:rPr>
                <w:t>Serious and Organised Crime Prevention Strategy (Pages 24-25).</w:t>
              </w:r>
              <w:r w:rsidRPr="00687691">
                <w:rPr>
                  <w:noProof/>
                  <w:sz w:val="22"/>
                  <w:szCs w:val="22"/>
                  <w:lang w:val="en-US"/>
                </w:rPr>
                <w:t xml:space="preserve"> </w:t>
              </w:r>
            </w:p>
            <w:p w14:paraId="7A2DA5D6"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4C9B3B6D" w14:textId="651A228A"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https://assets.publishing.service.gov.uk/government/uploads/system/uploads/attachment_data/file/752850/SOC-2018-web.pdf</w:t>
              </w:r>
            </w:p>
            <w:p w14:paraId="36AC02B7" w14:textId="77777777" w:rsidR="00687691" w:rsidRPr="00687691" w:rsidRDefault="00687691" w:rsidP="00687691">
              <w:pPr>
                <w:rPr>
                  <w:lang w:val="en-US"/>
                </w:rPr>
              </w:pPr>
            </w:p>
            <w:p w14:paraId="5C979099"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Government (Pages 6-7). (2018, November). </w:t>
              </w:r>
              <w:r w:rsidRPr="00687691">
                <w:rPr>
                  <w:i/>
                  <w:iCs/>
                  <w:noProof/>
                  <w:sz w:val="22"/>
                  <w:szCs w:val="22"/>
                  <w:lang w:val="en-US"/>
                </w:rPr>
                <w:t>Serious and Organised Crime Strategy (Pages 6-7).</w:t>
              </w:r>
              <w:r w:rsidRPr="00687691">
                <w:rPr>
                  <w:noProof/>
                  <w:sz w:val="22"/>
                  <w:szCs w:val="22"/>
                  <w:lang w:val="en-US"/>
                </w:rPr>
                <w:t xml:space="preserve"> </w:t>
              </w:r>
            </w:p>
            <w:p w14:paraId="4EC85DFA"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7A43990A" w14:textId="77CA0E6B" w:rsidR="00687691" w:rsidRDefault="00687691" w:rsidP="00687691">
              <w:pPr>
                <w:pStyle w:val="Bibliography"/>
                <w:ind w:left="720"/>
                <w:rPr>
                  <w:noProof/>
                  <w:sz w:val="22"/>
                  <w:szCs w:val="22"/>
                  <w:lang w:val="en-US"/>
                </w:rPr>
              </w:pPr>
              <w:r w:rsidRPr="00687691">
                <w:rPr>
                  <w:noProof/>
                  <w:sz w:val="22"/>
                  <w:szCs w:val="22"/>
                  <w:lang w:val="en-US"/>
                </w:rPr>
                <w:t>from HM Government: https://assets.publishing.service.gov.uk/government/uploads/system/uploads/attachment_data/file/752850/SOC-2018-web.pdf</w:t>
              </w:r>
            </w:p>
            <w:p w14:paraId="1D980D78" w14:textId="77777777" w:rsidR="00687691" w:rsidRPr="00687691" w:rsidRDefault="00687691" w:rsidP="00687691">
              <w:pPr>
                <w:rPr>
                  <w:lang w:val="en-US"/>
                </w:rPr>
              </w:pPr>
            </w:p>
            <w:p w14:paraId="34BFC57D"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Government (Pages 8). (2018). </w:t>
              </w:r>
              <w:r w:rsidRPr="00687691">
                <w:rPr>
                  <w:i/>
                  <w:iCs/>
                  <w:noProof/>
                  <w:sz w:val="22"/>
                  <w:szCs w:val="22"/>
                  <w:lang w:val="en-US"/>
                </w:rPr>
                <w:t>Serious and Organised Crime Stategy (Pages 8).</w:t>
              </w:r>
              <w:r w:rsidRPr="00687691">
                <w:rPr>
                  <w:noProof/>
                  <w:sz w:val="22"/>
                  <w:szCs w:val="22"/>
                  <w:lang w:val="en-US"/>
                </w:rPr>
                <w:t xml:space="preserve"> HM Government. </w:t>
              </w:r>
            </w:p>
            <w:p w14:paraId="0E5309AD" w14:textId="3C080F79" w:rsidR="00687691" w:rsidRDefault="00687691" w:rsidP="00687691">
              <w:pPr>
                <w:pStyle w:val="Bibliography"/>
                <w:ind w:left="720"/>
                <w:rPr>
                  <w:noProof/>
                  <w:sz w:val="22"/>
                  <w:szCs w:val="22"/>
                  <w:lang w:val="en-US"/>
                </w:rPr>
              </w:pPr>
              <w:r w:rsidRPr="00687691">
                <w:rPr>
                  <w:noProof/>
                  <w:sz w:val="22"/>
                  <w:szCs w:val="22"/>
                  <w:lang w:val="en-US"/>
                </w:rPr>
                <w:t>Retrieved February 2023</w:t>
              </w:r>
            </w:p>
            <w:p w14:paraId="1C465E3D" w14:textId="77777777" w:rsidR="00687691" w:rsidRPr="00687691" w:rsidRDefault="00687691" w:rsidP="00687691">
              <w:pPr>
                <w:rPr>
                  <w:lang w:val="en-US"/>
                </w:rPr>
              </w:pPr>
            </w:p>
            <w:p w14:paraId="7C58BD35"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Governnment (Pages 16). (2018). </w:t>
              </w:r>
              <w:r w:rsidRPr="00687691">
                <w:rPr>
                  <w:i/>
                  <w:iCs/>
                  <w:noProof/>
                  <w:sz w:val="22"/>
                  <w:szCs w:val="22"/>
                  <w:lang w:val="en-US"/>
                </w:rPr>
                <w:t>Serious and Organised Crime Strategy - HM Government.</w:t>
              </w:r>
              <w:r w:rsidRPr="00687691">
                <w:rPr>
                  <w:noProof/>
                  <w:sz w:val="22"/>
                  <w:szCs w:val="22"/>
                  <w:lang w:val="en-US"/>
                </w:rPr>
                <w:t xml:space="preserve"> HM Government. </w:t>
              </w:r>
            </w:p>
            <w:p w14:paraId="330EEAC6"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22A6DAD6" w14:textId="761501CA"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https://assets.publishing.service.gov.uk/government/uploads/system/uploads/attachment_data/file/752850/SOC-2018-web.pdf</w:t>
              </w:r>
            </w:p>
            <w:p w14:paraId="1EF2AA3B" w14:textId="77777777" w:rsidR="00687691" w:rsidRPr="00687691" w:rsidRDefault="00687691" w:rsidP="00687691">
              <w:pPr>
                <w:rPr>
                  <w:lang w:val="en-US"/>
                </w:rPr>
              </w:pPr>
            </w:p>
            <w:p w14:paraId="705A035D"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Inspectorate of Probation. (2021). </w:t>
              </w:r>
              <w:r w:rsidRPr="00687691">
                <w:rPr>
                  <w:i/>
                  <w:iCs/>
                  <w:noProof/>
                  <w:sz w:val="22"/>
                  <w:szCs w:val="22"/>
                  <w:lang w:val="en-US"/>
                </w:rPr>
                <w:t>Multi-agency work in youth offending services.</w:t>
              </w:r>
              <w:r w:rsidRPr="00687691">
                <w:rPr>
                  <w:noProof/>
                  <w:sz w:val="22"/>
                  <w:szCs w:val="22"/>
                  <w:lang w:val="en-US"/>
                </w:rPr>
                <w:t xml:space="preserve"> HM Inspectorate of Probation. </w:t>
              </w:r>
            </w:p>
            <w:p w14:paraId="7BA3C439"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762604ED" w14:textId="62D81D08"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 xml:space="preserve">: </w:t>
              </w:r>
              <w:r w:rsidRPr="00687691">
                <w:rPr>
                  <w:noProof/>
                  <w:sz w:val="22"/>
                  <w:szCs w:val="22"/>
                  <w:lang w:val="en-US"/>
                </w:rPr>
                <w:t>https://www.justiceinspectorates.gov.uk/hmiprobation/wp-content/uploads/sites/5/2021/07/Youth-multi-agency-work-RAB-v1.0-1-1.pdf</w:t>
              </w:r>
            </w:p>
            <w:p w14:paraId="17DEA509" w14:textId="77777777" w:rsidR="00687691" w:rsidRPr="00687691" w:rsidRDefault="00687691" w:rsidP="00687691">
              <w:pPr>
                <w:rPr>
                  <w:lang w:val="en-US"/>
                </w:rPr>
              </w:pPr>
            </w:p>
            <w:p w14:paraId="3CC38489"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HM Prison &amp; Probation Service. (2022). </w:t>
              </w:r>
              <w:r w:rsidRPr="00687691">
                <w:rPr>
                  <w:i/>
                  <w:iCs/>
                  <w:noProof/>
                  <w:sz w:val="22"/>
                  <w:szCs w:val="22"/>
                  <w:lang w:val="en-US"/>
                </w:rPr>
                <w:t>Wales Reducing Reoffending Plan.</w:t>
              </w:r>
              <w:r w:rsidRPr="00687691">
                <w:rPr>
                  <w:noProof/>
                  <w:sz w:val="22"/>
                  <w:szCs w:val="22"/>
                  <w:lang w:val="en-US"/>
                </w:rPr>
                <w:t xml:space="preserve"> HM Prison &amp; Probation Service. </w:t>
              </w:r>
            </w:p>
            <w:p w14:paraId="72D807E7"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2B97F95A" w14:textId="6EFEF78E"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https://assets.publishing.service.gov.uk/government/uploads/system/uploads/attachment_data/file/1095493/Wales_HMPPS_Reducing-Reoffending-plan.pdf</w:t>
              </w:r>
            </w:p>
            <w:p w14:paraId="466BF321" w14:textId="77777777" w:rsidR="00687691" w:rsidRPr="00687691" w:rsidRDefault="00687691" w:rsidP="00687691">
              <w:pPr>
                <w:rPr>
                  <w:lang w:val="en-US"/>
                </w:rPr>
              </w:pPr>
            </w:p>
            <w:p w14:paraId="5DF12C11"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Law Enforcement Learning. (2023). </w:t>
              </w:r>
              <w:r w:rsidRPr="00687691">
                <w:rPr>
                  <w:i/>
                  <w:iCs/>
                  <w:noProof/>
                  <w:sz w:val="22"/>
                  <w:szCs w:val="22"/>
                  <w:lang w:val="en-US"/>
                </w:rPr>
                <w:t>The National Decision Model - Law Enforcment Learning</w:t>
              </w:r>
              <w:r w:rsidRPr="00687691">
                <w:rPr>
                  <w:noProof/>
                  <w:sz w:val="22"/>
                  <w:szCs w:val="22"/>
                  <w:lang w:val="en-US"/>
                </w:rPr>
                <w:t xml:space="preserve">. </w:t>
              </w:r>
            </w:p>
            <w:p w14:paraId="5F2AA7E5"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0045B1EA" w14:textId="0277F14F" w:rsidR="00687691" w:rsidRDefault="00687691" w:rsidP="00687691">
              <w:pPr>
                <w:pStyle w:val="Bibliography"/>
                <w:ind w:left="720"/>
                <w:rPr>
                  <w:noProof/>
                  <w:sz w:val="22"/>
                  <w:szCs w:val="22"/>
                  <w:lang w:val="en-US"/>
                </w:rPr>
              </w:pPr>
              <w:r w:rsidRPr="00687691">
                <w:rPr>
                  <w:noProof/>
                  <w:sz w:val="22"/>
                  <w:szCs w:val="22"/>
                  <w:lang w:val="en-US"/>
                </w:rPr>
                <w:lastRenderedPageBreak/>
                <w:t>from Law Enforcement Learning: https://lawenforcementlearning.com/course/the-national-decision-model/#:~:text=The%20National%20Decision%20Model%20%28NDM%29%20is%20a%20decision-making,be%20applied%20before%2C%20during%20and%20after%20an%20incident.</w:t>
              </w:r>
            </w:p>
            <w:p w14:paraId="4E711381" w14:textId="77777777" w:rsidR="00687691" w:rsidRPr="00687691" w:rsidRDefault="00687691" w:rsidP="00687691">
              <w:pPr>
                <w:rPr>
                  <w:lang w:val="en-US"/>
                </w:rPr>
              </w:pPr>
            </w:p>
            <w:p w14:paraId="7AD4CA90"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Mann, R. T. (2014). </w:t>
              </w:r>
              <w:r w:rsidRPr="00687691">
                <w:rPr>
                  <w:i/>
                  <w:iCs/>
                  <w:noProof/>
                  <w:sz w:val="22"/>
                  <w:szCs w:val="22"/>
                  <w:lang w:val="en-US"/>
                </w:rPr>
                <w:t>Criminal Justice and Behaviour - Do cognitive skills programmes work with young adult offenders?</w:t>
              </w:r>
              <w:r w:rsidRPr="00687691">
                <w:rPr>
                  <w:noProof/>
                  <w:sz w:val="22"/>
                  <w:szCs w:val="22"/>
                  <w:lang w:val="en-US"/>
                </w:rPr>
                <w:t xml:space="preserve"> National Offender Management Service. </w:t>
              </w:r>
            </w:p>
            <w:p w14:paraId="58C318F0"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0CC704AD" w14:textId="5E8A2E22"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https://journals.sagepub.com/doi/abs/10.1177/0093854814543826</w:t>
              </w:r>
            </w:p>
            <w:p w14:paraId="7618BA8C" w14:textId="77777777" w:rsidR="00687691" w:rsidRPr="00687691" w:rsidRDefault="00687691" w:rsidP="00687691">
              <w:pPr>
                <w:rPr>
                  <w:lang w:val="en-US"/>
                </w:rPr>
              </w:pPr>
            </w:p>
            <w:p w14:paraId="3E4F1FA2"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Metropolitan Police. (2023). </w:t>
              </w:r>
              <w:r w:rsidRPr="00687691">
                <w:rPr>
                  <w:i/>
                  <w:iCs/>
                  <w:noProof/>
                  <w:sz w:val="22"/>
                  <w:szCs w:val="22"/>
                  <w:lang w:val="en-US"/>
                </w:rPr>
                <w:t>What is antisocial behaviour? - Metropolitan Police</w:t>
              </w:r>
              <w:r w:rsidRPr="00687691">
                <w:rPr>
                  <w:noProof/>
                  <w:sz w:val="22"/>
                  <w:szCs w:val="22"/>
                  <w:lang w:val="en-US"/>
                </w:rPr>
                <w:t xml:space="preserve">. </w:t>
              </w:r>
            </w:p>
            <w:p w14:paraId="4A0B09D6" w14:textId="7C7D6E1A" w:rsidR="00687691" w:rsidRDefault="00687691" w:rsidP="00687691">
              <w:pPr>
                <w:pStyle w:val="Bibliography"/>
                <w:ind w:left="720"/>
                <w:rPr>
                  <w:noProof/>
                  <w:sz w:val="22"/>
                  <w:szCs w:val="22"/>
                  <w:lang w:val="en-US"/>
                </w:rPr>
              </w:pPr>
              <w:r w:rsidRPr="00687691">
                <w:rPr>
                  <w:noProof/>
                  <w:sz w:val="22"/>
                  <w:szCs w:val="22"/>
                  <w:lang w:val="en-US"/>
                </w:rPr>
                <w:t>Retrieved from Metropolitan Police: https://www.met.police.uk/advice/advice-and-information/asb/asb/antisocial-behaviour/what-is-antisocial-behaviour/</w:t>
              </w:r>
            </w:p>
            <w:p w14:paraId="72F5DCFE" w14:textId="77777777" w:rsidR="00687691" w:rsidRPr="00687691" w:rsidRDefault="00687691" w:rsidP="00687691">
              <w:pPr>
                <w:rPr>
                  <w:lang w:val="en-US"/>
                </w:rPr>
              </w:pPr>
            </w:p>
            <w:p w14:paraId="7BD7E22F"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National Offender Management Service. (2015). </w:t>
              </w:r>
              <w:r w:rsidRPr="00687691">
                <w:rPr>
                  <w:i/>
                  <w:iCs/>
                  <w:noProof/>
                  <w:sz w:val="22"/>
                  <w:szCs w:val="22"/>
                  <w:lang w:val="en-US"/>
                </w:rPr>
                <w:t>What works in reducing reoffeding in young adults? A Rapid Evidence Assessment.</w:t>
              </w:r>
              <w:r w:rsidRPr="00687691">
                <w:rPr>
                  <w:noProof/>
                  <w:sz w:val="22"/>
                  <w:szCs w:val="22"/>
                  <w:lang w:val="en-US"/>
                </w:rPr>
                <w:t xml:space="preserve"> National Offender Management Service. </w:t>
              </w:r>
            </w:p>
            <w:p w14:paraId="270E49F5"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2485264F" w14:textId="0406F884" w:rsidR="00687691" w:rsidRDefault="00687691" w:rsidP="00687691">
              <w:pPr>
                <w:pStyle w:val="Bibliography"/>
                <w:ind w:left="720"/>
                <w:rPr>
                  <w:noProof/>
                  <w:sz w:val="22"/>
                  <w:szCs w:val="22"/>
                  <w:lang w:val="en-US"/>
                </w:rPr>
              </w:pPr>
              <w:r w:rsidRPr="00687691">
                <w:rPr>
                  <w:noProof/>
                  <w:sz w:val="22"/>
                  <w:szCs w:val="22"/>
                  <w:lang w:val="en-US"/>
                </w:rPr>
                <w:t>from</w:t>
              </w:r>
              <w:r>
                <w:rPr>
                  <w:noProof/>
                  <w:sz w:val="22"/>
                  <w:szCs w:val="22"/>
                  <w:lang w:val="en-US"/>
                </w:rPr>
                <w:t>:</w:t>
              </w:r>
              <w:r w:rsidRPr="00687691">
                <w:rPr>
                  <w:noProof/>
                  <w:sz w:val="22"/>
                  <w:szCs w:val="22"/>
                  <w:lang w:val="en-US"/>
                </w:rPr>
                <w:t xml:space="preserve"> https://assets.publishing.service.gov.uk/government/uploads/system/uploads/attachment_data/file/449347/reducing-reoffending-in-adults.pdf</w:t>
              </w:r>
            </w:p>
            <w:p w14:paraId="1A7897B4" w14:textId="77777777" w:rsidR="00687691" w:rsidRPr="00687691" w:rsidRDefault="00687691" w:rsidP="00687691">
              <w:pPr>
                <w:rPr>
                  <w:lang w:val="en-US"/>
                </w:rPr>
              </w:pPr>
            </w:p>
            <w:p w14:paraId="56181802"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Police Care UK. (2023). </w:t>
              </w:r>
              <w:r w:rsidRPr="00687691">
                <w:rPr>
                  <w:i/>
                  <w:iCs/>
                  <w:noProof/>
                  <w:sz w:val="22"/>
                  <w:szCs w:val="22"/>
                  <w:lang w:val="en-US"/>
                </w:rPr>
                <w:t>Trauma Impact Prevention Techniques (TIPT)</w:t>
              </w:r>
              <w:r w:rsidRPr="00687691">
                <w:rPr>
                  <w:noProof/>
                  <w:sz w:val="22"/>
                  <w:szCs w:val="22"/>
                  <w:lang w:val="en-US"/>
                </w:rPr>
                <w:t xml:space="preserve">. </w:t>
              </w:r>
            </w:p>
            <w:p w14:paraId="2EA5E189"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231B6B82" w14:textId="2CCA1F82" w:rsidR="00687691" w:rsidRDefault="00687691" w:rsidP="00687691">
              <w:pPr>
                <w:pStyle w:val="Bibliography"/>
                <w:ind w:left="720"/>
                <w:rPr>
                  <w:noProof/>
                  <w:sz w:val="22"/>
                  <w:szCs w:val="22"/>
                  <w:lang w:val="en-US"/>
                </w:rPr>
              </w:pPr>
              <w:r w:rsidRPr="00687691">
                <w:rPr>
                  <w:noProof/>
                  <w:sz w:val="22"/>
                  <w:szCs w:val="22"/>
                  <w:lang w:val="en-US"/>
                </w:rPr>
                <w:t>from Policing Trauma: https://www.policingtrauma.sociology.cam.ac.uk/techniques</w:t>
              </w:r>
            </w:p>
            <w:p w14:paraId="612796CA" w14:textId="77777777" w:rsidR="00687691" w:rsidRPr="00687691" w:rsidRDefault="00687691" w:rsidP="00687691">
              <w:pPr>
                <w:rPr>
                  <w:lang w:val="en-US"/>
                </w:rPr>
              </w:pPr>
            </w:p>
            <w:p w14:paraId="50317714"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The Conversation. (2021, November 23). </w:t>
              </w:r>
              <w:r w:rsidRPr="00687691">
                <w:rPr>
                  <w:i/>
                  <w:iCs/>
                  <w:noProof/>
                  <w:sz w:val="22"/>
                  <w:szCs w:val="22"/>
                  <w:lang w:val="en-US"/>
                </w:rPr>
                <w:t>How do police regain trust after the murder of Sarah Everard?</w:t>
              </w:r>
              <w:r w:rsidRPr="00687691">
                <w:rPr>
                  <w:noProof/>
                  <w:sz w:val="22"/>
                  <w:szCs w:val="22"/>
                  <w:lang w:val="en-US"/>
                </w:rPr>
                <w:t xml:space="preserve"> </w:t>
              </w:r>
            </w:p>
            <w:p w14:paraId="11C7FE4F"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6DF826A7" w14:textId="4073C755" w:rsidR="00687691" w:rsidRDefault="00687691" w:rsidP="00687691">
              <w:pPr>
                <w:pStyle w:val="Bibliography"/>
                <w:ind w:left="720"/>
                <w:rPr>
                  <w:noProof/>
                  <w:sz w:val="22"/>
                  <w:szCs w:val="22"/>
                  <w:lang w:val="en-US"/>
                </w:rPr>
              </w:pPr>
              <w:r w:rsidRPr="00687691">
                <w:rPr>
                  <w:noProof/>
                  <w:sz w:val="22"/>
                  <w:szCs w:val="22"/>
                  <w:lang w:val="en-US"/>
                </w:rPr>
                <w:t>from The Conversation: https://theconversation.com/how-do-police-regain-trust-after-the-murder-of-sarah-everard-172037</w:t>
              </w:r>
            </w:p>
            <w:p w14:paraId="34B2EF48" w14:textId="77777777" w:rsidR="00687691" w:rsidRPr="00687691" w:rsidRDefault="00687691" w:rsidP="00687691">
              <w:pPr>
                <w:rPr>
                  <w:lang w:val="en-US"/>
                </w:rPr>
              </w:pPr>
            </w:p>
            <w:p w14:paraId="3EFD7C8E"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Therrien, A. (2021, September 30). </w:t>
              </w:r>
              <w:r w:rsidRPr="00687691">
                <w:rPr>
                  <w:i/>
                  <w:iCs/>
                  <w:noProof/>
                  <w:sz w:val="22"/>
                  <w:szCs w:val="22"/>
                  <w:lang w:val="en-US"/>
                </w:rPr>
                <w:t>Sarah Everard Murder: Trust in police shaken</w:t>
              </w:r>
              <w:r w:rsidRPr="00687691">
                <w:rPr>
                  <w:noProof/>
                  <w:sz w:val="22"/>
                  <w:szCs w:val="22"/>
                  <w:lang w:val="en-US"/>
                </w:rPr>
                <w:t xml:space="preserve">. </w:t>
              </w:r>
            </w:p>
            <w:p w14:paraId="21E7E3B5" w14:textId="77777777" w:rsidR="00687691" w:rsidRDefault="00687691" w:rsidP="00687691">
              <w:pPr>
                <w:pStyle w:val="Bibliography"/>
                <w:ind w:left="720"/>
                <w:rPr>
                  <w:noProof/>
                  <w:sz w:val="22"/>
                  <w:szCs w:val="22"/>
                  <w:lang w:val="en-US"/>
                </w:rPr>
              </w:pPr>
              <w:r w:rsidRPr="00687691">
                <w:rPr>
                  <w:noProof/>
                  <w:sz w:val="22"/>
                  <w:szCs w:val="22"/>
                  <w:lang w:val="en-US"/>
                </w:rPr>
                <w:t xml:space="preserve">Retrieved February 2023, </w:t>
              </w:r>
            </w:p>
            <w:p w14:paraId="63EFB8FF" w14:textId="58175A6A" w:rsidR="00687691" w:rsidRDefault="00687691" w:rsidP="00687691">
              <w:pPr>
                <w:pStyle w:val="Bibliography"/>
                <w:ind w:left="720"/>
                <w:rPr>
                  <w:noProof/>
                  <w:sz w:val="22"/>
                  <w:szCs w:val="22"/>
                  <w:lang w:val="en-US"/>
                </w:rPr>
              </w:pPr>
              <w:r w:rsidRPr="00687691">
                <w:rPr>
                  <w:noProof/>
                  <w:sz w:val="22"/>
                  <w:szCs w:val="22"/>
                  <w:lang w:val="en-US"/>
                </w:rPr>
                <w:t>from BBC News: https://www.bbc.co.uk/news/uk-58752200</w:t>
              </w:r>
            </w:p>
            <w:p w14:paraId="12F46F2D" w14:textId="77777777" w:rsidR="00687691" w:rsidRPr="00687691" w:rsidRDefault="00687691" w:rsidP="00687691">
              <w:pPr>
                <w:rPr>
                  <w:lang w:val="en-US"/>
                </w:rPr>
              </w:pPr>
            </w:p>
            <w:p w14:paraId="7BA4728C" w14:textId="77777777" w:rsidR="00687691" w:rsidRDefault="00687691" w:rsidP="00687691">
              <w:pPr>
                <w:pStyle w:val="Bibliography"/>
                <w:numPr>
                  <w:ilvl w:val="0"/>
                  <w:numId w:val="8"/>
                </w:numPr>
                <w:rPr>
                  <w:noProof/>
                  <w:sz w:val="22"/>
                  <w:szCs w:val="22"/>
                  <w:lang w:val="en-US"/>
                </w:rPr>
              </w:pPr>
              <w:r w:rsidRPr="00687691">
                <w:rPr>
                  <w:noProof/>
                  <w:sz w:val="22"/>
                  <w:szCs w:val="22"/>
                  <w:lang w:val="en-US"/>
                </w:rPr>
                <w:t xml:space="preserve">Tilley, N. (2013). Handbook of Crime Prevention and Community Safety. In N. Tilley, </w:t>
              </w:r>
              <w:r w:rsidRPr="00687691">
                <w:rPr>
                  <w:i/>
                  <w:iCs/>
                  <w:noProof/>
                  <w:sz w:val="22"/>
                  <w:szCs w:val="22"/>
                  <w:lang w:val="en-US"/>
                </w:rPr>
                <w:t>Handbook of Crime Prevention and Community Safety</w:t>
              </w:r>
              <w:r w:rsidRPr="00687691">
                <w:rPr>
                  <w:noProof/>
                  <w:sz w:val="22"/>
                  <w:szCs w:val="22"/>
                  <w:lang w:val="en-US"/>
                </w:rPr>
                <w:t xml:space="preserve"> (pp. 129-130). Routledge. </w:t>
              </w:r>
            </w:p>
            <w:p w14:paraId="7E98F0DD" w14:textId="4659BC95" w:rsidR="00687691" w:rsidRPr="00687691" w:rsidRDefault="00687691" w:rsidP="00687691">
              <w:pPr>
                <w:pStyle w:val="Bibliography"/>
                <w:ind w:left="720"/>
                <w:rPr>
                  <w:noProof/>
                  <w:sz w:val="22"/>
                  <w:szCs w:val="22"/>
                  <w:lang w:val="en-US"/>
                </w:rPr>
              </w:pPr>
              <w:r w:rsidRPr="00687691">
                <w:rPr>
                  <w:noProof/>
                  <w:sz w:val="22"/>
                  <w:szCs w:val="22"/>
                  <w:lang w:val="en-US"/>
                </w:rPr>
                <w:t>Retrieved February 2023</w:t>
              </w:r>
            </w:p>
            <w:p w14:paraId="7818FAC5" w14:textId="3D43756A" w:rsidR="00A95398" w:rsidRDefault="00A95398" w:rsidP="00687691">
              <w:r w:rsidRPr="00687691">
                <w:rPr>
                  <w:b/>
                  <w:bCs/>
                  <w:noProof/>
                  <w:sz w:val="22"/>
                  <w:szCs w:val="22"/>
                </w:rPr>
                <w:fldChar w:fldCharType="end"/>
              </w:r>
            </w:p>
          </w:sdtContent>
        </w:sdt>
      </w:sdtContent>
    </w:sdt>
    <w:p w14:paraId="158452AD" w14:textId="77777777" w:rsidR="00A95398" w:rsidRPr="00571853" w:rsidRDefault="00A95398" w:rsidP="00571853">
      <w:pPr>
        <w:rPr>
          <w:rFonts w:ascii="Arial" w:hAnsi="Arial" w:cs="Arial"/>
          <w:b/>
          <w:bCs/>
          <w:sz w:val="22"/>
          <w:szCs w:val="22"/>
        </w:rPr>
      </w:pPr>
    </w:p>
    <w:sectPr w:rsidR="00A95398" w:rsidRPr="005718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C2726" w14:textId="77777777" w:rsidR="00571853" w:rsidRDefault="00571853" w:rsidP="00571853">
      <w:r>
        <w:separator/>
      </w:r>
    </w:p>
  </w:endnote>
  <w:endnote w:type="continuationSeparator" w:id="0">
    <w:p w14:paraId="1CADCE43" w14:textId="77777777" w:rsidR="00571853" w:rsidRDefault="00571853" w:rsidP="00571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2D925" w14:textId="77777777" w:rsidR="00571853" w:rsidRDefault="00571853" w:rsidP="00571853">
      <w:r>
        <w:separator/>
      </w:r>
    </w:p>
  </w:footnote>
  <w:footnote w:type="continuationSeparator" w:id="0">
    <w:p w14:paraId="6F1B57DA" w14:textId="77777777" w:rsidR="00571853" w:rsidRDefault="00571853" w:rsidP="005718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55F2100"/>
    <w:multiLevelType w:val="hybridMultilevel"/>
    <w:tmpl w:val="6A42C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E57392"/>
    <w:multiLevelType w:val="multilevel"/>
    <w:tmpl w:val="D8ACC1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8502FC"/>
    <w:multiLevelType w:val="hybridMultilevel"/>
    <w:tmpl w:val="7A5CA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D93C3F"/>
    <w:multiLevelType w:val="hybridMultilevel"/>
    <w:tmpl w:val="DF7AC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634F77"/>
    <w:multiLevelType w:val="hybridMultilevel"/>
    <w:tmpl w:val="A6664674"/>
    <w:lvl w:ilvl="0" w:tplc="506CD2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D21CD"/>
    <w:multiLevelType w:val="hybridMultilevel"/>
    <w:tmpl w:val="CBD8D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955176">
    <w:abstractNumId w:val="0"/>
  </w:num>
  <w:num w:numId="2" w16cid:durableId="1793791623">
    <w:abstractNumId w:val="7"/>
  </w:num>
  <w:num w:numId="3" w16cid:durableId="702558602">
    <w:abstractNumId w:val="5"/>
  </w:num>
  <w:num w:numId="4" w16cid:durableId="2086874575">
    <w:abstractNumId w:val="6"/>
  </w:num>
  <w:num w:numId="5" w16cid:durableId="884217010">
    <w:abstractNumId w:val="1"/>
  </w:num>
  <w:num w:numId="6" w16cid:durableId="1793357089">
    <w:abstractNumId w:val="3"/>
  </w:num>
  <w:num w:numId="7" w16cid:durableId="2013950996">
    <w:abstractNumId w:val="2"/>
  </w:num>
  <w:num w:numId="8" w16cid:durableId="821047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853"/>
    <w:rsid w:val="000E48C3"/>
    <w:rsid w:val="00114886"/>
    <w:rsid w:val="00142460"/>
    <w:rsid w:val="002C1305"/>
    <w:rsid w:val="003D55D9"/>
    <w:rsid w:val="003E422A"/>
    <w:rsid w:val="004908D7"/>
    <w:rsid w:val="005271FD"/>
    <w:rsid w:val="00571853"/>
    <w:rsid w:val="005C7306"/>
    <w:rsid w:val="00687691"/>
    <w:rsid w:val="006D2057"/>
    <w:rsid w:val="00790EB7"/>
    <w:rsid w:val="008D7E53"/>
    <w:rsid w:val="00900B78"/>
    <w:rsid w:val="009F1B09"/>
    <w:rsid w:val="00A80437"/>
    <w:rsid w:val="00A95398"/>
    <w:rsid w:val="00B14701"/>
    <w:rsid w:val="00B33950"/>
    <w:rsid w:val="00B82955"/>
    <w:rsid w:val="00BC6AC1"/>
    <w:rsid w:val="00BE2786"/>
    <w:rsid w:val="00E91CCB"/>
    <w:rsid w:val="00ED1F81"/>
    <w:rsid w:val="00FB1E63"/>
    <w:rsid w:val="00FE5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43B09"/>
  <w15:chartTrackingRefBased/>
  <w15:docId w15:val="{6652CA5A-FB8A-40B7-BA10-89657B645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85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9539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53"/>
    <w:pPr>
      <w:ind w:left="720"/>
      <w:contextualSpacing/>
    </w:pPr>
  </w:style>
  <w:style w:type="character" w:customStyle="1" w:styleId="Heading1Char">
    <w:name w:val="Heading 1 Char"/>
    <w:basedOn w:val="DefaultParagraphFont"/>
    <w:link w:val="Heading1"/>
    <w:uiPriority w:val="9"/>
    <w:rsid w:val="00A953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5398"/>
  </w:style>
  <w:style w:type="character" w:styleId="Strong">
    <w:name w:val="Strong"/>
    <w:basedOn w:val="DefaultParagraphFont"/>
    <w:uiPriority w:val="22"/>
    <w:qFormat/>
    <w:rsid w:val="000E48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4401">
      <w:bodyDiv w:val="1"/>
      <w:marLeft w:val="0"/>
      <w:marRight w:val="0"/>
      <w:marTop w:val="0"/>
      <w:marBottom w:val="0"/>
      <w:divBdr>
        <w:top w:val="none" w:sz="0" w:space="0" w:color="auto"/>
        <w:left w:val="none" w:sz="0" w:space="0" w:color="auto"/>
        <w:bottom w:val="none" w:sz="0" w:space="0" w:color="auto"/>
        <w:right w:val="none" w:sz="0" w:space="0" w:color="auto"/>
      </w:divBdr>
    </w:div>
    <w:div w:id="24913172">
      <w:bodyDiv w:val="1"/>
      <w:marLeft w:val="0"/>
      <w:marRight w:val="0"/>
      <w:marTop w:val="0"/>
      <w:marBottom w:val="0"/>
      <w:divBdr>
        <w:top w:val="none" w:sz="0" w:space="0" w:color="auto"/>
        <w:left w:val="none" w:sz="0" w:space="0" w:color="auto"/>
        <w:bottom w:val="none" w:sz="0" w:space="0" w:color="auto"/>
        <w:right w:val="none" w:sz="0" w:space="0" w:color="auto"/>
      </w:divBdr>
    </w:div>
    <w:div w:id="27805609">
      <w:bodyDiv w:val="1"/>
      <w:marLeft w:val="0"/>
      <w:marRight w:val="0"/>
      <w:marTop w:val="0"/>
      <w:marBottom w:val="0"/>
      <w:divBdr>
        <w:top w:val="none" w:sz="0" w:space="0" w:color="auto"/>
        <w:left w:val="none" w:sz="0" w:space="0" w:color="auto"/>
        <w:bottom w:val="none" w:sz="0" w:space="0" w:color="auto"/>
        <w:right w:val="none" w:sz="0" w:space="0" w:color="auto"/>
      </w:divBdr>
    </w:div>
    <w:div w:id="37172167">
      <w:bodyDiv w:val="1"/>
      <w:marLeft w:val="0"/>
      <w:marRight w:val="0"/>
      <w:marTop w:val="0"/>
      <w:marBottom w:val="0"/>
      <w:divBdr>
        <w:top w:val="none" w:sz="0" w:space="0" w:color="auto"/>
        <w:left w:val="none" w:sz="0" w:space="0" w:color="auto"/>
        <w:bottom w:val="none" w:sz="0" w:space="0" w:color="auto"/>
        <w:right w:val="none" w:sz="0" w:space="0" w:color="auto"/>
      </w:divBdr>
    </w:div>
    <w:div w:id="46033790">
      <w:bodyDiv w:val="1"/>
      <w:marLeft w:val="0"/>
      <w:marRight w:val="0"/>
      <w:marTop w:val="0"/>
      <w:marBottom w:val="0"/>
      <w:divBdr>
        <w:top w:val="none" w:sz="0" w:space="0" w:color="auto"/>
        <w:left w:val="none" w:sz="0" w:space="0" w:color="auto"/>
        <w:bottom w:val="none" w:sz="0" w:space="0" w:color="auto"/>
        <w:right w:val="none" w:sz="0" w:space="0" w:color="auto"/>
      </w:divBdr>
    </w:div>
    <w:div w:id="52969283">
      <w:bodyDiv w:val="1"/>
      <w:marLeft w:val="0"/>
      <w:marRight w:val="0"/>
      <w:marTop w:val="0"/>
      <w:marBottom w:val="0"/>
      <w:divBdr>
        <w:top w:val="none" w:sz="0" w:space="0" w:color="auto"/>
        <w:left w:val="none" w:sz="0" w:space="0" w:color="auto"/>
        <w:bottom w:val="none" w:sz="0" w:space="0" w:color="auto"/>
        <w:right w:val="none" w:sz="0" w:space="0" w:color="auto"/>
      </w:divBdr>
    </w:div>
    <w:div w:id="63333615">
      <w:bodyDiv w:val="1"/>
      <w:marLeft w:val="0"/>
      <w:marRight w:val="0"/>
      <w:marTop w:val="0"/>
      <w:marBottom w:val="0"/>
      <w:divBdr>
        <w:top w:val="none" w:sz="0" w:space="0" w:color="auto"/>
        <w:left w:val="none" w:sz="0" w:space="0" w:color="auto"/>
        <w:bottom w:val="none" w:sz="0" w:space="0" w:color="auto"/>
        <w:right w:val="none" w:sz="0" w:space="0" w:color="auto"/>
      </w:divBdr>
    </w:div>
    <w:div w:id="71784965">
      <w:bodyDiv w:val="1"/>
      <w:marLeft w:val="0"/>
      <w:marRight w:val="0"/>
      <w:marTop w:val="0"/>
      <w:marBottom w:val="0"/>
      <w:divBdr>
        <w:top w:val="none" w:sz="0" w:space="0" w:color="auto"/>
        <w:left w:val="none" w:sz="0" w:space="0" w:color="auto"/>
        <w:bottom w:val="none" w:sz="0" w:space="0" w:color="auto"/>
        <w:right w:val="none" w:sz="0" w:space="0" w:color="auto"/>
      </w:divBdr>
    </w:div>
    <w:div w:id="87310220">
      <w:bodyDiv w:val="1"/>
      <w:marLeft w:val="0"/>
      <w:marRight w:val="0"/>
      <w:marTop w:val="0"/>
      <w:marBottom w:val="0"/>
      <w:divBdr>
        <w:top w:val="none" w:sz="0" w:space="0" w:color="auto"/>
        <w:left w:val="none" w:sz="0" w:space="0" w:color="auto"/>
        <w:bottom w:val="none" w:sz="0" w:space="0" w:color="auto"/>
        <w:right w:val="none" w:sz="0" w:space="0" w:color="auto"/>
      </w:divBdr>
    </w:div>
    <w:div w:id="92407036">
      <w:bodyDiv w:val="1"/>
      <w:marLeft w:val="0"/>
      <w:marRight w:val="0"/>
      <w:marTop w:val="0"/>
      <w:marBottom w:val="0"/>
      <w:divBdr>
        <w:top w:val="none" w:sz="0" w:space="0" w:color="auto"/>
        <w:left w:val="none" w:sz="0" w:space="0" w:color="auto"/>
        <w:bottom w:val="none" w:sz="0" w:space="0" w:color="auto"/>
        <w:right w:val="none" w:sz="0" w:space="0" w:color="auto"/>
      </w:divBdr>
    </w:div>
    <w:div w:id="92937427">
      <w:bodyDiv w:val="1"/>
      <w:marLeft w:val="0"/>
      <w:marRight w:val="0"/>
      <w:marTop w:val="0"/>
      <w:marBottom w:val="0"/>
      <w:divBdr>
        <w:top w:val="none" w:sz="0" w:space="0" w:color="auto"/>
        <w:left w:val="none" w:sz="0" w:space="0" w:color="auto"/>
        <w:bottom w:val="none" w:sz="0" w:space="0" w:color="auto"/>
        <w:right w:val="none" w:sz="0" w:space="0" w:color="auto"/>
      </w:divBdr>
    </w:div>
    <w:div w:id="93669939">
      <w:bodyDiv w:val="1"/>
      <w:marLeft w:val="0"/>
      <w:marRight w:val="0"/>
      <w:marTop w:val="0"/>
      <w:marBottom w:val="0"/>
      <w:divBdr>
        <w:top w:val="none" w:sz="0" w:space="0" w:color="auto"/>
        <w:left w:val="none" w:sz="0" w:space="0" w:color="auto"/>
        <w:bottom w:val="none" w:sz="0" w:space="0" w:color="auto"/>
        <w:right w:val="none" w:sz="0" w:space="0" w:color="auto"/>
      </w:divBdr>
    </w:div>
    <w:div w:id="96605126">
      <w:bodyDiv w:val="1"/>
      <w:marLeft w:val="0"/>
      <w:marRight w:val="0"/>
      <w:marTop w:val="0"/>
      <w:marBottom w:val="0"/>
      <w:divBdr>
        <w:top w:val="none" w:sz="0" w:space="0" w:color="auto"/>
        <w:left w:val="none" w:sz="0" w:space="0" w:color="auto"/>
        <w:bottom w:val="none" w:sz="0" w:space="0" w:color="auto"/>
        <w:right w:val="none" w:sz="0" w:space="0" w:color="auto"/>
      </w:divBdr>
    </w:div>
    <w:div w:id="99880941">
      <w:bodyDiv w:val="1"/>
      <w:marLeft w:val="0"/>
      <w:marRight w:val="0"/>
      <w:marTop w:val="0"/>
      <w:marBottom w:val="0"/>
      <w:divBdr>
        <w:top w:val="none" w:sz="0" w:space="0" w:color="auto"/>
        <w:left w:val="none" w:sz="0" w:space="0" w:color="auto"/>
        <w:bottom w:val="none" w:sz="0" w:space="0" w:color="auto"/>
        <w:right w:val="none" w:sz="0" w:space="0" w:color="auto"/>
      </w:divBdr>
    </w:div>
    <w:div w:id="120074122">
      <w:bodyDiv w:val="1"/>
      <w:marLeft w:val="0"/>
      <w:marRight w:val="0"/>
      <w:marTop w:val="0"/>
      <w:marBottom w:val="0"/>
      <w:divBdr>
        <w:top w:val="none" w:sz="0" w:space="0" w:color="auto"/>
        <w:left w:val="none" w:sz="0" w:space="0" w:color="auto"/>
        <w:bottom w:val="none" w:sz="0" w:space="0" w:color="auto"/>
        <w:right w:val="none" w:sz="0" w:space="0" w:color="auto"/>
      </w:divBdr>
    </w:div>
    <w:div w:id="125196498">
      <w:bodyDiv w:val="1"/>
      <w:marLeft w:val="0"/>
      <w:marRight w:val="0"/>
      <w:marTop w:val="0"/>
      <w:marBottom w:val="0"/>
      <w:divBdr>
        <w:top w:val="none" w:sz="0" w:space="0" w:color="auto"/>
        <w:left w:val="none" w:sz="0" w:space="0" w:color="auto"/>
        <w:bottom w:val="none" w:sz="0" w:space="0" w:color="auto"/>
        <w:right w:val="none" w:sz="0" w:space="0" w:color="auto"/>
      </w:divBdr>
    </w:div>
    <w:div w:id="137842766">
      <w:bodyDiv w:val="1"/>
      <w:marLeft w:val="0"/>
      <w:marRight w:val="0"/>
      <w:marTop w:val="0"/>
      <w:marBottom w:val="0"/>
      <w:divBdr>
        <w:top w:val="none" w:sz="0" w:space="0" w:color="auto"/>
        <w:left w:val="none" w:sz="0" w:space="0" w:color="auto"/>
        <w:bottom w:val="none" w:sz="0" w:space="0" w:color="auto"/>
        <w:right w:val="none" w:sz="0" w:space="0" w:color="auto"/>
      </w:divBdr>
    </w:div>
    <w:div w:id="185411757">
      <w:bodyDiv w:val="1"/>
      <w:marLeft w:val="0"/>
      <w:marRight w:val="0"/>
      <w:marTop w:val="0"/>
      <w:marBottom w:val="0"/>
      <w:divBdr>
        <w:top w:val="none" w:sz="0" w:space="0" w:color="auto"/>
        <w:left w:val="none" w:sz="0" w:space="0" w:color="auto"/>
        <w:bottom w:val="none" w:sz="0" w:space="0" w:color="auto"/>
        <w:right w:val="none" w:sz="0" w:space="0" w:color="auto"/>
      </w:divBdr>
    </w:div>
    <w:div w:id="189681528">
      <w:bodyDiv w:val="1"/>
      <w:marLeft w:val="0"/>
      <w:marRight w:val="0"/>
      <w:marTop w:val="0"/>
      <w:marBottom w:val="0"/>
      <w:divBdr>
        <w:top w:val="none" w:sz="0" w:space="0" w:color="auto"/>
        <w:left w:val="none" w:sz="0" w:space="0" w:color="auto"/>
        <w:bottom w:val="none" w:sz="0" w:space="0" w:color="auto"/>
        <w:right w:val="none" w:sz="0" w:space="0" w:color="auto"/>
      </w:divBdr>
    </w:div>
    <w:div w:id="192117777">
      <w:bodyDiv w:val="1"/>
      <w:marLeft w:val="0"/>
      <w:marRight w:val="0"/>
      <w:marTop w:val="0"/>
      <w:marBottom w:val="0"/>
      <w:divBdr>
        <w:top w:val="none" w:sz="0" w:space="0" w:color="auto"/>
        <w:left w:val="none" w:sz="0" w:space="0" w:color="auto"/>
        <w:bottom w:val="none" w:sz="0" w:space="0" w:color="auto"/>
        <w:right w:val="none" w:sz="0" w:space="0" w:color="auto"/>
      </w:divBdr>
    </w:div>
    <w:div w:id="192232223">
      <w:bodyDiv w:val="1"/>
      <w:marLeft w:val="0"/>
      <w:marRight w:val="0"/>
      <w:marTop w:val="0"/>
      <w:marBottom w:val="0"/>
      <w:divBdr>
        <w:top w:val="none" w:sz="0" w:space="0" w:color="auto"/>
        <w:left w:val="none" w:sz="0" w:space="0" w:color="auto"/>
        <w:bottom w:val="none" w:sz="0" w:space="0" w:color="auto"/>
        <w:right w:val="none" w:sz="0" w:space="0" w:color="auto"/>
      </w:divBdr>
    </w:div>
    <w:div w:id="193538866">
      <w:bodyDiv w:val="1"/>
      <w:marLeft w:val="0"/>
      <w:marRight w:val="0"/>
      <w:marTop w:val="0"/>
      <w:marBottom w:val="0"/>
      <w:divBdr>
        <w:top w:val="none" w:sz="0" w:space="0" w:color="auto"/>
        <w:left w:val="none" w:sz="0" w:space="0" w:color="auto"/>
        <w:bottom w:val="none" w:sz="0" w:space="0" w:color="auto"/>
        <w:right w:val="none" w:sz="0" w:space="0" w:color="auto"/>
      </w:divBdr>
    </w:div>
    <w:div w:id="194150136">
      <w:bodyDiv w:val="1"/>
      <w:marLeft w:val="0"/>
      <w:marRight w:val="0"/>
      <w:marTop w:val="0"/>
      <w:marBottom w:val="0"/>
      <w:divBdr>
        <w:top w:val="none" w:sz="0" w:space="0" w:color="auto"/>
        <w:left w:val="none" w:sz="0" w:space="0" w:color="auto"/>
        <w:bottom w:val="none" w:sz="0" w:space="0" w:color="auto"/>
        <w:right w:val="none" w:sz="0" w:space="0" w:color="auto"/>
      </w:divBdr>
    </w:div>
    <w:div w:id="197931029">
      <w:bodyDiv w:val="1"/>
      <w:marLeft w:val="0"/>
      <w:marRight w:val="0"/>
      <w:marTop w:val="0"/>
      <w:marBottom w:val="0"/>
      <w:divBdr>
        <w:top w:val="none" w:sz="0" w:space="0" w:color="auto"/>
        <w:left w:val="none" w:sz="0" w:space="0" w:color="auto"/>
        <w:bottom w:val="none" w:sz="0" w:space="0" w:color="auto"/>
        <w:right w:val="none" w:sz="0" w:space="0" w:color="auto"/>
      </w:divBdr>
    </w:div>
    <w:div w:id="208686593">
      <w:bodyDiv w:val="1"/>
      <w:marLeft w:val="0"/>
      <w:marRight w:val="0"/>
      <w:marTop w:val="0"/>
      <w:marBottom w:val="0"/>
      <w:divBdr>
        <w:top w:val="none" w:sz="0" w:space="0" w:color="auto"/>
        <w:left w:val="none" w:sz="0" w:space="0" w:color="auto"/>
        <w:bottom w:val="none" w:sz="0" w:space="0" w:color="auto"/>
        <w:right w:val="none" w:sz="0" w:space="0" w:color="auto"/>
      </w:divBdr>
    </w:div>
    <w:div w:id="211423169">
      <w:bodyDiv w:val="1"/>
      <w:marLeft w:val="0"/>
      <w:marRight w:val="0"/>
      <w:marTop w:val="0"/>
      <w:marBottom w:val="0"/>
      <w:divBdr>
        <w:top w:val="none" w:sz="0" w:space="0" w:color="auto"/>
        <w:left w:val="none" w:sz="0" w:space="0" w:color="auto"/>
        <w:bottom w:val="none" w:sz="0" w:space="0" w:color="auto"/>
        <w:right w:val="none" w:sz="0" w:space="0" w:color="auto"/>
      </w:divBdr>
    </w:div>
    <w:div w:id="222104420">
      <w:bodyDiv w:val="1"/>
      <w:marLeft w:val="0"/>
      <w:marRight w:val="0"/>
      <w:marTop w:val="0"/>
      <w:marBottom w:val="0"/>
      <w:divBdr>
        <w:top w:val="none" w:sz="0" w:space="0" w:color="auto"/>
        <w:left w:val="none" w:sz="0" w:space="0" w:color="auto"/>
        <w:bottom w:val="none" w:sz="0" w:space="0" w:color="auto"/>
        <w:right w:val="none" w:sz="0" w:space="0" w:color="auto"/>
      </w:divBdr>
    </w:div>
    <w:div w:id="248275548">
      <w:bodyDiv w:val="1"/>
      <w:marLeft w:val="0"/>
      <w:marRight w:val="0"/>
      <w:marTop w:val="0"/>
      <w:marBottom w:val="0"/>
      <w:divBdr>
        <w:top w:val="none" w:sz="0" w:space="0" w:color="auto"/>
        <w:left w:val="none" w:sz="0" w:space="0" w:color="auto"/>
        <w:bottom w:val="none" w:sz="0" w:space="0" w:color="auto"/>
        <w:right w:val="none" w:sz="0" w:space="0" w:color="auto"/>
      </w:divBdr>
    </w:div>
    <w:div w:id="254362404">
      <w:bodyDiv w:val="1"/>
      <w:marLeft w:val="0"/>
      <w:marRight w:val="0"/>
      <w:marTop w:val="0"/>
      <w:marBottom w:val="0"/>
      <w:divBdr>
        <w:top w:val="none" w:sz="0" w:space="0" w:color="auto"/>
        <w:left w:val="none" w:sz="0" w:space="0" w:color="auto"/>
        <w:bottom w:val="none" w:sz="0" w:space="0" w:color="auto"/>
        <w:right w:val="none" w:sz="0" w:space="0" w:color="auto"/>
      </w:divBdr>
    </w:div>
    <w:div w:id="274557458">
      <w:bodyDiv w:val="1"/>
      <w:marLeft w:val="0"/>
      <w:marRight w:val="0"/>
      <w:marTop w:val="0"/>
      <w:marBottom w:val="0"/>
      <w:divBdr>
        <w:top w:val="none" w:sz="0" w:space="0" w:color="auto"/>
        <w:left w:val="none" w:sz="0" w:space="0" w:color="auto"/>
        <w:bottom w:val="none" w:sz="0" w:space="0" w:color="auto"/>
        <w:right w:val="none" w:sz="0" w:space="0" w:color="auto"/>
      </w:divBdr>
    </w:div>
    <w:div w:id="285161947">
      <w:bodyDiv w:val="1"/>
      <w:marLeft w:val="0"/>
      <w:marRight w:val="0"/>
      <w:marTop w:val="0"/>
      <w:marBottom w:val="0"/>
      <w:divBdr>
        <w:top w:val="none" w:sz="0" w:space="0" w:color="auto"/>
        <w:left w:val="none" w:sz="0" w:space="0" w:color="auto"/>
        <w:bottom w:val="none" w:sz="0" w:space="0" w:color="auto"/>
        <w:right w:val="none" w:sz="0" w:space="0" w:color="auto"/>
      </w:divBdr>
    </w:div>
    <w:div w:id="286859260">
      <w:bodyDiv w:val="1"/>
      <w:marLeft w:val="0"/>
      <w:marRight w:val="0"/>
      <w:marTop w:val="0"/>
      <w:marBottom w:val="0"/>
      <w:divBdr>
        <w:top w:val="none" w:sz="0" w:space="0" w:color="auto"/>
        <w:left w:val="none" w:sz="0" w:space="0" w:color="auto"/>
        <w:bottom w:val="none" w:sz="0" w:space="0" w:color="auto"/>
        <w:right w:val="none" w:sz="0" w:space="0" w:color="auto"/>
      </w:divBdr>
    </w:div>
    <w:div w:id="288171566">
      <w:bodyDiv w:val="1"/>
      <w:marLeft w:val="0"/>
      <w:marRight w:val="0"/>
      <w:marTop w:val="0"/>
      <w:marBottom w:val="0"/>
      <w:divBdr>
        <w:top w:val="none" w:sz="0" w:space="0" w:color="auto"/>
        <w:left w:val="none" w:sz="0" w:space="0" w:color="auto"/>
        <w:bottom w:val="none" w:sz="0" w:space="0" w:color="auto"/>
        <w:right w:val="none" w:sz="0" w:space="0" w:color="auto"/>
      </w:divBdr>
    </w:div>
    <w:div w:id="297957662">
      <w:bodyDiv w:val="1"/>
      <w:marLeft w:val="0"/>
      <w:marRight w:val="0"/>
      <w:marTop w:val="0"/>
      <w:marBottom w:val="0"/>
      <w:divBdr>
        <w:top w:val="none" w:sz="0" w:space="0" w:color="auto"/>
        <w:left w:val="none" w:sz="0" w:space="0" w:color="auto"/>
        <w:bottom w:val="none" w:sz="0" w:space="0" w:color="auto"/>
        <w:right w:val="none" w:sz="0" w:space="0" w:color="auto"/>
      </w:divBdr>
    </w:div>
    <w:div w:id="301036245">
      <w:bodyDiv w:val="1"/>
      <w:marLeft w:val="0"/>
      <w:marRight w:val="0"/>
      <w:marTop w:val="0"/>
      <w:marBottom w:val="0"/>
      <w:divBdr>
        <w:top w:val="none" w:sz="0" w:space="0" w:color="auto"/>
        <w:left w:val="none" w:sz="0" w:space="0" w:color="auto"/>
        <w:bottom w:val="none" w:sz="0" w:space="0" w:color="auto"/>
        <w:right w:val="none" w:sz="0" w:space="0" w:color="auto"/>
      </w:divBdr>
    </w:div>
    <w:div w:id="306860195">
      <w:bodyDiv w:val="1"/>
      <w:marLeft w:val="0"/>
      <w:marRight w:val="0"/>
      <w:marTop w:val="0"/>
      <w:marBottom w:val="0"/>
      <w:divBdr>
        <w:top w:val="none" w:sz="0" w:space="0" w:color="auto"/>
        <w:left w:val="none" w:sz="0" w:space="0" w:color="auto"/>
        <w:bottom w:val="none" w:sz="0" w:space="0" w:color="auto"/>
        <w:right w:val="none" w:sz="0" w:space="0" w:color="auto"/>
      </w:divBdr>
    </w:div>
    <w:div w:id="312414679">
      <w:bodyDiv w:val="1"/>
      <w:marLeft w:val="0"/>
      <w:marRight w:val="0"/>
      <w:marTop w:val="0"/>
      <w:marBottom w:val="0"/>
      <w:divBdr>
        <w:top w:val="none" w:sz="0" w:space="0" w:color="auto"/>
        <w:left w:val="none" w:sz="0" w:space="0" w:color="auto"/>
        <w:bottom w:val="none" w:sz="0" w:space="0" w:color="auto"/>
        <w:right w:val="none" w:sz="0" w:space="0" w:color="auto"/>
      </w:divBdr>
    </w:div>
    <w:div w:id="317854040">
      <w:bodyDiv w:val="1"/>
      <w:marLeft w:val="0"/>
      <w:marRight w:val="0"/>
      <w:marTop w:val="0"/>
      <w:marBottom w:val="0"/>
      <w:divBdr>
        <w:top w:val="none" w:sz="0" w:space="0" w:color="auto"/>
        <w:left w:val="none" w:sz="0" w:space="0" w:color="auto"/>
        <w:bottom w:val="none" w:sz="0" w:space="0" w:color="auto"/>
        <w:right w:val="none" w:sz="0" w:space="0" w:color="auto"/>
      </w:divBdr>
    </w:div>
    <w:div w:id="325791089">
      <w:bodyDiv w:val="1"/>
      <w:marLeft w:val="0"/>
      <w:marRight w:val="0"/>
      <w:marTop w:val="0"/>
      <w:marBottom w:val="0"/>
      <w:divBdr>
        <w:top w:val="none" w:sz="0" w:space="0" w:color="auto"/>
        <w:left w:val="none" w:sz="0" w:space="0" w:color="auto"/>
        <w:bottom w:val="none" w:sz="0" w:space="0" w:color="auto"/>
        <w:right w:val="none" w:sz="0" w:space="0" w:color="auto"/>
      </w:divBdr>
    </w:div>
    <w:div w:id="326059886">
      <w:bodyDiv w:val="1"/>
      <w:marLeft w:val="0"/>
      <w:marRight w:val="0"/>
      <w:marTop w:val="0"/>
      <w:marBottom w:val="0"/>
      <w:divBdr>
        <w:top w:val="none" w:sz="0" w:space="0" w:color="auto"/>
        <w:left w:val="none" w:sz="0" w:space="0" w:color="auto"/>
        <w:bottom w:val="none" w:sz="0" w:space="0" w:color="auto"/>
        <w:right w:val="none" w:sz="0" w:space="0" w:color="auto"/>
      </w:divBdr>
    </w:div>
    <w:div w:id="326517546">
      <w:bodyDiv w:val="1"/>
      <w:marLeft w:val="0"/>
      <w:marRight w:val="0"/>
      <w:marTop w:val="0"/>
      <w:marBottom w:val="0"/>
      <w:divBdr>
        <w:top w:val="none" w:sz="0" w:space="0" w:color="auto"/>
        <w:left w:val="none" w:sz="0" w:space="0" w:color="auto"/>
        <w:bottom w:val="none" w:sz="0" w:space="0" w:color="auto"/>
        <w:right w:val="none" w:sz="0" w:space="0" w:color="auto"/>
      </w:divBdr>
    </w:div>
    <w:div w:id="335378412">
      <w:bodyDiv w:val="1"/>
      <w:marLeft w:val="0"/>
      <w:marRight w:val="0"/>
      <w:marTop w:val="0"/>
      <w:marBottom w:val="0"/>
      <w:divBdr>
        <w:top w:val="none" w:sz="0" w:space="0" w:color="auto"/>
        <w:left w:val="none" w:sz="0" w:space="0" w:color="auto"/>
        <w:bottom w:val="none" w:sz="0" w:space="0" w:color="auto"/>
        <w:right w:val="none" w:sz="0" w:space="0" w:color="auto"/>
      </w:divBdr>
    </w:div>
    <w:div w:id="349068969">
      <w:bodyDiv w:val="1"/>
      <w:marLeft w:val="0"/>
      <w:marRight w:val="0"/>
      <w:marTop w:val="0"/>
      <w:marBottom w:val="0"/>
      <w:divBdr>
        <w:top w:val="none" w:sz="0" w:space="0" w:color="auto"/>
        <w:left w:val="none" w:sz="0" w:space="0" w:color="auto"/>
        <w:bottom w:val="none" w:sz="0" w:space="0" w:color="auto"/>
        <w:right w:val="none" w:sz="0" w:space="0" w:color="auto"/>
      </w:divBdr>
    </w:div>
    <w:div w:id="387608906">
      <w:bodyDiv w:val="1"/>
      <w:marLeft w:val="0"/>
      <w:marRight w:val="0"/>
      <w:marTop w:val="0"/>
      <w:marBottom w:val="0"/>
      <w:divBdr>
        <w:top w:val="none" w:sz="0" w:space="0" w:color="auto"/>
        <w:left w:val="none" w:sz="0" w:space="0" w:color="auto"/>
        <w:bottom w:val="none" w:sz="0" w:space="0" w:color="auto"/>
        <w:right w:val="none" w:sz="0" w:space="0" w:color="auto"/>
      </w:divBdr>
    </w:div>
    <w:div w:id="387728622">
      <w:bodyDiv w:val="1"/>
      <w:marLeft w:val="0"/>
      <w:marRight w:val="0"/>
      <w:marTop w:val="0"/>
      <w:marBottom w:val="0"/>
      <w:divBdr>
        <w:top w:val="none" w:sz="0" w:space="0" w:color="auto"/>
        <w:left w:val="none" w:sz="0" w:space="0" w:color="auto"/>
        <w:bottom w:val="none" w:sz="0" w:space="0" w:color="auto"/>
        <w:right w:val="none" w:sz="0" w:space="0" w:color="auto"/>
      </w:divBdr>
    </w:div>
    <w:div w:id="390471394">
      <w:bodyDiv w:val="1"/>
      <w:marLeft w:val="0"/>
      <w:marRight w:val="0"/>
      <w:marTop w:val="0"/>
      <w:marBottom w:val="0"/>
      <w:divBdr>
        <w:top w:val="none" w:sz="0" w:space="0" w:color="auto"/>
        <w:left w:val="none" w:sz="0" w:space="0" w:color="auto"/>
        <w:bottom w:val="none" w:sz="0" w:space="0" w:color="auto"/>
        <w:right w:val="none" w:sz="0" w:space="0" w:color="auto"/>
      </w:divBdr>
    </w:div>
    <w:div w:id="422647912">
      <w:bodyDiv w:val="1"/>
      <w:marLeft w:val="0"/>
      <w:marRight w:val="0"/>
      <w:marTop w:val="0"/>
      <w:marBottom w:val="0"/>
      <w:divBdr>
        <w:top w:val="none" w:sz="0" w:space="0" w:color="auto"/>
        <w:left w:val="none" w:sz="0" w:space="0" w:color="auto"/>
        <w:bottom w:val="none" w:sz="0" w:space="0" w:color="auto"/>
        <w:right w:val="none" w:sz="0" w:space="0" w:color="auto"/>
      </w:divBdr>
    </w:div>
    <w:div w:id="428543839">
      <w:bodyDiv w:val="1"/>
      <w:marLeft w:val="0"/>
      <w:marRight w:val="0"/>
      <w:marTop w:val="0"/>
      <w:marBottom w:val="0"/>
      <w:divBdr>
        <w:top w:val="none" w:sz="0" w:space="0" w:color="auto"/>
        <w:left w:val="none" w:sz="0" w:space="0" w:color="auto"/>
        <w:bottom w:val="none" w:sz="0" w:space="0" w:color="auto"/>
        <w:right w:val="none" w:sz="0" w:space="0" w:color="auto"/>
      </w:divBdr>
    </w:div>
    <w:div w:id="432290136">
      <w:bodyDiv w:val="1"/>
      <w:marLeft w:val="0"/>
      <w:marRight w:val="0"/>
      <w:marTop w:val="0"/>
      <w:marBottom w:val="0"/>
      <w:divBdr>
        <w:top w:val="none" w:sz="0" w:space="0" w:color="auto"/>
        <w:left w:val="none" w:sz="0" w:space="0" w:color="auto"/>
        <w:bottom w:val="none" w:sz="0" w:space="0" w:color="auto"/>
        <w:right w:val="none" w:sz="0" w:space="0" w:color="auto"/>
      </w:divBdr>
    </w:div>
    <w:div w:id="433524589">
      <w:bodyDiv w:val="1"/>
      <w:marLeft w:val="0"/>
      <w:marRight w:val="0"/>
      <w:marTop w:val="0"/>
      <w:marBottom w:val="0"/>
      <w:divBdr>
        <w:top w:val="none" w:sz="0" w:space="0" w:color="auto"/>
        <w:left w:val="none" w:sz="0" w:space="0" w:color="auto"/>
        <w:bottom w:val="none" w:sz="0" w:space="0" w:color="auto"/>
        <w:right w:val="none" w:sz="0" w:space="0" w:color="auto"/>
      </w:divBdr>
    </w:div>
    <w:div w:id="439449508">
      <w:bodyDiv w:val="1"/>
      <w:marLeft w:val="0"/>
      <w:marRight w:val="0"/>
      <w:marTop w:val="0"/>
      <w:marBottom w:val="0"/>
      <w:divBdr>
        <w:top w:val="none" w:sz="0" w:space="0" w:color="auto"/>
        <w:left w:val="none" w:sz="0" w:space="0" w:color="auto"/>
        <w:bottom w:val="none" w:sz="0" w:space="0" w:color="auto"/>
        <w:right w:val="none" w:sz="0" w:space="0" w:color="auto"/>
      </w:divBdr>
    </w:div>
    <w:div w:id="449906039">
      <w:bodyDiv w:val="1"/>
      <w:marLeft w:val="0"/>
      <w:marRight w:val="0"/>
      <w:marTop w:val="0"/>
      <w:marBottom w:val="0"/>
      <w:divBdr>
        <w:top w:val="none" w:sz="0" w:space="0" w:color="auto"/>
        <w:left w:val="none" w:sz="0" w:space="0" w:color="auto"/>
        <w:bottom w:val="none" w:sz="0" w:space="0" w:color="auto"/>
        <w:right w:val="none" w:sz="0" w:space="0" w:color="auto"/>
      </w:divBdr>
    </w:div>
    <w:div w:id="526679862">
      <w:bodyDiv w:val="1"/>
      <w:marLeft w:val="0"/>
      <w:marRight w:val="0"/>
      <w:marTop w:val="0"/>
      <w:marBottom w:val="0"/>
      <w:divBdr>
        <w:top w:val="none" w:sz="0" w:space="0" w:color="auto"/>
        <w:left w:val="none" w:sz="0" w:space="0" w:color="auto"/>
        <w:bottom w:val="none" w:sz="0" w:space="0" w:color="auto"/>
        <w:right w:val="none" w:sz="0" w:space="0" w:color="auto"/>
      </w:divBdr>
    </w:div>
    <w:div w:id="549535185">
      <w:bodyDiv w:val="1"/>
      <w:marLeft w:val="0"/>
      <w:marRight w:val="0"/>
      <w:marTop w:val="0"/>
      <w:marBottom w:val="0"/>
      <w:divBdr>
        <w:top w:val="none" w:sz="0" w:space="0" w:color="auto"/>
        <w:left w:val="none" w:sz="0" w:space="0" w:color="auto"/>
        <w:bottom w:val="none" w:sz="0" w:space="0" w:color="auto"/>
        <w:right w:val="none" w:sz="0" w:space="0" w:color="auto"/>
      </w:divBdr>
    </w:div>
    <w:div w:id="570116306">
      <w:bodyDiv w:val="1"/>
      <w:marLeft w:val="0"/>
      <w:marRight w:val="0"/>
      <w:marTop w:val="0"/>
      <w:marBottom w:val="0"/>
      <w:divBdr>
        <w:top w:val="none" w:sz="0" w:space="0" w:color="auto"/>
        <w:left w:val="none" w:sz="0" w:space="0" w:color="auto"/>
        <w:bottom w:val="none" w:sz="0" w:space="0" w:color="auto"/>
        <w:right w:val="none" w:sz="0" w:space="0" w:color="auto"/>
      </w:divBdr>
    </w:div>
    <w:div w:id="570772573">
      <w:bodyDiv w:val="1"/>
      <w:marLeft w:val="0"/>
      <w:marRight w:val="0"/>
      <w:marTop w:val="0"/>
      <w:marBottom w:val="0"/>
      <w:divBdr>
        <w:top w:val="none" w:sz="0" w:space="0" w:color="auto"/>
        <w:left w:val="none" w:sz="0" w:space="0" w:color="auto"/>
        <w:bottom w:val="none" w:sz="0" w:space="0" w:color="auto"/>
        <w:right w:val="none" w:sz="0" w:space="0" w:color="auto"/>
      </w:divBdr>
    </w:div>
    <w:div w:id="574095645">
      <w:bodyDiv w:val="1"/>
      <w:marLeft w:val="0"/>
      <w:marRight w:val="0"/>
      <w:marTop w:val="0"/>
      <w:marBottom w:val="0"/>
      <w:divBdr>
        <w:top w:val="none" w:sz="0" w:space="0" w:color="auto"/>
        <w:left w:val="none" w:sz="0" w:space="0" w:color="auto"/>
        <w:bottom w:val="none" w:sz="0" w:space="0" w:color="auto"/>
        <w:right w:val="none" w:sz="0" w:space="0" w:color="auto"/>
      </w:divBdr>
    </w:div>
    <w:div w:id="581061801">
      <w:bodyDiv w:val="1"/>
      <w:marLeft w:val="0"/>
      <w:marRight w:val="0"/>
      <w:marTop w:val="0"/>
      <w:marBottom w:val="0"/>
      <w:divBdr>
        <w:top w:val="none" w:sz="0" w:space="0" w:color="auto"/>
        <w:left w:val="none" w:sz="0" w:space="0" w:color="auto"/>
        <w:bottom w:val="none" w:sz="0" w:space="0" w:color="auto"/>
        <w:right w:val="none" w:sz="0" w:space="0" w:color="auto"/>
      </w:divBdr>
    </w:div>
    <w:div w:id="585311754">
      <w:bodyDiv w:val="1"/>
      <w:marLeft w:val="0"/>
      <w:marRight w:val="0"/>
      <w:marTop w:val="0"/>
      <w:marBottom w:val="0"/>
      <w:divBdr>
        <w:top w:val="none" w:sz="0" w:space="0" w:color="auto"/>
        <w:left w:val="none" w:sz="0" w:space="0" w:color="auto"/>
        <w:bottom w:val="none" w:sz="0" w:space="0" w:color="auto"/>
        <w:right w:val="none" w:sz="0" w:space="0" w:color="auto"/>
      </w:divBdr>
    </w:div>
    <w:div w:id="600335223">
      <w:bodyDiv w:val="1"/>
      <w:marLeft w:val="0"/>
      <w:marRight w:val="0"/>
      <w:marTop w:val="0"/>
      <w:marBottom w:val="0"/>
      <w:divBdr>
        <w:top w:val="none" w:sz="0" w:space="0" w:color="auto"/>
        <w:left w:val="none" w:sz="0" w:space="0" w:color="auto"/>
        <w:bottom w:val="none" w:sz="0" w:space="0" w:color="auto"/>
        <w:right w:val="none" w:sz="0" w:space="0" w:color="auto"/>
      </w:divBdr>
    </w:div>
    <w:div w:id="601647119">
      <w:bodyDiv w:val="1"/>
      <w:marLeft w:val="0"/>
      <w:marRight w:val="0"/>
      <w:marTop w:val="0"/>
      <w:marBottom w:val="0"/>
      <w:divBdr>
        <w:top w:val="none" w:sz="0" w:space="0" w:color="auto"/>
        <w:left w:val="none" w:sz="0" w:space="0" w:color="auto"/>
        <w:bottom w:val="none" w:sz="0" w:space="0" w:color="auto"/>
        <w:right w:val="none" w:sz="0" w:space="0" w:color="auto"/>
      </w:divBdr>
    </w:div>
    <w:div w:id="606273912">
      <w:bodyDiv w:val="1"/>
      <w:marLeft w:val="0"/>
      <w:marRight w:val="0"/>
      <w:marTop w:val="0"/>
      <w:marBottom w:val="0"/>
      <w:divBdr>
        <w:top w:val="none" w:sz="0" w:space="0" w:color="auto"/>
        <w:left w:val="none" w:sz="0" w:space="0" w:color="auto"/>
        <w:bottom w:val="none" w:sz="0" w:space="0" w:color="auto"/>
        <w:right w:val="none" w:sz="0" w:space="0" w:color="auto"/>
      </w:divBdr>
    </w:div>
    <w:div w:id="624046462">
      <w:bodyDiv w:val="1"/>
      <w:marLeft w:val="0"/>
      <w:marRight w:val="0"/>
      <w:marTop w:val="0"/>
      <w:marBottom w:val="0"/>
      <w:divBdr>
        <w:top w:val="none" w:sz="0" w:space="0" w:color="auto"/>
        <w:left w:val="none" w:sz="0" w:space="0" w:color="auto"/>
        <w:bottom w:val="none" w:sz="0" w:space="0" w:color="auto"/>
        <w:right w:val="none" w:sz="0" w:space="0" w:color="auto"/>
      </w:divBdr>
    </w:div>
    <w:div w:id="650250453">
      <w:bodyDiv w:val="1"/>
      <w:marLeft w:val="0"/>
      <w:marRight w:val="0"/>
      <w:marTop w:val="0"/>
      <w:marBottom w:val="0"/>
      <w:divBdr>
        <w:top w:val="none" w:sz="0" w:space="0" w:color="auto"/>
        <w:left w:val="none" w:sz="0" w:space="0" w:color="auto"/>
        <w:bottom w:val="none" w:sz="0" w:space="0" w:color="auto"/>
        <w:right w:val="none" w:sz="0" w:space="0" w:color="auto"/>
      </w:divBdr>
    </w:div>
    <w:div w:id="657004306">
      <w:bodyDiv w:val="1"/>
      <w:marLeft w:val="0"/>
      <w:marRight w:val="0"/>
      <w:marTop w:val="0"/>
      <w:marBottom w:val="0"/>
      <w:divBdr>
        <w:top w:val="none" w:sz="0" w:space="0" w:color="auto"/>
        <w:left w:val="none" w:sz="0" w:space="0" w:color="auto"/>
        <w:bottom w:val="none" w:sz="0" w:space="0" w:color="auto"/>
        <w:right w:val="none" w:sz="0" w:space="0" w:color="auto"/>
      </w:divBdr>
    </w:div>
    <w:div w:id="668827025">
      <w:bodyDiv w:val="1"/>
      <w:marLeft w:val="0"/>
      <w:marRight w:val="0"/>
      <w:marTop w:val="0"/>
      <w:marBottom w:val="0"/>
      <w:divBdr>
        <w:top w:val="none" w:sz="0" w:space="0" w:color="auto"/>
        <w:left w:val="none" w:sz="0" w:space="0" w:color="auto"/>
        <w:bottom w:val="none" w:sz="0" w:space="0" w:color="auto"/>
        <w:right w:val="none" w:sz="0" w:space="0" w:color="auto"/>
      </w:divBdr>
    </w:div>
    <w:div w:id="674504282">
      <w:bodyDiv w:val="1"/>
      <w:marLeft w:val="0"/>
      <w:marRight w:val="0"/>
      <w:marTop w:val="0"/>
      <w:marBottom w:val="0"/>
      <w:divBdr>
        <w:top w:val="none" w:sz="0" w:space="0" w:color="auto"/>
        <w:left w:val="none" w:sz="0" w:space="0" w:color="auto"/>
        <w:bottom w:val="none" w:sz="0" w:space="0" w:color="auto"/>
        <w:right w:val="none" w:sz="0" w:space="0" w:color="auto"/>
      </w:divBdr>
    </w:div>
    <w:div w:id="689650657">
      <w:bodyDiv w:val="1"/>
      <w:marLeft w:val="0"/>
      <w:marRight w:val="0"/>
      <w:marTop w:val="0"/>
      <w:marBottom w:val="0"/>
      <w:divBdr>
        <w:top w:val="none" w:sz="0" w:space="0" w:color="auto"/>
        <w:left w:val="none" w:sz="0" w:space="0" w:color="auto"/>
        <w:bottom w:val="none" w:sz="0" w:space="0" w:color="auto"/>
        <w:right w:val="none" w:sz="0" w:space="0" w:color="auto"/>
      </w:divBdr>
    </w:div>
    <w:div w:id="716585762">
      <w:bodyDiv w:val="1"/>
      <w:marLeft w:val="0"/>
      <w:marRight w:val="0"/>
      <w:marTop w:val="0"/>
      <w:marBottom w:val="0"/>
      <w:divBdr>
        <w:top w:val="none" w:sz="0" w:space="0" w:color="auto"/>
        <w:left w:val="none" w:sz="0" w:space="0" w:color="auto"/>
        <w:bottom w:val="none" w:sz="0" w:space="0" w:color="auto"/>
        <w:right w:val="none" w:sz="0" w:space="0" w:color="auto"/>
      </w:divBdr>
    </w:div>
    <w:div w:id="719399871">
      <w:bodyDiv w:val="1"/>
      <w:marLeft w:val="0"/>
      <w:marRight w:val="0"/>
      <w:marTop w:val="0"/>
      <w:marBottom w:val="0"/>
      <w:divBdr>
        <w:top w:val="none" w:sz="0" w:space="0" w:color="auto"/>
        <w:left w:val="none" w:sz="0" w:space="0" w:color="auto"/>
        <w:bottom w:val="none" w:sz="0" w:space="0" w:color="auto"/>
        <w:right w:val="none" w:sz="0" w:space="0" w:color="auto"/>
      </w:divBdr>
    </w:div>
    <w:div w:id="726999843">
      <w:bodyDiv w:val="1"/>
      <w:marLeft w:val="0"/>
      <w:marRight w:val="0"/>
      <w:marTop w:val="0"/>
      <w:marBottom w:val="0"/>
      <w:divBdr>
        <w:top w:val="none" w:sz="0" w:space="0" w:color="auto"/>
        <w:left w:val="none" w:sz="0" w:space="0" w:color="auto"/>
        <w:bottom w:val="none" w:sz="0" w:space="0" w:color="auto"/>
        <w:right w:val="none" w:sz="0" w:space="0" w:color="auto"/>
      </w:divBdr>
    </w:div>
    <w:div w:id="734010049">
      <w:bodyDiv w:val="1"/>
      <w:marLeft w:val="0"/>
      <w:marRight w:val="0"/>
      <w:marTop w:val="0"/>
      <w:marBottom w:val="0"/>
      <w:divBdr>
        <w:top w:val="none" w:sz="0" w:space="0" w:color="auto"/>
        <w:left w:val="none" w:sz="0" w:space="0" w:color="auto"/>
        <w:bottom w:val="none" w:sz="0" w:space="0" w:color="auto"/>
        <w:right w:val="none" w:sz="0" w:space="0" w:color="auto"/>
      </w:divBdr>
    </w:div>
    <w:div w:id="753354915">
      <w:bodyDiv w:val="1"/>
      <w:marLeft w:val="0"/>
      <w:marRight w:val="0"/>
      <w:marTop w:val="0"/>
      <w:marBottom w:val="0"/>
      <w:divBdr>
        <w:top w:val="none" w:sz="0" w:space="0" w:color="auto"/>
        <w:left w:val="none" w:sz="0" w:space="0" w:color="auto"/>
        <w:bottom w:val="none" w:sz="0" w:space="0" w:color="auto"/>
        <w:right w:val="none" w:sz="0" w:space="0" w:color="auto"/>
      </w:divBdr>
    </w:div>
    <w:div w:id="758257133">
      <w:bodyDiv w:val="1"/>
      <w:marLeft w:val="0"/>
      <w:marRight w:val="0"/>
      <w:marTop w:val="0"/>
      <w:marBottom w:val="0"/>
      <w:divBdr>
        <w:top w:val="none" w:sz="0" w:space="0" w:color="auto"/>
        <w:left w:val="none" w:sz="0" w:space="0" w:color="auto"/>
        <w:bottom w:val="none" w:sz="0" w:space="0" w:color="auto"/>
        <w:right w:val="none" w:sz="0" w:space="0" w:color="auto"/>
      </w:divBdr>
    </w:div>
    <w:div w:id="766930183">
      <w:bodyDiv w:val="1"/>
      <w:marLeft w:val="0"/>
      <w:marRight w:val="0"/>
      <w:marTop w:val="0"/>
      <w:marBottom w:val="0"/>
      <w:divBdr>
        <w:top w:val="none" w:sz="0" w:space="0" w:color="auto"/>
        <w:left w:val="none" w:sz="0" w:space="0" w:color="auto"/>
        <w:bottom w:val="none" w:sz="0" w:space="0" w:color="auto"/>
        <w:right w:val="none" w:sz="0" w:space="0" w:color="auto"/>
      </w:divBdr>
    </w:div>
    <w:div w:id="770246880">
      <w:bodyDiv w:val="1"/>
      <w:marLeft w:val="0"/>
      <w:marRight w:val="0"/>
      <w:marTop w:val="0"/>
      <w:marBottom w:val="0"/>
      <w:divBdr>
        <w:top w:val="none" w:sz="0" w:space="0" w:color="auto"/>
        <w:left w:val="none" w:sz="0" w:space="0" w:color="auto"/>
        <w:bottom w:val="none" w:sz="0" w:space="0" w:color="auto"/>
        <w:right w:val="none" w:sz="0" w:space="0" w:color="auto"/>
      </w:divBdr>
    </w:div>
    <w:div w:id="786974057">
      <w:bodyDiv w:val="1"/>
      <w:marLeft w:val="0"/>
      <w:marRight w:val="0"/>
      <w:marTop w:val="0"/>
      <w:marBottom w:val="0"/>
      <w:divBdr>
        <w:top w:val="none" w:sz="0" w:space="0" w:color="auto"/>
        <w:left w:val="none" w:sz="0" w:space="0" w:color="auto"/>
        <w:bottom w:val="none" w:sz="0" w:space="0" w:color="auto"/>
        <w:right w:val="none" w:sz="0" w:space="0" w:color="auto"/>
      </w:divBdr>
    </w:div>
    <w:div w:id="788016295">
      <w:bodyDiv w:val="1"/>
      <w:marLeft w:val="0"/>
      <w:marRight w:val="0"/>
      <w:marTop w:val="0"/>
      <w:marBottom w:val="0"/>
      <w:divBdr>
        <w:top w:val="none" w:sz="0" w:space="0" w:color="auto"/>
        <w:left w:val="none" w:sz="0" w:space="0" w:color="auto"/>
        <w:bottom w:val="none" w:sz="0" w:space="0" w:color="auto"/>
        <w:right w:val="none" w:sz="0" w:space="0" w:color="auto"/>
      </w:divBdr>
    </w:div>
    <w:div w:id="790441555">
      <w:bodyDiv w:val="1"/>
      <w:marLeft w:val="0"/>
      <w:marRight w:val="0"/>
      <w:marTop w:val="0"/>
      <w:marBottom w:val="0"/>
      <w:divBdr>
        <w:top w:val="none" w:sz="0" w:space="0" w:color="auto"/>
        <w:left w:val="none" w:sz="0" w:space="0" w:color="auto"/>
        <w:bottom w:val="none" w:sz="0" w:space="0" w:color="auto"/>
        <w:right w:val="none" w:sz="0" w:space="0" w:color="auto"/>
      </w:divBdr>
    </w:div>
    <w:div w:id="790518216">
      <w:bodyDiv w:val="1"/>
      <w:marLeft w:val="0"/>
      <w:marRight w:val="0"/>
      <w:marTop w:val="0"/>
      <w:marBottom w:val="0"/>
      <w:divBdr>
        <w:top w:val="none" w:sz="0" w:space="0" w:color="auto"/>
        <w:left w:val="none" w:sz="0" w:space="0" w:color="auto"/>
        <w:bottom w:val="none" w:sz="0" w:space="0" w:color="auto"/>
        <w:right w:val="none" w:sz="0" w:space="0" w:color="auto"/>
      </w:divBdr>
    </w:div>
    <w:div w:id="808592741">
      <w:bodyDiv w:val="1"/>
      <w:marLeft w:val="0"/>
      <w:marRight w:val="0"/>
      <w:marTop w:val="0"/>
      <w:marBottom w:val="0"/>
      <w:divBdr>
        <w:top w:val="none" w:sz="0" w:space="0" w:color="auto"/>
        <w:left w:val="none" w:sz="0" w:space="0" w:color="auto"/>
        <w:bottom w:val="none" w:sz="0" w:space="0" w:color="auto"/>
        <w:right w:val="none" w:sz="0" w:space="0" w:color="auto"/>
      </w:divBdr>
    </w:div>
    <w:div w:id="812480782">
      <w:bodyDiv w:val="1"/>
      <w:marLeft w:val="0"/>
      <w:marRight w:val="0"/>
      <w:marTop w:val="0"/>
      <w:marBottom w:val="0"/>
      <w:divBdr>
        <w:top w:val="none" w:sz="0" w:space="0" w:color="auto"/>
        <w:left w:val="none" w:sz="0" w:space="0" w:color="auto"/>
        <w:bottom w:val="none" w:sz="0" w:space="0" w:color="auto"/>
        <w:right w:val="none" w:sz="0" w:space="0" w:color="auto"/>
      </w:divBdr>
    </w:div>
    <w:div w:id="816918940">
      <w:bodyDiv w:val="1"/>
      <w:marLeft w:val="0"/>
      <w:marRight w:val="0"/>
      <w:marTop w:val="0"/>
      <w:marBottom w:val="0"/>
      <w:divBdr>
        <w:top w:val="none" w:sz="0" w:space="0" w:color="auto"/>
        <w:left w:val="none" w:sz="0" w:space="0" w:color="auto"/>
        <w:bottom w:val="none" w:sz="0" w:space="0" w:color="auto"/>
        <w:right w:val="none" w:sz="0" w:space="0" w:color="auto"/>
      </w:divBdr>
    </w:div>
    <w:div w:id="821699217">
      <w:bodyDiv w:val="1"/>
      <w:marLeft w:val="0"/>
      <w:marRight w:val="0"/>
      <w:marTop w:val="0"/>
      <w:marBottom w:val="0"/>
      <w:divBdr>
        <w:top w:val="none" w:sz="0" w:space="0" w:color="auto"/>
        <w:left w:val="none" w:sz="0" w:space="0" w:color="auto"/>
        <w:bottom w:val="none" w:sz="0" w:space="0" w:color="auto"/>
        <w:right w:val="none" w:sz="0" w:space="0" w:color="auto"/>
      </w:divBdr>
    </w:div>
    <w:div w:id="827786483">
      <w:bodyDiv w:val="1"/>
      <w:marLeft w:val="0"/>
      <w:marRight w:val="0"/>
      <w:marTop w:val="0"/>
      <w:marBottom w:val="0"/>
      <w:divBdr>
        <w:top w:val="none" w:sz="0" w:space="0" w:color="auto"/>
        <w:left w:val="none" w:sz="0" w:space="0" w:color="auto"/>
        <w:bottom w:val="none" w:sz="0" w:space="0" w:color="auto"/>
        <w:right w:val="none" w:sz="0" w:space="0" w:color="auto"/>
      </w:divBdr>
    </w:div>
    <w:div w:id="829491706">
      <w:bodyDiv w:val="1"/>
      <w:marLeft w:val="0"/>
      <w:marRight w:val="0"/>
      <w:marTop w:val="0"/>
      <w:marBottom w:val="0"/>
      <w:divBdr>
        <w:top w:val="none" w:sz="0" w:space="0" w:color="auto"/>
        <w:left w:val="none" w:sz="0" w:space="0" w:color="auto"/>
        <w:bottom w:val="none" w:sz="0" w:space="0" w:color="auto"/>
        <w:right w:val="none" w:sz="0" w:space="0" w:color="auto"/>
      </w:divBdr>
    </w:div>
    <w:div w:id="830826357">
      <w:bodyDiv w:val="1"/>
      <w:marLeft w:val="0"/>
      <w:marRight w:val="0"/>
      <w:marTop w:val="0"/>
      <w:marBottom w:val="0"/>
      <w:divBdr>
        <w:top w:val="none" w:sz="0" w:space="0" w:color="auto"/>
        <w:left w:val="none" w:sz="0" w:space="0" w:color="auto"/>
        <w:bottom w:val="none" w:sz="0" w:space="0" w:color="auto"/>
        <w:right w:val="none" w:sz="0" w:space="0" w:color="auto"/>
      </w:divBdr>
    </w:div>
    <w:div w:id="844325198">
      <w:bodyDiv w:val="1"/>
      <w:marLeft w:val="0"/>
      <w:marRight w:val="0"/>
      <w:marTop w:val="0"/>
      <w:marBottom w:val="0"/>
      <w:divBdr>
        <w:top w:val="none" w:sz="0" w:space="0" w:color="auto"/>
        <w:left w:val="none" w:sz="0" w:space="0" w:color="auto"/>
        <w:bottom w:val="none" w:sz="0" w:space="0" w:color="auto"/>
        <w:right w:val="none" w:sz="0" w:space="0" w:color="auto"/>
      </w:divBdr>
    </w:div>
    <w:div w:id="852454092">
      <w:bodyDiv w:val="1"/>
      <w:marLeft w:val="0"/>
      <w:marRight w:val="0"/>
      <w:marTop w:val="0"/>
      <w:marBottom w:val="0"/>
      <w:divBdr>
        <w:top w:val="none" w:sz="0" w:space="0" w:color="auto"/>
        <w:left w:val="none" w:sz="0" w:space="0" w:color="auto"/>
        <w:bottom w:val="none" w:sz="0" w:space="0" w:color="auto"/>
        <w:right w:val="none" w:sz="0" w:space="0" w:color="auto"/>
      </w:divBdr>
    </w:div>
    <w:div w:id="859514510">
      <w:bodyDiv w:val="1"/>
      <w:marLeft w:val="0"/>
      <w:marRight w:val="0"/>
      <w:marTop w:val="0"/>
      <w:marBottom w:val="0"/>
      <w:divBdr>
        <w:top w:val="none" w:sz="0" w:space="0" w:color="auto"/>
        <w:left w:val="none" w:sz="0" w:space="0" w:color="auto"/>
        <w:bottom w:val="none" w:sz="0" w:space="0" w:color="auto"/>
        <w:right w:val="none" w:sz="0" w:space="0" w:color="auto"/>
      </w:divBdr>
    </w:div>
    <w:div w:id="861089668">
      <w:bodyDiv w:val="1"/>
      <w:marLeft w:val="0"/>
      <w:marRight w:val="0"/>
      <w:marTop w:val="0"/>
      <w:marBottom w:val="0"/>
      <w:divBdr>
        <w:top w:val="none" w:sz="0" w:space="0" w:color="auto"/>
        <w:left w:val="none" w:sz="0" w:space="0" w:color="auto"/>
        <w:bottom w:val="none" w:sz="0" w:space="0" w:color="auto"/>
        <w:right w:val="none" w:sz="0" w:space="0" w:color="auto"/>
      </w:divBdr>
    </w:div>
    <w:div w:id="883054157">
      <w:bodyDiv w:val="1"/>
      <w:marLeft w:val="0"/>
      <w:marRight w:val="0"/>
      <w:marTop w:val="0"/>
      <w:marBottom w:val="0"/>
      <w:divBdr>
        <w:top w:val="none" w:sz="0" w:space="0" w:color="auto"/>
        <w:left w:val="none" w:sz="0" w:space="0" w:color="auto"/>
        <w:bottom w:val="none" w:sz="0" w:space="0" w:color="auto"/>
        <w:right w:val="none" w:sz="0" w:space="0" w:color="auto"/>
      </w:divBdr>
    </w:div>
    <w:div w:id="888031617">
      <w:bodyDiv w:val="1"/>
      <w:marLeft w:val="0"/>
      <w:marRight w:val="0"/>
      <w:marTop w:val="0"/>
      <w:marBottom w:val="0"/>
      <w:divBdr>
        <w:top w:val="none" w:sz="0" w:space="0" w:color="auto"/>
        <w:left w:val="none" w:sz="0" w:space="0" w:color="auto"/>
        <w:bottom w:val="none" w:sz="0" w:space="0" w:color="auto"/>
        <w:right w:val="none" w:sz="0" w:space="0" w:color="auto"/>
      </w:divBdr>
    </w:div>
    <w:div w:id="909659242">
      <w:bodyDiv w:val="1"/>
      <w:marLeft w:val="0"/>
      <w:marRight w:val="0"/>
      <w:marTop w:val="0"/>
      <w:marBottom w:val="0"/>
      <w:divBdr>
        <w:top w:val="none" w:sz="0" w:space="0" w:color="auto"/>
        <w:left w:val="none" w:sz="0" w:space="0" w:color="auto"/>
        <w:bottom w:val="none" w:sz="0" w:space="0" w:color="auto"/>
        <w:right w:val="none" w:sz="0" w:space="0" w:color="auto"/>
      </w:divBdr>
    </w:div>
    <w:div w:id="928928952">
      <w:bodyDiv w:val="1"/>
      <w:marLeft w:val="0"/>
      <w:marRight w:val="0"/>
      <w:marTop w:val="0"/>
      <w:marBottom w:val="0"/>
      <w:divBdr>
        <w:top w:val="none" w:sz="0" w:space="0" w:color="auto"/>
        <w:left w:val="none" w:sz="0" w:space="0" w:color="auto"/>
        <w:bottom w:val="none" w:sz="0" w:space="0" w:color="auto"/>
        <w:right w:val="none" w:sz="0" w:space="0" w:color="auto"/>
      </w:divBdr>
    </w:div>
    <w:div w:id="933171936">
      <w:bodyDiv w:val="1"/>
      <w:marLeft w:val="0"/>
      <w:marRight w:val="0"/>
      <w:marTop w:val="0"/>
      <w:marBottom w:val="0"/>
      <w:divBdr>
        <w:top w:val="none" w:sz="0" w:space="0" w:color="auto"/>
        <w:left w:val="none" w:sz="0" w:space="0" w:color="auto"/>
        <w:bottom w:val="none" w:sz="0" w:space="0" w:color="auto"/>
        <w:right w:val="none" w:sz="0" w:space="0" w:color="auto"/>
      </w:divBdr>
    </w:div>
    <w:div w:id="939333033">
      <w:bodyDiv w:val="1"/>
      <w:marLeft w:val="0"/>
      <w:marRight w:val="0"/>
      <w:marTop w:val="0"/>
      <w:marBottom w:val="0"/>
      <w:divBdr>
        <w:top w:val="none" w:sz="0" w:space="0" w:color="auto"/>
        <w:left w:val="none" w:sz="0" w:space="0" w:color="auto"/>
        <w:bottom w:val="none" w:sz="0" w:space="0" w:color="auto"/>
        <w:right w:val="none" w:sz="0" w:space="0" w:color="auto"/>
      </w:divBdr>
    </w:div>
    <w:div w:id="943224498">
      <w:bodyDiv w:val="1"/>
      <w:marLeft w:val="0"/>
      <w:marRight w:val="0"/>
      <w:marTop w:val="0"/>
      <w:marBottom w:val="0"/>
      <w:divBdr>
        <w:top w:val="none" w:sz="0" w:space="0" w:color="auto"/>
        <w:left w:val="none" w:sz="0" w:space="0" w:color="auto"/>
        <w:bottom w:val="none" w:sz="0" w:space="0" w:color="auto"/>
        <w:right w:val="none" w:sz="0" w:space="0" w:color="auto"/>
      </w:divBdr>
    </w:div>
    <w:div w:id="957226897">
      <w:bodyDiv w:val="1"/>
      <w:marLeft w:val="0"/>
      <w:marRight w:val="0"/>
      <w:marTop w:val="0"/>
      <w:marBottom w:val="0"/>
      <w:divBdr>
        <w:top w:val="none" w:sz="0" w:space="0" w:color="auto"/>
        <w:left w:val="none" w:sz="0" w:space="0" w:color="auto"/>
        <w:bottom w:val="none" w:sz="0" w:space="0" w:color="auto"/>
        <w:right w:val="none" w:sz="0" w:space="0" w:color="auto"/>
      </w:divBdr>
    </w:div>
    <w:div w:id="972904411">
      <w:bodyDiv w:val="1"/>
      <w:marLeft w:val="0"/>
      <w:marRight w:val="0"/>
      <w:marTop w:val="0"/>
      <w:marBottom w:val="0"/>
      <w:divBdr>
        <w:top w:val="none" w:sz="0" w:space="0" w:color="auto"/>
        <w:left w:val="none" w:sz="0" w:space="0" w:color="auto"/>
        <w:bottom w:val="none" w:sz="0" w:space="0" w:color="auto"/>
        <w:right w:val="none" w:sz="0" w:space="0" w:color="auto"/>
      </w:divBdr>
    </w:div>
    <w:div w:id="1000545191">
      <w:bodyDiv w:val="1"/>
      <w:marLeft w:val="0"/>
      <w:marRight w:val="0"/>
      <w:marTop w:val="0"/>
      <w:marBottom w:val="0"/>
      <w:divBdr>
        <w:top w:val="none" w:sz="0" w:space="0" w:color="auto"/>
        <w:left w:val="none" w:sz="0" w:space="0" w:color="auto"/>
        <w:bottom w:val="none" w:sz="0" w:space="0" w:color="auto"/>
        <w:right w:val="none" w:sz="0" w:space="0" w:color="auto"/>
      </w:divBdr>
    </w:div>
    <w:div w:id="1006905516">
      <w:bodyDiv w:val="1"/>
      <w:marLeft w:val="0"/>
      <w:marRight w:val="0"/>
      <w:marTop w:val="0"/>
      <w:marBottom w:val="0"/>
      <w:divBdr>
        <w:top w:val="none" w:sz="0" w:space="0" w:color="auto"/>
        <w:left w:val="none" w:sz="0" w:space="0" w:color="auto"/>
        <w:bottom w:val="none" w:sz="0" w:space="0" w:color="auto"/>
        <w:right w:val="none" w:sz="0" w:space="0" w:color="auto"/>
      </w:divBdr>
    </w:div>
    <w:div w:id="1011369895">
      <w:bodyDiv w:val="1"/>
      <w:marLeft w:val="0"/>
      <w:marRight w:val="0"/>
      <w:marTop w:val="0"/>
      <w:marBottom w:val="0"/>
      <w:divBdr>
        <w:top w:val="none" w:sz="0" w:space="0" w:color="auto"/>
        <w:left w:val="none" w:sz="0" w:space="0" w:color="auto"/>
        <w:bottom w:val="none" w:sz="0" w:space="0" w:color="auto"/>
        <w:right w:val="none" w:sz="0" w:space="0" w:color="auto"/>
      </w:divBdr>
    </w:div>
    <w:div w:id="1013844501">
      <w:bodyDiv w:val="1"/>
      <w:marLeft w:val="0"/>
      <w:marRight w:val="0"/>
      <w:marTop w:val="0"/>
      <w:marBottom w:val="0"/>
      <w:divBdr>
        <w:top w:val="none" w:sz="0" w:space="0" w:color="auto"/>
        <w:left w:val="none" w:sz="0" w:space="0" w:color="auto"/>
        <w:bottom w:val="none" w:sz="0" w:space="0" w:color="auto"/>
        <w:right w:val="none" w:sz="0" w:space="0" w:color="auto"/>
      </w:divBdr>
    </w:div>
    <w:div w:id="1017000782">
      <w:bodyDiv w:val="1"/>
      <w:marLeft w:val="0"/>
      <w:marRight w:val="0"/>
      <w:marTop w:val="0"/>
      <w:marBottom w:val="0"/>
      <w:divBdr>
        <w:top w:val="none" w:sz="0" w:space="0" w:color="auto"/>
        <w:left w:val="none" w:sz="0" w:space="0" w:color="auto"/>
        <w:bottom w:val="none" w:sz="0" w:space="0" w:color="auto"/>
        <w:right w:val="none" w:sz="0" w:space="0" w:color="auto"/>
      </w:divBdr>
    </w:div>
    <w:div w:id="1019740414">
      <w:bodyDiv w:val="1"/>
      <w:marLeft w:val="0"/>
      <w:marRight w:val="0"/>
      <w:marTop w:val="0"/>
      <w:marBottom w:val="0"/>
      <w:divBdr>
        <w:top w:val="none" w:sz="0" w:space="0" w:color="auto"/>
        <w:left w:val="none" w:sz="0" w:space="0" w:color="auto"/>
        <w:bottom w:val="none" w:sz="0" w:space="0" w:color="auto"/>
        <w:right w:val="none" w:sz="0" w:space="0" w:color="auto"/>
      </w:divBdr>
    </w:div>
    <w:div w:id="1026753124">
      <w:bodyDiv w:val="1"/>
      <w:marLeft w:val="0"/>
      <w:marRight w:val="0"/>
      <w:marTop w:val="0"/>
      <w:marBottom w:val="0"/>
      <w:divBdr>
        <w:top w:val="none" w:sz="0" w:space="0" w:color="auto"/>
        <w:left w:val="none" w:sz="0" w:space="0" w:color="auto"/>
        <w:bottom w:val="none" w:sz="0" w:space="0" w:color="auto"/>
        <w:right w:val="none" w:sz="0" w:space="0" w:color="auto"/>
      </w:divBdr>
    </w:div>
    <w:div w:id="1036733377">
      <w:bodyDiv w:val="1"/>
      <w:marLeft w:val="0"/>
      <w:marRight w:val="0"/>
      <w:marTop w:val="0"/>
      <w:marBottom w:val="0"/>
      <w:divBdr>
        <w:top w:val="none" w:sz="0" w:space="0" w:color="auto"/>
        <w:left w:val="none" w:sz="0" w:space="0" w:color="auto"/>
        <w:bottom w:val="none" w:sz="0" w:space="0" w:color="auto"/>
        <w:right w:val="none" w:sz="0" w:space="0" w:color="auto"/>
      </w:divBdr>
    </w:div>
    <w:div w:id="1043871369">
      <w:bodyDiv w:val="1"/>
      <w:marLeft w:val="0"/>
      <w:marRight w:val="0"/>
      <w:marTop w:val="0"/>
      <w:marBottom w:val="0"/>
      <w:divBdr>
        <w:top w:val="none" w:sz="0" w:space="0" w:color="auto"/>
        <w:left w:val="none" w:sz="0" w:space="0" w:color="auto"/>
        <w:bottom w:val="none" w:sz="0" w:space="0" w:color="auto"/>
        <w:right w:val="none" w:sz="0" w:space="0" w:color="auto"/>
      </w:divBdr>
    </w:div>
    <w:div w:id="1050885449">
      <w:bodyDiv w:val="1"/>
      <w:marLeft w:val="0"/>
      <w:marRight w:val="0"/>
      <w:marTop w:val="0"/>
      <w:marBottom w:val="0"/>
      <w:divBdr>
        <w:top w:val="none" w:sz="0" w:space="0" w:color="auto"/>
        <w:left w:val="none" w:sz="0" w:space="0" w:color="auto"/>
        <w:bottom w:val="none" w:sz="0" w:space="0" w:color="auto"/>
        <w:right w:val="none" w:sz="0" w:space="0" w:color="auto"/>
      </w:divBdr>
      <w:divsChild>
        <w:div w:id="880705097">
          <w:marLeft w:val="0"/>
          <w:marRight w:val="0"/>
          <w:marTop w:val="0"/>
          <w:marBottom w:val="0"/>
          <w:divBdr>
            <w:top w:val="none" w:sz="0" w:space="0" w:color="auto"/>
            <w:left w:val="none" w:sz="0" w:space="0" w:color="auto"/>
            <w:bottom w:val="none" w:sz="0" w:space="0" w:color="auto"/>
            <w:right w:val="none" w:sz="0" w:space="0" w:color="auto"/>
          </w:divBdr>
        </w:div>
        <w:div w:id="1834102539">
          <w:marLeft w:val="0"/>
          <w:marRight w:val="0"/>
          <w:marTop w:val="0"/>
          <w:marBottom w:val="0"/>
          <w:divBdr>
            <w:top w:val="none" w:sz="0" w:space="0" w:color="auto"/>
            <w:left w:val="none" w:sz="0" w:space="0" w:color="auto"/>
            <w:bottom w:val="none" w:sz="0" w:space="0" w:color="auto"/>
            <w:right w:val="none" w:sz="0" w:space="0" w:color="auto"/>
          </w:divBdr>
        </w:div>
        <w:div w:id="1042439758">
          <w:marLeft w:val="0"/>
          <w:marRight w:val="0"/>
          <w:marTop w:val="0"/>
          <w:marBottom w:val="0"/>
          <w:divBdr>
            <w:top w:val="none" w:sz="0" w:space="0" w:color="auto"/>
            <w:left w:val="none" w:sz="0" w:space="0" w:color="auto"/>
            <w:bottom w:val="none" w:sz="0" w:space="0" w:color="auto"/>
            <w:right w:val="none" w:sz="0" w:space="0" w:color="auto"/>
          </w:divBdr>
        </w:div>
        <w:div w:id="2086492822">
          <w:marLeft w:val="0"/>
          <w:marRight w:val="0"/>
          <w:marTop w:val="0"/>
          <w:marBottom w:val="0"/>
          <w:divBdr>
            <w:top w:val="none" w:sz="0" w:space="0" w:color="auto"/>
            <w:left w:val="none" w:sz="0" w:space="0" w:color="auto"/>
            <w:bottom w:val="none" w:sz="0" w:space="0" w:color="auto"/>
            <w:right w:val="none" w:sz="0" w:space="0" w:color="auto"/>
          </w:divBdr>
        </w:div>
      </w:divsChild>
    </w:div>
    <w:div w:id="1051996017">
      <w:bodyDiv w:val="1"/>
      <w:marLeft w:val="0"/>
      <w:marRight w:val="0"/>
      <w:marTop w:val="0"/>
      <w:marBottom w:val="0"/>
      <w:divBdr>
        <w:top w:val="none" w:sz="0" w:space="0" w:color="auto"/>
        <w:left w:val="none" w:sz="0" w:space="0" w:color="auto"/>
        <w:bottom w:val="none" w:sz="0" w:space="0" w:color="auto"/>
        <w:right w:val="none" w:sz="0" w:space="0" w:color="auto"/>
      </w:divBdr>
    </w:div>
    <w:div w:id="1078550819">
      <w:bodyDiv w:val="1"/>
      <w:marLeft w:val="0"/>
      <w:marRight w:val="0"/>
      <w:marTop w:val="0"/>
      <w:marBottom w:val="0"/>
      <w:divBdr>
        <w:top w:val="none" w:sz="0" w:space="0" w:color="auto"/>
        <w:left w:val="none" w:sz="0" w:space="0" w:color="auto"/>
        <w:bottom w:val="none" w:sz="0" w:space="0" w:color="auto"/>
        <w:right w:val="none" w:sz="0" w:space="0" w:color="auto"/>
      </w:divBdr>
    </w:div>
    <w:div w:id="1086458049">
      <w:bodyDiv w:val="1"/>
      <w:marLeft w:val="0"/>
      <w:marRight w:val="0"/>
      <w:marTop w:val="0"/>
      <w:marBottom w:val="0"/>
      <w:divBdr>
        <w:top w:val="none" w:sz="0" w:space="0" w:color="auto"/>
        <w:left w:val="none" w:sz="0" w:space="0" w:color="auto"/>
        <w:bottom w:val="none" w:sz="0" w:space="0" w:color="auto"/>
        <w:right w:val="none" w:sz="0" w:space="0" w:color="auto"/>
      </w:divBdr>
    </w:div>
    <w:div w:id="1089159370">
      <w:bodyDiv w:val="1"/>
      <w:marLeft w:val="0"/>
      <w:marRight w:val="0"/>
      <w:marTop w:val="0"/>
      <w:marBottom w:val="0"/>
      <w:divBdr>
        <w:top w:val="none" w:sz="0" w:space="0" w:color="auto"/>
        <w:left w:val="none" w:sz="0" w:space="0" w:color="auto"/>
        <w:bottom w:val="none" w:sz="0" w:space="0" w:color="auto"/>
        <w:right w:val="none" w:sz="0" w:space="0" w:color="auto"/>
      </w:divBdr>
    </w:div>
    <w:div w:id="1093279992">
      <w:bodyDiv w:val="1"/>
      <w:marLeft w:val="0"/>
      <w:marRight w:val="0"/>
      <w:marTop w:val="0"/>
      <w:marBottom w:val="0"/>
      <w:divBdr>
        <w:top w:val="none" w:sz="0" w:space="0" w:color="auto"/>
        <w:left w:val="none" w:sz="0" w:space="0" w:color="auto"/>
        <w:bottom w:val="none" w:sz="0" w:space="0" w:color="auto"/>
        <w:right w:val="none" w:sz="0" w:space="0" w:color="auto"/>
      </w:divBdr>
    </w:div>
    <w:div w:id="1103263623">
      <w:bodyDiv w:val="1"/>
      <w:marLeft w:val="0"/>
      <w:marRight w:val="0"/>
      <w:marTop w:val="0"/>
      <w:marBottom w:val="0"/>
      <w:divBdr>
        <w:top w:val="none" w:sz="0" w:space="0" w:color="auto"/>
        <w:left w:val="none" w:sz="0" w:space="0" w:color="auto"/>
        <w:bottom w:val="none" w:sz="0" w:space="0" w:color="auto"/>
        <w:right w:val="none" w:sz="0" w:space="0" w:color="auto"/>
      </w:divBdr>
    </w:div>
    <w:div w:id="1104376791">
      <w:bodyDiv w:val="1"/>
      <w:marLeft w:val="0"/>
      <w:marRight w:val="0"/>
      <w:marTop w:val="0"/>
      <w:marBottom w:val="0"/>
      <w:divBdr>
        <w:top w:val="none" w:sz="0" w:space="0" w:color="auto"/>
        <w:left w:val="none" w:sz="0" w:space="0" w:color="auto"/>
        <w:bottom w:val="none" w:sz="0" w:space="0" w:color="auto"/>
        <w:right w:val="none" w:sz="0" w:space="0" w:color="auto"/>
      </w:divBdr>
    </w:div>
    <w:div w:id="1137994435">
      <w:bodyDiv w:val="1"/>
      <w:marLeft w:val="0"/>
      <w:marRight w:val="0"/>
      <w:marTop w:val="0"/>
      <w:marBottom w:val="0"/>
      <w:divBdr>
        <w:top w:val="none" w:sz="0" w:space="0" w:color="auto"/>
        <w:left w:val="none" w:sz="0" w:space="0" w:color="auto"/>
        <w:bottom w:val="none" w:sz="0" w:space="0" w:color="auto"/>
        <w:right w:val="none" w:sz="0" w:space="0" w:color="auto"/>
      </w:divBdr>
    </w:div>
    <w:div w:id="1169293615">
      <w:bodyDiv w:val="1"/>
      <w:marLeft w:val="0"/>
      <w:marRight w:val="0"/>
      <w:marTop w:val="0"/>
      <w:marBottom w:val="0"/>
      <w:divBdr>
        <w:top w:val="none" w:sz="0" w:space="0" w:color="auto"/>
        <w:left w:val="none" w:sz="0" w:space="0" w:color="auto"/>
        <w:bottom w:val="none" w:sz="0" w:space="0" w:color="auto"/>
        <w:right w:val="none" w:sz="0" w:space="0" w:color="auto"/>
      </w:divBdr>
    </w:div>
    <w:div w:id="1178958393">
      <w:bodyDiv w:val="1"/>
      <w:marLeft w:val="0"/>
      <w:marRight w:val="0"/>
      <w:marTop w:val="0"/>
      <w:marBottom w:val="0"/>
      <w:divBdr>
        <w:top w:val="none" w:sz="0" w:space="0" w:color="auto"/>
        <w:left w:val="none" w:sz="0" w:space="0" w:color="auto"/>
        <w:bottom w:val="none" w:sz="0" w:space="0" w:color="auto"/>
        <w:right w:val="none" w:sz="0" w:space="0" w:color="auto"/>
      </w:divBdr>
    </w:div>
    <w:div w:id="1180001270">
      <w:bodyDiv w:val="1"/>
      <w:marLeft w:val="0"/>
      <w:marRight w:val="0"/>
      <w:marTop w:val="0"/>
      <w:marBottom w:val="0"/>
      <w:divBdr>
        <w:top w:val="none" w:sz="0" w:space="0" w:color="auto"/>
        <w:left w:val="none" w:sz="0" w:space="0" w:color="auto"/>
        <w:bottom w:val="none" w:sz="0" w:space="0" w:color="auto"/>
        <w:right w:val="none" w:sz="0" w:space="0" w:color="auto"/>
      </w:divBdr>
    </w:div>
    <w:div w:id="1192916853">
      <w:bodyDiv w:val="1"/>
      <w:marLeft w:val="0"/>
      <w:marRight w:val="0"/>
      <w:marTop w:val="0"/>
      <w:marBottom w:val="0"/>
      <w:divBdr>
        <w:top w:val="none" w:sz="0" w:space="0" w:color="auto"/>
        <w:left w:val="none" w:sz="0" w:space="0" w:color="auto"/>
        <w:bottom w:val="none" w:sz="0" w:space="0" w:color="auto"/>
        <w:right w:val="none" w:sz="0" w:space="0" w:color="auto"/>
      </w:divBdr>
    </w:div>
    <w:div w:id="1210459905">
      <w:bodyDiv w:val="1"/>
      <w:marLeft w:val="0"/>
      <w:marRight w:val="0"/>
      <w:marTop w:val="0"/>
      <w:marBottom w:val="0"/>
      <w:divBdr>
        <w:top w:val="none" w:sz="0" w:space="0" w:color="auto"/>
        <w:left w:val="none" w:sz="0" w:space="0" w:color="auto"/>
        <w:bottom w:val="none" w:sz="0" w:space="0" w:color="auto"/>
        <w:right w:val="none" w:sz="0" w:space="0" w:color="auto"/>
      </w:divBdr>
    </w:div>
    <w:div w:id="1220360979">
      <w:bodyDiv w:val="1"/>
      <w:marLeft w:val="0"/>
      <w:marRight w:val="0"/>
      <w:marTop w:val="0"/>
      <w:marBottom w:val="0"/>
      <w:divBdr>
        <w:top w:val="none" w:sz="0" w:space="0" w:color="auto"/>
        <w:left w:val="none" w:sz="0" w:space="0" w:color="auto"/>
        <w:bottom w:val="none" w:sz="0" w:space="0" w:color="auto"/>
        <w:right w:val="none" w:sz="0" w:space="0" w:color="auto"/>
      </w:divBdr>
    </w:div>
    <w:div w:id="1234854362">
      <w:bodyDiv w:val="1"/>
      <w:marLeft w:val="0"/>
      <w:marRight w:val="0"/>
      <w:marTop w:val="0"/>
      <w:marBottom w:val="0"/>
      <w:divBdr>
        <w:top w:val="none" w:sz="0" w:space="0" w:color="auto"/>
        <w:left w:val="none" w:sz="0" w:space="0" w:color="auto"/>
        <w:bottom w:val="none" w:sz="0" w:space="0" w:color="auto"/>
        <w:right w:val="none" w:sz="0" w:space="0" w:color="auto"/>
      </w:divBdr>
    </w:div>
    <w:div w:id="1235776410">
      <w:bodyDiv w:val="1"/>
      <w:marLeft w:val="0"/>
      <w:marRight w:val="0"/>
      <w:marTop w:val="0"/>
      <w:marBottom w:val="0"/>
      <w:divBdr>
        <w:top w:val="none" w:sz="0" w:space="0" w:color="auto"/>
        <w:left w:val="none" w:sz="0" w:space="0" w:color="auto"/>
        <w:bottom w:val="none" w:sz="0" w:space="0" w:color="auto"/>
        <w:right w:val="none" w:sz="0" w:space="0" w:color="auto"/>
      </w:divBdr>
    </w:div>
    <w:div w:id="1281499784">
      <w:bodyDiv w:val="1"/>
      <w:marLeft w:val="0"/>
      <w:marRight w:val="0"/>
      <w:marTop w:val="0"/>
      <w:marBottom w:val="0"/>
      <w:divBdr>
        <w:top w:val="none" w:sz="0" w:space="0" w:color="auto"/>
        <w:left w:val="none" w:sz="0" w:space="0" w:color="auto"/>
        <w:bottom w:val="none" w:sz="0" w:space="0" w:color="auto"/>
        <w:right w:val="none" w:sz="0" w:space="0" w:color="auto"/>
      </w:divBdr>
    </w:div>
    <w:div w:id="1284847131">
      <w:bodyDiv w:val="1"/>
      <w:marLeft w:val="0"/>
      <w:marRight w:val="0"/>
      <w:marTop w:val="0"/>
      <w:marBottom w:val="0"/>
      <w:divBdr>
        <w:top w:val="none" w:sz="0" w:space="0" w:color="auto"/>
        <w:left w:val="none" w:sz="0" w:space="0" w:color="auto"/>
        <w:bottom w:val="none" w:sz="0" w:space="0" w:color="auto"/>
        <w:right w:val="none" w:sz="0" w:space="0" w:color="auto"/>
      </w:divBdr>
    </w:div>
    <w:div w:id="1295254227">
      <w:bodyDiv w:val="1"/>
      <w:marLeft w:val="0"/>
      <w:marRight w:val="0"/>
      <w:marTop w:val="0"/>
      <w:marBottom w:val="0"/>
      <w:divBdr>
        <w:top w:val="none" w:sz="0" w:space="0" w:color="auto"/>
        <w:left w:val="none" w:sz="0" w:space="0" w:color="auto"/>
        <w:bottom w:val="none" w:sz="0" w:space="0" w:color="auto"/>
        <w:right w:val="none" w:sz="0" w:space="0" w:color="auto"/>
      </w:divBdr>
    </w:div>
    <w:div w:id="1301380518">
      <w:bodyDiv w:val="1"/>
      <w:marLeft w:val="0"/>
      <w:marRight w:val="0"/>
      <w:marTop w:val="0"/>
      <w:marBottom w:val="0"/>
      <w:divBdr>
        <w:top w:val="none" w:sz="0" w:space="0" w:color="auto"/>
        <w:left w:val="none" w:sz="0" w:space="0" w:color="auto"/>
        <w:bottom w:val="none" w:sz="0" w:space="0" w:color="auto"/>
        <w:right w:val="none" w:sz="0" w:space="0" w:color="auto"/>
      </w:divBdr>
    </w:div>
    <w:div w:id="1303656141">
      <w:bodyDiv w:val="1"/>
      <w:marLeft w:val="0"/>
      <w:marRight w:val="0"/>
      <w:marTop w:val="0"/>
      <w:marBottom w:val="0"/>
      <w:divBdr>
        <w:top w:val="none" w:sz="0" w:space="0" w:color="auto"/>
        <w:left w:val="none" w:sz="0" w:space="0" w:color="auto"/>
        <w:bottom w:val="none" w:sz="0" w:space="0" w:color="auto"/>
        <w:right w:val="none" w:sz="0" w:space="0" w:color="auto"/>
      </w:divBdr>
    </w:div>
    <w:div w:id="1328435080">
      <w:bodyDiv w:val="1"/>
      <w:marLeft w:val="0"/>
      <w:marRight w:val="0"/>
      <w:marTop w:val="0"/>
      <w:marBottom w:val="0"/>
      <w:divBdr>
        <w:top w:val="none" w:sz="0" w:space="0" w:color="auto"/>
        <w:left w:val="none" w:sz="0" w:space="0" w:color="auto"/>
        <w:bottom w:val="none" w:sz="0" w:space="0" w:color="auto"/>
        <w:right w:val="none" w:sz="0" w:space="0" w:color="auto"/>
      </w:divBdr>
    </w:div>
    <w:div w:id="1337423657">
      <w:bodyDiv w:val="1"/>
      <w:marLeft w:val="0"/>
      <w:marRight w:val="0"/>
      <w:marTop w:val="0"/>
      <w:marBottom w:val="0"/>
      <w:divBdr>
        <w:top w:val="none" w:sz="0" w:space="0" w:color="auto"/>
        <w:left w:val="none" w:sz="0" w:space="0" w:color="auto"/>
        <w:bottom w:val="none" w:sz="0" w:space="0" w:color="auto"/>
        <w:right w:val="none" w:sz="0" w:space="0" w:color="auto"/>
      </w:divBdr>
    </w:div>
    <w:div w:id="1348752655">
      <w:bodyDiv w:val="1"/>
      <w:marLeft w:val="0"/>
      <w:marRight w:val="0"/>
      <w:marTop w:val="0"/>
      <w:marBottom w:val="0"/>
      <w:divBdr>
        <w:top w:val="none" w:sz="0" w:space="0" w:color="auto"/>
        <w:left w:val="none" w:sz="0" w:space="0" w:color="auto"/>
        <w:bottom w:val="none" w:sz="0" w:space="0" w:color="auto"/>
        <w:right w:val="none" w:sz="0" w:space="0" w:color="auto"/>
      </w:divBdr>
    </w:div>
    <w:div w:id="1358892551">
      <w:bodyDiv w:val="1"/>
      <w:marLeft w:val="0"/>
      <w:marRight w:val="0"/>
      <w:marTop w:val="0"/>
      <w:marBottom w:val="0"/>
      <w:divBdr>
        <w:top w:val="none" w:sz="0" w:space="0" w:color="auto"/>
        <w:left w:val="none" w:sz="0" w:space="0" w:color="auto"/>
        <w:bottom w:val="none" w:sz="0" w:space="0" w:color="auto"/>
        <w:right w:val="none" w:sz="0" w:space="0" w:color="auto"/>
      </w:divBdr>
    </w:div>
    <w:div w:id="1362438760">
      <w:bodyDiv w:val="1"/>
      <w:marLeft w:val="0"/>
      <w:marRight w:val="0"/>
      <w:marTop w:val="0"/>
      <w:marBottom w:val="0"/>
      <w:divBdr>
        <w:top w:val="none" w:sz="0" w:space="0" w:color="auto"/>
        <w:left w:val="none" w:sz="0" w:space="0" w:color="auto"/>
        <w:bottom w:val="none" w:sz="0" w:space="0" w:color="auto"/>
        <w:right w:val="none" w:sz="0" w:space="0" w:color="auto"/>
      </w:divBdr>
    </w:div>
    <w:div w:id="1374385611">
      <w:bodyDiv w:val="1"/>
      <w:marLeft w:val="0"/>
      <w:marRight w:val="0"/>
      <w:marTop w:val="0"/>
      <w:marBottom w:val="0"/>
      <w:divBdr>
        <w:top w:val="none" w:sz="0" w:space="0" w:color="auto"/>
        <w:left w:val="none" w:sz="0" w:space="0" w:color="auto"/>
        <w:bottom w:val="none" w:sz="0" w:space="0" w:color="auto"/>
        <w:right w:val="none" w:sz="0" w:space="0" w:color="auto"/>
      </w:divBdr>
    </w:div>
    <w:div w:id="1384333447">
      <w:bodyDiv w:val="1"/>
      <w:marLeft w:val="0"/>
      <w:marRight w:val="0"/>
      <w:marTop w:val="0"/>
      <w:marBottom w:val="0"/>
      <w:divBdr>
        <w:top w:val="none" w:sz="0" w:space="0" w:color="auto"/>
        <w:left w:val="none" w:sz="0" w:space="0" w:color="auto"/>
        <w:bottom w:val="none" w:sz="0" w:space="0" w:color="auto"/>
        <w:right w:val="none" w:sz="0" w:space="0" w:color="auto"/>
      </w:divBdr>
    </w:div>
    <w:div w:id="1416055702">
      <w:bodyDiv w:val="1"/>
      <w:marLeft w:val="0"/>
      <w:marRight w:val="0"/>
      <w:marTop w:val="0"/>
      <w:marBottom w:val="0"/>
      <w:divBdr>
        <w:top w:val="none" w:sz="0" w:space="0" w:color="auto"/>
        <w:left w:val="none" w:sz="0" w:space="0" w:color="auto"/>
        <w:bottom w:val="none" w:sz="0" w:space="0" w:color="auto"/>
        <w:right w:val="none" w:sz="0" w:space="0" w:color="auto"/>
      </w:divBdr>
    </w:div>
    <w:div w:id="1419324227">
      <w:bodyDiv w:val="1"/>
      <w:marLeft w:val="0"/>
      <w:marRight w:val="0"/>
      <w:marTop w:val="0"/>
      <w:marBottom w:val="0"/>
      <w:divBdr>
        <w:top w:val="none" w:sz="0" w:space="0" w:color="auto"/>
        <w:left w:val="none" w:sz="0" w:space="0" w:color="auto"/>
        <w:bottom w:val="none" w:sz="0" w:space="0" w:color="auto"/>
        <w:right w:val="none" w:sz="0" w:space="0" w:color="auto"/>
      </w:divBdr>
    </w:div>
    <w:div w:id="1424179603">
      <w:bodyDiv w:val="1"/>
      <w:marLeft w:val="0"/>
      <w:marRight w:val="0"/>
      <w:marTop w:val="0"/>
      <w:marBottom w:val="0"/>
      <w:divBdr>
        <w:top w:val="none" w:sz="0" w:space="0" w:color="auto"/>
        <w:left w:val="none" w:sz="0" w:space="0" w:color="auto"/>
        <w:bottom w:val="none" w:sz="0" w:space="0" w:color="auto"/>
        <w:right w:val="none" w:sz="0" w:space="0" w:color="auto"/>
      </w:divBdr>
    </w:div>
    <w:div w:id="1426221770">
      <w:bodyDiv w:val="1"/>
      <w:marLeft w:val="0"/>
      <w:marRight w:val="0"/>
      <w:marTop w:val="0"/>
      <w:marBottom w:val="0"/>
      <w:divBdr>
        <w:top w:val="none" w:sz="0" w:space="0" w:color="auto"/>
        <w:left w:val="none" w:sz="0" w:space="0" w:color="auto"/>
        <w:bottom w:val="none" w:sz="0" w:space="0" w:color="auto"/>
        <w:right w:val="none" w:sz="0" w:space="0" w:color="auto"/>
      </w:divBdr>
    </w:div>
    <w:div w:id="1442797259">
      <w:bodyDiv w:val="1"/>
      <w:marLeft w:val="0"/>
      <w:marRight w:val="0"/>
      <w:marTop w:val="0"/>
      <w:marBottom w:val="0"/>
      <w:divBdr>
        <w:top w:val="none" w:sz="0" w:space="0" w:color="auto"/>
        <w:left w:val="none" w:sz="0" w:space="0" w:color="auto"/>
        <w:bottom w:val="none" w:sz="0" w:space="0" w:color="auto"/>
        <w:right w:val="none" w:sz="0" w:space="0" w:color="auto"/>
      </w:divBdr>
    </w:div>
    <w:div w:id="1443651212">
      <w:bodyDiv w:val="1"/>
      <w:marLeft w:val="0"/>
      <w:marRight w:val="0"/>
      <w:marTop w:val="0"/>
      <w:marBottom w:val="0"/>
      <w:divBdr>
        <w:top w:val="none" w:sz="0" w:space="0" w:color="auto"/>
        <w:left w:val="none" w:sz="0" w:space="0" w:color="auto"/>
        <w:bottom w:val="none" w:sz="0" w:space="0" w:color="auto"/>
        <w:right w:val="none" w:sz="0" w:space="0" w:color="auto"/>
      </w:divBdr>
    </w:div>
    <w:div w:id="1449273125">
      <w:bodyDiv w:val="1"/>
      <w:marLeft w:val="0"/>
      <w:marRight w:val="0"/>
      <w:marTop w:val="0"/>
      <w:marBottom w:val="0"/>
      <w:divBdr>
        <w:top w:val="none" w:sz="0" w:space="0" w:color="auto"/>
        <w:left w:val="none" w:sz="0" w:space="0" w:color="auto"/>
        <w:bottom w:val="none" w:sz="0" w:space="0" w:color="auto"/>
        <w:right w:val="none" w:sz="0" w:space="0" w:color="auto"/>
      </w:divBdr>
    </w:div>
    <w:div w:id="1459689882">
      <w:bodyDiv w:val="1"/>
      <w:marLeft w:val="0"/>
      <w:marRight w:val="0"/>
      <w:marTop w:val="0"/>
      <w:marBottom w:val="0"/>
      <w:divBdr>
        <w:top w:val="none" w:sz="0" w:space="0" w:color="auto"/>
        <w:left w:val="none" w:sz="0" w:space="0" w:color="auto"/>
        <w:bottom w:val="none" w:sz="0" w:space="0" w:color="auto"/>
        <w:right w:val="none" w:sz="0" w:space="0" w:color="auto"/>
      </w:divBdr>
    </w:div>
    <w:div w:id="1471898065">
      <w:bodyDiv w:val="1"/>
      <w:marLeft w:val="0"/>
      <w:marRight w:val="0"/>
      <w:marTop w:val="0"/>
      <w:marBottom w:val="0"/>
      <w:divBdr>
        <w:top w:val="none" w:sz="0" w:space="0" w:color="auto"/>
        <w:left w:val="none" w:sz="0" w:space="0" w:color="auto"/>
        <w:bottom w:val="none" w:sz="0" w:space="0" w:color="auto"/>
        <w:right w:val="none" w:sz="0" w:space="0" w:color="auto"/>
      </w:divBdr>
    </w:div>
    <w:div w:id="1486163554">
      <w:bodyDiv w:val="1"/>
      <w:marLeft w:val="0"/>
      <w:marRight w:val="0"/>
      <w:marTop w:val="0"/>
      <w:marBottom w:val="0"/>
      <w:divBdr>
        <w:top w:val="none" w:sz="0" w:space="0" w:color="auto"/>
        <w:left w:val="none" w:sz="0" w:space="0" w:color="auto"/>
        <w:bottom w:val="none" w:sz="0" w:space="0" w:color="auto"/>
        <w:right w:val="none" w:sz="0" w:space="0" w:color="auto"/>
      </w:divBdr>
    </w:div>
    <w:div w:id="1494449877">
      <w:bodyDiv w:val="1"/>
      <w:marLeft w:val="0"/>
      <w:marRight w:val="0"/>
      <w:marTop w:val="0"/>
      <w:marBottom w:val="0"/>
      <w:divBdr>
        <w:top w:val="none" w:sz="0" w:space="0" w:color="auto"/>
        <w:left w:val="none" w:sz="0" w:space="0" w:color="auto"/>
        <w:bottom w:val="none" w:sz="0" w:space="0" w:color="auto"/>
        <w:right w:val="none" w:sz="0" w:space="0" w:color="auto"/>
      </w:divBdr>
    </w:div>
    <w:div w:id="1500585669">
      <w:bodyDiv w:val="1"/>
      <w:marLeft w:val="0"/>
      <w:marRight w:val="0"/>
      <w:marTop w:val="0"/>
      <w:marBottom w:val="0"/>
      <w:divBdr>
        <w:top w:val="none" w:sz="0" w:space="0" w:color="auto"/>
        <w:left w:val="none" w:sz="0" w:space="0" w:color="auto"/>
        <w:bottom w:val="none" w:sz="0" w:space="0" w:color="auto"/>
        <w:right w:val="none" w:sz="0" w:space="0" w:color="auto"/>
      </w:divBdr>
    </w:div>
    <w:div w:id="1510414203">
      <w:bodyDiv w:val="1"/>
      <w:marLeft w:val="0"/>
      <w:marRight w:val="0"/>
      <w:marTop w:val="0"/>
      <w:marBottom w:val="0"/>
      <w:divBdr>
        <w:top w:val="none" w:sz="0" w:space="0" w:color="auto"/>
        <w:left w:val="none" w:sz="0" w:space="0" w:color="auto"/>
        <w:bottom w:val="none" w:sz="0" w:space="0" w:color="auto"/>
        <w:right w:val="none" w:sz="0" w:space="0" w:color="auto"/>
      </w:divBdr>
    </w:div>
    <w:div w:id="1515144170">
      <w:bodyDiv w:val="1"/>
      <w:marLeft w:val="0"/>
      <w:marRight w:val="0"/>
      <w:marTop w:val="0"/>
      <w:marBottom w:val="0"/>
      <w:divBdr>
        <w:top w:val="none" w:sz="0" w:space="0" w:color="auto"/>
        <w:left w:val="none" w:sz="0" w:space="0" w:color="auto"/>
        <w:bottom w:val="none" w:sz="0" w:space="0" w:color="auto"/>
        <w:right w:val="none" w:sz="0" w:space="0" w:color="auto"/>
      </w:divBdr>
    </w:div>
    <w:div w:id="1526019912">
      <w:bodyDiv w:val="1"/>
      <w:marLeft w:val="0"/>
      <w:marRight w:val="0"/>
      <w:marTop w:val="0"/>
      <w:marBottom w:val="0"/>
      <w:divBdr>
        <w:top w:val="none" w:sz="0" w:space="0" w:color="auto"/>
        <w:left w:val="none" w:sz="0" w:space="0" w:color="auto"/>
        <w:bottom w:val="none" w:sz="0" w:space="0" w:color="auto"/>
        <w:right w:val="none" w:sz="0" w:space="0" w:color="auto"/>
      </w:divBdr>
    </w:div>
    <w:div w:id="1531645571">
      <w:bodyDiv w:val="1"/>
      <w:marLeft w:val="0"/>
      <w:marRight w:val="0"/>
      <w:marTop w:val="0"/>
      <w:marBottom w:val="0"/>
      <w:divBdr>
        <w:top w:val="none" w:sz="0" w:space="0" w:color="auto"/>
        <w:left w:val="none" w:sz="0" w:space="0" w:color="auto"/>
        <w:bottom w:val="none" w:sz="0" w:space="0" w:color="auto"/>
        <w:right w:val="none" w:sz="0" w:space="0" w:color="auto"/>
      </w:divBdr>
    </w:div>
    <w:div w:id="1545830019">
      <w:bodyDiv w:val="1"/>
      <w:marLeft w:val="0"/>
      <w:marRight w:val="0"/>
      <w:marTop w:val="0"/>
      <w:marBottom w:val="0"/>
      <w:divBdr>
        <w:top w:val="none" w:sz="0" w:space="0" w:color="auto"/>
        <w:left w:val="none" w:sz="0" w:space="0" w:color="auto"/>
        <w:bottom w:val="none" w:sz="0" w:space="0" w:color="auto"/>
        <w:right w:val="none" w:sz="0" w:space="0" w:color="auto"/>
      </w:divBdr>
    </w:div>
    <w:div w:id="1547327081">
      <w:bodyDiv w:val="1"/>
      <w:marLeft w:val="0"/>
      <w:marRight w:val="0"/>
      <w:marTop w:val="0"/>
      <w:marBottom w:val="0"/>
      <w:divBdr>
        <w:top w:val="none" w:sz="0" w:space="0" w:color="auto"/>
        <w:left w:val="none" w:sz="0" w:space="0" w:color="auto"/>
        <w:bottom w:val="none" w:sz="0" w:space="0" w:color="auto"/>
        <w:right w:val="none" w:sz="0" w:space="0" w:color="auto"/>
      </w:divBdr>
    </w:div>
    <w:div w:id="1559046782">
      <w:bodyDiv w:val="1"/>
      <w:marLeft w:val="0"/>
      <w:marRight w:val="0"/>
      <w:marTop w:val="0"/>
      <w:marBottom w:val="0"/>
      <w:divBdr>
        <w:top w:val="none" w:sz="0" w:space="0" w:color="auto"/>
        <w:left w:val="none" w:sz="0" w:space="0" w:color="auto"/>
        <w:bottom w:val="none" w:sz="0" w:space="0" w:color="auto"/>
        <w:right w:val="none" w:sz="0" w:space="0" w:color="auto"/>
      </w:divBdr>
    </w:div>
    <w:div w:id="1582524476">
      <w:bodyDiv w:val="1"/>
      <w:marLeft w:val="0"/>
      <w:marRight w:val="0"/>
      <w:marTop w:val="0"/>
      <w:marBottom w:val="0"/>
      <w:divBdr>
        <w:top w:val="none" w:sz="0" w:space="0" w:color="auto"/>
        <w:left w:val="none" w:sz="0" w:space="0" w:color="auto"/>
        <w:bottom w:val="none" w:sz="0" w:space="0" w:color="auto"/>
        <w:right w:val="none" w:sz="0" w:space="0" w:color="auto"/>
      </w:divBdr>
    </w:div>
    <w:div w:id="1594632925">
      <w:bodyDiv w:val="1"/>
      <w:marLeft w:val="0"/>
      <w:marRight w:val="0"/>
      <w:marTop w:val="0"/>
      <w:marBottom w:val="0"/>
      <w:divBdr>
        <w:top w:val="none" w:sz="0" w:space="0" w:color="auto"/>
        <w:left w:val="none" w:sz="0" w:space="0" w:color="auto"/>
        <w:bottom w:val="none" w:sz="0" w:space="0" w:color="auto"/>
        <w:right w:val="none" w:sz="0" w:space="0" w:color="auto"/>
      </w:divBdr>
    </w:div>
    <w:div w:id="1594819760">
      <w:bodyDiv w:val="1"/>
      <w:marLeft w:val="0"/>
      <w:marRight w:val="0"/>
      <w:marTop w:val="0"/>
      <w:marBottom w:val="0"/>
      <w:divBdr>
        <w:top w:val="none" w:sz="0" w:space="0" w:color="auto"/>
        <w:left w:val="none" w:sz="0" w:space="0" w:color="auto"/>
        <w:bottom w:val="none" w:sz="0" w:space="0" w:color="auto"/>
        <w:right w:val="none" w:sz="0" w:space="0" w:color="auto"/>
      </w:divBdr>
    </w:div>
    <w:div w:id="1624573979">
      <w:bodyDiv w:val="1"/>
      <w:marLeft w:val="0"/>
      <w:marRight w:val="0"/>
      <w:marTop w:val="0"/>
      <w:marBottom w:val="0"/>
      <w:divBdr>
        <w:top w:val="none" w:sz="0" w:space="0" w:color="auto"/>
        <w:left w:val="none" w:sz="0" w:space="0" w:color="auto"/>
        <w:bottom w:val="none" w:sz="0" w:space="0" w:color="auto"/>
        <w:right w:val="none" w:sz="0" w:space="0" w:color="auto"/>
      </w:divBdr>
    </w:div>
    <w:div w:id="1631977715">
      <w:bodyDiv w:val="1"/>
      <w:marLeft w:val="0"/>
      <w:marRight w:val="0"/>
      <w:marTop w:val="0"/>
      <w:marBottom w:val="0"/>
      <w:divBdr>
        <w:top w:val="none" w:sz="0" w:space="0" w:color="auto"/>
        <w:left w:val="none" w:sz="0" w:space="0" w:color="auto"/>
        <w:bottom w:val="none" w:sz="0" w:space="0" w:color="auto"/>
        <w:right w:val="none" w:sz="0" w:space="0" w:color="auto"/>
      </w:divBdr>
    </w:div>
    <w:div w:id="1645232018">
      <w:bodyDiv w:val="1"/>
      <w:marLeft w:val="0"/>
      <w:marRight w:val="0"/>
      <w:marTop w:val="0"/>
      <w:marBottom w:val="0"/>
      <w:divBdr>
        <w:top w:val="none" w:sz="0" w:space="0" w:color="auto"/>
        <w:left w:val="none" w:sz="0" w:space="0" w:color="auto"/>
        <w:bottom w:val="none" w:sz="0" w:space="0" w:color="auto"/>
        <w:right w:val="none" w:sz="0" w:space="0" w:color="auto"/>
      </w:divBdr>
    </w:div>
    <w:div w:id="1675381098">
      <w:bodyDiv w:val="1"/>
      <w:marLeft w:val="0"/>
      <w:marRight w:val="0"/>
      <w:marTop w:val="0"/>
      <w:marBottom w:val="0"/>
      <w:divBdr>
        <w:top w:val="none" w:sz="0" w:space="0" w:color="auto"/>
        <w:left w:val="none" w:sz="0" w:space="0" w:color="auto"/>
        <w:bottom w:val="none" w:sz="0" w:space="0" w:color="auto"/>
        <w:right w:val="none" w:sz="0" w:space="0" w:color="auto"/>
      </w:divBdr>
    </w:div>
    <w:div w:id="1724210811">
      <w:bodyDiv w:val="1"/>
      <w:marLeft w:val="0"/>
      <w:marRight w:val="0"/>
      <w:marTop w:val="0"/>
      <w:marBottom w:val="0"/>
      <w:divBdr>
        <w:top w:val="none" w:sz="0" w:space="0" w:color="auto"/>
        <w:left w:val="none" w:sz="0" w:space="0" w:color="auto"/>
        <w:bottom w:val="none" w:sz="0" w:space="0" w:color="auto"/>
        <w:right w:val="none" w:sz="0" w:space="0" w:color="auto"/>
      </w:divBdr>
    </w:div>
    <w:div w:id="1732845926">
      <w:bodyDiv w:val="1"/>
      <w:marLeft w:val="0"/>
      <w:marRight w:val="0"/>
      <w:marTop w:val="0"/>
      <w:marBottom w:val="0"/>
      <w:divBdr>
        <w:top w:val="none" w:sz="0" w:space="0" w:color="auto"/>
        <w:left w:val="none" w:sz="0" w:space="0" w:color="auto"/>
        <w:bottom w:val="none" w:sz="0" w:space="0" w:color="auto"/>
        <w:right w:val="none" w:sz="0" w:space="0" w:color="auto"/>
      </w:divBdr>
    </w:div>
    <w:div w:id="1743873016">
      <w:bodyDiv w:val="1"/>
      <w:marLeft w:val="0"/>
      <w:marRight w:val="0"/>
      <w:marTop w:val="0"/>
      <w:marBottom w:val="0"/>
      <w:divBdr>
        <w:top w:val="none" w:sz="0" w:space="0" w:color="auto"/>
        <w:left w:val="none" w:sz="0" w:space="0" w:color="auto"/>
        <w:bottom w:val="none" w:sz="0" w:space="0" w:color="auto"/>
        <w:right w:val="none" w:sz="0" w:space="0" w:color="auto"/>
      </w:divBdr>
    </w:div>
    <w:div w:id="1745908752">
      <w:bodyDiv w:val="1"/>
      <w:marLeft w:val="0"/>
      <w:marRight w:val="0"/>
      <w:marTop w:val="0"/>
      <w:marBottom w:val="0"/>
      <w:divBdr>
        <w:top w:val="none" w:sz="0" w:space="0" w:color="auto"/>
        <w:left w:val="none" w:sz="0" w:space="0" w:color="auto"/>
        <w:bottom w:val="none" w:sz="0" w:space="0" w:color="auto"/>
        <w:right w:val="none" w:sz="0" w:space="0" w:color="auto"/>
      </w:divBdr>
    </w:div>
    <w:div w:id="1763641063">
      <w:bodyDiv w:val="1"/>
      <w:marLeft w:val="0"/>
      <w:marRight w:val="0"/>
      <w:marTop w:val="0"/>
      <w:marBottom w:val="0"/>
      <w:divBdr>
        <w:top w:val="none" w:sz="0" w:space="0" w:color="auto"/>
        <w:left w:val="none" w:sz="0" w:space="0" w:color="auto"/>
        <w:bottom w:val="none" w:sz="0" w:space="0" w:color="auto"/>
        <w:right w:val="none" w:sz="0" w:space="0" w:color="auto"/>
      </w:divBdr>
    </w:div>
    <w:div w:id="1772968235">
      <w:bodyDiv w:val="1"/>
      <w:marLeft w:val="0"/>
      <w:marRight w:val="0"/>
      <w:marTop w:val="0"/>
      <w:marBottom w:val="0"/>
      <w:divBdr>
        <w:top w:val="none" w:sz="0" w:space="0" w:color="auto"/>
        <w:left w:val="none" w:sz="0" w:space="0" w:color="auto"/>
        <w:bottom w:val="none" w:sz="0" w:space="0" w:color="auto"/>
        <w:right w:val="none" w:sz="0" w:space="0" w:color="auto"/>
      </w:divBdr>
    </w:div>
    <w:div w:id="1789162914">
      <w:bodyDiv w:val="1"/>
      <w:marLeft w:val="0"/>
      <w:marRight w:val="0"/>
      <w:marTop w:val="0"/>
      <w:marBottom w:val="0"/>
      <w:divBdr>
        <w:top w:val="none" w:sz="0" w:space="0" w:color="auto"/>
        <w:left w:val="none" w:sz="0" w:space="0" w:color="auto"/>
        <w:bottom w:val="none" w:sz="0" w:space="0" w:color="auto"/>
        <w:right w:val="none" w:sz="0" w:space="0" w:color="auto"/>
      </w:divBdr>
    </w:div>
    <w:div w:id="1806701491">
      <w:bodyDiv w:val="1"/>
      <w:marLeft w:val="0"/>
      <w:marRight w:val="0"/>
      <w:marTop w:val="0"/>
      <w:marBottom w:val="0"/>
      <w:divBdr>
        <w:top w:val="none" w:sz="0" w:space="0" w:color="auto"/>
        <w:left w:val="none" w:sz="0" w:space="0" w:color="auto"/>
        <w:bottom w:val="none" w:sz="0" w:space="0" w:color="auto"/>
        <w:right w:val="none" w:sz="0" w:space="0" w:color="auto"/>
      </w:divBdr>
    </w:div>
    <w:div w:id="1852835736">
      <w:bodyDiv w:val="1"/>
      <w:marLeft w:val="0"/>
      <w:marRight w:val="0"/>
      <w:marTop w:val="0"/>
      <w:marBottom w:val="0"/>
      <w:divBdr>
        <w:top w:val="none" w:sz="0" w:space="0" w:color="auto"/>
        <w:left w:val="none" w:sz="0" w:space="0" w:color="auto"/>
        <w:bottom w:val="none" w:sz="0" w:space="0" w:color="auto"/>
        <w:right w:val="none" w:sz="0" w:space="0" w:color="auto"/>
      </w:divBdr>
    </w:div>
    <w:div w:id="1875845873">
      <w:bodyDiv w:val="1"/>
      <w:marLeft w:val="0"/>
      <w:marRight w:val="0"/>
      <w:marTop w:val="0"/>
      <w:marBottom w:val="0"/>
      <w:divBdr>
        <w:top w:val="none" w:sz="0" w:space="0" w:color="auto"/>
        <w:left w:val="none" w:sz="0" w:space="0" w:color="auto"/>
        <w:bottom w:val="none" w:sz="0" w:space="0" w:color="auto"/>
        <w:right w:val="none" w:sz="0" w:space="0" w:color="auto"/>
      </w:divBdr>
    </w:div>
    <w:div w:id="1877768600">
      <w:bodyDiv w:val="1"/>
      <w:marLeft w:val="0"/>
      <w:marRight w:val="0"/>
      <w:marTop w:val="0"/>
      <w:marBottom w:val="0"/>
      <w:divBdr>
        <w:top w:val="none" w:sz="0" w:space="0" w:color="auto"/>
        <w:left w:val="none" w:sz="0" w:space="0" w:color="auto"/>
        <w:bottom w:val="none" w:sz="0" w:space="0" w:color="auto"/>
        <w:right w:val="none" w:sz="0" w:space="0" w:color="auto"/>
      </w:divBdr>
    </w:div>
    <w:div w:id="1878617281">
      <w:bodyDiv w:val="1"/>
      <w:marLeft w:val="0"/>
      <w:marRight w:val="0"/>
      <w:marTop w:val="0"/>
      <w:marBottom w:val="0"/>
      <w:divBdr>
        <w:top w:val="none" w:sz="0" w:space="0" w:color="auto"/>
        <w:left w:val="none" w:sz="0" w:space="0" w:color="auto"/>
        <w:bottom w:val="none" w:sz="0" w:space="0" w:color="auto"/>
        <w:right w:val="none" w:sz="0" w:space="0" w:color="auto"/>
      </w:divBdr>
    </w:div>
    <w:div w:id="1879900555">
      <w:bodyDiv w:val="1"/>
      <w:marLeft w:val="0"/>
      <w:marRight w:val="0"/>
      <w:marTop w:val="0"/>
      <w:marBottom w:val="0"/>
      <w:divBdr>
        <w:top w:val="none" w:sz="0" w:space="0" w:color="auto"/>
        <w:left w:val="none" w:sz="0" w:space="0" w:color="auto"/>
        <w:bottom w:val="none" w:sz="0" w:space="0" w:color="auto"/>
        <w:right w:val="none" w:sz="0" w:space="0" w:color="auto"/>
      </w:divBdr>
    </w:div>
    <w:div w:id="1901137784">
      <w:bodyDiv w:val="1"/>
      <w:marLeft w:val="0"/>
      <w:marRight w:val="0"/>
      <w:marTop w:val="0"/>
      <w:marBottom w:val="0"/>
      <w:divBdr>
        <w:top w:val="none" w:sz="0" w:space="0" w:color="auto"/>
        <w:left w:val="none" w:sz="0" w:space="0" w:color="auto"/>
        <w:bottom w:val="none" w:sz="0" w:space="0" w:color="auto"/>
        <w:right w:val="none" w:sz="0" w:space="0" w:color="auto"/>
      </w:divBdr>
    </w:div>
    <w:div w:id="1918174990">
      <w:bodyDiv w:val="1"/>
      <w:marLeft w:val="0"/>
      <w:marRight w:val="0"/>
      <w:marTop w:val="0"/>
      <w:marBottom w:val="0"/>
      <w:divBdr>
        <w:top w:val="none" w:sz="0" w:space="0" w:color="auto"/>
        <w:left w:val="none" w:sz="0" w:space="0" w:color="auto"/>
        <w:bottom w:val="none" w:sz="0" w:space="0" w:color="auto"/>
        <w:right w:val="none" w:sz="0" w:space="0" w:color="auto"/>
      </w:divBdr>
    </w:div>
    <w:div w:id="1922837469">
      <w:bodyDiv w:val="1"/>
      <w:marLeft w:val="0"/>
      <w:marRight w:val="0"/>
      <w:marTop w:val="0"/>
      <w:marBottom w:val="0"/>
      <w:divBdr>
        <w:top w:val="none" w:sz="0" w:space="0" w:color="auto"/>
        <w:left w:val="none" w:sz="0" w:space="0" w:color="auto"/>
        <w:bottom w:val="none" w:sz="0" w:space="0" w:color="auto"/>
        <w:right w:val="none" w:sz="0" w:space="0" w:color="auto"/>
      </w:divBdr>
    </w:div>
    <w:div w:id="1930310579">
      <w:bodyDiv w:val="1"/>
      <w:marLeft w:val="0"/>
      <w:marRight w:val="0"/>
      <w:marTop w:val="0"/>
      <w:marBottom w:val="0"/>
      <w:divBdr>
        <w:top w:val="none" w:sz="0" w:space="0" w:color="auto"/>
        <w:left w:val="none" w:sz="0" w:space="0" w:color="auto"/>
        <w:bottom w:val="none" w:sz="0" w:space="0" w:color="auto"/>
        <w:right w:val="none" w:sz="0" w:space="0" w:color="auto"/>
      </w:divBdr>
    </w:div>
    <w:div w:id="1935044608">
      <w:bodyDiv w:val="1"/>
      <w:marLeft w:val="0"/>
      <w:marRight w:val="0"/>
      <w:marTop w:val="0"/>
      <w:marBottom w:val="0"/>
      <w:divBdr>
        <w:top w:val="none" w:sz="0" w:space="0" w:color="auto"/>
        <w:left w:val="none" w:sz="0" w:space="0" w:color="auto"/>
        <w:bottom w:val="none" w:sz="0" w:space="0" w:color="auto"/>
        <w:right w:val="none" w:sz="0" w:space="0" w:color="auto"/>
      </w:divBdr>
    </w:div>
    <w:div w:id="1936328491">
      <w:bodyDiv w:val="1"/>
      <w:marLeft w:val="0"/>
      <w:marRight w:val="0"/>
      <w:marTop w:val="0"/>
      <w:marBottom w:val="0"/>
      <w:divBdr>
        <w:top w:val="none" w:sz="0" w:space="0" w:color="auto"/>
        <w:left w:val="none" w:sz="0" w:space="0" w:color="auto"/>
        <w:bottom w:val="none" w:sz="0" w:space="0" w:color="auto"/>
        <w:right w:val="none" w:sz="0" w:space="0" w:color="auto"/>
      </w:divBdr>
    </w:div>
    <w:div w:id="1945070935">
      <w:bodyDiv w:val="1"/>
      <w:marLeft w:val="0"/>
      <w:marRight w:val="0"/>
      <w:marTop w:val="0"/>
      <w:marBottom w:val="0"/>
      <w:divBdr>
        <w:top w:val="none" w:sz="0" w:space="0" w:color="auto"/>
        <w:left w:val="none" w:sz="0" w:space="0" w:color="auto"/>
        <w:bottom w:val="none" w:sz="0" w:space="0" w:color="auto"/>
        <w:right w:val="none" w:sz="0" w:space="0" w:color="auto"/>
      </w:divBdr>
    </w:div>
    <w:div w:id="1951012939">
      <w:bodyDiv w:val="1"/>
      <w:marLeft w:val="0"/>
      <w:marRight w:val="0"/>
      <w:marTop w:val="0"/>
      <w:marBottom w:val="0"/>
      <w:divBdr>
        <w:top w:val="none" w:sz="0" w:space="0" w:color="auto"/>
        <w:left w:val="none" w:sz="0" w:space="0" w:color="auto"/>
        <w:bottom w:val="none" w:sz="0" w:space="0" w:color="auto"/>
        <w:right w:val="none" w:sz="0" w:space="0" w:color="auto"/>
      </w:divBdr>
    </w:div>
    <w:div w:id="1997537721">
      <w:bodyDiv w:val="1"/>
      <w:marLeft w:val="0"/>
      <w:marRight w:val="0"/>
      <w:marTop w:val="0"/>
      <w:marBottom w:val="0"/>
      <w:divBdr>
        <w:top w:val="none" w:sz="0" w:space="0" w:color="auto"/>
        <w:left w:val="none" w:sz="0" w:space="0" w:color="auto"/>
        <w:bottom w:val="none" w:sz="0" w:space="0" w:color="auto"/>
        <w:right w:val="none" w:sz="0" w:space="0" w:color="auto"/>
      </w:divBdr>
    </w:div>
    <w:div w:id="2013138198">
      <w:bodyDiv w:val="1"/>
      <w:marLeft w:val="0"/>
      <w:marRight w:val="0"/>
      <w:marTop w:val="0"/>
      <w:marBottom w:val="0"/>
      <w:divBdr>
        <w:top w:val="none" w:sz="0" w:space="0" w:color="auto"/>
        <w:left w:val="none" w:sz="0" w:space="0" w:color="auto"/>
        <w:bottom w:val="none" w:sz="0" w:space="0" w:color="auto"/>
        <w:right w:val="none" w:sz="0" w:space="0" w:color="auto"/>
      </w:divBdr>
    </w:div>
    <w:div w:id="2016378428">
      <w:bodyDiv w:val="1"/>
      <w:marLeft w:val="0"/>
      <w:marRight w:val="0"/>
      <w:marTop w:val="0"/>
      <w:marBottom w:val="0"/>
      <w:divBdr>
        <w:top w:val="none" w:sz="0" w:space="0" w:color="auto"/>
        <w:left w:val="none" w:sz="0" w:space="0" w:color="auto"/>
        <w:bottom w:val="none" w:sz="0" w:space="0" w:color="auto"/>
        <w:right w:val="none" w:sz="0" w:space="0" w:color="auto"/>
      </w:divBdr>
    </w:div>
    <w:div w:id="2020083837">
      <w:bodyDiv w:val="1"/>
      <w:marLeft w:val="0"/>
      <w:marRight w:val="0"/>
      <w:marTop w:val="0"/>
      <w:marBottom w:val="0"/>
      <w:divBdr>
        <w:top w:val="none" w:sz="0" w:space="0" w:color="auto"/>
        <w:left w:val="none" w:sz="0" w:space="0" w:color="auto"/>
        <w:bottom w:val="none" w:sz="0" w:space="0" w:color="auto"/>
        <w:right w:val="none" w:sz="0" w:space="0" w:color="auto"/>
      </w:divBdr>
    </w:div>
    <w:div w:id="2032493651">
      <w:bodyDiv w:val="1"/>
      <w:marLeft w:val="0"/>
      <w:marRight w:val="0"/>
      <w:marTop w:val="0"/>
      <w:marBottom w:val="0"/>
      <w:divBdr>
        <w:top w:val="none" w:sz="0" w:space="0" w:color="auto"/>
        <w:left w:val="none" w:sz="0" w:space="0" w:color="auto"/>
        <w:bottom w:val="none" w:sz="0" w:space="0" w:color="auto"/>
        <w:right w:val="none" w:sz="0" w:space="0" w:color="auto"/>
      </w:divBdr>
    </w:div>
    <w:div w:id="2058813598">
      <w:bodyDiv w:val="1"/>
      <w:marLeft w:val="0"/>
      <w:marRight w:val="0"/>
      <w:marTop w:val="0"/>
      <w:marBottom w:val="0"/>
      <w:divBdr>
        <w:top w:val="none" w:sz="0" w:space="0" w:color="auto"/>
        <w:left w:val="none" w:sz="0" w:space="0" w:color="auto"/>
        <w:bottom w:val="none" w:sz="0" w:space="0" w:color="auto"/>
        <w:right w:val="none" w:sz="0" w:space="0" w:color="auto"/>
      </w:divBdr>
    </w:div>
    <w:div w:id="2062093245">
      <w:bodyDiv w:val="1"/>
      <w:marLeft w:val="0"/>
      <w:marRight w:val="0"/>
      <w:marTop w:val="0"/>
      <w:marBottom w:val="0"/>
      <w:divBdr>
        <w:top w:val="none" w:sz="0" w:space="0" w:color="auto"/>
        <w:left w:val="none" w:sz="0" w:space="0" w:color="auto"/>
        <w:bottom w:val="none" w:sz="0" w:space="0" w:color="auto"/>
        <w:right w:val="none" w:sz="0" w:space="0" w:color="auto"/>
      </w:divBdr>
    </w:div>
    <w:div w:id="2066709300">
      <w:bodyDiv w:val="1"/>
      <w:marLeft w:val="0"/>
      <w:marRight w:val="0"/>
      <w:marTop w:val="0"/>
      <w:marBottom w:val="0"/>
      <w:divBdr>
        <w:top w:val="none" w:sz="0" w:space="0" w:color="auto"/>
        <w:left w:val="none" w:sz="0" w:space="0" w:color="auto"/>
        <w:bottom w:val="none" w:sz="0" w:space="0" w:color="auto"/>
        <w:right w:val="none" w:sz="0" w:space="0" w:color="auto"/>
      </w:divBdr>
    </w:div>
    <w:div w:id="2087218859">
      <w:bodyDiv w:val="1"/>
      <w:marLeft w:val="0"/>
      <w:marRight w:val="0"/>
      <w:marTop w:val="0"/>
      <w:marBottom w:val="0"/>
      <w:divBdr>
        <w:top w:val="none" w:sz="0" w:space="0" w:color="auto"/>
        <w:left w:val="none" w:sz="0" w:space="0" w:color="auto"/>
        <w:bottom w:val="none" w:sz="0" w:space="0" w:color="auto"/>
        <w:right w:val="none" w:sz="0" w:space="0" w:color="auto"/>
      </w:divBdr>
    </w:div>
    <w:div w:id="2115317910">
      <w:bodyDiv w:val="1"/>
      <w:marLeft w:val="0"/>
      <w:marRight w:val="0"/>
      <w:marTop w:val="0"/>
      <w:marBottom w:val="0"/>
      <w:divBdr>
        <w:top w:val="none" w:sz="0" w:space="0" w:color="auto"/>
        <w:left w:val="none" w:sz="0" w:space="0" w:color="auto"/>
        <w:bottom w:val="none" w:sz="0" w:space="0" w:color="auto"/>
        <w:right w:val="none" w:sz="0" w:space="0" w:color="auto"/>
      </w:divBdr>
    </w:div>
    <w:div w:id="2117171508">
      <w:bodyDiv w:val="1"/>
      <w:marLeft w:val="0"/>
      <w:marRight w:val="0"/>
      <w:marTop w:val="0"/>
      <w:marBottom w:val="0"/>
      <w:divBdr>
        <w:top w:val="none" w:sz="0" w:space="0" w:color="auto"/>
        <w:left w:val="none" w:sz="0" w:space="0" w:color="auto"/>
        <w:bottom w:val="none" w:sz="0" w:space="0" w:color="auto"/>
        <w:right w:val="none" w:sz="0" w:space="0" w:color="auto"/>
      </w:divBdr>
    </w:div>
    <w:div w:id="2133861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Bla21</b:Tag>
    <b:SourceType>BookSection</b:SourceType>
    <b:Guid>{AA022BF6-C031-4BD9-8957-B77B59179FDD}</b:Guid>
    <b:Title>Blackstone's Handbook for Policing Students</b:Title>
    <b:Year>2021</b:Year>
    <b:Pages>75-76</b:Pages>
    <b:Author>
      <b:Author>
        <b:Corporate>Blackstone's</b:Corporate>
      </b:Author>
    </b:Author>
    <b:Publisher>Blackstone's</b:Publisher>
    <b:BookTitle>Handbook for Policing Students</b:BookTitle>
    <b:YearAccessed>2023</b:YearAccessed>
    <b:MonthAccessed>02</b:MonthAccessed>
    <b:DayAccessed>07</b:DayAccessed>
    <b:RefOrder>2</b:RefOrder>
  </b:Source>
  <b:Source>
    <b:Tag>Law23</b:Tag>
    <b:SourceType>InternetSite</b:SourceType>
    <b:Guid>{C92C6631-2DCA-4DF6-8D72-DFA265292E8C}</b:Guid>
    <b:Title>The National Decision Model - Law Enforcment Learning</b:Title>
    <b:Year>2023</b:Year>
    <b:InternetSiteTitle>Law Enforcement Learning</b:InternetSiteTitle>
    <b:URL>https://lawenforcementlearning.com/course/the-national-decision-model/#:~:text=The%20National%20Decision%20Model%20%28NDM%29%20is%20a%20decision-making,be%20applied%20before%2C%20during%20and%20after%20an%20incident.</b:URL>
    <b:Author>
      <b:Author>
        <b:Corporate>Law Enforcement Learning</b:Corporate>
      </b:Author>
    </b:Author>
    <b:YearAccessed>2023</b:YearAccessed>
    <b:MonthAccessed>February</b:MonthAccessed>
    <b:RefOrder>3</b:RefOrder>
  </b:Source>
  <b:Source>
    <b:Tag>Nic13</b:Tag>
    <b:SourceType>BookSection</b:SourceType>
    <b:Guid>{74C97FA9-6630-42C0-9DC6-39D92C90992C}</b:Guid>
    <b:Title>Handbook of Crime Prevention and Community Safety</b:Title>
    <b:Year>2013</b:Year>
    <b:Author>
      <b:Author>
        <b:NameList>
          <b:Person>
            <b:Last>Tilley</b:Last>
            <b:First>Nick</b:First>
          </b:Person>
        </b:NameList>
      </b:Author>
      <b:BookAuthor>
        <b:NameList>
          <b:Person>
            <b:Last>Tilley</b:Last>
            <b:First>Nick</b:First>
          </b:Person>
        </b:NameList>
      </b:BookAuthor>
    </b:Author>
    <b:BookTitle>Handbook of Crime Prevention and Community Safety</b:BookTitle>
    <b:Pages>129-130</b:Pages>
    <b:Publisher>Routledge</b:Publisher>
    <b:YearAccessed>2023</b:YearAccessed>
    <b:MonthAccessed>February</b:MonthAccessed>
    <b:RefOrder>4</b:RefOrder>
  </b:Source>
  <b:Source>
    <b:Tag>Gov23</b:Tag>
    <b:SourceType>InternetSite</b:SourceType>
    <b:Guid>{63A05D90-617B-4795-A5A5-F7EF733E6D50}</b:Guid>
    <b:Author>
      <b:Author>
        <b:Corporate>Gov.uk</b:Corporate>
      </b:Author>
    </b:Author>
    <b:Title>Police and Criminal Evidence Act 1984 (PACE) Codes of Practice</b:Title>
    <b:Year>2023</b:Year>
    <b:InternetSiteTitle>Police and Criminal Evidence Act 1984</b:InternetSiteTitle>
    <b:Month>February</b:Month>
    <b:URL>https://www.gov.uk/guidance/police-and-criminal-evidence-act-1984-pace-codes-of-practice</b:URL>
    <b:YearAccessed>2023</b:YearAccessed>
    <b:MonthAccessed>February</b:MonthAccessed>
    <b:RefOrder>1</b:RefOrder>
  </b:Source>
  <b:Source>
    <b:Tag>Bon04</b:Tag>
    <b:SourceType>JournalArticle</b:SourceType>
    <b:Guid>{3D00BA31-DCF2-44EF-B428-85CD38F9925C}</b:Guid>
    <b:Title>Loss, trauma, and human resilience: Have we underestimated the human capacity to thrive after extremely aversive events?</b:Title>
    <b:Year>2004</b:Year>
    <b:URL>https://librarysearch.uwtsd.ac.uk/discovery/openurl?institution=44WHELF_UWTSD&amp;vid=44WHELF_UWTSD:44WHELF_UWTSD_VU1&amp;date=2004&amp;aulast=Bonanno,%20G.%20A.&amp;genre=article&amp;title=American%20Psychologist&amp;atitle=Loss,%20trauma,%20and%20human%20resilience:%20Have%20w</b:URL>
    <b:Author>
      <b:Author>
        <b:NameList>
          <b:Person>
            <b:Last>Bonanno</b:Last>
            <b:First>G.</b:First>
            <b:Middle>A.</b:Middle>
          </b:Person>
        </b:NameList>
      </b:Author>
    </b:Author>
    <b:YearAccessed>2023</b:YearAccessed>
    <b:MonthAccessed>February</b:MonthAccessed>
    <b:RefOrder>5</b:RefOrder>
  </b:Source>
  <b:Source>
    <b:Tag>Pol23</b:Tag>
    <b:SourceType>InternetSite</b:SourceType>
    <b:Guid>{C3E62557-BC65-4894-80F9-9981F18FADDB}</b:Guid>
    <b:Title>Trauma Impact Prevention Techniques (TIPT)</b:Title>
    <b:Year>2023</b:Year>
    <b:Author>
      <b:Author>
        <b:Corporate>Police Care UK</b:Corporate>
      </b:Author>
    </b:Author>
    <b:InternetSiteTitle>Policing Trauma</b:InternetSiteTitle>
    <b:URL>https://www.policingtrauma.sociology.cam.ac.uk/techniques</b:URL>
    <b:YearAccessed>2023</b:YearAccessed>
    <b:MonthAccessed>February</b:MonthAccessed>
    <b:RefOrder>6</b:RefOrder>
  </b:Source>
  <b:Source>
    <b:Tag>BMG19</b:Tag>
    <b:SourceType>Report</b:SourceType>
    <b:Guid>{6F897D14-CC1C-4A61-BB59-B86DBB5FCEFF}</b:Guid>
    <b:Title>Public Perceptions of Policing in England and Wales 2018</b:Title>
    <b:Year>2019</b:Year>
    <b:Author>
      <b:Author>
        <b:Corporate>BMG Research</b:Corporate>
      </b:Author>
    </b:Author>
    <b:Publisher>NPCC</b:Publisher>
    <b:YearAccessed>2023</b:YearAccessed>
    <b:MonthAccessed>February</b:MonthAccessed>
    <b:RefOrder>7</b:RefOrder>
  </b:Source>
  <b:Source>
    <b:Tag>Col236</b:Tag>
    <b:SourceType>DocumentFromInternetSite</b:SourceType>
    <b:Guid>{46869757-5994-415B-8CBD-7E211D1F491D}</b:Guid>
    <b:Title>A Career Pathway in Response Policing</b:Title>
    <b:Year>2023</b:Year>
    <b:Author>
      <b:Author>
        <b:Corporate>College of Policing</b:Corporate>
      </b:Author>
    </b:Author>
    <b:InternetSiteTitle>Assets - College of Policing</b:InternetSiteTitle>
    <b:URL>https://www.college.police.uk/career-learning/career-development/career-pathways/response-policing</b:URL>
    <b:YearAccessed>2023</b:YearAccessed>
    <b:MonthAccessed>February</b:MonthAccessed>
    <b:RefOrder>8</b:RefOrder>
  </b:Source>
  <b:Source>
    <b:Tag>Dep14</b:Tag>
    <b:SourceType>InternetSite</b:SourceType>
    <b:Guid>{CFF4D27D-4B55-49A1-81A7-1D0EEA6F21D3}</b:Guid>
    <b:Title>Perceptions of Treatment by the Police</b:Title>
    <b:InternetSiteTitle>National Institute of Justice</b:InternetSiteTitle>
    <b:Year>2014</b:Year>
    <b:URL>https://nij.ojp.gov/topics/articles/perceptions-treatment-police-impacts-personal-interactions-and-media#:~:text=%20Personal%20interactions%20have%20the%20strongest%20impact%20on,rather%20than%20the%20final%20outcome%20of%20those%20interactions.</b:URL>
    <b:Author>
      <b:Author>
        <b:Corporate>Department of Justice</b:Corporate>
      </b:Author>
    </b:Author>
    <b:YearAccessed>2023</b:YearAccessed>
    <b:MonthAccessed>February</b:MonthAccessed>
    <b:RefOrder>9</b:RefOrder>
  </b:Source>
  <b:Source>
    <b:Tag>Hig20</b:Tag>
    <b:SourceType>Report</b:SourceType>
    <b:Guid>{C66CC441-3EDC-4F34-8C65-F04762FBDEAC}</b:Guid>
    <b:Title>POLICING AND THE PUBLIC: UNDERSTANDING PUBLIC PRIORITIES, ATTITUDES AND EXPECTATIONS</b:Title>
    <b:Year>2020</b:Year>
    <b:URL>https://www.police-foundation.org.uk/2017/wp-content/uploads/2010/10/insight_paper_1.pdf</b:URL>
    <b:Author>
      <b:Author>
        <b:NameList>
          <b:Person>
            <b:Last>Higgins</b:Last>
            <b:First>Andy</b:First>
          </b:Person>
        </b:NameList>
      </b:Author>
    </b:Author>
    <b:Publisher>The Police Foundation</b:Publisher>
    <b:YearAccessed>2023</b:YearAccessed>
    <b:MonthAccessed>February</b:MonthAccessed>
    <b:RefOrder>10</b:RefOrder>
  </b:Source>
  <b:Source>
    <b:Tag>The21</b:Tag>
    <b:SourceType>InternetSite</b:SourceType>
    <b:Guid>{CB764028-2EB4-4C99-8161-F6FC3F40E6EF}</b:Guid>
    <b:Title>Sarah Everard Murder: Trust in police shaken</b:Title>
    <b:Year>2021</b:Year>
    <b:InternetSiteTitle>BBC News</b:InternetSiteTitle>
    <b:Month>September</b:Month>
    <b:Day>30</b:Day>
    <b:URL>https://www.bbc.co.uk/news/uk-58752200</b:URL>
    <b:Author>
      <b:Author>
        <b:NameList>
          <b:Person>
            <b:Last>Therrien</b:Last>
            <b:First>Alex</b:First>
          </b:Person>
        </b:NameList>
      </b:Author>
    </b:Author>
    <b:YearAccessed>2023</b:YearAccessed>
    <b:MonthAccessed>February</b:MonthAccessed>
    <b:RefOrder>11</b:RefOrder>
  </b:Source>
  <b:Source>
    <b:Tag>The211</b:Tag>
    <b:SourceType>InternetSite</b:SourceType>
    <b:Guid>{27E477BB-4FF1-4651-B41F-E59665AC7FD8}</b:Guid>
    <b:Author>
      <b:Author>
        <b:Corporate>The Conversation</b:Corporate>
      </b:Author>
    </b:Author>
    <b:Title>How do police regain trust after the murder of Sarah Everard?</b:Title>
    <b:InternetSiteTitle>The Conversation</b:InternetSiteTitle>
    <b:Year>2021</b:Year>
    <b:Month>November</b:Month>
    <b:Day>23</b:Day>
    <b:URL>https://theconversation.com/how-do-police-regain-trust-after-the-murder-of-sarah-everard-172037</b:URL>
    <b:YearAccessed>2023</b:YearAccessed>
    <b:MonthAccessed>February</b:MonthAccessed>
    <b:RefOrder>12</b:RefOrder>
  </b:Source>
  <b:Source>
    <b:Tag>Gov192</b:Tag>
    <b:SourceType>InternetSite</b:SourceType>
    <b:Guid>{489E5478-38E9-4286-A96B-6B2D3F0BEE79}</b:Guid>
    <b:Author>
      <b:Author>
        <b:Corporate>Gov.uk</b:Corporate>
      </b:Author>
    </b:Author>
    <b:Title>Serious and Organised Crime Stategy</b:Title>
    <b:InternetSiteTitle>Gov.uk</b:InternetSiteTitle>
    <b:Year>2019</b:Year>
    <b:Month>April</b:Month>
    <b:URL>https://www.gov.uk/government/collections/serious-and-organised-crime-strategy</b:URL>
    <b:YearAccessed>2023</b:YearAccessed>
    <b:MonthAccessed>February</b:MonthAccessed>
    <b:RefOrder>13</b:RefOrder>
  </b:Source>
  <b:Source>
    <b:Tag>Ful11</b:Tag>
    <b:SourceType>InternetSite</b:SourceType>
    <b:Guid>{7C08E7CB-F978-465D-8211-587F9437C0FA}</b:Guid>
    <b:Author>
      <b:Author>
        <b:Corporate>Full Fact</b:Corporate>
      </b:Author>
    </b:Author>
    <b:Title>Do gangs cost the UK £40 billion a year? - Full Fact</b:Title>
    <b:InternetSiteTitle>Full Fact</b:InternetSiteTitle>
    <b:Year>2011</b:Year>
    <b:URL>https://fullfact.org/news/do-gangs-cost-uk-40-billion-year/</b:URL>
    <b:RefOrder>14</b:RefOrder>
  </b:Source>
  <b:Source>
    <b:Tag>HMG183</b:Tag>
    <b:SourceType>Report</b:SourceType>
    <b:Guid>{C4EB84C3-E7AB-4058-9D1C-6943AEF8B0D1}</b:Guid>
    <b:Author>
      <b:Author>
        <b:Corporate>HM Governnment (Pages 16)</b:Corporate>
      </b:Author>
    </b:Author>
    <b:Title>Serious and Organised Crime Strategy - HM Government</b:Title>
    <b:Year>2018</b:Year>
    <b:Publisher>HM Government</b:Publisher>
    <b:Pages>16</b:Pages>
    <b:YearAccessed>2023</b:YearAccessed>
    <b:MonthAccessed>February </b:MonthAccessed>
    <b:URL>https://assets.publishing.service.gov.uk/government/uploads/system/uploads/attachment_data/file/752850/SOC-2018-web.pdf</b:URL>
    <b:RefOrder>18</b:RefOrder>
  </b:Source>
  <b:Source>
    <b:Tag>HMG182</b:Tag>
    <b:SourceType>Report</b:SourceType>
    <b:Guid>{0966D086-6EA6-41B5-9FCE-D3EE7954E017}</b:Guid>
    <b:Author>
      <b:Author>
        <b:Corporate>HM Government (Pages 24-25)</b:Corporate>
      </b:Author>
    </b:Author>
    <b:Title>Serious and Organised Crime Prevention Strategy (Pages 24-25)</b:Title>
    <b:Year>2018</b:Year>
    <b:Pages>24-25</b:Pages>
    <b:YearAccessed>2023</b:YearAccessed>
    <b:MonthAccessed>February</b:MonthAccessed>
    <b:URL>https://assets.publishing.service.gov.uk/government/uploads/system/uploads/attachment_data/file/752850/SOC-2018-web.pdf</b:URL>
    <b:RefOrder>17</b:RefOrder>
  </b:Source>
  <b:Source>
    <b:Tag>HMG181</b:Tag>
    <b:SourceType>Report</b:SourceType>
    <b:Guid>{84B41B30-0EC9-4856-8656-3BEDBF246B7E}</b:Guid>
    <b:Author>
      <b:Author>
        <b:Corporate>HM Government (Pages 8)</b:Corporate>
      </b:Author>
    </b:Author>
    <b:Title>Serious and Organised Crime Stategy (Pages 8)</b:Title>
    <b:Year>2018</b:Year>
    <b:Publisher>HM Government</b:Publisher>
    <b:Pages>8</b:Pages>
    <b:YearAccessed>2023</b:YearAccessed>
    <b:MonthAccessed>February</b:MonthAccessed>
    <b:RefOrder>15</b:RefOrder>
  </b:Source>
  <b:Source>
    <b:Tag>HMG18</b:Tag>
    <b:SourceType>DocumentFromInternetSite</b:SourceType>
    <b:Guid>{05B7FD81-2F2B-4FB7-94FF-FD216D30CF1C}</b:Guid>
    <b:Title>Serious and Organised Crime Strategy (Pages 6-7)</b:Title>
    <b:InternetSiteTitle>HM Government</b:InternetSiteTitle>
    <b:Year>2018</b:Year>
    <b:Month>November</b:Month>
    <b:URL>https://assets.publishing.service.gov.uk/government/uploads/system/uploads/attachment_data/file/752850/SOC-2018-web.pdf</b:URL>
    <b:Author>
      <b:Author>
        <b:Corporate>HM Government (Pages 6-7)</b:Corporate>
      </b:Author>
    </b:Author>
    <b:YearAccessed>2023</b:YearAccessed>
    <b:MonthAccessed>February</b:MonthAccessed>
    <b:RefOrder>16</b:RefOrder>
  </b:Source>
  <b:Source>
    <b:Tag>HMG184</b:Tag>
    <b:SourceType>Report</b:SourceType>
    <b:Guid>{6C47BEFD-20FD-49AA-82B0-D511ED3A26FE}</b:Guid>
    <b:Author>
      <b:Author>
        <b:Corporate>HM Government (Pages 16)</b:Corporate>
      </b:Author>
    </b:Author>
    <b:Title>Serious and Organised Crime Strategy - HM Government</b:Title>
    <b:Year>2018</b:Year>
    <b:Publisher>HM Government</b:Publisher>
    <b:Pages>16</b:Pages>
    <b:YearAccessed>2023</b:YearAccessed>
    <b:MonthAccessed>February</b:MonthAccessed>
    <b:URL>https://assets.publishing.service.gov.uk/government/uploads/system/uploads/attachment_data/file/752850/SOC-2018-web.pdf</b:URL>
    <b:RefOrder>19</b:RefOrder>
  </b:Source>
  <b:Source>
    <b:Tag>Met23</b:Tag>
    <b:SourceType>InternetSite</b:SourceType>
    <b:Guid>{40CBEFC1-B239-4D31-9F38-D394C53DE47B}</b:Guid>
    <b:Title>What is antisocial behaviour? - Metropolitan Police</b:Title>
    <b:Year>2023</b:Year>
    <b:Author>
      <b:Author>
        <b:Corporate>Metropolitan Police</b:Corporate>
      </b:Author>
    </b:Author>
    <b:InternetSiteTitle>Metropolitan Police</b:InternetSiteTitle>
    <b:URL>https://www.met.police.uk/advice/advice-and-information/asb/asb/antisocial-behaviour/what-is-antisocial-behaviour/</b:URL>
    <b:RefOrder>20</b:RefOrder>
  </b:Source>
  <b:Source>
    <b:Tag>Cri23</b:Tag>
    <b:SourceType>InternetSite</b:SourceType>
    <b:Guid>{8CAA96A7-1E34-40EC-897A-9CBD1031300B}</b:Guid>
    <b:Author>
      <b:Author>
        <b:Corporate>Crimestoppers</b:Corporate>
      </b:Author>
    </b:Author>
    <b:Title>Anti social behaviour | Crimestoppers</b:Title>
    <b:InternetSiteTitle>CrimeStoppers</b:InternetSiteTitle>
    <b:Year>2023</b:Year>
    <b:URL>https://crimestoppers-uk.org/keeping-safe/community-family/antisocial-behaviour</b:URL>
    <b:YearAccessed>2023</b:YearAccessed>
    <b:MonthAccessed>February</b:MonthAccessed>
    <b:RefOrder>21</b:RefOrder>
  </b:Source>
  <b:Source>
    <b:Tag>Nat15</b:Tag>
    <b:SourceType>Report</b:SourceType>
    <b:Guid>{3E1399E3-77C6-4459-99F5-2D44EFF8A71E}</b:Guid>
    <b:Title>What works in reducing reoffeding in young adults? A Rapid Evidence Assessment</b:Title>
    <b:Year>2015</b:Year>
    <b:URL>https://assets.publishing.service.gov.uk/government/uploads/system/uploads/attachment_data/file/449347/reducing-reoffending-in-adults.pdf</b:URL>
    <b:Author>
      <b:Author>
        <b:Corporate>National Offender Management Service</b:Corporate>
      </b:Author>
    </b:Author>
    <b:Publisher>National Offender Management Service</b:Publisher>
    <b:YearAccessed>2023</b:YearAccessed>
    <b:MonthAccessed>February</b:MonthAccessed>
    <b:RefOrder>22</b:RefOrder>
  </b:Source>
  <b:Source>
    <b:Tag>Man14</b:Tag>
    <b:SourceType>Report</b:SourceType>
    <b:Guid>{9E1B7996-6483-4856-8B2C-23C48D58FD9C}</b:Guid>
    <b:Author>
      <b:Author>
        <b:NameList>
          <b:Person>
            <b:Last>Mann</b:Last>
            <b:First>R.</b:First>
            <b:Middle>Travers and R. E.</b:Middle>
          </b:Person>
        </b:NameList>
      </b:Author>
    </b:Author>
    <b:Title>Criminal Justice and Behaviour - Do cognitive skills programmes work with young adult offenders?</b:Title>
    <b:Year>2014</b:Year>
    <b:Publisher>National Offender Management Service</b:Publisher>
    <b:Pages>Volume 41, Issue 9, Pages 1033-1056</b:Pages>
    <b:YearAccessed>2023</b:YearAccessed>
    <b:MonthAccessed>February</b:MonthAccessed>
    <b:URL>https://journals.sagepub.com/doi/abs/10.1177/0093854814543826</b:URL>
    <b:RefOrder>23</b:RefOrder>
  </b:Source>
  <b:Source>
    <b:Tag>HMI21</b:Tag>
    <b:SourceType>Report</b:SourceType>
    <b:Guid>{6DB4CBE2-AEB5-4BA6-835D-6999154C2E59}</b:Guid>
    <b:Author>
      <b:Author>
        <b:Corporate>HM Inspectorate of Probation</b:Corporate>
      </b:Author>
    </b:Author>
    <b:Title>Multi-agency work in youth offending services</b:Title>
    <b:Year>2021</b:Year>
    <b:Publisher>HM Inspectorate of Probation</b:Publisher>
    <b:YearAccessed>2023</b:YearAccessed>
    <b:MonthAccessed>February</b:MonthAccessed>
    <b:URL>https://www.justiceinspectorates.gov.uk/hmiprobation/wp-content/uploads/sites/5/2021/07/Youth-multi-agency-work-RAB-v1.0-1-1.pdf</b:URL>
    <b:RefOrder>24</b:RefOrder>
  </b:Source>
  <b:Source>
    <b:Tag>Gov193</b:Tag>
    <b:SourceType>InternetSite</b:SourceType>
    <b:Guid>{E937F50E-E420-4A15-B686-226B595CBF62}</b:Guid>
    <b:Title>Collaborative approaches to preventing offending and re-offending by children (CAPRICORN)</b:Title>
    <b:Year>2019</b:Year>
    <b:Author>
      <b:Author>
        <b:Corporate>Gov.uk</b:Corporate>
      </b:Author>
    </b:Author>
    <b:InternetSiteTitle>Gov.uk</b:InternetSiteTitle>
    <b:Month>August</b:Month>
    <b:URL>https://www.gov.uk/government/publications/preventing-offending-and-re-offending-by-children/collaborative-approaches-to-preventing-offending-and-re-offending-by-children-capricorn-summary</b:URL>
    <b:YearAccessed>2023</b:YearAccessed>
    <b:MonthAccessed>February</b:MonthAccessed>
    <b:RefOrder>25</b:RefOrder>
  </b:Source>
  <b:Source>
    <b:Tag>HMP22</b:Tag>
    <b:SourceType>Report</b:SourceType>
    <b:Guid>{3DD3C783-B800-4047-9EAE-08A372BE0562}</b:Guid>
    <b:Title>Wales Reducing Reoffending Plan</b:Title>
    <b:Year>2022</b:Year>
    <b:URL>https://assets.publishing.service.gov.uk/government/uploads/system/uploads/attachment_data/file/1095493/Wales_HMPPS_Reducing-Reoffending-plan.pdf</b:URL>
    <b:Author>
      <b:Author>
        <b:Corporate>HM Prison &amp; Probation Service</b:Corporate>
      </b:Author>
    </b:Author>
    <b:Publisher>HM Prison &amp; Probation Service</b:Publisher>
    <b:Pages>7-8</b:Pages>
    <b:YearAccessed>2023</b:YearAccessed>
    <b:MonthAccessed>February</b:MonthAccessed>
    <b:RefOrder>26</b:RefOrder>
  </b:Source>
</b:Sources>
</file>

<file path=customXml/itemProps1.xml><?xml version="1.0" encoding="utf-8"?>
<ds:datastoreItem xmlns:ds="http://schemas.openxmlformats.org/officeDocument/2006/customXml" ds:itemID="{4831874F-5C27-4DB3-B3C9-6769FC739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TotalTime>
  <Pages>14</Pages>
  <Words>5169</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Gadd,Josh swp6986</dc:creator>
  <cp:keywords/>
  <dc:description/>
  <cp:lastModifiedBy>Gadd,Josh swp6986</cp:lastModifiedBy>
  <cp:revision>21</cp:revision>
  <dcterms:created xsi:type="dcterms:W3CDTF">2023-02-28T08:47:00Z</dcterms:created>
  <dcterms:modified xsi:type="dcterms:W3CDTF">2023-03-06T18:55:00Z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2023-02-28T09:15:58Z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519c4ed6-4bdf-4130-9651-1c27e7973c32</vt:lpwstr>
  </property>
  <property fmtid="{D5CDD505-2E9C-101B-9397-08002B2CF9AE}" pid="8" name="MSIP_Label_66cf8fe5-b7b7-4df7-b38d-1c61ac2f6639_ContentBits">
    <vt:lpwstr>0</vt:lpwstr>
  </property>
</Properties>
</file>