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85582" w14:textId="0D84CAB1" w:rsidR="002F0152" w:rsidRPr="00974839" w:rsidRDefault="002F0152" w:rsidP="00EE451C">
      <w:pPr>
        <w:spacing w:after="0" w:line="360" w:lineRule="auto"/>
        <w:rPr>
          <w:rFonts w:ascii="Arial" w:hAnsi="Arial" w:cs="Arial"/>
          <w:lang w:val="bg-BG"/>
        </w:rPr>
      </w:pPr>
    </w:p>
    <w:p w14:paraId="3A6099AE" w14:textId="26F47696" w:rsidR="00047B5E" w:rsidRPr="00974839" w:rsidRDefault="00047B5E" w:rsidP="00EE451C">
      <w:pPr>
        <w:spacing w:after="0" w:line="360" w:lineRule="auto"/>
        <w:rPr>
          <w:rFonts w:ascii="Arial" w:hAnsi="Arial" w:cs="Arial"/>
        </w:rPr>
      </w:pPr>
    </w:p>
    <w:p w14:paraId="0B76322F" w14:textId="506FF8CF" w:rsidR="00047B5E" w:rsidRPr="00974839" w:rsidRDefault="00047B5E" w:rsidP="00EE451C">
      <w:pPr>
        <w:spacing w:after="0" w:line="360" w:lineRule="auto"/>
        <w:rPr>
          <w:rFonts w:ascii="Arial" w:hAnsi="Arial" w:cs="Arial"/>
        </w:rPr>
      </w:pPr>
    </w:p>
    <w:p w14:paraId="710714BD" w14:textId="745A1D80" w:rsidR="007650D4" w:rsidRPr="00974839" w:rsidRDefault="007650D4" w:rsidP="00EE451C">
      <w:pPr>
        <w:spacing w:after="0" w:line="360" w:lineRule="auto"/>
        <w:jc w:val="center"/>
        <w:rPr>
          <w:rFonts w:ascii="Arial" w:hAnsi="Arial" w:cs="Arial"/>
          <w:b/>
          <w:bCs/>
          <w:sz w:val="40"/>
          <w:szCs w:val="40"/>
        </w:rPr>
      </w:pPr>
      <w:r w:rsidRPr="00974839">
        <w:rPr>
          <w:rFonts w:ascii="Arial" w:hAnsi="Arial" w:cs="Arial"/>
          <w:b/>
          <w:bCs/>
          <w:sz w:val="40"/>
          <w:szCs w:val="40"/>
        </w:rPr>
        <w:t xml:space="preserve">Modul Code: </w:t>
      </w:r>
      <w:r w:rsidR="00047B5E" w:rsidRPr="00974839">
        <w:rPr>
          <w:rFonts w:ascii="Arial" w:hAnsi="Arial" w:cs="Arial"/>
          <w:b/>
          <w:bCs/>
          <w:sz w:val="40"/>
          <w:szCs w:val="40"/>
        </w:rPr>
        <w:t>BMSW4002</w:t>
      </w:r>
    </w:p>
    <w:p w14:paraId="72A8FED4" w14:textId="681AB813" w:rsidR="00047B5E" w:rsidRPr="00974839" w:rsidRDefault="007650D4" w:rsidP="00EE451C">
      <w:pPr>
        <w:spacing w:after="0" w:line="360" w:lineRule="auto"/>
        <w:jc w:val="center"/>
        <w:rPr>
          <w:rFonts w:ascii="Arial" w:hAnsi="Arial" w:cs="Arial"/>
          <w:b/>
          <w:bCs/>
          <w:sz w:val="40"/>
          <w:szCs w:val="40"/>
        </w:rPr>
      </w:pPr>
      <w:r w:rsidRPr="00974839">
        <w:rPr>
          <w:rFonts w:ascii="Arial" w:hAnsi="Arial" w:cs="Arial"/>
          <w:b/>
          <w:bCs/>
          <w:sz w:val="40"/>
          <w:szCs w:val="40"/>
        </w:rPr>
        <w:t>Modul</w:t>
      </w:r>
      <w:r w:rsidR="00C93B98" w:rsidRPr="00974839">
        <w:rPr>
          <w:rFonts w:ascii="Arial" w:hAnsi="Arial" w:cs="Arial"/>
          <w:b/>
          <w:bCs/>
          <w:sz w:val="40"/>
          <w:szCs w:val="40"/>
        </w:rPr>
        <w:t>e</w:t>
      </w:r>
      <w:r w:rsidRPr="00974839">
        <w:rPr>
          <w:rFonts w:ascii="Arial" w:hAnsi="Arial" w:cs="Arial"/>
          <w:b/>
          <w:bCs/>
          <w:sz w:val="40"/>
          <w:szCs w:val="40"/>
        </w:rPr>
        <w:t xml:space="preserve"> Name: </w:t>
      </w:r>
      <w:r w:rsidR="00047B5E" w:rsidRPr="00974839">
        <w:rPr>
          <w:rFonts w:ascii="Arial" w:hAnsi="Arial" w:cs="Arial"/>
          <w:b/>
          <w:bCs/>
          <w:sz w:val="40"/>
          <w:szCs w:val="40"/>
        </w:rPr>
        <w:t>Effective Team</w:t>
      </w:r>
      <w:r w:rsidRPr="00974839">
        <w:rPr>
          <w:rFonts w:ascii="Arial" w:hAnsi="Arial" w:cs="Arial"/>
          <w:b/>
          <w:bCs/>
          <w:sz w:val="40"/>
          <w:szCs w:val="40"/>
        </w:rPr>
        <w:t xml:space="preserve"> </w:t>
      </w:r>
      <w:r w:rsidR="00047B5E" w:rsidRPr="00974839">
        <w:rPr>
          <w:rFonts w:ascii="Arial" w:hAnsi="Arial" w:cs="Arial"/>
          <w:b/>
          <w:bCs/>
          <w:sz w:val="40"/>
          <w:szCs w:val="40"/>
        </w:rPr>
        <w:t>Working and Communication</w:t>
      </w:r>
    </w:p>
    <w:p w14:paraId="36305F92" w14:textId="78CF3495" w:rsidR="007650D4" w:rsidRPr="00974839" w:rsidRDefault="007650D4" w:rsidP="00EE451C">
      <w:pPr>
        <w:spacing w:after="0" w:line="360" w:lineRule="auto"/>
        <w:jc w:val="center"/>
        <w:rPr>
          <w:rFonts w:ascii="Arial" w:hAnsi="Arial" w:cs="Arial"/>
          <w:b/>
          <w:bCs/>
          <w:sz w:val="40"/>
          <w:szCs w:val="40"/>
        </w:rPr>
      </w:pPr>
    </w:p>
    <w:p w14:paraId="40214272" w14:textId="1DC7EDED" w:rsidR="007650D4" w:rsidRPr="00974839" w:rsidRDefault="007650D4" w:rsidP="00EE451C">
      <w:pPr>
        <w:spacing w:after="0" w:line="360" w:lineRule="auto"/>
        <w:jc w:val="center"/>
        <w:rPr>
          <w:rFonts w:ascii="Arial" w:hAnsi="Arial" w:cs="Arial"/>
          <w:b/>
          <w:bCs/>
          <w:sz w:val="40"/>
          <w:szCs w:val="40"/>
        </w:rPr>
      </w:pPr>
      <w:r w:rsidRPr="00974839">
        <w:rPr>
          <w:rFonts w:ascii="Arial" w:hAnsi="Arial" w:cs="Arial"/>
          <w:b/>
          <w:bCs/>
          <w:sz w:val="40"/>
          <w:szCs w:val="40"/>
        </w:rPr>
        <w:t>Lecturer:</w:t>
      </w:r>
      <w:r w:rsidR="00065E50">
        <w:rPr>
          <w:rFonts w:ascii="Arial" w:hAnsi="Arial" w:cs="Arial"/>
          <w:b/>
          <w:bCs/>
          <w:sz w:val="40"/>
          <w:szCs w:val="40"/>
        </w:rPr>
        <w:t xml:space="preserve"> Ejiro Esohwode</w:t>
      </w:r>
      <w:r w:rsidRPr="00974839">
        <w:rPr>
          <w:rFonts w:ascii="Arial" w:hAnsi="Arial" w:cs="Arial"/>
          <w:b/>
          <w:bCs/>
          <w:sz w:val="40"/>
          <w:szCs w:val="40"/>
        </w:rPr>
        <w:t xml:space="preserve"> </w:t>
      </w:r>
    </w:p>
    <w:p w14:paraId="69F1EA81" w14:textId="00BE33A1" w:rsidR="00047B5E" w:rsidRPr="00974839" w:rsidRDefault="00047B5E" w:rsidP="00EE451C">
      <w:pPr>
        <w:spacing w:after="0" w:line="360" w:lineRule="auto"/>
        <w:jc w:val="center"/>
        <w:rPr>
          <w:rFonts w:ascii="Arial" w:hAnsi="Arial" w:cs="Arial"/>
          <w:b/>
          <w:bCs/>
          <w:sz w:val="40"/>
          <w:szCs w:val="40"/>
        </w:rPr>
      </w:pPr>
    </w:p>
    <w:p w14:paraId="1BCF5605" w14:textId="7D81A6C4" w:rsidR="00047B5E" w:rsidRPr="00974839" w:rsidRDefault="007650D4" w:rsidP="00EE451C">
      <w:pPr>
        <w:spacing w:after="0" w:line="360" w:lineRule="auto"/>
        <w:jc w:val="center"/>
        <w:rPr>
          <w:rFonts w:ascii="Arial" w:hAnsi="Arial" w:cs="Arial"/>
          <w:b/>
          <w:bCs/>
          <w:sz w:val="40"/>
          <w:szCs w:val="40"/>
        </w:rPr>
      </w:pPr>
      <w:r w:rsidRPr="00974839">
        <w:rPr>
          <w:rFonts w:ascii="Arial" w:hAnsi="Arial" w:cs="Arial"/>
          <w:b/>
          <w:bCs/>
          <w:sz w:val="40"/>
          <w:szCs w:val="40"/>
        </w:rPr>
        <w:t>Assignment t</w:t>
      </w:r>
      <w:r w:rsidR="00047B5E" w:rsidRPr="00974839">
        <w:rPr>
          <w:rFonts w:ascii="Arial" w:hAnsi="Arial" w:cs="Arial"/>
          <w:b/>
          <w:bCs/>
          <w:sz w:val="40"/>
          <w:szCs w:val="40"/>
        </w:rPr>
        <w:t>ask:</w:t>
      </w:r>
    </w:p>
    <w:p w14:paraId="6CFA6C41" w14:textId="121C52CD" w:rsidR="00047B5E" w:rsidRPr="00974839" w:rsidRDefault="007650D4" w:rsidP="00EE451C">
      <w:pPr>
        <w:spacing w:after="0" w:line="360" w:lineRule="auto"/>
        <w:jc w:val="center"/>
        <w:rPr>
          <w:rFonts w:ascii="Arial" w:hAnsi="Arial" w:cs="Arial"/>
          <w:b/>
          <w:bCs/>
          <w:sz w:val="40"/>
          <w:szCs w:val="40"/>
        </w:rPr>
      </w:pPr>
      <w:r w:rsidRPr="00974839">
        <w:rPr>
          <w:rFonts w:ascii="Arial" w:hAnsi="Arial" w:cs="Arial"/>
          <w:b/>
          <w:bCs/>
          <w:sz w:val="40"/>
          <w:szCs w:val="40"/>
        </w:rPr>
        <w:t>U</w:t>
      </w:r>
      <w:r w:rsidR="00047B5E" w:rsidRPr="00974839">
        <w:rPr>
          <w:rFonts w:ascii="Arial" w:hAnsi="Arial" w:cs="Arial"/>
          <w:b/>
          <w:bCs/>
          <w:sz w:val="40"/>
          <w:szCs w:val="40"/>
        </w:rPr>
        <w:t xml:space="preserve">nderstanding of the models of communication and the communication skills and refer to any case studies done to show how these helped </w:t>
      </w:r>
      <w:r w:rsidR="002E50AB" w:rsidRPr="00974839">
        <w:rPr>
          <w:rFonts w:ascii="Arial" w:hAnsi="Arial" w:cs="Arial"/>
          <w:b/>
          <w:bCs/>
          <w:sz w:val="40"/>
          <w:szCs w:val="40"/>
        </w:rPr>
        <w:t>students’</w:t>
      </w:r>
      <w:r w:rsidR="00047B5E" w:rsidRPr="00974839">
        <w:rPr>
          <w:rFonts w:ascii="Arial" w:hAnsi="Arial" w:cs="Arial"/>
          <w:b/>
          <w:bCs/>
          <w:sz w:val="40"/>
          <w:szCs w:val="40"/>
        </w:rPr>
        <w:t xml:space="preserve"> understanding</w:t>
      </w:r>
      <w:r w:rsidR="0001302B" w:rsidRPr="00974839">
        <w:rPr>
          <w:rFonts w:ascii="Arial" w:hAnsi="Arial" w:cs="Arial"/>
          <w:b/>
          <w:bCs/>
          <w:sz w:val="40"/>
          <w:szCs w:val="40"/>
        </w:rPr>
        <w:t>.</w:t>
      </w:r>
    </w:p>
    <w:p w14:paraId="3664B08A" w14:textId="4FD581C9" w:rsidR="001A6A8B" w:rsidRPr="00974839" w:rsidRDefault="001A6A8B" w:rsidP="00EE451C">
      <w:pPr>
        <w:spacing w:after="0" w:line="360" w:lineRule="auto"/>
        <w:jc w:val="center"/>
        <w:rPr>
          <w:rFonts w:ascii="Arial" w:hAnsi="Arial" w:cs="Arial"/>
          <w:b/>
          <w:bCs/>
          <w:sz w:val="40"/>
          <w:szCs w:val="40"/>
        </w:rPr>
      </w:pPr>
    </w:p>
    <w:p w14:paraId="4CE0EC30" w14:textId="0E5E998C" w:rsidR="001A6A8B" w:rsidRPr="00974839" w:rsidRDefault="001A6A8B" w:rsidP="00EE451C">
      <w:pPr>
        <w:spacing w:after="0" w:line="360" w:lineRule="auto"/>
        <w:jc w:val="center"/>
        <w:rPr>
          <w:rFonts w:ascii="Arial" w:hAnsi="Arial" w:cs="Arial"/>
          <w:b/>
          <w:bCs/>
          <w:sz w:val="40"/>
          <w:szCs w:val="40"/>
        </w:rPr>
      </w:pPr>
      <w:r w:rsidRPr="00974839">
        <w:rPr>
          <w:rFonts w:ascii="Arial" w:hAnsi="Arial" w:cs="Arial"/>
          <w:b/>
          <w:bCs/>
          <w:sz w:val="40"/>
          <w:szCs w:val="40"/>
        </w:rPr>
        <w:t>Student ID:</w:t>
      </w:r>
      <w:r w:rsidR="00C95217" w:rsidRPr="00974839">
        <w:rPr>
          <w:rFonts w:ascii="Arial" w:hAnsi="Arial" w:cs="Arial"/>
          <w:b/>
          <w:bCs/>
          <w:sz w:val="40"/>
          <w:szCs w:val="40"/>
        </w:rPr>
        <w:t xml:space="preserve"> </w:t>
      </w:r>
      <w:r w:rsidR="00065E50">
        <w:rPr>
          <w:rFonts w:ascii="Arial" w:hAnsi="Arial" w:cs="Arial"/>
          <w:b/>
          <w:bCs/>
          <w:sz w:val="40"/>
          <w:szCs w:val="40"/>
        </w:rPr>
        <w:t>2010295</w:t>
      </w:r>
    </w:p>
    <w:p w14:paraId="1F9A4803" w14:textId="77777777" w:rsidR="001A6A8B" w:rsidRPr="00974839" w:rsidRDefault="001A6A8B" w:rsidP="00EE451C">
      <w:pPr>
        <w:spacing w:after="0" w:line="360" w:lineRule="auto"/>
        <w:jc w:val="center"/>
        <w:rPr>
          <w:rFonts w:ascii="Arial" w:hAnsi="Arial" w:cs="Arial"/>
          <w:b/>
          <w:bCs/>
          <w:sz w:val="40"/>
          <w:szCs w:val="40"/>
        </w:rPr>
      </w:pPr>
    </w:p>
    <w:p w14:paraId="04ED1287" w14:textId="15EC894E" w:rsidR="00047B5E" w:rsidRPr="00974839" w:rsidRDefault="00047B5E" w:rsidP="00EE451C">
      <w:pPr>
        <w:spacing w:after="0" w:line="360" w:lineRule="auto"/>
        <w:rPr>
          <w:rFonts w:ascii="Arial" w:hAnsi="Arial" w:cs="Arial"/>
        </w:rPr>
      </w:pPr>
    </w:p>
    <w:p w14:paraId="2E5C3B05" w14:textId="235105CF" w:rsidR="00047B5E" w:rsidRPr="00974839" w:rsidRDefault="00047B5E" w:rsidP="00EE451C">
      <w:pPr>
        <w:spacing w:after="0" w:line="360" w:lineRule="auto"/>
        <w:rPr>
          <w:rFonts w:ascii="Arial" w:hAnsi="Arial" w:cs="Arial"/>
        </w:rPr>
      </w:pPr>
    </w:p>
    <w:p w14:paraId="7658AB9D" w14:textId="474FDEF5" w:rsidR="00047B5E" w:rsidRPr="00974839" w:rsidRDefault="008A5D16" w:rsidP="00EE536F">
      <w:pPr>
        <w:spacing w:after="0" w:line="360" w:lineRule="auto"/>
        <w:jc w:val="center"/>
        <w:rPr>
          <w:rFonts w:ascii="Arial" w:hAnsi="Arial" w:cs="Arial"/>
          <w:b/>
          <w:bCs/>
          <w:sz w:val="26"/>
          <w:szCs w:val="26"/>
        </w:rPr>
      </w:pPr>
      <w:r w:rsidRPr="00974839">
        <w:rPr>
          <w:rFonts w:ascii="Arial" w:hAnsi="Arial" w:cs="Arial"/>
          <w:b/>
          <w:bCs/>
          <w:sz w:val="26"/>
          <w:szCs w:val="26"/>
        </w:rPr>
        <w:t>Word count: 2,</w:t>
      </w:r>
      <w:r w:rsidR="00D433E2">
        <w:rPr>
          <w:rFonts w:ascii="Arial" w:hAnsi="Arial" w:cs="Arial"/>
          <w:b/>
          <w:bCs/>
          <w:sz w:val="26"/>
          <w:szCs w:val="26"/>
        </w:rPr>
        <w:t>1</w:t>
      </w:r>
      <w:r w:rsidR="002001D9">
        <w:rPr>
          <w:rFonts w:ascii="Arial" w:hAnsi="Arial" w:cs="Arial"/>
          <w:b/>
          <w:bCs/>
          <w:sz w:val="26"/>
          <w:szCs w:val="26"/>
        </w:rPr>
        <w:t>00</w:t>
      </w:r>
    </w:p>
    <w:p w14:paraId="5AA9BF40" w14:textId="3D1ADFB4" w:rsidR="00047B5E" w:rsidRPr="00974839" w:rsidRDefault="00047B5E" w:rsidP="00EE451C">
      <w:pPr>
        <w:spacing w:after="0" w:line="360" w:lineRule="auto"/>
        <w:rPr>
          <w:rFonts w:ascii="Arial" w:hAnsi="Arial" w:cs="Arial"/>
        </w:rPr>
      </w:pPr>
    </w:p>
    <w:p w14:paraId="4B04D3FB" w14:textId="6C678D8A" w:rsidR="00047B5E" w:rsidRPr="00974839" w:rsidRDefault="000E4553" w:rsidP="000E4553">
      <w:pPr>
        <w:spacing w:after="0" w:line="360" w:lineRule="auto"/>
        <w:jc w:val="center"/>
        <w:rPr>
          <w:rFonts w:ascii="Arial" w:hAnsi="Arial" w:cs="Arial"/>
          <w:b/>
          <w:bCs/>
          <w:sz w:val="26"/>
          <w:szCs w:val="26"/>
        </w:rPr>
      </w:pPr>
      <w:r w:rsidRPr="00974839">
        <w:rPr>
          <w:rFonts w:ascii="Arial" w:hAnsi="Arial" w:cs="Arial"/>
          <w:b/>
          <w:bCs/>
          <w:sz w:val="26"/>
          <w:szCs w:val="26"/>
        </w:rPr>
        <w:t>UWTSD, 2021</w:t>
      </w:r>
    </w:p>
    <w:p w14:paraId="51945F5F" w14:textId="441BB1A1" w:rsidR="00047B5E" w:rsidRPr="00974839" w:rsidRDefault="00047B5E" w:rsidP="00EE451C">
      <w:pPr>
        <w:spacing w:after="0" w:line="360" w:lineRule="auto"/>
        <w:rPr>
          <w:rFonts w:ascii="Arial" w:hAnsi="Arial" w:cs="Arial"/>
        </w:rPr>
      </w:pPr>
    </w:p>
    <w:p w14:paraId="67F3CAEE" w14:textId="77777777" w:rsidR="007650D4" w:rsidRPr="00974839" w:rsidRDefault="007650D4" w:rsidP="00EE451C">
      <w:pPr>
        <w:spacing w:after="0" w:line="360" w:lineRule="auto"/>
        <w:rPr>
          <w:rFonts w:ascii="Arial" w:hAnsi="Arial" w:cs="Arial"/>
        </w:rPr>
      </w:pPr>
      <w:r w:rsidRPr="00974839">
        <w:rPr>
          <w:rFonts w:ascii="Arial" w:hAnsi="Arial" w:cs="Arial"/>
        </w:rPr>
        <w:br w:type="column"/>
      </w:r>
    </w:p>
    <w:sdt>
      <w:sdtPr>
        <w:rPr>
          <w:rFonts w:ascii="Arial" w:eastAsiaTheme="minorHAnsi" w:hAnsi="Arial" w:cs="Arial"/>
          <w:color w:val="auto"/>
          <w:sz w:val="22"/>
          <w:szCs w:val="22"/>
          <w:lang w:val="en-GB"/>
        </w:rPr>
        <w:id w:val="713009763"/>
        <w:docPartObj>
          <w:docPartGallery w:val="Table of Contents"/>
          <w:docPartUnique/>
        </w:docPartObj>
      </w:sdtPr>
      <w:sdtEndPr>
        <w:rPr>
          <w:b/>
          <w:bCs/>
          <w:noProof/>
        </w:rPr>
      </w:sdtEndPr>
      <w:sdtContent>
        <w:p w14:paraId="0EBD0181" w14:textId="340DFD49" w:rsidR="007650D4" w:rsidRDefault="007650D4" w:rsidP="00EE451C">
          <w:pPr>
            <w:pStyle w:val="TOCHeading"/>
            <w:spacing w:before="0" w:line="360" w:lineRule="auto"/>
            <w:rPr>
              <w:rFonts w:ascii="Arial" w:hAnsi="Arial" w:cs="Arial"/>
              <w:b/>
              <w:bCs/>
            </w:rPr>
          </w:pPr>
          <w:r w:rsidRPr="00974839">
            <w:rPr>
              <w:rFonts w:ascii="Arial" w:hAnsi="Arial" w:cs="Arial"/>
              <w:b/>
              <w:bCs/>
            </w:rPr>
            <w:t>Contents</w:t>
          </w:r>
        </w:p>
        <w:p w14:paraId="17BAA25A" w14:textId="77777777" w:rsidR="00974839" w:rsidRPr="003F7D98" w:rsidRDefault="00974839" w:rsidP="003F7D98">
          <w:pPr>
            <w:spacing w:after="0" w:line="360" w:lineRule="auto"/>
            <w:rPr>
              <w:rFonts w:ascii="Arial" w:hAnsi="Arial" w:cs="Arial"/>
              <w:sz w:val="24"/>
              <w:szCs w:val="24"/>
              <w:lang w:val="en-US"/>
            </w:rPr>
          </w:pPr>
        </w:p>
        <w:p w14:paraId="2048A8E8" w14:textId="7E5F49B6" w:rsidR="002001D9" w:rsidRDefault="007650D4">
          <w:pPr>
            <w:pStyle w:val="TOC1"/>
            <w:tabs>
              <w:tab w:val="right" w:leader="dot" w:pos="9016"/>
            </w:tabs>
            <w:rPr>
              <w:rFonts w:eastAsiaTheme="minorEastAsia"/>
              <w:noProof/>
              <w:lang w:eastAsia="en-GB"/>
            </w:rPr>
          </w:pPr>
          <w:r w:rsidRPr="003F7D98">
            <w:rPr>
              <w:rFonts w:ascii="Arial" w:hAnsi="Arial" w:cs="Arial"/>
              <w:sz w:val="24"/>
              <w:szCs w:val="24"/>
            </w:rPr>
            <w:fldChar w:fldCharType="begin"/>
          </w:r>
          <w:r w:rsidRPr="003F7D98">
            <w:rPr>
              <w:rFonts w:ascii="Arial" w:hAnsi="Arial" w:cs="Arial"/>
              <w:sz w:val="24"/>
              <w:szCs w:val="24"/>
            </w:rPr>
            <w:instrText xml:space="preserve"> TOC \o "1-3" \h \z \u </w:instrText>
          </w:r>
          <w:r w:rsidRPr="003F7D98">
            <w:rPr>
              <w:rFonts w:ascii="Arial" w:hAnsi="Arial" w:cs="Arial"/>
              <w:sz w:val="24"/>
              <w:szCs w:val="24"/>
            </w:rPr>
            <w:fldChar w:fldCharType="separate"/>
          </w:r>
          <w:hyperlink w:anchor="_Toc90113913" w:history="1">
            <w:r w:rsidR="002001D9" w:rsidRPr="008D24C9">
              <w:rPr>
                <w:rStyle w:val="Hyperlink"/>
                <w:rFonts w:ascii="Arial" w:hAnsi="Arial" w:cs="Arial"/>
                <w:b/>
                <w:bCs/>
                <w:noProof/>
              </w:rPr>
              <w:t>Introduction</w:t>
            </w:r>
            <w:r w:rsidR="002001D9">
              <w:rPr>
                <w:noProof/>
                <w:webHidden/>
              </w:rPr>
              <w:tab/>
            </w:r>
            <w:r w:rsidR="002001D9">
              <w:rPr>
                <w:noProof/>
                <w:webHidden/>
              </w:rPr>
              <w:fldChar w:fldCharType="begin"/>
            </w:r>
            <w:r w:rsidR="002001D9">
              <w:rPr>
                <w:noProof/>
                <w:webHidden/>
              </w:rPr>
              <w:instrText xml:space="preserve"> PAGEREF _Toc90113913 \h </w:instrText>
            </w:r>
            <w:r w:rsidR="002001D9">
              <w:rPr>
                <w:noProof/>
                <w:webHidden/>
              </w:rPr>
            </w:r>
            <w:r w:rsidR="002001D9">
              <w:rPr>
                <w:noProof/>
                <w:webHidden/>
              </w:rPr>
              <w:fldChar w:fldCharType="separate"/>
            </w:r>
            <w:r w:rsidR="002001D9">
              <w:rPr>
                <w:noProof/>
                <w:webHidden/>
              </w:rPr>
              <w:t>3</w:t>
            </w:r>
            <w:r w:rsidR="002001D9">
              <w:rPr>
                <w:noProof/>
                <w:webHidden/>
              </w:rPr>
              <w:fldChar w:fldCharType="end"/>
            </w:r>
          </w:hyperlink>
        </w:p>
        <w:p w14:paraId="1E848CF2" w14:textId="115AFBCF" w:rsidR="002001D9" w:rsidRDefault="00065E50">
          <w:pPr>
            <w:pStyle w:val="TOC1"/>
            <w:tabs>
              <w:tab w:val="right" w:leader="dot" w:pos="9016"/>
            </w:tabs>
            <w:rPr>
              <w:rFonts w:eastAsiaTheme="minorEastAsia"/>
              <w:noProof/>
              <w:lang w:eastAsia="en-GB"/>
            </w:rPr>
          </w:pPr>
          <w:hyperlink w:anchor="_Toc90113914" w:history="1">
            <w:r w:rsidR="002001D9" w:rsidRPr="008D24C9">
              <w:rPr>
                <w:rStyle w:val="Hyperlink"/>
                <w:rFonts w:ascii="Arial" w:hAnsi="Arial" w:cs="Arial"/>
                <w:b/>
                <w:bCs/>
                <w:noProof/>
              </w:rPr>
              <w:t>Communication Theories</w:t>
            </w:r>
            <w:r w:rsidR="002001D9">
              <w:rPr>
                <w:noProof/>
                <w:webHidden/>
              </w:rPr>
              <w:tab/>
            </w:r>
            <w:r w:rsidR="002001D9">
              <w:rPr>
                <w:noProof/>
                <w:webHidden/>
              </w:rPr>
              <w:fldChar w:fldCharType="begin"/>
            </w:r>
            <w:r w:rsidR="002001D9">
              <w:rPr>
                <w:noProof/>
                <w:webHidden/>
              </w:rPr>
              <w:instrText xml:space="preserve"> PAGEREF _Toc90113914 \h </w:instrText>
            </w:r>
            <w:r w:rsidR="002001D9">
              <w:rPr>
                <w:noProof/>
                <w:webHidden/>
              </w:rPr>
            </w:r>
            <w:r w:rsidR="002001D9">
              <w:rPr>
                <w:noProof/>
                <w:webHidden/>
              </w:rPr>
              <w:fldChar w:fldCharType="separate"/>
            </w:r>
            <w:r w:rsidR="002001D9">
              <w:rPr>
                <w:noProof/>
                <w:webHidden/>
              </w:rPr>
              <w:t>4</w:t>
            </w:r>
            <w:r w:rsidR="002001D9">
              <w:rPr>
                <w:noProof/>
                <w:webHidden/>
              </w:rPr>
              <w:fldChar w:fldCharType="end"/>
            </w:r>
          </w:hyperlink>
        </w:p>
        <w:p w14:paraId="5E1FF063" w14:textId="0B03ACB9" w:rsidR="002001D9" w:rsidRDefault="00065E50">
          <w:pPr>
            <w:pStyle w:val="TOC2"/>
            <w:tabs>
              <w:tab w:val="right" w:leader="dot" w:pos="9016"/>
            </w:tabs>
            <w:rPr>
              <w:rFonts w:eastAsiaTheme="minorEastAsia"/>
              <w:noProof/>
              <w:lang w:eastAsia="en-GB"/>
            </w:rPr>
          </w:pPr>
          <w:hyperlink w:anchor="_Toc90113915" w:history="1">
            <w:r w:rsidR="002001D9" w:rsidRPr="008D24C9">
              <w:rPr>
                <w:rStyle w:val="Hyperlink"/>
                <w:rFonts w:ascii="Arial" w:hAnsi="Arial" w:cs="Arial"/>
                <w:b/>
                <w:bCs/>
                <w:noProof/>
              </w:rPr>
              <w:t>Shannon and Weaver</w:t>
            </w:r>
            <w:r w:rsidR="002001D9">
              <w:rPr>
                <w:noProof/>
                <w:webHidden/>
              </w:rPr>
              <w:tab/>
            </w:r>
            <w:r w:rsidR="002001D9">
              <w:rPr>
                <w:noProof/>
                <w:webHidden/>
              </w:rPr>
              <w:fldChar w:fldCharType="begin"/>
            </w:r>
            <w:r w:rsidR="002001D9">
              <w:rPr>
                <w:noProof/>
                <w:webHidden/>
              </w:rPr>
              <w:instrText xml:space="preserve"> PAGEREF _Toc90113915 \h </w:instrText>
            </w:r>
            <w:r w:rsidR="002001D9">
              <w:rPr>
                <w:noProof/>
                <w:webHidden/>
              </w:rPr>
            </w:r>
            <w:r w:rsidR="002001D9">
              <w:rPr>
                <w:noProof/>
                <w:webHidden/>
              </w:rPr>
              <w:fldChar w:fldCharType="separate"/>
            </w:r>
            <w:r w:rsidR="002001D9">
              <w:rPr>
                <w:noProof/>
                <w:webHidden/>
              </w:rPr>
              <w:t>4</w:t>
            </w:r>
            <w:r w:rsidR="002001D9">
              <w:rPr>
                <w:noProof/>
                <w:webHidden/>
              </w:rPr>
              <w:fldChar w:fldCharType="end"/>
            </w:r>
          </w:hyperlink>
        </w:p>
        <w:p w14:paraId="0A55E2F4" w14:textId="59D3FA69" w:rsidR="002001D9" w:rsidRDefault="00065E50">
          <w:pPr>
            <w:pStyle w:val="TOC2"/>
            <w:tabs>
              <w:tab w:val="right" w:leader="dot" w:pos="9016"/>
            </w:tabs>
            <w:rPr>
              <w:rFonts w:eastAsiaTheme="minorEastAsia"/>
              <w:noProof/>
              <w:lang w:eastAsia="en-GB"/>
            </w:rPr>
          </w:pPr>
          <w:hyperlink w:anchor="_Toc90113916" w:history="1">
            <w:r w:rsidR="002001D9" w:rsidRPr="008D24C9">
              <w:rPr>
                <w:rStyle w:val="Hyperlink"/>
                <w:rFonts w:ascii="Arial" w:hAnsi="Arial" w:cs="Arial"/>
                <w:b/>
                <w:bCs/>
                <w:noProof/>
              </w:rPr>
              <w:t>Berlo</w:t>
            </w:r>
            <w:r w:rsidR="002001D9">
              <w:rPr>
                <w:noProof/>
                <w:webHidden/>
              </w:rPr>
              <w:tab/>
            </w:r>
            <w:r w:rsidR="002001D9">
              <w:rPr>
                <w:noProof/>
                <w:webHidden/>
              </w:rPr>
              <w:fldChar w:fldCharType="begin"/>
            </w:r>
            <w:r w:rsidR="002001D9">
              <w:rPr>
                <w:noProof/>
                <w:webHidden/>
              </w:rPr>
              <w:instrText xml:space="preserve"> PAGEREF _Toc90113916 \h </w:instrText>
            </w:r>
            <w:r w:rsidR="002001D9">
              <w:rPr>
                <w:noProof/>
                <w:webHidden/>
              </w:rPr>
            </w:r>
            <w:r w:rsidR="002001D9">
              <w:rPr>
                <w:noProof/>
                <w:webHidden/>
              </w:rPr>
              <w:fldChar w:fldCharType="separate"/>
            </w:r>
            <w:r w:rsidR="002001D9">
              <w:rPr>
                <w:noProof/>
                <w:webHidden/>
              </w:rPr>
              <w:t>4</w:t>
            </w:r>
            <w:r w:rsidR="002001D9">
              <w:rPr>
                <w:noProof/>
                <w:webHidden/>
              </w:rPr>
              <w:fldChar w:fldCharType="end"/>
            </w:r>
          </w:hyperlink>
        </w:p>
        <w:p w14:paraId="1BF06E14" w14:textId="14037804" w:rsidR="002001D9" w:rsidRDefault="00065E50">
          <w:pPr>
            <w:pStyle w:val="TOC2"/>
            <w:tabs>
              <w:tab w:val="right" w:leader="dot" w:pos="9016"/>
            </w:tabs>
            <w:rPr>
              <w:rFonts w:eastAsiaTheme="minorEastAsia"/>
              <w:noProof/>
              <w:lang w:eastAsia="en-GB"/>
            </w:rPr>
          </w:pPr>
          <w:hyperlink w:anchor="_Toc90113917" w:history="1">
            <w:r w:rsidR="002001D9" w:rsidRPr="008D24C9">
              <w:rPr>
                <w:rStyle w:val="Hyperlink"/>
                <w:rFonts w:ascii="Arial" w:hAnsi="Arial" w:cs="Arial"/>
                <w:b/>
                <w:bCs/>
                <w:noProof/>
              </w:rPr>
              <w:t>Schramm</w:t>
            </w:r>
            <w:r w:rsidR="002001D9">
              <w:rPr>
                <w:noProof/>
                <w:webHidden/>
              </w:rPr>
              <w:tab/>
            </w:r>
            <w:r w:rsidR="002001D9">
              <w:rPr>
                <w:noProof/>
                <w:webHidden/>
              </w:rPr>
              <w:fldChar w:fldCharType="begin"/>
            </w:r>
            <w:r w:rsidR="002001D9">
              <w:rPr>
                <w:noProof/>
                <w:webHidden/>
              </w:rPr>
              <w:instrText xml:space="preserve"> PAGEREF _Toc90113917 \h </w:instrText>
            </w:r>
            <w:r w:rsidR="002001D9">
              <w:rPr>
                <w:noProof/>
                <w:webHidden/>
              </w:rPr>
            </w:r>
            <w:r w:rsidR="002001D9">
              <w:rPr>
                <w:noProof/>
                <w:webHidden/>
              </w:rPr>
              <w:fldChar w:fldCharType="separate"/>
            </w:r>
            <w:r w:rsidR="002001D9">
              <w:rPr>
                <w:noProof/>
                <w:webHidden/>
              </w:rPr>
              <w:t>5</w:t>
            </w:r>
            <w:r w:rsidR="002001D9">
              <w:rPr>
                <w:noProof/>
                <w:webHidden/>
              </w:rPr>
              <w:fldChar w:fldCharType="end"/>
            </w:r>
          </w:hyperlink>
        </w:p>
        <w:p w14:paraId="71BBBB05" w14:textId="5DE4C6E3" w:rsidR="002001D9" w:rsidRDefault="00065E50">
          <w:pPr>
            <w:pStyle w:val="TOC1"/>
            <w:tabs>
              <w:tab w:val="right" w:leader="dot" w:pos="9016"/>
            </w:tabs>
            <w:rPr>
              <w:rFonts w:eastAsiaTheme="minorEastAsia"/>
              <w:noProof/>
              <w:lang w:eastAsia="en-GB"/>
            </w:rPr>
          </w:pPr>
          <w:hyperlink w:anchor="_Toc90113918" w:history="1">
            <w:r w:rsidR="002001D9" w:rsidRPr="008D24C9">
              <w:rPr>
                <w:rStyle w:val="Hyperlink"/>
                <w:rFonts w:ascii="Arial" w:hAnsi="Arial" w:cs="Arial"/>
                <w:b/>
                <w:bCs/>
                <w:noProof/>
              </w:rPr>
              <w:t>Types of communication</w:t>
            </w:r>
            <w:r w:rsidR="002001D9">
              <w:rPr>
                <w:noProof/>
                <w:webHidden/>
              </w:rPr>
              <w:tab/>
            </w:r>
            <w:r w:rsidR="002001D9">
              <w:rPr>
                <w:noProof/>
                <w:webHidden/>
              </w:rPr>
              <w:fldChar w:fldCharType="begin"/>
            </w:r>
            <w:r w:rsidR="002001D9">
              <w:rPr>
                <w:noProof/>
                <w:webHidden/>
              </w:rPr>
              <w:instrText xml:space="preserve"> PAGEREF _Toc90113918 \h </w:instrText>
            </w:r>
            <w:r w:rsidR="002001D9">
              <w:rPr>
                <w:noProof/>
                <w:webHidden/>
              </w:rPr>
            </w:r>
            <w:r w:rsidR="002001D9">
              <w:rPr>
                <w:noProof/>
                <w:webHidden/>
              </w:rPr>
              <w:fldChar w:fldCharType="separate"/>
            </w:r>
            <w:r w:rsidR="002001D9">
              <w:rPr>
                <w:noProof/>
                <w:webHidden/>
              </w:rPr>
              <w:t>6</w:t>
            </w:r>
            <w:r w:rsidR="002001D9">
              <w:rPr>
                <w:noProof/>
                <w:webHidden/>
              </w:rPr>
              <w:fldChar w:fldCharType="end"/>
            </w:r>
          </w:hyperlink>
        </w:p>
        <w:p w14:paraId="4A02B324" w14:textId="25033755" w:rsidR="002001D9" w:rsidRDefault="00065E50">
          <w:pPr>
            <w:pStyle w:val="TOC2"/>
            <w:tabs>
              <w:tab w:val="right" w:leader="dot" w:pos="9016"/>
            </w:tabs>
            <w:rPr>
              <w:rFonts w:eastAsiaTheme="minorEastAsia"/>
              <w:noProof/>
              <w:lang w:eastAsia="en-GB"/>
            </w:rPr>
          </w:pPr>
          <w:hyperlink w:anchor="_Toc90113919" w:history="1">
            <w:r w:rsidR="002001D9" w:rsidRPr="008D24C9">
              <w:rPr>
                <w:rStyle w:val="Hyperlink"/>
                <w:rFonts w:ascii="Arial" w:hAnsi="Arial" w:cs="Arial"/>
                <w:b/>
                <w:bCs/>
                <w:noProof/>
              </w:rPr>
              <w:t>Workplace communication</w:t>
            </w:r>
            <w:r w:rsidR="002001D9">
              <w:rPr>
                <w:noProof/>
                <w:webHidden/>
              </w:rPr>
              <w:tab/>
            </w:r>
            <w:r w:rsidR="002001D9">
              <w:rPr>
                <w:noProof/>
                <w:webHidden/>
              </w:rPr>
              <w:fldChar w:fldCharType="begin"/>
            </w:r>
            <w:r w:rsidR="002001D9">
              <w:rPr>
                <w:noProof/>
                <w:webHidden/>
              </w:rPr>
              <w:instrText xml:space="preserve"> PAGEREF _Toc90113919 \h </w:instrText>
            </w:r>
            <w:r w:rsidR="002001D9">
              <w:rPr>
                <w:noProof/>
                <w:webHidden/>
              </w:rPr>
            </w:r>
            <w:r w:rsidR="002001D9">
              <w:rPr>
                <w:noProof/>
                <w:webHidden/>
              </w:rPr>
              <w:fldChar w:fldCharType="separate"/>
            </w:r>
            <w:r w:rsidR="002001D9">
              <w:rPr>
                <w:noProof/>
                <w:webHidden/>
              </w:rPr>
              <w:t>6</w:t>
            </w:r>
            <w:r w:rsidR="002001D9">
              <w:rPr>
                <w:noProof/>
                <w:webHidden/>
              </w:rPr>
              <w:fldChar w:fldCharType="end"/>
            </w:r>
          </w:hyperlink>
        </w:p>
        <w:p w14:paraId="649F3D86" w14:textId="4E1FA1EF" w:rsidR="002001D9" w:rsidRDefault="00065E50">
          <w:pPr>
            <w:pStyle w:val="TOC2"/>
            <w:tabs>
              <w:tab w:val="right" w:leader="dot" w:pos="9016"/>
            </w:tabs>
            <w:rPr>
              <w:rFonts w:eastAsiaTheme="minorEastAsia"/>
              <w:noProof/>
              <w:lang w:eastAsia="en-GB"/>
            </w:rPr>
          </w:pPr>
          <w:hyperlink w:anchor="_Toc90113920" w:history="1">
            <w:r w:rsidR="002001D9" w:rsidRPr="008D24C9">
              <w:rPr>
                <w:rStyle w:val="Hyperlink"/>
                <w:rFonts w:ascii="Arial" w:hAnsi="Arial" w:cs="Arial"/>
                <w:b/>
                <w:bCs/>
                <w:noProof/>
              </w:rPr>
              <w:t>Effectiveness of Workplace communication</w:t>
            </w:r>
            <w:r w:rsidR="002001D9">
              <w:rPr>
                <w:noProof/>
                <w:webHidden/>
              </w:rPr>
              <w:tab/>
            </w:r>
            <w:r w:rsidR="002001D9">
              <w:rPr>
                <w:noProof/>
                <w:webHidden/>
              </w:rPr>
              <w:fldChar w:fldCharType="begin"/>
            </w:r>
            <w:r w:rsidR="002001D9">
              <w:rPr>
                <w:noProof/>
                <w:webHidden/>
              </w:rPr>
              <w:instrText xml:space="preserve"> PAGEREF _Toc90113920 \h </w:instrText>
            </w:r>
            <w:r w:rsidR="002001D9">
              <w:rPr>
                <w:noProof/>
                <w:webHidden/>
              </w:rPr>
            </w:r>
            <w:r w:rsidR="002001D9">
              <w:rPr>
                <w:noProof/>
                <w:webHidden/>
              </w:rPr>
              <w:fldChar w:fldCharType="separate"/>
            </w:r>
            <w:r w:rsidR="002001D9">
              <w:rPr>
                <w:noProof/>
                <w:webHidden/>
              </w:rPr>
              <w:t>7</w:t>
            </w:r>
            <w:r w:rsidR="002001D9">
              <w:rPr>
                <w:noProof/>
                <w:webHidden/>
              </w:rPr>
              <w:fldChar w:fldCharType="end"/>
            </w:r>
          </w:hyperlink>
        </w:p>
        <w:p w14:paraId="4C082887" w14:textId="6A0C5BC8" w:rsidR="002001D9" w:rsidRDefault="00065E50">
          <w:pPr>
            <w:pStyle w:val="TOC1"/>
            <w:tabs>
              <w:tab w:val="right" w:leader="dot" w:pos="9016"/>
            </w:tabs>
            <w:rPr>
              <w:rFonts w:eastAsiaTheme="minorEastAsia"/>
              <w:noProof/>
              <w:lang w:eastAsia="en-GB"/>
            </w:rPr>
          </w:pPr>
          <w:hyperlink w:anchor="_Toc90113921" w:history="1">
            <w:r w:rsidR="002001D9" w:rsidRPr="008D24C9">
              <w:rPr>
                <w:rStyle w:val="Hyperlink"/>
                <w:rFonts w:ascii="Arial" w:hAnsi="Arial" w:cs="Arial"/>
                <w:b/>
                <w:bCs/>
                <w:noProof/>
              </w:rPr>
              <w:t>Barriers to effectiveness of workplace communication</w:t>
            </w:r>
            <w:r w:rsidR="002001D9">
              <w:rPr>
                <w:noProof/>
                <w:webHidden/>
              </w:rPr>
              <w:tab/>
            </w:r>
            <w:r w:rsidR="002001D9">
              <w:rPr>
                <w:noProof/>
                <w:webHidden/>
              </w:rPr>
              <w:fldChar w:fldCharType="begin"/>
            </w:r>
            <w:r w:rsidR="002001D9">
              <w:rPr>
                <w:noProof/>
                <w:webHidden/>
              </w:rPr>
              <w:instrText xml:space="preserve"> PAGEREF _Toc90113921 \h </w:instrText>
            </w:r>
            <w:r w:rsidR="002001D9">
              <w:rPr>
                <w:noProof/>
                <w:webHidden/>
              </w:rPr>
            </w:r>
            <w:r w:rsidR="002001D9">
              <w:rPr>
                <w:noProof/>
                <w:webHidden/>
              </w:rPr>
              <w:fldChar w:fldCharType="separate"/>
            </w:r>
            <w:r w:rsidR="002001D9">
              <w:rPr>
                <w:noProof/>
                <w:webHidden/>
              </w:rPr>
              <w:t>7</w:t>
            </w:r>
            <w:r w:rsidR="002001D9">
              <w:rPr>
                <w:noProof/>
                <w:webHidden/>
              </w:rPr>
              <w:fldChar w:fldCharType="end"/>
            </w:r>
          </w:hyperlink>
        </w:p>
        <w:p w14:paraId="70079DA1" w14:textId="660990D4" w:rsidR="002001D9" w:rsidRDefault="00065E50">
          <w:pPr>
            <w:pStyle w:val="TOC1"/>
            <w:tabs>
              <w:tab w:val="right" w:leader="dot" w:pos="9016"/>
            </w:tabs>
            <w:rPr>
              <w:rFonts w:eastAsiaTheme="minorEastAsia"/>
              <w:noProof/>
              <w:lang w:eastAsia="en-GB"/>
            </w:rPr>
          </w:pPr>
          <w:hyperlink w:anchor="_Toc90113922" w:history="1">
            <w:r w:rsidR="002001D9" w:rsidRPr="008D24C9">
              <w:rPr>
                <w:rStyle w:val="Hyperlink"/>
                <w:rFonts w:ascii="Arial" w:hAnsi="Arial" w:cs="Arial"/>
                <w:b/>
                <w:bCs/>
                <w:noProof/>
              </w:rPr>
              <w:t>Conclusion</w:t>
            </w:r>
            <w:r w:rsidR="002001D9">
              <w:rPr>
                <w:noProof/>
                <w:webHidden/>
              </w:rPr>
              <w:tab/>
            </w:r>
            <w:r w:rsidR="002001D9">
              <w:rPr>
                <w:noProof/>
                <w:webHidden/>
              </w:rPr>
              <w:fldChar w:fldCharType="begin"/>
            </w:r>
            <w:r w:rsidR="002001D9">
              <w:rPr>
                <w:noProof/>
                <w:webHidden/>
              </w:rPr>
              <w:instrText xml:space="preserve"> PAGEREF _Toc90113922 \h </w:instrText>
            </w:r>
            <w:r w:rsidR="002001D9">
              <w:rPr>
                <w:noProof/>
                <w:webHidden/>
              </w:rPr>
            </w:r>
            <w:r w:rsidR="002001D9">
              <w:rPr>
                <w:noProof/>
                <w:webHidden/>
              </w:rPr>
              <w:fldChar w:fldCharType="separate"/>
            </w:r>
            <w:r w:rsidR="002001D9">
              <w:rPr>
                <w:noProof/>
                <w:webHidden/>
              </w:rPr>
              <w:t>8</w:t>
            </w:r>
            <w:r w:rsidR="002001D9">
              <w:rPr>
                <w:noProof/>
                <w:webHidden/>
              </w:rPr>
              <w:fldChar w:fldCharType="end"/>
            </w:r>
          </w:hyperlink>
        </w:p>
        <w:p w14:paraId="6F371A7A" w14:textId="5317C775" w:rsidR="002001D9" w:rsidRDefault="00065E50">
          <w:pPr>
            <w:pStyle w:val="TOC1"/>
            <w:tabs>
              <w:tab w:val="right" w:leader="dot" w:pos="9016"/>
            </w:tabs>
            <w:rPr>
              <w:rFonts w:eastAsiaTheme="minorEastAsia"/>
              <w:noProof/>
              <w:lang w:eastAsia="en-GB"/>
            </w:rPr>
          </w:pPr>
          <w:hyperlink w:anchor="_Toc90113923" w:history="1">
            <w:r w:rsidR="002001D9" w:rsidRPr="008D24C9">
              <w:rPr>
                <w:rStyle w:val="Hyperlink"/>
                <w:rFonts w:ascii="Arial" w:hAnsi="Arial" w:cs="Arial"/>
                <w:b/>
                <w:bCs/>
                <w:noProof/>
              </w:rPr>
              <w:t>References</w:t>
            </w:r>
            <w:r w:rsidR="002001D9">
              <w:rPr>
                <w:noProof/>
                <w:webHidden/>
              </w:rPr>
              <w:tab/>
            </w:r>
            <w:r w:rsidR="002001D9">
              <w:rPr>
                <w:noProof/>
                <w:webHidden/>
              </w:rPr>
              <w:fldChar w:fldCharType="begin"/>
            </w:r>
            <w:r w:rsidR="002001D9">
              <w:rPr>
                <w:noProof/>
                <w:webHidden/>
              </w:rPr>
              <w:instrText xml:space="preserve"> PAGEREF _Toc90113923 \h </w:instrText>
            </w:r>
            <w:r w:rsidR="002001D9">
              <w:rPr>
                <w:noProof/>
                <w:webHidden/>
              </w:rPr>
            </w:r>
            <w:r w:rsidR="002001D9">
              <w:rPr>
                <w:noProof/>
                <w:webHidden/>
              </w:rPr>
              <w:fldChar w:fldCharType="separate"/>
            </w:r>
            <w:r w:rsidR="002001D9">
              <w:rPr>
                <w:noProof/>
                <w:webHidden/>
              </w:rPr>
              <w:t>10</w:t>
            </w:r>
            <w:r w:rsidR="002001D9">
              <w:rPr>
                <w:noProof/>
                <w:webHidden/>
              </w:rPr>
              <w:fldChar w:fldCharType="end"/>
            </w:r>
          </w:hyperlink>
        </w:p>
        <w:p w14:paraId="03EF5AB4" w14:textId="2FFFB73A" w:rsidR="007650D4" w:rsidRPr="00974839" w:rsidRDefault="007650D4" w:rsidP="003F7D98">
          <w:pPr>
            <w:spacing w:after="0" w:line="360" w:lineRule="auto"/>
            <w:rPr>
              <w:rFonts w:ascii="Arial" w:hAnsi="Arial" w:cs="Arial"/>
            </w:rPr>
          </w:pPr>
          <w:r w:rsidRPr="003F7D98">
            <w:rPr>
              <w:rFonts w:ascii="Arial" w:hAnsi="Arial" w:cs="Arial"/>
              <w:b/>
              <w:bCs/>
              <w:noProof/>
              <w:sz w:val="24"/>
              <w:szCs w:val="24"/>
            </w:rPr>
            <w:fldChar w:fldCharType="end"/>
          </w:r>
        </w:p>
      </w:sdtContent>
    </w:sdt>
    <w:p w14:paraId="05BD107A" w14:textId="412DC427" w:rsidR="007650D4" w:rsidRPr="00974839" w:rsidRDefault="007650D4" w:rsidP="00EE451C">
      <w:pPr>
        <w:spacing w:after="0" w:line="360" w:lineRule="auto"/>
        <w:rPr>
          <w:rFonts w:ascii="Arial" w:hAnsi="Arial" w:cs="Arial"/>
        </w:rPr>
      </w:pPr>
    </w:p>
    <w:p w14:paraId="5751F277" w14:textId="25B5686B" w:rsidR="00AB6796" w:rsidRPr="00974839" w:rsidRDefault="007650D4" w:rsidP="00AB6796">
      <w:pPr>
        <w:pStyle w:val="Heading1"/>
        <w:rPr>
          <w:rFonts w:ascii="Arial" w:hAnsi="Arial" w:cs="Arial"/>
          <w:b/>
          <w:bCs/>
        </w:rPr>
      </w:pPr>
      <w:r w:rsidRPr="00974839">
        <w:rPr>
          <w:rFonts w:ascii="Arial" w:hAnsi="Arial" w:cs="Arial"/>
        </w:rPr>
        <w:br w:type="column"/>
      </w:r>
      <w:bookmarkStart w:id="0" w:name="_Toc90113913"/>
      <w:r w:rsidR="00AB6796" w:rsidRPr="00974839">
        <w:rPr>
          <w:rFonts w:ascii="Arial" w:hAnsi="Arial" w:cs="Arial"/>
          <w:b/>
          <w:bCs/>
        </w:rPr>
        <w:lastRenderedPageBreak/>
        <w:t>Introduction</w:t>
      </w:r>
      <w:bookmarkEnd w:id="0"/>
      <w:r w:rsidR="00AB6796" w:rsidRPr="00974839">
        <w:rPr>
          <w:rFonts w:ascii="Arial" w:hAnsi="Arial" w:cs="Arial"/>
          <w:b/>
          <w:bCs/>
        </w:rPr>
        <w:t xml:space="preserve"> </w:t>
      </w:r>
    </w:p>
    <w:p w14:paraId="6D5258D4" w14:textId="0B26AA31" w:rsidR="00AB6796" w:rsidRPr="00974839" w:rsidRDefault="00AB6796" w:rsidP="00AB6796">
      <w:pPr>
        <w:spacing w:after="0" w:line="360" w:lineRule="auto"/>
        <w:rPr>
          <w:rFonts w:ascii="Arial" w:hAnsi="Arial" w:cs="Arial"/>
        </w:rPr>
      </w:pPr>
    </w:p>
    <w:p w14:paraId="46710016" w14:textId="1CB6FA22" w:rsidR="00364985" w:rsidRPr="00364985" w:rsidRDefault="00364985" w:rsidP="00364985">
      <w:pPr>
        <w:spacing w:after="0" w:line="360" w:lineRule="auto"/>
        <w:ind w:firstLine="851"/>
        <w:jc w:val="both"/>
        <w:rPr>
          <w:rFonts w:ascii="Arial" w:hAnsi="Arial" w:cs="Arial"/>
          <w:sz w:val="24"/>
          <w:szCs w:val="24"/>
          <w:lang w:val="bg-BG"/>
        </w:rPr>
      </w:pPr>
      <w:r w:rsidRPr="00364985">
        <w:rPr>
          <w:rFonts w:ascii="Arial" w:hAnsi="Arial" w:cs="Arial"/>
          <w:sz w:val="24"/>
          <w:szCs w:val="24"/>
          <w:lang w:val="bg-BG"/>
        </w:rPr>
        <w:t>One of the most crucial life skills to master is how to communicate effectively. Communication is described as the conveyance of information with the purpose of gaining a better understanding. It can be done verbally through verbal exchanges), in writing (through books, websites, and magazines, visually through graphs, charts, and maps, or non-verbally through non-verbal communication</w:t>
      </w:r>
      <w:r w:rsidR="001752EE">
        <w:rPr>
          <w:rFonts w:ascii="Arial" w:hAnsi="Arial" w:cs="Arial"/>
          <w:sz w:val="24"/>
          <w:szCs w:val="24"/>
        </w:rPr>
        <w:t xml:space="preserve"> </w:t>
      </w:r>
      <w:r w:rsidRPr="00364985">
        <w:rPr>
          <w:rFonts w:ascii="Arial" w:hAnsi="Arial" w:cs="Arial"/>
          <w:sz w:val="24"/>
          <w:szCs w:val="24"/>
          <w:lang w:val="bg-BG"/>
        </w:rPr>
        <w:t>body language, gestures, pitch of voice, and tone</w:t>
      </w:r>
      <w:r w:rsidR="001752EE" w:rsidRPr="001752EE">
        <w:t xml:space="preserve"> </w:t>
      </w:r>
      <w:r w:rsidR="001752EE" w:rsidRPr="001752EE">
        <w:rPr>
          <w:rFonts w:ascii="Arial" w:hAnsi="Arial" w:cs="Arial"/>
          <w:sz w:val="24"/>
          <w:szCs w:val="24"/>
          <w:lang w:val="bg-BG"/>
        </w:rPr>
        <w:t>(Kavanagh and Nailon, 2018)</w:t>
      </w:r>
      <w:r w:rsidRPr="00364985">
        <w:rPr>
          <w:rFonts w:ascii="Arial" w:hAnsi="Arial" w:cs="Arial"/>
          <w:sz w:val="24"/>
          <w:szCs w:val="24"/>
          <w:lang w:val="bg-BG"/>
        </w:rPr>
        <w:t>. All of these modes of communication are important Soft Skills for a successful career.</w:t>
      </w:r>
    </w:p>
    <w:p w14:paraId="781D1E56" w14:textId="4D3197A0" w:rsidR="00364985" w:rsidRDefault="00364985" w:rsidP="00364985">
      <w:pPr>
        <w:spacing w:after="0" w:line="360" w:lineRule="auto"/>
        <w:ind w:firstLine="851"/>
        <w:jc w:val="both"/>
        <w:rPr>
          <w:rFonts w:ascii="Arial" w:hAnsi="Arial" w:cs="Arial"/>
          <w:sz w:val="24"/>
          <w:szCs w:val="24"/>
          <w:lang w:val="bg-BG"/>
        </w:rPr>
      </w:pPr>
      <w:r w:rsidRPr="00364985">
        <w:rPr>
          <w:rFonts w:ascii="Arial" w:hAnsi="Arial" w:cs="Arial"/>
          <w:sz w:val="24"/>
          <w:szCs w:val="24"/>
          <w:lang w:val="bg-BG"/>
        </w:rPr>
        <w:t>Strong communication skills are beneficial in all facets of life, from work to personal life, and everything in between. All transactions in business are the outcome of communication. To enable others and oneself to absorb information more properly and rapidly, good communication skills are required.</w:t>
      </w:r>
    </w:p>
    <w:p w14:paraId="0292A4B4" w14:textId="571A98CA" w:rsidR="00364985" w:rsidRDefault="00364985" w:rsidP="00364985">
      <w:pPr>
        <w:spacing w:after="0" w:line="360" w:lineRule="auto"/>
        <w:ind w:firstLine="851"/>
        <w:jc w:val="both"/>
        <w:rPr>
          <w:rFonts w:ascii="Arial" w:hAnsi="Arial" w:cs="Arial"/>
          <w:sz w:val="24"/>
          <w:szCs w:val="24"/>
          <w:lang w:val="bg-BG"/>
        </w:rPr>
      </w:pPr>
      <w:r w:rsidRPr="00364985">
        <w:rPr>
          <w:rFonts w:ascii="Arial" w:hAnsi="Arial" w:cs="Arial"/>
          <w:sz w:val="24"/>
          <w:szCs w:val="24"/>
          <w:lang w:val="bg-BG"/>
        </w:rPr>
        <w:t>Good communication skills may help you get an interview and make it through the selection process. Being able to communicate effectively gives you a major edge. People must address issues, obtain information, engage with others, and have strong human relations skills in order to execute their jobs successfully</w:t>
      </w:r>
      <w:r w:rsidR="001752EE" w:rsidRPr="001752EE">
        <w:t xml:space="preserve"> </w:t>
      </w:r>
      <w:r w:rsidR="001752EE" w:rsidRPr="001752EE">
        <w:rPr>
          <w:rFonts w:ascii="Arial" w:hAnsi="Arial" w:cs="Arial"/>
          <w:sz w:val="24"/>
          <w:szCs w:val="24"/>
          <w:lang w:val="bg-BG"/>
        </w:rPr>
        <w:t>(Corporate Finance Institute, 2018)</w:t>
      </w:r>
      <w:r w:rsidRPr="00364985">
        <w:rPr>
          <w:rFonts w:ascii="Arial" w:hAnsi="Arial" w:cs="Arial"/>
          <w:sz w:val="24"/>
          <w:szCs w:val="24"/>
          <w:lang w:val="bg-BG"/>
        </w:rPr>
        <w:t xml:space="preserve">. This is all part of having good communication skills. </w:t>
      </w:r>
    </w:p>
    <w:p w14:paraId="2E45E91B" w14:textId="3543F587" w:rsidR="00364985" w:rsidRPr="00364985" w:rsidRDefault="00364985" w:rsidP="00364985">
      <w:pPr>
        <w:spacing w:after="0" w:line="360" w:lineRule="auto"/>
        <w:ind w:firstLine="851"/>
        <w:jc w:val="both"/>
        <w:rPr>
          <w:rFonts w:ascii="Arial" w:hAnsi="Arial" w:cs="Arial"/>
          <w:sz w:val="24"/>
          <w:szCs w:val="24"/>
        </w:rPr>
      </w:pPr>
      <w:r>
        <w:rPr>
          <w:rFonts w:ascii="Arial" w:hAnsi="Arial" w:cs="Arial"/>
          <w:sz w:val="24"/>
          <w:szCs w:val="24"/>
        </w:rPr>
        <w:t>This report aims to present the main communication theories, based on different case studies and to discuss the workplace communications and the possible barriers.</w:t>
      </w:r>
    </w:p>
    <w:p w14:paraId="790F2531" w14:textId="77777777" w:rsidR="00364985" w:rsidRPr="00364985" w:rsidRDefault="00364985" w:rsidP="00364985">
      <w:pPr>
        <w:spacing w:after="0" w:line="360" w:lineRule="auto"/>
        <w:ind w:firstLine="851"/>
        <w:jc w:val="both"/>
        <w:rPr>
          <w:rFonts w:ascii="Arial" w:hAnsi="Arial" w:cs="Arial"/>
          <w:sz w:val="24"/>
          <w:szCs w:val="24"/>
          <w:lang w:val="bg-BG"/>
        </w:rPr>
      </w:pPr>
    </w:p>
    <w:p w14:paraId="0A4078F8" w14:textId="47E4FE7D" w:rsidR="00B572BD" w:rsidRPr="00974839" w:rsidRDefault="00714AC8" w:rsidP="00EE451C">
      <w:pPr>
        <w:pStyle w:val="Heading1"/>
        <w:spacing w:before="0" w:line="360" w:lineRule="auto"/>
        <w:rPr>
          <w:rFonts w:ascii="Arial" w:hAnsi="Arial" w:cs="Arial"/>
          <w:b/>
          <w:bCs/>
        </w:rPr>
      </w:pPr>
      <w:r w:rsidRPr="00974839">
        <w:rPr>
          <w:rFonts w:ascii="Arial" w:hAnsi="Arial" w:cs="Arial"/>
          <w:b/>
          <w:bCs/>
        </w:rPr>
        <w:br w:type="column"/>
      </w:r>
      <w:r w:rsidR="00B572BD" w:rsidRPr="00974839">
        <w:rPr>
          <w:rFonts w:ascii="Arial" w:hAnsi="Arial" w:cs="Arial"/>
          <w:b/>
          <w:bCs/>
        </w:rPr>
        <w:lastRenderedPageBreak/>
        <w:t xml:space="preserve"> </w:t>
      </w:r>
      <w:bookmarkStart w:id="1" w:name="_Toc90113914"/>
      <w:r w:rsidR="00B572BD" w:rsidRPr="00974839">
        <w:rPr>
          <w:rFonts w:ascii="Arial" w:hAnsi="Arial" w:cs="Arial"/>
          <w:b/>
          <w:bCs/>
        </w:rPr>
        <w:t>Communication</w:t>
      </w:r>
      <w:r w:rsidR="004C7F42" w:rsidRPr="00974839">
        <w:rPr>
          <w:rFonts w:ascii="Arial" w:hAnsi="Arial" w:cs="Arial"/>
          <w:b/>
          <w:bCs/>
        </w:rPr>
        <w:t xml:space="preserve"> </w:t>
      </w:r>
      <w:r w:rsidR="00B51025">
        <w:rPr>
          <w:rFonts w:ascii="Arial" w:hAnsi="Arial" w:cs="Arial"/>
          <w:b/>
          <w:bCs/>
        </w:rPr>
        <w:t>Theories</w:t>
      </w:r>
      <w:bookmarkEnd w:id="1"/>
    </w:p>
    <w:p w14:paraId="610C3985" w14:textId="612EADBB" w:rsidR="00A54544" w:rsidRPr="001752EE" w:rsidRDefault="00A54544" w:rsidP="00A54544">
      <w:pPr>
        <w:spacing w:after="0" w:line="360" w:lineRule="auto"/>
        <w:ind w:firstLine="851"/>
        <w:jc w:val="both"/>
        <w:rPr>
          <w:rFonts w:ascii="Arial" w:hAnsi="Arial" w:cs="Arial"/>
          <w:sz w:val="24"/>
          <w:szCs w:val="24"/>
        </w:rPr>
      </w:pPr>
    </w:p>
    <w:p w14:paraId="3849660F" w14:textId="40CF719D" w:rsidR="00EE451C" w:rsidRPr="00974839" w:rsidRDefault="00956E99" w:rsidP="00EE451C">
      <w:pPr>
        <w:pStyle w:val="Heading2"/>
        <w:rPr>
          <w:rFonts w:ascii="Arial" w:hAnsi="Arial" w:cs="Arial"/>
          <w:b/>
          <w:bCs/>
          <w:sz w:val="28"/>
          <w:szCs w:val="28"/>
        </w:rPr>
      </w:pPr>
      <w:bookmarkStart w:id="2" w:name="_Toc90113915"/>
      <w:r w:rsidRPr="00974839">
        <w:rPr>
          <w:rFonts w:ascii="Arial" w:hAnsi="Arial" w:cs="Arial"/>
          <w:b/>
          <w:bCs/>
          <w:sz w:val="28"/>
          <w:szCs w:val="28"/>
        </w:rPr>
        <w:t>Shan</w:t>
      </w:r>
      <w:r w:rsidR="001240A7" w:rsidRPr="00974839">
        <w:rPr>
          <w:rFonts w:ascii="Arial" w:hAnsi="Arial" w:cs="Arial"/>
          <w:b/>
          <w:bCs/>
          <w:sz w:val="28"/>
          <w:szCs w:val="28"/>
        </w:rPr>
        <w:t xml:space="preserve">non </w:t>
      </w:r>
      <w:r w:rsidR="00B51025">
        <w:rPr>
          <w:rFonts w:ascii="Arial" w:hAnsi="Arial" w:cs="Arial"/>
          <w:b/>
          <w:bCs/>
          <w:sz w:val="28"/>
          <w:szCs w:val="28"/>
        </w:rPr>
        <w:t>and</w:t>
      </w:r>
      <w:r w:rsidR="001240A7" w:rsidRPr="00974839">
        <w:rPr>
          <w:rFonts w:ascii="Arial" w:hAnsi="Arial" w:cs="Arial"/>
          <w:b/>
          <w:bCs/>
          <w:sz w:val="28"/>
          <w:szCs w:val="28"/>
        </w:rPr>
        <w:t xml:space="preserve"> Weaver</w:t>
      </w:r>
      <w:bookmarkEnd w:id="2"/>
      <w:r w:rsidR="001240A7" w:rsidRPr="00974839">
        <w:rPr>
          <w:rFonts w:ascii="Arial" w:hAnsi="Arial" w:cs="Arial"/>
          <w:b/>
          <w:bCs/>
          <w:sz w:val="28"/>
          <w:szCs w:val="28"/>
        </w:rPr>
        <w:t xml:space="preserve"> </w:t>
      </w:r>
    </w:p>
    <w:p w14:paraId="7FEFB625" w14:textId="0FCF4C0F" w:rsidR="001752EE" w:rsidRDefault="001752EE" w:rsidP="001752EE">
      <w:pPr>
        <w:spacing w:after="0" w:line="360" w:lineRule="auto"/>
        <w:ind w:firstLine="851"/>
        <w:jc w:val="both"/>
        <w:rPr>
          <w:rFonts w:ascii="Arial" w:hAnsi="Arial" w:cs="Arial"/>
          <w:sz w:val="24"/>
          <w:szCs w:val="24"/>
          <w:lang w:val="bg-BG"/>
        </w:rPr>
      </w:pPr>
      <w:r w:rsidRPr="001752EE">
        <w:rPr>
          <w:rFonts w:ascii="Arial" w:hAnsi="Arial" w:cs="Arial"/>
          <w:sz w:val="24"/>
          <w:szCs w:val="24"/>
          <w:lang w:val="bg-BG"/>
        </w:rPr>
        <w:t>The Shannon-Weaver model is a model that was developed by Shannon and Weaver. This model was initially published in 1948 and has subsequently been changed, modified, and improved in several ways. Warren Weaver was a scientist and Claude Shannon was a mathematician. They were especially concerned in "machine translation," or the transmission of information through early computers, radios, and TVs. The idea, however, is equally applicable to human communication, and it continues to have a great influence on current social sciences. It is also referred to as "the mother of all models" since it is the cornerstone of most modern communication theories (Shannon and Weaver, 2005).</w:t>
      </w:r>
    </w:p>
    <w:p w14:paraId="0B024870" w14:textId="1EA59033" w:rsidR="001752EE" w:rsidRPr="00B93B84" w:rsidRDefault="001752EE" w:rsidP="001752EE">
      <w:pPr>
        <w:spacing w:after="0" w:line="360" w:lineRule="auto"/>
        <w:ind w:firstLine="851"/>
        <w:jc w:val="both"/>
        <w:rPr>
          <w:rFonts w:ascii="Arial" w:hAnsi="Arial" w:cs="Arial"/>
          <w:sz w:val="24"/>
          <w:szCs w:val="24"/>
          <w:lang w:val="bg-BG"/>
        </w:rPr>
      </w:pPr>
      <w:r w:rsidRPr="001752EE">
        <w:rPr>
          <w:rFonts w:ascii="Arial" w:hAnsi="Arial" w:cs="Arial"/>
          <w:sz w:val="24"/>
          <w:szCs w:val="24"/>
          <w:lang w:val="bg-BG"/>
        </w:rPr>
        <w:t>The Shannon-Weaver model contains 5 stages</w:t>
      </w:r>
      <w:r w:rsidRPr="00B93B84">
        <w:rPr>
          <w:rFonts w:ascii="Arial" w:hAnsi="Arial" w:cs="Arial"/>
          <w:sz w:val="24"/>
          <w:szCs w:val="24"/>
          <w:lang w:val="bg-BG"/>
        </w:rPr>
        <w:t>:</w:t>
      </w:r>
    </w:p>
    <w:p w14:paraId="71A1A968" w14:textId="4EB0528F" w:rsidR="001752EE" w:rsidRPr="00B93B84" w:rsidRDefault="001752EE" w:rsidP="001752EE">
      <w:pPr>
        <w:spacing w:after="0" w:line="360" w:lineRule="auto"/>
        <w:ind w:firstLine="851"/>
        <w:jc w:val="both"/>
        <w:rPr>
          <w:rFonts w:ascii="Arial" w:hAnsi="Arial" w:cs="Arial"/>
          <w:sz w:val="24"/>
          <w:szCs w:val="24"/>
          <w:lang w:val="bg-BG"/>
        </w:rPr>
      </w:pPr>
      <w:r w:rsidRPr="001752EE">
        <w:rPr>
          <w:rFonts w:ascii="Arial" w:hAnsi="Arial" w:cs="Arial"/>
          <w:sz w:val="24"/>
          <w:szCs w:val="24"/>
          <w:lang w:val="bg-BG"/>
        </w:rPr>
        <w:t>• The sender</w:t>
      </w:r>
      <w:r w:rsidRPr="00B93B84">
        <w:rPr>
          <w:rFonts w:ascii="Arial" w:hAnsi="Arial" w:cs="Arial"/>
          <w:sz w:val="24"/>
          <w:szCs w:val="24"/>
          <w:lang w:val="bg-BG"/>
        </w:rPr>
        <w:t xml:space="preserve"> – the person/group producing the message</w:t>
      </w:r>
    </w:p>
    <w:p w14:paraId="61ECE7E0" w14:textId="79D5B27F" w:rsidR="001752EE" w:rsidRPr="00B93B84" w:rsidRDefault="001752EE" w:rsidP="001752EE">
      <w:pPr>
        <w:spacing w:after="0" w:line="360" w:lineRule="auto"/>
        <w:ind w:firstLine="851"/>
        <w:jc w:val="both"/>
        <w:rPr>
          <w:rFonts w:ascii="Arial" w:hAnsi="Arial" w:cs="Arial"/>
          <w:sz w:val="24"/>
          <w:szCs w:val="24"/>
          <w:lang w:val="bg-BG"/>
        </w:rPr>
      </w:pPr>
      <w:r w:rsidRPr="001752EE">
        <w:rPr>
          <w:rFonts w:ascii="Arial" w:hAnsi="Arial" w:cs="Arial"/>
          <w:sz w:val="24"/>
          <w:szCs w:val="24"/>
          <w:lang w:val="bg-BG"/>
        </w:rPr>
        <w:t>• The encoder</w:t>
      </w:r>
      <w:r w:rsidRPr="00B93B84">
        <w:rPr>
          <w:rFonts w:ascii="Arial" w:hAnsi="Arial" w:cs="Arial"/>
          <w:sz w:val="24"/>
          <w:szCs w:val="24"/>
          <w:lang w:val="bg-BG"/>
        </w:rPr>
        <w:t xml:space="preserve"> – message and turns it into signals</w:t>
      </w:r>
    </w:p>
    <w:p w14:paraId="58886832" w14:textId="53EDEC0E" w:rsidR="001752EE" w:rsidRPr="00B93B84" w:rsidRDefault="001752EE" w:rsidP="001752EE">
      <w:pPr>
        <w:spacing w:after="0" w:line="360" w:lineRule="auto"/>
        <w:ind w:firstLine="851"/>
        <w:jc w:val="both"/>
        <w:rPr>
          <w:rFonts w:ascii="Arial" w:hAnsi="Arial" w:cs="Arial"/>
          <w:sz w:val="24"/>
          <w:szCs w:val="24"/>
          <w:lang w:val="bg-BG"/>
        </w:rPr>
      </w:pPr>
      <w:r w:rsidRPr="001752EE">
        <w:rPr>
          <w:rFonts w:ascii="Arial" w:hAnsi="Arial" w:cs="Arial"/>
          <w:sz w:val="24"/>
          <w:szCs w:val="24"/>
          <w:lang w:val="bg-BG"/>
        </w:rPr>
        <w:t>• The channel</w:t>
      </w:r>
      <w:r w:rsidRPr="00B93B84">
        <w:rPr>
          <w:rFonts w:ascii="Arial" w:hAnsi="Arial" w:cs="Arial"/>
          <w:sz w:val="24"/>
          <w:szCs w:val="24"/>
          <w:lang w:val="bg-BG"/>
        </w:rPr>
        <w:t xml:space="preserve"> – how the message is sent</w:t>
      </w:r>
    </w:p>
    <w:p w14:paraId="04122E9E" w14:textId="04EF7CDD" w:rsidR="001752EE" w:rsidRPr="00B93B84" w:rsidRDefault="001752EE" w:rsidP="001752EE">
      <w:pPr>
        <w:spacing w:after="0" w:line="360" w:lineRule="auto"/>
        <w:ind w:firstLine="851"/>
        <w:jc w:val="both"/>
        <w:rPr>
          <w:rFonts w:ascii="Arial" w:hAnsi="Arial" w:cs="Arial"/>
          <w:sz w:val="24"/>
          <w:szCs w:val="24"/>
          <w:lang w:val="bg-BG"/>
        </w:rPr>
      </w:pPr>
      <w:r w:rsidRPr="001752EE">
        <w:rPr>
          <w:rFonts w:ascii="Arial" w:hAnsi="Arial" w:cs="Arial"/>
          <w:sz w:val="24"/>
          <w:szCs w:val="24"/>
          <w:lang w:val="bg-BG"/>
        </w:rPr>
        <w:t>• The decoder</w:t>
      </w:r>
      <w:r w:rsidRPr="00B93B84">
        <w:rPr>
          <w:rFonts w:ascii="Arial" w:hAnsi="Arial" w:cs="Arial"/>
          <w:sz w:val="24"/>
          <w:szCs w:val="24"/>
          <w:lang w:val="bg-BG"/>
        </w:rPr>
        <w:t xml:space="preserve"> – </w:t>
      </w:r>
      <w:r w:rsidR="00B93B84" w:rsidRPr="00B93B84">
        <w:rPr>
          <w:rFonts w:ascii="Arial" w:hAnsi="Arial" w:cs="Arial"/>
          <w:sz w:val="24"/>
          <w:szCs w:val="24"/>
          <w:lang w:val="bg-BG"/>
        </w:rPr>
        <w:t>how the receiver interprets the message</w:t>
      </w:r>
    </w:p>
    <w:p w14:paraId="66910246" w14:textId="52DC3E16" w:rsidR="001752EE" w:rsidRPr="00B93B84" w:rsidRDefault="001752EE" w:rsidP="001752EE">
      <w:pPr>
        <w:spacing w:after="0" w:line="360" w:lineRule="auto"/>
        <w:ind w:firstLine="851"/>
        <w:jc w:val="both"/>
        <w:rPr>
          <w:rFonts w:ascii="Arial" w:hAnsi="Arial" w:cs="Arial"/>
          <w:sz w:val="24"/>
          <w:szCs w:val="24"/>
          <w:lang w:val="bg-BG"/>
        </w:rPr>
      </w:pPr>
      <w:r w:rsidRPr="001752EE">
        <w:rPr>
          <w:rFonts w:ascii="Arial" w:hAnsi="Arial" w:cs="Arial"/>
          <w:sz w:val="24"/>
          <w:szCs w:val="24"/>
          <w:lang w:val="bg-BG"/>
        </w:rPr>
        <w:t>• The receiver</w:t>
      </w:r>
      <w:r w:rsidR="00B93B84" w:rsidRPr="00B93B84">
        <w:rPr>
          <w:rFonts w:ascii="Arial" w:hAnsi="Arial" w:cs="Arial"/>
          <w:sz w:val="24"/>
          <w:szCs w:val="24"/>
          <w:lang w:val="bg-BG"/>
        </w:rPr>
        <w:t xml:space="preserve"> – the person/group receiving the message</w:t>
      </w:r>
    </w:p>
    <w:p w14:paraId="19B7BC36" w14:textId="1F530DE8" w:rsidR="00D74F87" w:rsidRDefault="00B93B84" w:rsidP="00D910D9">
      <w:pPr>
        <w:spacing w:after="0" w:line="360" w:lineRule="auto"/>
        <w:ind w:firstLine="851"/>
        <w:jc w:val="both"/>
        <w:rPr>
          <w:rFonts w:ascii="Arial" w:hAnsi="Arial" w:cs="Arial"/>
          <w:sz w:val="24"/>
          <w:szCs w:val="24"/>
        </w:rPr>
      </w:pPr>
      <w:r>
        <w:rPr>
          <w:rFonts w:ascii="Arial" w:hAnsi="Arial" w:cs="Arial"/>
          <w:sz w:val="24"/>
          <w:szCs w:val="24"/>
        </w:rPr>
        <w:t xml:space="preserve">A good example of this model is presented in the </w:t>
      </w:r>
      <w:r w:rsidR="00B54E40">
        <w:rPr>
          <w:rFonts w:ascii="Arial" w:hAnsi="Arial" w:cs="Arial"/>
          <w:sz w:val="24"/>
          <w:szCs w:val="24"/>
        </w:rPr>
        <w:t xml:space="preserve">Maria and Pedro study case, where </w:t>
      </w:r>
      <w:r w:rsidR="005A643A">
        <w:rPr>
          <w:rFonts w:ascii="Arial" w:hAnsi="Arial" w:cs="Arial"/>
          <w:sz w:val="24"/>
          <w:szCs w:val="24"/>
        </w:rPr>
        <w:t>in a conversation between them, Maria asked Pedro: “get me a chicken”, but because of the noise around Pedro, he decoded her message as: “see you in the kitchen” – similar sound, but different meaning of a phrase decoded wrongly because of noise in the communication channel.</w:t>
      </w:r>
    </w:p>
    <w:p w14:paraId="50494E6E" w14:textId="77777777" w:rsidR="005A643A" w:rsidRPr="00B93B84" w:rsidRDefault="005A643A" w:rsidP="00D910D9">
      <w:pPr>
        <w:spacing w:after="0" w:line="360" w:lineRule="auto"/>
        <w:ind w:firstLine="851"/>
        <w:jc w:val="both"/>
        <w:rPr>
          <w:rFonts w:ascii="Arial" w:hAnsi="Arial" w:cs="Arial"/>
          <w:sz w:val="24"/>
          <w:szCs w:val="24"/>
        </w:rPr>
      </w:pPr>
    </w:p>
    <w:p w14:paraId="76D082F6" w14:textId="24AAFD6A" w:rsidR="00EE451C" w:rsidRPr="00974839" w:rsidRDefault="00B51025" w:rsidP="00EE451C">
      <w:pPr>
        <w:pStyle w:val="Heading2"/>
        <w:rPr>
          <w:rFonts w:ascii="Arial" w:hAnsi="Arial" w:cs="Arial"/>
          <w:b/>
          <w:bCs/>
          <w:sz w:val="28"/>
          <w:szCs w:val="28"/>
        </w:rPr>
      </w:pPr>
      <w:bookmarkStart w:id="3" w:name="_Toc90113916"/>
      <w:r>
        <w:rPr>
          <w:rFonts w:ascii="Arial" w:hAnsi="Arial" w:cs="Arial"/>
          <w:b/>
          <w:bCs/>
          <w:sz w:val="28"/>
          <w:szCs w:val="28"/>
        </w:rPr>
        <w:t>Berlo</w:t>
      </w:r>
      <w:bookmarkEnd w:id="3"/>
    </w:p>
    <w:p w14:paraId="1A3BEED3" w14:textId="255403F2" w:rsidR="005A643A" w:rsidRDefault="004D154A" w:rsidP="004D154A">
      <w:pPr>
        <w:spacing w:after="0" w:line="360" w:lineRule="auto"/>
        <w:ind w:firstLine="851"/>
        <w:jc w:val="both"/>
        <w:rPr>
          <w:rFonts w:ascii="Arial" w:hAnsi="Arial" w:cs="Arial"/>
          <w:sz w:val="24"/>
          <w:szCs w:val="24"/>
        </w:rPr>
      </w:pPr>
      <w:r w:rsidRPr="004D154A">
        <w:rPr>
          <w:rFonts w:ascii="Arial" w:hAnsi="Arial" w:cs="Arial"/>
          <w:sz w:val="24"/>
          <w:szCs w:val="24"/>
        </w:rPr>
        <w:t xml:space="preserve">The four components of Berlo's SMCR Model of Communication characterise the communication process. Various variables have an impact on the model's various components. </w:t>
      </w:r>
      <w:r w:rsidRPr="004D154A">
        <w:rPr>
          <w:rFonts w:ascii="Arial" w:hAnsi="Arial" w:cs="Arial"/>
          <w:b/>
          <w:bCs/>
          <w:sz w:val="24"/>
          <w:szCs w:val="24"/>
        </w:rPr>
        <w:t>Sender</w:t>
      </w:r>
      <w:r>
        <w:rPr>
          <w:rFonts w:ascii="Arial" w:hAnsi="Arial" w:cs="Arial"/>
          <w:sz w:val="24"/>
          <w:szCs w:val="24"/>
        </w:rPr>
        <w:t xml:space="preserve"> - t</w:t>
      </w:r>
      <w:r w:rsidRPr="004D154A">
        <w:rPr>
          <w:rFonts w:ascii="Arial" w:hAnsi="Arial" w:cs="Arial"/>
          <w:sz w:val="24"/>
          <w:szCs w:val="24"/>
        </w:rPr>
        <w:t xml:space="preserve">he source who </w:t>
      </w:r>
      <w:r>
        <w:rPr>
          <w:rFonts w:ascii="Arial" w:hAnsi="Arial" w:cs="Arial"/>
          <w:sz w:val="24"/>
          <w:szCs w:val="24"/>
        </w:rPr>
        <w:t>produces</w:t>
      </w:r>
      <w:r w:rsidRPr="004D154A">
        <w:rPr>
          <w:rFonts w:ascii="Arial" w:hAnsi="Arial" w:cs="Arial"/>
          <w:sz w:val="24"/>
          <w:szCs w:val="24"/>
        </w:rPr>
        <w:t xml:space="preserve"> the message to the recipient is known as the sender of the message. The source is the individual who encodes the message at the start of the communication process. </w:t>
      </w:r>
      <w:r w:rsidRPr="004D154A">
        <w:rPr>
          <w:rFonts w:ascii="Arial" w:hAnsi="Arial" w:cs="Arial"/>
          <w:b/>
          <w:bCs/>
          <w:sz w:val="24"/>
          <w:szCs w:val="24"/>
        </w:rPr>
        <w:t>Message</w:t>
      </w:r>
      <w:r w:rsidRPr="004D154A">
        <w:rPr>
          <w:rFonts w:ascii="Arial" w:hAnsi="Arial" w:cs="Arial"/>
          <w:sz w:val="24"/>
          <w:szCs w:val="24"/>
        </w:rPr>
        <w:t xml:space="preserve"> - </w:t>
      </w:r>
      <w:r>
        <w:rPr>
          <w:rFonts w:ascii="Arial" w:hAnsi="Arial" w:cs="Arial"/>
          <w:sz w:val="24"/>
          <w:szCs w:val="24"/>
        </w:rPr>
        <w:t>it</w:t>
      </w:r>
      <w:r w:rsidRPr="004D154A">
        <w:rPr>
          <w:rFonts w:ascii="Arial" w:hAnsi="Arial" w:cs="Arial"/>
          <w:sz w:val="24"/>
          <w:szCs w:val="24"/>
        </w:rPr>
        <w:t xml:space="preserve"> is a packet of data or meaning that is transmitted from one person to another. The message may be delivered in a variety of formats, including audio, voice, text, video, and other types of media. </w:t>
      </w:r>
      <w:r w:rsidRPr="004D154A">
        <w:rPr>
          <w:rFonts w:ascii="Arial" w:hAnsi="Arial" w:cs="Arial"/>
          <w:b/>
          <w:bCs/>
          <w:sz w:val="24"/>
          <w:szCs w:val="24"/>
        </w:rPr>
        <w:t>Channel</w:t>
      </w:r>
      <w:r>
        <w:rPr>
          <w:rFonts w:ascii="Arial" w:hAnsi="Arial" w:cs="Arial"/>
          <w:sz w:val="24"/>
          <w:szCs w:val="24"/>
        </w:rPr>
        <w:t xml:space="preserve"> - t</w:t>
      </w:r>
      <w:r w:rsidRPr="004D154A">
        <w:rPr>
          <w:rFonts w:ascii="Arial" w:hAnsi="Arial" w:cs="Arial"/>
          <w:sz w:val="24"/>
          <w:szCs w:val="24"/>
        </w:rPr>
        <w:t xml:space="preserve">he medium via which the communication is sent is referred to as the </w:t>
      </w:r>
      <w:r w:rsidRPr="004D154A">
        <w:rPr>
          <w:rFonts w:ascii="Arial" w:hAnsi="Arial" w:cs="Arial"/>
          <w:sz w:val="24"/>
          <w:szCs w:val="24"/>
        </w:rPr>
        <w:lastRenderedPageBreak/>
        <w:t xml:space="preserve">channel. The medium must be detectable by the receiver's sense system, which might include vision, sound, smell, taste, or touch. </w:t>
      </w:r>
      <w:r w:rsidRPr="004D154A">
        <w:rPr>
          <w:rFonts w:ascii="Arial" w:hAnsi="Arial" w:cs="Arial"/>
          <w:b/>
          <w:bCs/>
          <w:sz w:val="24"/>
          <w:szCs w:val="24"/>
        </w:rPr>
        <w:t>Receiver</w:t>
      </w:r>
      <w:r w:rsidRPr="004D154A">
        <w:rPr>
          <w:rFonts w:ascii="Arial" w:hAnsi="Arial" w:cs="Arial"/>
          <w:sz w:val="24"/>
          <w:szCs w:val="24"/>
        </w:rPr>
        <w:t xml:space="preserve"> - The receiver is the individual who gets the coded communication and then decodes it. The recipient is always at the conclusion of a linear communication process</w:t>
      </w:r>
      <w:r>
        <w:rPr>
          <w:rFonts w:ascii="Arial" w:hAnsi="Arial" w:cs="Arial"/>
          <w:sz w:val="24"/>
          <w:szCs w:val="24"/>
        </w:rPr>
        <w:t xml:space="preserve"> </w:t>
      </w:r>
      <w:r w:rsidRPr="005A643A">
        <w:rPr>
          <w:rFonts w:ascii="Arial" w:hAnsi="Arial" w:cs="Arial"/>
          <w:sz w:val="24"/>
          <w:szCs w:val="24"/>
          <w:lang w:val="bg-BG"/>
        </w:rPr>
        <w:t>(Berlo, 2016)</w:t>
      </w:r>
      <w:r w:rsidRPr="005A643A">
        <w:rPr>
          <w:rFonts w:ascii="Arial" w:hAnsi="Arial" w:cs="Arial"/>
          <w:sz w:val="24"/>
          <w:szCs w:val="24"/>
        </w:rPr>
        <w:t>.</w:t>
      </w:r>
    </w:p>
    <w:p w14:paraId="23282EB0" w14:textId="5A513E2A" w:rsidR="004960C5" w:rsidRDefault="004960C5" w:rsidP="004D154A">
      <w:pPr>
        <w:spacing w:after="0" w:line="360" w:lineRule="auto"/>
        <w:ind w:firstLine="851"/>
        <w:jc w:val="both"/>
        <w:rPr>
          <w:rFonts w:ascii="Arial" w:hAnsi="Arial" w:cs="Arial"/>
          <w:sz w:val="24"/>
          <w:szCs w:val="24"/>
        </w:rPr>
      </w:pPr>
      <w:r w:rsidRPr="004960C5">
        <w:rPr>
          <w:rFonts w:ascii="Arial" w:hAnsi="Arial" w:cs="Arial"/>
          <w:sz w:val="24"/>
          <w:szCs w:val="24"/>
        </w:rPr>
        <w:t>The person delivering the message must encode it in such a manner that the message's complete purpose is evident. He or she may choose to do it using words, but it is very unusual for a communication to include the complete purpose. In certain situations, a message may only include a fraction of the information that the sender wishes to communicate. The message may get distorted even if an extra channel is introduced to the communication process. Consider the well-known team-building activity in which a message is continuously transmitted around a circle of individuals. Often, the final individual hears a message that is entirely twisted or unrecognisable</w:t>
      </w:r>
      <w:r>
        <w:rPr>
          <w:rFonts w:ascii="Arial" w:hAnsi="Arial" w:cs="Arial"/>
          <w:sz w:val="24"/>
          <w:szCs w:val="24"/>
        </w:rPr>
        <w:t xml:space="preserve"> </w:t>
      </w:r>
      <w:r w:rsidRPr="004960C5">
        <w:rPr>
          <w:rFonts w:ascii="Arial" w:hAnsi="Arial" w:cs="Arial"/>
          <w:sz w:val="24"/>
          <w:szCs w:val="24"/>
        </w:rPr>
        <w:t>(Janse, 2019</w:t>
      </w:r>
      <w:r w:rsidR="008E04FE">
        <w:rPr>
          <w:rFonts w:ascii="Arial" w:hAnsi="Arial" w:cs="Arial"/>
          <w:sz w:val="24"/>
          <w:szCs w:val="24"/>
        </w:rPr>
        <w:t>a</w:t>
      </w:r>
      <w:r w:rsidRPr="004960C5">
        <w:rPr>
          <w:rFonts w:ascii="Arial" w:hAnsi="Arial" w:cs="Arial"/>
          <w:sz w:val="24"/>
          <w:szCs w:val="24"/>
        </w:rPr>
        <w:t>). Part of the message's original purpose is lost each time it is delivered by a new individual.</w:t>
      </w:r>
    </w:p>
    <w:p w14:paraId="30B0C83A" w14:textId="7500363A" w:rsidR="004D154A" w:rsidRDefault="004D154A" w:rsidP="00CA2963">
      <w:pPr>
        <w:spacing w:after="0" w:line="360" w:lineRule="auto"/>
        <w:ind w:firstLine="851"/>
        <w:jc w:val="both"/>
        <w:rPr>
          <w:rFonts w:ascii="Arial" w:hAnsi="Arial" w:cs="Arial"/>
          <w:sz w:val="24"/>
          <w:szCs w:val="24"/>
        </w:rPr>
      </w:pPr>
      <w:r w:rsidRPr="00213E56">
        <w:rPr>
          <w:rFonts w:ascii="Arial" w:hAnsi="Arial" w:cs="Arial"/>
          <w:sz w:val="24"/>
          <w:szCs w:val="24"/>
        </w:rPr>
        <w:t xml:space="preserve">A good example </w:t>
      </w:r>
      <w:r w:rsidR="00213E56">
        <w:rPr>
          <w:rFonts w:ascii="Arial" w:hAnsi="Arial" w:cs="Arial"/>
          <w:sz w:val="24"/>
          <w:szCs w:val="24"/>
        </w:rPr>
        <w:t xml:space="preserve">might be a situation when a very good journalist, with excellent background is presenting news on the television, but because of talking difficulties the audience is unable to understand the message. Or another good example might be a situation, when in an English university there is a </w:t>
      </w:r>
      <w:r w:rsidR="00D433E2">
        <w:rPr>
          <w:rFonts w:ascii="Arial" w:hAnsi="Arial" w:cs="Arial"/>
          <w:sz w:val="24"/>
          <w:szCs w:val="24"/>
        </w:rPr>
        <w:t xml:space="preserve">Russian </w:t>
      </w:r>
      <w:r w:rsidR="00213E56">
        <w:rPr>
          <w:rFonts w:ascii="Arial" w:hAnsi="Arial" w:cs="Arial"/>
          <w:sz w:val="24"/>
          <w:szCs w:val="24"/>
        </w:rPr>
        <w:t>guest lecture</w:t>
      </w:r>
      <w:r w:rsidR="00D433E2">
        <w:rPr>
          <w:rFonts w:ascii="Arial" w:hAnsi="Arial" w:cs="Arial"/>
          <w:sz w:val="24"/>
          <w:szCs w:val="24"/>
        </w:rPr>
        <w:t xml:space="preserve"> with great experience</w:t>
      </w:r>
      <w:r w:rsidR="00213E56">
        <w:rPr>
          <w:rFonts w:ascii="Arial" w:hAnsi="Arial" w:cs="Arial"/>
          <w:sz w:val="24"/>
          <w:szCs w:val="24"/>
        </w:rPr>
        <w:t xml:space="preserve">, who needs to present an important topic, but his English level is weak and the students </w:t>
      </w:r>
      <w:r w:rsidR="00D433E2">
        <w:rPr>
          <w:rFonts w:ascii="Arial" w:hAnsi="Arial" w:cs="Arial"/>
          <w:sz w:val="24"/>
          <w:szCs w:val="24"/>
        </w:rPr>
        <w:t>cannot</w:t>
      </w:r>
      <w:r w:rsidR="00213E56">
        <w:rPr>
          <w:rFonts w:ascii="Arial" w:hAnsi="Arial" w:cs="Arial"/>
          <w:sz w:val="24"/>
          <w:szCs w:val="24"/>
        </w:rPr>
        <w:t xml:space="preserve"> understand the message.</w:t>
      </w:r>
    </w:p>
    <w:p w14:paraId="7DBD9EAA" w14:textId="6E7CCAD4" w:rsidR="00D74F87" w:rsidRPr="005A643A" w:rsidRDefault="00D74F87" w:rsidP="00CA2963">
      <w:pPr>
        <w:spacing w:after="0" w:line="360" w:lineRule="auto"/>
        <w:ind w:firstLine="851"/>
        <w:jc w:val="both"/>
        <w:rPr>
          <w:rFonts w:ascii="Arial" w:hAnsi="Arial" w:cs="Arial"/>
          <w:sz w:val="24"/>
          <w:szCs w:val="24"/>
        </w:rPr>
      </w:pPr>
    </w:p>
    <w:p w14:paraId="25766D93" w14:textId="77777777" w:rsidR="00994B76" w:rsidRPr="004D154A" w:rsidRDefault="00994B76" w:rsidP="00EE451C">
      <w:pPr>
        <w:spacing w:after="0" w:line="360" w:lineRule="auto"/>
        <w:rPr>
          <w:rFonts w:ascii="Arial" w:hAnsi="Arial" w:cs="Arial"/>
          <w:sz w:val="24"/>
          <w:szCs w:val="24"/>
        </w:rPr>
      </w:pPr>
    </w:p>
    <w:p w14:paraId="28CE6A06" w14:textId="7FB618F2" w:rsidR="00EE451C" w:rsidRPr="00974839" w:rsidRDefault="00B51025" w:rsidP="00EE451C">
      <w:pPr>
        <w:pStyle w:val="Heading2"/>
        <w:rPr>
          <w:rFonts w:ascii="Arial" w:hAnsi="Arial" w:cs="Arial"/>
          <w:b/>
          <w:bCs/>
          <w:sz w:val="28"/>
          <w:szCs w:val="28"/>
        </w:rPr>
      </w:pPr>
      <w:bookmarkStart w:id="4" w:name="_Toc90113917"/>
      <w:r w:rsidRPr="00974839">
        <w:rPr>
          <w:rFonts w:ascii="Arial" w:hAnsi="Arial" w:cs="Arial"/>
          <w:b/>
          <w:bCs/>
          <w:sz w:val="28"/>
          <w:szCs w:val="28"/>
        </w:rPr>
        <w:t>Schramm</w:t>
      </w:r>
      <w:bookmarkEnd w:id="4"/>
    </w:p>
    <w:p w14:paraId="2544E613" w14:textId="620F2FD1" w:rsidR="00D74F87" w:rsidRDefault="008E04FE" w:rsidP="008E04FE">
      <w:pPr>
        <w:spacing w:after="0" w:line="360" w:lineRule="auto"/>
        <w:ind w:firstLine="851"/>
        <w:jc w:val="both"/>
        <w:rPr>
          <w:rFonts w:ascii="Arial" w:hAnsi="Arial" w:cs="Arial"/>
          <w:sz w:val="24"/>
          <w:szCs w:val="24"/>
        </w:rPr>
      </w:pPr>
      <w:r w:rsidRPr="008E04FE">
        <w:rPr>
          <w:rFonts w:ascii="Arial" w:hAnsi="Arial" w:cs="Arial"/>
          <w:sz w:val="24"/>
          <w:szCs w:val="24"/>
        </w:rPr>
        <w:t>The Schramm Communication Paradigm is a cyclical communication model that encompasses all fundamental communication concepts. The Schramm Communication Model takes a traditional method to communication and explains it. It may be used to figure out how two individuals communicate while they are sharing information, ideas, or attitudes. The principle and conviction that communication is a two-way street underpins the cyclical communication paradigm. This indicates that there is a sender and a receiver. There is at least one more component in the model: the message itself. In most cases, communication goes the conventional route, with a wasted receiver and sender. It's also possible for the sender and the receiver to be the same person</w:t>
      </w:r>
      <w:r>
        <w:rPr>
          <w:rFonts w:ascii="Arial" w:hAnsi="Arial" w:cs="Arial"/>
          <w:sz w:val="24"/>
          <w:szCs w:val="24"/>
        </w:rPr>
        <w:t xml:space="preserve"> </w:t>
      </w:r>
      <w:r w:rsidRPr="008E04FE">
        <w:rPr>
          <w:rFonts w:ascii="Arial" w:hAnsi="Arial" w:cs="Arial"/>
          <w:sz w:val="24"/>
          <w:szCs w:val="24"/>
        </w:rPr>
        <w:t xml:space="preserve">(Janse, 2019b). Intra-personal communication is the term for this kind of communication. Interpersonal communication is the term for the former. The </w:t>
      </w:r>
      <w:r w:rsidRPr="008E04FE">
        <w:rPr>
          <w:rFonts w:ascii="Arial" w:hAnsi="Arial" w:cs="Arial"/>
          <w:sz w:val="24"/>
          <w:szCs w:val="24"/>
        </w:rPr>
        <w:lastRenderedPageBreak/>
        <w:t>Schramm Communication Model is circular, while numerous other communication models and theories are linear</w:t>
      </w:r>
      <w:r>
        <w:rPr>
          <w:rFonts w:ascii="Arial" w:hAnsi="Arial" w:cs="Arial"/>
          <w:sz w:val="24"/>
          <w:szCs w:val="24"/>
        </w:rPr>
        <w:t xml:space="preserve"> </w:t>
      </w:r>
      <w:r w:rsidRPr="005A643A">
        <w:rPr>
          <w:rFonts w:ascii="Arial" w:hAnsi="Arial" w:cs="Arial"/>
          <w:sz w:val="24"/>
          <w:szCs w:val="24"/>
        </w:rPr>
        <w:t>(Schramm, 2012).</w:t>
      </w:r>
      <w:r w:rsidRPr="008E04FE">
        <w:rPr>
          <w:rFonts w:ascii="Arial" w:hAnsi="Arial" w:cs="Arial"/>
          <w:sz w:val="24"/>
          <w:szCs w:val="24"/>
        </w:rPr>
        <w:t xml:space="preserve"> This indicates that a communication must be sent and received by at least two people. To properly comprehend the communication, both the sender and the receiver must encode and decode it.</w:t>
      </w:r>
    </w:p>
    <w:p w14:paraId="7A62120F" w14:textId="43108696" w:rsidR="008E04FE" w:rsidRDefault="008E04FE" w:rsidP="008E04FE">
      <w:pPr>
        <w:spacing w:after="0" w:line="360" w:lineRule="auto"/>
        <w:ind w:firstLine="851"/>
        <w:jc w:val="both"/>
        <w:rPr>
          <w:rFonts w:ascii="Arial" w:hAnsi="Arial" w:cs="Arial"/>
          <w:sz w:val="24"/>
          <w:szCs w:val="24"/>
        </w:rPr>
      </w:pPr>
      <w:r w:rsidRPr="009B1C52">
        <w:rPr>
          <w:rFonts w:ascii="Arial" w:hAnsi="Arial" w:cs="Arial"/>
          <w:sz w:val="24"/>
          <w:szCs w:val="24"/>
        </w:rPr>
        <w:t>One reasonable example that illustrates this model is</w:t>
      </w:r>
      <w:r w:rsidR="002B1909" w:rsidRPr="009B1C52">
        <w:rPr>
          <w:rFonts w:ascii="Arial" w:hAnsi="Arial" w:cs="Arial"/>
          <w:sz w:val="24"/>
          <w:szCs w:val="24"/>
        </w:rPr>
        <w:t xml:space="preserve"> </w:t>
      </w:r>
      <w:r w:rsidR="009B1C52" w:rsidRPr="009B1C52">
        <w:rPr>
          <w:rFonts w:ascii="Arial" w:hAnsi="Arial" w:cs="Arial"/>
          <w:sz w:val="24"/>
          <w:szCs w:val="24"/>
        </w:rPr>
        <w:t>a conversation between</w:t>
      </w:r>
      <w:r w:rsidR="009B1C52">
        <w:rPr>
          <w:rFonts w:ascii="Arial" w:hAnsi="Arial" w:cs="Arial"/>
          <w:sz w:val="24"/>
          <w:szCs w:val="24"/>
        </w:rPr>
        <w:t xml:space="preserve"> two friends, let’s say A and B, who are arranging to meet. A asks B if agrees to meet. A respond as Yes (this is one way communication) and asks back when to meet (this is the second way of communication). When B answers as “How about at A restaurant?” Following that A would agree by setting a date and time or disagree by giving another offer. This type when the parties change their role in the same communication is an example of </w:t>
      </w:r>
      <w:r w:rsidR="009B1C52" w:rsidRPr="005A643A">
        <w:rPr>
          <w:rFonts w:ascii="Arial" w:hAnsi="Arial" w:cs="Arial"/>
          <w:sz w:val="24"/>
          <w:szCs w:val="24"/>
        </w:rPr>
        <w:t>Schramm</w:t>
      </w:r>
      <w:r w:rsidR="009B1C52">
        <w:rPr>
          <w:rFonts w:ascii="Arial" w:hAnsi="Arial" w:cs="Arial"/>
          <w:sz w:val="24"/>
          <w:szCs w:val="24"/>
        </w:rPr>
        <w:t>’s model.</w:t>
      </w:r>
    </w:p>
    <w:p w14:paraId="6BD34CFA" w14:textId="03F6C062" w:rsidR="00B572BD" w:rsidRPr="00F03DB7" w:rsidRDefault="00B572BD" w:rsidP="00EE451C">
      <w:pPr>
        <w:spacing w:after="0" w:line="360" w:lineRule="auto"/>
        <w:rPr>
          <w:rFonts w:ascii="Arial" w:hAnsi="Arial" w:cs="Arial"/>
        </w:rPr>
      </w:pPr>
    </w:p>
    <w:p w14:paraId="11A8A3AD" w14:textId="1E43B5B8" w:rsidR="00B572BD" w:rsidRPr="00974839" w:rsidRDefault="00EA7C92" w:rsidP="00EE451C">
      <w:pPr>
        <w:pStyle w:val="Heading1"/>
        <w:spacing w:before="0" w:line="360" w:lineRule="auto"/>
        <w:rPr>
          <w:rFonts w:ascii="Arial" w:hAnsi="Arial" w:cs="Arial"/>
          <w:b/>
          <w:bCs/>
          <w:lang w:val="bg-BG"/>
        </w:rPr>
      </w:pPr>
      <w:bookmarkStart w:id="5" w:name="_Toc90113918"/>
      <w:r>
        <w:rPr>
          <w:rFonts w:ascii="Arial" w:hAnsi="Arial" w:cs="Arial"/>
          <w:b/>
          <w:bCs/>
        </w:rPr>
        <w:t>Types of communication</w:t>
      </w:r>
      <w:bookmarkEnd w:id="5"/>
    </w:p>
    <w:p w14:paraId="48387584" w14:textId="13AD8C77" w:rsidR="00207D7C" w:rsidRPr="00207D7C" w:rsidRDefault="00207D7C" w:rsidP="00207D7C">
      <w:pPr>
        <w:spacing w:after="0" w:line="360" w:lineRule="auto"/>
        <w:ind w:firstLine="851"/>
        <w:jc w:val="both"/>
        <w:rPr>
          <w:rFonts w:ascii="Arial" w:hAnsi="Arial" w:cs="Arial"/>
          <w:sz w:val="24"/>
          <w:szCs w:val="24"/>
        </w:rPr>
      </w:pPr>
      <w:r>
        <w:rPr>
          <w:rFonts w:ascii="Arial" w:hAnsi="Arial" w:cs="Arial"/>
          <w:sz w:val="24"/>
          <w:szCs w:val="24"/>
        </w:rPr>
        <w:t>There are four different types of communication between people.</w:t>
      </w:r>
      <w:r w:rsidRPr="00207D7C">
        <w:rPr>
          <w:rFonts w:ascii="Arial" w:hAnsi="Arial" w:cs="Arial"/>
          <w:sz w:val="24"/>
          <w:szCs w:val="24"/>
        </w:rPr>
        <w:t xml:space="preserve"> Each of these sorts of communication is vital, and here are the reasons why and how you may develop your skills in each:</w:t>
      </w:r>
    </w:p>
    <w:p w14:paraId="390115E8" w14:textId="77777777" w:rsidR="00207D7C" w:rsidRPr="00207D7C" w:rsidRDefault="00207D7C" w:rsidP="00207D7C">
      <w:pPr>
        <w:spacing w:after="0" w:line="360" w:lineRule="auto"/>
        <w:ind w:firstLine="851"/>
        <w:jc w:val="both"/>
        <w:rPr>
          <w:rFonts w:ascii="Arial" w:hAnsi="Arial" w:cs="Arial"/>
          <w:sz w:val="24"/>
          <w:szCs w:val="24"/>
        </w:rPr>
      </w:pPr>
      <w:r w:rsidRPr="00207D7C">
        <w:rPr>
          <w:rFonts w:ascii="Arial" w:hAnsi="Arial" w:cs="Arial"/>
          <w:sz w:val="24"/>
          <w:szCs w:val="24"/>
        </w:rPr>
        <w:t>1. Verbal - Verbal communication refers to the use of speaking to communicate with other people. 2. Written - Written communication refers to the use of writing to communicate with other people.</w:t>
      </w:r>
    </w:p>
    <w:p w14:paraId="79B22DA9" w14:textId="7F3C1105" w:rsidR="00207D7C" w:rsidRPr="00207D7C" w:rsidRDefault="00207D7C" w:rsidP="00207D7C">
      <w:pPr>
        <w:spacing w:after="0" w:line="360" w:lineRule="auto"/>
        <w:ind w:firstLine="851"/>
        <w:jc w:val="both"/>
        <w:rPr>
          <w:rFonts w:ascii="Arial" w:hAnsi="Arial" w:cs="Arial"/>
          <w:sz w:val="24"/>
          <w:szCs w:val="24"/>
        </w:rPr>
      </w:pPr>
      <w:r>
        <w:rPr>
          <w:rFonts w:ascii="Arial" w:hAnsi="Arial" w:cs="Arial"/>
          <w:sz w:val="24"/>
          <w:szCs w:val="24"/>
        </w:rPr>
        <w:t xml:space="preserve">2. </w:t>
      </w:r>
      <w:r w:rsidRPr="00207D7C">
        <w:rPr>
          <w:rFonts w:ascii="Arial" w:hAnsi="Arial" w:cs="Arial"/>
          <w:sz w:val="24"/>
          <w:szCs w:val="24"/>
        </w:rPr>
        <w:t>Nonverbal</w:t>
      </w:r>
      <w:r>
        <w:rPr>
          <w:rFonts w:ascii="Arial" w:hAnsi="Arial" w:cs="Arial"/>
          <w:sz w:val="24"/>
          <w:szCs w:val="24"/>
        </w:rPr>
        <w:t xml:space="preserve"> - </w:t>
      </w:r>
      <w:r w:rsidRPr="00207D7C">
        <w:rPr>
          <w:rFonts w:ascii="Arial" w:hAnsi="Arial" w:cs="Arial"/>
          <w:sz w:val="24"/>
          <w:szCs w:val="24"/>
        </w:rPr>
        <w:t>Face-to-face contact without the use of words is known as nonverbal communication. Smiling, hand gestures, and posture are examples of nonverbal communication.</w:t>
      </w:r>
    </w:p>
    <w:p w14:paraId="438E9811" w14:textId="77777777" w:rsidR="00207D7C" w:rsidRPr="00207D7C" w:rsidRDefault="00207D7C" w:rsidP="00207D7C">
      <w:pPr>
        <w:spacing w:after="0" w:line="360" w:lineRule="auto"/>
        <w:ind w:firstLine="851"/>
        <w:jc w:val="both"/>
        <w:rPr>
          <w:rFonts w:ascii="Arial" w:hAnsi="Arial" w:cs="Arial"/>
          <w:sz w:val="24"/>
          <w:szCs w:val="24"/>
        </w:rPr>
      </w:pPr>
      <w:r w:rsidRPr="00207D7C">
        <w:rPr>
          <w:rFonts w:ascii="Arial" w:hAnsi="Arial" w:cs="Arial"/>
          <w:sz w:val="24"/>
          <w:szCs w:val="24"/>
        </w:rPr>
        <w:t>3. Written - Writing is a type of communication in which words and numbers are used to exchange information with others. To keep track of the information shared, writing is an effective communication method.</w:t>
      </w:r>
    </w:p>
    <w:p w14:paraId="4E565B4C" w14:textId="3AEA014B" w:rsidR="00C509BB" w:rsidRDefault="00207D7C" w:rsidP="00207D7C">
      <w:pPr>
        <w:spacing w:after="0" w:line="360" w:lineRule="auto"/>
        <w:ind w:firstLine="851"/>
        <w:jc w:val="both"/>
        <w:rPr>
          <w:rFonts w:ascii="Arial" w:hAnsi="Arial" w:cs="Arial"/>
          <w:sz w:val="24"/>
          <w:szCs w:val="24"/>
        </w:rPr>
      </w:pPr>
      <w:r>
        <w:rPr>
          <w:rFonts w:ascii="Arial" w:hAnsi="Arial" w:cs="Arial"/>
          <w:sz w:val="24"/>
          <w:szCs w:val="24"/>
        </w:rPr>
        <w:t xml:space="preserve">4. Visual - </w:t>
      </w:r>
      <w:r w:rsidRPr="00207D7C">
        <w:rPr>
          <w:rFonts w:ascii="Arial" w:hAnsi="Arial" w:cs="Arial"/>
          <w:sz w:val="24"/>
          <w:szCs w:val="24"/>
        </w:rPr>
        <w:t>Graphs, charts, and other visual aids are used to convey information visually. By providing context and expressing the meaning of information in a distinctive manner, visual communication tools enhance conventional communication methods</w:t>
      </w:r>
      <w:r w:rsidRPr="00207D7C">
        <w:t xml:space="preserve"> </w:t>
      </w:r>
      <w:r w:rsidRPr="00207D7C">
        <w:rPr>
          <w:rFonts w:ascii="Arial" w:hAnsi="Arial" w:cs="Arial"/>
          <w:sz w:val="24"/>
          <w:szCs w:val="24"/>
        </w:rPr>
        <w:t>(Akshaya Kumar Nayak and Avinash Chiranjeev, 2011).</w:t>
      </w:r>
    </w:p>
    <w:p w14:paraId="7381B4EB" w14:textId="77777777" w:rsidR="00207D7C" w:rsidRPr="008E04FE" w:rsidRDefault="00207D7C" w:rsidP="00207D7C">
      <w:pPr>
        <w:spacing w:after="0" w:line="360" w:lineRule="auto"/>
        <w:rPr>
          <w:rFonts w:ascii="Arial" w:hAnsi="Arial" w:cs="Arial"/>
        </w:rPr>
      </w:pPr>
    </w:p>
    <w:p w14:paraId="554C27B8" w14:textId="7D1B1ABF" w:rsidR="00B572BD" w:rsidRPr="00974839" w:rsidRDefault="00EA7C92" w:rsidP="0084187B">
      <w:pPr>
        <w:pStyle w:val="Heading2"/>
        <w:rPr>
          <w:rFonts w:ascii="Arial" w:hAnsi="Arial" w:cs="Arial"/>
          <w:b/>
          <w:bCs/>
          <w:sz w:val="28"/>
          <w:szCs w:val="28"/>
        </w:rPr>
      </w:pPr>
      <w:bookmarkStart w:id="6" w:name="_Toc90113919"/>
      <w:r>
        <w:rPr>
          <w:rFonts w:ascii="Arial" w:hAnsi="Arial" w:cs="Arial"/>
          <w:b/>
          <w:bCs/>
          <w:sz w:val="28"/>
          <w:szCs w:val="28"/>
        </w:rPr>
        <w:t>Workplace</w:t>
      </w:r>
      <w:r w:rsidR="0084187B" w:rsidRPr="00974839">
        <w:rPr>
          <w:rFonts w:ascii="Arial" w:hAnsi="Arial" w:cs="Arial"/>
          <w:b/>
          <w:bCs/>
          <w:sz w:val="28"/>
          <w:szCs w:val="28"/>
        </w:rPr>
        <w:t xml:space="preserve"> communication</w:t>
      </w:r>
      <w:bookmarkEnd w:id="6"/>
      <w:r w:rsidR="0084187B" w:rsidRPr="00974839">
        <w:rPr>
          <w:rFonts w:ascii="Arial" w:hAnsi="Arial" w:cs="Arial"/>
          <w:b/>
          <w:bCs/>
          <w:sz w:val="28"/>
          <w:szCs w:val="28"/>
        </w:rPr>
        <w:t xml:space="preserve"> </w:t>
      </w:r>
    </w:p>
    <w:p w14:paraId="3CAADA70" w14:textId="508EC543" w:rsidR="0084187B" w:rsidRPr="00654495" w:rsidRDefault="00654495" w:rsidP="00654495">
      <w:pPr>
        <w:spacing w:after="0" w:line="360" w:lineRule="auto"/>
        <w:ind w:firstLine="851"/>
        <w:jc w:val="both"/>
        <w:rPr>
          <w:rFonts w:ascii="Arial" w:hAnsi="Arial" w:cs="Arial"/>
          <w:sz w:val="24"/>
          <w:szCs w:val="24"/>
        </w:rPr>
      </w:pPr>
      <w:r w:rsidRPr="00654495">
        <w:rPr>
          <w:rFonts w:ascii="Arial" w:hAnsi="Arial" w:cs="Arial"/>
          <w:sz w:val="24"/>
          <w:szCs w:val="24"/>
        </w:rPr>
        <w:t xml:space="preserve">In a high-performance workplace, open communication is an indication. Workplace communication refers to the exchange of information and ideas among </w:t>
      </w:r>
      <w:r w:rsidRPr="00654495">
        <w:rPr>
          <w:rFonts w:ascii="Arial" w:hAnsi="Arial" w:cs="Arial"/>
          <w:sz w:val="24"/>
          <w:szCs w:val="24"/>
        </w:rPr>
        <w:lastRenderedPageBreak/>
        <w:t>employees of a company. Effective communication happens when a message is conveyed and received correctly. Success and pleasure can only be achieved via excellent communication in all aspects of one's life (professional and personal). All corporate objectives rely on employees being able to effectively communicate with one another. To achieve your corporate goals, you must first focus on improving communication at the top. Good leaders are often distinguished from great ones by their ability to effectively communicate with their teams. Organizational objectives and colleague collaboration are defined via effective workplace communication</w:t>
      </w:r>
      <w:r>
        <w:rPr>
          <w:rFonts w:ascii="Arial" w:hAnsi="Arial" w:cs="Arial"/>
          <w:sz w:val="24"/>
          <w:szCs w:val="24"/>
        </w:rPr>
        <w:t xml:space="preserve"> </w:t>
      </w:r>
      <w:r w:rsidRPr="00654495">
        <w:rPr>
          <w:rFonts w:ascii="Arial" w:hAnsi="Arial" w:cs="Arial"/>
          <w:sz w:val="24"/>
          <w:szCs w:val="24"/>
        </w:rPr>
        <w:t>(Gurak and Lannon, 2019). With this, we're taking the first step toward creating an engaged and effective staff. Research shows that firms place a higher value on communication skills than on management abilities. Here are the most sought-after talents by employers, sorted in order of importance.</w:t>
      </w:r>
    </w:p>
    <w:p w14:paraId="422BCFA1" w14:textId="77777777" w:rsidR="00654495" w:rsidRPr="00974839" w:rsidRDefault="00654495" w:rsidP="00EE451C">
      <w:pPr>
        <w:spacing w:after="0" w:line="360" w:lineRule="auto"/>
        <w:rPr>
          <w:rFonts w:ascii="Arial" w:hAnsi="Arial" w:cs="Arial"/>
        </w:rPr>
      </w:pPr>
    </w:p>
    <w:p w14:paraId="68F886A8" w14:textId="034BD70C" w:rsidR="00EA7C92" w:rsidRPr="00974839" w:rsidRDefault="00872DA4" w:rsidP="00EA7C92">
      <w:pPr>
        <w:pStyle w:val="Heading2"/>
        <w:rPr>
          <w:rFonts w:ascii="Arial" w:hAnsi="Arial" w:cs="Arial"/>
          <w:b/>
          <w:bCs/>
          <w:sz w:val="28"/>
          <w:szCs w:val="28"/>
        </w:rPr>
      </w:pPr>
      <w:bookmarkStart w:id="7" w:name="_Toc90113920"/>
      <w:r>
        <w:rPr>
          <w:rFonts w:ascii="Arial" w:hAnsi="Arial" w:cs="Arial"/>
          <w:b/>
          <w:bCs/>
          <w:sz w:val="28"/>
          <w:szCs w:val="28"/>
        </w:rPr>
        <w:t>Effectiveness</w:t>
      </w:r>
      <w:r w:rsidR="00EA7C92">
        <w:rPr>
          <w:rFonts w:ascii="Arial" w:hAnsi="Arial" w:cs="Arial"/>
          <w:b/>
          <w:bCs/>
          <w:sz w:val="28"/>
          <w:szCs w:val="28"/>
        </w:rPr>
        <w:t xml:space="preserve"> of Workplace</w:t>
      </w:r>
      <w:r w:rsidR="00EA7C92" w:rsidRPr="00974839">
        <w:rPr>
          <w:rFonts w:ascii="Arial" w:hAnsi="Arial" w:cs="Arial"/>
          <w:b/>
          <w:bCs/>
          <w:sz w:val="28"/>
          <w:szCs w:val="28"/>
        </w:rPr>
        <w:t xml:space="preserve"> communication</w:t>
      </w:r>
      <w:bookmarkEnd w:id="7"/>
      <w:r w:rsidR="00EA7C92" w:rsidRPr="00974839">
        <w:rPr>
          <w:rFonts w:ascii="Arial" w:hAnsi="Arial" w:cs="Arial"/>
          <w:b/>
          <w:bCs/>
          <w:sz w:val="28"/>
          <w:szCs w:val="28"/>
        </w:rPr>
        <w:t xml:space="preserve"> </w:t>
      </w:r>
    </w:p>
    <w:p w14:paraId="5438CADF" w14:textId="697EAFFF" w:rsidR="00EE536F" w:rsidRPr="00974839" w:rsidRDefault="00872DA4" w:rsidP="00E0137E">
      <w:pPr>
        <w:spacing w:after="0" w:line="360" w:lineRule="auto"/>
        <w:ind w:firstLine="851"/>
        <w:jc w:val="both"/>
        <w:rPr>
          <w:rFonts w:ascii="Arial" w:hAnsi="Arial" w:cs="Arial"/>
          <w:lang w:val="bg-BG"/>
        </w:rPr>
      </w:pPr>
      <w:r w:rsidRPr="00872DA4">
        <w:rPr>
          <w:rFonts w:ascii="Arial" w:hAnsi="Arial" w:cs="Arial"/>
          <w:sz w:val="24"/>
          <w:szCs w:val="24"/>
          <w:lang w:val="bg-BG"/>
        </w:rPr>
        <w:t>Communication in the workplace refers to the exchange of information about your job that takes place at your place of employment. Knowing when and how to communicate successfully at work may assist you in reducing miscommunication, increasing team satisfaction, boosting cooperation, and fostering trust among your colleagues. Teams that understand how to communicate successfully about their job are better equipped to deal with challenging circumstances. Building strong communication habits, on the other hand, requires time and effort, which is where we come in. Workplace communication refers to any sort of communication that takes place at work and is related to work. Communication concerning particular tasks, delivering project status updates, and providing feedback to managers and staff are all examples of what is included in this category. Knowing how to communicate effectively in the workplace is essential for efficient teamwork. If you are unable to communicate properly, you run the danger of misinterpretation, uncertainty, and even accidentally hurting someone's emotions, which may be disastrous.</w:t>
      </w:r>
    </w:p>
    <w:p w14:paraId="62410A24" w14:textId="77777777" w:rsidR="00EE536F" w:rsidRPr="00872DA4" w:rsidRDefault="00EE536F" w:rsidP="00E0137E">
      <w:pPr>
        <w:spacing w:after="0" w:line="360" w:lineRule="auto"/>
        <w:ind w:firstLine="851"/>
        <w:jc w:val="both"/>
        <w:rPr>
          <w:rFonts w:ascii="Arial" w:hAnsi="Arial" w:cs="Arial"/>
          <w:lang w:val="bg-BG"/>
        </w:rPr>
      </w:pPr>
    </w:p>
    <w:p w14:paraId="0ECAA2DA" w14:textId="2B712D21" w:rsidR="00B572BD" w:rsidRPr="00974839" w:rsidRDefault="00EA7C92" w:rsidP="00EE451C">
      <w:pPr>
        <w:pStyle w:val="Heading1"/>
        <w:spacing w:before="0" w:line="360" w:lineRule="auto"/>
        <w:rPr>
          <w:rFonts w:ascii="Arial" w:hAnsi="Arial" w:cs="Arial"/>
          <w:b/>
          <w:bCs/>
        </w:rPr>
      </w:pPr>
      <w:bookmarkStart w:id="8" w:name="_Toc90113921"/>
      <w:r>
        <w:rPr>
          <w:rFonts w:ascii="Arial" w:hAnsi="Arial" w:cs="Arial"/>
          <w:b/>
          <w:bCs/>
        </w:rPr>
        <w:t>Barriers to effectiveness of workplace communication</w:t>
      </w:r>
      <w:bookmarkEnd w:id="8"/>
      <w:r w:rsidR="004C7F42" w:rsidRPr="00974839">
        <w:rPr>
          <w:rFonts w:ascii="Arial" w:hAnsi="Arial" w:cs="Arial"/>
          <w:b/>
          <w:bCs/>
        </w:rPr>
        <w:t xml:space="preserve"> </w:t>
      </w:r>
    </w:p>
    <w:p w14:paraId="3DE10146" w14:textId="77777777" w:rsidR="007D6270" w:rsidRPr="007D6270" w:rsidRDefault="007D6270" w:rsidP="007D6270">
      <w:pPr>
        <w:spacing w:after="0" w:line="360" w:lineRule="auto"/>
        <w:ind w:firstLine="851"/>
        <w:jc w:val="both"/>
        <w:rPr>
          <w:rFonts w:ascii="Arial" w:hAnsi="Arial" w:cs="Arial"/>
          <w:sz w:val="24"/>
          <w:szCs w:val="24"/>
          <w:lang w:val="bg-BG"/>
        </w:rPr>
      </w:pPr>
      <w:r w:rsidRPr="007D6270">
        <w:rPr>
          <w:rFonts w:ascii="Arial" w:hAnsi="Arial" w:cs="Arial"/>
          <w:sz w:val="24"/>
          <w:szCs w:val="24"/>
          <w:lang w:val="bg-BG"/>
        </w:rPr>
        <w:t xml:space="preserve">Everything in the workplace that prevents or misinterprets the successful conveyance of communications among workers and leadership within a business or </w:t>
      </w:r>
      <w:r w:rsidRPr="007D6270">
        <w:rPr>
          <w:rFonts w:ascii="Arial" w:hAnsi="Arial" w:cs="Arial"/>
          <w:sz w:val="24"/>
          <w:szCs w:val="24"/>
          <w:lang w:val="bg-BG"/>
        </w:rPr>
        <w:lastRenderedPageBreak/>
        <w:t>organisation is considered to be a barrier to effective communication. The following are the three most common forms of communication barriers:</w:t>
      </w:r>
    </w:p>
    <w:p w14:paraId="5E131385" w14:textId="77777777" w:rsidR="007D6270" w:rsidRPr="007D6270" w:rsidRDefault="007D6270" w:rsidP="007D6270">
      <w:pPr>
        <w:spacing w:after="0" w:line="360" w:lineRule="auto"/>
        <w:ind w:firstLine="851"/>
        <w:jc w:val="both"/>
        <w:rPr>
          <w:rFonts w:ascii="Arial" w:hAnsi="Arial" w:cs="Arial"/>
          <w:sz w:val="24"/>
          <w:szCs w:val="24"/>
          <w:lang w:val="bg-BG"/>
        </w:rPr>
      </w:pPr>
      <w:r w:rsidRPr="007D6270">
        <w:rPr>
          <w:rFonts w:ascii="Arial" w:hAnsi="Arial" w:cs="Arial"/>
          <w:sz w:val="24"/>
          <w:szCs w:val="24"/>
          <w:lang w:val="bg-BG"/>
        </w:rPr>
        <w:t>Physical: Physical obstacles to communication are those that arise as a result of your workplace's physical environment. Examples include the design of an office that prevents employees from seeing each other, the nature of remote work, which may make communication attempts more difficult, and the presence of real locked doors that discourage engagement.</w:t>
      </w:r>
    </w:p>
    <w:p w14:paraId="1CE0B0CE" w14:textId="77777777" w:rsidR="007D6270" w:rsidRPr="007D6270" w:rsidRDefault="007D6270" w:rsidP="007D6270">
      <w:pPr>
        <w:spacing w:after="0" w:line="360" w:lineRule="auto"/>
        <w:ind w:firstLine="851"/>
        <w:jc w:val="both"/>
        <w:rPr>
          <w:rFonts w:ascii="Arial" w:hAnsi="Arial" w:cs="Arial"/>
          <w:sz w:val="24"/>
          <w:szCs w:val="24"/>
          <w:lang w:val="bg-BG"/>
        </w:rPr>
      </w:pPr>
      <w:r w:rsidRPr="007D6270">
        <w:rPr>
          <w:rFonts w:ascii="Arial" w:hAnsi="Arial" w:cs="Arial"/>
          <w:sz w:val="24"/>
          <w:szCs w:val="24"/>
          <w:lang w:val="bg-BG"/>
        </w:rPr>
        <w:t>Barriers to communication that are emotional in nature might occur as a result of emotions of uncertainty or worry. Employees may experience fear as a result of an intimidating boss, which may discourage them from engaging in open dialogues.</w:t>
      </w:r>
    </w:p>
    <w:p w14:paraId="4DA1FB2C" w14:textId="0C2DA6D1" w:rsidR="0011606F" w:rsidRDefault="007D6270" w:rsidP="007D6270">
      <w:pPr>
        <w:spacing w:after="0" w:line="360" w:lineRule="auto"/>
        <w:ind w:firstLine="851"/>
        <w:jc w:val="both"/>
        <w:rPr>
          <w:rFonts w:ascii="Arial" w:hAnsi="Arial" w:cs="Arial"/>
          <w:sz w:val="24"/>
          <w:szCs w:val="24"/>
          <w:lang w:val="bg-BG"/>
        </w:rPr>
      </w:pPr>
      <w:r w:rsidRPr="007D6270">
        <w:rPr>
          <w:rFonts w:ascii="Arial" w:hAnsi="Arial" w:cs="Arial"/>
          <w:sz w:val="24"/>
          <w:szCs w:val="24"/>
          <w:lang w:val="bg-BG"/>
        </w:rPr>
        <w:t>Language: Linguistic obstacles to communication include the written, verbal, and physical clues that are utilised to transmit a message to a recipient. When people speak different languages, the usage of unfamiliar vocabulary, ambiguous body language, or varied accents may generate communication gaps between the parties involved</w:t>
      </w:r>
      <w:r w:rsidR="0007637B" w:rsidRPr="0007637B">
        <w:t xml:space="preserve"> </w:t>
      </w:r>
      <w:r w:rsidR="0007637B" w:rsidRPr="0007637B">
        <w:rPr>
          <w:rFonts w:ascii="Arial" w:hAnsi="Arial" w:cs="Arial"/>
          <w:sz w:val="24"/>
          <w:szCs w:val="24"/>
          <w:lang w:val="bg-BG"/>
        </w:rPr>
        <w:t>(Corporate Finance Institute, 2018)</w:t>
      </w:r>
      <w:r w:rsidRPr="007D6270">
        <w:rPr>
          <w:rFonts w:ascii="Arial" w:hAnsi="Arial" w:cs="Arial"/>
          <w:sz w:val="24"/>
          <w:szCs w:val="24"/>
          <w:lang w:val="bg-BG"/>
        </w:rPr>
        <w:t>.</w:t>
      </w:r>
    </w:p>
    <w:p w14:paraId="6634C88E" w14:textId="3111FF27" w:rsidR="00872DA4" w:rsidRDefault="007D6270" w:rsidP="00974839">
      <w:pPr>
        <w:spacing w:after="0" w:line="360" w:lineRule="auto"/>
        <w:ind w:firstLine="851"/>
        <w:jc w:val="both"/>
        <w:rPr>
          <w:rFonts w:ascii="Arial" w:hAnsi="Arial" w:cs="Arial"/>
          <w:sz w:val="24"/>
          <w:szCs w:val="24"/>
        </w:rPr>
      </w:pPr>
      <w:r>
        <w:rPr>
          <w:rFonts w:ascii="Arial" w:hAnsi="Arial" w:cs="Arial"/>
          <w:sz w:val="24"/>
          <w:szCs w:val="24"/>
        </w:rPr>
        <w:t xml:space="preserve">A good example of barriers to effective communication in the workplace is presented in the Barry’s case study about the </w:t>
      </w:r>
      <w:r w:rsidRPr="007D6270">
        <w:rPr>
          <w:rFonts w:ascii="Arial" w:hAnsi="Arial" w:cs="Arial"/>
          <w:sz w:val="24"/>
          <w:szCs w:val="24"/>
        </w:rPr>
        <w:t>food safety</w:t>
      </w:r>
      <w:r>
        <w:rPr>
          <w:rFonts w:ascii="Arial" w:hAnsi="Arial" w:cs="Arial"/>
          <w:sz w:val="24"/>
          <w:szCs w:val="24"/>
        </w:rPr>
        <w:t xml:space="preserve"> and even his efforts to train the staff, because of different barriers, the result is not the targeted one. In this case there might be language barriers if not all employees speak the same language. On the other hand there might be some age parries as the age range is really wide – from 16 to 55 years old. Furthermore, they could have met some cultural barriers if </w:t>
      </w:r>
      <w:r w:rsidR="0007637B">
        <w:rPr>
          <w:rFonts w:ascii="Arial" w:hAnsi="Arial" w:cs="Arial"/>
          <w:sz w:val="24"/>
          <w:szCs w:val="24"/>
        </w:rPr>
        <w:t>the cultural differences in food safety practices a challenge for Barry might be. Moreover, there might be some emotional barriers as Barry comes at work after a hard night and could bring some negative scenes in the workplace. And finally, there could also be some nonverbal challenges regarding his body language</w:t>
      </w:r>
      <w:r w:rsidR="0007637B" w:rsidRPr="0007637B">
        <w:t xml:space="preserve"> </w:t>
      </w:r>
      <w:r w:rsidR="0007637B" w:rsidRPr="0007637B">
        <w:rPr>
          <w:rFonts w:ascii="Arial" w:hAnsi="Arial" w:cs="Arial"/>
          <w:sz w:val="24"/>
          <w:szCs w:val="24"/>
        </w:rPr>
        <w:t>(Kavanagh and Nailon, 2018)</w:t>
      </w:r>
      <w:r w:rsidR="0007637B">
        <w:rPr>
          <w:rFonts w:ascii="Arial" w:hAnsi="Arial" w:cs="Arial"/>
          <w:sz w:val="24"/>
          <w:szCs w:val="24"/>
        </w:rPr>
        <w:t>. First of these parries need to be outline and then it would be easier to find solutions for all of them.</w:t>
      </w:r>
    </w:p>
    <w:p w14:paraId="672B6DFE" w14:textId="77777777" w:rsidR="0007637B" w:rsidRPr="007D6270" w:rsidRDefault="0007637B" w:rsidP="00974839">
      <w:pPr>
        <w:spacing w:after="0" w:line="360" w:lineRule="auto"/>
        <w:ind w:firstLine="851"/>
        <w:jc w:val="both"/>
        <w:rPr>
          <w:rFonts w:ascii="Arial" w:hAnsi="Arial" w:cs="Arial"/>
          <w:sz w:val="24"/>
          <w:szCs w:val="24"/>
        </w:rPr>
      </w:pPr>
    </w:p>
    <w:p w14:paraId="25A1C3D9" w14:textId="6F173E9E" w:rsidR="00B572BD" w:rsidRPr="00974839" w:rsidRDefault="00B572BD" w:rsidP="00EE451C">
      <w:pPr>
        <w:pStyle w:val="Heading1"/>
        <w:spacing w:before="0" w:line="360" w:lineRule="auto"/>
        <w:rPr>
          <w:rFonts w:ascii="Arial" w:hAnsi="Arial" w:cs="Arial"/>
          <w:b/>
          <w:bCs/>
        </w:rPr>
      </w:pPr>
      <w:bookmarkStart w:id="9" w:name="_Toc90113922"/>
      <w:r w:rsidRPr="00974839">
        <w:rPr>
          <w:rFonts w:ascii="Arial" w:hAnsi="Arial" w:cs="Arial"/>
          <w:b/>
          <w:bCs/>
        </w:rPr>
        <w:t>Conclusion</w:t>
      </w:r>
      <w:bookmarkEnd w:id="9"/>
      <w:r w:rsidR="00AB6796" w:rsidRPr="00974839">
        <w:rPr>
          <w:rFonts w:ascii="Arial" w:hAnsi="Arial" w:cs="Arial"/>
          <w:b/>
          <w:bCs/>
        </w:rPr>
        <w:t xml:space="preserve"> </w:t>
      </w:r>
    </w:p>
    <w:p w14:paraId="6AEE9808" w14:textId="7F3346DE" w:rsidR="0007637B" w:rsidRPr="0007637B" w:rsidRDefault="0007637B" w:rsidP="0007637B">
      <w:pPr>
        <w:spacing w:after="0" w:line="360" w:lineRule="auto"/>
        <w:ind w:firstLine="851"/>
        <w:jc w:val="both"/>
        <w:rPr>
          <w:rFonts w:ascii="Arial" w:hAnsi="Arial" w:cs="Arial"/>
          <w:sz w:val="24"/>
          <w:szCs w:val="24"/>
        </w:rPr>
      </w:pPr>
      <w:r w:rsidRPr="0007637B">
        <w:rPr>
          <w:rFonts w:ascii="Arial" w:hAnsi="Arial" w:cs="Arial"/>
          <w:sz w:val="24"/>
          <w:szCs w:val="24"/>
        </w:rPr>
        <w:t xml:space="preserve">Following the discussion of theoretical and practical considerations, it can be concluded that touch is a medium that unlocks everyone’s talent and motivates him to be successful in all aspects of his life. Communicating well with others is a vital interpersonal trait and learning how to improve it has several benefits. Communication </w:t>
      </w:r>
      <w:r w:rsidRPr="0007637B">
        <w:rPr>
          <w:rFonts w:ascii="Arial" w:hAnsi="Arial" w:cs="Arial"/>
          <w:sz w:val="24"/>
          <w:szCs w:val="24"/>
        </w:rPr>
        <w:lastRenderedPageBreak/>
        <w:t>is a two-way street, therefore honing our talents in both sending and receiving messages is essential to our success.</w:t>
      </w:r>
    </w:p>
    <w:p w14:paraId="5E4B566D" w14:textId="77777777" w:rsidR="0007637B" w:rsidRPr="0007637B" w:rsidRDefault="0007637B" w:rsidP="0007637B">
      <w:pPr>
        <w:spacing w:after="0" w:line="360" w:lineRule="auto"/>
        <w:ind w:firstLine="851"/>
        <w:jc w:val="both"/>
        <w:rPr>
          <w:rFonts w:ascii="Arial" w:hAnsi="Arial" w:cs="Arial"/>
          <w:sz w:val="24"/>
          <w:szCs w:val="24"/>
        </w:rPr>
      </w:pPr>
      <w:r w:rsidRPr="0007637B">
        <w:rPr>
          <w:rFonts w:ascii="Arial" w:hAnsi="Arial" w:cs="Arial"/>
          <w:sz w:val="24"/>
          <w:szCs w:val="24"/>
        </w:rPr>
        <w:t>Communication occurs in regular life without making it difficult for individuals or subjecting them to very tight restrictions, but it should be remembered that people interact with one another via words, facial expressions, gestures, facial expressions, body posture, and gaze. As a result, the context in which communication takes place differs from one occasion to the next, and there are a variety of elements that might impair efficient communication, such as weariness, background noise, accent or dialect, distraction, and others, that must be adequately addressed.</w:t>
      </w:r>
    </w:p>
    <w:p w14:paraId="0B3F869E" w14:textId="77777777" w:rsidR="0007637B" w:rsidRPr="0007637B" w:rsidRDefault="0007637B" w:rsidP="0007637B">
      <w:pPr>
        <w:spacing w:after="0" w:line="360" w:lineRule="auto"/>
        <w:ind w:firstLine="851"/>
        <w:jc w:val="both"/>
        <w:rPr>
          <w:rFonts w:ascii="Arial" w:hAnsi="Arial" w:cs="Arial"/>
          <w:sz w:val="24"/>
          <w:szCs w:val="24"/>
        </w:rPr>
      </w:pPr>
      <w:r w:rsidRPr="0007637B">
        <w:rPr>
          <w:rFonts w:ascii="Arial" w:hAnsi="Arial" w:cs="Arial"/>
          <w:sz w:val="24"/>
          <w:szCs w:val="24"/>
        </w:rPr>
        <w:t>The Shannon-Weaver, Schramm, and Berlo models are three-dimensional representations of the contact mechanism and the elements that might promote or hinder its consistency.</w:t>
      </w:r>
    </w:p>
    <w:p w14:paraId="0E291264" w14:textId="77777777" w:rsidR="00EE451C" w:rsidRPr="00974839" w:rsidRDefault="00EE451C" w:rsidP="00EE451C">
      <w:pPr>
        <w:spacing w:after="0" w:line="360" w:lineRule="auto"/>
        <w:rPr>
          <w:rFonts w:ascii="Arial" w:hAnsi="Arial" w:cs="Arial"/>
        </w:rPr>
      </w:pPr>
    </w:p>
    <w:p w14:paraId="30AFCBF7" w14:textId="289EBE8C" w:rsidR="00B572BD" w:rsidRDefault="00A12312" w:rsidP="00EE451C">
      <w:pPr>
        <w:pStyle w:val="Heading1"/>
        <w:spacing w:before="0" w:line="360" w:lineRule="auto"/>
        <w:rPr>
          <w:rFonts w:ascii="Arial" w:hAnsi="Arial" w:cs="Arial"/>
          <w:b/>
          <w:bCs/>
        </w:rPr>
      </w:pPr>
      <w:r w:rsidRPr="00974839">
        <w:rPr>
          <w:rFonts w:ascii="Arial" w:hAnsi="Arial" w:cs="Arial"/>
          <w:b/>
          <w:bCs/>
        </w:rPr>
        <w:br w:type="column"/>
      </w:r>
      <w:bookmarkStart w:id="10" w:name="_Toc90113923"/>
      <w:r w:rsidR="00883570" w:rsidRPr="00974839">
        <w:rPr>
          <w:rFonts w:ascii="Arial" w:hAnsi="Arial" w:cs="Arial"/>
          <w:b/>
          <w:bCs/>
        </w:rPr>
        <w:lastRenderedPageBreak/>
        <w:t>References</w:t>
      </w:r>
      <w:bookmarkEnd w:id="10"/>
    </w:p>
    <w:p w14:paraId="4DAB3C89" w14:textId="3D3E3ACC" w:rsidR="00A95DFB" w:rsidRPr="00D433E2" w:rsidRDefault="00A95DFB" w:rsidP="00D433E2">
      <w:pPr>
        <w:spacing w:after="0" w:line="360" w:lineRule="auto"/>
        <w:ind w:firstLine="851"/>
        <w:jc w:val="both"/>
        <w:rPr>
          <w:rFonts w:ascii="Arial" w:hAnsi="Arial" w:cs="Arial"/>
          <w:sz w:val="24"/>
          <w:szCs w:val="24"/>
        </w:rPr>
      </w:pPr>
    </w:p>
    <w:p w14:paraId="0D62EE11" w14:textId="77777777" w:rsidR="00D433E2" w:rsidRPr="00D433E2" w:rsidRDefault="00D433E2" w:rsidP="00D433E2">
      <w:pPr>
        <w:pStyle w:val="ListParagraph"/>
        <w:numPr>
          <w:ilvl w:val="0"/>
          <w:numId w:val="3"/>
        </w:numPr>
        <w:spacing w:after="0" w:line="360" w:lineRule="auto"/>
        <w:rPr>
          <w:rFonts w:ascii="Arial" w:eastAsia="Times New Roman" w:hAnsi="Arial" w:cs="Arial"/>
          <w:sz w:val="24"/>
          <w:szCs w:val="24"/>
          <w:lang w:eastAsia="en-GB"/>
        </w:rPr>
      </w:pPr>
      <w:r w:rsidRPr="00D433E2">
        <w:rPr>
          <w:rFonts w:ascii="Arial" w:eastAsia="Times New Roman" w:hAnsi="Arial" w:cs="Arial"/>
          <w:sz w:val="24"/>
          <w:szCs w:val="24"/>
          <w:lang w:eastAsia="en-GB"/>
        </w:rPr>
        <w:t xml:space="preserve">Akshaya Kumar Nayak and Avinash Chiranjeev (2011). </w:t>
      </w:r>
      <w:r w:rsidRPr="00D433E2">
        <w:rPr>
          <w:rFonts w:ascii="Arial" w:eastAsia="Times New Roman" w:hAnsi="Arial" w:cs="Arial"/>
          <w:i/>
          <w:iCs/>
          <w:sz w:val="24"/>
          <w:szCs w:val="24"/>
          <w:lang w:eastAsia="en-GB"/>
        </w:rPr>
        <w:t>Types of communication</w:t>
      </w:r>
      <w:r w:rsidRPr="00D433E2">
        <w:rPr>
          <w:rFonts w:ascii="Arial" w:eastAsia="Times New Roman" w:hAnsi="Arial" w:cs="Arial"/>
          <w:sz w:val="24"/>
          <w:szCs w:val="24"/>
          <w:lang w:eastAsia="en-GB"/>
        </w:rPr>
        <w:t>. New Delhi: Jnanada Prakashan.</w:t>
      </w:r>
    </w:p>
    <w:p w14:paraId="5EBCD0C2" w14:textId="23E3C8AB" w:rsidR="00A95DFB" w:rsidRPr="00D433E2" w:rsidRDefault="00A95DFB" w:rsidP="00D433E2">
      <w:pPr>
        <w:pStyle w:val="NormalWeb"/>
        <w:numPr>
          <w:ilvl w:val="0"/>
          <w:numId w:val="3"/>
        </w:numPr>
        <w:spacing w:before="0" w:beforeAutospacing="0" w:after="0" w:afterAutospacing="0" w:line="360" w:lineRule="auto"/>
        <w:rPr>
          <w:rFonts w:ascii="Arial" w:hAnsi="Arial" w:cs="Arial"/>
        </w:rPr>
      </w:pPr>
      <w:r w:rsidRPr="00D433E2">
        <w:rPr>
          <w:rFonts w:ascii="Arial" w:hAnsi="Arial" w:cs="Arial"/>
        </w:rPr>
        <w:t xml:space="preserve">Berlo, D.K. (2016). </w:t>
      </w:r>
      <w:r w:rsidRPr="00D433E2">
        <w:rPr>
          <w:rFonts w:ascii="Arial" w:hAnsi="Arial" w:cs="Arial"/>
          <w:i/>
          <w:iCs/>
        </w:rPr>
        <w:t>The process of communication: an introduction to theory and practice</w:t>
      </w:r>
      <w:r w:rsidRPr="00D433E2">
        <w:rPr>
          <w:rFonts w:ascii="Arial" w:hAnsi="Arial" w:cs="Arial"/>
        </w:rPr>
        <w:t>. New York, N.Y., Etc.: Holt, Rinehart And Winston.</w:t>
      </w:r>
    </w:p>
    <w:p w14:paraId="62D0D3DC" w14:textId="77777777" w:rsidR="00D433E2" w:rsidRPr="00D433E2" w:rsidRDefault="00D433E2" w:rsidP="00D433E2">
      <w:pPr>
        <w:pStyle w:val="ListParagraph"/>
        <w:numPr>
          <w:ilvl w:val="0"/>
          <w:numId w:val="3"/>
        </w:numPr>
        <w:spacing w:after="0" w:line="360" w:lineRule="auto"/>
        <w:rPr>
          <w:rFonts w:ascii="Arial" w:eastAsia="Times New Roman" w:hAnsi="Arial" w:cs="Arial"/>
          <w:sz w:val="24"/>
          <w:szCs w:val="24"/>
          <w:lang w:eastAsia="en-GB"/>
        </w:rPr>
      </w:pPr>
      <w:r w:rsidRPr="00D433E2">
        <w:rPr>
          <w:rFonts w:ascii="Arial" w:eastAsia="Times New Roman" w:hAnsi="Arial" w:cs="Arial"/>
          <w:sz w:val="24"/>
          <w:szCs w:val="24"/>
          <w:lang w:eastAsia="en-GB"/>
        </w:rPr>
        <w:t xml:space="preserve">Corporate Finance Institute (2018). </w:t>
      </w:r>
      <w:r w:rsidRPr="00D433E2">
        <w:rPr>
          <w:rFonts w:ascii="Arial" w:eastAsia="Times New Roman" w:hAnsi="Arial" w:cs="Arial"/>
          <w:i/>
          <w:iCs/>
          <w:sz w:val="24"/>
          <w:szCs w:val="24"/>
          <w:lang w:eastAsia="en-GB"/>
        </w:rPr>
        <w:t>Communication - Importance of Good Communication Skills</w:t>
      </w:r>
      <w:r w:rsidRPr="00D433E2">
        <w:rPr>
          <w:rFonts w:ascii="Arial" w:eastAsia="Times New Roman" w:hAnsi="Arial" w:cs="Arial"/>
          <w:sz w:val="24"/>
          <w:szCs w:val="24"/>
          <w:lang w:eastAsia="en-GB"/>
        </w:rPr>
        <w:t>. [online] Corporate Finance Institute. Available at: https://corporatefinanceinstitute.com/resources/careers/soft-skills/communication/ [Accessed 5 Dec. 2021].</w:t>
      </w:r>
    </w:p>
    <w:p w14:paraId="005C8E6B" w14:textId="77777777" w:rsidR="00D433E2" w:rsidRPr="00D433E2" w:rsidRDefault="00D433E2" w:rsidP="00D433E2">
      <w:pPr>
        <w:pStyle w:val="ListParagraph"/>
        <w:numPr>
          <w:ilvl w:val="0"/>
          <w:numId w:val="3"/>
        </w:numPr>
        <w:spacing w:after="0" w:line="360" w:lineRule="auto"/>
        <w:rPr>
          <w:rFonts w:ascii="Arial" w:eastAsia="Times New Roman" w:hAnsi="Arial" w:cs="Arial"/>
          <w:sz w:val="24"/>
          <w:szCs w:val="24"/>
          <w:lang w:eastAsia="en-GB"/>
        </w:rPr>
      </w:pPr>
      <w:r w:rsidRPr="00D433E2">
        <w:rPr>
          <w:rFonts w:ascii="Arial" w:eastAsia="Times New Roman" w:hAnsi="Arial" w:cs="Arial"/>
          <w:sz w:val="24"/>
          <w:szCs w:val="24"/>
          <w:lang w:eastAsia="en-GB"/>
        </w:rPr>
        <w:t xml:space="preserve">Gurak, L.J. and Lannon, J.M. (2019). </w:t>
      </w:r>
      <w:r w:rsidRPr="00D433E2">
        <w:rPr>
          <w:rFonts w:ascii="Arial" w:eastAsia="Times New Roman" w:hAnsi="Arial" w:cs="Arial"/>
          <w:i/>
          <w:iCs/>
          <w:sz w:val="24"/>
          <w:szCs w:val="24"/>
          <w:lang w:eastAsia="en-GB"/>
        </w:rPr>
        <w:t>Strategies for technical communication in the workplace</w:t>
      </w:r>
      <w:r w:rsidRPr="00D433E2">
        <w:rPr>
          <w:rFonts w:ascii="Arial" w:eastAsia="Times New Roman" w:hAnsi="Arial" w:cs="Arial"/>
          <w:sz w:val="24"/>
          <w:szCs w:val="24"/>
          <w:lang w:eastAsia="en-GB"/>
        </w:rPr>
        <w:t>. New York, Ny: Pearson.</w:t>
      </w:r>
    </w:p>
    <w:p w14:paraId="79D05D22" w14:textId="77777777" w:rsidR="00D433E2" w:rsidRPr="00D433E2" w:rsidRDefault="00D433E2" w:rsidP="00D433E2">
      <w:pPr>
        <w:pStyle w:val="ListParagraph"/>
        <w:numPr>
          <w:ilvl w:val="0"/>
          <w:numId w:val="3"/>
        </w:numPr>
        <w:spacing w:after="0" w:line="360" w:lineRule="auto"/>
        <w:rPr>
          <w:rFonts w:ascii="Arial" w:eastAsia="Times New Roman" w:hAnsi="Arial" w:cs="Arial"/>
          <w:sz w:val="24"/>
          <w:szCs w:val="24"/>
          <w:lang w:eastAsia="en-GB"/>
        </w:rPr>
      </w:pPr>
      <w:r w:rsidRPr="00D433E2">
        <w:rPr>
          <w:rFonts w:ascii="Arial" w:eastAsia="Times New Roman" w:hAnsi="Arial" w:cs="Arial"/>
          <w:sz w:val="24"/>
          <w:szCs w:val="24"/>
          <w:lang w:eastAsia="en-GB"/>
        </w:rPr>
        <w:t xml:space="preserve">Janse, B. (2019a). </w:t>
      </w:r>
      <w:r w:rsidRPr="00D433E2">
        <w:rPr>
          <w:rFonts w:ascii="Arial" w:eastAsia="Times New Roman" w:hAnsi="Arial" w:cs="Arial"/>
          <w:i/>
          <w:iCs/>
          <w:sz w:val="24"/>
          <w:szCs w:val="24"/>
          <w:lang w:eastAsia="en-GB"/>
        </w:rPr>
        <w:t>Berlo’s SMCR Model of Communication, a classic model | ToolsHero</w:t>
      </w:r>
      <w:r w:rsidRPr="00D433E2">
        <w:rPr>
          <w:rFonts w:ascii="Arial" w:eastAsia="Times New Roman" w:hAnsi="Arial" w:cs="Arial"/>
          <w:sz w:val="24"/>
          <w:szCs w:val="24"/>
          <w:lang w:eastAsia="en-GB"/>
        </w:rPr>
        <w:t>. [online] ToolsHero. Available at: https://www.toolshero.com/communication-skills/berlos-smcr-model-of-communication/ [Accessed 5 Dec. 2021].</w:t>
      </w:r>
    </w:p>
    <w:p w14:paraId="4991DF62" w14:textId="77777777" w:rsidR="00D433E2" w:rsidRPr="00D433E2" w:rsidRDefault="00D433E2" w:rsidP="00D433E2">
      <w:pPr>
        <w:pStyle w:val="ListParagraph"/>
        <w:numPr>
          <w:ilvl w:val="0"/>
          <w:numId w:val="3"/>
        </w:numPr>
        <w:spacing w:after="0" w:line="360" w:lineRule="auto"/>
        <w:rPr>
          <w:rFonts w:ascii="Arial" w:eastAsia="Times New Roman" w:hAnsi="Arial" w:cs="Arial"/>
          <w:sz w:val="24"/>
          <w:szCs w:val="24"/>
          <w:lang w:eastAsia="en-GB"/>
        </w:rPr>
      </w:pPr>
      <w:r w:rsidRPr="00D433E2">
        <w:rPr>
          <w:rFonts w:ascii="Arial" w:eastAsia="Times New Roman" w:hAnsi="Arial" w:cs="Arial"/>
          <w:sz w:val="24"/>
          <w:szCs w:val="24"/>
          <w:lang w:eastAsia="en-GB"/>
        </w:rPr>
        <w:t xml:space="preserve">Janse, B. (2019b). </w:t>
      </w:r>
      <w:r w:rsidRPr="00D433E2">
        <w:rPr>
          <w:rFonts w:ascii="Arial" w:eastAsia="Times New Roman" w:hAnsi="Arial" w:cs="Arial"/>
          <w:i/>
          <w:iCs/>
          <w:sz w:val="24"/>
          <w:szCs w:val="24"/>
          <w:lang w:eastAsia="en-GB"/>
        </w:rPr>
        <w:t>Schramm Communication Model, a communication theory | toolshero</w:t>
      </w:r>
      <w:r w:rsidRPr="00D433E2">
        <w:rPr>
          <w:rFonts w:ascii="Arial" w:eastAsia="Times New Roman" w:hAnsi="Arial" w:cs="Arial"/>
          <w:sz w:val="24"/>
          <w:szCs w:val="24"/>
          <w:lang w:eastAsia="en-GB"/>
        </w:rPr>
        <w:t>. [online] toolshero. Available at: https://www.toolshero.com/communication-skills/schramm-communication-model/ [Accessed 6 Dec. 2021].</w:t>
      </w:r>
    </w:p>
    <w:p w14:paraId="7C338864" w14:textId="77777777" w:rsidR="00D433E2" w:rsidRPr="00D433E2" w:rsidRDefault="00D433E2" w:rsidP="00D433E2">
      <w:pPr>
        <w:pStyle w:val="ListParagraph"/>
        <w:numPr>
          <w:ilvl w:val="0"/>
          <w:numId w:val="3"/>
        </w:numPr>
        <w:spacing w:after="0" w:line="360" w:lineRule="auto"/>
        <w:rPr>
          <w:rFonts w:ascii="Arial" w:eastAsia="Times New Roman" w:hAnsi="Arial" w:cs="Arial"/>
          <w:sz w:val="24"/>
          <w:szCs w:val="24"/>
          <w:lang w:eastAsia="en-GB"/>
        </w:rPr>
      </w:pPr>
      <w:r w:rsidRPr="00D433E2">
        <w:rPr>
          <w:rFonts w:ascii="Arial" w:eastAsia="Times New Roman" w:hAnsi="Arial" w:cs="Arial"/>
          <w:sz w:val="24"/>
          <w:szCs w:val="24"/>
          <w:lang w:eastAsia="en-GB"/>
        </w:rPr>
        <w:t xml:space="preserve">Kavanagh, K. and Nailon, P. (2018). </w:t>
      </w:r>
      <w:r w:rsidRPr="00D433E2">
        <w:rPr>
          <w:rFonts w:ascii="Arial" w:eastAsia="Times New Roman" w:hAnsi="Arial" w:cs="Arial"/>
          <w:i/>
          <w:iCs/>
          <w:sz w:val="24"/>
          <w:szCs w:val="24"/>
          <w:lang w:eastAsia="en-GB"/>
        </w:rPr>
        <w:t>Excellence in the workplace : legal and life skills in a nutshell</w:t>
      </w:r>
      <w:r w:rsidRPr="00D433E2">
        <w:rPr>
          <w:rFonts w:ascii="Arial" w:eastAsia="Times New Roman" w:hAnsi="Arial" w:cs="Arial"/>
          <w:sz w:val="24"/>
          <w:szCs w:val="24"/>
          <w:lang w:eastAsia="en-GB"/>
        </w:rPr>
        <w:t>. St. Paul, Mn: West Academic Publishing.</w:t>
      </w:r>
    </w:p>
    <w:p w14:paraId="46BDF0CA" w14:textId="06FDC764" w:rsidR="00A95DFB" w:rsidRPr="00D433E2" w:rsidRDefault="00A95DFB" w:rsidP="00D433E2">
      <w:pPr>
        <w:pStyle w:val="NormalWeb"/>
        <w:numPr>
          <w:ilvl w:val="0"/>
          <w:numId w:val="3"/>
        </w:numPr>
        <w:spacing w:before="0" w:beforeAutospacing="0" w:after="0" w:afterAutospacing="0" w:line="360" w:lineRule="auto"/>
        <w:rPr>
          <w:rFonts w:ascii="Arial" w:hAnsi="Arial" w:cs="Arial"/>
        </w:rPr>
      </w:pPr>
      <w:r w:rsidRPr="00D433E2">
        <w:rPr>
          <w:rFonts w:ascii="Arial" w:hAnsi="Arial" w:cs="Arial"/>
        </w:rPr>
        <w:t xml:space="preserve">Schramm, W. (2012). </w:t>
      </w:r>
      <w:r w:rsidRPr="00D433E2">
        <w:rPr>
          <w:rFonts w:ascii="Arial" w:hAnsi="Arial" w:cs="Arial"/>
          <w:i/>
          <w:iCs/>
        </w:rPr>
        <w:t>Mass media and national development: the role of information in the developing countries</w:t>
      </w:r>
      <w:r w:rsidRPr="00D433E2">
        <w:rPr>
          <w:rFonts w:ascii="Arial" w:hAnsi="Arial" w:cs="Arial"/>
        </w:rPr>
        <w:t>. Stanford: Stanford University Press.</w:t>
      </w:r>
    </w:p>
    <w:p w14:paraId="34B0FAA2" w14:textId="77777777" w:rsidR="00A95DFB" w:rsidRPr="00D433E2" w:rsidRDefault="00A95DFB" w:rsidP="00D433E2">
      <w:pPr>
        <w:pStyle w:val="NormalWeb"/>
        <w:numPr>
          <w:ilvl w:val="0"/>
          <w:numId w:val="3"/>
        </w:numPr>
        <w:spacing w:before="0" w:beforeAutospacing="0" w:after="0" w:afterAutospacing="0" w:line="360" w:lineRule="auto"/>
        <w:rPr>
          <w:rFonts w:ascii="Arial" w:hAnsi="Arial" w:cs="Arial"/>
        </w:rPr>
      </w:pPr>
      <w:r w:rsidRPr="00D433E2">
        <w:rPr>
          <w:rFonts w:ascii="Arial" w:hAnsi="Arial" w:cs="Arial"/>
        </w:rPr>
        <w:t xml:space="preserve">Shannon, C.E. and Weaver, W. (2005). </w:t>
      </w:r>
      <w:r w:rsidRPr="00D433E2">
        <w:rPr>
          <w:rFonts w:ascii="Arial" w:hAnsi="Arial" w:cs="Arial"/>
          <w:i/>
          <w:iCs/>
        </w:rPr>
        <w:t>The mathematical theory of communication</w:t>
      </w:r>
      <w:r w:rsidRPr="00D433E2">
        <w:rPr>
          <w:rFonts w:ascii="Arial" w:hAnsi="Arial" w:cs="Arial"/>
        </w:rPr>
        <w:t>. Urbana: University Of Illinois Press.</w:t>
      </w:r>
    </w:p>
    <w:p w14:paraId="17627496" w14:textId="371F551E" w:rsidR="00A95DFB" w:rsidRPr="00D433E2" w:rsidRDefault="00A95DFB" w:rsidP="00D433E2">
      <w:pPr>
        <w:spacing w:after="0" w:line="360" w:lineRule="auto"/>
        <w:ind w:firstLine="851"/>
        <w:jc w:val="both"/>
        <w:rPr>
          <w:rFonts w:ascii="Arial" w:hAnsi="Arial" w:cs="Arial"/>
          <w:sz w:val="24"/>
          <w:szCs w:val="24"/>
        </w:rPr>
      </w:pPr>
    </w:p>
    <w:p w14:paraId="48112355" w14:textId="77777777" w:rsidR="00A95DFB" w:rsidRPr="00D433E2" w:rsidRDefault="00A95DFB" w:rsidP="00D433E2">
      <w:pPr>
        <w:spacing w:after="0" w:line="360" w:lineRule="auto"/>
        <w:ind w:firstLine="851"/>
        <w:jc w:val="both"/>
        <w:rPr>
          <w:rFonts w:ascii="Arial" w:hAnsi="Arial" w:cs="Arial"/>
          <w:sz w:val="24"/>
          <w:szCs w:val="24"/>
        </w:rPr>
      </w:pPr>
    </w:p>
    <w:sectPr w:rsidR="00A95DFB" w:rsidRPr="00D433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2241A"/>
    <w:multiLevelType w:val="hybridMultilevel"/>
    <w:tmpl w:val="5400D980"/>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1C2A311B"/>
    <w:multiLevelType w:val="hybridMultilevel"/>
    <w:tmpl w:val="354ADA5E"/>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E3C16A2"/>
    <w:multiLevelType w:val="hybridMultilevel"/>
    <w:tmpl w:val="FA24D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zsLC0NDE3sTSzMDVW0lEKTi0uzszPAykwrAUArZnxXiwAAAA="/>
  </w:docVars>
  <w:rsids>
    <w:rsidRoot w:val="00EB6DA0"/>
    <w:rsid w:val="000037D4"/>
    <w:rsid w:val="0001302B"/>
    <w:rsid w:val="00047B5E"/>
    <w:rsid w:val="00065E50"/>
    <w:rsid w:val="0007254A"/>
    <w:rsid w:val="0007637B"/>
    <w:rsid w:val="00082326"/>
    <w:rsid w:val="000C1262"/>
    <w:rsid w:val="000D0DDD"/>
    <w:rsid w:val="000E4553"/>
    <w:rsid w:val="0011606F"/>
    <w:rsid w:val="0012174F"/>
    <w:rsid w:val="001240A7"/>
    <w:rsid w:val="00124BF7"/>
    <w:rsid w:val="00134617"/>
    <w:rsid w:val="0015670C"/>
    <w:rsid w:val="00161D6E"/>
    <w:rsid w:val="00162122"/>
    <w:rsid w:val="00165243"/>
    <w:rsid w:val="001752EE"/>
    <w:rsid w:val="001A6A8B"/>
    <w:rsid w:val="001B384C"/>
    <w:rsid w:val="001D26A2"/>
    <w:rsid w:val="001D3372"/>
    <w:rsid w:val="001E46CF"/>
    <w:rsid w:val="001F3CD3"/>
    <w:rsid w:val="002001D9"/>
    <w:rsid w:val="00207A05"/>
    <w:rsid w:val="00207D7C"/>
    <w:rsid w:val="00213E56"/>
    <w:rsid w:val="002259D8"/>
    <w:rsid w:val="002407B6"/>
    <w:rsid w:val="00257E3F"/>
    <w:rsid w:val="002647FA"/>
    <w:rsid w:val="002B1909"/>
    <w:rsid w:val="002D2CD9"/>
    <w:rsid w:val="002E50AB"/>
    <w:rsid w:val="002F0152"/>
    <w:rsid w:val="003078C4"/>
    <w:rsid w:val="00316741"/>
    <w:rsid w:val="003258A7"/>
    <w:rsid w:val="003514B1"/>
    <w:rsid w:val="0036061C"/>
    <w:rsid w:val="00364985"/>
    <w:rsid w:val="003672B1"/>
    <w:rsid w:val="00382F78"/>
    <w:rsid w:val="003F0495"/>
    <w:rsid w:val="003F7D98"/>
    <w:rsid w:val="00427458"/>
    <w:rsid w:val="00451647"/>
    <w:rsid w:val="004741F2"/>
    <w:rsid w:val="00477785"/>
    <w:rsid w:val="004960C5"/>
    <w:rsid w:val="004C7F42"/>
    <w:rsid w:val="004D154A"/>
    <w:rsid w:val="004E5AFD"/>
    <w:rsid w:val="004F40F0"/>
    <w:rsid w:val="00511189"/>
    <w:rsid w:val="0057333D"/>
    <w:rsid w:val="0057748F"/>
    <w:rsid w:val="00583038"/>
    <w:rsid w:val="00591238"/>
    <w:rsid w:val="005A643A"/>
    <w:rsid w:val="005D4A0D"/>
    <w:rsid w:val="005E2687"/>
    <w:rsid w:val="005F7699"/>
    <w:rsid w:val="00627D98"/>
    <w:rsid w:val="006341EB"/>
    <w:rsid w:val="00654495"/>
    <w:rsid w:val="00663780"/>
    <w:rsid w:val="006A0908"/>
    <w:rsid w:val="006C6C9F"/>
    <w:rsid w:val="006D7445"/>
    <w:rsid w:val="0070376D"/>
    <w:rsid w:val="00711396"/>
    <w:rsid w:val="00714AC8"/>
    <w:rsid w:val="0072655E"/>
    <w:rsid w:val="007524C2"/>
    <w:rsid w:val="007650D4"/>
    <w:rsid w:val="007C68F1"/>
    <w:rsid w:val="007D6270"/>
    <w:rsid w:val="007E542B"/>
    <w:rsid w:val="00804190"/>
    <w:rsid w:val="00810841"/>
    <w:rsid w:val="00841038"/>
    <w:rsid w:val="0084187B"/>
    <w:rsid w:val="008444DD"/>
    <w:rsid w:val="00872DA4"/>
    <w:rsid w:val="00883570"/>
    <w:rsid w:val="008A5D16"/>
    <w:rsid w:val="008A6D73"/>
    <w:rsid w:val="008E04FE"/>
    <w:rsid w:val="008E4E04"/>
    <w:rsid w:val="00906622"/>
    <w:rsid w:val="00912496"/>
    <w:rsid w:val="009259A7"/>
    <w:rsid w:val="00956851"/>
    <w:rsid w:val="00956E99"/>
    <w:rsid w:val="00974839"/>
    <w:rsid w:val="00994B76"/>
    <w:rsid w:val="009B1C52"/>
    <w:rsid w:val="009B4C3D"/>
    <w:rsid w:val="009C7C53"/>
    <w:rsid w:val="00A12312"/>
    <w:rsid w:val="00A221F4"/>
    <w:rsid w:val="00A26F19"/>
    <w:rsid w:val="00A335A0"/>
    <w:rsid w:val="00A3704F"/>
    <w:rsid w:val="00A54544"/>
    <w:rsid w:val="00A95DFB"/>
    <w:rsid w:val="00AB0E30"/>
    <w:rsid w:val="00AB2FE6"/>
    <w:rsid w:val="00AB312F"/>
    <w:rsid w:val="00AB6796"/>
    <w:rsid w:val="00B1101A"/>
    <w:rsid w:val="00B26F43"/>
    <w:rsid w:val="00B51025"/>
    <w:rsid w:val="00B54E40"/>
    <w:rsid w:val="00B572BD"/>
    <w:rsid w:val="00B75624"/>
    <w:rsid w:val="00B93B84"/>
    <w:rsid w:val="00B94F4A"/>
    <w:rsid w:val="00BD3FC5"/>
    <w:rsid w:val="00BF41EC"/>
    <w:rsid w:val="00C3687C"/>
    <w:rsid w:val="00C44C29"/>
    <w:rsid w:val="00C509BB"/>
    <w:rsid w:val="00C54AA2"/>
    <w:rsid w:val="00C63A6A"/>
    <w:rsid w:val="00C703DF"/>
    <w:rsid w:val="00C726EB"/>
    <w:rsid w:val="00C93B98"/>
    <w:rsid w:val="00C95217"/>
    <w:rsid w:val="00C96670"/>
    <w:rsid w:val="00CA2963"/>
    <w:rsid w:val="00CB3FAB"/>
    <w:rsid w:val="00D20545"/>
    <w:rsid w:val="00D3228E"/>
    <w:rsid w:val="00D433E2"/>
    <w:rsid w:val="00D6592E"/>
    <w:rsid w:val="00D74F87"/>
    <w:rsid w:val="00D910D9"/>
    <w:rsid w:val="00DB1F4B"/>
    <w:rsid w:val="00DE106B"/>
    <w:rsid w:val="00DF4166"/>
    <w:rsid w:val="00E0137E"/>
    <w:rsid w:val="00EA7C92"/>
    <w:rsid w:val="00EB1E16"/>
    <w:rsid w:val="00EB6DA0"/>
    <w:rsid w:val="00EC3038"/>
    <w:rsid w:val="00EE451C"/>
    <w:rsid w:val="00EE536F"/>
    <w:rsid w:val="00EF5B30"/>
    <w:rsid w:val="00F032BB"/>
    <w:rsid w:val="00F03DB7"/>
    <w:rsid w:val="00F73845"/>
    <w:rsid w:val="00FE6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21B13"/>
  <w15:chartTrackingRefBased/>
  <w15:docId w15:val="{D8779271-394D-4801-A035-3FB2738DF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0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45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94B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0D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50D4"/>
    <w:pPr>
      <w:outlineLvl w:val="9"/>
    </w:pPr>
    <w:rPr>
      <w:lang w:val="en-US"/>
    </w:rPr>
  </w:style>
  <w:style w:type="paragraph" w:styleId="TOC1">
    <w:name w:val="toc 1"/>
    <w:basedOn w:val="Normal"/>
    <w:next w:val="Normal"/>
    <w:autoRedefine/>
    <w:uiPriority w:val="39"/>
    <w:unhideWhenUsed/>
    <w:rsid w:val="00EE451C"/>
    <w:pPr>
      <w:spacing w:after="100"/>
    </w:pPr>
  </w:style>
  <w:style w:type="character" w:styleId="Hyperlink">
    <w:name w:val="Hyperlink"/>
    <w:basedOn w:val="DefaultParagraphFont"/>
    <w:uiPriority w:val="99"/>
    <w:unhideWhenUsed/>
    <w:rsid w:val="00EE451C"/>
    <w:rPr>
      <w:color w:val="0563C1" w:themeColor="hyperlink"/>
      <w:u w:val="single"/>
    </w:rPr>
  </w:style>
  <w:style w:type="character" w:customStyle="1" w:styleId="Heading2Char">
    <w:name w:val="Heading 2 Char"/>
    <w:basedOn w:val="DefaultParagraphFont"/>
    <w:link w:val="Heading2"/>
    <w:uiPriority w:val="9"/>
    <w:rsid w:val="00EE451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B6796"/>
    <w:pPr>
      <w:spacing w:after="100"/>
      <w:ind w:left="220"/>
    </w:pPr>
  </w:style>
  <w:style w:type="paragraph" w:styleId="ListParagraph">
    <w:name w:val="List Paragraph"/>
    <w:basedOn w:val="Normal"/>
    <w:uiPriority w:val="34"/>
    <w:qFormat/>
    <w:rsid w:val="00D910D9"/>
    <w:pPr>
      <w:ind w:left="720"/>
      <w:contextualSpacing/>
    </w:pPr>
  </w:style>
  <w:style w:type="character" w:customStyle="1" w:styleId="Heading3Char">
    <w:name w:val="Heading 3 Char"/>
    <w:basedOn w:val="DefaultParagraphFont"/>
    <w:link w:val="Heading3"/>
    <w:uiPriority w:val="9"/>
    <w:rsid w:val="00994B7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34617"/>
    <w:pPr>
      <w:spacing w:after="100"/>
      <w:ind w:left="440"/>
    </w:pPr>
  </w:style>
  <w:style w:type="paragraph" w:styleId="NormalWeb">
    <w:name w:val="Normal (Web)"/>
    <w:basedOn w:val="Normal"/>
    <w:uiPriority w:val="99"/>
    <w:semiHidden/>
    <w:unhideWhenUsed/>
    <w:rsid w:val="00A95DF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070306">
      <w:bodyDiv w:val="1"/>
      <w:marLeft w:val="0"/>
      <w:marRight w:val="0"/>
      <w:marTop w:val="0"/>
      <w:marBottom w:val="0"/>
      <w:divBdr>
        <w:top w:val="none" w:sz="0" w:space="0" w:color="auto"/>
        <w:left w:val="none" w:sz="0" w:space="0" w:color="auto"/>
        <w:bottom w:val="none" w:sz="0" w:space="0" w:color="auto"/>
        <w:right w:val="none" w:sz="0" w:space="0" w:color="auto"/>
      </w:divBdr>
      <w:divsChild>
        <w:div w:id="207567123">
          <w:marLeft w:val="0"/>
          <w:marRight w:val="0"/>
          <w:marTop w:val="0"/>
          <w:marBottom w:val="0"/>
          <w:divBdr>
            <w:top w:val="none" w:sz="0" w:space="0" w:color="auto"/>
            <w:left w:val="none" w:sz="0" w:space="0" w:color="auto"/>
            <w:bottom w:val="none" w:sz="0" w:space="0" w:color="auto"/>
            <w:right w:val="none" w:sz="0" w:space="0" w:color="auto"/>
          </w:divBdr>
        </w:div>
      </w:divsChild>
    </w:div>
    <w:div w:id="1854491234">
      <w:bodyDiv w:val="1"/>
      <w:marLeft w:val="0"/>
      <w:marRight w:val="0"/>
      <w:marTop w:val="0"/>
      <w:marBottom w:val="0"/>
      <w:divBdr>
        <w:top w:val="none" w:sz="0" w:space="0" w:color="auto"/>
        <w:left w:val="none" w:sz="0" w:space="0" w:color="auto"/>
        <w:bottom w:val="none" w:sz="0" w:space="0" w:color="auto"/>
        <w:right w:val="none" w:sz="0" w:space="0" w:color="auto"/>
      </w:divBdr>
      <w:divsChild>
        <w:div w:id="1208757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DE417-D462-402E-8D7F-C69A4FA4C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Report ETC</dc:creator>
  <cp:keywords/>
  <dc:description/>
  <cp:lastModifiedBy>Ivan</cp:lastModifiedBy>
  <cp:revision>12</cp:revision>
  <dcterms:created xsi:type="dcterms:W3CDTF">2021-12-11T10:25:00Z</dcterms:created>
  <dcterms:modified xsi:type="dcterms:W3CDTF">2021-12-12T16:37:00Z</dcterms:modified>
</cp:coreProperties>
</file>