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2099614" w:rsidR="005E6C44" w:rsidRPr="004C3A0B" w:rsidRDefault="00CF6294" w:rsidP="003F6F7B">
            <w:pPr>
              <w:rPr>
                <w:rFonts w:ascii="Arial" w:hAnsi="Arial" w:cs="Arial"/>
                <w:sz w:val="22"/>
                <w:szCs w:val="22"/>
              </w:rPr>
            </w:pPr>
            <w:r>
              <w:rPr>
                <w:rFonts w:ascii="Arial" w:hAnsi="Arial" w:cs="Arial"/>
                <w:sz w:val="22"/>
                <w:szCs w:val="22"/>
              </w:rPr>
              <w:t>Dhruv Utpalkumar Trivedi</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6538C9CA" w:rsidR="005E6C44" w:rsidRPr="004C3A0B" w:rsidRDefault="00CF6294" w:rsidP="003F6F7B">
            <w:pPr>
              <w:rPr>
                <w:rFonts w:ascii="Arial" w:hAnsi="Arial" w:cs="Arial"/>
                <w:sz w:val="22"/>
                <w:szCs w:val="22"/>
              </w:rPr>
            </w:pPr>
            <w:r>
              <w:rPr>
                <w:rFonts w:ascii="Arial" w:hAnsi="Arial" w:cs="Arial"/>
                <w:sz w:val="22"/>
                <w:szCs w:val="22"/>
              </w:rPr>
              <w:t>2504920</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4AE6132" w:rsidR="005E6C44" w:rsidRPr="004C3A0B" w:rsidRDefault="00E87A4E" w:rsidP="003F6F7B">
            <w:pPr>
              <w:rPr>
                <w:rFonts w:ascii="Arial" w:hAnsi="Arial" w:cs="Arial"/>
                <w:sz w:val="22"/>
                <w:szCs w:val="22"/>
              </w:rPr>
            </w:pPr>
            <w:r>
              <w:rPr>
                <w:rFonts w:ascii="Arial" w:hAnsi="Arial" w:cs="Arial"/>
                <w:sz w:val="22"/>
                <w:szCs w:val="22"/>
              </w:rPr>
              <w:t>2504920@</w:t>
            </w:r>
            <w:r w:rsidR="00FB0304">
              <w:rPr>
                <w:rFonts w:ascii="Arial" w:hAnsi="Arial" w:cs="Arial"/>
                <w:sz w:val="22"/>
                <w:szCs w:val="22"/>
              </w:rPr>
              <w:t>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78BCC60" w:rsidR="005E6C44" w:rsidRPr="004C3A0B" w:rsidRDefault="00FB0304" w:rsidP="003F6F7B">
            <w:pPr>
              <w:rPr>
                <w:rFonts w:ascii="Arial" w:hAnsi="Arial" w:cs="Arial"/>
                <w:sz w:val="22"/>
                <w:szCs w:val="22"/>
              </w:rPr>
            </w:pPr>
            <w:r>
              <w:rPr>
                <w:rFonts w:ascii="Arial" w:hAnsi="Arial" w:cs="Arial"/>
                <w:sz w:val="22"/>
                <w:szCs w:val="22"/>
              </w:rPr>
              <w:t>MBA</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A38317E" w:rsidR="005E6C44" w:rsidRPr="004C3A0B" w:rsidRDefault="00DA09F0" w:rsidP="003F6F7B">
            <w:pPr>
              <w:rPr>
                <w:rFonts w:ascii="Arial" w:hAnsi="Arial" w:cs="Arial"/>
                <w:sz w:val="22"/>
                <w:szCs w:val="22"/>
              </w:rPr>
            </w:pPr>
            <w:r>
              <w:rPr>
                <w:rFonts w:ascii="Arial" w:hAnsi="Arial" w:cs="Arial"/>
                <w:sz w:val="22"/>
                <w:szCs w:val="22"/>
              </w:rPr>
              <w:t xml:space="preserve">Dr. </w:t>
            </w:r>
            <w:r w:rsidR="00B927AA">
              <w:rPr>
                <w:rFonts w:ascii="Arial" w:hAnsi="Arial" w:cs="Arial"/>
                <w:sz w:val="22"/>
                <w:szCs w:val="22"/>
              </w:rPr>
              <w:t>Jia Miao</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6179F"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177153A" w:rsidR="005E6C44" w:rsidRPr="00DD0929" w:rsidRDefault="00FF3FCE"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42E0BFE6" w:rsidR="005E6C44" w:rsidRPr="004C3A0B" w:rsidRDefault="00FF3FCE"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6B751A5" w:rsidR="004C3D85" w:rsidRPr="004C3A0B" w:rsidRDefault="000A4416" w:rsidP="00B91220">
            <w:r w:rsidRPr="000A4416">
              <w:t>The Influence of Employee Well-being Programmes on Employee Engagement and Organisational Performance: Evidence from the UK Hospitality Industry</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6A70F60" w:rsidR="004C3D85" w:rsidRPr="00D839CD" w:rsidRDefault="00AD4511" w:rsidP="003C07E3">
            <w:pPr>
              <w:rPr>
                <w:rFonts w:ascii="Arial" w:hAnsi="Arial" w:cs="Arial"/>
                <w:sz w:val="22"/>
                <w:szCs w:val="22"/>
              </w:rPr>
            </w:pPr>
            <w:r>
              <w:rPr>
                <w:rFonts w:ascii="Arial" w:hAnsi="Arial" w:cs="Arial"/>
                <w:sz w:val="22"/>
                <w:szCs w:val="22"/>
              </w:rPr>
              <w:t>06/06/2026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C37F96E" w:rsidR="004C3D85" w:rsidRPr="004C3A0B" w:rsidRDefault="00AD4511" w:rsidP="003C07E3">
            <w:pPr>
              <w:rPr>
                <w:rFonts w:ascii="Arial" w:hAnsi="Arial" w:cs="Arial"/>
                <w:sz w:val="22"/>
                <w:szCs w:val="22"/>
              </w:rPr>
            </w:pPr>
            <w:r>
              <w:rPr>
                <w:rFonts w:ascii="Arial" w:hAnsi="Arial" w:cs="Arial"/>
                <w:sz w:val="22"/>
                <w:szCs w:val="22"/>
              </w:rPr>
              <w:t>25/</w:t>
            </w:r>
            <w:r w:rsidR="00F41B28">
              <w:rPr>
                <w:rFonts w:ascii="Arial" w:hAnsi="Arial" w:cs="Arial"/>
                <w:sz w:val="22"/>
                <w:szCs w:val="22"/>
              </w:rPr>
              <w:t>09/2026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5FE88C3" w14:textId="04019597" w:rsidR="00B655D6" w:rsidRDefault="00B655D6" w:rsidP="00B655D6">
            <w:pPr>
              <w:rPr>
                <w:lang w:eastAsia="en-IN"/>
              </w:rPr>
            </w:pPr>
            <w:r>
              <w:rPr>
                <w:lang w:eastAsia="en-IN"/>
              </w:rPr>
              <w:t>The hospital</w:t>
            </w:r>
            <w:r w:rsidR="00F41B28">
              <w:rPr>
                <w:lang w:eastAsia="en-IN"/>
              </w:rPr>
              <w:t>ity</w:t>
            </w:r>
            <w:r>
              <w:rPr>
                <w:lang w:eastAsia="en-IN"/>
              </w:rPr>
              <w:t xml:space="preserve"> industry is regarded as one of the most demanding service industries, and employees are sometimes forced to work long hours, perform emotional labour, work shifts, and even meet customer demands. Such work environments may adversely affect employee well-being, leading to reduced job satisfaction, lower engagement, lower performance, and higher attrition. The welfare of employees therefore has been turned into a significant issue by hospitality organisations aiming at augmenting the quality of services offered as well as ensuring a sustainable workforce.</w:t>
            </w:r>
          </w:p>
          <w:p w14:paraId="00D163C1" w14:textId="77777777" w:rsidR="00B655D6" w:rsidRDefault="00B655D6" w:rsidP="00B655D6">
            <w:pPr>
              <w:rPr>
                <w:lang w:eastAsia="en-IN"/>
              </w:rPr>
            </w:pPr>
            <w:r>
              <w:rPr>
                <w:lang w:eastAsia="en-IN"/>
              </w:rPr>
              <w:t>Previous studies have researched several organisational factors which have an impact on workforce well-being, including transformational leadership, corporate social responsibility (CSR), employee training, mindfulness, and working environment. Research has shown that such aspects positively impact psychological well-being, employee engagement and commitment to organisations. Nonetheless, the majority of the available studies focus on these variables separately, not the joint impact they have on the well-being of employees in the same framework. This generates an academic gap on the relationship of different organisational practices in enhancing the welfare of the workers in the hospitality industry.</w:t>
            </w:r>
          </w:p>
          <w:p w14:paraId="5F64A457" w14:textId="25F195CC" w:rsidR="00F96C3F" w:rsidRPr="00B655D6" w:rsidDel="00425DA7" w:rsidRDefault="00B655D6" w:rsidP="00F96C3F">
            <w:pPr>
              <w:rPr>
                <w:lang w:eastAsia="en-IN"/>
              </w:rPr>
            </w:pPr>
            <w:r>
              <w:rPr>
                <w:lang w:eastAsia="en-IN"/>
              </w:rPr>
              <w:t>The proposed research aims to capture this gap by investigating the key organisational variables which work together to improve the employee well-being of hospitality workers. The results will add to the existing literature on the topic by bringing a more in-depth insight into organisational practices that can boost employee well-being. Practically, the research will provide the hospitality managers with the ability to design effective employee support strategies, enhance their leadership practices, enhance workplace engagement and design healthier working environments. After all, the research will help organisations to enhance staff retention, performance and quality of service as well as add to the sustainability of the hospitality industry in the long run.</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C2F1D61" w14:textId="77777777" w:rsidR="00B655D6" w:rsidRPr="00B655D6" w:rsidRDefault="00B655D6" w:rsidP="00B655D6">
            <w:pPr>
              <w:pStyle w:val="ListParagraph"/>
              <w:numPr>
                <w:ilvl w:val="0"/>
                <w:numId w:val="28"/>
              </w:numPr>
              <w:spacing w:before="240" w:after="240" w:line="360" w:lineRule="auto"/>
              <w:jc w:val="both"/>
              <w:rPr>
                <w:rFonts w:ascii="Times New Roman" w:hAnsi="Times New Roman"/>
                <w:sz w:val="20"/>
                <w:szCs w:val="20"/>
              </w:rPr>
            </w:pPr>
            <w:r w:rsidRPr="00B655D6">
              <w:rPr>
                <w:rFonts w:ascii="Times New Roman" w:hAnsi="Times New Roman"/>
                <w:sz w:val="20"/>
                <w:szCs w:val="20"/>
              </w:rPr>
              <w:t>Which organisational factors have a large impact on employee well-being in the hospitality industry?</w:t>
            </w:r>
          </w:p>
          <w:p w14:paraId="6686F2AB" w14:textId="77777777" w:rsidR="00B655D6" w:rsidRPr="00B655D6" w:rsidRDefault="00B655D6" w:rsidP="00B655D6">
            <w:pPr>
              <w:pStyle w:val="ListParagraph"/>
              <w:numPr>
                <w:ilvl w:val="0"/>
                <w:numId w:val="28"/>
              </w:numPr>
              <w:spacing w:before="240" w:after="240" w:line="360" w:lineRule="auto"/>
              <w:jc w:val="both"/>
              <w:rPr>
                <w:rFonts w:ascii="Times New Roman" w:hAnsi="Times New Roman"/>
                <w:sz w:val="20"/>
                <w:szCs w:val="20"/>
              </w:rPr>
            </w:pPr>
            <w:r w:rsidRPr="00B655D6">
              <w:rPr>
                <w:rFonts w:ascii="Times New Roman" w:hAnsi="Times New Roman"/>
                <w:sz w:val="20"/>
                <w:szCs w:val="20"/>
              </w:rPr>
              <w:t>What influence can leadership practices have on the well-being of employees?</w:t>
            </w:r>
          </w:p>
          <w:p w14:paraId="621881A1" w14:textId="77777777" w:rsidR="00B655D6" w:rsidRPr="00B655D6" w:rsidRDefault="00B655D6" w:rsidP="00B655D6">
            <w:pPr>
              <w:pStyle w:val="ListParagraph"/>
              <w:numPr>
                <w:ilvl w:val="0"/>
                <w:numId w:val="28"/>
              </w:numPr>
              <w:spacing w:before="240" w:after="240" w:line="360" w:lineRule="auto"/>
              <w:jc w:val="both"/>
              <w:rPr>
                <w:rFonts w:ascii="Times New Roman" w:hAnsi="Times New Roman"/>
                <w:sz w:val="20"/>
                <w:szCs w:val="20"/>
              </w:rPr>
            </w:pPr>
            <w:r w:rsidRPr="00B655D6">
              <w:rPr>
                <w:rFonts w:ascii="Times New Roman" w:hAnsi="Times New Roman"/>
                <w:sz w:val="20"/>
                <w:szCs w:val="20"/>
              </w:rPr>
              <w:t>What is the role of employee engagement and workplace support in employee well-being?</w:t>
            </w:r>
          </w:p>
          <w:p w14:paraId="76C0468A" w14:textId="08973544" w:rsidR="00F96C3F" w:rsidRPr="006C1FDD" w:rsidRDefault="00B655D6" w:rsidP="00B655D6">
            <w:pPr>
              <w:pStyle w:val="ListParagraph"/>
              <w:numPr>
                <w:ilvl w:val="0"/>
                <w:numId w:val="28"/>
              </w:numPr>
              <w:spacing w:before="240" w:after="240" w:line="360" w:lineRule="auto"/>
              <w:jc w:val="both"/>
              <w:rPr>
                <w:rFonts w:ascii="Arial" w:hAnsi="Arial" w:cs="Arial"/>
                <w:b/>
                <w:bCs/>
              </w:rPr>
            </w:pPr>
            <w:r w:rsidRPr="00B655D6">
              <w:rPr>
                <w:rFonts w:ascii="Times New Roman" w:hAnsi="Times New Roman"/>
                <w:sz w:val="20"/>
                <w:szCs w:val="20"/>
              </w:rPr>
              <w:t>What are organisational strategies that could positively affect the well-being of hospitality organisational employees?</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74A3C8C" w14:textId="4BEE3C38" w:rsidR="00F96C3F" w:rsidRPr="00B655D6" w:rsidRDefault="00B655D6" w:rsidP="00F96C3F">
            <w:r>
              <w:t>The research will aim to examine the organisational factors which influence the well-being of employees working within the hospitality industry.</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D3214C9" w14:textId="77777777" w:rsidR="00B655D6" w:rsidRPr="00B655D6" w:rsidRDefault="00B655D6" w:rsidP="00B655D6">
            <w:pPr>
              <w:pStyle w:val="ListParagraph"/>
              <w:numPr>
                <w:ilvl w:val="0"/>
                <w:numId w:val="29"/>
              </w:numPr>
              <w:spacing w:before="240" w:after="240" w:line="360" w:lineRule="auto"/>
              <w:jc w:val="both"/>
              <w:rPr>
                <w:rFonts w:ascii="Times New Roman" w:hAnsi="Times New Roman"/>
                <w:sz w:val="20"/>
                <w:szCs w:val="20"/>
              </w:rPr>
            </w:pPr>
            <w:r w:rsidRPr="00B655D6">
              <w:rPr>
                <w:rFonts w:ascii="Times New Roman" w:hAnsi="Times New Roman"/>
                <w:sz w:val="20"/>
                <w:szCs w:val="20"/>
              </w:rPr>
              <w:t>To determine the key organisational determinants of employee well-being in the hospitality industry.</w:t>
            </w:r>
          </w:p>
          <w:p w14:paraId="155446E7" w14:textId="77777777" w:rsidR="00B655D6" w:rsidRPr="00B655D6" w:rsidRDefault="00B655D6" w:rsidP="00B655D6">
            <w:pPr>
              <w:pStyle w:val="ListParagraph"/>
              <w:numPr>
                <w:ilvl w:val="0"/>
                <w:numId w:val="29"/>
              </w:numPr>
              <w:spacing w:before="240" w:after="240" w:line="360" w:lineRule="auto"/>
              <w:jc w:val="both"/>
              <w:rPr>
                <w:rFonts w:ascii="Times New Roman" w:hAnsi="Times New Roman"/>
                <w:sz w:val="20"/>
                <w:szCs w:val="20"/>
              </w:rPr>
            </w:pPr>
            <w:r w:rsidRPr="00B655D6">
              <w:rPr>
                <w:rFonts w:ascii="Times New Roman" w:hAnsi="Times New Roman"/>
                <w:sz w:val="20"/>
                <w:szCs w:val="20"/>
              </w:rPr>
              <w:t>To identify the connections among leadership practices and employee well-being.</w:t>
            </w:r>
          </w:p>
          <w:p w14:paraId="5D30C443" w14:textId="77777777" w:rsidR="00B655D6" w:rsidRPr="00B655D6" w:rsidRDefault="00B655D6" w:rsidP="00B655D6">
            <w:pPr>
              <w:pStyle w:val="ListParagraph"/>
              <w:numPr>
                <w:ilvl w:val="0"/>
                <w:numId w:val="29"/>
              </w:numPr>
              <w:spacing w:before="240" w:after="240" w:line="360" w:lineRule="auto"/>
              <w:jc w:val="both"/>
              <w:rPr>
                <w:rFonts w:ascii="Times New Roman" w:hAnsi="Times New Roman"/>
                <w:sz w:val="20"/>
                <w:szCs w:val="20"/>
              </w:rPr>
            </w:pPr>
            <w:r w:rsidRPr="00B655D6">
              <w:rPr>
                <w:rFonts w:ascii="Times New Roman" w:hAnsi="Times New Roman"/>
                <w:sz w:val="20"/>
                <w:szCs w:val="20"/>
              </w:rPr>
              <w:t>To determine how employee engagement and workplace support affect the well-being of employees.</w:t>
            </w:r>
          </w:p>
          <w:p w14:paraId="195CBC88" w14:textId="7D75ABE4" w:rsidR="00F96C3F" w:rsidRPr="00B655D6" w:rsidRDefault="00B655D6" w:rsidP="00F96C3F">
            <w:pPr>
              <w:pStyle w:val="ListParagraph"/>
              <w:numPr>
                <w:ilvl w:val="0"/>
                <w:numId w:val="29"/>
              </w:numPr>
              <w:spacing w:before="240" w:after="240" w:line="360" w:lineRule="auto"/>
              <w:jc w:val="both"/>
            </w:pPr>
            <w:r w:rsidRPr="00B655D6">
              <w:rPr>
                <w:rFonts w:ascii="Times New Roman" w:hAnsi="Times New Roman"/>
                <w:sz w:val="20"/>
                <w:szCs w:val="20"/>
              </w:rPr>
              <w:t>To provide recommendations for improving employee well-being through effective organisational practices.</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551E6711" w14:textId="1B61370B" w:rsidR="009E188A" w:rsidRDefault="009E188A" w:rsidP="009E188A">
            <w:pPr>
              <w:rPr>
                <w:lang w:eastAsia="en-IN"/>
              </w:rPr>
            </w:pPr>
            <w:r>
              <w:rPr>
                <w:lang w:eastAsia="en-IN"/>
              </w:rPr>
              <w:t xml:space="preserve">The study will incorporate the use of quantitative method to collect data in which a structured online questionnaire will be employed to obtain primary data, which will be collected among workers, who are employed in the hospitality industry. The questionnaire will be designed in a way that it tries to find details on how employees feel regarding the organisational practices and, their </w:t>
            </w:r>
            <w:r w:rsidR="00FF3FCE">
              <w:rPr>
                <w:lang w:eastAsia="en-IN"/>
              </w:rPr>
              <w:t>well-being</w:t>
            </w:r>
            <w:r>
              <w:rPr>
                <w:lang w:eastAsia="en-IN"/>
              </w:rPr>
              <w:t>. A cross-sectional survey will be used to collect data at one point in time.</w:t>
            </w:r>
          </w:p>
          <w:p w14:paraId="0A64DB22" w14:textId="77777777" w:rsidR="009E188A" w:rsidRDefault="009E188A" w:rsidP="009E188A">
            <w:pPr>
              <w:rPr>
                <w:lang w:eastAsia="en-IN"/>
              </w:rPr>
            </w:pPr>
            <w:r>
              <w:rPr>
                <w:lang w:eastAsia="en-IN"/>
              </w:rPr>
              <w:t>The respondents will be people who are currently employed in hotels, restaurants, resorts and other organisations concerned with hospitality. The participants will be individuals aged 18 years and over, who are either working full or part time. Convenience sampling will be used to recruit the participants with the survey link being shared using professional networking sites, like LinkedIn, hospitality staff groups, and personal and organisational contacts. The hospitality organisations can also be asked to distribute the questionnaire to their employees where they have permission.</w:t>
            </w:r>
          </w:p>
          <w:p w14:paraId="5A3766AA" w14:textId="77777777" w:rsidR="009E188A" w:rsidRDefault="009E188A" w:rsidP="009E188A">
            <w:pPr>
              <w:rPr>
                <w:lang w:eastAsia="en-IN"/>
              </w:rPr>
            </w:pPr>
            <w:r>
              <w:rPr>
                <w:lang w:eastAsia="en-IN"/>
              </w:rPr>
              <w:lastRenderedPageBreak/>
              <w:t>The survey will be implemented in the form of an online survey on a virtual online survey system, e.g. Google Forms or Microsoft Forms in which the questionnaire will be completed using electronic tools. The participants will be provided with a document with information regarding the aims of the research, freedom of the sample, the time frame that they will need to complete the survey, and protective measures that will be used in ensuring confidentiality. The informed consent will also be included in the questionnaire where the participants will provide the informed consent once they have accessed the questionnaire.</w:t>
            </w:r>
          </w:p>
          <w:p w14:paraId="1A6A7442" w14:textId="77777777" w:rsidR="009E188A" w:rsidRDefault="009E188A" w:rsidP="009E188A">
            <w:pPr>
              <w:rPr>
                <w:lang w:eastAsia="en-IN"/>
              </w:rPr>
            </w:pPr>
            <w:r>
              <w:rPr>
                <w:lang w:eastAsia="en-IN"/>
              </w:rPr>
              <w:t>Most of the questions in the questionnaire will also be closed-ended questions with a five-point Likert scale which has between, Strongly Disagree, and Strongly Agree. The survey is going to comprise demographic questions (age, gender, job position, years of experience, and type of hospitality organisation) and subsequently, the questions to gauge leadership practice, working conditions, employee engagement, training opportunities, and employee well-being. Measurement items will be based on the previous scales that have been developed and tested as valid.</w:t>
            </w:r>
          </w:p>
          <w:p w14:paraId="00FABC0E" w14:textId="77777777" w:rsidR="009E188A" w:rsidRDefault="009E188A" w:rsidP="009E188A">
            <w:pPr>
              <w:rPr>
                <w:lang w:eastAsia="en-IN"/>
              </w:rPr>
            </w:pPr>
            <w:r>
              <w:rPr>
                <w:lang w:eastAsia="en-IN"/>
              </w:rPr>
              <w:t>This research will not involve any interviews, focus groups, observations, audio recordings, video recordings or gathering of sensitive personal information. The participants will not be asked to provide any name, employee identification number and any other information that can directly relate them. In the study, anonymity will be used in the responses.</w:t>
            </w:r>
          </w:p>
          <w:p w14:paraId="108EF2F7" w14:textId="4822F93A" w:rsidR="00F96C3F" w:rsidRPr="00B655D6" w:rsidRDefault="009E188A" w:rsidP="009E188A">
            <w:r>
              <w:rPr>
                <w:lang w:eastAsia="en-IN"/>
              </w:rPr>
              <w:t xml:space="preserve">The optimal population size will be about </w:t>
            </w:r>
            <w:r w:rsidR="00EF6588">
              <w:rPr>
                <w:lang w:eastAsia="en-IN"/>
              </w:rPr>
              <w:t>30</w:t>
            </w:r>
            <w:r>
              <w:rPr>
                <w:lang w:eastAsia="en-IN"/>
              </w:rPr>
              <w:t xml:space="preserve"> participants, which will present adequate data to analyze statistically. Once the data has been collected, the survey data will be downloaded to Microsoft Excel and then read in to IBM SPSS in order to analyse the data. The data obtained will be kept safely in a computer password-protected and will only be utilized in a scholarly manner. All information will also be kept in confidentiality and will be stored within the limited time needed as per the university policy of data management of research before being destroyed in a safe manner.</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2E338E45" w:rsidR="00C11423" w:rsidRPr="004C3A0B" w:rsidRDefault="0056745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2766797F" w:rsidR="00C11423" w:rsidRPr="004C3A0B" w:rsidRDefault="0056745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0BDDAA31" w:rsidR="00770C66" w:rsidRDefault="0056745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36774685" w:rsidR="00770C66" w:rsidRPr="004C3A0B" w:rsidRDefault="0056745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5FD17045" w:rsidR="00D107AC" w:rsidRDefault="00567458"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52ED8723" w:rsidR="00770C66" w:rsidRPr="004C3A0B" w:rsidRDefault="0056745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1DB7D1BF" w:rsidR="00770C66" w:rsidRPr="004C3A0B" w:rsidRDefault="007A735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50515469" w:rsidR="00770C66" w:rsidRPr="004C3A0B" w:rsidRDefault="007A735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00EE8DBA" w:rsidR="00770C66" w:rsidRPr="004C3A0B" w:rsidRDefault="0056745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0CF223CB" w:rsidR="00770C66" w:rsidRPr="004C3A0B" w:rsidRDefault="0056745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A3746EC" w:rsidR="00770C66" w:rsidRPr="004C3A0B" w:rsidRDefault="0056745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143D8F0C" w:rsidR="00770C66" w:rsidRPr="004C3A0B" w:rsidRDefault="0056745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2149C9DA" w:rsidR="00770C66" w:rsidRPr="004C3A0B" w:rsidRDefault="0056745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4C7BD18A" w:rsidR="00770C66" w:rsidRPr="004C3A0B" w:rsidRDefault="0056745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582A4C64" w:rsidR="00770C66" w:rsidRPr="004C3A0B" w:rsidRDefault="0056745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40C964D0" w:rsidR="00770C66" w:rsidRPr="004C3A0B" w:rsidRDefault="0056745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2DE51DE8" w:rsidR="00770C66" w:rsidRDefault="0056745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4F1FCBB2" w:rsidR="00770C66" w:rsidRPr="006C1FDD" w:rsidRDefault="007A735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66D8B924" w:rsidR="00770C66" w:rsidRPr="006C1FDD" w:rsidRDefault="007A735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648C1A91" w:rsidR="00ED0C59" w:rsidRPr="004C3A0B" w:rsidRDefault="00A91B9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5E8C0887" w:rsidR="00ED0C59" w:rsidRPr="004C3A0B" w:rsidRDefault="0056745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01CE4A6" w:rsidR="00ED0C59" w:rsidRPr="004C3A0B" w:rsidRDefault="00A91B9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7B6290B6" w:rsidR="00ED0C59" w:rsidRPr="004C3A0B" w:rsidRDefault="00A91B9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04734056" w:rsidR="00ED0C59" w:rsidRPr="004C3A0B" w:rsidRDefault="00A91B9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16BCA844" w:rsidR="00ED0C59" w:rsidRPr="004C3A0B" w:rsidRDefault="00A91B9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536FC65B" w:rsidR="00ED0C59" w:rsidRPr="004C3A0B" w:rsidRDefault="00A91B9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2423EB5C" w:rsidR="00ED0C59" w:rsidRPr="004C3A0B" w:rsidRDefault="00A91B9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1C75C8E5" w:rsidR="00ED0C59" w:rsidRPr="004C3A0B" w:rsidRDefault="00A91B9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0DF1DEDE" w:rsidR="00025F69" w:rsidRPr="009E188A" w:rsidRDefault="008E495A" w:rsidP="003257BD">
            <w:pPr>
              <w:rPr>
                <w:b/>
              </w:rPr>
            </w:pPr>
            <w:r>
              <w:rPr>
                <w:b/>
              </w:rPr>
              <w:t>30</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5D585C8A" w14:textId="50C36A9D" w:rsidR="00025F69" w:rsidRPr="009E188A" w:rsidRDefault="009E188A" w:rsidP="003257BD">
            <w:pPr>
              <w:rPr>
                <w:rFonts w:ascii="Arial" w:hAnsi="Arial" w:cs="Arial"/>
                <w:iCs/>
                <w:color w:val="808080"/>
                <w:sz w:val="18"/>
                <w:szCs w:val="18"/>
              </w:rPr>
            </w:pPr>
            <w:r>
              <w:rPr>
                <w:rFonts w:ascii="Arial" w:hAnsi="Arial" w:cs="Arial"/>
                <w:iCs/>
                <w:color w:val="000000" w:themeColor="text1"/>
                <w:sz w:val="18"/>
                <w:szCs w:val="18"/>
              </w:rPr>
              <w:t>I</w:t>
            </w:r>
            <w:r w:rsidRPr="009E188A">
              <w:rPr>
                <w:rFonts w:ascii="Arial" w:hAnsi="Arial" w:cs="Arial"/>
                <w:iCs/>
                <w:color w:val="000000" w:themeColor="text1"/>
                <w:sz w:val="18"/>
                <w:szCs w:val="18"/>
              </w:rPr>
              <w:t>ndividuals aged 18 years and over, who are either working full or part time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404B1A3D" w14:textId="1D2CB230" w:rsidR="00025F69" w:rsidRPr="009E188A" w:rsidRDefault="009E188A" w:rsidP="003257BD">
            <w:pPr>
              <w:rPr>
                <w:iCs/>
                <w:color w:val="808080"/>
              </w:rPr>
            </w:pPr>
            <w:r w:rsidRPr="009E188A">
              <w:rPr>
                <w:iCs/>
                <w:color w:val="000000" w:themeColor="text1"/>
              </w:rPr>
              <w:t>Using convenience sampling</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3351E7A7" w:rsidR="00025F69" w:rsidRPr="004C3A0B" w:rsidRDefault="007A735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311EE15E" w:rsidR="00025F69" w:rsidRPr="004C3A0B" w:rsidRDefault="007A73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2EC8C37B" w:rsidR="00025F69" w:rsidRPr="004C3A0B" w:rsidRDefault="007A73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0A0871E4" w:rsidR="00025F69" w:rsidRPr="004C3A0B" w:rsidRDefault="007A73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5D3E8B21" w:rsidR="00025F69" w:rsidRPr="004C3A0B" w:rsidRDefault="007A73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61043A92" w:rsidR="00025F69" w:rsidRPr="004C3A0B" w:rsidRDefault="007A7351"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5124284F" w:rsidR="00025F69" w:rsidRPr="004C3A0B" w:rsidRDefault="007A73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7209FEC4" w:rsidR="00025F69" w:rsidRPr="004C3A0B" w:rsidRDefault="007A73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3DEE9931" w:rsidR="00025F69" w:rsidRPr="004C3A0B" w:rsidRDefault="007A73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250392D4" w:rsidR="00025F69" w:rsidRPr="004C3A0B" w:rsidRDefault="007A7351"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68D64197" w:rsidR="00025F69" w:rsidRPr="004C3A0B" w:rsidRDefault="007A73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1D6740B3" w:rsidR="00025F69" w:rsidRPr="004C3A0B" w:rsidRDefault="007A73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6B543F1F" w:rsidR="00025F69" w:rsidRPr="004C3A0B" w:rsidRDefault="007A73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5D62E664" w:rsidR="00382031" w:rsidRPr="004C3A0B" w:rsidRDefault="007A735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05C1DECC" w:rsidR="00382031" w:rsidRPr="004C3A0B" w:rsidRDefault="007A735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2F789CAE" w:rsidR="00382031" w:rsidRPr="004C3A0B" w:rsidRDefault="007A735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7405DBFA" w:rsidR="00382031" w:rsidRPr="004C3A0B" w:rsidRDefault="007A735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5EFAC956" w14:textId="77777777" w:rsidR="00003E64" w:rsidRDefault="007A7351" w:rsidP="007A7351">
            <w:r w:rsidRPr="007A7351">
              <w:t>Time burden for participants.</w:t>
            </w:r>
          </w:p>
          <w:p w14:paraId="777C3D83" w14:textId="77777777" w:rsidR="009A3622" w:rsidRDefault="009A3622" w:rsidP="007A7351"/>
          <w:p w14:paraId="6645975A" w14:textId="5BC82949" w:rsidR="009A3622" w:rsidRPr="004C3A0B" w:rsidRDefault="009A3622" w:rsidP="007A7351">
            <w:r w:rsidRPr="009A3622">
              <w:t>Data protection and unauthorised access.</w:t>
            </w:r>
          </w:p>
        </w:tc>
        <w:tc>
          <w:tcPr>
            <w:tcW w:w="4932" w:type="dxa"/>
            <w:tcBorders>
              <w:top w:val="single" w:sz="4" w:space="0" w:color="auto"/>
              <w:bottom w:val="single" w:sz="4" w:space="0" w:color="auto"/>
            </w:tcBorders>
          </w:tcPr>
          <w:p w14:paraId="16CC4C10" w14:textId="41090EB3" w:rsidR="00003E64" w:rsidRPr="009A3622" w:rsidRDefault="0094056C" w:rsidP="00CE6A02">
            <w:pPr>
              <w:autoSpaceDE w:val="0"/>
              <w:autoSpaceDN w:val="0"/>
              <w:adjustRightInd w:val="0"/>
              <w:rPr>
                <w:rFonts w:ascii="Arial" w:hAnsi="Arial" w:cs="Arial"/>
                <w:iCs/>
                <w:sz w:val="18"/>
                <w:szCs w:val="18"/>
              </w:rPr>
            </w:pPr>
            <w:r w:rsidRPr="009A3622">
              <w:rPr>
                <w:rFonts w:ascii="Arial" w:hAnsi="Arial" w:cs="Arial"/>
                <w:iCs/>
                <w:sz w:val="18"/>
                <w:szCs w:val="18"/>
              </w:rPr>
              <w:t>How you will mitigate the risk to p</w:t>
            </w:r>
            <w:r w:rsidR="00003E64" w:rsidRPr="009A3622">
              <w:rPr>
                <w:rFonts w:ascii="Arial" w:hAnsi="Arial" w:cs="Arial"/>
                <w:iCs/>
                <w:sz w:val="18"/>
                <w:szCs w:val="18"/>
              </w:rPr>
              <w:t>articipant</w:t>
            </w:r>
            <w:r w:rsidRPr="009A3622">
              <w:rPr>
                <w:rFonts w:ascii="Arial" w:hAnsi="Arial" w:cs="Arial"/>
                <w:iCs/>
                <w:sz w:val="18"/>
                <w:szCs w:val="18"/>
              </w:rPr>
              <w:t>s:</w:t>
            </w:r>
          </w:p>
          <w:p w14:paraId="6CEAF742" w14:textId="77777777" w:rsidR="00003E64" w:rsidRPr="009A3622" w:rsidRDefault="009A3622" w:rsidP="009A3622">
            <w:pPr>
              <w:rPr>
                <w:iCs/>
              </w:rPr>
            </w:pPr>
            <w:r w:rsidRPr="009A3622">
              <w:rPr>
                <w:iCs/>
              </w:rPr>
              <w:t>The questionnaire will take approximately 10–15 minutes to complete.</w:t>
            </w:r>
          </w:p>
          <w:p w14:paraId="5D00AF2B" w14:textId="56F9FE53" w:rsidR="009A3622" w:rsidRPr="009A3622" w:rsidRDefault="009A3622" w:rsidP="009A3622">
            <w:pPr>
              <w:rPr>
                <w:iCs/>
              </w:rPr>
            </w:pPr>
            <w:r w:rsidRPr="009A3622">
              <w:rPr>
                <w:iCs/>
              </w:rPr>
              <w:t>Data will be retained and disposed of according to university GDPR and data protection requirements.</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55AD9628" w:rsidR="00003E64" w:rsidRDefault="009A3622"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435A036" w14:textId="66D50C3C" w:rsidR="00003E64" w:rsidRPr="004C3A0B" w:rsidRDefault="009A3622" w:rsidP="009A3622">
            <w:r w:rsidRPr="009A3622">
              <w:t>Risk associated with online data collection.</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416A3BD" w14:textId="26D1A931" w:rsidR="00003E64" w:rsidRPr="004C3A0B" w:rsidRDefault="009A3622" w:rsidP="003257BD">
            <w:pPr>
              <w:autoSpaceDE w:val="0"/>
              <w:autoSpaceDN w:val="0"/>
              <w:adjustRightInd w:val="0"/>
              <w:rPr>
                <w:rFonts w:cs="Arial"/>
              </w:rPr>
            </w:pPr>
            <w:r w:rsidRPr="009A3622">
              <w:rPr>
                <w:rFonts w:cs="Arial"/>
              </w:rPr>
              <w:t>No unnecessary personal information will be collected from participants.</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3B0D4D55" w:rsidR="0094056C" w:rsidRDefault="009A3622" w:rsidP="009A3622">
            <w:r w:rsidRPr="009A3622">
              <w:t>Risk of unauthorised disclosure of sensitive organisational information</w:t>
            </w:r>
            <w:r>
              <w:t>.</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15B3AFFB" w:rsidR="0094056C" w:rsidRDefault="009A3622" w:rsidP="009A3622">
            <w:r w:rsidRPr="009A3622">
              <w:t>The research will avoid collecting confidential business information.</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3328CC0" w14:textId="1C31BA14" w:rsidR="00003E64" w:rsidRPr="004C3A0B" w:rsidRDefault="009A3622" w:rsidP="009A3622">
            <w:r w:rsidRPr="009A3622">
              <w:t>No physical materials, chemicals, or field activities will be used.</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2D9B576E" w14:textId="3CD879AF" w:rsidR="00003E64" w:rsidRPr="004C3A0B" w:rsidRDefault="009A3622" w:rsidP="009A3622">
            <w:r w:rsidRPr="009A3622">
              <w:t>Data collection will be conducted digitally to minimise paper waste.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36807A77" w:rsidR="006930C2" w:rsidRPr="004C3A0B" w:rsidRDefault="000127BF" w:rsidP="000127BF">
            <w:r w:rsidRPr="000127BF">
              <w:t>The participants will be explained the purpose of the study and expected outcomes. The abstract of the most significant findings may be given upon request as a special researcher email address. The participants themselves will not be provided with any reports, but the participants will be allowed to get in touch with the researcher to receive the extra information after the study is completed.</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5F0E9D78" w:rsidR="006930C2" w:rsidRPr="004C3A0B" w:rsidRDefault="000127BF" w:rsidP="000127BF">
            <w:r w:rsidRPr="000127BF">
              <w:t>Before completing the online questionnaire, participants will receive an information sheet explaining the research purpose, procedures, voluntary participation, potential risks, confidentiality measures, and withdrawal rights. Consent will be obtained electronically through a confirmation statement. Participants will proceed to the questionnaire only after selecting the consent option.</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5B58910E" w:rsidR="006930C2" w:rsidRPr="004C3A0B" w:rsidRDefault="000127BF" w:rsidP="000127BF">
            <w:r w:rsidRPr="000127BF">
              <w:t>The confidentiality of the respondents will be ensured by not collecting names, contact details, employee identifications or any other identifiable data. Data in the questionnaires will be stored in a safe location and will be analysed as totals. There will be no personal or organisational identifications in research findings. Confidential data will only be accessed by the researcher, and academic supervisor.</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0C3484">
              <w:rPr>
                <w:rFonts w:ascii="MS Gothic" w:eastAsia="MS Gothic" w:hAnsi="MS Gothic" w:cs="Arial" w:hint="eastAsia"/>
                <w:b/>
                <w:bCs/>
                <w:sz w:val="22"/>
                <w:szCs w:val="22"/>
                <w:highlight w:val="yellow"/>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0C3484">
              <w:rPr>
                <w:rFonts w:ascii="MS Gothic" w:eastAsia="MS Gothic" w:hAnsi="MS Gothic" w:cs="Arial" w:hint="eastAsia"/>
                <w:b/>
                <w:bCs/>
                <w:sz w:val="22"/>
                <w:szCs w:val="22"/>
                <w:highlight w:val="yellow"/>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72A5AB42" w:rsidR="004D0161" w:rsidRPr="004C3A0B" w:rsidRDefault="000C348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3E38E85C" w:rsidR="004D0161" w:rsidRPr="004C3A0B" w:rsidRDefault="000C348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5B207B36" w:rsidR="004D0161" w:rsidRPr="004C3A0B" w:rsidRDefault="000C348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5E0B296B" w:rsidR="004D0161" w:rsidRPr="004C3A0B" w:rsidRDefault="000C348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6C0BE253" w:rsidR="004D0161" w:rsidRPr="004C3A0B" w:rsidRDefault="000C348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734ED4FE" w:rsidR="004D0161" w:rsidRPr="004C3A0B" w:rsidRDefault="000C348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688D41B" w:rsidR="004D0161" w:rsidRPr="004C3A0B" w:rsidRDefault="000C3484"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737169A3" w:rsidR="004D0161" w:rsidRPr="004C3A0B" w:rsidRDefault="000127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38210AE6" w:rsidR="004D0161" w:rsidRPr="004C3A0B" w:rsidRDefault="000127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6D745D8F" w:rsidR="004D0161" w:rsidRPr="004C3A0B" w:rsidRDefault="000127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4DDD9120" w:rsidR="004D0161" w:rsidRPr="004C3A0B" w:rsidRDefault="000127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76260419" w:rsidR="004D0161" w:rsidRPr="004C3A0B" w:rsidRDefault="000127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399CD400" w:rsidR="004D0161" w:rsidRPr="004C3A0B" w:rsidRDefault="000127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lastRenderedPageBreak/>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112752" w14:textId="405159FD" w:rsidR="004D0161" w:rsidRPr="004C3A0B" w:rsidRDefault="000A4416" w:rsidP="000A4416">
            <w:r w:rsidRPr="000A4416">
              <w:t>All the received data will be anonymised, kept in a safe place and analysed in accordance to the GDPR and Data Protection Act (2018). Data presented in surveys will be stored in a university cloud server under a password and only be accessed by authorised researchers. The information will be stored up to the project completion and it will be safely discarded, as well. The participants will be able to ask to remove the data.</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3FA45AC2" w:rsidR="004D0161" w:rsidRPr="004C3A0B" w:rsidRDefault="000A4416" w:rsidP="000A4416">
            <w:pPr>
              <w:rPr>
                <w:szCs w:val="22"/>
              </w:rPr>
            </w:pPr>
            <w:r w:rsidRPr="000A4416">
              <w:t>The research data will only be accessed by the principle researcher and academic researcher. Authorised university staff (e.g. assessors or examiners) could perform such a task in case it is required of them. Participant-level data will not be accessed by any external organisations or third parties.</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6E31B7B8" w:rsidR="004D0161" w:rsidRPr="004C3A0B" w:rsidRDefault="000A4416" w:rsidP="000A4416">
            <w:pPr>
              <w:rPr>
                <w:sz w:val="22"/>
                <w:szCs w:val="22"/>
              </w:rPr>
            </w:pPr>
            <w:r w:rsidRPr="000A4416">
              <w:t>Whether in form of data, the investigator will become the principal custodian of any information obtained during the research activity. Academic supervisor can offer supervision on the processes of data management. Both will ensure that the information processing takes into consideration university policies, GDPR, and ethical research principles in the research.</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6EA8914A" w:rsidR="004D0161" w:rsidRPr="000A4416" w:rsidRDefault="000A4416" w:rsidP="000A4416">
            <w:r w:rsidRPr="000A4416">
              <w:rPr>
                <w:lang w:eastAsia="en-GB"/>
              </w:rPr>
              <w:t>All of the research data will be stored safely in cloud university storage with a password. The electronic files will also be coded where necessary and no one will have access to them unless authorised to do so. No information about the participants will be identifiable. Information will be kept until the completion of the dissertation project, and then it will be destroyed under data management procedures of the university.</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5DDFBA2" w:rsidR="00477654" w:rsidRPr="0092487B" w:rsidRDefault="0056179F"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0127BF">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CF46B5C" w:rsidR="00477654" w:rsidRPr="0092487B" w:rsidRDefault="0056179F"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0127BF">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567458">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567458">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567458">
            <w:pPr>
              <w:autoSpaceDE w:val="0"/>
              <w:autoSpaceDN w:val="0"/>
              <w:adjustRightInd w:val="0"/>
              <w:jc w:val="both"/>
              <w:rPr>
                <w:rFonts w:ascii="Arial" w:hAnsi="Arial" w:cs="Arial"/>
                <w:bCs/>
                <w:sz w:val="22"/>
                <w:szCs w:val="22"/>
              </w:rPr>
            </w:pPr>
          </w:p>
          <w:p w14:paraId="132A75CA" w14:textId="77777777" w:rsidR="001B41AD" w:rsidRPr="00F11B19" w:rsidRDefault="001B41AD" w:rsidP="00567458">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56745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56745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56745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567458">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567458">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5674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051690EA" w:rsidR="001B41AD" w:rsidRPr="003C7DED" w:rsidRDefault="000127BF" w:rsidP="005674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5674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567458">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567458">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5674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29B2898E" w:rsidR="001B41AD" w:rsidRDefault="000127BF" w:rsidP="005674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5674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567458">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567458">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5674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4ADB53D9" w:rsidR="001B41AD" w:rsidRDefault="000127BF" w:rsidP="005674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5674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567458">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567458">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5674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54F455F5" w:rsidR="001B41AD" w:rsidRDefault="000127BF" w:rsidP="005674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5674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567458">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567458">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5674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5CBB33E2" w:rsidR="001B41AD" w:rsidRDefault="000127BF" w:rsidP="005674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5674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567458">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567458">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5674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7F1A257F" w:rsidR="001B41AD" w:rsidRPr="003C7DED" w:rsidRDefault="000127BF" w:rsidP="005674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5674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567458">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567458">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5674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6CC75947" w:rsidR="001B41AD" w:rsidRPr="003C7DED" w:rsidRDefault="000127BF" w:rsidP="005674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5674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567458">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567458">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5674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6C2A7A86" w:rsidR="001B41AD" w:rsidRPr="003C7DED" w:rsidRDefault="000127BF" w:rsidP="005674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5674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567458">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567458">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567458">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2C327979" w:rsidR="001B41AD" w:rsidRPr="003C7DED" w:rsidRDefault="000127BF" w:rsidP="005674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5674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567458">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567458">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5674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483AE69B" w:rsidR="001B41AD" w:rsidRPr="003C7DED" w:rsidRDefault="000127BF" w:rsidP="005674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5674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567458">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567458">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5674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1F602FE6" w:rsidR="001B41AD" w:rsidRDefault="000127BF" w:rsidP="005674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5674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567458">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567458">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567458">
        <w:trPr>
          <w:trHeight w:val="403"/>
        </w:trPr>
        <w:tc>
          <w:tcPr>
            <w:tcW w:w="551" w:type="dxa"/>
            <w:vAlign w:val="center"/>
          </w:tcPr>
          <w:p w14:paraId="0DA0924A" w14:textId="77777777" w:rsidR="001B41AD" w:rsidRPr="003C7DED" w:rsidRDefault="001B41AD" w:rsidP="00567458">
            <w:pPr>
              <w:jc w:val="center"/>
              <w:rPr>
                <w:rFonts w:ascii="Arial" w:hAnsi="Arial" w:cs="Arial"/>
                <w:sz w:val="22"/>
                <w:szCs w:val="22"/>
              </w:rPr>
            </w:pPr>
            <w:r>
              <w:rPr>
                <w:rFonts w:ascii="Arial" w:hAnsi="Arial" w:cs="Arial"/>
                <w:sz w:val="22"/>
                <w:szCs w:val="22"/>
              </w:rPr>
              <w:lastRenderedPageBreak/>
              <w:t>12</w:t>
            </w:r>
          </w:p>
        </w:tc>
        <w:tc>
          <w:tcPr>
            <w:tcW w:w="9936" w:type="dxa"/>
            <w:gridSpan w:val="4"/>
            <w:vAlign w:val="center"/>
          </w:tcPr>
          <w:p w14:paraId="6418C692" w14:textId="77777777" w:rsidR="001B41AD" w:rsidRPr="001B41AD" w:rsidRDefault="001B41AD" w:rsidP="00567458">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567458">
            <w:pPr>
              <w:autoSpaceDE w:val="0"/>
              <w:autoSpaceDN w:val="0"/>
              <w:adjustRightInd w:val="0"/>
              <w:rPr>
                <w:rFonts w:ascii="Arial" w:hAnsi="Arial" w:cs="Arial"/>
                <w:i/>
                <w:color w:val="808080"/>
                <w:sz w:val="18"/>
                <w:szCs w:val="18"/>
              </w:rPr>
            </w:pPr>
          </w:p>
          <w:p w14:paraId="6BEFE5E9" w14:textId="2D0ACB0C" w:rsidR="001B41AD" w:rsidRPr="003C7DED" w:rsidRDefault="001B41AD" w:rsidP="00567458">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C448EBE" w:rsidR="004D0161" w:rsidRPr="004C3A0B" w:rsidRDefault="00981BA6" w:rsidP="00694EA8">
            <w:pPr>
              <w:spacing w:before="100" w:beforeAutospacing="1" w:after="100" w:afterAutospacing="1"/>
              <w:rPr>
                <w:rFonts w:ascii="Arial" w:hAnsi="Arial" w:cs="Arial"/>
                <w:sz w:val="22"/>
                <w:szCs w:val="22"/>
              </w:rPr>
            </w:pPr>
            <w:r>
              <w:rPr>
                <w:rFonts w:ascii="Arial" w:hAnsi="Arial" w:cs="Arial"/>
                <w:sz w:val="22"/>
                <w:szCs w:val="22"/>
              </w:rPr>
              <w:t xml:space="preserve">Dhruv </w:t>
            </w:r>
          </w:p>
        </w:tc>
        <w:tc>
          <w:tcPr>
            <w:tcW w:w="2139" w:type="dxa"/>
            <w:gridSpan w:val="3"/>
            <w:vAlign w:val="center"/>
          </w:tcPr>
          <w:p w14:paraId="7C2D2CC9" w14:textId="0657C8B1"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81BA6">
              <w:rPr>
                <w:rFonts w:ascii="Arial" w:hAnsi="Arial" w:cs="Arial"/>
                <w:b/>
                <w:bCs/>
                <w:sz w:val="22"/>
                <w:szCs w:val="22"/>
              </w:rPr>
              <w:t xml:space="preserve"> 1</w:t>
            </w:r>
            <w:r w:rsidR="00207D72">
              <w:rPr>
                <w:rFonts w:ascii="Arial" w:hAnsi="Arial" w:cs="Arial"/>
                <w:b/>
                <w:bCs/>
                <w:sz w:val="22"/>
                <w:szCs w:val="22"/>
              </w:rPr>
              <w:t>2</w:t>
            </w:r>
            <w:r w:rsidR="00981BA6">
              <w:rPr>
                <w:rFonts w:ascii="Arial" w:hAnsi="Arial" w:cs="Arial"/>
                <w:b/>
                <w:bCs/>
                <w:sz w:val="22"/>
                <w:szCs w:val="22"/>
              </w:rPr>
              <w:t>/0</w:t>
            </w:r>
            <w:r w:rsidR="00207D72">
              <w:rPr>
                <w:rFonts w:ascii="Arial" w:hAnsi="Arial" w:cs="Arial"/>
                <w:b/>
                <w:bCs/>
                <w:sz w:val="22"/>
                <w:szCs w:val="22"/>
              </w:rPr>
              <w:t>8</w:t>
            </w:r>
            <w:r w:rsidR="00981BA6">
              <w:rPr>
                <w:rFonts w:ascii="Arial" w:hAnsi="Arial" w:cs="Arial"/>
                <w:b/>
                <w:bCs/>
                <w:sz w:val="22"/>
                <w:szCs w:val="22"/>
              </w:rPr>
              <w:t>/2026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62D6DCE7" w:rsidR="00AA7E42" w:rsidRPr="004C3A0B" w:rsidRDefault="009670C5" w:rsidP="00CA7241">
            <w:pPr>
              <w:pStyle w:val="ListParagraph"/>
              <w:ind w:left="0"/>
              <w:rPr>
                <w:rFonts w:ascii="Arial" w:hAnsi="Arial" w:cs="Arial"/>
              </w:rPr>
            </w:pPr>
            <w:r>
              <w:rPr>
                <w:rFonts w:ascii="Arial" w:hAnsi="Arial" w:cs="Arial"/>
              </w:rPr>
              <w:t>Dr. Jia Miao</w:t>
            </w:r>
          </w:p>
        </w:tc>
        <w:tc>
          <w:tcPr>
            <w:tcW w:w="2123" w:type="dxa"/>
            <w:vMerge w:val="restart"/>
          </w:tcPr>
          <w:p w14:paraId="7BA89991" w14:textId="370727E1" w:rsidR="00AA7E42" w:rsidRPr="004C3A0B" w:rsidRDefault="00AA7E42" w:rsidP="0092487B">
            <w:pPr>
              <w:pStyle w:val="ListParagraph"/>
              <w:ind w:left="0"/>
              <w:rPr>
                <w:rFonts w:ascii="Arial" w:hAnsi="Arial" w:cs="Arial"/>
              </w:rPr>
            </w:pPr>
            <w:r w:rsidRPr="004C3A0B">
              <w:rPr>
                <w:rFonts w:ascii="Arial" w:hAnsi="Arial" w:cs="Arial"/>
                <w:b/>
                <w:bCs/>
              </w:rPr>
              <w:t>Date:</w:t>
            </w:r>
            <w:r w:rsidR="00981BA6">
              <w:rPr>
                <w:rFonts w:ascii="Arial" w:hAnsi="Arial" w:cs="Arial"/>
                <w:b/>
                <w:bCs/>
              </w:rPr>
              <w:t xml:space="preserve"> 1</w:t>
            </w:r>
            <w:r w:rsidR="00207D72">
              <w:rPr>
                <w:rFonts w:ascii="Arial" w:hAnsi="Arial" w:cs="Arial"/>
                <w:b/>
                <w:bCs/>
              </w:rPr>
              <w:t>2</w:t>
            </w:r>
            <w:r w:rsidR="00981BA6">
              <w:rPr>
                <w:rFonts w:ascii="Arial" w:hAnsi="Arial" w:cs="Arial"/>
                <w:b/>
                <w:bCs/>
              </w:rPr>
              <w:t>/0</w:t>
            </w:r>
            <w:r w:rsidR="00207D72">
              <w:rPr>
                <w:rFonts w:ascii="Arial" w:hAnsi="Arial" w:cs="Arial"/>
                <w:b/>
                <w:bCs/>
              </w:rPr>
              <w:t>8</w:t>
            </w:r>
            <w:r w:rsidR="00981BA6">
              <w:rPr>
                <w:rFonts w:ascii="Arial" w:hAnsi="Arial" w:cs="Arial"/>
                <w:b/>
                <w:bCs/>
              </w:rPr>
              <w:t>/2026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BA0A604" w:rsidR="00AA7E42" w:rsidRPr="004C3A0B" w:rsidRDefault="000A18FD" w:rsidP="0092487B">
            <w:pPr>
              <w:pStyle w:val="ListParagraph"/>
              <w:ind w:left="0"/>
              <w:rPr>
                <w:rFonts w:ascii="Arial" w:hAnsi="Arial" w:cs="Arial"/>
              </w:rPr>
            </w:pPr>
            <w:r>
              <w:rPr>
                <w:rFonts w:ascii="Arial" w:hAnsi="Arial" w:cs="Arial"/>
              </w:rPr>
              <w:t>Jia</w:t>
            </w:r>
            <w:r w:rsidR="00493825">
              <w:rPr>
                <w:rFonts w:ascii="Arial" w:hAnsi="Arial" w:cs="Arial"/>
              </w:rPr>
              <w:t xml:space="preserve"> Miao</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70252" w14:textId="77777777" w:rsidR="0056179F" w:rsidRDefault="0056179F" w:rsidP="00390251">
      <w:r>
        <w:separator/>
      </w:r>
    </w:p>
    <w:p w14:paraId="7370D7B5" w14:textId="77777777" w:rsidR="0056179F" w:rsidRDefault="0056179F"/>
  </w:endnote>
  <w:endnote w:type="continuationSeparator" w:id="0">
    <w:p w14:paraId="4576BFFF" w14:textId="77777777" w:rsidR="0056179F" w:rsidRDefault="0056179F" w:rsidP="00390251">
      <w:r>
        <w:continuationSeparator/>
      </w:r>
    </w:p>
    <w:p w14:paraId="77B07798" w14:textId="77777777" w:rsidR="0056179F" w:rsidRDefault="005617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9EDEA" w14:textId="77777777" w:rsidR="0056179F" w:rsidRDefault="0056179F" w:rsidP="00390251">
      <w:r>
        <w:separator/>
      </w:r>
    </w:p>
    <w:p w14:paraId="450930A7" w14:textId="77777777" w:rsidR="0056179F" w:rsidRDefault="0056179F"/>
  </w:footnote>
  <w:footnote w:type="continuationSeparator" w:id="0">
    <w:p w14:paraId="662501BD" w14:textId="77777777" w:rsidR="0056179F" w:rsidRDefault="0056179F" w:rsidP="00390251">
      <w:r>
        <w:continuationSeparator/>
      </w:r>
    </w:p>
    <w:p w14:paraId="34C099FC" w14:textId="77777777" w:rsidR="0056179F" w:rsidRDefault="0056179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E960AC"/>
    <w:multiLevelType w:val="hybridMultilevel"/>
    <w:tmpl w:val="D41CDDA2"/>
    <w:lvl w:ilvl="0" w:tplc="25FCAD44">
      <w:start w:val="1"/>
      <w:numFmt w:val="bullet"/>
      <w:lvlText w:val=""/>
      <w:lvlJc w:val="left"/>
      <w:pPr>
        <w:ind w:left="720" w:hanging="360"/>
      </w:pPr>
      <w:rPr>
        <w:rFonts w:ascii="Symbol" w:hAnsi="Symbol" w:hint="default"/>
      </w:rPr>
    </w:lvl>
    <w:lvl w:ilvl="1" w:tplc="AF8E56A4" w:tentative="1">
      <w:start w:val="1"/>
      <w:numFmt w:val="bullet"/>
      <w:lvlText w:val="o"/>
      <w:lvlJc w:val="left"/>
      <w:pPr>
        <w:ind w:left="1440" w:hanging="360"/>
      </w:pPr>
      <w:rPr>
        <w:rFonts w:ascii="Courier New" w:hAnsi="Courier New" w:cs="Courier New" w:hint="default"/>
      </w:rPr>
    </w:lvl>
    <w:lvl w:ilvl="2" w:tplc="4CE42C68" w:tentative="1">
      <w:start w:val="1"/>
      <w:numFmt w:val="bullet"/>
      <w:lvlText w:val=""/>
      <w:lvlJc w:val="left"/>
      <w:pPr>
        <w:ind w:left="2160" w:hanging="360"/>
      </w:pPr>
      <w:rPr>
        <w:rFonts w:ascii="Wingdings" w:hAnsi="Wingdings" w:hint="default"/>
      </w:rPr>
    </w:lvl>
    <w:lvl w:ilvl="3" w:tplc="D766FB36" w:tentative="1">
      <w:start w:val="1"/>
      <w:numFmt w:val="bullet"/>
      <w:lvlText w:val=""/>
      <w:lvlJc w:val="left"/>
      <w:pPr>
        <w:ind w:left="2880" w:hanging="360"/>
      </w:pPr>
      <w:rPr>
        <w:rFonts w:ascii="Symbol" w:hAnsi="Symbol" w:hint="default"/>
      </w:rPr>
    </w:lvl>
    <w:lvl w:ilvl="4" w:tplc="F7AC257E" w:tentative="1">
      <w:start w:val="1"/>
      <w:numFmt w:val="bullet"/>
      <w:lvlText w:val="o"/>
      <w:lvlJc w:val="left"/>
      <w:pPr>
        <w:ind w:left="3600" w:hanging="360"/>
      </w:pPr>
      <w:rPr>
        <w:rFonts w:ascii="Courier New" w:hAnsi="Courier New" w:cs="Courier New" w:hint="default"/>
      </w:rPr>
    </w:lvl>
    <w:lvl w:ilvl="5" w:tplc="CFF0E3A6" w:tentative="1">
      <w:start w:val="1"/>
      <w:numFmt w:val="bullet"/>
      <w:lvlText w:val=""/>
      <w:lvlJc w:val="left"/>
      <w:pPr>
        <w:ind w:left="4320" w:hanging="360"/>
      </w:pPr>
      <w:rPr>
        <w:rFonts w:ascii="Wingdings" w:hAnsi="Wingdings" w:hint="default"/>
      </w:rPr>
    </w:lvl>
    <w:lvl w:ilvl="6" w:tplc="00D2C20C" w:tentative="1">
      <w:start w:val="1"/>
      <w:numFmt w:val="bullet"/>
      <w:lvlText w:val=""/>
      <w:lvlJc w:val="left"/>
      <w:pPr>
        <w:ind w:left="5040" w:hanging="360"/>
      </w:pPr>
      <w:rPr>
        <w:rFonts w:ascii="Symbol" w:hAnsi="Symbol" w:hint="default"/>
      </w:rPr>
    </w:lvl>
    <w:lvl w:ilvl="7" w:tplc="DF94DC26" w:tentative="1">
      <w:start w:val="1"/>
      <w:numFmt w:val="bullet"/>
      <w:lvlText w:val="o"/>
      <w:lvlJc w:val="left"/>
      <w:pPr>
        <w:ind w:left="5760" w:hanging="360"/>
      </w:pPr>
      <w:rPr>
        <w:rFonts w:ascii="Courier New" w:hAnsi="Courier New" w:cs="Courier New" w:hint="default"/>
      </w:rPr>
    </w:lvl>
    <w:lvl w:ilvl="8" w:tplc="5690313E"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463FEC"/>
    <w:multiLevelType w:val="hybridMultilevel"/>
    <w:tmpl w:val="1638A82A"/>
    <w:lvl w:ilvl="0" w:tplc="E698FED8">
      <w:start w:val="1"/>
      <w:numFmt w:val="bullet"/>
      <w:lvlText w:val=""/>
      <w:lvlJc w:val="left"/>
      <w:pPr>
        <w:ind w:left="720" w:hanging="360"/>
      </w:pPr>
      <w:rPr>
        <w:rFonts w:ascii="Symbol" w:hAnsi="Symbol" w:hint="default"/>
      </w:rPr>
    </w:lvl>
    <w:lvl w:ilvl="1" w:tplc="5816A034" w:tentative="1">
      <w:start w:val="1"/>
      <w:numFmt w:val="bullet"/>
      <w:lvlText w:val="o"/>
      <w:lvlJc w:val="left"/>
      <w:pPr>
        <w:ind w:left="1440" w:hanging="360"/>
      </w:pPr>
      <w:rPr>
        <w:rFonts w:ascii="Courier New" w:hAnsi="Courier New" w:cs="Courier New" w:hint="default"/>
      </w:rPr>
    </w:lvl>
    <w:lvl w:ilvl="2" w:tplc="8D8CA4B2" w:tentative="1">
      <w:start w:val="1"/>
      <w:numFmt w:val="bullet"/>
      <w:lvlText w:val=""/>
      <w:lvlJc w:val="left"/>
      <w:pPr>
        <w:ind w:left="2160" w:hanging="360"/>
      </w:pPr>
      <w:rPr>
        <w:rFonts w:ascii="Wingdings" w:hAnsi="Wingdings" w:hint="default"/>
      </w:rPr>
    </w:lvl>
    <w:lvl w:ilvl="3" w:tplc="D3B68248" w:tentative="1">
      <w:start w:val="1"/>
      <w:numFmt w:val="bullet"/>
      <w:lvlText w:val=""/>
      <w:lvlJc w:val="left"/>
      <w:pPr>
        <w:ind w:left="2880" w:hanging="360"/>
      </w:pPr>
      <w:rPr>
        <w:rFonts w:ascii="Symbol" w:hAnsi="Symbol" w:hint="default"/>
      </w:rPr>
    </w:lvl>
    <w:lvl w:ilvl="4" w:tplc="6EA8A79E" w:tentative="1">
      <w:start w:val="1"/>
      <w:numFmt w:val="bullet"/>
      <w:lvlText w:val="o"/>
      <w:lvlJc w:val="left"/>
      <w:pPr>
        <w:ind w:left="3600" w:hanging="360"/>
      </w:pPr>
      <w:rPr>
        <w:rFonts w:ascii="Courier New" w:hAnsi="Courier New" w:cs="Courier New" w:hint="default"/>
      </w:rPr>
    </w:lvl>
    <w:lvl w:ilvl="5" w:tplc="C5DC2056" w:tentative="1">
      <w:start w:val="1"/>
      <w:numFmt w:val="bullet"/>
      <w:lvlText w:val=""/>
      <w:lvlJc w:val="left"/>
      <w:pPr>
        <w:ind w:left="4320" w:hanging="360"/>
      </w:pPr>
      <w:rPr>
        <w:rFonts w:ascii="Wingdings" w:hAnsi="Wingdings" w:hint="default"/>
      </w:rPr>
    </w:lvl>
    <w:lvl w:ilvl="6" w:tplc="FE1280A8" w:tentative="1">
      <w:start w:val="1"/>
      <w:numFmt w:val="bullet"/>
      <w:lvlText w:val=""/>
      <w:lvlJc w:val="left"/>
      <w:pPr>
        <w:ind w:left="5040" w:hanging="360"/>
      </w:pPr>
      <w:rPr>
        <w:rFonts w:ascii="Symbol" w:hAnsi="Symbol" w:hint="default"/>
      </w:rPr>
    </w:lvl>
    <w:lvl w:ilvl="7" w:tplc="216ED292" w:tentative="1">
      <w:start w:val="1"/>
      <w:numFmt w:val="bullet"/>
      <w:lvlText w:val="o"/>
      <w:lvlJc w:val="left"/>
      <w:pPr>
        <w:ind w:left="5760" w:hanging="360"/>
      </w:pPr>
      <w:rPr>
        <w:rFonts w:ascii="Courier New" w:hAnsi="Courier New" w:cs="Courier New" w:hint="default"/>
      </w:rPr>
    </w:lvl>
    <w:lvl w:ilvl="8" w:tplc="AC1E8968"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069928">
    <w:abstractNumId w:val="12"/>
  </w:num>
  <w:num w:numId="2" w16cid:durableId="1293557606">
    <w:abstractNumId w:val="21"/>
  </w:num>
  <w:num w:numId="3" w16cid:durableId="1553343987">
    <w:abstractNumId w:val="4"/>
  </w:num>
  <w:num w:numId="4" w16cid:durableId="8417043">
    <w:abstractNumId w:val="26"/>
  </w:num>
  <w:num w:numId="5" w16cid:durableId="18167985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088656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09209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20473870">
    <w:abstractNumId w:val="5"/>
  </w:num>
  <w:num w:numId="9" w16cid:durableId="913274945">
    <w:abstractNumId w:val="9"/>
  </w:num>
  <w:num w:numId="10" w16cid:durableId="1462920371">
    <w:abstractNumId w:val="10"/>
  </w:num>
  <w:num w:numId="11" w16cid:durableId="174538574">
    <w:abstractNumId w:val="24"/>
  </w:num>
  <w:num w:numId="12" w16cid:durableId="238248720">
    <w:abstractNumId w:val="22"/>
  </w:num>
  <w:num w:numId="13" w16cid:durableId="1165897771">
    <w:abstractNumId w:val="23"/>
  </w:num>
  <w:num w:numId="14" w16cid:durableId="1854688248">
    <w:abstractNumId w:val="0"/>
  </w:num>
  <w:num w:numId="15" w16cid:durableId="331640382">
    <w:abstractNumId w:val="7"/>
  </w:num>
  <w:num w:numId="16" w16cid:durableId="665284142">
    <w:abstractNumId w:val="8"/>
  </w:num>
  <w:num w:numId="17" w16cid:durableId="391738407">
    <w:abstractNumId w:val="13"/>
  </w:num>
  <w:num w:numId="18" w16cid:durableId="1272398029">
    <w:abstractNumId w:val="15"/>
  </w:num>
  <w:num w:numId="19" w16cid:durableId="430784289">
    <w:abstractNumId w:val="25"/>
  </w:num>
  <w:num w:numId="20" w16cid:durableId="1280185092">
    <w:abstractNumId w:val="6"/>
  </w:num>
  <w:num w:numId="21" w16cid:durableId="1242988336">
    <w:abstractNumId w:val="16"/>
  </w:num>
  <w:num w:numId="22" w16cid:durableId="1298100863">
    <w:abstractNumId w:val="20"/>
  </w:num>
  <w:num w:numId="23" w16cid:durableId="984941006">
    <w:abstractNumId w:val="2"/>
  </w:num>
  <w:num w:numId="24" w16cid:durableId="1595281924">
    <w:abstractNumId w:val="11"/>
  </w:num>
  <w:num w:numId="25" w16cid:durableId="483933855">
    <w:abstractNumId w:val="14"/>
  </w:num>
  <w:num w:numId="26" w16cid:durableId="379596189">
    <w:abstractNumId w:val="27"/>
  </w:num>
  <w:num w:numId="27" w16cid:durableId="1629706754">
    <w:abstractNumId w:val="19"/>
  </w:num>
  <w:num w:numId="28" w16cid:durableId="714280308">
    <w:abstractNumId w:val="1"/>
  </w:num>
  <w:num w:numId="29" w16cid:durableId="17542333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27BF"/>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A18FD"/>
    <w:rsid w:val="000A4416"/>
    <w:rsid w:val="000B0A8F"/>
    <w:rsid w:val="000B5723"/>
    <w:rsid w:val="000B58AD"/>
    <w:rsid w:val="000C0C2F"/>
    <w:rsid w:val="000C3484"/>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582A"/>
    <w:rsid w:val="001B66FA"/>
    <w:rsid w:val="001C09E8"/>
    <w:rsid w:val="001C269D"/>
    <w:rsid w:val="001C3CC4"/>
    <w:rsid w:val="001C7C72"/>
    <w:rsid w:val="001D1817"/>
    <w:rsid w:val="001D3BD1"/>
    <w:rsid w:val="001E35F9"/>
    <w:rsid w:val="001F6460"/>
    <w:rsid w:val="001F79E2"/>
    <w:rsid w:val="00200104"/>
    <w:rsid w:val="00204E14"/>
    <w:rsid w:val="002063C3"/>
    <w:rsid w:val="00207D72"/>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27F0"/>
    <w:rsid w:val="0048583B"/>
    <w:rsid w:val="00486107"/>
    <w:rsid w:val="00487E4B"/>
    <w:rsid w:val="00493825"/>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179F"/>
    <w:rsid w:val="00563B3D"/>
    <w:rsid w:val="00564AD3"/>
    <w:rsid w:val="00567458"/>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154"/>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A7351"/>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47C7D"/>
    <w:rsid w:val="00862CD5"/>
    <w:rsid w:val="008732E0"/>
    <w:rsid w:val="00874518"/>
    <w:rsid w:val="008B346A"/>
    <w:rsid w:val="008B67D3"/>
    <w:rsid w:val="008C1A38"/>
    <w:rsid w:val="008C4441"/>
    <w:rsid w:val="008D0BC1"/>
    <w:rsid w:val="008E0B2C"/>
    <w:rsid w:val="008E495A"/>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670C5"/>
    <w:rsid w:val="00981BA6"/>
    <w:rsid w:val="009831F5"/>
    <w:rsid w:val="00986EEC"/>
    <w:rsid w:val="00986FD8"/>
    <w:rsid w:val="009955DD"/>
    <w:rsid w:val="009A3300"/>
    <w:rsid w:val="009A3622"/>
    <w:rsid w:val="009A3C08"/>
    <w:rsid w:val="009A4E14"/>
    <w:rsid w:val="009A6F5D"/>
    <w:rsid w:val="009B1FB6"/>
    <w:rsid w:val="009B3534"/>
    <w:rsid w:val="009C5D44"/>
    <w:rsid w:val="009C65D2"/>
    <w:rsid w:val="009D2E0B"/>
    <w:rsid w:val="009E188A"/>
    <w:rsid w:val="009E5020"/>
    <w:rsid w:val="009E71CD"/>
    <w:rsid w:val="009F41DE"/>
    <w:rsid w:val="009F5000"/>
    <w:rsid w:val="009F5AC3"/>
    <w:rsid w:val="009F6BB7"/>
    <w:rsid w:val="009F736C"/>
    <w:rsid w:val="00A003F5"/>
    <w:rsid w:val="00A07DB0"/>
    <w:rsid w:val="00A120CF"/>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B93"/>
    <w:rsid w:val="00A950A9"/>
    <w:rsid w:val="00A95A09"/>
    <w:rsid w:val="00AA0A40"/>
    <w:rsid w:val="00AA0B1C"/>
    <w:rsid w:val="00AA1990"/>
    <w:rsid w:val="00AA2E71"/>
    <w:rsid w:val="00AA4654"/>
    <w:rsid w:val="00AA7E42"/>
    <w:rsid w:val="00AB15E7"/>
    <w:rsid w:val="00AB1B40"/>
    <w:rsid w:val="00AB74BF"/>
    <w:rsid w:val="00AB7553"/>
    <w:rsid w:val="00AC189C"/>
    <w:rsid w:val="00AD4511"/>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5D6"/>
    <w:rsid w:val="00B65EC6"/>
    <w:rsid w:val="00B70B72"/>
    <w:rsid w:val="00B71FC2"/>
    <w:rsid w:val="00B72775"/>
    <w:rsid w:val="00B7789F"/>
    <w:rsid w:val="00B90B2A"/>
    <w:rsid w:val="00B91220"/>
    <w:rsid w:val="00B91DEA"/>
    <w:rsid w:val="00B927AA"/>
    <w:rsid w:val="00B93605"/>
    <w:rsid w:val="00BA1A32"/>
    <w:rsid w:val="00BA346E"/>
    <w:rsid w:val="00BA5DF4"/>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294"/>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5EF3"/>
    <w:rsid w:val="00D661EC"/>
    <w:rsid w:val="00D66471"/>
    <w:rsid w:val="00D70EF2"/>
    <w:rsid w:val="00D71982"/>
    <w:rsid w:val="00D77DFD"/>
    <w:rsid w:val="00D81803"/>
    <w:rsid w:val="00D839CD"/>
    <w:rsid w:val="00D84363"/>
    <w:rsid w:val="00D90204"/>
    <w:rsid w:val="00D929F1"/>
    <w:rsid w:val="00D97FF7"/>
    <w:rsid w:val="00DA09F0"/>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47CB1"/>
    <w:rsid w:val="00E57EF4"/>
    <w:rsid w:val="00E633CC"/>
    <w:rsid w:val="00E65973"/>
    <w:rsid w:val="00E6714D"/>
    <w:rsid w:val="00E73456"/>
    <w:rsid w:val="00E84BC8"/>
    <w:rsid w:val="00E85067"/>
    <w:rsid w:val="00E87A4E"/>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EF6588"/>
    <w:rsid w:val="00F039C7"/>
    <w:rsid w:val="00F12CDD"/>
    <w:rsid w:val="00F21EB2"/>
    <w:rsid w:val="00F230F0"/>
    <w:rsid w:val="00F33A1A"/>
    <w:rsid w:val="00F41B28"/>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0304"/>
    <w:rsid w:val="00FB4F7A"/>
    <w:rsid w:val="00FB58A3"/>
    <w:rsid w:val="00FB6B35"/>
    <w:rsid w:val="00FD436F"/>
    <w:rsid w:val="00FD5A26"/>
    <w:rsid w:val="00FE3EC4"/>
    <w:rsid w:val="00FE4922"/>
    <w:rsid w:val="00FF3E46"/>
    <w:rsid w:val="00FF3FCE"/>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8F1CFD1-C7E9-4164-96D1-549ED74B4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9</Pages>
  <Words>4110</Words>
  <Characters>23433</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27489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Hevin Kachhadiya</cp:lastModifiedBy>
  <cp:revision>24</cp:revision>
  <cp:lastPrinted>2016-10-24T12:21:00Z</cp:lastPrinted>
  <dcterms:created xsi:type="dcterms:W3CDTF">2026-07-11T10:23:00Z</dcterms:created>
  <dcterms:modified xsi:type="dcterms:W3CDTF">2026-08-11T23:44:00Z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e2354976-113d-461d-9428-c82e269edbab</vt:lpwstr>
  </property>
</Properties>
</file>