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B03CC" w14:textId="027F6EB3" w:rsidR="00B6629C" w:rsidRPr="00D95D11" w:rsidRDefault="00A27187" w:rsidP="006C7675">
      <w:pPr>
        <w:spacing w:after="0"/>
        <w:jc w:val="center"/>
        <w:rPr>
          <w:rFonts w:cs="Times New Roman"/>
          <w:b/>
          <w:szCs w:val="24"/>
        </w:rPr>
      </w:pPr>
      <w:r w:rsidRPr="00D95D11">
        <w:rPr>
          <w:rFonts w:cs="Times New Roman"/>
          <w:b/>
          <w:szCs w:val="24"/>
        </w:rPr>
        <w:t>Professional and Career development</w:t>
      </w:r>
    </w:p>
    <w:p w14:paraId="6DC68D36" w14:textId="51A4F9C5" w:rsidR="005D48D2" w:rsidRPr="00D95D11" w:rsidRDefault="00A27187" w:rsidP="006C7675">
      <w:pPr>
        <w:spacing w:after="0"/>
        <w:jc w:val="center"/>
        <w:rPr>
          <w:rFonts w:cs="Times New Roman"/>
          <w:b/>
          <w:szCs w:val="24"/>
        </w:rPr>
      </w:pPr>
      <w:r w:rsidRPr="00D95D11">
        <w:rPr>
          <w:rFonts w:cs="Times New Roman"/>
          <w:b/>
          <w:szCs w:val="24"/>
        </w:rPr>
        <w:t>BMSW4005</w:t>
      </w:r>
    </w:p>
    <w:p w14:paraId="410EE87D" w14:textId="7D52750D" w:rsidR="005D48D2" w:rsidRDefault="00A27187" w:rsidP="006C7675">
      <w:pPr>
        <w:spacing w:after="0"/>
        <w:jc w:val="center"/>
        <w:rPr>
          <w:rFonts w:cs="Times New Roman"/>
          <w:b/>
          <w:szCs w:val="24"/>
        </w:rPr>
      </w:pPr>
      <w:r w:rsidRPr="00D95D11">
        <w:rPr>
          <w:rFonts w:cs="Times New Roman"/>
          <w:b/>
          <w:szCs w:val="24"/>
        </w:rPr>
        <w:t xml:space="preserve">Task 3: Reflective Portfolio </w:t>
      </w:r>
    </w:p>
    <w:p w14:paraId="5F61780B" w14:textId="323D20F3" w:rsidR="00A27187" w:rsidRDefault="00A27187" w:rsidP="006C7675">
      <w:pPr>
        <w:spacing w:after="0"/>
        <w:jc w:val="center"/>
        <w:rPr>
          <w:rFonts w:cs="Times New Roman"/>
          <w:b/>
          <w:szCs w:val="24"/>
        </w:rPr>
      </w:pPr>
      <w:r>
        <w:rPr>
          <w:rFonts w:cs="Times New Roman"/>
          <w:b/>
          <w:szCs w:val="24"/>
        </w:rPr>
        <w:t xml:space="preserve">Patrik tolog </w:t>
      </w:r>
    </w:p>
    <w:p w14:paraId="6E25C6BE" w14:textId="47FC7B0E" w:rsidR="00A27187" w:rsidRDefault="00A27187" w:rsidP="006C7675">
      <w:pPr>
        <w:spacing w:after="0"/>
        <w:jc w:val="center"/>
        <w:rPr>
          <w:rFonts w:cs="Times New Roman"/>
          <w:b/>
          <w:szCs w:val="24"/>
        </w:rPr>
      </w:pPr>
      <w:r>
        <w:rPr>
          <w:rFonts w:cs="Times New Roman"/>
          <w:b/>
          <w:szCs w:val="24"/>
        </w:rPr>
        <w:t>2026788</w:t>
      </w:r>
    </w:p>
    <w:p w14:paraId="3C099E2E" w14:textId="789D2DD4" w:rsidR="00A27187" w:rsidRPr="00D95D11" w:rsidRDefault="00A27187" w:rsidP="006C7675">
      <w:pPr>
        <w:spacing w:after="0"/>
        <w:jc w:val="center"/>
        <w:rPr>
          <w:rFonts w:cs="Times New Roman"/>
          <w:b/>
          <w:szCs w:val="24"/>
        </w:rPr>
      </w:pPr>
      <w:r>
        <w:rPr>
          <w:rFonts w:cs="Times New Roman"/>
          <w:b/>
          <w:szCs w:val="24"/>
        </w:rPr>
        <w:t>Lecture: Masud Ibrahim</w:t>
      </w:r>
    </w:p>
    <w:p w14:paraId="7EB8BD13" w14:textId="77777777" w:rsidR="00D95D11" w:rsidRPr="00D95D11" w:rsidRDefault="00A27187" w:rsidP="006C7675">
      <w:pPr>
        <w:spacing w:after="0"/>
        <w:rPr>
          <w:rFonts w:cs="Times New Roman"/>
          <w:b/>
          <w:szCs w:val="24"/>
        </w:rPr>
      </w:pPr>
      <w:r w:rsidRPr="00D95D11">
        <w:rPr>
          <w:rFonts w:cs="Times New Roman"/>
          <w:b/>
          <w:szCs w:val="24"/>
        </w:rPr>
        <w:br w:type="page"/>
      </w:r>
    </w:p>
    <w:sdt>
      <w:sdtPr>
        <w:rPr>
          <w:rFonts w:ascii="Times New Roman" w:eastAsiaTheme="minorHAnsi" w:hAnsi="Times New Roman" w:cs="Times New Roman"/>
          <w:b w:val="0"/>
          <w:bCs w:val="0"/>
          <w:color w:val="auto"/>
          <w:sz w:val="24"/>
          <w:szCs w:val="24"/>
        </w:rPr>
        <w:id w:val="-1113670333"/>
        <w:docPartObj>
          <w:docPartGallery w:val="Table of Contents"/>
          <w:docPartUnique/>
        </w:docPartObj>
      </w:sdtPr>
      <w:sdtEndPr>
        <w:rPr>
          <w:noProof/>
        </w:rPr>
      </w:sdtEndPr>
      <w:sdtContent>
        <w:p w14:paraId="103A7020" w14:textId="5EEB03C7" w:rsidR="00D95D11" w:rsidRPr="00D95D11" w:rsidRDefault="00A27187" w:rsidP="006C7675">
          <w:pPr>
            <w:pStyle w:val="TOCHeading"/>
            <w:spacing w:before="0" w:line="360" w:lineRule="auto"/>
            <w:jc w:val="center"/>
            <w:rPr>
              <w:rFonts w:ascii="Times New Roman" w:hAnsi="Times New Roman" w:cs="Times New Roman"/>
              <w:color w:val="auto"/>
              <w:sz w:val="24"/>
              <w:szCs w:val="24"/>
            </w:rPr>
          </w:pPr>
          <w:r w:rsidRPr="00D95D11">
            <w:rPr>
              <w:rFonts w:ascii="Times New Roman" w:hAnsi="Times New Roman" w:cs="Times New Roman"/>
              <w:color w:val="auto"/>
              <w:sz w:val="24"/>
              <w:szCs w:val="24"/>
            </w:rPr>
            <w:t>Table of Contents</w:t>
          </w:r>
        </w:p>
        <w:p w14:paraId="3FD3996C" w14:textId="23751DB9" w:rsidR="00D95D11" w:rsidRPr="00D95D11" w:rsidRDefault="00A27187" w:rsidP="006C7675">
          <w:pPr>
            <w:pStyle w:val="TOC1"/>
            <w:tabs>
              <w:tab w:val="right" w:leader="dot" w:pos="9350"/>
            </w:tabs>
            <w:spacing w:after="0"/>
            <w:rPr>
              <w:rFonts w:eastAsiaTheme="minorEastAsia" w:cs="Times New Roman"/>
              <w:noProof/>
              <w:szCs w:val="24"/>
            </w:rPr>
          </w:pPr>
          <w:r w:rsidRPr="00D95D11">
            <w:rPr>
              <w:rFonts w:cs="Times New Roman"/>
              <w:szCs w:val="24"/>
            </w:rPr>
            <w:fldChar w:fldCharType="begin"/>
          </w:r>
          <w:r w:rsidRPr="00D95D11">
            <w:rPr>
              <w:rFonts w:cs="Times New Roman"/>
              <w:szCs w:val="24"/>
            </w:rPr>
            <w:instrText xml:space="preserve"> TOC \o "1-3" \h \z \u </w:instrText>
          </w:r>
          <w:r w:rsidRPr="00D95D11">
            <w:rPr>
              <w:rFonts w:cs="Times New Roman"/>
              <w:szCs w:val="24"/>
            </w:rPr>
            <w:fldChar w:fldCharType="separate"/>
          </w:r>
          <w:hyperlink w:anchor="_Toc130434716" w:history="1">
            <w:r w:rsidRPr="00D95D11">
              <w:rPr>
                <w:rStyle w:val="Hyperlink"/>
                <w:rFonts w:cs="Times New Roman"/>
                <w:noProof/>
                <w:color w:val="auto"/>
                <w:szCs w:val="24"/>
              </w:rPr>
              <w:t>Own skills set and competencies</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_Toc130434716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3</w:t>
            </w:r>
            <w:r w:rsidRPr="00D95D11">
              <w:rPr>
                <w:rFonts w:cs="Times New Roman"/>
                <w:noProof/>
                <w:webHidden/>
                <w:szCs w:val="24"/>
              </w:rPr>
              <w:fldChar w:fldCharType="end"/>
            </w:r>
          </w:hyperlink>
        </w:p>
        <w:p w14:paraId="33B18B58" w14:textId="0778F310" w:rsidR="00D95D11" w:rsidRPr="00D95D11" w:rsidRDefault="00A27187" w:rsidP="006C7675">
          <w:pPr>
            <w:pStyle w:val="TOC2"/>
            <w:tabs>
              <w:tab w:val="right" w:leader="dot" w:pos="9350"/>
            </w:tabs>
            <w:spacing w:after="0"/>
            <w:rPr>
              <w:rFonts w:cs="Times New Roman"/>
              <w:noProof/>
              <w:szCs w:val="24"/>
            </w:rPr>
          </w:pPr>
          <w:hyperlink w:anchor="_Toc130434717" w:history="1">
            <w:r w:rsidRPr="00D95D11">
              <w:rPr>
                <w:rStyle w:val="Hyperlink"/>
                <w:rFonts w:cs="Times New Roman"/>
                <w:noProof/>
                <w:color w:val="auto"/>
                <w:szCs w:val="24"/>
              </w:rPr>
              <w:t>SWOT Analysis</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_Toc130434717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3</w:t>
            </w:r>
            <w:r w:rsidRPr="00D95D11">
              <w:rPr>
                <w:rFonts w:cs="Times New Roman"/>
                <w:noProof/>
                <w:webHidden/>
                <w:szCs w:val="24"/>
              </w:rPr>
              <w:fldChar w:fldCharType="end"/>
            </w:r>
          </w:hyperlink>
        </w:p>
        <w:p w14:paraId="3D3B70E8" w14:textId="58E82BD7" w:rsidR="00D95D11" w:rsidRPr="00D95D11" w:rsidRDefault="00A27187" w:rsidP="006C7675">
          <w:pPr>
            <w:pStyle w:val="TOC2"/>
            <w:tabs>
              <w:tab w:val="right" w:leader="dot" w:pos="9350"/>
            </w:tabs>
            <w:spacing w:after="0"/>
            <w:rPr>
              <w:rFonts w:cs="Times New Roman"/>
              <w:noProof/>
              <w:szCs w:val="24"/>
            </w:rPr>
          </w:pPr>
          <w:hyperlink w:anchor="_Toc130434718" w:history="1">
            <w:r w:rsidRPr="00D95D11">
              <w:rPr>
                <w:rStyle w:val="Hyperlink"/>
                <w:rFonts w:cs="Times New Roman"/>
                <w:noProof/>
                <w:color w:val="auto"/>
                <w:szCs w:val="24"/>
              </w:rPr>
              <w:t>Personal Development Plan</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_Toc130434718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3</w:t>
            </w:r>
            <w:r w:rsidRPr="00D95D11">
              <w:rPr>
                <w:rFonts w:cs="Times New Roman"/>
                <w:noProof/>
                <w:webHidden/>
                <w:szCs w:val="24"/>
              </w:rPr>
              <w:fldChar w:fldCharType="end"/>
            </w:r>
          </w:hyperlink>
        </w:p>
        <w:p w14:paraId="2C674821" w14:textId="385C2E24" w:rsidR="00D95D11" w:rsidRPr="00D95D11" w:rsidRDefault="00A27187" w:rsidP="006C7675">
          <w:pPr>
            <w:pStyle w:val="TOC1"/>
            <w:tabs>
              <w:tab w:val="right" w:leader="dot" w:pos="9350"/>
            </w:tabs>
            <w:spacing w:after="0"/>
            <w:rPr>
              <w:rFonts w:eastAsiaTheme="minorEastAsia" w:cs="Times New Roman"/>
              <w:noProof/>
              <w:szCs w:val="24"/>
            </w:rPr>
          </w:pPr>
          <w:hyperlink w:anchor="_Toc130434719" w:history="1">
            <w:r w:rsidRPr="00D95D11">
              <w:rPr>
                <w:rStyle w:val="Hyperlink"/>
                <w:rFonts w:cs="Times New Roman"/>
                <w:noProof/>
                <w:color w:val="auto"/>
                <w:szCs w:val="24"/>
              </w:rPr>
              <w:t>Refl</w:t>
            </w:r>
            <w:r w:rsidRPr="00D95D11">
              <w:rPr>
                <w:rStyle w:val="Hyperlink"/>
                <w:rFonts w:cs="Times New Roman"/>
                <w:noProof/>
                <w:color w:val="auto"/>
                <w:szCs w:val="24"/>
              </w:rPr>
              <w:t>ection on Learning Style Theories</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_Toc130434719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4</w:t>
            </w:r>
            <w:r w:rsidRPr="00D95D11">
              <w:rPr>
                <w:rFonts w:cs="Times New Roman"/>
                <w:noProof/>
                <w:webHidden/>
                <w:szCs w:val="24"/>
              </w:rPr>
              <w:fldChar w:fldCharType="end"/>
            </w:r>
          </w:hyperlink>
        </w:p>
        <w:p w14:paraId="1146D748" w14:textId="2DB8437A" w:rsidR="00D95D11" w:rsidRPr="00D95D11" w:rsidRDefault="00A27187" w:rsidP="006C7675">
          <w:pPr>
            <w:pStyle w:val="TOC2"/>
            <w:tabs>
              <w:tab w:val="right" w:leader="dot" w:pos="9350"/>
            </w:tabs>
            <w:spacing w:after="0"/>
            <w:rPr>
              <w:rFonts w:cs="Times New Roman"/>
              <w:noProof/>
              <w:szCs w:val="24"/>
            </w:rPr>
          </w:pPr>
          <w:hyperlink w:anchor="_Toc130434720" w:history="1">
            <w:r w:rsidRPr="00D95D11">
              <w:rPr>
                <w:rStyle w:val="Hyperlink"/>
                <w:rFonts w:eastAsia="Times New Roman" w:cs="Times New Roman"/>
                <w:noProof/>
                <w:color w:val="auto"/>
                <w:szCs w:val="24"/>
                <w:lang w:val="en"/>
              </w:rPr>
              <w:t>Kolb’s Theory of Learning Style</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_Toc130434720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4</w:t>
            </w:r>
            <w:r w:rsidRPr="00D95D11">
              <w:rPr>
                <w:rFonts w:cs="Times New Roman"/>
                <w:noProof/>
                <w:webHidden/>
                <w:szCs w:val="24"/>
              </w:rPr>
              <w:fldChar w:fldCharType="end"/>
            </w:r>
          </w:hyperlink>
        </w:p>
        <w:p w14:paraId="65BDAEF5" w14:textId="076F357A" w:rsidR="00D95D11" w:rsidRPr="00D95D11" w:rsidRDefault="00A27187" w:rsidP="006C7675">
          <w:pPr>
            <w:pStyle w:val="TOC2"/>
            <w:tabs>
              <w:tab w:val="right" w:leader="dot" w:pos="9350"/>
            </w:tabs>
            <w:spacing w:after="0"/>
            <w:rPr>
              <w:rFonts w:cs="Times New Roman"/>
              <w:noProof/>
              <w:szCs w:val="24"/>
            </w:rPr>
          </w:pPr>
          <w:hyperlink w:anchor="_Toc130434721" w:history="1">
            <w:r w:rsidRPr="00D95D11">
              <w:rPr>
                <w:rStyle w:val="Hyperlink"/>
                <w:rFonts w:cs="Times New Roman"/>
                <w:noProof/>
                <w:color w:val="auto"/>
                <w:szCs w:val="24"/>
              </w:rPr>
              <w:t>VARK Learning Style Model</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_Toc130434721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5</w:t>
            </w:r>
            <w:r w:rsidRPr="00D95D11">
              <w:rPr>
                <w:rFonts w:cs="Times New Roman"/>
                <w:noProof/>
                <w:webHidden/>
                <w:szCs w:val="24"/>
              </w:rPr>
              <w:fldChar w:fldCharType="end"/>
            </w:r>
          </w:hyperlink>
        </w:p>
        <w:p w14:paraId="38EDE9FC" w14:textId="468C341E" w:rsidR="00D95D11" w:rsidRPr="00D95D11" w:rsidRDefault="00A27187" w:rsidP="006C7675">
          <w:pPr>
            <w:pStyle w:val="TOC1"/>
            <w:tabs>
              <w:tab w:val="right" w:leader="dot" w:pos="9350"/>
            </w:tabs>
            <w:spacing w:after="0"/>
            <w:rPr>
              <w:rFonts w:eastAsiaTheme="minorEastAsia" w:cs="Times New Roman"/>
              <w:noProof/>
              <w:szCs w:val="24"/>
            </w:rPr>
          </w:pPr>
          <w:hyperlink w:anchor="_Toc130434722" w:history="1">
            <w:r w:rsidRPr="00D95D11">
              <w:rPr>
                <w:rStyle w:val="Hyperlink"/>
                <w:rFonts w:cs="Times New Roman"/>
                <w:noProof/>
                <w:color w:val="auto"/>
                <w:szCs w:val="24"/>
              </w:rPr>
              <w:t>Learning of Module</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_Toc130434722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6</w:t>
            </w:r>
            <w:r w:rsidRPr="00D95D11">
              <w:rPr>
                <w:rFonts w:cs="Times New Roman"/>
                <w:noProof/>
                <w:webHidden/>
                <w:szCs w:val="24"/>
              </w:rPr>
              <w:fldChar w:fldCharType="end"/>
            </w:r>
          </w:hyperlink>
        </w:p>
        <w:p w14:paraId="1A36417D" w14:textId="439CA488" w:rsidR="00D95D11" w:rsidRPr="00D95D11" w:rsidRDefault="00A27187" w:rsidP="006C7675">
          <w:pPr>
            <w:pStyle w:val="TOC2"/>
            <w:tabs>
              <w:tab w:val="right" w:leader="dot" w:pos="9350"/>
            </w:tabs>
            <w:spacing w:after="0"/>
            <w:rPr>
              <w:rFonts w:cs="Times New Roman"/>
              <w:noProof/>
              <w:szCs w:val="24"/>
            </w:rPr>
          </w:pPr>
          <w:hyperlink w:anchor="_Toc130434723" w:history="1">
            <w:r w:rsidRPr="00D95D11">
              <w:rPr>
                <w:rStyle w:val="Hyperlink"/>
                <w:rFonts w:cs="Times New Roman"/>
                <w:noProof/>
                <w:color w:val="auto"/>
                <w:szCs w:val="24"/>
              </w:rPr>
              <w:t>Gibbs Refl</w:t>
            </w:r>
            <w:r w:rsidRPr="00D95D11">
              <w:rPr>
                <w:rStyle w:val="Hyperlink"/>
                <w:rFonts w:cs="Times New Roman"/>
                <w:noProof/>
                <w:color w:val="auto"/>
                <w:szCs w:val="24"/>
              </w:rPr>
              <w:t>ective Cycle</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_Toc130434723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6</w:t>
            </w:r>
            <w:r w:rsidRPr="00D95D11">
              <w:rPr>
                <w:rFonts w:cs="Times New Roman"/>
                <w:noProof/>
                <w:webHidden/>
                <w:szCs w:val="24"/>
              </w:rPr>
              <w:fldChar w:fldCharType="end"/>
            </w:r>
          </w:hyperlink>
        </w:p>
        <w:p w14:paraId="2E7B2331" w14:textId="4168CAA0" w:rsidR="00D95D11" w:rsidRPr="00D95D11" w:rsidRDefault="00A27187" w:rsidP="006C7675">
          <w:pPr>
            <w:pStyle w:val="TOC1"/>
            <w:tabs>
              <w:tab w:val="right" w:leader="dot" w:pos="9350"/>
            </w:tabs>
            <w:spacing w:after="0"/>
            <w:rPr>
              <w:rFonts w:eastAsiaTheme="minorEastAsia" w:cs="Times New Roman"/>
              <w:noProof/>
              <w:szCs w:val="24"/>
            </w:rPr>
          </w:pPr>
          <w:hyperlink w:anchor="_Toc130434724" w:history="1">
            <w:r w:rsidRPr="00D95D11">
              <w:rPr>
                <w:rStyle w:val="Hyperlink"/>
                <w:rFonts w:cs="Times New Roman"/>
                <w:noProof/>
                <w:color w:val="auto"/>
                <w:szCs w:val="24"/>
              </w:rPr>
              <w:t>References</w:t>
            </w:r>
            <w:r w:rsidRPr="00D95D11">
              <w:rPr>
                <w:rFonts w:cs="Times New Roman"/>
                <w:noProof/>
                <w:webHidden/>
                <w:szCs w:val="24"/>
              </w:rPr>
              <w:tab/>
            </w:r>
            <w:r w:rsidRPr="00D95D11">
              <w:rPr>
                <w:rFonts w:cs="Times New Roman"/>
                <w:noProof/>
                <w:webHidden/>
                <w:szCs w:val="24"/>
              </w:rPr>
              <w:fldChar w:fldCharType="begin"/>
            </w:r>
            <w:r w:rsidRPr="00D95D11">
              <w:rPr>
                <w:rFonts w:cs="Times New Roman"/>
                <w:noProof/>
                <w:webHidden/>
                <w:szCs w:val="24"/>
              </w:rPr>
              <w:instrText xml:space="preserve"> PAGEREF _Toc130434724 \h </w:instrText>
            </w:r>
            <w:r w:rsidRPr="00D95D11">
              <w:rPr>
                <w:rFonts w:cs="Times New Roman"/>
                <w:noProof/>
                <w:webHidden/>
                <w:szCs w:val="24"/>
              </w:rPr>
            </w:r>
            <w:r w:rsidRPr="00D95D11">
              <w:rPr>
                <w:rFonts w:cs="Times New Roman"/>
                <w:noProof/>
                <w:webHidden/>
                <w:szCs w:val="24"/>
              </w:rPr>
              <w:fldChar w:fldCharType="separate"/>
            </w:r>
            <w:r w:rsidRPr="00D95D11">
              <w:rPr>
                <w:rFonts w:cs="Times New Roman"/>
                <w:noProof/>
                <w:webHidden/>
                <w:szCs w:val="24"/>
              </w:rPr>
              <w:t>9</w:t>
            </w:r>
            <w:r w:rsidRPr="00D95D11">
              <w:rPr>
                <w:rFonts w:cs="Times New Roman"/>
                <w:noProof/>
                <w:webHidden/>
                <w:szCs w:val="24"/>
              </w:rPr>
              <w:fldChar w:fldCharType="end"/>
            </w:r>
          </w:hyperlink>
        </w:p>
        <w:p w14:paraId="2CEC3698" w14:textId="6C3240C0" w:rsidR="00D95D11" w:rsidRPr="00D95D11" w:rsidRDefault="00A27187" w:rsidP="006C7675">
          <w:pPr>
            <w:spacing w:after="0"/>
            <w:rPr>
              <w:rFonts w:cs="Times New Roman"/>
              <w:szCs w:val="24"/>
            </w:rPr>
          </w:pPr>
          <w:r w:rsidRPr="00D95D11">
            <w:rPr>
              <w:rFonts w:cs="Times New Roman"/>
              <w:b/>
              <w:bCs/>
              <w:noProof/>
              <w:szCs w:val="24"/>
            </w:rPr>
            <w:fldChar w:fldCharType="end"/>
          </w:r>
        </w:p>
      </w:sdtContent>
    </w:sdt>
    <w:p w14:paraId="3C41E928" w14:textId="0B90E90B" w:rsidR="005D48D2" w:rsidRPr="00D95D11" w:rsidRDefault="00A27187" w:rsidP="006C7675">
      <w:pPr>
        <w:spacing w:after="0"/>
        <w:rPr>
          <w:rFonts w:cs="Times New Roman"/>
          <w:b/>
          <w:szCs w:val="24"/>
        </w:rPr>
      </w:pPr>
      <w:r w:rsidRPr="00D95D11">
        <w:rPr>
          <w:rFonts w:cs="Times New Roman"/>
          <w:b/>
          <w:szCs w:val="24"/>
        </w:rPr>
        <w:br w:type="page"/>
      </w:r>
    </w:p>
    <w:p w14:paraId="4614A9E1" w14:textId="61E80B37" w:rsidR="001D4875" w:rsidRPr="00D95D11" w:rsidRDefault="00A27187" w:rsidP="006C7675">
      <w:pPr>
        <w:pStyle w:val="Heading1"/>
        <w:numPr>
          <w:ilvl w:val="0"/>
          <w:numId w:val="0"/>
        </w:numPr>
        <w:spacing w:before="0"/>
        <w:ind w:left="432" w:hanging="432"/>
        <w:rPr>
          <w:rFonts w:ascii="Times New Roman" w:hAnsi="Times New Roman" w:cs="Times New Roman"/>
          <w:color w:val="auto"/>
          <w:sz w:val="24"/>
          <w:szCs w:val="24"/>
        </w:rPr>
      </w:pPr>
      <w:bookmarkStart w:id="0" w:name="_Toc130434716"/>
      <w:r w:rsidRPr="00D95D11">
        <w:rPr>
          <w:rFonts w:ascii="Times New Roman" w:hAnsi="Times New Roman" w:cs="Times New Roman"/>
          <w:color w:val="auto"/>
          <w:sz w:val="24"/>
          <w:szCs w:val="24"/>
        </w:rPr>
        <w:lastRenderedPageBreak/>
        <w:t>Own skills set and competencies</w:t>
      </w:r>
      <w:bookmarkEnd w:id="0"/>
    </w:p>
    <w:p w14:paraId="3BE7C9F2" w14:textId="52DADF27" w:rsidR="006917BD" w:rsidRPr="00D95D11" w:rsidRDefault="00A27187" w:rsidP="006C7675">
      <w:pPr>
        <w:spacing w:after="0"/>
        <w:rPr>
          <w:rFonts w:cs="Times New Roman"/>
          <w:bCs/>
          <w:szCs w:val="24"/>
        </w:rPr>
      </w:pPr>
      <w:r w:rsidRPr="00D95D11">
        <w:rPr>
          <w:rFonts w:cs="Times New Roman"/>
          <w:bCs/>
          <w:szCs w:val="24"/>
        </w:rPr>
        <w:t xml:space="preserve">To audit my own skills and competencies, </w:t>
      </w:r>
      <w:r w:rsidR="0003117A" w:rsidRPr="00D95D11">
        <w:rPr>
          <w:rFonts w:cs="Times New Roman"/>
          <w:bCs/>
          <w:szCs w:val="24"/>
        </w:rPr>
        <w:t xml:space="preserve">different tools have been taught in the classroom, like </w:t>
      </w:r>
      <w:r w:rsidR="001D4875" w:rsidRPr="00D95D11">
        <w:rPr>
          <w:rFonts w:cs="Times New Roman"/>
          <w:bCs/>
          <w:szCs w:val="24"/>
        </w:rPr>
        <w:t>SWOT analysis</w:t>
      </w:r>
      <w:r w:rsidR="0003117A" w:rsidRPr="00D95D11">
        <w:rPr>
          <w:rFonts w:cs="Times New Roman"/>
          <w:bCs/>
          <w:szCs w:val="24"/>
        </w:rPr>
        <w:t xml:space="preserve"> and PDP</w:t>
      </w:r>
      <w:r w:rsidR="0067531A" w:rsidRPr="00D95D11">
        <w:rPr>
          <w:rFonts w:cs="Times New Roman"/>
          <w:bCs/>
          <w:szCs w:val="24"/>
        </w:rPr>
        <w:t xml:space="preserve">. These tools play an effective role in </w:t>
      </w:r>
      <w:r w:rsidR="00CB129D" w:rsidRPr="00D95D11">
        <w:rPr>
          <w:rFonts w:cs="Times New Roman"/>
          <w:bCs/>
          <w:szCs w:val="24"/>
        </w:rPr>
        <w:t>reviewing personal skills and capabilities and visibility of the current status (</w:t>
      </w:r>
      <w:r w:rsidR="00F009FA" w:rsidRPr="00D95D11">
        <w:rPr>
          <w:rFonts w:cs="Times New Roman"/>
          <w:szCs w:val="24"/>
          <w:shd w:val="clear" w:color="auto" w:fill="FFFFFF"/>
        </w:rPr>
        <w:t>Benzaghta et al., 2021</w:t>
      </w:r>
      <w:r w:rsidR="00CB129D" w:rsidRPr="00D95D11">
        <w:rPr>
          <w:rFonts w:cs="Times New Roman"/>
          <w:bCs/>
          <w:szCs w:val="24"/>
        </w:rPr>
        <w:t xml:space="preserve">). </w:t>
      </w:r>
    </w:p>
    <w:p w14:paraId="31AFCABD" w14:textId="5D158030" w:rsidR="0050366F" w:rsidRPr="00D95D11" w:rsidRDefault="00A27187" w:rsidP="006C7675">
      <w:pPr>
        <w:pStyle w:val="Heading2"/>
        <w:numPr>
          <w:ilvl w:val="0"/>
          <w:numId w:val="0"/>
        </w:numPr>
        <w:spacing w:before="0"/>
        <w:ind w:left="576" w:hanging="576"/>
        <w:rPr>
          <w:rFonts w:ascii="Times New Roman" w:hAnsi="Times New Roman" w:cs="Times New Roman"/>
          <w:color w:val="auto"/>
          <w:sz w:val="24"/>
          <w:szCs w:val="24"/>
        </w:rPr>
      </w:pPr>
      <w:bookmarkStart w:id="1" w:name="_Toc130434717"/>
      <w:r w:rsidRPr="00D95D11">
        <w:rPr>
          <w:rFonts w:ascii="Times New Roman" w:hAnsi="Times New Roman" w:cs="Times New Roman"/>
          <w:color w:val="auto"/>
          <w:sz w:val="24"/>
          <w:szCs w:val="24"/>
        </w:rPr>
        <w:t>SWOT Analysis</w:t>
      </w:r>
      <w:bookmarkEnd w:id="1"/>
    </w:p>
    <w:tbl>
      <w:tblPr>
        <w:tblStyle w:val="TableGrid"/>
        <w:tblW w:w="9460" w:type="dxa"/>
        <w:jc w:val="center"/>
        <w:tblLook w:val="04A0" w:firstRow="1" w:lastRow="0" w:firstColumn="1" w:lastColumn="0" w:noHBand="0" w:noVBand="1"/>
      </w:tblPr>
      <w:tblGrid>
        <w:gridCol w:w="4730"/>
        <w:gridCol w:w="4730"/>
      </w:tblGrid>
      <w:tr w:rsidR="004D79FA" w14:paraId="18D82CA3" w14:textId="77777777" w:rsidTr="00700262">
        <w:trPr>
          <w:trHeight w:val="443"/>
          <w:jc w:val="center"/>
        </w:trPr>
        <w:tc>
          <w:tcPr>
            <w:tcW w:w="4730" w:type="dxa"/>
          </w:tcPr>
          <w:p w14:paraId="4430BD4D" w14:textId="113D03CA" w:rsidR="006917BD" w:rsidRPr="00D95D11" w:rsidRDefault="00A27187" w:rsidP="006C7675">
            <w:pPr>
              <w:spacing w:line="360" w:lineRule="auto"/>
              <w:jc w:val="center"/>
              <w:rPr>
                <w:rFonts w:cs="Times New Roman"/>
                <w:b/>
                <w:szCs w:val="24"/>
              </w:rPr>
            </w:pPr>
            <w:r w:rsidRPr="00D95D11">
              <w:rPr>
                <w:rFonts w:cs="Times New Roman"/>
                <w:b/>
                <w:szCs w:val="24"/>
              </w:rPr>
              <w:t>Strengths</w:t>
            </w:r>
          </w:p>
        </w:tc>
        <w:tc>
          <w:tcPr>
            <w:tcW w:w="4730" w:type="dxa"/>
          </w:tcPr>
          <w:p w14:paraId="1CDB0193" w14:textId="7782F296" w:rsidR="006917BD" w:rsidRPr="00D95D11" w:rsidRDefault="00A27187" w:rsidP="006C7675">
            <w:pPr>
              <w:spacing w:line="360" w:lineRule="auto"/>
              <w:jc w:val="center"/>
              <w:rPr>
                <w:rFonts w:cs="Times New Roman"/>
                <w:b/>
                <w:szCs w:val="24"/>
              </w:rPr>
            </w:pPr>
            <w:r w:rsidRPr="00D95D11">
              <w:rPr>
                <w:rFonts w:cs="Times New Roman"/>
                <w:b/>
                <w:szCs w:val="24"/>
              </w:rPr>
              <w:t>Weaknesses</w:t>
            </w:r>
          </w:p>
        </w:tc>
      </w:tr>
      <w:tr w:rsidR="004D79FA" w14:paraId="71134329" w14:textId="77777777" w:rsidTr="00700262">
        <w:trPr>
          <w:trHeight w:val="474"/>
          <w:jc w:val="center"/>
        </w:trPr>
        <w:tc>
          <w:tcPr>
            <w:tcW w:w="4730" w:type="dxa"/>
          </w:tcPr>
          <w:p w14:paraId="173108FA" w14:textId="4D17E94B"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Good decision making</w:t>
            </w:r>
          </w:p>
          <w:p w14:paraId="1709E841" w14:textId="77777777"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Talent in leadership</w:t>
            </w:r>
          </w:p>
          <w:p w14:paraId="11AA3CA1" w14:textId="77777777"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 xml:space="preserve">Critical thinking </w:t>
            </w:r>
          </w:p>
          <w:p w14:paraId="57EE7F1B" w14:textId="69C788DD"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 xml:space="preserve">Effective team working </w:t>
            </w:r>
          </w:p>
          <w:p w14:paraId="57C31121" w14:textId="79F087F2"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 xml:space="preserve">Excellent Communicator </w:t>
            </w:r>
          </w:p>
          <w:p w14:paraId="38352096" w14:textId="4978A64A" w:rsidR="006917BD" w:rsidRPr="00D95D11" w:rsidRDefault="006917BD" w:rsidP="006C7675">
            <w:pPr>
              <w:spacing w:line="360" w:lineRule="auto"/>
              <w:rPr>
                <w:rFonts w:cs="Times New Roman"/>
                <w:bCs/>
                <w:szCs w:val="24"/>
              </w:rPr>
            </w:pPr>
          </w:p>
        </w:tc>
        <w:tc>
          <w:tcPr>
            <w:tcW w:w="4730" w:type="dxa"/>
          </w:tcPr>
          <w:p w14:paraId="46E73FD7" w14:textId="77777777"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Planning skills</w:t>
            </w:r>
          </w:p>
          <w:p w14:paraId="7D1C8AD2" w14:textId="1B9C52CA"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Analytical skills</w:t>
            </w:r>
          </w:p>
          <w:p w14:paraId="5720DD3B" w14:textId="3DCC44BD" w:rsidR="006917BD" w:rsidRPr="00D95D11" w:rsidRDefault="00A27187" w:rsidP="006C7675">
            <w:pPr>
              <w:pStyle w:val="ListParagraph"/>
              <w:numPr>
                <w:ilvl w:val="0"/>
                <w:numId w:val="4"/>
              </w:numPr>
              <w:spacing w:line="360" w:lineRule="auto"/>
              <w:rPr>
                <w:rFonts w:cs="Times New Roman"/>
                <w:bCs/>
                <w:szCs w:val="24"/>
              </w:rPr>
            </w:pPr>
            <w:r w:rsidRPr="00D95D11">
              <w:rPr>
                <w:rFonts w:cs="Times New Roman"/>
                <w:bCs/>
                <w:szCs w:val="24"/>
              </w:rPr>
              <w:t>Time management</w:t>
            </w:r>
          </w:p>
          <w:p w14:paraId="692FFD3F" w14:textId="5A2CA0AA" w:rsidR="006917BD" w:rsidRPr="00D95D11" w:rsidRDefault="006917BD" w:rsidP="006C7675">
            <w:pPr>
              <w:spacing w:line="360" w:lineRule="auto"/>
              <w:rPr>
                <w:rFonts w:cs="Times New Roman"/>
                <w:bCs/>
                <w:szCs w:val="24"/>
              </w:rPr>
            </w:pPr>
          </w:p>
        </w:tc>
      </w:tr>
      <w:tr w:rsidR="004D79FA" w14:paraId="0DAD1802" w14:textId="77777777" w:rsidTr="00700262">
        <w:trPr>
          <w:trHeight w:val="443"/>
          <w:jc w:val="center"/>
        </w:trPr>
        <w:tc>
          <w:tcPr>
            <w:tcW w:w="4730" w:type="dxa"/>
          </w:tcPr>
          <w:p w14:paraId="0B045D9B" w14:textId="29A7FC16" w:rsidR="006917BD" w:rsidRPr="00D95D11" w:rsidRDefault="00A27187" w:rsidP="006C7675">
            <w:pPr>
              <w:spacing w:line="360" w:lineRule="auto"/>
              <w:jc w:val="center"/>
              <w:rPr>
                <w:rFonts w:cs="Times New Roman"/>
                <w:b/>
                <w:szCs w:val="24"/>
              </w:rPr>
            </w:pPr>
            <w:r w:rsidRPr="00D95D11">
              <w:rPr>
                <w:rFonts w:cs="Times New Roman"/>
                <w:b/>
                <w:szCs w:val="24"/>
              </w:rPr>
              <w:t>Opportunities</w:t>
            </w:r>
          </w:p>
        </w:tc>
        <w:tc>
          <w:tcPr>
            <w:tcW w:w="4730" w:type="dxa"/>
          </w:tcPr>
          <w:p w14:paraId="4187B164" w14:textId="2C7EA2EC" w:rsidR="006917BD" w:rsidRPr="00D95D11" w:rsidRDefault="00A27187" w:rsidP="006C7675">
            <w:pPr>
              <w:spacing w:line="360" w:lineRule="auto"/>
              <w:jc w:val="center"/>
              <w:rPr>
                <w:rFonts w:cs="Times New Roman"/>
                <w:b/>
                <w:szCs w:val="24"/>
              </w:rPr>
            </w:pPr>
            <w:r w:rsidRPr="00D95D11">
              <w:rPr>
                <w:rFonts w:cs="Times New Roman"/>
                <w:b/>
                <w:szCs w:val="24"/>
              </w:rPr>
              <w:t>Threats</w:t>
            </w:r>
          </w:p>
        </w:tc>
      </w:tr>
      <w:tr w:rsidR="004D79FA" w14:paraId="730ED53A" w14:textId="77777777" w:rsidTr="00700262">
        <w:trPr>
          <w:trHeight w:val="443"/>
          <w:jc w:val="center"/>
        </w:trPr>
        <w:tc>
          <w:tcPr>
            <w:tcW w:w="4730" w:type="dxa"/>
          </w:tcPr>
          <w:p w14:paraId="5482D44E" w14:textId="77777777" w:rsidR="006917BD" w:rsidRPr="00D95D11" w:rsidRDefault="00A27187" w:rsidP="006C7675">
            <w:pPr>
              <w:pStyle w:val="ListParagraph"/>
              <w:numPr>
                <w:ilvl w:val="0"/>
                <w:numId w:val="5"/>
              </w:numPr>
              <w:spacing w:line="360" w:lineRule="auto"/>
              <w:rPr>
                <w:rFonts w:cs="Times New Roman"/>
                <w:bCs/>
                <w:szCs w:val="24"/>
              </w:rPr>
            </w:pPr>
            <w:r w:rsidRPr="00D95D11">
              <w:rPr>
                <w:rFonts w:cs="Times New Roman"/>
                <w:bCs/>
                <w:szCs w:val="24"/>
              </w:rPr>
              <w:t>Good communication helps me in business management</w:t>
            </w:r>
          </w:p>
          <w:p w14:paraId="447EAD90" w14:textId="152F9D7D" w:rsidR="00B46BD1" w:rsidRPr="00D95D11" w:rsidRDefault="00A27187" w:rsidP="006C7675">
            <w:pPr>
              <w:pStyle w:val="ListParagraph"/>
              <w:numPr>
                <w:ilvl w:val="0"/>
                <w:numId w:val="5"/>
              </w:numPr>
              <w:spacing w:line="360" w:lineRule="auto"/>
              <w:rPr>
                <w:rFonts w:cs="Times New Roman"/>
                <w:bCs/>
                <w:szCs w:val="24"/>
              </w:rPr>
            </w:pPr>
            <w:r w:rsidRPr="00D95D11">
              <w:rPr>
                <w:rFonts w:cs="Times New Roman"/>
                <w:bCs/>
                <w:szCs w:val="24"/>
              </w:rPr>
              <w:t>Teamworking ski</w:t>
            </w:r>
            <w:r w:rsidR="00756136" w:rsidRPr="00D95D11">
              <w:rPr>
                <w:rFonts w:cs="Times New Roman"/>
                <w:bCs/>
                <w:szCs w:val="24"/>
              </w:rPr>
              <w:t>lls will create a path to</w:t>
            </w:r>
            <w:r w:rsidRPr="00D95D11">
              <w:rPr>
                <w:rFonts w:cs="Times New Roman"/>
                <w:bCs/>
                <w:szCs w:val="24"/>
              </w:rPr>
              <w:t>wards project success</w:t>
            </w:r>
          </w:p>
        </w:tc>
        <w:tc>
          <w:tcPr>
            <w:tcW w:w="4730" w:type="dxa"/>
          </w:tcPr>
          <w:p w14:paraId="3E5C762C" w14:textId="77777777" w:rsidR="006917BD" w:rsidRPr="00D95D11" w:rsidRDefault="00A27187" w:rsidP="006C7675">
            <w:pPr>
              <w:pStyle w:val="ListParagraph"/>
              <w:numPr>
                <w:ilvl w:val="0"/>
                <w:numId w:val="5"/>
              </w:numPr>
              <w:spacing w:line="360" w:lineRule="auto"/>
              <w:rPr>
                <w:rFonts w:cs="Times New Roman"/>
                <w:bCs/>
                <w:szCs w:val="24"/>
              </w:rPr>
            </w:pPr>
            <w:r w:rsidRPr="00D95D11">
              <w:rPr>
                <w:rFonts w:cs="Times New Roman"/>
                <w:bCs/>
                <w:szCs w:val="24"/>
              </w:rPr>
              <w:t>Competition in the market is too high for students</w:t>
            </w:r>
          </w:p>
          <w:p w14:paraId="2C2CEFDC" w14:textId="77777777" w:rsidR="00B46BD1" w:rsidRPr="00D95D11" w:rsidRDefault="00A27187" w:rsidP="006C7675">
            <w:pPr>
              <w:pStyle w:val="ListParagraph"/>
              <w:numPr>
                <w:ilvl w:val="0"/>
                <w:numId w:val="5"/>
              </w:numPr>
              <w:spacing w:line="360" w:lineRule="auto"/>
              <w:rPr>
                <w:rFonts w:cs="Times New Roman"/>
                <w:bCs/>
                <w:szCs w:val="24"/>
              </w:rPr>
            </w:pPr>
            <w:r w:rsidRPr="00D95D11">
              <w:rPr>
                <w:rFonts w:cs="Times New Roman"/>
                <w:bCs/>
                <w:szCs w:val="24"/>
              </w:rPr>
              <w:t xml:space="preserve">There is high involvement of technology in business operations which </w:t>
            </w:r>
            <w:r w:rsidRPr="00D95D11">
              <w:rPr>
                <w:rFonts w:cs="Times New Roman"/>
                <w:bCs/>
                <w:szCs w:val="24"/>
              </w:rPr>
              <w:t>needs analytical skills and other creative skills.</w:t>
            </w:r>
          </w:p>
          <w:p w14:paraId="4AD546ED" w14:textId="35A4BD36" w:rsidR="00DB0E35" w:rsidRPr="00D95D11" w:rsidRDefault="00A27187" w:rsidP="006C7675">
            <w:pPr>
              <w:pStyle w:val="ListParagraph"/>
              <w:numPr>
                <w:ilvl w:val="0"/>
                <w:numId w:val="5"/>
              </w:numPr>
              <w:spacing w:line="360" w:lineRule="auto"/>
              <w:rPr>
                <w:rFonts w:cs="Times New Roman"/>
                <w:bCs/>
                <w:szCs w:val="24"/>
              </w:rPr>
            </w:pPr>
            <w:r w:rsidRPr="00D95D11">
              <w:rPr>
                <w:rFonts w:cs="Times New Roman"/>
                <w:bCs/>
                <w:szCs w:val="24"/>
              </w:rPr>
              <w:t>Financial support is a challenging aspect for me.</w:t>
            </w:r>
          </w:p>
        </w:tc>
      </w:tr>
    </w:tbl>
    <w:p w14:paraId="7B8300B9" w14:textId="207235FF" w:rsidR="006917BD" w:rsidRPr="00D95D11" w:rsidRDefault="006917BD" w:rsidP="006C7675">
      <w:pPr>
        <w:spacing w:after="0"/>
        <w:rPr>
          <w:rFonts w:cs="Times New Roman"/>
          <w:bCs/>
          <w:szCs w:val="24"/>
        </w:rPr>
      </w:pPr>
    </w:p>
    <w:p w14:paraId="7F465AB4" w14:textId="77777777" w:rsidR="0050366F" w:rsidRPr="00D95D11" w:rsidRDefault="00A27187" w:rsidP="006C7675">
      <w:pPr>
        <w:pStyle w:val="Heading2"/>
        <w:numPr>
          <w:ilvl w:val="0"/>
          <w:numId w:val="0"/>
        </w:numPr>
        <w:spacing w:before="0"/>
        <w:ind w:left="576" w:hanging="576"/>
        <w:rPr>
          <w:rFonts w:ascii="Times New Roman" w:hAnsi="Times New Roman" w:cs="Times New Roman"/>
          <w:color w:val="auto"/>
          <w:sz w:val="24"/>
          <w:szCs w:val="24"/>
        </w:rPr>
      </w:pPr>
      <w:bookmarkStart w:id="2" w:name="_Toc130434718"/>
      <w:r w:rsidRPr="00D95D11">
        <w:rPr>
          <w:rFonts w:ascii="Times New Roman" w:hAnsi="Times New Roman" w:cs="Times New Roman"/>
          <w:color w:val="auto"/>
          <w:sz w:val="24"/>
          <w:szCs w:val="24"/>
        </w:rPr>
        <w:t>Personal Development Plan</w:t>
      </w:r>
      <w:bookmarkEnd w:id="2"/>
    </w:p>
    <w:p w14:paraId="588E487C" w14:textId="2A970923" w:rsidR="001C029A" w:rsidRPr="00D95D11" w:rsidRDefault="00A27187" w:rsidP="006C7675">
      <w:pPr>
        <w:spacing w:after="0"/>
        <w:rPr>
          <w:rFonts w:cs="Times New Roman"/>
          <w:bCs/>
          <w:szCs w:val="24"/>
        </w:rPr>
      </w:pPr>
      <w:r w:rsidRPr="00D95D11">
        <w:rPr>
          <w:rFonts w:cs="Times New Roman"/>
          <w:bCs/>
          <w:szCs w:val="24"/>
        </w:rPr>
        <w:t xml:space="preserve">While evaluating personal skills and competencies, below is the personal development plan to overcome weak skills. </w:t>
      </w:r>
    </w:p>
    <w:tbl>
      <w:tblPr>
        <w:tblStyle w:val="TableGrid"/>
        <w:tblW w:w="9445" w:type="dxa"/>
        <w:tblLook w:val="04A0" w:firstRow="1" w:lastRow="0" w:firstColumn="1" w:lastColumn="0" w:noHBand="0" w:noVBand="1"/>
      </w:tblPr>
      <w:tblGrid>
        <w:gridCol w:w="2335"/>
        <w:gridCol w:w="4410"/>
        <w:gridCol w:w="2700"/>
      </w:tblGrid>
      <w:tr w:rsidR="004D79FA" w14:paraId="55B72A3C" w14:textId="77777777" w:rsidTr="008D2D9A">
        <w:trPr>
          <w:trHeight w:val="519"/>
        </w:trPr>
        <w:tc>
          <w:tcPr>
            <w:tcW w:w="2335" w:type="dxa"/>
          </w:tcPr>
          <w:p w14:paraId="55931ED2" w14:textId="43CBBF61" w:rsidR="00815B4B" w:rsidRPr="00D95D11" w:rsidRDefault="00A27187" w:rsidP="006C7675">
            <w:pPr>
              <w:spacing w:line="360" w:lineRule="auto"/>
              <w:jc w:val="center"/>
              <w:rPr>
                <w:rFonts w:cs="Times New Roman"/>
                <w:b/>
                <w:szCs w:val="24"/>
              </w:rPr>
            </w:pPr>
            <w:r w:rsidRPr="00D95D11">
              <w:rPr>
                <w:rFonts w:cs="Times New Roman"/>
                <w:b/>
                <w:szCs w:val="24"/>
              </w:rPr>
              <w:t>Skills</w:t>
            </w:r>
          </w:p>
        </w:tc>
        <w:tc>
          <w:tcPr>
            <w:tcW w:w="4410" w:type="dxa"/>
          </w:tcPr>
          <w:p w14:paraId="0812549B" w14:textId="7A79C1F4" w:rsidR="00815B4B" w:rsidRPr="00D95D11" w:rsidRDefault="00A27187" w:rsidP="006C7675">
            <w:pPr>
              <w:spacing w:line="360" w:lineRule="auto"/>
              <w:jc w:val="center"/>
              <w:rPr>
                <w:rFonts w:cs="Times New Roman"/>
                <w:b/>
                <w:szCs w:val="24"/>
              </w:rPr>
            </w:pPr>
            <w:r w:rsidRPr="00D95D11">
              <w:rPr>
                <w:rFonts w:cs="Times New Roman"/>
                <w:b/>
                <w:szCs w:val="24"/>
              </w:rPr>
              <w:t>Action needed</w:t>
            </w:r>
          </w:p>
        </w:tc>
        <w:tc>
          <w:tcPr>
            <w:tcW w:w="2700" w:type="dxa"/>
          </w:tcPr>
          <w:p w14:paraId="42446A84" w14:textId="2C12A60D" w:rsidR="00815B4B" w:rsidRPr="00D95D11" w:rsidRDefault="00A27187" w:rsidP="006C7675">
            <w:pPr>
              <w:spacing w:line="360" w:lineRule="auto"/>
              <w:jc w:val="center"/>
              <w:rPr>
                <w:rFonts w:cs="Times New Roman"/>
                <w:b/>
                <w:szCs w:val="24"/>
              </w:rPr>
            </w:pPr>
            <w:r w:rsidRPr="00D95D11">
              <w:rPr>
                <w:rFonts w:cs="Times New Roman"/>
                <w:b/>
                <w:szCs w:val="24"/>
              </w:rPr>
              <w:t>Time required</w:t>
            </w:r>
          </w:p>
        </w:tc>
      </w:tr>
      <w:tr w:rsidR="004D79FA" w14:paraId="6B2A6E08" w14:textId="77777777" w:rsidTr="008D2D9A">
        <w:trPr>
          <w:trHeight w:val="557"/>
        </w:trPr>
        <w:tc>
          <w:tcPr>
            <w:tcW w:w="2335" w:type="dxa"/>
          </w:tcPr>
          <w:p w14:paraId="6EDC294B" w14:textId="186E0DBA" w:rsidR="00815B4B" w:rsidRPr="00D95D11" w:rsidRDefault="00A27187" w:rsidP="006C7675">
            <w:pPr>
              <w:spacing w:line="360" w:lineRule="auto"/>
              <w:jc w:val="center"/>
              <w:rPr>
                <w:rFonts w:cs="Times New Roman"/>
                <w:bCs/>
                <w:szCs w:val="24"/>
              </w:rPr>
            </w:pPr>
            <w:r w:rsidRPr="00D95D11">
              <w:rPr>
                <w:rFonts w:cs="Times New Roman"/>
                <w:bCs/>
                <w:szCs w:val="24"/>
              </w:rPr>
              <w:t>Planning skills</w:t>
            </w:r>
          </w:p>
        </w:tc>
        <w:tc>
          <w:tcPr>
            <w:tcW w:w="4410" w:type="dxa"/>
          </w:tcPr>
          <w:p w14:paraId="527A6E29" w14:textId="77777777" w:rsidR="00815B4B"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 xml:space="preserve">I will focus on dividing the units related to the task and then plan it accordingly. </w:t>
            </w:r>
          </w:p>
          <w:p w14:paraId="56107D69" w14:textId="77777777" w:rsidR="008D2D9A"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lastRenderedPageBreak/>
              <w:t xml:space="preserve">I will practice following a proper guided strategy to plan tasks. </w:t>
            </w:r>
          </w:p>
          <w:p w14:paraId="0F2918DC" w14:textId="76A7CC1C" w:rsidR="008D2D9A"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 xml:space="preserve">Taking suggestions from team members will be effective. </w:t>
            </w:r>
          </w:p>
        </w:tc>
        <w:tc>
          <w:tcPr>
            <w:tcW w:w="2700" w:type="dxa"/>
          </w:tcPr>
          <w:p w14:paraId="36AB7814" w14:textId="762411E3" w:rsidR="00815B4B" w:rsidRPr="00D95D11" w:rsidRDefault="00A27187" w:rsidP="006C7675">
            <w:pPr>
              <w:spacing w:line="360" w:lineRule="auto"/>
              <w:rPr>
                <w:rFonts w:cs="Times New Roman"/>
                <w:bCs/>
                <w:szCs w:val="24"/>
              </w:rPr>
            </w:pPr>
            <w:r w:rsidRPr="00D95D11">
              <w:rPr>
                <w:rFonts w:cs="Times New Roman"/>
                <w:bCs/>
                <w:szCs w:val="24"/>
              </w:rPr>
              <w:lastRenderedPageBreak/>
              <w:t>Gain command of this skill; will take approxim</w:t>
            </w:r>
            <w:r w:rsidRPr="00D95D11">
              <w:rPr>
                <w:rFonts w:cs="Times New Roman"/>
                <w:bCs/>
                <w:szCs w:val="24"/>
              </w:rPr>
              <w:t xml:space="preserve">ately four to five weeks. </w:t>
            </w:r>
          </w:p>
        </w:tc>
      </w:tr>
      <w:tr w:rsidR="004D79FA" w14:paraId="48E06E81" w14:textId="77777777" w:rsidTr="008D2D9A">
        <w:trPr>
          <w:trHeight w:val="519"/>
        </w:trPr>
        <w:tc>
          <w:tcPr>
            <w:tcW w:w="2335" w:type="dxa"/>
          </w:tcPr>
          <w:p w14:paraId="55CC0FC8" w14:textId="39D2B979" w:rsidR="00815B4B" w:rsidRPr="00D95D11" w:rsidRDefault="00A27187" w:rsidP="006C7675">
            <w:pPr>
              <w:spacing w:line="360" w:lineRule="auto"/>
              <w:jc w:val="center"/>
              <w:rPr>
                <w:rFonts w:cs="Times New Roman"/>
                <w:bCs/>
                <w:szCs w:val="24"/>
              </w:rPr>
            </w:pPr>
            <w:r w:rsidRPr="00D95D11">
              <w:rPr>
                <w:rFonts w:cs="Times New Roman"/>
                <w:bCs/>
                <w:szCs w:val="24"/>
              </w:rPr>
              <w:t>Analytical thinking</w:t>
            </w:r>
          </w:p>
        </w:tc>
        <w:tc>
          <w:tcPr>
            <w:tcW w:w="4410" w:type="dxa"/>
          </w:tcPr>
          <w:p w14:paraId="5DD59CA2" w14:textId="77777777" w:rsidR="00815B4B"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The first thing I have to focus on is to clear thoughts before planning</w:t>
            </w:r>
          </w:p>
          <w:p w14:paraId="7C754EEB" w14:textId="77777777" w:rsidR="008D2D9A"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By understanding the value of the task and topic, the skills will improve.</w:t>
            </w:r>
          </w:p>
          <w:p w14:paraId="108654A2" w14:textId="0CFE3428" w:rsidR="008D2D9A"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I will focus on critical analysis of the analytical tool.</w:t>
            </w:r>
          </w:p>
        </w:tc>
        <w:tc>
          <w:tcPr>
            <w:tcW w:w="2700" w:type="dxa"/>
          </w:tcPr>
          <w:p w14:paraId="0C6990B0" w14:textId="7F3DE848" w:rsidR="00815B4B" w:rsidRPr="00D95D11" w:rsidRDefault="00A27187" w:rsidP="006C7675">
            <w:pPr>
              <w:spacing w:line="360" w:lineRule="auto"/>
              <w:rPr>
                <w:rFonts w:cs="Times New Roman"/>
                <w:bCs/>
                <w:szCs w:val="24"/>
              </w:rPr>
            </w:pPr>
            <w:r w:rsidRPr="00D95D11">
              <w:rPr>
                <w:rFonts w:cs="Times New Roman"/>
                <w:bCs/>
                <w:szCs w:val="24"/>
              </w:rPr>
              <w:t xml:space="preserve">The skill is critical and needs around three to four months to improve.  </w:t>
            </w:r>
          </w:p>
        </w:tc>
      </w:tr>
      <w:tr w:rsidR="004D79FA" w14:paraId="4EC1A0D9" w14:textId="77777777" w:rsidTr="008D2D9A">
        <w:trPr>
          <w:trHeight w:val="519"/>
        </w:trPr>
        <w:tc>
          <w:tcPr>
            <w:tcW w:w="2335" w:type="dxa"/>
          </w:tcPr>
          <w:p w14:paraId="64FC180A" w14:textId="17068DC6" w:rsidR="00815B4B" w:rsidRPr="00D95D11" w:rsidRDefault="00A27187" w:rsidP="006C7675">
            <w:pPr>
              <w:spacing w:line="360" w:lineRule="auto"/>
              <w:jc w:val="center"/>
              <w:rPr>
                <w:rFonts w:cs="Times New Roman"/>
                <w:bCs/>
                <w:szCs w:val="24"/>
              </w:rPr>
            </w:pPr>
            <w:r w:rsidRPr="00D95D11">
              <w:rPr>
                <w:rFonts w:cs="Times New Roman"/>
                <w:bCs/>
                <w:szCs w:val="24"/>
              </w:rPr>
              <w:t>Time management</w:t>
            </w:r>
          </w:p>
        </w:tc>
        <w:tc>
          <w:tcPr>
            <w:tcW w:w="4410" w:type="dxa"/>
          </w:tcPr>
          <w:p w14:paraId="748BDC93" w14:textId="2F8B0850" w:rsidR="00815B4B"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 xml:space="preserve">I will make a timetable to perform tasks and set deadlines. </w:t>
            </w:r>
          </w:p>
          <w:p w14:paraId="363314EB" w14:textId="74853F49" w:rsidR="00CD08AE" w:rsidRPr="00D95D11" w:rsidRDefault="00A27187" w:rsidP="006C7675">
            <w:pPr>
              <w:pStyle w:val="ListParagraph"/>
              <w:numPr>
                <w:ilvl w:val="0"/>
                <w:numId w:val="9"/>
              </w:numPr>
              <w:spacing w:line="360" w:lineRule="auto"/>
              <w:rPr>
                <w:rFonts w:cs="Times New Roman"/>
                <w:bCs/>
                <w:szCs w:val="24"/>
              </w:rPr>
            </w:pPr>
            <w:r w:rsidRPr="00D95D11">
              <w:rPr>
                <w:rFonts w:cs="Times New Roman"/>
                <w:bCs/>
                <w:szCs w:val="24"/>
              </w:rPr>
              <w:t xml:space="preserve">I will avoid distractive materials and try to meet targets within the estimated time. </w:t>
            </w:r>
          </w:p>
        </w:tc>
        <w:tc>
          <w:tcPr>
            <w:tcW w:w="2700" w:type="dxa"/>
          </w:tcPr>
          <w:p w14:paraId="60B65AAE" w14:textId="34F66D48" w:rsidR="00815B4B" w:rsidRPr="00D95D11" w:rsidRDefault="00A27187" w:rsidP="006C7675">
            <w:pPr>
              <w:spacing w:line="360" w:lineRule="auto"/>
              <w:rPr>
                <w:rFonts w:cs="Times New Roman"/>
                <w:bCs/>
                <w:szCs w:val="24"/>
              </w:rPr>
            </w:pPr>
            <w:r w:rsidRPr="00D95D11">
              <w:rPr>
                <w:rFonts w:cs="Times New Roman"/>
                <w:bCs/>
                <w:szCs w:val="24"/>
              </w:rPr>
              <w:t xml:space="preserve">To improve my time management skills, I will practice for approximately five to six months. </w:t>
            </w:r>
          </w:p>
        </w:tc>
      </w:tr>
    </w:tbl>
    <w:p w14:paraId="626249DF" w14:textId="40F55700" w:rsidR="001D4875" w:rsidRPr="00D95D11" w:rsidRDefault="001D4875" w:rsidP="006C7675">
      <w:pPr>
        <w:spacing w:after="0"/>
        <w:rPr>
          <w:rFonts w:cs="Times New Roman"/>
          <w:bCs/>
          <w:szCs w:val="24"/>
        </w:rPr>
      </w:pPr>
    </w:p>
    <w:p w14:paraId="05511F0D" w14:textId="71FFDAA4" w:rsidR="00FA26AB" w:rsidRPr="00D95D11" w:rsidRDefault="00A27187" w:rsidP="006C7675">
      <w:pPr>
        <w:pStyle w:val="Heading1"/>
        <w:numPr>
          <w:ilvl w:val="0"/>
          <w:numId w:val="0"/>
        </w:numPr>
        <w:spacing w:before="0"/>
        <w:rPr>
          <w:rFonts w:ascii="Times New Roman" w:hAnsi="Times New Roman" w:cs="Times New Roman"/>
          <w:color w:val="auto"/>
          <w:sz w:val="24"/>
          <w:szCs w:val="24"/>
        </w:rPr>
      </w:pPr>
      <w:bookmarkStart w:id="3" w:name="_Toc130434719"/>
      <w:r w:rsidRPr="00D95D11">
        <w:rPr>
          <w:rFonts w:ascii="Times New Roman" w:hAnsi="Times New Roman" w:cs="Times New Roman"/>
          <w:color w:val="auto"/>
          <w:sz w:val="24"/>
          <w:szCs w:val="24"/>
        </w:rPr>
        <w:t>Reflection on Learning Style Theories</w:t>
      </w:r>
      <w:bookmarkEnd w:id="3"/>
    </w:p>
    <w:p w14:paraId="5EAD427E" w14:textId="77777777" w:rsidR="00BE0707" w:rsidRPr="00D95D11" w:rsidRDefault="00A27187" w:rsidP="006C7675">
      <w:pPr>
        <w:pStyle w:val="Heading2"/>
        <w:numPr>
          <w:ilvl w:val="0"/>
          <w:numId w:val="0"/>
        </w:numPr>
        <w:spacing w:before="0"/>
        <w:ind w:left="576" w:hanging="576"/>
        <w:rPr>
          <w:rFonts w:ascii="Times New Roman" w:eastAsia="Times New Roman" w:hAnsi="Times New Roman" w:cs="Times New Roman"/>
          <w:color w:val="auto"/>
          <w:sz w:val="24"/>
          <w:szCs w:val="24"/>
          <w:lang w:val="en"/>
        </w:rPr>
      </w:pPr>
      <w:bookmarkStart w:id="4" w:name="_Toc130434720"/>
      <w:r w:rsidRPr="00D95D11">
        <w:rPr>
          <w:rFonts w:ascii="Times New Roman" w:eastAsia="Times New Roman" w:hAnsi="Times New Roman" w:cs="Times New Roman"/>
          <w:color w:val="auto"/>
          <w:sz w:val="24"/>
          <w:szCs w:val="24"/>
          <w:lang w:val="en"/>
        </w:rPr>
        <w:t>Kolb’s Theory of Learning Style</w:t>
      </w:r>
      <w:bookmarkEnd w:id="4"/>
    </w:p>
    <w:p w14:paraId="40B394A8" w14:textId="6E290AC9" w:rsidR="001151DB" w:rsidRPr="00D95D11" w:rsidRDefault="00A27187" w:rsidP="006C7675">
      <w:pPr>
        <w:spacing w:after="0"/>
        <w:rPr>
          <w:rFonts w:eastAsia="Times New Roman" w:cs="Times New Roman"/>
          <w:szCs w:val="24"/>
          <w:lang w:val="en"/>
        </w:rPr>
      </w:pPr>
      <w:r w:rsidRPr="00D95D11">
        <w:rPr>
          <w:rFonts w:eastAsia="Times New Roman" w:cs="Times New Roman"/>
          <w:szCs w:val="24"/>
          <w:lang w:val="en"/>
        </w:rPr>
        <w:t xml:space="preserve">In the module personal and career development, different theories of </w:t>
      </w:r>
      <w:r w:rsidR="00D00AF3" w:rsidRPr="00D95D11">
        <w:rPr>
          <w:rFonts w:eastAsia="Times New Roman" w:cs="Times New Roman"/>
          <w:szCs w:val="24"/>
          <w:lang w:val="en"/>
        </w:rPr>
        <w:t xml:space="preserve">learning styles have been learned. All the theories </w:t>
      </w:r>
      <w:r w:rsidR="00502D82" w:rsidRPr="00D95D11">
        <w:rPr>
          <w:rFonts w:eastAsia="Times New Roman" w:cs="Times New Roman"/>
          <w:szCs w:val="24"/>
          <w:lang w:val="en"/>
        </w:rPr>
        <w:t xml:space="preserve">we have learned in the module are useful for future employment, growth and development. </w:t>
      </w:r>
      <w:r w:rsidR="004D54B7" w:rsidRPr="00D95D11">
        <w:rPr>
          <w:rFonts w:eastAsia="Times New Roman" w:cs="Times New Roman"/>
          <w:szCs w:val="24"/>
          <w:lang w:val="en"/>
        </w:rPr>
        <w:t xml:space="preserve">While referring to one interesting theory of Kolb's, it is identified theory is based on four primary learning styles, such as; concrete learning, reflective observation, </w:t>
      </w:r>
      <w:r w:rsidR="00EB316F" w:rsidRPr="00D95D11">
        <w:rPr>
          <w:rFonts w:eastAsia="Times New Roman" w:cs="Times New Roman"/>
          <w:szCs w:val="24"/>
          <w:lang w:val="en"/>
        </w:rPr>
        <w:t>abstract conceptualisation, and active experimentation</w:t>
      </w:r>
      <w:r w:rsidR="00570F53" w:rsidRPr="00D95D11">
        <w:rPr>
          <w:rFonts w:eastAsia="Times New Roman" w:cs="Times New Roman"/>
          <w:szCs w:val="24"/>
          <w:lang w:val="en"/>
        </w:rPr>
        <w:t xml:space="preserve"> (</w:t>
      </w:r>
      <w:r w:rsidR="00570F53" w:rsidRPr="00D95D11">
        <w:rPr>
          <w:rFonts w:cs="Times New Roman"/>
          <w:szCs w:val="24"/>
          <w:shd w:val="clear" w:color="auto" w:fill="FFFFFF"/>
        </w:rPr>
        <w:t>Dantas and Cunha, 2020)</w:t>
      </w:r>
      <w:r w:rsidR="00EB316F" w:rsidRPr="00D95D11">
        <w:rPr>
          <w:rFonts w:eastAsia="Times New Roman" w:cs="Times New Roman"/>
          <w:szCs w:val="24"/>
          <w:lang w:val="en"/>
        </w:rPr>
        <w:t xml:space="preserve">. </w:t>
      </w:r>
      <w:r w:rsidRPr="00D95D11">
        <w:rPr>
          <w:rFonts w:eastAsia="Times New Roman" w:cs="Times New Roman"/>
          <w:szCs w:val="24"/>
          <w:lang w:val="en"/>
        </w:rPr>
        <w:t xml:space="preserve">The main postulate of the theory contends that individuals differ in their preferred methods of information processing and knowledge </w:t>
      </w:r>
      <w:r w:rsidRPr="00D95D11">
        <w:rPr>
          <w:rFonts w:eastAsia="Times New Roman" w:cs="Times New Roman"/>
          <w:szCs w:val="24"/>
          <w:lang w:val="en"/>
        </w:rPr>
        <w:t>retention. These variations are not due to differences in ability but rather in the methods and types of information that individuals prefer to assimilate. The four phases of learning, according to Kolb's theory, are planning, experience, thought, and acti</w:t>
      </w:r>
      <w:r w:rsidRPr="00D95D11">
        <w:rPr>
          <w:rFonts w:eastAsia="Times New Roman" w:cs="Times New Roman"/>
          <w:szCs w:val="24"/>
          <w:lang w:val="en"/>
        </w:rPr>
        <w:t>on. When Kolb's learning theory is applied, students, instructors, and companies all gain benefits. The significance of the thoughts</w:t>
      </w:r>
      <w:r w:rsidR="00EB316F" w:rsidRPr="00D95D11">
        <w:rPr>
          <w:rFonts w:eastAsia="Times New Roman" w:cs="Times New Roman"/>
          <w:szCs w:val="24"/>
          <w:lang w:val="en"/>
        </w:rPr>
        <w:t xml:space="preserve"> of the learner</w:t>
      </w:r>
      <w:r w:rsidRPr="00D95D11">
        <w:rPr>
          <w:rFonts w:eastAsia="Times New Roman" w:cs="Times New Roman"/>
          <w:szCs w:val="24"/>
          <w:lang w:val="en"/>
        </w:rPr>
        <w:t>, emotions, and environment to the learning process is highlighted by Kolb's theory of direct learning</w:t>
      </w:r>
      <w:r w:rsidR="00570F53" w:rsidRPr="00D95D11">
        <w:rPr>
          <w:rFonts w:eastAsia="Times New Roman" w:cs="Times New Roman"/>
          <w:szCs w:val="24"/>
          <w:lang w:val="en"/>
        </w:rPr>
        <w:t xml:space="preserve"> (</w:t>
      </w:r>
      <w:r w:rsidR="00570F53" w:rsidRPr="00D95D11">
        <w:rPr>
          <w:rFonts w:cs="Times New Roman"/>
          <w:szCs w:val="24"/>
          <w:shd w:val="clear" w:color="auto" w:fill="FFFFFF"/>
        </w:rPr>
        <w:t>Sanjabi and Montazer, 2020)</w:t>
      </w:r>
      <w:r w:rsidRPr="00D95D11">
        <w:rPr>
          <w:rFonts w:eastAsia="Times New Roman" w:cs="Times New Roman"/>
          <w:szCs w:val="24"/>
          <w:lang w:val="en"/>
        </w:rPr>
        <w:t>.</w:t>
      </w:r>
      <w:r w:rsidR="00EB316F" w:rsidRPr="00D95D11">
        <w:rPr>
          <w:rFonts w:eastAsia="Times New Roman" w:cs="Times New Roman"/>
          <w:szCs w:val="24"/>
          <w:lang w:val="en"/>
        </w:rPr>
        <w:t xml:space="preserve"> When applying Kolb’s theory on personal </w:t>
      </w:r>
      <w:r w:rsidR="00EB316F" w:rsidRPr="00D95D11">
        <w:rPr>
          <w:rFonts w:eastAsia="Times New Roman" w:cs="Times New Roman"/>
          <w:szCs w:val="24"/>
          <w:lang w:val="en"/>
        </w:rPr>
        <w:lastRenderedPageBreak/>
        <w:t xml:space="preserve">experience, it is noted that </w:t>
      </w:r>
      <w:r w:rsidR="002D2922" w:rsidRPr="00D95D11">
        <w:rPr>
          <w:rFonts w:eastAsia="Times New Roman" w:cs="Times New Roman"/>
          <w:szCs w:val="24"/>
          <w:lang w:val="en"/>
        </w:rPr>
        <w:t xml:space="preserve">the theory comprises different methods of learning. Like, </w:t>
      </w:r>
      <w:r w:rsidR="00D27C78" w:rsidRPr="00D95D11">
        <w:rPr>
          <w:rFonts w:eastAsia="Times New Roman" w:cs="Times New Roman"/>
          <w:szCs w:val="24"/>
          <w:lang w:val="en"/>
        </w:rPr>
        <w:t>For a c</w:t>
      </w:r>
      <w:r w:rsidRPr="00D95D11">
        <w:rPr>
          <w:rFonts w:eastAsia="Times New Roman" w:cs="Times New Roman"/>
          <w:szCs w:val="24"/>
          <w:lang w:val="en"/>
        </w:rPr>
        <w:t>hange of direction</w:t>
      </w:r>
      <w:r w:rsidR="00D27C78" w:rsidRPr="00D95D11">
        <w:rPr>
          <w:rFonts w:eastAsia="Times New Roman" w:cs="Times New Roman"/>
          <w:szCs w:val="24"/>
          <w:lang w:val="en"/>
        </w:rPr>
        <w:t xml:space="preserve"> w</w:t>
      </w:r>
      <w:r w:rsidRPr="00D95D11">
        <w:rPr>
          <w:rFonts w:eastAsia="Times New Roman" w:cs="Times New Roman"/>
          <w:szCs w:val="24"/>
          <w:lang w:val="en"/>
        </w:rPr>
        <w:t xml:space="preserve">hen </w:t>
      </w:r>
      <w:r w:rsidR="00D27C78" w:rsidRPr="00D95D11">
        <w:rPr>
          <w:rFonts w:eastAsia="Times New Roman" w:cs="Times New Roman"/>
          <w:szCs w:val="24"/>
          <w:lang w:val="en"/>
        </w:rPr>
        <w:t>I personally</w:t>
      </w:r>
      <w:r w:rsidRPr="00D95D11">
        <w:rPr>
          <w:rFonts w:eastAsia="Times New Roman" w:cs="Times New Roman"/>
          <w:szCs w:val="24"/>
          <w:lang w:val="en"/>
        </w:rPr>
        <w:t xml:space="preserve"> want to learn through doing and reflecting on the world aroun</w:t>
      </w:r>
      <w:r w:rsidRPr="00D95D11">
        <w:rPr>
          <w:rFonts w:eastAsia="Times New Roman" w:cs="Times New Roman"/>
          <w:szCs w:val="24"/>
          <w:lang w:val="en"/>
        </w:rPr>
        <w:t xml:space="preserve">d me, </w:t>
      </w:r>
      <w:r w:rsidR="00D27C78" w:rsidRPr="00D95D11">
        <w:rPr>
          <w:rFonts w:eastAsia="Times New Roman" w:cs="Times New Roman"/>
          <w:szCs w:val="24"/>
          <w:lang w:val="en"/>
        </w:rPr>
        <w:t>I</w:t>
      </w:r>
      <w:r w:rsidRPr="00D95D11">
        <w:rPr>
          <w:rFonts w:eastAsia="Times New Roman" w:cs="Times New Roman"/>
          <w:szCs w:val="24"/>
          <w:lang w:val="en"/>
        </w:rPr>
        <w:t xml:space="preserve"> use this approach. </w:t>
      </w:r>
      <w:r w:rsidR="00D27C78" w:rsidRPr="00D95D11">
        <w:rPr>
          <w:rFonts w:eastAsia="Times New Roman" w:cs="Times New Roman"/>
          <w:szCs w:val="24"/>
          <w:lang w:val="en"/>
        </w:rPr>
        <w:t>With this method, I</w:t>
      </w:r>
      <w:r w:rsidRPr="00D95D11">
        <w:rPr>
          <w:rFonts w:eastAsia="Times New Roman" w:cs="Times New Roman"/>
          <w:szCs w:val="24"/>
          <w:lang w:val="en"/>
        </w:rPr>
        <w:t xml:space="preserve"> would rather become aware of it first and consider it afterwards.</w:t>
      </w:r>
      <w:r w:rsidR="00D27C78" w:rsidRPr="00D95D11">
        <w:rPr>
          <w:rFonts w:eastAsia="Times New Roman" w:cs="Times New Roman"/>
          <w:szCs w:val="24"/>
          <w:lang w:val="en"/>
        </w:rPr>
        <w:t xml:space="preserve"> Similarly, a</w:t>
      </w:r>
      <w:r w:rsidRPr="00D95D11">
        <w:rPr>
          <w:rFonts w:eastAsia="Times New Roman" w:cs="Times New Roman"/>
          <w:szCs w:val="24"/>
          <w:lang w:val="en"/>
        </w:rPr>
        <w:t xml:space="preserve">ssimilation skills are often correlated with careful observation and complex thinking. </w:t>
      </w:r>
      <w:r w:rsidR="00D27C78" w:rsidRPr="00D95D11">
        <w:rPr>
          <w:rFonts w:eastAsia="Times New Roman" w:cs="Times New Roman"/>
          <w:szCs w:val="24"/>
          <w:lang w:val="en"/>
        </w:rPr>
        <w:t>The method</w:t>
      </w:r>
      <w:r w:rsidRPr="00D95D11">
        <w:rPr>
          <w:rFonts w:eastAsia="Times New Roman" w:cs="Times New Roman"/>
          <w:szCs w:val="24"/>
          <w:lang w:val="en"/>
        </w:rPr>
        <w:t xml:space="preserve"> </w:t>
      </w:r>
      <w:r w:rsidR="00D27C78" w:rsidRPr="00D95D11">
        <w:rPr>
          <w:rFonts w:eastAsia="Times New Roman" w:cs="Times New Roman"/>
          <w:szCs w:val="24"/>
          <w:lang w:val="en"/>
        </w:rPr>
        <w:t>prefers</w:t>
      </w:r>
      <w:r w:rsidRPr="00D95D11">
        <w:rPr>
          <w:rFonts w:eastAsia="Times New Roman" w:cs="Times New Roman"/>
          <w:szCs w:val="24"/>
          <w:lang w:val="en"/>
        </w:rPr>
        <w:t xml:space="preserve"> philosophical research an</w:t>
      </w:r>
      <w:r w:rsidRPr="00D95D11">
        <w:rPr>
          <w:rFonts w:eastAsia="Times New Roman" w:cs="Times New Roman"/>
          <w:szCs w:val="24"/>
          <w:lang w:val="en"/>
        </w:rPr>
        <w:t>d theory theories.</w:t>
      </w:r>
      <w:r w:rsidR="00D27C78" w:rsidRPr="00D95D11">
        <w:rPr>
          <w:rFonts w:eastAsia="Times New Roman" w:cs="Times New Roman"/>
          <w:szCs w:val="24"/>
          <w:lang w:val="en"/>
        </w:rPr>
        <w:t xml:space="preserve"> In the workplace, I </w:t>
      </w:r>
      <w:r w:rsidRPr="00D95D11">
        <w:rPr>
          <w:rFonts w:eastAsia="Times New Roman" w:cs="Times New Roman"/>
          <w:szCs w:val="24"/>
          <w:lang w:val="en"/>
        </w:rPr>
        <w:t>adopt</w:t>
      </w:r>
      <w:r w:rsidR="00D27C78" w:rsidRPr="00D95D11">
        <w:rPr>
          <w:rFonts w:eastAsia="Times New Roman" w:cs="Times New Roman"/>
          <w:szCs w:val="24"/>
          <w:lang w:val="en"/>
        </w:rPr>
        <w:t>ed</w:t>
      </w:r>
      <w:r w:rsidRPr="00D95D11">
        <w:rPr>
          <w:rFonts w:eastAsia="Times New Roman" w:cs="Times New Roman"/>
          <w:szCs w:val="24"/>
          <w:lang w:val="en"/>
        </w:rPr>
        <w:t xml:space="preserve"> a convergent strategy that succeeds at both </w:t>
      </w:r>
      <w:r w:rsidR="00D27C78" w:rsidRPr="00D95D11">
        <w:rPr>
          <w:rFonts w:eastAsia="Times New Roman" w:cs="Times New Roman"/>
          <w:szCs w:val="24"/>
          <w:lang w:val="en"/>
        </w:rPr>
        <w:t>conceptualising</w:t>
      </w:r>
      <w:r w:rsidRPr="00D95D11">
        <w:rPr>
          <w:rFonts w:eastAsia="Times New Roman" w:cs="Times New Roman"/>
          <w:szCs w:val="24"/>
          <w:lang w:val="en"/>
        </w:rPr>
        <w:t xml:space="preserve"> theory and putting it into exercise. </w:t>
      </w:r>
      <w:r w:rsidR="00D27C78" w:rsidRPr="00D95D11">
        <w:rPr>
          <w:rFonts w:eastAsia="Times New Roman" w:cs="Times New Roman"/>
          <w:szCs w:val="24"/>
          <w:lang w:val="en"/>
        </w:rPr>
        <w:t>With this, I</w:t>
      </w:r>
      <w:r w:rsidRPr="00D95D11">
        <w:rPr>
          <w:rFonts w:eastAsia="Times New Roman" w:cs="Times New Roman"/>
          <w:szCs w:val="24"/>
          <w:lang w:val="en"/>
        </w:rPr>
        <w:t xml:space="preserve"> enjoy</w:t>
      </w:r>
      <w:r w:rsidR="00D27C78" w:rsidRPr="00D95D11">
        <w:rPr>
          <w:rFonts w:eastAsia="Times New Roman" w:cs="Times New Roman"/>
          <w:szCs w:val="24"/>
          <w:lang w:val="en"/>
        </w:rPr>
        <w:t>ed</w:t>
      </w:r>
      <w:r w:rsidRPr="00D95D11">
        <w:rPr>
          <w:rFonts w:eastAsia="Times New Roman" w:cs="Times New Roman"/>
          <w:szCs w:val="24"/>
          <w:lang w:val="en"/>
        </w:rPr>
        <w:t xml:space="preserve"> solving problems and applying what </w:t>
      </w:r>
      <w:r w:rsidR="00D27C78" w:rsidRPr="00D95D11">
        <w:rPr>
          <w:rFonts w:eastAsia="Times New Roman" w:cs="Times New Roman"/>
          <w:szCs w:val="24"/>
          <w:lang w:val="en"/>
        </w:rPr>
        <w:t>I</w:t>
      </w:r>
      <w:r w:rsidRPr="00D95D11">
        <w:rPr>
          <w:rFonts w:eastAsia="Times New Roman" w:cs="Times New Roman"/>
          <w:szCs w:val="24"/>
          <w:lang w:val="en"/>
        </w:rPr>
        <w:t xml:space="preserve"> have learned in practical settings.</w:t>
      </w:r>
      <w:r w:rsidR="00D27C78" w:rsidRPr="00D95D11">
        <w:rPr>
          <w:rFonts w:eastAsia="Times New Roman" w:cs="Times New Roman"/>
          <w:szCs w:val="24"/>
          <w:lang w:val="en"/>
        </w:rPr>
        <w:t xml:space="preserve"> Despite this, the accommodating</w:t>
      </w:r>
      <w:r w:rsidRPr="00D95D11">
        <w:rPr>
          <w:rFonts w:eastAsia="Times New Roman" w:cs="Times New Roman"/>
          <w:szCs w:val="24"/>
          <w:lang w:val="en"/>
        </w:rPr>
        <w:t xml:space="preserve"> method encourages learners to be adaptable and open to new experiences. </w:t>
      </w:r>
      <w:r w:rsidR="00521366" w:rsidRPr="00D95D11">
        <w:rPr>
          <w:rFonts w:eastAsia="Times New Roman" w:cs="Times New Roman"/>
          <w:szCs w:val="24"/>
          <w:lang w:val="en"/>
        </w:rPr>
        <w:t>The method is helpful in</w:t>
      </w:r>
      <w:r w:rsidRPr="00D95D11">
        <w:rPr>
          <w:rFonts w:eastAsia="Times New Roman" w:cs="Times New Roman"/>
          <w:szCs w:val="24"/>
          <w:lang w:val="en"/>
        </w:rPr>
        <w:t xml:space="preserve"> relishing solving problems and taking on challenging jobs</w:t>
      </w:r>
      <w:r w:rsidR="00570F53" w:rsidRPr="00D95D11">
        <w:rPr>
          <w:rFonts w:eastAsia="Times New Roman" w:cs="Times New Roman"/>
          <w:szCs w:val="24"/>
          <w:lang w:val="en"/>
        </w:rPr>
        <w:t xml:space="preserve"> (</w:t>
      </w:r>
      <w:r w:rsidR="00570F53" w:rsidRPr="00D95D11">
        <w:rPr>
          <w:rFonts w:cs="Times New Roman"/>
          <w:szCs w:val="24"/>
          <w:shd w:val="clear" w:color="auto" w:fill="FFFFFF"/>
        </w:rPr>
        <w:t>Stander et al., 2019)</w:t>
      </w:r>
      <w:r w:rsidRPr="00D95D11">
        <w:rPr>
          <w:rFonts w:eastAsia="Times New Roman" w:cs="Times New Roman"/>
          <w:szCs w:val="24"/>
          <w:lang w:val="en"/>
        </w:rPr>
        <w:t>.</w:t>
      </w:r>
    </w:p>
    <w:p w14:paraId="06A6C6AE" w14:textId="7581ACAD" w:rsidR="00FB5945" w:rsidRPr="00D95D11" w:rsidRDefault="00A27187" w:rsidP="006C7675">
      <w:pPr>
        <w:pStyle w:val="Heading2"/>
        <w:numPr>
          <w:ilvl w:val="0"/>
          <w:numId w:val="0"/>
        </w:numPr>
        <w:spacing w:before="0"/>
        <w:ind w:left="576" w:hanging="576"/>
        <w:rPr>
          <w:rFonts w:ascii="Times New Roman" w:hAnsi="Times New Roman" w:cs="Times New Roman"/>
          <w:color w:val="auto"/>
          <w:sz w:val="24"/>
          <w:szCs w:val="24"/>
        </w:rPr>
      </w:pPr>
      <w:bookmarkStart w:id="5" w:name="_Toc130434721"/>
      <w:r w:rsidRPr="00D95D11">
        <w:rPr>
          <w:rFonts w:ascii="Times New Roman" w:hAnsi="Times New Roman" w:cs="Times New Roman"/>
          <w:color w:val="auto"/>
          <w:sz w:val="24"/>
          <w:szCs w:val="24"/>
        </w:rPr>
        <w:t xml:space="preserve">VARK </w:t>
      </w:r>
      <w:r w:rsidR="00523FD2" w:rsidRPr="00D95D11">
        <w:rPr>
          <w:rFonts w:ascii="Times New Roman" w:hAnsi="Times New Roman" w:cs="Times New Roman"/>
          <w:color w:val="auto"/>
          <w:sz w:val="24"/>
          <w:szCs w:val="24"/>
        </w:rPr>
        <w:t>Learning Style Model</w:t>
      </w:r>
      <w:bookmarkEnd w:id="5"/>
      <w:r w:rsidR="00523FD2" w:rsidRPr="00D95D11">
        <w:rPr>
          <w:rFonts w:ascii="Times New Roman" w:hAnsi="Times New Roman" w:cs="Times New Roman"/>
          <w:color w:val="auto"/>
          <w:sz w:val="24"/>
          <w:szCs w:val="24"/>
        </w:rPr>
        <w:t xml:space="preserve"> </w:t>
      </w:r>
    </w:p>
    <w:p w14:paraId="1E0EE5BE" w14:textId="70A45323" w:rsidR="00033119" w:rsidRPr="00D95D11" w:rsidRDefault="00A27187" w:rsidP="006C7675">
      <w:pPr>
        <w:spacing w:after="0"/>
        <w:rPr>
          <w:rFonts w:cs="Times New Roman"/>
          <w:bCs/>
          <w:szCs w:val="24"/>
        </w:rPr>
      </w:pPr>
      <w:r w:rsidRPr="00D95D11">
        <w:rPr>
          <w:rFonts w:cs="Times New Roman"/>
          <w:bCs/>
          <w:szCs w:val="24"/>
        </w:rPr>
        <w:t xml:space="preserve">Fleming's VARK learning style </w:t>
      </w:r>
      <w:r w:rsidRPr="00D95D11">
        <w:rPr>
          <w:rFonts w:cs="Times New Roman"/>
          <w:bCs/>
          <w:szCs w:val="24"/>
        </w:rPr>
        <w:t>paradigm contains a quiz to determine</w:t>
      </w:r>
      <w:r w:rsidR="00FD2167" w:rsidRPr="00D95D11">
        <w:rPr>
          <w:rFonts w:cs="Times New Roman"/>
          <w:bCs/>
          <w:szCs w:val="24"/>
        </w:rPr>
        <w:t xml:space="preserve"> </w:t>
      </w:r>
      <w:r w:rsidRPr="00D95D11">
        <w:rPr>
          <w:rFonts w:cs="Times New Roman"/>
          <w:bCs/>
          <w:szCs w:val="24"/>
        </w:rPr>
        <w:t>the dominant sense modalities</w:t>
      </w:r>
      <w:r w:rsidR="00FD2167" w:rsidRPr="00D95D11">
        <w:rPr>
          <w:rFonts w:cs="Times New Roman"/>
          <w:bCs/>
          <w:szCs w:val="24"/>
        </w:rPr>
        <w:t xml:space="preserve"> of a person</w:t>
      </w:r>
      <w:r w:rsidRPr="00D95D11">
        <w:rPr>
          <w:rFonts w:cs="Times New Roman"/>
          <w:bCs/>
          <w:szCs w:val="24"/>
        </w:rPr>
        <w:t>. According to this framework, there are four distinct ways that pupils take in information: visually (V), aurally (A), linguistically (R), and physically (K). Learning styles s</w:t>
      </w:r>
      <w:r w:rsidRPr="00D95D11">
        <w:rPr>
          <w:rFonts w:cs="Times New Roman"/>
          <w:bCs/>
          <w:szCs w:val="24"/>
        </w:rPr>
        <w:t xml:space="preserve">uch as VARK can be applied beyond the classroom as a means of understanding the actions of those close to </w:t>
      </w:r>
      <w:r w:rsidR="00FD2167" w:rsidRPr="00D95D11">
        <w:rPr>
          <w:rFonts w:cs="Times New Roman"/>
          <w:bCs/>
          <w:szCs w:val="24"/>
        </w:rPr>
        <w:t>the individual</w:t>
      </w:r>
      <w:r w:rsidRPr="00D95D11">
        <w:rPr>
          <w:rFonts w:cs="Times New Roman"/>
          <w:bCs/>
          <w:szCs w:val="24"/>
        </w:rPr>
        <w:t xml:space="preserve"> and gaining insight into how to best interact with them</w:t>
      </w:r>
      <w:r w:rsidR="00570F53" w:rsidRPr="00D95D11">
        <w:rPr>
          <w:rFonts w:cs="Times New Roman"/>
          <w:bCs/>
          <w:szCs w:val="24"/>
        </w:rPr>
        <w:t xml:space="preserve"> (</w:t>
      </w:r>
      <w:r w:rsidR="00570F53" w:rsidRPr="00D95D11">
        <w:rPr>
          <w:rFonts w:cs="Times New Roman"/>
          <w:szCs w:val="24"/>
          <w:shd w:val="clear" w:color="auto" w:fill="FFFFFF"/>
        </w:rPr>
        <w:t>Amaniyan et al., 2020)</w:t>
      </w:r>
      <w:r w:rsidRPr="00D95D11">
        <w:rPr>
          <w:rFonts w:cs="Times New Roman"/>
          <w:bCs/>
          <w:szCs w:val="24"/>
        </w:rPr>
        <w:t>.</w:t>
      </w:r>
      <w:r w:rsidR="00FD2167" w:rsidRPr="00D95D11">
        <w:rPr>
          <w:rFonts w:cs="Times New Roman"/>
          <w:bCs/>
          <w:szCs w:val="24"/>
        </w:rPr>
        <w:t xml:space="preserve"> Model learning is beneficial in the course, as it not just help</w:t>
      </w:r>
      <w:r w:rsidR="00181A79" w:rsidRPr="00D95D11">
        <w:rPr>
          <w:rFonts w:cs="Times New Roman"/>
          <w:bCs/>
          <w:szCs w:val="24"/>
        </w:rPr>
        <w:t>s</w:t>
      </w:r>
      <w:r w:rsidR="00FD2167" w:rsidRPr="00D95D11">
        <w:rPr>
          <w:rFonts w:cs="Times New Roman"/>
          <w:bCs/>
          <w:szCs w:val="24"/>
        </w:rPr>
        <w:t xml:space="preserve"> students but also facilitates teachers to handle their</w:t>
      </w:r>
      <w:r w:rsidR="00DE14F7" w:rsidRPr="00D95D11">
        <w:rPr>
          <w:rFonts w:cs="Times New Roman"/>
          <w:bCs/>
          <w:szCs w:val="24"/>
        </w:rPr>
        <w:t xml:space="preserve"> teaching and learning methods. </w:t>
      </w:r>
      <w:r w:rsidR="00181A79" w:rsidRPr="00D95D11">
        <w:rPr>
          <w:rFonts w:cs="Times New Roman"/>
          <w:bCs/>
          <w:szCs w:val="24"/>
        </w:rPr>
        <w:t xml:space="preserve">In regards to Visual </w:t>
      </w:r>
      <w:r w:rsidR="00E50C65" w:rsidRPr="00D95D11">
        <w:rPr>
          <w:rFonts w:cs="Times New Roman"/>
          <w:bCs/>
          <w:szCs w:val="24"/>
        </w:rPr>
        <w:t>choice, it is evident that m</w:t>
      </w:r>
      <w:r w:rsidRPr="00D95D11">
        <w:rPr>
          <w:rFonts w:cs="Times New Roman"/>
          <w:bCs/>
          <w:szCs w:val="24"/>
        </w:rPr>
        <w:t>aps, schematics, charts, graphs, flow charts, and all the figurative lines, circles, orders, and other devices</w:t>
      </w:r>
      <w:r w:rsidRPr="00D95D11">
        <w:rPr>
          <w:rFonts w:cs="Times New Roman"/>
          <w:bCs/>
          <w:szCs w:val="24"/>
        </w:rPr>
        <w:t xml:space="preserve"> people use to show information that could have been given in words. A more descriptive name for this setting would have been Graphic (G)</w:t>
      </w:r>
      <w:r w:rsidR="00E50C65" w:rsidRPr="00D95D11">
        <w:rPr>
          <w:rFonts w:cs="Times New Roman"/>
          <w:bCs/>
          <w:szCs w:val="24"/>
        </w:rPr>
        <w:t>. In terms of the Aural mode, it is discussed that some of the students prefer to focus on heard or spoken words</w:t>
      </w:r>
      <w:r w:rsidR="005556C2" w:rsidRPr="00D95D11">
        <w:rPr>
          <w:rFonts w:cs="Times New Roman"/>
          <w:bCs/>
          <w:szCs w:val="24"/>
        </w:rPr>
        <w:t xml:space="preserve"> (</w:t>
      </w:r>
      <w:r w:rsidR="005556C2" w:rsidRPr="00D95D11">
        <w:rPr>
          <w:rFonts w:cs="Times New Roman"/>
          <w:szCs w:val="24"/>
          <w:shd w:val="clear" w:color="auto" w:fill="FFFFFF"/>
        </w:rPr>
        <w:t>Mirza and Khurshid, 2020)</w:t>
      </w:r>
      <w:r w:rsidR="00E50C65" w:rsidRPr="00D95D11">
        <w:rPr>
          <w:rFonts w:cs="Times New Roman"/>
          <w:bCs/>
          <w:szCs w:val="24"/>
        </w:rPr>
        <w:t xml:space="preserve">. For this purpose, the key beneficial tool is lectures, email, group discussions, </w:t>
      </w:r>
      <w:r w:rsidR="00DC0F3E" w:rsidRPr="00D95D11">
        <w:rPr>
          <w:rFonts w:cs="Times New Roman"/>
          <w:bCs/>
          <w:szCs w:val="24"/>
        </w:rPr>
        <w:t xml:space="preserve">and other talking things through. </w:t>
      </w:r>
      <w:r w:rsidR="006A2F80" w:rsidRPr="00D95D11">
        <w:rPr>
          <w:rFonts w:cs="Times New Roman"/>
          <w:bCs/>
          <w:szCs w:val="24"/>
        </w:rPr>
        <w:t>Despite this, w</w:t>
      </w:r>
      <w:r w:rsidRPr="00D95D11">
        <w:rPr>
          <w:rFonts w:cs="Times New Roman"/>
          <w:bCs/>
          <w:szCs w:val="24"/>
        </w:rPr>
        <w:t xml:space="preserve">ords are preferred over other forms of presentation for those who prefer to read and compose. As might be expected, many educators and learners have a strong affinity for this method. Employers </w:t>
      </w:r>
      <w:r w:rsidR="00684D15" w:rsidRPr="00D95D11">
        <w:rPr>
          <w:rFonts w:cs="Times New Roman"/>
          <w:bCs/>
          <w:szCs w:val="24"/>
        </w:rPr>
        <w:t>seek</w:t>
      </w:r>
      <w:r w:rsidRPr="00D95D11">
        <w:rPr>
          <w:rFonts w:cs="Times New Roman"/>
          <w:bCs/>
          <w:szCs w:val="24"/>
        </w:rPr>
        <w:t xml:space="preserve"> recent grads who possess desirable</w:t>
      </w:r>
      <w:r w:rsidR="00684D15" w:rsidRPr="00D95D11">
        <w:rPr>
          <w:rFonts w:cs="Times New Roman"/>
          <w:bCs/>
          <w:szCs w:val="24"/>
        </w:rPr>
        <w:t>.</w:t>
      </w:r>
      <w:r w:rsidR="0079651E" w:rsidRPr="00D95D11">
        <w:rPr>
          <w:rFonts w:cs="Times New Roman"/>
          <w:szCs w:val="24"/>
        </w:rPr>
        <w:t xml:space="preserve"> </w:t>
      </w:r>
      <w:r w:rsidR="006A2F80" w:rsidRPr="00D95D11">
        <w:rPr>
          <w:rFonts w:cs="Times New Roman"/>
          <w:bCs/>
          <w:szCs w:val="24"/>
        </w:rPr>
        <w:t>Lastly, the</w:t>
      </w:r>
      <w:r w:rsidRPr="00D95D11">
        <w:rPr>
          <w:rFonts w:cs="Times New Roman"/>
          <w:bCs/>
          <w:szCs w:val="24"/>
        </w:rPr>
        <w:t xml:space="preserve"> term perc</w:t>
      </w:r>
      <w:r w:rsidRPr="00D95D11">
        <w:rPr>
          <w:rFonts w:cs="Times New Roman"/>
          <w:bCs/>
          <w:szCs w:val="24"/>
        </w:rPr>
        <w:t xml:space="preserve">eptual preference related to the use of experience and </w:t>
      </w:r>
      <w:r w:rsidR="006A2F80" w:rsidRPr="00D95D11">
        <w:rPr>
          <w:rFonts w:cs="Times New Roman"/>
          <w:bCs/>
          <w:szCs w:val="24"/>
        </w:rPr>
        <w:t xml:space="preserve">practice </w:t>
      </w:r>
      <w:r w:rsidRPr="00D95D11">
        <w:rPr>
          <w:rFonts w:cs="Times New Roman"/>
          <w:bCs/>
          <w:szCs w:val="24"/>
        </w:rPr>
        <w:t>best describes the Kinesthetic mode</w:t>
      </w:r>
      <w:r w:rsidR="005556C2" w:rsidRPr="00D95D11">
        <w:rPr>
          <w:rFonts w:cs="Times New Roman"/>
          <w:bCs/>
          <w:szCs w:val="24"/>
        </w:rPr>
        <w:t xml:space="preserve"> (</w:t>
      </w:r>
      <w:r w:rsidR="005556C2" w:rsidRPr="00D95D11">
        <w:rPr>
          <w:rFonts w:cs="Times New Roman"/>
          <w:szCs w:val="24"/>
          <w:shd w:val="clear" w:color="auto" w:fill="FFFFFF"/>
        </w:rPr>
        <w:t>Mozaffari et al., 2020)</w:t>
      </w:r>
      <w:r w:rsidRPr="00D95D11">
        <w:rPr>
          <w:rFonts w:cs="Times New Roman"/>
          <w:bCs/>
          <w:szCs w:val="24"/>
        </w:rPr>
        <w:t>. It</w:t>
      </w:r>
      <w:r w:rsidR="006A2F80" w:rsidRPr="00D95D11">
        <w:rPr>
          <w:rFonts w:cs="Times New Roman"/>
          <w:bCs/>
          <w:szCs w:val="24"/>
        </w:rPr>
        <w:t xml:space="preserve"> is</w:t>
      </w:r>
      <w:r w:rsidRPr="00D95D11">
        <w:rPr>
          <w:rFonts w:cs="Times New Roman"/>
          <w:bCs/>
          <w:szCs w:val="24"/>
        </w:rPr>
        <w:t xml:space="preserve"> important to note that those who favour this mode are grounded in reality, even if such an encounter can lead to other modes</w:t>
      </w:r>
      <w:r w:rsidRPr="00D95D11">
        <w:rPr>
          <w:rFonts w:cs="Times New Roman"/>
          <w:bCs/>
          <w:szCs w:val="24"/>
        </w:rPr>
        <w:t xml:space="preserve">. </w:t>
      </w:r>
    </w:p>
    <w:p w14:paraId="60F46C89" w14:textId="748177FA" w:rsidR="00D60C5B" w:rsidRPr="00D95D11" w:rsidRDefault="00A27187" w:rsidP="006C7675">
      <w:pPr>
        <w:spacing w:after="0"/>
        <w:rPr>
          <w:rFonts w:cs="Times New Roman"/>
          <w:bCs/>
          <w:szCs w:val="24"/>
        </w:rPr>
      </w:pPr>
      <w:r w:rsidRPr="00D95D11">
        <w:rPr>
          <w:rFonts w:cs="Times New Roman"/>
          <w:bCs/>
          <w:szCs w:val="24"/>
        </w:rPr>
        <w:t xml:space="preserve">All the theories of learning style are helpful in different steps; when I was assigned tasks of collection and delivery of materials, </w:t>
      </w:r>
      <w:r w:rsidR="001702FE" w:rsidRPr="00D95D11">
        <w:rPr>
          <w:rFonts w:cs="Times New Roman"/>
          <w:bCs/>
          <w:szCs w:val="24"/>
        </w:rPr>
        <w:t xml:space="preserve">learning of VARK model was helpful. At the workplace, I </w:t>
      </w:r>
      <w:r w:rsidR="001702FE" w:rsidRPr="00D95D11">
        <w:rPr>
          <w:rFonts w:cs="Times New Roman"/>
          <w:bCs/>
          <w:szCs w:val="24"/>
        </w:rPr>
        <w:lastRenderedPageBreak/>
        <w:t xml:space="preserve">have been able to </w:t>
      </w:r>
      <w:r w:rsidR="00747351" w:rsidRPr="00D95D11">
        <w:rPr>
          <w:rFonts w:cs="Times New Roman"/>
          <w:bCs/>
          <w:szCs w:val="24"/>
        </w:rPr>
        <w:t xml:space="preserve">personalise capabilities and skills and </w:t>
      </w:r>
      <w:r w:rsidR="006E594A" w:rsidRPr="00D95D11">
        <w:rPr>
          <w:rFonts w:cs="Times New Roman"/>
          <w:bCs/>
          <w:szCs w:val="24"/>
        </w:rPr>
        <w:t xml:space="preserve">understand which learning style suited my personality best. </w:t>
      </w:r>
      <w:r w:rsidR="00FC5C7B" w:rsidRPr="00D95D11">
        <w:rPr>
          <w:rFonts w:cs="Times New Roman"/>
          <w:bCs/>
          <w:szCs w:val="24"/>
        </w:rPr>
        <w:t xml:space="preserve">Similarly, the four steps of Kolb's learning process </w:t>
      </w:r>
      <w:r w:rsidR="0050366F" w:rsidRPr="00D95D11">
        <w:rPr>
          <w:rFonts w:cs="Times New Roman"/>
          <w:bCs/>
          <w:szCs w:val="24"/>
        </w:rPr>
        <w:t>were</w:t>
      </w:r>
      <w:r w:rsidR="00766470" w:rsidRPr="00D95D11">
        <w:rPr>
          <w:rFonts w:cs="Times New Roman"/>
          <w:bCs/>
          <w:szCs w:val="24"/>
        </w:rPr>
        <w:t xml:space="preserve"> effective in the workplace because they allow a person to perform step by step. Like, when I was hired for the position of DPD driver</w:t>
      </w:r>
      <w:r w:rsidR="0004353C" w:rsidRPr="00D95D11">
        <w:rPr>
          <w:rFonts w:cs="Times New Roman"/>
          <w:bCs/>
          <w:szCs w:val="24"/>
        </w:rPr>
        <w:t xml:space="preserve">, I first focused on active experiences of the tasks. Then I observed things and thought critically; this step was also supported by my strong decision-making skills. </w:t>
      </w:r>
      <w:r w:rsidR="007B3696" w:rsidRPr="00D95D11">
        <w:rPr>
          <w:rFonts w:cs="Times New Roman"/>
          <w:bCs/>
          <w:szCs w:val="24"/>
        </w:rPr>
        <w:t xml:space="preserve">I have realised that thinking and planning are critical for a learner, as it helps in conceptualising the experience and planning future activities accordingly. </w:t>
      </w:r>
    </w:p>
    <w:p w14:paraId="48ADC049" w14:textId="1DC7E0A9" w:rsidR="00D65A68" w:rsidRPr="00D95D11" w:rsidRDefault="00A27187" w:rsidP="006C7675">
      <w:pPr>
        <w:pStyle w:val="Heading1"/>
        <w:numPr>
          <w:ilvl w:val="0"/>
          <w:numId w:val="0"/>
        </w:numPr>
        <w:spacing w:before="0"/>
        <w:ind w:left="432" w:hanging="432"/>
        <w:rPr>
          <w:rFonts w:ascii="Times New Roman" w:hAnsi="Times New Roman" w:cs="Times New Roman"/>
          <w:color w:val="auto"/>
          <w:sz w:val="24"/>
          <w:szCs w:val="24"/>
        </w:rPr>
      </w:pPr>
      <w:bookmarkStart w:id="6" w:name="_Toc130434722"/>
      <w:r w:rsidRPr="00D95D11">
        <w:rPr>
          <w:rFonts w:ascii="Times New Roman" w:hAnsi="Times New Roman" w:cs="Times New Roman"/>
          <w:color w:val="auto"/>
          <w:sz w:val="24"/>
          <w:szCs w:val="24"/>
        </w:rPr>
        <w:t xml:space="preserve">Learning of the </w:t>
      </w:r>
      <w:r w:rsidR="00594CE3" w:rsidRPr="00D95D11">
        <w:rPr>
          <w:rFonts w:ascii="Times New Roman" w:hAnsi="Times New Roman" w:cs="Times New Roman"/>
          <w:color w:val="auto"/>
          <w:sz w:val="24"/>
          <w:szCs w:val="24"/>
        </w:rPr>
        <w:t>Module</w:t>
      </w:r>
      <w:bookmarkEnd w:id="6"/>
    </w:p>
    <w:p w14:paraId="70CDDA18" w14:textId="0F4CF815" w:rsidR="007E1AB3" w:rsidRPr="00D95D11" w:rsidRDefault="00A27187" w:rsidP="006C7675">
      <w:pPr>
        <w:spacing w:after="0"/>
        <w:rPr>
          <w:rFonts w:cs="Times New Roman"/>
          <w:bCs/>
          <w:szCs w:val="24"/>
        </w:rPr>
      </w:pPr>
      <w:r w:rsidRPr="00D95D11">
        <w:rPr>
          <w:rFonts w:cs="Times New Roman"/>
          <w:bCs/>
          <w:szCs w:val="24"/>
        </w:rPr>
        <w:t>The journey of the personal and career developmen</w:t>
      </w:r>
      <w:r w:rsidR="002F2A4C" w:rsidRPr="00D95D11">
        <w:rPr>
          <w:rFonts w:cs="Times New Roman"/>
          <w:bCs/>
          <w:szCs w:val="24"/>
        </w:rPr>
        <w:t xml:space="preserve">t </w:t>
      </w:r>
      <w:r w:rsidR="003A01C1" w:rsidRPr="00D95D11">
        <w:rPr>
          <w:rFonts w:cs="Times New Roman"/>
          <w:bCs/>
          <w:szCs w:val="24"/>
        </w:rPr>
        <w:t xml:space="preserve">module is overall good; I have learned numerous concepts and theories. During the module, the key focus was to </w:t>
      </w:r>
      <w:r w:rsidR="00C777E1" w:rsidRPr="00D95D11">
        <w:rPr>
          <w:rFonts w:cs="Times New Roman"/>
          <w:bCs/>
          <w:szCs w:val="24"/>
        </w:rPr>
        <w:t xml:space="preserve">enhance ways of career development and different elements used for the purpose. Like, </w:t>
      </w:r>
      <w:r w:rsidR="00362703" w:rsidRPr="00D95D11">
        <w:rPr>
          <w:rFonts w:cs="Times New Roman"/>
          <w:bCs/>
          <w:szCs w:val="24"/>
        </w:rPr>
        <w:t xml:space="preserve">during the lectures, key concepts studied include; mock interview experience, carer development, open-book assessment, self-awareness tool, employment legislation, and many more. </w:t>
      </w:r>
      <w:r w:rsidR="006E3B95" w:rsidRPr="00D95D11">
        <w:rPr>
          <w:rFonts w:cs="Times New Roman"/>
          <w:bCs/>
          <w:szCs w:val="24"/>
        </w:rPr>
        <w:t xml:space="preserve">To reflect on the concepts learned in the module, Gibb’s reflective cycle is used here. </w:t>
      </w:r>
    </w:p>
    <w:p w14:paraId="47DB83CD" w14:textId="3D26AC3B" w:rsidR="00594CE3" w:rsidRPr="00D95D11" w:rsidRDefault="00A27187" w:rsidP="006C7675">
      <w:pPr>
        <w:pStyle w:val="Heading2"/>
        <w:numPr>
          <w:ilvl w:val="0"/>
          <w:numId w:val="0"/>
        </w:numPr>
        <w:spacing w:before="0"/>
        <w:ind w:left="576" w:hanging="576"/>
        <w:rPr>
          <w:rFonts w:ascii="Times New Roman" w:hAnsi="Times New Roman" w:cs="Times New Roman"/>
          <w:color w:val="auto"/>
          <w:sz w:val="24"/>
          <w:szCs w:val="24"/>
        </w:rPr>
      </w:pPr>
      <w:bookmarkStart w:id="7" w:name="_Toc130434723"/>
      <w:r w:rsidRPr="00D95D11">
        <w:rPr>
          <w:rFonts w:ascii="Times New Roman" w:hAnsi="Times New Roman" w:cs="Times New Roman"/>
          <w:color w:val="auto"/>
          <w:sz w:val="24"/>
          <w:szCs w:val="24"/>
        </w:rPr>
        <w:t xml:space="preserve">Gibbs </w:t>
      </w:r>
      <w:r w:rsidR="006E3B95" w:rsidRPr="00D95D11">
        <w:rPr>
          <w:rFonts w:ascii="Times New Roman" w:hAnsi="Times New Roman" w:cs="Times New Roman"/>
          <w:color w:val="auto"/>
          <w:sz w:val="24"/>
          <w:szCs w:val="24"/>
        </w:rPr>
        <w:t>Reflective Cycle</w:t>
      </w:r>
      <w:bookmarkEnd w:id="7"/>
      <w:r w:rsidR="006E3B95" w:rsidRPr="00D95D11">
        <w:rPr>
          <w:rFonts w:ascii="Times New Roman" w:hAnsi="Times New Roman" w:cs="Times New Roman"/>
          <w:color w:val="auto"/>
          <w:sz w:val="24"/>
          <w:szCs w:val="24"/>
        </w:rPr>
        <w:t xml:space="preserve"> </w:t>
      </w:r>
    </w:p>
    <w:p w14:paraId="4F951BF3" w14:textId="24942360" w:rsidR="006E3B95" w:rsidRPr="00D95D11" w:rsidRDefault="00A27187" w:rsidP="006C7675">
      <w:pPr>
        <w:spacing w:after="0"/>
        <w:rPr>
          <w:rFonts w:cs="Times New Roman"/>
          <w:bCs/>
          <w:szCs w:val="24"/>
        </w:rPr>
      </w:pPr>
      <w:r w:rsidRPr="00D95D11">
        <w:rPr>
          <w:rFonts w:cs="Times New Roman"/>
          <w:bCs/>
          <w:szCs w:val="24"/>
        </w:rPr>
        <w:t>Gibbs is known as the p</w:t>
      </w:r>
      <w:r w:rsidRPr="00D95D11">
        <w:rPr>
          <w:rFonts w:cs="Times New Roman"/>
          <w:bCs/>
          <w:szCs w:val="24"/>
        </w:rPr>
        <w:t>opular cyclical model of reflection that is used by practitioners within five steps, including; description, feelings, evaluation, conclusion, and action plan.</w:t>
      </w:r>
      <w:r w:rsidR="007E57AA" w:rsidRPr="00D95D11">
        <w:rPr>
          <w:rFonts w:cs="Times New Roman"/>
          <w:bCs/>
          <w:szCs w:val="24"/>
        </w:rPr>
        <w:t xml:space="preserve"> </w:t>
      </w:r>
      <w:r w:rsidR="00945179" w:rsidRPr="00D95D11">
        <w:rPr>
          <w:rFonts w:cs="Times New Roman"/>
          <w:bCs/>
          <w:szCs w:val="24"/>
        </w:rPr>
        <w:t>Gibbs' reflective model mainly aims to create a planned structure using the six stages</w:t>
      </w:r>
      <w:r w:rsidR="005556C2" w:rsidRPr="00D95D11">
        <w:rPr>
          <w:rFonts w:cs="Times New Roman"/>
          <w:bCs/>
          <w:szCs w:val="24"/>
        </w:rPr>
        <w:t xml:space="preserve"> (</w:t>
      </w:r>
      <w:r w:rsidR="005556C2" w:rsidRPr="00D95D11">
        <w:rPr>
          <w:rFonts w:cs="Times New Roman"/>
          <w:szCs w:val="24"/>
          <w:shd w:val="clear" w:color="auto" w:fill="FFFFFF"/>
        </w:rPr>
        <w:t>Adeani et al., 2020)</w:t>
      </w:r>
      <w:r w:rsidR="00945179" w:rsidRPr="00D95D11">
        <w:rPr>
          <w:rFonts w:cs="Times New Roman"/>
          <w:bCs/>
          <w:szCs w:val="24"/>
        </w:rPr>
        <w:t xml:space="preserve">. Whether or not a plan was successfully carried out without major difficulty, this type of evaluation is mainly used to assess its importance. </w:t>
      </w:r>
      <w:r w:rsidRPr="00D95D11">
        <w:rPr>
          <w:rFonts w:cs="Times New Roman"/>
          <w:bCs/>
          <w:szCs w:val="24"/>
        </w:rPr>
        <w:t xml:space="preserve"> </w:t>
      </w:r>
    </w:p>
    <w:p w14:paraId="630ED33D" w14:textId="553045B8" w:rsidR="00594CE3" w:rsidRPr="00D95D11" w:rsidRDefault="00A27187" w:rsidP="006C7675">
      <w:pPr>
        <w:spacing w:after="0"/>
        <w:rPr>
          <w:rFonts w:cs="Times New Roman"/>
          <w:b/>
          <w:i/>
          <w:iCs/>
          <w:szCs w:val="24"/>
        </w:rPr>
      </w:pPr>
      <w:r w:rsidRPr="00D95D11">
        <w:rPr>
          <w:rFonts w:cs="Times New Roman"/>
          <w:b/>
          <w:i/>
          <w:iCs/>
          <w:szCs w:val="24"/>
        </w:rPr>
        <w:t xml:space="preserve">Description </w:t>
      </w:r>
    </w:p>
    <w:p w14:paraId="37EF7D9C" w14:textId="648971A7" w:rsidR="00945179" w:rsidRPr="00D95D11" w:rsidRDefault="00A27187" w:rsidP="006C7675">
      <w:pPr>
        <w:spacing w:after="0"/>
        <w:rPr>
          <w:rFonts w:cs="Times New Roman"/>
          <w:bCs/>
          <w:szCs w:val="24"/>
        </w:rPr>
      </w:pPr>
      <w:r w:rsidRPr="00D95D11">
        <w:rPr>
          <w:rFonts w:cs="Times New Roman"/>
          <w:szCs w:val="24"/>
        </w:rPr>
        <w:t>The term description in Gibbs' reflective cycle model refers to a technique for elab</w:t>
      </w:r>
      <w:r w:rsidRPr="00D95D11">
        <w:rPr>
          <w:rFonts w:cs="Times New Roman"/>
          <w:szCs w:val="24"/>
        </w:rPr>
        <w:t>orating on what is permissible in the execution of a plan or event (</w:t>
      </w:r>
      <w:r w:rsidR="005556C2" w:rsidRPr="00D95D11">
        <w:rPr>
          <w:rFonts w:cs="Times New Roman"/>
          <w:szCs w:val="24"/>
          <w:shd w:val="clear" w:color="auto" w:fill="FFFFFF"/>
        </w:rPr>
        <w:t>Markkanen et al., 2020</w:t>
      </w:r>
      <w:r w:rsidRPr="00D95D11">
        <w:rPr>
          <w:rFonts w:cs="Times New Roman"/>
          <w:szCs w:val="24"/>
        </w:rPr>
        <w:t xml:space="preserve">). The description of the behaviours as a consequence of the conditions mentioned goes into great depth. </w:t>
      </w:r>
      <w:r w:rsidR="007F1429" w:rsidRPr="00D95D11">
        <w:rPr>
          <w:rFonts w:cs="Times New Roman"/>
          <w:szCs w:val="24"/>
        </w:rPr>
        <w:t>I have encountered different concepts during the module</w:t>
      </w:r>
      <w:r w:rsidRPr="00D95D11">
        <w:rPr>
          <w:rFonts w:cs="Times New Roman"/>
          <w:szCs w:val="24"/>
        </w:rPr>
        <w:t xml:space="preserve"> profe</w:t>
      </w:r>
      <w:r w:rsidRPr="00D95D11">
        <w:rPr>
          <w:rFonts w:cs="Times New Roman"/>
          <w:szCs w:val="24"/>
        </w:rPr>
        <w:t>ssional and career development</w:t>
      </w:r>
      <w:r w:rsidR="007F1429" w:rsidRPr="00D95D11">
        <w:rPr>
          <w:rFonts w:cs="Times New Roman"/>
          <w:szCs w:val="24"/>
        </w:rPr>
        <w:t xml:space="preserve">. All the learning helps me to </w:t>
      </w:r>
      <w:r w:rsidRPr="00D95D11">
        <w:rPr>
          <w:rFonts w:cs="Times New Roman"/>
          <w:szCs w:val="24"/>
        </w:rPr>
        <w:t xml:space="preserve">maintain an introspective diary and use this method to </w:t>
      </w:r>
      <w:r w:rsidR="007F1429" w:rsidRPr="00D95D11">
        <w:rPr>
          <w:rFonts w:cs="Times New Roman"/>
          <w:szCs w:val="24"/>
        </w:rPr>
        <w:t>deliberate</w:t>
      </w:r>
      <w:r w:rsidRPr="00D95D11">
        <w:rPr>
          <w:rFonts w:cs="Times New Roman"/>
          <w:szCs w:val="24"/>
        </w:rPr>
        <w:t xml:space="preserve"> on my past experiences. </w:t>
      </w:r>
      <w:r w:rsidR="007F1429" w:rsidRPr="00D95D11">
        <w:rPr>
          <w:rFonts w:cs="Times New Roman"/>
          <w:szCs w:val="24"/>
        </w:rPr>
        <w:t xml:space="preserve">While learning the key concepts of </w:t>
      </w:r>
      <w:r w:rsidR="00780FBD" w:rsidRPr="00D95D11">
        <w:rPr>
          <w:rFonts w:cs="Times New Roman"/>
          <w:szCs w:val="24"/>
        </w:rPr>
        <w:t xml:space="preserve">open book assessment, I have learned that open book leads towards high grades and extensive interaction with content and course material. </w:t>
      </w:r>
      <w:r w:rsidR="00FF2FA0" w:rsidRPr="00D95D11">
        <w:rPr>
          <w:rFonts w:cs="Times New Roman"/>
          <w:szCs w:val="24"/>
        </w:rPr>
        <w:t>The</w:t>
      </w:r>
      <w:r w:rsidRPr="00D95D11">
        <w:rPr>
          <w:rFonts w:cs="Times New Roman"/>
          <w:szCs w:val="24"/>
        </w:rPr>
        <w:t xml:space="preserve"> training</w:t>
      </w:r>
      <w:r w:rsidR="00FF2FA0" w:rsidRPr="00D95D11">
        <w:rPr>
          <w:rFonts w:cs="Times New Roman"/>
          <w:szCs w:val="24"/>
        </w:rPr>
        <w:t xml:space="preserve"> of mock interview</w:t>
      </w:r>
      <w:r w:rsidRPr="00D95D11">
        <w:rPr>
          <w:rFonts w:cs="Times New Roman"/>
          <w:szCs w:val="24"/>
        </w:rPr>
        <w:t>s, which is a</w:t>
      </w:r>
      <w:r w:rsidR="00FF2FA0" w:rsidRPr="00D95D11">
        <w:rPr>
          <w:rFonts w:cs="Times New Roman"/>
          <w:szCs w:val="24"/>
        </w:rPr>
        <w:t xml:space="preserve">n important part of the module, </w:t>
      </w:r>
      <w:r w:rsidRPr="00D95D11">
        <w:rPr>
          <w:rFonts w:cs="Times New Roman"/>
          <w:szCs w:val="24"/>
        </w:rPr>
        <w:t xml:space="preserve">taught me a lot. </w:t>
      </w:r>
      <w:r w:rsidR="00FC1A67" w:rsidRPr="00D95D11">
        <w:rPr>
          <w:rFonts w:cs="Times New Roman"/>
          <w:szCs w:val="24"/>
        </w:rPr>
        <w:t xml:space="preserve">I have learned that mock interviews are perfect practice for questions and answers related to the topic. Moreover, the mock interview is helpful in boosting confidence. It is true that I have strong communication skills, </w:t>
      </w:r>
      <w:r w:rsidR="00FC1A67" w:rsidRPr="00D95D11">
        <w:rPr>
          <w:rFonts w:cs="Times New Roman"/>
          <w:szCs w:val="24"/>
        </w:rPr>
        <w:lastRenderedPageBreak/>
        <w:t xml:space="preserve">which helped me in module learning efficiently. </w:t>
      </w:r>
      <w:r w:rsidR="00A755D5" w:rsidRPr="00D95D11">
        <w:rPr>
          <w:rFonts w:cs="Times New Roman"/>
          <w:szCs w:val="24"/>
        </w:rPr>
        <w:t xml:space="preserve">Overall, </w:t>
      </w:r>
      <w:r w:rsidR="0067579B" w:rsidRPr="00D95D11">
        <w:rPr>
          <w:rFonts w:cs="Times New Roman"/>
          <w:szCs w:val="24"/>
        </w:rPr>
        <w:t xml:space="preserve">the module learning was beneficial for me as I am now aware of numerous concepts and facts that were impossible to understand before </w:t>
      </w:r>
      <w:r w:rsidR="00564E6A" w:rsidRPr="00D95D11">
        <w:rPr>
          <w:rFonts w:cs="Times New Roman"/>
          <w:szCs w:val="24"/>
        </w:rPr>
        <w:t xml:space="preserve">enrolling in the module and its related activities and tasks. </w:t>
      </w:r>
    </w:p>
    <w:p w14:paraId="40D7CBB3" w14:textId="01E49669" w:rsidR="00594CE3" w:rsidRPr="00D95D11" w:rsidRDefault="00A27187" w:rsidP="006C7675">
      <w:pPr>
        <w:spacing w:after="0"/>
        <w:rPr>
          <w:rFonts w:cs="Times New Roman"/>
          <w:b/>
          <w:i/>
          <w:iCs/>
          <w:szCs w:val="24"/>
        </w:rPr>
      </w:pPr>
      <w:r w:rsidRPr="00D95D11">
        <w:rPr>
          <w:rFonts w:cs="Times New Roman"/>
          <w:b/>
          <w:i/>
          <w:iCs/>
          <w:szCs w:val="24"/>
        </w:rPr>
        <w:t>Feelings</w:t>
      </w:r>
    </w:p>
    <w:p w14:paraId="52F30462" w14:textId="1D410040" w:rsidR="00945179" w:rsidRPr="00D95D11" w:rsidRDefault="00A27187" w:rsidP="006C7675">
      <w:pPr>
        <w:spacing w:after="0"/>
        <w:rPr>
          <w:rFonts w:cs="Times New Roman"/>
          <w:bCs/>
          <w:szCs w:val="24"/>
        </w:rPr>
      </w:pPr>
      <w:r w:rsidRPr="00D95D11">
        <w:rPr>
          <w:rFonts w:cs="Times New Roman"/>
          <w:szCs w:val="24"/>
        </w:rPr>
        <w:t>I experienced a wide variety of feelings as I engaged in and followed the course</w:t>
      </w:r>
      <w:r w:rsidR="00517D0B" w:rsidRPr="00D95D11">
        <w:rPr>
          <w:rFonts w:cs="Times New Roman"/>
          <w:szCs w:val="24"/>
        </w:rPr>
        <w:t xml:space="preserve"> </w:t>
      </w:r>
      <w:r w:rsidRPr="00D95D11">
        <w:rPr>
          <w:rFonts w:cs="Times New Roman"/>
          <w:szCs w:val="24"/>
        </w:rPr>
        <w:t>development because it included many topics that I had never really met before. I felt many different feelings, such as joy, rage, irritation, anxiety, despair, and positivity. Most of the time, I experienced curiosity and excitement because the lesson inc</w:t>
      </w:r>
      <w:r w:rsidRPr="00D95D11">
        <w:rPr>
          <w:rFonts w:cs="Times New Roman"/>
          <w:szCs w:val="24"/>
        </w:rPr>
        <w:t xml:space="preserve">luded novel concepts which I was eager to explore. </w:t>
      </w:r>
      <w:r w:rsidR="00517D0B" w:rsidRPr="00D95D11">
        <w:rPr>
          <w:rFonts w:cs="Times New Roman"/>
          <w:szCs w:val="24"/>
        </w:rPr>
        <w:t xml:space="preserve">Like when I was supposed to </w:t>
      </w:r>
      <w:r w:rsidR="0061687E" w:rsidRPr="00D95D11">
        <w:rPr>
          <w:rFonts w:cs="Times New Roman"/>
          <w:szCs w:val="24"/>
        </w:rPr>
        <w:t xml:space="preserve">perform a mock interview task, I got blank at first because I had no experience about how to prepare mock interview questions and how to process them. </w:t>
      </w:r>
      <w:r w:rsidR="001F7406" w:rsidRPr="00D95D11">
        <w:rPr>
          <w:rFonts w:cs="Times New Roman"/>
          <w:szCs w:val="24"/>
        </w:rPr>
        <w:t>After successfully preparation of mock interviews, I have realised that it helps job seekers to avail an opportunity to practice and provide feedback to improve weak skills. Consequently, there</w:t>
      </w:r>
      <w:r w:rsidRPr="00D95D11">
        <w:rPr>
          <w:rFonts w:cs="Times New Roman"/>
          <w:szCs w:val="24"/>
        </w:rPr>
        <w:t xml:space="preserve"> were times when I felt powerless and freaked out at the same time because the lesson had</w:t>
      </w:r>
      <w:r w:rsidRPr="00D95D11">
        <w:rPr>
          <w:rFonts w:cs="Times New Roman"/>
          <w:szCs w:val="24"/>
        </w:rPr>
        <w:t xml:space="preserve"> made </w:t>
      </w:r>
      <w:r w:rsidR="0023681C" w:rsidRPr="00D95D11">
        <w:rPr>
          <w:rFonts w:cs="Times New Roman"/>
          <w:szCs w:val="24"/>
        </w:rPr>
        <w:t>me</w:t>
      </w:r>
      <w:r w:rsidRPr="00D95D11">
        <w:rPr>
          <w:rFonts w:cs="Times New Roman"/>
          <w:szCs w:val="24"/>
        </w:rPr>
        <w:t xml:space="preserve"> understand that getting </w:t>
      </w:r>
      <w:r w:rsidR="0023681C" w:rsidRPr="00D95D11">
        <w:rPr>
          <w:rFonts w:cs="Times New Roman"/>
          <w:szCs w:val="24"/>
        </w:rPr>
        <w:t xml:space="preserve">a </w:t>
      </w:r>
      <w:r w:rsidRPr="00D95D11">
        <w:rPr>
          <w:rFonts w:cs="Times New Roman"/>
          <w:szCs w:val="24"/>
        </w:rPr>
        <w:t xml:space="preserve">wanted job was not as easy as it seemed and how much effort </w:t>
      </w:r>
      <w:r w:rsidR="0023681C" w:rsidRPr="00D95D11">
        <w:rPr>
          <w:rFonts w:cs="Times New Roman"/>
          <w:szCs w:val="24"/>
        </w:rPr>
        <w:t>I</w:t>
      </w:r>
      <w:r w:rsidRPr="00D95D11">
        <w:rPr>
          <w:rFonts w:cs="Times New Roman"/>
          <w:szCs w:val="24"/>
        </w:rPr>
        <w:t xml:space="preserve"> needed to put in to make this happen. It was </w:t>
      </w:r>
      <w:r w:rsidR="0023681C" w:rsidRPr="00D95D11">
        <w:rPr>
          <w:rFonts w:cs="Times New Roman"/>
          <w:szCs w:val="24"/>
        </w:rPr>
        <w:t>my</w:t>
      </w:r>
      <w:r w:rsidRPr="00D95D11">
        <w:rPr>
          <w:rFonts w:cs="Times New Roman"/>
          <w:szCs w:val="24"/>
        </w:rPr>
        <w:t xml:space="preserve"> duty to finish all of the tasks that the section had assigned to the pupils</w:t>
      </w:r>
      <w:r w:rsidR="002074E4" w:rsidRPr="00D95D11">
        <w:rPr>
          <w:rFonts w:cs="Times New Roman"/>
          <w:szCs w:val="24"/>
        </w:rPr>
        <w:t xml:space="preserve"> (</w:t>
      </w:r>
      <w:r w:rsidR="002074E4" w:rsidRPr="00D95D11">
        <w:rPr>
          <w:rFonts w:cs="Times New Roman"/>
          <w:szCs w:val="24"/>
          <w:shd w:val="clear" w:color="auto" w:fill="FFFFFF"/>
        </w:rPr>
        <w:t>Tawanwongsri and Phenwan, 2019)</w:t>
      </w:r>
      <w:r w:rsidRPr="00D95D11">
        <w:rPr>
          <w:rFonts w:cs="Times New Roman"/>
          <w:szCs w:val="24"/>
        </w:rPr>
        <w:t>.</w:t>
      </w:r>
      <w:r w:rsidR="0023681C" w:rsidRPr="00D95D11">
        <w:rPr>
          <w:rFonts w:cs="Times New Roman"/>
          <w:szCs w:val="24"/>
        </w:rPr>
        <w:t xml:space="preserve"> To get the desired job, I first evaluated my weak skills and evaluated ways to improve these skills</w:t>
      </w:r>
      <w:r w:rsidR="001F7406" w:rsidRPr="00D95D11">
        <w:rPr>
          <w:rFonts w:cs="Times New Roman"/>
          <w:szCs w:val="24"/>
        </w:rPr>
        <w:t xml:space="preserve">. </w:t>
      </w:r>
    </w:p>
    <w:p w14:paraId="221F6DD9" w14:textId="79B2945F" w:rsidR="00594CE3" w:rsidRPr="00D95D11" w:rsidRDefault="00A27187" w:rsidP="006C7675">
      <w:pPr>
        <w:spacing w:after="0"/>
        <w:rPr>
          <w:rFonts w:cs="Times New Roman"/>
          <w:b/>
          <w:i/>
          <w:iCs/>
          <w:szCs w:val="24"/>
        </w:rPr>
      </w:pPr>
      <w:r w:rsidRPr="00D95D11">
        <w:rPr>
          <w:rFonts w:cs="Times New Roman"/>
          <w:b/>
          <w:i/>
          <w:iCs/>
          <w:szCs w:val="24"/>
        </w:rPr>
        <w:t xml:space="preserve">Evaluation </w:t>
      </w:r>
    </w:p>
    <w:p w14:paraId="152A7C34" w14:textId="3A91EA86" w:rsidR="00945179" w:rsidRPr="00D95D11" w:rsidRDefault="00A27187" w:rsidP="006C7675">
      <w:pPr>
        <w:spacing w:after="0"/>
        <w:rPr>
          <w:rFonts w:cs="Times New Roman"/>
          <w:szCs w:val="24"/>
        </w:rPr>
      </w:pPr>
      <w:r w:rsidRPr="00D95D11">
        <w:rPr>
          <w:rFonts w:cs="Times New Roman"/>
          <w:szCs w:val="24"/>
        </w:rPr>
        <w:t xml:space="preserve">It is evaluated that the learning of the modules is beneficial for me in future growth. The overall learning of the module </w:t>
      </w:r>
      <w:r w:rsidR="00AF4587" w:rsidRPr="00D95D11">
        <w:rPr>
          <w:rFonts w:cs="Times New Roman"/>
          <w:szCs w:val="24"/>
        </w:rPr>
        <w:t>was good as well as difficult; at some points, I felt like nothing will achieve after such critical tasks</w:t>
      </w:r>
      <w:r w:rsidR="00BD45F7" w:rsidRPr="00D95D11">
        <w:rPr>
          <w:rFonts w:cs="Times New Roman"/>
          <w:szCs w:val="24"/>
        </w:rPr>
        <w:t>. For me, the lecture was full of both good and bad things, and there was a lot of data to take in and analyse. Everything in the programme worked flawlessly, and it quickly became one of my favourites. My future job as a marketing manager will benefit greatly from the information I have acquired. My abilities, places for growth, and significant information deficits were all made clear. But when it came to task planning</w:t>
      </w:r>
      <w:r w:rsidR="00C51CFE" w:rsidRPr="00D95D11">
        <w:rPr>
          <w:rFonts w:cs="Times New Roman"/>
          <w:szCs w:val="24"/>
        </w:rPr>
        <w:t>.</w:t>
      </w:r>
      <w:r w:rsidR="000F6619" w:rsidRPr="00D95D11">
        <w:rPr>
          <w:rFonts w:cs="Times New Roman"/>
          <w:szCs w:val="24"/>
        </w:rPr>
        <w:t xml:space="preserve"> Moreover, it is noted that weak analytical thinking skills </w:t>
      </w:r>
      <w:r w:rsidR="00E2368C" w:rsidRPr="00D95D11">
        <w:rPr>
          <w:rFonts w:cs="Times New Roman"/>
          <w:szCs w:val="24"/>
        </w:rPr>
        <w:t xml:space="preserve">lead towards a lack of creativity and </w:t>
      </w:r>
      <w:r w:rsidR="00D26834" w:rsidRPr="00D95D11">
        <w:rPr>
          <w:rFonts w:cs="Times New Roman"/>
          <w:szCs w:val="24"/>
        </w:rPr>
        <w:t>detection of key patterns in the collected information</w:t>
      </w:r>
      <w:r w:rsidR="002074E4" w:rsidRPr="00D95D11">
        <w:rPr>
          <w:rFonts w:cs="Times New Roman"/>
          <w:szCs w:val="24"/>
        </w:rPr>
        <w:t xml:space="preserve"> (</w:t>
      </w:r>
      <w:r w:rsidR="002074E4" w:rsidRPr="00D95D11">
        <w:rPr>
          <w:rFonts w:cs="Times New Roman"/>
          <w:szCs w:val="24"/>
          <w:shd w:val="clear" w:color="auto" w:fill="FFFFFF"/>
        </w:rPr>
        <w:t>Ardian et al., 2019)</w:t>
      </w:r>
      <w:r w:rsidR="00D26834" w:rsidRPr="00D95D11">
        <w:rPr>
          <w:rFonts w:cs="Times New Roman"/>
          <w:szCs w:val="24"/>
        </w:rPr>
        <w:t xml:space="preserve">. When talking about </w:t>
      </w:r>
      <w:r w:rsidR="00E37C45" w:rsidRPr="00D95D11">
        <w:rPr>
          <w:rFonts w:cs="Times New Roman"/>
          <w:szCs w:val="24"/>
        </w:rPr>
        <w:t xml:space="preserve">self-assessment awareness tools, </w:t>
      </w:r>
      <w:r w:rsidR="0037750A" w:rsidRPr="00D95D11">
        <w:rPr>
          <w:rFonts w:cs="Times New Roman"/>
          <w:szCs w:val="24"/>
        </w:rPr>
        <w:t xml:space="preserve">the module taught me that SWOT is the perfect tool to assess personal strengths and weaknesses and explore future opportunities as well. </w:t>
      </w:r>
      <w:r w:rsidR="00523C85" w:rsidRPr="00D95D11">
        <w:rPr>
          <w:rFonts w:cs="Times New Roman"/>
          <w:szCs w:val="24"/>
        </w:rPr>
        <w:t xml:space="preserve">Similarly, the use of the PDP tool is the advanced version of SWOT, as it assists a person in </w:t>
      </w:r>
      <w:r w:rsidR="002B74E0" w:rsidRPr="00D95D11">
        <w:rPr>
          <w:rFonts w:cs="Times New Roman"/>
          <w:szCs w:val="24"/>
        </w:rPr>
        <w:t xml:space="preserve">setting goals for weak skills and evaluating actions required for the improvement of that skills. </w:t>
      </w:r>
    </w:p>
    <w:p w14:paraId="1A021245" w14:textId="0EE0FA52" w:rsidR="00C51CFE" w:rsidRPr="00D95D11" w:rsidRDefault="00A27187" w:rsidP="006C7675">
      <w:pPr>
        <w:spacing w:after="0"/>
        <w:rPr>
          <w:rFonts w:cs="Times New Roman"/>
          <w:b/>
          <w:i/>
          <w:iCs/>
          <w:szCs w:val="24"/>
        </w:rPr>
      </w:pPr>
      <w:r w:rsidRPr="00D95D11">
        <w:rPr>
          <w:rFonts w:cs="Times New Roman"/>
          <w:b/>
          <w:i/>
          <w:iCs/>
          <w:szCs w:val="24"/>
        </w:rPr>
        <w:lastRenderedPageBreak/>
        <w:t xml:space="preserve">Conclusion </w:t>
      </w:r>
    </w:p>
    <w:p w14:paraId="7D2ABE2D" w14:textId="0976B337" w:rsidR="00945179" w:rsidRPr="00D95D11" w:rsidRDefault="00A27187" w:rsidP="006C7675">
      <w:pPr>
        <w:spacing w:after="0"/>
        <w:rPr>
          <w:rFonts w:cs="Times New Roman"/>
          <w:bCs/>
          <w:szCs w:val="24"/>
        </w:rPr>
      </w:pPr>
      <w:r w:rsidRPr="00D95D11">
        <w:rPr>
          <w:rFonts w:cs="Times New Roman"/>
          <w:bCs/>
          <w:szCs w:val="24"/>
        </w:rPr>
        <w:t xml:space="preserve">In conclusion, I can state that if I had been more prepared and self-assured, the bad experiences </w:t>
      </w:r>
      <w:r w:rsidR="00DF0774" w:rsidRPr="00D95D11">
        <w:rPr>
          <w:rFonts w:cs="Times New Roman"/>
          <w:bCs/>
          <w:szCs w:val="24"/>
        </w:rPr>
        <w:t>that I encountered in the module</w:t>
      </w:r>
      <w:r w:rsidRPr="00D95D11">
        <w:rPr>
          <w:rFonts w:cs="Times New Roman"/>
          <w:bCs/>
          <w:szCs w:val="24"/>
        </w:rPr>
        <w:t xml:space="preserve"> would </w:t>
      </w:r>
      <w:r w:rsidRPr="00D95D11">
        <w:rPr>
          <w:rFonts w:cs="Times New Roman"/>
          <w:bCs/>
          <w:szCs w:val="24"/>
        </w:rPr>
        <w:t xml:space="preserve">not have happened. I </w:t>
      </w:r>
      <w:r w:rsidR="00DF0774" w:rsidRPr="00D95D11">
        <w:rPr>
          <w:rFonts w:cs="Times New Roman"/>
          <w:bCs/>
          <w:szCs w:val="24"/>
        </w:rPr>
        <w:t>need to work on analytical thinking and planning skills as both qualities play an efficient role in organising tasks timely and systematic. It is concluded that at the beginning of the module,</w:t>
      </w:r>
      <w:r w:rsidRPr="00D95D11">
        <w:rPr>
          <w:rFonts w:cs="Times New Roman"/>
          <w:bCs/>
          <w:szCs w:val="24"/>
        </w:rPr>
        <w:t xml:space="preserve"> I was too shy to raise my hand to respond </w:t>
      </w:r>
      <w:r w:rsidRPr="00D95D11">
        <w:rPr>
          <w:rFonts w:cs="Times New Roman"/>
          <w:bCs/>
          <w:szCs w:val="24"/>
        </w:rPr>
        <w:t>to the querie</w:t>
      </w:r>
      <w:r w:rsidR="00DF0774" w:rsidRPr="00D95D11">
        <w:rPr>
          <w:rFonts w:cs="Times New Roman"/>
          <w:bCs/>
          <w:szCs w:val="24"/>
        </w:rPr>
        <w:t>s and questions of the instructor</w:t>
      </w:r>
      <w:r w:rsidRPr="00D95D11">
        <w:rPr>
          <w:rFonts w:cs="Times New Roman"/>
          <w:bCs/>
          <w:szCs w:val="24"/>
        </w:rPr>
        <w:t xml:space="preserve">, </w:t>
      </w:r>
      <w:r w:rsidR="00DF0774" w:rsidRPr="00D95D11">
        <w:rPr>
          <w:rFonts w:cs="Times New Roman"/>
          <w:bCs/>
          <w:szCs w:val="24"/>
        </w:rPr>
        <w:t xml:space="preserve">but then as time passed, I have gained the personal ability to keep focused in the classroom. </w:t>
      </w:r>
    </w:p>
    <w:p w14:paraId="37A2CF32" w14:textId="29C5F34A" w:rsidR="00594CE3" w:rsidRPr="00D95D11" w:rsidRDefault="00A27187" w:rsidP="006C7675">
      <w:pPr>
        <w:spacing w:after="0"/>
        <w:rPr>
          <w:rFonts w:cs="Times New Roman"/>
          <w:b/>
          <w:i/>
          <w:iCs/>
          <w:szCs w:val="24"/>
        </w:rPr>
      </w:pPr>
      <w:r w:rsidRPr="00D95D11">
        <w:rPr>
          <w:rFonts w:cs="Times New Roman"/>
          <w:b/>
          <w:i/>
          <w:iCs/>
          <w:szCs w:val="24"/>
        </w:rPr>
        <w:t xml:space="preserve">Action plan </w:t>
      </w:r>
    </w:p>
    <w:p w14:paraId="2A131B1A" w14:textId="5BDBED2F" w:rsidR="00DF0774" w:rsidRPr="00D95D11" w:rsidRDefault="00A27187" w:rsidP="006C7675">
      <w:pPr>
        <w:spacing w:after="0"/>
        <w:rPr>
          <w:rFonts w:cs="Times New Roman"/>
          <w:bCs/>
          <w:szCs w:val="24"/>
        </w:rPr>
      </w:pPr>
      <w:r w:rsidRPr="00D95D11">
        <w:rPr>
          <w:rFonts w:cs="Times New Roman"/>
          <w:bCs/>
          <w:szCs w:val="24"/>
        </w:rPr>
        <w:t xml:space="preserve">A primary method to improve class planning skills is by using internet samples. Like, I can ask the </w:t>
      </w:r>
      <w:r w:rsidRPr="00D95D11">
        <w:rPr>
          <w:rFonts w:cs="Times New Roman"/>
          <w:bCs/>
          <w:szCs w:val="24"/>
        </w:rPr>
        <w:t>staff for suggestions on how to best carry out the update and what details to include in the tasks or presentations. The tactics will help me understand the value of planning and why prioritising tasks is important in the workplace. Despite this, to improv</w:t>
      </w:r>
      <w:r w:rsidRPr="00D95D11">
        <w:rPr>
          <w:rFonts w:cs="Times New Roman"/>
          <w:bCs/>
          <w:szCs w:val="24"/>
        </w:rPr>
        <w:t xml:space="preserve">e my analytical thinking skills, I will practice working on frequent questions and answers, as this will help in researching deeper and evaluating work effectively. </w:t>
      </w:r>
    </w:p>
    <w:p w14:paraId="779B30BF" w14:textId="72A5B928" w:rsidR="005D48D2" w:rsidRPr="00D95D11" w:rsidRDefault="00A27187" w:rsidP="006C7675">
      <w:pPr>
        <w:pStyle w:val="Heading1"/>
        <w:numPr>
          <w:ilvl w:val="0"/>
          <w:numId w:val="0"/>
        </w:numPr>
        <w:spacing w:before="0"/>
        <w:ind w:left="432" w:hanging="432"/>
        <w:rPr>
          <w:rFonts w:ascii="Times New Roman" w:hAnsi="Times New Roman" w:cs="Times New Roman"/>
          <w:color w:val="auto"/>
          <w:sz w:val="24"/>
          <w:szCs w:val="24"/>
        </w:rPr>
      </w:pPr>
      <w:r w:rsidRPr="00D95D11">
        <w:rPr>
          <w:rFonts w:ascii="Times New Roman" w:hAnsi="Times New Roman" w:cs="Times New Roman"/>
          <w:color w:val="auto"/>
          <w:sz w:val="24"/>
          <w:szCs w:val="24"/>
        </w:rPr>
        <w:br w:type="page"/>
      </w:r>
      <w:bookmarkStart w:id="8" w:name="_Toc130434724"/>
      <w:r w:rsidR="00127EAC" w:rsidRPr="00D95D11">
        <w:rPr>
          <w:rFonts w:ascii="Times New Roman" w:hAnsi="Times New Roman" w:cs="Times New Roman"/>
          <w:color w:val="auto"/>
          <w:sz w:val="24"/>
          <w:szCs w:val="24"/>
        </w:rPr>
        <w:lastRenderedPageBreak/>
        <w:t>References</w:t>
      </w:r>
      <w:bookmarkEnd w:id="8"/>
      <w:r w:rsidR="00127EAC" w:rsidRPr="00D95D11">
        <w:rPr>
          <w:rFonts w:ascii="Times New Roman" w:hAnsi="Times New Roman" w:cs="Times New Roman"/>
          <w:color w:val="auto"/>
          <w:sz w:val="24"/>
          <w:szCs w:val="24"/>
        </w:rPr>
        <w:t xml:space="preserve"> </w:t>
      </w:r>
      <w:r w:rsidR="001D4875" w:rsidRPr="00D95D11">
        <w:rPr>
          <w:rFonts w:ascii="Times New Roman" w:hAnsi="Times New Roman" w:cs="Times New Roman"/>
          <w:color w:val="auto"/>
          <w:sz w:val="24"/>
          <w:szCs w:val="24"/>
        </w:rPr>
        <w:t xml:space="preserve"> </w:t>
      </w:r>
    </w:p>
    <w:p w14:paraId="6675E9C1"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 xml:space="preserve">Adeani, I.S., Febriani, R.B. and Syafryadin, S., 2020. USING </w:t>
      </w:r>
      <w:r w:rsidRPr="00D95D11">
        <w:rPr>
          <w:rFonts w:cs="Times New Roman"/>
          <w:szCs w:val="24"/>
          <w:shd w:val="clear" w:color="auto" w:fill="FFFFFF"/>
        </w:rPr>
        <w:t>GIBBS’REFLECTIVE CYCLE IN MAKING REFLECTIONS OF LITERARY ANALYSIS. </w:t>
      </w:r>
      <w:r w:rsidRPr="00D95D11">
        <w:rPr>
          <w:rFonts w:cs="Times New Roman"/>
          <w:i/>
          <w:iCs/>
          <w:szCs w:val="24"/>
          <w:shd w:val="clear" w:color="auto" w:fill="FFFFFF"/>
        </w:rPr>
        <w:t>Indonesian EFL Journal</w:t>
      </w:r>
      <w:r w:rsidRPr="00D95D11">
        <w:rPr>
          <w:rFonts w:cs="Times New Roman"/>
          <w:szCs w:val="24"/>
          <w:shd w:val="clear" w:color="auto" w:fill="FFFFFF"/>
        </w:rPr>
        <w:t>, </w:t>
      </w:r>
      <w:r w:rsidRPr="00D95D11">
        <w:rPr>
          <w:rFonts w:cs="Times New Roman"/>
          <w:i/>
          <w:iCs/>
          <w:szCs w:val="24"/>
          <w:shd w:val="clear" w:color="auto" w:fill="FFFFFF"/>
        </w:rPr>
        <w:t>6</w:t>
      </w:r>
      <w:r w:rsidRPr="00D95D11">
        <w:rPr>
          <w:rFonts w:cs="Times New Roman"/>
          <w:szCs w:val="24"/>
          <w:shd w:val="clear" w:color="auto" w:fill="FFFFFF"/>
        </w:rPr>
        <w:t>(2), pp.139-148.</w:t>
      </w:r>
    </w:p>
    <w:p w14:paraId="5495754B"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Amaniyan, S., Pouyesh, V., Bashiri, Y., Snelgrove, S. and Vaismoradi, M., 2020. Comparison of the conceptual map and traditional lecture methods on</w:t>
      </w:r>
      <w:r w:rsidRPr="00D95D11">
        <w:rPr>
          <w:rFonts w:cs="Times New Roman"/>
          <w:szCs w:val="24"/>
          <w:shd w:val="clear" w:color="auto" w:fill="FFFFFF"/>
        </w:rPr>
        <w:t xml:space="preserve"> students' learning based on the VARK learning style model: A randomised controlled trial. </w:t>
      </w:r>
      <w:r w:rsidRPr="00D95D11">
        <w:rPr>
          <w:rFonts w:cs="Times New Roman"/>
          <w:i/>
          <w:iCs/>
          <w:szCs w:val="24"/>
          <w:shd w:val="clear" w:color="auto" w:fill="FFFFFF"/>
        </w:rPr>
        <w:t>SAGE open nursing</w:t>
      </w:r>
      <w:r w:rsidRPr="00D95D11">
        <w:rPr>
          <w:rFonts w:cs="Times New Roman"/>
          <w:szCs w:val="24"/>
          <w:shd w:val="clear" w:color="auto" w:fill="FFFFFF"/>
        </w:rPr>
        <w:t>, </w:t>
      </w:r>
      <w:r w:rsidRPr="00D95D11">
        <w:rPr>
          <w:rFonts w:cs="Times New Roman"/>
          <w:i/>
          <w:iCs/>
          <w:szCs w:val="24"/>
          <w:shd w:val="clear" w:color="auto" w:fill="FFFFFF"/>
        </w:rPr>
        <w:t>6</w:t>
      </w:r>
      <w:r w:rsidRPr="00D95D11">
        <w:rPr>
          <w:rFonts w:cs="Times New Roman"/>
          <w:szCs w:val="24"/>
          <w:shd w:val="clear" w:color="auto" w:fill="FFFFFF"/>
        </w:rPr>
        <w:t>, p.2377960820940550.</w:t>
      </w:r>
    </w:p>
    <w:p w14:paraId="04C19278"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Ardian, P., Hariyati, R.T.S. and Afifah, E., 2019. Correlation between implementation case reflection discussion based on t</w:t>
      </w:r>
      <w:r w:rsidRPr="00D95D11">
        <w:rPr>
          <w:rFonts w:cs="Times New Roman"/>
          <w:szCs w:val="24"/>
          <w:shd w:val="clear" w:color="auto" w:fill="FFFFFF"/>
        </w:rPr>
        <w:t>he Graham Gibbs Cycle and nurses’ critical thinking skills. </w:t>
      </w:r>
      <w:r w:rsidRPr="00D95D11">
        <w:rPr>
          <w:rFonts w:cs="Times New Roman"/>
          <w:i/>
          <w:iCs/>
          <w:szCs w:val="24"/>
          <w:shd w:val="clear" w:color="auto" w:fill="FFFFFF"/>
        </w:rPr>
        <w:t>Enfermeria Clinica</w:t>
      </w:r>
      <w:r w:rsidRPr="00D95D11">
        <w:rPr>
          <w:rFonts w:cs="Times New Roman"/>
          <w:szCs w:val="24"/>
          <w:shd w:val="clear" w:color="auto" w:fill="FFFFFF"/>
        </w:rPr>
        <w:t>, </w:t>
      </w:r>
      <w:r w:rsidRPr="00D95D11">
        <w:rPr>
          <w:rFonts w:cs="Times New Roman"/>
          <w:i/>
          <w:iCs/>
          <w:szCs w:val="24"/>
          <w:shd w:val="clear" w:color="auto" w:fill="FFFFFF"/>
        </w:rPr>
        <w:t>29</w:t>
      </w:r>
      <w:r w:rsidRPr="00D95D11">
        <w:rPr>
          <w:rFonts w:cs="Times New Roman"/>
          <w:szCs w:val="24"/>
          <w:shd w:val="clear" w:color="auto" w:fill="FFFFFF"/>
        </w:rPr>
        <w:t>, pp.588-593.</w:t>
      </w:r>
    </w:p>
    <w:p w14:paraId="111CBF5E"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Benzaghta, M.A., Elwalda, A., Mousa, M.M., Erkan, I. and Rahman, M., 2021. SWOT analysis applications: An integrative literature review. </w:t>
      </w:r>
      <w:r w:rsidRPr="00D95D11">
        <w:rPr>
          <w:rFonts w:cs="Times New Roman"/>
          <w:i/>
          <w:iCs/>
          <w:szCs w:val="24"/>
          <w:shd w:val="clear" w:color="auto" w:fill="FFFFFF"/>
        </w:rPr>
        <w:t>Journal of Global Busin</w:t>
      </w:r>
      <w:r w:rsidRPr="00D95D11">
        <w:rPr>
          <w:rFonts w:cs="Times New Roman"/>
          <w:i/>
          <w:iCs/>
          <w:szCs w:val="24"/>
          <w:shd w:val="clear" w:color="auto" w:fill="FFFFFF"/>
        </w:rPr>
        <w:t>ess Insights</w:t>
      </w:r>
      <w:r w:rsidRPr="00D95D11">
        <w:rPr>
          <w:rFonts w:cs="Times New Roman"/>
          <w:szCs w:val="24"/>
          <w:shd w:val="clear" w:color="auto" w:fill="FFFFFF"/>
        </w:rPr>
        <w:t>, </w:t>
      </w:r>
      <w:r w:rsidRPr="00D95D11">
        <w:rPr>
          <w:rFonts w:cs="Times New Roman"/>
          <w:i/>
          <w:iCs/>
          <w:szCs w:val="24"/>
          <w:shd w:val="clear" w:color="auto" w:fill="FFFFFF"/>
        </w:rPr>
        <w:t>6</w:t>
      </w:r>
      <w:r w:rsidRPr="00D95D11">
        <w:rPr>
          <w:rFonts w:cs="Times New Roman"/>
          <w:szCs w:val="24"/>
          <w:shd w:val="clear" w:color="auto" w:fill="FFFFFF"/>
        </w:rPr>
        <w:t>(1), pp.55-73.</w:t>
      </w:r>
    </w:p>
    <w:p w14:paraId="16E62E5A"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Dantas, L.A. and Cunha, A., 2020. An integrative debate on learning styles and the learning process. </w:t>
      </w:r>
      <w:r w:rsidRPr="00D95D11">
        <w:rPr>
          <w:rFonts w:cs="Times New Roman"/>
          <w:i/>
          <w:iCs/>
          <w:szCs w:val="24"/>
          <w:shd w:val="clear" w:color="auto" w:fill="FFFFFF"/>
        </w:rPr>
        <w:t>Social Sciences &amp; Humanities Open</w:t>
      </w:r>
      <w:r w:rsidRPr="00D95D11">
        <w:rPr>
          <w:rFonts w:cs="Times New Roman"/>
          <w:szCs w:val="24"/>
          <w:shd w:val="clear" w:color="auto" w:fill="FFFFFF"/>
        </w:rPr>
        <w:t>, </w:t>
      </w:r>
      <w:r w:rsidRPr="00D95D11">
        <w:rPr>
          <w:rFonts w:cs="Times New Roman"/>
          <w:i/>
          <w:iCs/>
          <w:szCs w:val="24"/>
          <w:shd w:val="clear" w:color="auto" w:fill="FFFFFF"/>
        </w:rPr>
        <w:t>2</w:t>
      </w:r>
      <w:r w:rsidRPr="00D95D11">
        <w:rPr>
          <w:rFonts w:cs="Times New Roman"/>
          <w:szCs w:val="24"/>
          <w:shd w:val="clear" w:color="auto" w:fill="FFFFFF"/>
        </w:rPr>
        <w:t>(1), p.100017.</w:t>
      </w:r>
    </w:p>
    <w:p w14:paraId="178CE4D3"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 xml:space="preserve">Markkanen, P., Välimäki, M., Anttila, M. and Kuuskorpi, M., 2020. A </w:t>
      </w:r>
      <w:r w:rsidRPr="00D95D11">
        <w:rPr>
          <w:rFonts w:cs="Times New Roman"/>
          <w:szCs w:val="24"/>
          <w:shd w:val="clear" w:color="auto" w:fill="FFFFFF"/>
        </w:rPr>
        <w:t>reflective cycle: Understanding challenging situations in a school setting. </w:t>
      </w:r>
      <w:r w:rsidRPr="00D95D11">
        <w:rPr>
          <w:rFonts w:cs="Times New Roman"/>
          <w:i/>
          <w:iCs/>
          <w:szCs w:val="24"/>
          <w:shd w:val="clear" w:color="auto" w:fill="FFFFFF"/>
        </w:rPr>
        <w:t>Educational Research</w:t>
      </w:r>
      <w:r w:rsidRPr="00D95D11">
        <w:rPr>
          <w:rFonts w:cs="Times New Roman"/>
          <w:szCs w:val="24"/>
          <w:shd w:val="clear" w:color="auto" w:fill="FFFFFF"/>
        </w:rPr>
        <w:t>, </w:t>
      </w:r>
      <w:r w:rsidRPr="00D95D11">
        <w:rPr>
          <w:rFonts w:cs="Times New Roman"/>
          <w:i/>
          <w:iCs/>
          <w:szCs w:val="24"/>
          <w:shd w:val="clear" w:color="auto" w:fill="FFFFFF"/>
        </w:rPr>
        <w:t>62</w:t>
      </w:r>
      <w:r w:rsidRPr="00D95D11">
        <w:rPr>
          <w:rFonts w:cs="Times New Roman"/>
          <w:szCs w:val="24"/>
          <w:shd w:val="clear" w:color="auto" w:fill="FFFFFF"/>
        </w:rPr>
        <w:t>(1), pp.46-62.</w:t>
      </w:r>
    </w:p>
    <w:p w14:paraId="133339FD"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Mirza, M.A. and Khurshid, K., 2020. Impact of VARK learning model at tertiary level education. </w:t>
      </w:r>
      <w:r w:rsidRPr="00D95D11">
        <w:rPr>
          <w:rFonts w:cs="Times New Roman"/>
          <w:i/>
          <w:iCs/>
          <w:szCs w:val="24"/>
          <w:shd w:val="clear" w:color="auto" w:fill="FFFFFF"/>
        </w:rPr>
        <w:t>International Journal of Educational and Pedag</w:t>
      </w:r>
      <w:r w:rsidRPr="00D95D11">
        <w:rPr>
          <w:rFonts w:cs="Times New Roman"/>
          <w:i/>
          <w:iCs/>
          <w:szCs w:val="24"/>
          <w:shd w:val="clear" w:color="auto" w:fill="FFFFFF"/>
        </w:rPr>
        <w:t>ogical Sciences</w:t>
      </w:r>
      <w:r w:rsidRPr="00D95D11">
        <w:rPr>
          <w:rFonts w:cs="Times New Roman"/>
          <w:szCs w:val="24"/>
          <w:shd w:val="clear" w:color="auto" w:fill="FFFFFF"/>
        </w:rPr>
        <w:t>, </w:t>
      </w:r>
      <w:r w:rsidRPr="00D95D11">
        <w:rPr>
          <w:rFonts w:cs="Times New Roman"/>
          <w:i/>
          <w:iCs/>
          <w:szCs w:val="24"/>
          <w:shd w:val="clear" w:color="auto" w:fill="FFFFFF"/>
        </w:rPr>
        <w:t>14</w:t>
      </w:r>
      <w:r w:rsidRPr="00D95D11">
        <w:rPr>
          <w:rFonts w:cs="Times New Roman"/>
          <w:szCs w:val="24"/>
          <w:shd w:val="clear" w:color="auto" w:fill="FFFFFF"/>
        </w:rPr>
        <w:t>(5), pp.354-361.</w:t>
      </w:r>
    </w:p>
    <w:p w14:paraId="2F444F64"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Mozaffari, H.R., Janatolmakan, M., Sharifi, R., Ghandinejad, F., Andayeshgar, B. and Khatony, A., 2020. The relationship between the VARK learning styles and academic achievement in Dental Students. </w:t>
      </w:r>
      <w:r w:rsidRPr="00D95D11">
        <w:rPr>
          <w:rFonts w:cs="Times New Roman"/>
          <w:i/>
          <w:iCs/>
          <w:szCs w:val="24"/>
          <w:shd w:val="clear" w:color="auto" w:fill="FFFFFF"/>
        </w:rPr>
        <w:t>Advances in medical e</w:t>
      </w:r>
      <w:r w:rsidRPr="00D95D11">
        <w:rPr>
          <w:rFonts w:cs="Times New Roman"/>
          <w:i/>
          <w:iCs/>
          <w:szCs w:val="24"/>
          <w:shd w:val="clear" w:color="auto" w:fill="FFFFFF"/>
        </w:rPr>
        <w:t>ducation and practice</w:t>
      </w:r>
      <w:r w:rsidRPr="00D95D11">
        <w:rPr>
          <w:rFonts w:cs="Times New Roman"/>
          <w:szCs w:val="24"/>
          <w:shd w:val="clear" w:color="auto" w:fill="FFFFFF"/>
        </w:rPr>
        <w:t>, pp.15-19.</w:t>
      </w:r>
    </w:p>
    <w:p w14:paraId="6AA676CF" w14:textId="77777777" w:rsidR="00E772C4" w:rsidRPr="00D95D11" w:rsidRDefault="00A27187" w:rsidP="006C7675">
      <w:pPr>
        <w:spacing w:after="0"/>
        <w:ind w:left="720" w:hanging="720"/>
        <w:rPr>
          <w:rFonts w:cs="Times New Roman"/>
          <w:b/>
          <w:szCs w:val="24"/>
        </w:rPr>
      </w:pPr>
      <w:r w:rsidRPr="00D95D11">
        <w:rPr>
          <w:rFonts w:cs="Times New Roman"/>
          <w:szCs w:val="24"/>
          <w:shd w:val="clear" w:color="auto" w:fill="FFFFFF"/>
        </w:rPr>
        <w:t xml:space="preserve">Sanjabi, T. and Montazer, G.A., 2020. Personalisation of E-learning environment using Kolb's learning style model. In </w:t>
      </w:r>
      <w:r w:rsidRPr="00D95D11">
        <w:rPr>
          <w:rFonts w:cs="Times New Roman"/>
          <w:i/>
          <w:iCs/>
          <w:szCs w:val="24"/>
          <w:shd w:val="clear" w:color="auto" w:fill="FFFFFF"/>
        </w:rPr>
        <w:t>2020 6th International conference on web research (ICWR)</w:t>
      </w:r>
      <w:r w:rsidRPr="00D95D11">
        <w:rPr>
          <w:rFonts w:cs="Times New Roman"/>
          <w:szCs w:val="24"/>
          <w:shd w:val="clear" w:color="auto" w:fill="FFFFFF"/>
        </w:rPr>
        <w:t> (pp. 89-92). IEEE.</w:t>
      </w:r>
    </w:p>
    <w:p w14:paraId="0F28C7FB"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t xml:space="preserve">Stander, J., Grimmer, K. </w:t>
      </w:r>
      <w:r w:rsidRPr="00D95D11">
        <w:rPr>
          <w:rFonts w:cs="Times New Roman"/>
          <w:szCs w:val="24"/>
          <w:shd w:val="clear" w:color="auto" w:fill="FFFFFF"/>
        </w:rPr>
        <w:t>and Brink, Y., 2019. Learning styles of physiotherapists: a systematic scoping review. </w:t>
      </w:r>
      <w:r w:rsidRPr="00D95D11">
        <w:rPr>
          <w:rFonts w:cs="Times New Roman"/>
          <w:i/>
          <w:iCs/>
          <w:szCs w:val="24"/>
          <w:shd w:val="clear" w:color="auto" w:fill="FFFFFF"/>
        </w:rPr>
        <w:t>BMC medical education</w:t>
      </w:r>
      <w:r w:rsidRPr="00D95D11">
        <w:rPr>
          <w:rFonts w:cs="Times New Roman"/>
          <w:szCs w:val="24"/>
          <w:shd w:val="clear" w:color="auto" w:fill="FFFFFF"/>
        </w:rPr>
        <w:t>, </w:t>
      </w:r>
      <w:r w:rsidRPr="00D95D11">
        <w:rPr>
          <w:rFonts w:cs="Times New Roman"/>
          <w:i/>
          <w:iCs/>
          <w:szCs w:val="24"/>
          <w:shd w:val="clear" w:color="auto" w:fill="FFFFFF"/>
        </w:rPr>
        <w:t>19</w:t>
      </w:r>
      <w:r w:rsidRPr="00D95D11">
        <w:rPr>
          <w:rFonts w:cs="Times New Roman"/>
          <w:szCs w:val="24"/>
          <w:shd w:val="clear" w:color="auto" w:fill="FFFFFF"/>
        </w:rPr>
        <w:t>(1), pp.1-9.</w:t>
      </w:r>
    </w:p>
    <w:p w14:paraId="2A8CA76D" w14:textId="77777777" w:rsidR="00E772C4" w:rsidRPr="00D95D11" w:rsidRDefault="00A27187" w:rsidP="006C7675">
      <w:pPr>
        <w:spacing w:after="0"/>
        <w:ind w:left="720" w:hanging="720"/>
        <w:rPr>
          <w:rFonts w:cs="Times New Roman"/>
          <w:szCs w:val="24"/>
          <w:shd w:val="clear" w:color="auto" w:fill="FFFFFF"/>
        </w:rPr>
      </w:pPr>
      <w:r w:rsidRPr="00D95D11">
        <w:rPr>
          <w:rFonts w:cs="Times New Roman"/>
          <w:szCs w:val="24"/>
          <w:shd w:val="clear" w:color="auto" w:fill="FFFFFF"/>
        </w:rPr>
        <w:lastRenderedPageBreak/>
        <w:t>Tawanwongsri, W. and Phenwan, T., 2019. Reflective and feedback performances on Thai medical students’ patient history-taking skill</w:t>
      </w:r>
      <w:r w:rsidRPr="00D95D11">
        <w:rPr>
          <w:rFonts w:cs="Times New Roman"/>
          <w:szCs w:val="24"/>
          <w:shd w:val="clear" w:color="auto" w:fill="FFFFFF"/>
        </w:rPr>
        <w:t>s. </w:t>
      </w:r>
      <w:r w:rsidRPr="00D95D11">
        <w:rPr>
          <w:rFonts w:cs="Times New Roman"/>
          <w:i/>
          <w:iCs/>
          <w:szCs w:val="24"/>
          <w:shd w:val="clear" w:color="auto" w:fill="FFFFFF"/>
        </w:rPr>
        <w:t>BMC medical education</w:t>
      </w:r>
      <w:r w:rsidRPr="00D95D11">
        <w:rPr>
          <w:rFonts w:cs="Times New Roman"/>
          <w:szCs w:val="24"/>
          <w:shd w:val="clear" w:color="auto" w:fill="FFFFFF"/>
        </w:rPr>
        <w:t>, </w:t>
      </w:r>
      <w:r w:rsidRPr="00D95D11">
        <w:rPr>
          <w:rFonts w:cs="Times New Roman"/>
          <w:i/>
          <w:iCs/>
          <w:szCs w:val="24"/>
          <w:shd w:val="clear" w:color="auto" w:fill="FFFFFF"/>
        </w:rPr>
        <w:t>19</w:t>
      </w:r>
      <w:r w:rsidRPr="00D95D11">
        <w:rPr>
          <w:rFonts w:cs="Times New Roman"/>
          <w:szCs w:val="24"/>
          <w:shd w:val="clear" w:color="auto" w:fill="FFFFFF"/>
        </w:rPr>
        <w:t>, pp.1-8.</w:t>
      </w:r>
    </w:p>
    <w:sectPr w:rsidR="00E772C4" w:rsidRPr="00D95D11" w:rsidSect="00CD22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2214"/>
    <w:multiLevelType w:val="hybridMultilevel"/>
    <w:tmpl w:val="0F582086"/>
    <w:lvl w:ilvl="0" w:tplc="79AE8FDC">
      <w:start w:val="1"/>
      <w:numFmt w:val="bullet"/>
      <w:lvlText w:val=""/>
      <w:lvlJc w:val="left"/>
      <w:pPr>
        <w:ind w:left="540" w:hanging="360"/>
      </w:pPr>
      <w:rPr>
        <w:rFonts w:ascii="Symbol" w:hAnsi="Symbol" w:hint="default"/>
      </w:rPr>
    </w:lvl>
    <w:lvl w:ilvl="1" w:tplc="79F4EF62" w:tentative="1">
      <w:start w:val="1"/>
      <w:numFmt w:val="bullet"/>
      <w:lvlText w:val="o"/>
      <w:lvlJc w:val="left"/>
      <w:pPr>
        <w:ind w:left="1260" w:hanging="360"/>
      </w:pPr>
      <w:rPr>
        <w:rFonts w:ascii="Courier New" w:hAnsi="Courier New" w:cs="Courier New" w:hint="default"/>
      </w:rPr>
    </w:lvl>
    <w:lvl w:ilvl="2" w:tplc="0AE68430" w:tentative="1">
      <w:start w:val="1"/>
      <w:numFmt w:val="bullet"/>
      <w:lvlText w:val=""/>
      <w:lvlJc w:val="left"/>
      <w:pPr>
        <w:ind w:left="1980" w:hanging="360"/>
      </w:pPr>
      <w:rPr>
        <w:rFonts w:ascii="Wingdings" w:hAnsi="Wingdings" w:hint="default"/>
      </w:rPr>
    </w:lvl>
    <w:lvl w:ilvl="3" w:tplc="8A4892EE" w:tentative="1">
      <w:start w:val="1"/>
      <w:numFmt w:val="bullet"/>
      <w:lvlText w:val=""/>
      <w:lvlJc w:val="left"/>
      <w:pPr>
        <w:ind w:left="2700" w:hanging="360"/>
      </w:pPr>
      <w:rPr>
        <w:rFonts w:ascii="Symbol" w:hAnsi="Symbol" w:hint="default"/>
      </w:rPr>
    </w:lvl>
    <w:lvl w:ilvl="4" w:tplc="6340050E" w:tentative="1">
      <w:start w:val="1"/>
      <w:numFmt w:val="bullet"/>
      <w:lvlText w:val="o"/>
      <w:lvlJc w:val="left"/>
      <w:pPr>
        <w:ind w:left="3420" w:hanging="360"/>
      </w:pPr>
      <w:rPr>
        <w:rFonts w:ascii="Courier New" w:hAnsi="Courier New" w:cs="Courier New" w:hint="default"/>
      </w:rPr>
    </w:lvl>
    <w:lvl w:ilvl="5" w:tplc="61E8593C" w:tentative="1">
      <w:start w:val="1"/>
      <w:numFmt w:val="bullet"/>
      <w:lvlText w:val=""/>
      <w:lvlJc w:val="left"/>
      <w:pPr>
        <w:ind w:left="4140" w:hanging="360"/>
      </w:pPr>
      <w:rPr>
        <w:rFonts w:ascii="Wingdings" w:hAnsi="Wingdings" w:hint="default"/>
      </w:rPr>
    </w:lvl>
    <w:lvl w:ilvl="6" w:tplc="A7DE73DE" w:tentative="1">
      <w:start w:val="1"/>
      <w:numFmt w:val="bullet"/>
      <w:lvlText w:val=""/>
      <w:lvlJc w:val="left"/>
      <w:pPr>
        <w:ind w:left="4860" w:hanging="360"/>
      </w:pPr>
      <w:rPr>
        <w:rFonts w:ascii="Symbol" w:hAnsi="Symbol" w:hint="default"/>
      </w:rPr>
    </w:lvl>
    <w:lvl w:ilvl="7" w:tplc="8F3C8824" w:tentative="1">
      <w:start w:val="1"/>
      <w:numFmt w:val="bullet"/>
      <w:lvlText w:val="o"/>
      <w:lvlJc w:val="left"/>
      <w:pPr>
        <w:ind w:left="5580" w:hanging="360"/>
      </w:pPr>
      <w:rPr>
        <w:rFonts w:ascii="Courier New" w:hAnsi="Courier New" w:cs="Courier New" w:hint="default"/>
      </w:rPr>
    </w:lvl>
    <w:lvl w:ilvl="8" w:tplc="3D00BCF4" w:tentative="1">
      <w:start w:val="1"/>
      <w:numFmt w:val="bullet"/>
      <w:lvlText w:val=""/>
      <w:lvlJc w:val="left"/>
      <w:pPr>
        <w:ind w:left="6300" w:hanging="360"/>
      </w:pPr>
      <w:rPr>
        <w:rFonts w:ascii="Wingdings" w:hAnsi="Wingdings" w:hint="default"/>
      </w:rPr>
    </w:lvl>
  </w:abstractNum>
  <w:abstractNum w:abstractNumId="1" w15:restartNumberingAfterBreak="0">
    <w:nsid w:val="09BD547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79B4466"/>
    <w:multiLevelType w:val="hybridMultilevel"/>
    <w:tmpl w:val="090C791E"/>
    <w:lvl w:ilvl="0" w:tplc="4F282EDE">
      <w:start w:val="1"/>
      <w:numFmt w:val="bullet"/>
      <w:lvlText w:val=""/>
      <w:lvlJc w:val="left"/>
      <w:pPr>
        <w:ind w:left="720" w:hanging="360"/>
      </w:pPr>
      <w:rPr>
        <w:rFonts w:ascii="Symbol" w:hAnsi="Symbol" w:hint="default"/>
      </w:rPr>
    </w:lvl>
    <w:lvl w:ilvl="1" w:tplc="579C7400" w:tentative="1">
      <w:start w:val="1"/>
      <w:numFmt w:val="bullet"/>
      <w:lvlText w:val="o"/>
      <w:lvlJc w:val="left"/>
      <w:pPr>
        <w:ind w:left="1440" w:hanging="360"/>
      </w:pPr>
      <w:rPr>
        <w:rFonts w:ascii="Courier New" w:hAnsi="Courier New" w:cs="Courier New" w:hint="default"/>
      </w:rPr>
    </w:lvl>
    <w:lvl w:ilvl="2" w:tplc="C54A4C66" w:tentative="1">
      <w:start w:val="1"/>
      <w:numFmt w:val="bullet"/>
      <w:lvlText w:val=""/>
      <w:lvlJc w:val="left"/>
      <w:pPr>
        <w:ind w:left="2160" w:hanging="360"/>
      </w:pPr>
      <w:rPr>
        <w:rFonts w:ascii="Wingdings" w:hAnsi="Wingdings" w:hint="default"/>
      </w:rPr>
    </w:lvl>
    <w:lvl w:ilvl="3" w:tplc="490EEE26" w:tentative="1">
      <w:start w:val="1"/>
      <w:numFmt w:val="bullet"/>
      <w:lvlText w:val=""/>
      <w:lvlJc w:val="left"/>
      <w:pPr>
        <w:ind w:left="2880" w:hanging="360"/>
      </w:pPr>
      <w:rPr>
        <w:rFonts w:ascii="Symbol" w:hAnsi="Symbol" w:hint="default"/>
      </w:rPr>
    </w:lvl>
    <w:lvl w:ilvl="4" w:tplc="DEE2187C" w:tentative="1">
      <w:start w:val="1"/>
      <w:numFmt w:val="bullet"/>
      <w:lvlText w:val="o"/>
      <w:lvlJc w:val="left"/>
      <w:pPr>
        <w:ind w:left="3600" w:hanging="360"/>
      </w:pPr>
      <w:rPr>
        <w:rFonts w:ascii="Courier New" w:hAnsi="Courier New" w:cs="Courier New" w:hint="default"/>
      </w:rPr>
    </w:lvl>
    <w:lvl w:ilvl="5" w:tplc="B5D6884A" w:tentative="1">
      <w:start w:val="1"/>
      <w:numFmt w:val="bullet"/>
      <w:lvlText w:val=""/>
      <w:lvlJc w:val="left"/>
      <w:pPr>
        <w:ind w:left="4320" w:hanging="360"/>
      </w:pPr>
      <w:rPr>
        <w:rFonts w:ascii="Wingdings" w:hAnsi="Wingdings" w:hint="default"/>
      </w:rPr>
    </w:lvl>
    <w:lvl w:ilvl="6" w:tplc="27288698" w:tentative="1">
      <w:start w:val="1"/>
      <w:numFmt w:val="bullet"/>
      <w:lvlText w:val=""/>
      <w:lvlJc w:val="left"/>
      <w:pPr>
        <w:ind w:left="5040" w:hanging="360"/>
      </w:pPr>
      <w:rPr>
        <w:rFonts w:ascii="Symbol" w:hAnsi="Symbol" w:hint="default"/>
      </w:rPr>
    </w:lvl>
    <w:lvl w:ilvl="7" w:tplc="E7FC37D8" w:tentative="1">
      <w:start w:val="1"/>
      <w:numFmt w:val="bullet"/>
      <w:lvlText w:val="o"/>
      <w:lvlJc w:val="left"/>
      <w:pPr>
        <w:ind w:left="5760" w:hanging="360"/>
      </w:pPr>
      <w:rPr>
        <w:rFonts w:ascii="Courier New" w:hAnsi="Courier New" w:cs="Courier New" w:hint="default"/>
      </w:rPr>
    </w:lvl>
    <w:lvl w:ilvl="8" w:tplc="D3AAA9E6" w:tentative="1">
      <w:start w:val="1"/>
      <w:numFmt w:val="bullet"/>
      <w:lvlText w:val=""/>
      <w:lvlJc w:val="left"/>
      <w:pPr>
        <w:ind w:left="6480" w:hanging="360"/>
      </w:pPr>
      <w:rPr>
        <w:rFonts w:ascii="Wingdings" w:hAnsi="Wingdings" w:hint="default"/>
      </w:rPr>
    </w:lvl>
  </w:abstractNum>
  <w:abstractNum w:abstractNumId="3" w15:restartNumberingAfterBreak="0">
    <w:nsid w:val="1DC551AA"/>
    <w:multiLevelType w:val="hybridMultilevel"/>
    <w:tmpl w:val="3CE6A37C"/>
    <w:lvl w:ilvl="0" w:tplc="4426D082">
      <w:start w:val="1"/>
      <w:numFmt w:val="bullet"/>
      <w:lvlText w:val=""/>
      <w:lvlJc w:val="left"/>
      <w:pPr>
        <w:ind w:left="720" w:hanging="360"/>
      </w:pPr>
      <w:rPr>
        <w:rFonts w:ascii="Symbol" w:hAnsi="Symbol" w:hint="default"/>
      </w:rPr>
    </w:lvl>
    <w:lvl w:ilvl="1" w:tplc="9A485A9C" w:tentative="1">
      <w:start w:val="1"/>
      <w:numFmt w:val="bullet"/>
      <w:lvlText w:val="o"/>
      <w:lvlJc w:val="left"/>
      <w:pPr>
        <w:ind w:left="1440" w:hanging="360"/>
      </w:pPr>
      <w:rPr>
        <w:rFonts w:ascii="Courier New" w:hAnsi="Courier New" w:cs="Courier New" w:hint="default"/>
      </w:rPr>
    </w:lvl>
    <w:lvl w:ilvl="2" w:tplc="9BD4AA02" w:tentative="1">
      <w:start w:val="1"/>
      <w:numFmt w:val="bullet"/>
      <w:lvlText w:val=""/>
      <w:lvlJc w:val="left"/>
      <w:pPr>
        <w:ind w:left="2160" w:hanging="360"/>
      </w:pPr>
      <w:rPr>
        <w:rFonts w:ascii="Wingdings" w:hAnsi="Wingdings" w:hint="default"/>
      </w:rPr>
    </w:lvl>
    <w:lvl w:ilvl="3" w:tplc="9D02E318" w:tentative="1">
      <w:start w:val="1"/>
      <w:numFmt w:val="bullet"/>
      <w:lvlText w:val=""/>
      <w:lvlJc w:val="left"/>
      <w:pPr>
        <w:ind w:left="2880" w:hanging="360"/>
      </w:pPr>
      <w:rPr>
        <w:rFonts w:ascii="Symbol" w:hAnsi="Symbol" w:hint="default"/>
      </w:rPr>
    </w:lvl>
    <w:lvl w:ilvl="4" w:tplc="D304D224" w:tentative="1">
      <w:start w:val="1"/>
      <w:numFmt w:val="bullet"/>
      <w:lvlText w:val="o"/>
      <w:lvlJc w:val="left"/>
      <w:pPr>
        <w:ind w:left="3600" w:hanging="360"/>
      </w:pPr>
      <w:rPr>
        <w:rFonts w:ascii="Courier New" w:hAnsi="Courier New" w:cs="Courier New" w:hint="default"/>
      </w:rPr>
    </w:lvl>
    <w:lvl w:ilvl="5" w:tplc="296A4928" w:tentative="1">
      <w:start w:val="1"/>
      <w:numFmt w:val="bullet"/>
      <w:lvlText w:val=""/>
      <w:lvlJc w:val="left"/>
      <w:pPr>
        <w:ind w:left="4320" w:hanging="360"/>
      </w:pPr>
      <w:rPr>
        <w:rFonts w:ascii="Wingdings" w:hAnsi="Wingdings" w:hint="default"/>
      </w:rPr>
    </w:lvl>
    <w:lvl w:ilvl="6" w:tplc="DBCA54E0" w:tentative="1">
      <w:start w:val="1"/>
      <w:numFmt w:val="bullet"/>
      <w:lvlText w:val=""/>
      <w:lvlJc w:val="left"/>
      <w:pPr>
        <w:ind w:left="5040" w:hanging="360"/>
      </w:pPr>
      <w:rPr>
        <w:rFonts w:ascii="Symbol" w:hAnsi="Symbol" w:hint="default"/>
      </w:rPr>
    </w:lvl>
    <w:lvl w:ilvl="7" w:tplc="992CBE36" w:tentative="1">
      <w:start w:val="1"/>
      <w:numFmt w:val="bullet"/>
      <w:lvlText w:val="o"/>
      <w:lvlJc w:val="left"/>
      <w:pPr>
        <w:ind w:left="5760" w:hanging="360"/>
      </w:pPr>
      <w:rPr>
        <w:rFonts w:ascii="Courier New" w:hAnsi="Courier New" w:cs="Courier New" w:hint="default"/>
      </w:rPr>
    </w:lvl>
    <w:lvl w:ilvl="8" w:tplc="B6A42176" w:tentative="1">
      <w:start w:val="1"/>
      <w:numFmt w:val="bullet"/>
      <w:lvlText w:val=""/>
      <w:lvlJc w:val="left"/>
      <w:pPr>
        <w:ind w:left="6480" w:hanging="360"/>
      </w:pPr>
      <w:rPr>
        <w:rFonts w:ascii="Wingdings" w:hAnsi="Wingdings" w:hint="default"/>
      </w:rPr>
    </w:lvl>
  </w:abstractNum>
  <w:abstractNum w:abstractNumId="4" w15:restartNumberingAfterBreak="0">
    <w:nsid w:val="20481F2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4782983"/>
    <w:multiLevelType w:val="hybridMultilevel"/>
    <w:tmpl w:val="75B40F5E"/>
    <w:lvl w:ilvl="0" w:tplc="C2E42E5C">
      <w:start w:val="1"/>
      <w:numFmt w:val="bullet"/>
      <w:lvlText w:val=""/>
      <w:lvlJc w:val="left"/>
      <w:pPr>
        <w:ind w:left="720" w:hanging="360"/>
      </w:pPr>
      <w:rPr>
        <w:rFonts w:ascii="Symbol" w:hAnsi="Symbol" w:hint="default"/>
      </w:rPr>
    </w:lvl>
    <w:lvl w:ilvl="1" w:tplc="CE86658C" w:tentative="1">
      <w:start w:val="1"/>
      <w:numFmt w:val="bullet"/>
      <w:lvlText w:val="o"/>
      <w:lvlJc w:val="left"/>
      <w:pPr>
        <w:ind w:left="1440" w:hanging="360"/>
      </w:pPr>
      <w:rPr>
        <w:rFonts w:ascii="Courier New" w:hAnsi="Courier New" w:cs="Courier New" w:hint="default"/>
      </w:rPr>
    </w:lvl>
    <w:lvl w:ilvl="2" w:tplc="424E18CE" w:tentative="1">
      <w:start w:val="1"/>
      <w:numFmt w:val="bullet"/>
      <w:lvlText w:val=""/>
      <w:lvlJc w:val="left"/>
      <w:pPr>
        <w:ind w:left="2160" w:hanging="360"/>
      </w:pPr>
      <w:rPr>
        <w:rFonts w:ascii="Wingdings" w:hAnsi="Wingdings" w:hint="default"/>
      </w:rPr>
    </w:lvl>
    <w:lvl w:ilvl="3" w:tplc="F2F4F9BA" w:tentative="1">
      <w:start w:val="1"/>
      <w:numFmt w:val="bullet"/>
      <w:lvlText w:val=""/>
      <w:lvlJc w:val="left"/>
      <w:pPr>
        <w:ind w:left="2880" w:hanging="360"/>
      </w:pPr>
      <w:rPr>
        <w:rFonts w:ascii="Symbol" w:hAnsi="Symbol" w:hint="default"/>
      </w:rPr>
    </w:lvl>
    <w:lvl w:ilvl="4" w:tplc="E31AFC12" w:tentative="1">
      <w:start w:val="1"/>
      <w:numFmt w:val="bullet"/>
      <w:lvlText w:val="o"/>
      <w:lvlJc w:val="left"/>
      <w:pPr>
        <w:ind w:left="3600" w:hanging="360"/>
      </w:pPr>
      <w:rPr>
        <w:rFonts w:ascii="Courier New" w:hAnsi="Courier New" w:cs="Courier New" w:hint="default"/>
      </w:rPr>
    </w:lvl>
    <w:lvl w:ilvl="5" w:tplc="D090CF84" w:tentative="1">
      <w:start w:val="1"/>
      <w:numFmt w:val="bullet"/>
      <w:lvlText w:val=""/>
      <w:lvlJc w:val="left"/>
      <w:pPr>
        <w:ind w:left="4320" w:hanging="360"/>
      </w:pPr>
      <w:rPr>
        <w:rFonts w:ascii="Wingdings" w:hAnsi="Wingdings" w:hint="default"/>
      </w:rPr>
    </w:lvl>
    <w:lvl w:ilvl="6" w:tplc="9DD461DE" w:tentative="1">
      <w:start w:val="1"/>
      <w:numFmt w:val="bullet"/>
      <w:lvlText w:val=""/>
      <w:lvlJc w:val="left"/>
      <w:pPr>
        <w:ind w:left="5040" w:hanging="360"/>
      </w:pPr>
      <w:rPr>
        <w:rFonts w:ascii="Symbol" w:hAnsi="Symbol" w:hint="default"/>
      </w:rPr>
    </w:lvl>
    <w:lvl w:ilvl="7" w:tplc="0BD66F4E" w:tentative="1">
      <w:start w:val="1"/>
      <w:numFmt w:val="bullet"/>
      <w:lvlText w:val="o"/>
      <w:lvlJc w:val="left"/>
      <w:pPr>
        <w:ind w:left="5760" w:hanging="360"/>
      </w:pPr>
      <w:rPr>
        <w:rFonts w:ascii="Courier New" w:hAnsi="Courier New" w:cs="Courier New" w:hint="default"/>
      </w:rPr>
    </w:lvl>
    <w:lvl w:ilvl="8" w:tplc="94BA3052" w:tentative="1">
      <w:start w:val="1"/>
      <w:numFmt w:val="bullet"/>
      <w:lvlText w:val=""/>
      <w:lvlJc w:val="left"/>
      <w:pPr>
        <w:ind w:left="6480" w:hanging="360"/>
      </w:pPr>
      <w:rPr>
        <w:rFonts w:ascii="Wingdings" w:hAnsi="Wingdings" w:hint="default"/>
      </w:rPr>
    </w:lvl>
  </w:abstractNum>
  <w:abstractNum w:abstractNumId="6" w15:restartNumberingAfterBreak="0">
    <w:nsid w:val="54D07AAD"/>
    <w:multiLevelType w:val="multilevel"/>
    <w:tmpl w:val="422CD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7958A9"/>
    <w:multiLevelType w:val="hybridMultilevel"/>
    <w:tmpl w:val="0772E526"/>
    <w:lvl w:ilvl="0" w:tplc="1E66AE5C">
      <w:start w:val="1"/>
      <w:numFmt w:val="bullet"/>
      <w:lvlText w:val=""/>
      <w:lvlJc w:val="left"/>
      <w:pPr>
        <w:ind w:left="1440" w:hanging="360"/>
      </w:pPr>
      <w:rPr>
        <w:rFonts w:ascii="Symbol" w:hAnsi="Symbol" w:hint="default"/>
      </w:rPr>
    </w:lvl>
    <w:lvl w:ilvl="1" w:tplc="AF5AA93A" w:tentative="1">
      <w:start w:val="1"/>
      <w:numFmt w:val="bullet"/>
      <w:lvlText w:val="o"/>
      <w:lvlJc w:val="left"/>
      <w:pPr>
        <w:ind w:left="2160" w:hanging="360"/>
      </w:pPr>
      <w:rPr>
        <w:rFonts w:ascii="Courier New" w:hAnsi="Courier New" w:cs="Courier New" w:hint="default"/>
      </w:rPr>
    </w:lvl>
    <w:lvl w:ilvl="2" w:tplc="8BDABB6C" w:tentative="1">
      <w:start w:val="1"/>
      <w:numFmt w:val="bullet"/>
      <w:lvlText w:val=""/>
      <w:lvlJc w:val="left"/>
      <w:pPr>
        <w:ind w:left="2880" w:hanging="360"/>
      </w:pPr>
      <w:rPr>
        <w:rFonts w:ascii="Wingdings" w:hAnsi="Wingdings" w:hint="default"/>
      </w:rPr>
    </w:lvl>
    <w:lvl w:ilvl="3" w:tplc="BBE824BA" w:tentative="1">
      <w:start w:val="1"/>
      <w:numFmt w:val="bullet"/>
      <w:lvlText w:val=""/>
      <w:lvlJc w:val="left"/>
      <w:pPr>
        <w:ind w:left="3600" w:hanging="360"/>
      </w:pPr>
      <w:rPr>
        <w:rFonts w:ascii="Symbol" w:hAnsi="Symbol" w:hint="default"/>
      </w:rPr>
    </w:lvl>
    <w:lvl w:ilvl="4" w:tplc="6D6898F2" w:tentative="1">
      <w:start w:val="1"/>
      <w:numFmt w:val="bullet"/>
      <w:lvlText w:val="o"/>
      <w:lvlJc w:val="left"/>
      <w:pPr>
        <w:ind w:left="4320" w:hanging="360"/>
      </w:pPr>
      <w:rPr>
        <w:rFonts w:ascii="Courier New" w:hAnsi="Courier New" w:cs="Courier New" w:hint="default"/>
      </w:rPr>
    </w:lvl>
    <w:lvl w:ilvl="5" w:tplc="F9E805F6" w:tentative="1">
      <w:start w:val="1"/>
      <w:numFmt w:val="bullet"/>
      <w:lvlText w:val=""/>
      <w:lvlJc w:val="left"/>
      <w:pPr>
        <w:ind w:left="5040" w:hanging="360"/>
      </w:pPr>
      <w:rPr>
        <w:rFonts w:ascii="Wingdings" w:hAnsi="Wingdings" w:hint="default"/>
      </w:rPr>
    </w:lvl>
    <w:lvl w:ilvl="6" w:tplc="F7004672" w:tentative="1">
      <w:start w:val="1"/>
      <w:numFmt w:val="bullet"/>
      <w:lvlText w:val=""/>
      <w:lvlJc w:val="left"/>
      <w:pPr>
        <w:ind w:left="5760" w:hanging="360"/>
      </w:pPr>
      <w:rPr>
        <w:rFonts w:ascii="Symbol" w:hAnsi="Symbol" w:hint="default"/>
      </w:rPr>
    </w:lvl>
    <w:lvl w:ilvl="7" w:tplc="FD2E663C" w:tentative="1">
      <w:start w:val="1"/>
      <w:numFmt w:val="bullet"/>
      <w:lvlText w:val="o"/>
      <w:lvlJc w:val="left"/>
      <w:pPr>
        <w:ind w:left="6480" w:hanging="360"/>
      </w:pPr>
      <w:rPr>
        <w:rFonts w:ascii="Courier New" w:hAnsi="Courier New" w:cs="Courier New" w:hint="default"/>
      </w:rPr>
    </w:lvl>
    <w:lvl w:ilvl="8" w:tplc="92B4794A" w:tentative="1">
      <w:start w:val="1"/>
      <w:numFmt w:val="bullet"/>
      <w:lvlText w:val=""/>
      <w:lvlJc w:val="left"/>
      <w:pPr>
        <w:ind w:left="7200" w:hanging="360"/>
      </w:pPr>
      <w:rPr>
        <w:rFonts w:ascii="Wingdings" w:hAnsi="Wingdings" w:hint="default"/>
      </w:rPr>
    </w:lvl>
  </w:abstractNum>
  <w:abstractNum w:abstractNumId="8" w15:restartNumberingAfterBreak="0">
    <w:nsid w:val="700C53EB"/>
    <w:multiLevelType w:val="hybridMultilevel"/>
    <w:tmpl w:val="E3ACE4EA"/>
    <w:lvl w:ilvl="0" w:tplc="0CAEAA4A">
      <w:start w:val="1"/>
      <w:numFmt w:val="bullet"/>
      <w:lvlText w:val=""/>
      <w:lvlJc w:val="left"/>
      <w:pPr>
        <w:ind w:left="720" w:hanging="360"/>
      </w:pPr>
      <w:rPr>
        <w:rFonts w:ascii="Symbol" w:hAnsi="Symbol" w:hint="default"/>
      </w:rPr>
    </w:lvl>
    <w:lvl w:ilvl="1" w:tplc="7C540446" w:tentative="1">
      <w:start w:val="1"/>
      <w:numFmt w:val="bullet"/>
      <w:lvlText w:val="o"/>
      <w:lvlJc w:val="left"/>
      <w:pPr>
        <w:ind w:left="1440" w:hanging="360"/>
      </w:pPr>
      <w:rPr>
        <w:rFonts w:ascii="Courier New" w:hAnsi="Courier New" w:cs="Courier New" w:hint="default"/>
      </w:rPr>
    </w:lvl>
    <w:lvl w:ilvl="2" w:tplc="5596ABAC" w:tentative="1">
      <w:start w:val="1"/>
      <w:numFmt w:val="bullet"/>
      <w:lvlText w:val=""/>
      <w:lvlJc w:val="left"/>
      <w:pPr>
        <w:ind w:left="2160" w:hanging="360"/>
      </w:pPr>
      <w:rPr>
        <w:rFonts w:ascii="Wingdings" w:hAnsi="Wingdings" w:hint="default"/>
      </w:rPr>
    </w:lvl>
    <w:lvl w:ilvl="3" w:tplc="6AE4299C" w:tentative="1">
      <w:start w:val="1"/>
      <w:numFmt w:val="bullet"/>
      <w:lvlText w:val=""/>
      <w:lvlJc w:val="left"/>
      <w:pPr>
        <w:ind w:left="2880" w:hanging="360"/>
      </w:pPr>
      <w:rPr>
        <w:rFonts w:ascii="Symbol" w:hAnsi="Symbol" w:hint="default"/>
      </w:rPr>
    </w:lvl>
    <w:lvl w:ilvl="4" w:tplc="A77480A8" w:tentative="1">
      <w:start w:val="1"/>
      <w:numFmt w:val="bullet"/>
      <w:lvlText w:val="o"/>
      <w:lvlJc w:val="left"/>
      <w:pPr>
        <w:ind w:left="3600" w:hanging="360"/>
      </w:pPr>
      <w:rPr>
        <w:rFonts w:ascii="Courier New" w:hAnsi="Courier New" w:cs="Courier New" w:hint="default"/>
      </w:rPr>
    </w:lvl>
    <w:lvl w:ilvl="5" w:tplc="34F2957E" w:tentative="1">
      <w:start w:val="1"/>
      <w:numFmt w:val="bullet"/>
      <w:lvlText w:val=""/>
      <w:lvlJc w:val="left"/>
      <w:pPr>
        <w:ind w:left="4320" w:hanging="360"/>
      </w:pPr>
      <w:rPr>
        <w:rFonts w:ascii="Wingdings" w:hAnsi="Wingdings" w:hint="default"/>
      </w:rPr>
    </w:lvl>
    <w:lvl w:ilvl="6" w:tplc="A1BC15F6" w:tentative="1">
      <w:start w:val="1"/>
      <w:numFmt w:val="bullet"/>
      <w:lvlText w:val=""/>
      <w:lvlJc w:val="left"/>
      <w:pPr>
        <w:ind w:left="5040" w:hanging="360"/>
      </w:pPr>
      <w:rPr>
        <w:rFonts w:ascii="Symbol" w:hAnsi="Symbol" w:hint="default"/>
      </w:rPr>
    </w:lvl>
    <w:lvl w:ilvl="7" w:tplc="D716E87C" w:tentative="1">
      <w:start w:val="1"/>
      <w:numFmt w:val="bullet"/>
      <w:lvlText w:val="o"/>
      <w:lvlJc w:val="left"/>
      <w:pPr>
        <w:ind w:left="5760" w:hanging="360"/>
      </w:pPr>
      <w:rPr>
        <w:rFonts w:ascii="Courier New" w:hAnsi="Courier New" w:cs="Courier New" w:hint="default"/>
      </w:rPr>
    </w:lvl>
    <w:lvl w:ilvl="8" w:tplc="6BE0F422" w:tentative="1">
      <w:start w:val="1"/>
      <w:numFmt w:val="bullet"/>
      <w:lvlText w:val=""/>
      <w:lvlJc w:val="left"/>
      <w:pPr>
        <w:ind w:left="6480" w:hanging="360"/>
      </w:pPr>
      <w:rPr>
        <w:rFonts w:ascii="Wingdings" w:hAnsi="Wingdings" w:hint="default"/>
      </w:rPr>
    </w:lvl>
  </w:abstractNum>
  <w:abstractNum w:abstractNumId="9" w15:restartNumberingAfterBreak="0">
    <w:nsid w:val="78BF089C"/>
    <w:multiLevelType w:val="hybridMultilevel"/>
    <w:tmpl w:val="C2302FAC"/>
    <w:lvl w:ilvl="0" w:tplc="CE24E0FE">
      <w:start w:val="1"/>
      <w:numFmt w:val="bullet"/>
      <w:lvlText w:val=""/>
      <w:lvlJc w:val="left"/>
      <w:pPr>
        <w:ind w:left="720" w:hanging="360"/>
      </w:pPr>
      <w:rPr>
        <w:rFonts w:ascii="Symbol" w:hAnsi="Symbol" w:hint="default"/>
      </w:rPr>
    </w:lvl>
    <w:lvl w:ilvl="1" w:tplc="00589778" w:tentative="1">
      <w:start w:val="1"/>
      <w:numFmt w:val="bullet"/>
      <w:lvlText w:val="o"/>
      <w:lvlJc w:val="left"/>
      <w:pPr>
        <w:ind w:left="1440" w:hanging="360"/>
      </w:pPr>
      <w:rPr>
        <w:rFonts w:ascii="Courier New" w:hAnsi="Courier New" w:cs="Courier New" w:hint="default"/>
      </w:rPr>
    </w:lvl>
    <w:lvl w:ilvl="2" w:tplc="5E660962" w:tentative="1">
      <w:start w:val="1"/>
      <w:numFmt w:val="bullet"/>
      <w:lvlText w:val=""/>
      <w:lvlJc w:val="left"/>
      <w:pPr>
        <w:ind w:left="2160" w:hanging="360"/>
      </w:pPr>
      <w:rPr>
        <w:rFonts w:ascii="Wingdings" w:hAnsi="Wingdings" w:hint="default"/>
      </w:rPr>
    </w:lvl>
    <w:lvl w:ilvl="3" w:tplc="573AADB0" w:tentative="1">
      <w:start w:val="1"/>
      <w:numFmt w:val="bullet"/>
      <w:lvlText w:val=""/>
      <w:lvlJc w:val="left"/>
      <w:pPr>
        <w:ind w:left="2880" w:hanging="360"/>
      </w:pPr>
      <w:rPr>
        <w:rFonts w:ascii="Symbol" w:hAnsi="Symbol" w:hint="default"/>
      </w:rPr>
    </w:lvl>
    <w:lvl w:ilvl="4" w:tplc="E6D405B8" w:tentative="1">
      <w:start w:val="1"/>
      <w:numFmt w:val="bullet"/>
      <w:lvlText w:val="o"/>
      <w:lvlJc w:val="left"/>
      <w:pPr>
        <w:ind w:left="3600" w:hanging="360"/>
      </w:pPr>
      <w:rPr>
        <w:rFonts w:ascii="Courier New" w:hAnsi="Courier New" w:cs="Courier New" w:hint="default"/>
      </w:rPr>
    </w:lvl>
    <w:lvl w:ilvl="5" w:tplc="AD041E4C" w:tentative="1">
      <w:start w:val="1"/>
      <w:numFmt w:val="bullet"/>
      <w:lvlText w:val=""/>
      <w:lvlJc w:val="left"/>
      <w:pPr>
        <w:ind w:left="4320" w:hanging="360"/>
      </w:pPr>
      <w:rPr>
        <w:rFonts w:ascii="Wingdings" w:hAnsi="Wingdings" w:hint="default"/>
      </w:rPr>
    </w:lvl>
    <w:lvl w:ilvl="6" w:tplc="AAA2BC82" w:tentative="1">
      <w:start w:val="1"/>
      <w:numFmt w:val="bullet"/>
      <w:lvlText w:val=""/>
      <w:lvlJc w:val="left"/>
      <w:pPr>
        <w:ind w:left="5040" w:hanging="360"/>
      </w:pPr>
      <w:rPr>
        <w:rFonts w:ascii="Symbol" w:hAnsi="Symbol" w:hint="default"/>
      </w:rPr>
    </w:lvl>
    <w:lvl w:ilvl="7" w:tplc="60AE8214" w:tentative="1">
      <w:start w:val="1"/>
      <w:numFmt w:val="bullet"/>
      <w:lvlText w:val="o"/>
      <w:lvlJc w:val="left"/>
      <w:pPr>
        <w:ind w:left="5760" w:hanging="360"/>
      </w:pPr>
      <w:rPr>
        <w:rFonts w:ascii="Courier New" w:hAnsi="Courier New" w:cs="Courier New" w:hint="default"/>
      </w:rPr>
    </w:lvl>
    <w:lvl w:ilvl="8" w:tplc="BCBC03D4"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9"/>
  </w:num>
  <w:num w:numId="5">
    <w:abstractNumId w:val="2"/>
  </w:num>
  <w:num w:numId="6">
    <w:abstractNumId w:val="0"/>
  </w:num>
  <w:num w:numId="7">
    <w:abstractNumId w:val="3"/>
  </w:num>
  <w:num w:numId="8">
    <w:abstractNumId w:val="7"/>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CD5"/>
    <w:rsid w:val="0000239F"/>
    <w:rsid w:val="00022137"/>
    <w:rsid w:val="00030BD5"/>
    <w:rsid w:val="0003117A"/>
    <w:rsid w:val="00033119"/>
    <w:rsid w:val="0004353C"/>
    <w:rsid w:val="00051670"/>
    <w:rsid w:val="000559B7"/>
    <w:rsid w:val="00061773"/>
    <w:rsid w:val="00062F8A"/>
    <w:rsid w:val="000774FA"/>
    <w:rsid w:val="00081845"/>
    <w:rsid w:val="00084D93"/>
    <w:rsid w:val="000A0AD7"/>
    <w:rsid w:val="000A1EF7"/>
    <w:rsid w:val="000B46EC"/>
    <w:rsid w:val="000D0A07"/>
    <w:rsid w:val="000D51EF"/>
    <w:rsid w:val="000E0AC2"/>
    <w:rsid w:val="000E2AF1"/>
    <w:rsid w:val="000E7002"/>
    <w:rsid w:val="000F6619"/>
    <w:rsid w:val="00110999"/>
    <w:rsid w:val="001151DB"/>
    <w:rsid w:val="0011613C"/>
    <w:rsid w:val="001204A1"/>
    <w:rsid w:val="001278DC"/>
    <w:rsid w:val="00127EAC"/>
    <w:rsid w:val="00135103"/>
    <w:rsid w:val="0013785C"/>
    <w:rsid w:val="0016112C"/>
    <w:rsid w:val="001702FE"/>
    <w:rsid w:val="00176C04"/>
    <w:rsid w:val="001817A7"/>
    <w:rsid w:val="00181A79"/>
    <w:rsid w:val="00191FB7"/>
    <w:rsid w:val="001A203C"/>
    <w:rsid w:val="001A7D58"/>
    <w:rsid w:val="001B7179"/>
    <w:rsid w:val="001B7437"/>
    <w:rsid w:val="001C029A"/>
    <w:rsid w:val="001D4875"/>
    <w:rsid w:val="001E2B08"/>
    <w:rsid w:val="001E3F09"/>
    <w:rsid w:val="001F00DD"/>
    <w:rsid w:val="001F22DB"/>
    <w:rsid w:val="001F693E"/>
    <w:rsid w:val="001F7406"/>
    <w:rsid w:val="001F7501"/>
    <w:rsid w:val="002019FB"/>
    <w:rsid w:val="002049A0"/>
    <w:rsid w:val="002074E4"/>
    <w:rsid w:val="0021111A"/>
    <w:rsid w:val="0021525F"/>
    <w:rsid w:val="00215A3A"/>
    <w:rsid w:val="0021787A"/>
    <w:rsid w:val="00225C06"/>
    <w:rsid w:val="0023681C"/>
    <w:rsid w:val="00250FF6"/>
    <w:rsid w:val="00277979"/>
    <w:rsid w:val="00284D0B"/>
    <w:rsid w:val="002A6894"/>
    <w:rsid w:val="002B582B"/>
    <w:rsid w:val="002B74E0"/>
    <w:rsid w:val="002C2C4A"/>
    <w:rsid w:val="002C3DC3"/>
    <w:rsid w:val="002C686C"/>
    <w:rsid w:val="002D19AF"/>
    <w:rsid w:val="002D2922"/>
    <w:rsid w:val="002E088B"/>
    <w:rsid w:val="002E1118"/>
    <w:rsid w:val="002E6EFC"/>
    <w:rsid w:val="002F2A4C"/>
    <w:rsid w:val="00302164"/>
    <w:rsid w:val="00307B30"/>
    <w:rsid w:val="003106D3"/>
    <w:rsid w:val="003139A1"/>
    <w:rsid w:val="0033700C"/>
    <w:rsid w:val="00353CA3"/>
    <w:rsid w:val="00362703"/>
    <w:rsid w:val="003673A5"/>
    <w:rsid w:val="0037750A"/>
    <w:rsid w:val="00395CDC"/>
    <w:rsid w:val="003A01C1"/>
    <w:rsid w:val="003A0CB0"/>
    <w:rsid w:val="003A443C"/>
    <w:rsid w:val="003A7247"/>
    <w:rsid w:val="003B2728"/>
    <w:rsid w:val="003B7074"/>
    <w:rsid w:val="003C23FF"/>
    <w:rsid w:val="003C4ACA"/>
    <w:rsid w:val="003D2C55"/>
    <w:rsid w:val="003E1B97"/>
    <w:rsid w:val="003E51C7"/>
    <w:rsid w:val="004131B5"/>
    <w:rsid w:val="00415A83"/>
    <w:rsid w:val="00437F13"/>
    <w:rsid w:val="00441BEA"/>
    <w:rsid w:val="00445604"/>
    <w:rsid w:val="00454C33"/>
    <w:rsid w:val="00465517"/>
    <w:rsid w:val="00471A30"/>
    <w:rsid w:val="004724DC"/>
    <w:rsid w:val="0047359B"/>
    <w:rsid w:val="00480B9A"/>
    <w:rsid w:val="00480B9E"/>
    <w:rsid w:val="004870F4"/>
    <w:rsid w:val="00490122"/>
    <w:rsid w:val="004A10C1"/>
    <w:rsid w:val="004A7C8E"/>
    <w:rsid w:val="004B123E"/>
    <w:rsid w:val="004C1A1B"/>
    <w:rsid w:val="004D54B7"/>
    <w:rsid w:val="004D583D"/>
    <w:rsid w:val="004D63F2"/>
    <w:rsid w:val="004D79FA"/>
    <w:rsid w:val="004E52C1"/>
    <w:rsid w:val="004E607B"/>
    <w:rsid w:val="004E636C"/>
    <w:rsid w:val="004F08ED"/>
    <w:rsid w:val="004F1335"/>
    <w:rsid w:val="004F2681"/>
    <w:rsid w:val="004F3078"/>
    <w:rsid w:val="00502623"/>
    <w:rsid w:val="00502D82"/>
    <w:rsid w:val="0050366F"/>
    <w:rsid w:val="00517D0B"/>
    <w:rsid w:val="00521366"/>
    <w:rsid w:val="00523C85"/>
    <w:rsid w:val="00523FD2"/>
    <w:rsid w:val="0052782C"/>
    <w:rsid w:val="00533372"/>
    <w:rsid w:val="0054582B"/>
    <w:rsid w:val="0054730D"/>
    <w:rsid w:val="005549DB"/>
    <w:rsid w:val="005556C2"/>
    <w:rsid w:val="00564E6A"/>
    <w:rsid w:val="00570F53"/>
    <w:rsid w:val="00573E74"/>
    <w:rsid w:val="00575544"/>
    <w:rsid w:val="00577601"/>
    <w:rsid w:val="00580BED"/>
    <w:rsid w:val="00581480"/>
    <w:rsid w:val="00582778"/>
    <w:rsid w:val="005930E0"/>
    <w:rsid w:val="00594BBB"/>
    <w:rsid w:val="00594CE3"/>
    <w:rsid w:val="005A17B3"/>
    <w:rsid w:val="005B734C"/>
    <w:rsid w:val="005D48D2"/>
    <w:rsid w:val="005E5EFE"/>
    <w:rsid w:val="005F4429"/>
    <w:rsid w:val="006005F3"/>
    <w:rsid w:val="006046E5"/>
    <w:rsid w:val="00605708"/>
    <w:rsid w:val="00605A0D"/>
    <w:rsid w:val="0061687E"/>
    <w:rsid w:val="006169A8"/>
    <w:rsid w:val="006233B0"/>
    <w:rsid w:val="006338DC"/>
    <w:rsid w:val="00634141"/>
    <w:rsid w:val="00656019"/>
    <w:rsid w:val="006642B6"/>
    <w:rsid w:val="0066674B"/>
    <w:rsid w:val="0067531A"/>
    <w:rsid w:val="0067579B"/>
    <w:rsid w:val="00677A60"/>
    <w:rsid w:val="00684D15"/>
    <w:rsid w:val="0068776C"/>
    <w:rsid w:val="006917BD"/>
    <w:rsid w:val="006A2F80"/>
    <w:rsid w:val="006A47FE"/>
    <w:rsid w:val="006A4CF6"/>
    <w:rsid w:val="006C69F7"/>
    <w:rsid w:val="006C7675"/>
    <w:rsid w:val="006D14B2"/>
    <w:rsid w:val="006D4A88"/>
    <w:rsid w:val="006E3B95"/>
    <w:rsid w:val="006E594A"/>
    <w:rsid w:val="006F741B"/>
    <w:rsid w:val="00700262"/>
    <w:rsid w:val="00700E90"/>
    <w:rsid w:val="00701925"/>
    <w:rsid w:val="0070373C"/>
    <w:rsid w:val="007039CD"/>
    <w:rsid w:val="00705433"/>
    <w:rsid w:val="00712D7C"/>
    <w:rsid w:val="007150E7"/>
    <w:rsid w:val="0071654B"/>
    <w:rsid w:val="00730B1A"/>
    <w:rsid w:val="00746650"/>
    <w:rsid w:val="00747351"/>
    <w:rsid w:val="00751F92"/>
    <w:rsid w:val="00753457"/>
    <w:rsid w:val="00756136"/>
    <w:rsid w:val="00766470"/>
    <w:rsid w:val="007671A2"/>
    <w:rsid w:val="0077483C"/>
    <w:rsid w:val="00774B2A"/>
    <w:rsid w:val="00775756"/>
    <w:rsid w:val="00776B7E"/>
    <w:rsid w:val="00780FBD"/>
    <w:rsid w:val="00786C9E"/>
    <w:rsid w:val="00791C71"/>
    <w:rsid w:val="0079651E"/>
    <w:rsid w:val="007A5524"/>
    <w:rsid w:val="007B3696"/>
    <w:rsid w:val="007B71C7"/>
    <w:rsid w:val="007C1E50"/>
    <w:rsid w:val="007C3E50"/>
    <w:rsid w:val="007C65C6"/>
    <w:rsid w:val="007E137B"/>
    <w:rsid w:val="007E18A2"/>
    <w:rsid w:val="007E1AB3"/>
    <w:rsid w:val="007E57AA"/>
    <w:rsid w:val="007F0C68"/>
    <w:rsid w:val="007F1429"/>
    <w:rsid w:val="007F302C"/>
    <w:rsid w:val="007F6CB6"/>
    <w:rsid w:val="00805EB3"/>
    <w:rsid w:val="0080709A"/>
    <w:rsid w:val="00815B4B"/>
    <w:rsid w:val="00816BD2"/>
    <w:rsid w:val="00820DB5"/>
    <w:rsid w:val="008375FF"/>
    <w:rsid w:val="00853DB6"/>
    <w:rsid w:val="00860C0B"/>
    <w:rsid w:val="00862785"/>
    <w:rsid w:val="008756C0"/>
    <w:rsid w:val="008812EA"/>
    <w:rsid w:val="00893EB6"/>
    <w:rsid w:val="008961E2"/>
    <w:rsid w:val="008A3FAF"/>
    <w:rsid w:val="008A6EB3"/>
    <w:rsid w:val="008B6559"/>
    <w:rsid w:val="008C4CD5"/>
    <w:rsid w:val="008D2D9A"/>
    <w:rsid w:val="008E4D83"/>
    <w:rsid w:val="008F1AC2"/>
    <w:rsid w:val="008F3B88"/>
    <w:rsid w:val="008F56C1"/>
    <w:rsid w:val="009101E0"/>
    <w:rsid w:val="00915641"/>
    <w:rsid w:val="00941F5D"/>
    <w:rsid w:val="00942144"/>
    <w:rsid w:val="00945179"/>
    <w:rsid w:val="009454B2"/>
    <w:rsid w:val="00953A6E"/>
    <w:rsid w:val="00956399"/>
    <w:rsid w:val="00962A3C"/>
    <w:rsid w:val="00964251"/>
    <w:rsid w:val="009757E8"/>
    <w:rsid w:val="009762DF"/>
    <w:rsid w:val="0098231E"/>
    <w:rsid w:val="00984271"/>
    <w:rsid w:val="00986908"/>
    <w:rsid w:val="00992D12"/>
    <w:rsid w:val="009B0F5B"/>
    <w:rsid w:val="009B29D7"/>
    <w:rsid w:val="009B5457"/>
    <w:rsid w:val="009B7808"/>
    <w:rsid w:val="009D75FA"/>
    <w:rsid w:val="009E0A02"/>
    <w:rsid w:val="009F3456"/>
    <w:rsid w:val="009F53B7"/>
    <w:rsid w:val="00A02041"/>
    <w:rsid w:val="00A04539"/>
    <w:rsid w:val="00A17D3F"/>
    <w:rsid w:val="00A24F3A"/>
    <w:rsid w:val="00A27187"/>
    <w:rsid w:val="00A42C5D"/>
    <w:rsid w:val="00A501ED"/>
    <w:rsid w:val="00A755AE"/>
    <w:rsid w:val="00A755D5"/>
    <w:rsid w:val="00A778FF"/>
    <w:rsid w:val="00A80242"/>
    <w:rsid w:val="00A81DEA"/>
    <w:rsid w:val="00A83524"/>
    <w:rsid w:val="00A928E3"/>
    <w:rsid w:val="00A92BFF"/>
    <w:rsid w:val="00A9443E"/>
    <w:rsid w:val="00A94815"/>
    <w:rsid w:val="00AA3524"/>
    <w:rsid w:val="00AB5B0C"/>
    <w:rsid w:val="00AB71AF"/>
    <w:rsid w:val="00AC72C8"/>
    <w:rsid w:val="00AD0230"/>
    <w:rsid w:val="00AD30AD"/>
    <w:rsid w:val="00AE080F"/>
    <w:rsid w:val="00AE55A6"/>
    <w:rsid w:val="00AF0AE8"/>
    <w:rsid w:val="00AF2EE3"/>
    <w:rsid w:val="00AF4587"/>
    <w:rsid w:val="00B25ECD"/>
    <w:rsid w:val="00B32219"/>
    <w:rsid w:val="00B33CAB"/>
    <w:rsid w:val="00B45BB3"/>
    <w:rsid w:val="00B46BD1"/>
    <w:rsid w:val="00B500D6"/>
    <w:rsid w:val="00B505AF"/>
    <w:rsid w:val="00B56B2E"/>
    <w:rsid w:val="00B639B3"/>
    <w:rsid w:val="00B6629C"/>
    <w:rsid w:val="00B7056D"/>
    <w:rsid w:val="00B96D92"/>
    <w:rsid w:val="00BC27B4"/>
    <w:rsid w:val="00BD45F7"/>
    <w:rsid w:val="00BD67DC"/>
    <w:rsid w:val="00BE0707"/>
    <w:rsid w:val="00BE48B1"/>
    <w:rsid w:val="00BF4725"/>
    <w:rsid w:val="00C005C5"/>
    <w:rsid w:val="00C03266"/>
    <w:rsid w:val="00C03C04"/>
    <w:rsid w:val="00C056CD"/>
    <w:rsid w:val="00C13744"/>
    <w:rsid w:val="00C1654D"/>
    <w:rsid w:val="00C4098B"/>
    <w:rsid w:val="00C51CFE"/>
    <w:rsid w:val="00C573D8"/>
    <w:rsid w:val="00C629E5"/>
    <w:rsid w:val="00C72C3B"/>
    <w:rsid w:val="00C777E1"/>
    <w:rsid w:val="00C83D17"/>
    <w:rsid w:val="00C859FC"/>
    <w:rsid w:val="00C92A19"/>
    <w:rsid w:val="00C93A16"/>
    <w:rsid w:val="00C97CA8"/>
    <w:rsid w:val="00CA16C7"/>
    <w:rsid w:val="00CA4A8B"/>
    <w:rsid w:val="00CA6B2E"/>
    <w:rsid w:val="00CB129D"/>
    <w:rsid w:val="00CD08AE"/>
    <w:rsid w:val="00CD0993"/>
    <w:rsid w:val="00CD22DB"/>
    <w:rsid w:val="00CE02AC"/>
    <w:rsid w:val="00CE0A94"/>
    <w:rsid w:val="00CF1088"/>
    <w:rsid w:val="00CF173D"/>
    <w:rsid w:val="00CF4802"/>
    <w:rsid w:val="00D00AF3"/>
    <w:rsid w:val="00D05DD7"/>
    <w:rsid w:val="00D06B35"/>
    <w:rsid w:val="00D267AB"/>
    <w:rsid w:val="00D26834"/>
    <w:rsid w:val="00D268B2"/>
    <w:rsid w:val="00D27C78"/>
    <w:rsid w:val="00D33D61"/>
    <w:rsid w:val="00D37EB9"/>
    <w:rsid w:val="00D43855"/>
    <w:rsid w:val="00D446F9"/>
    <w:rsid w:val="00D5447D"/>
    <w:rsid w:val="00D556F0"/>
    <w:rsid w:val="00D60C5B"/>
    <w:rsid w:val="00D61A6E"/>
    <w:rsid w:val="00D6263A"/>
    <w:rsid w:val="00D65A68"/>
    <w:rsid w:val="00D65D7F"/>
    <w:rsid w:val="00D8452A"/>
    <w:rsid w:val="00D8579B"/>
    <w:rsid w:val="00D901BA"/>
    <w:rsid w:val="00D93088"/>
    <w:rsid w:val="00D95D11"/>
    <w:rsid w:val="00DA4499"/>
    <w:rsid w:val="00DA45AB"/>
    <w:rsid w:val="00DB0E35"/>
    <w:rsid w:val="00DB52B2"/>
    <w:rsid w:val="00DC0F3E"/>
    <w:rsid w:val="00DC6553"/>
    <w:rsid w:val="00DD1364"/>
    <w:rsid w:val="00DE14F7"/>
    <w:rsid w:val="00DF0774"/>
    <w:rsid w:val="00DF1AFF"/>
    <w:rsid w:val="00E04916"/>
    <w:rsid w:val="00E14E04"/>
    <w:rsid w:val="00E21BAA"/>
    <w:rsid w:val="00E2368C"/>
    <w:rsid w:val="00E260C1"/>
    <w:rsid w:val="00E37C45"/>
    <w:rsid w:val="00E4087F"/>
    <w:rsid w:val="00E50C65"/>
    <w:rsid w:val="00E5527F"/>
    <w:rsid w:val="00E561AF"/>
    <w:rsid w:val="00E6066A"/>
    <w:rsid w:val="00E6673F"/>
    <w:rsid w:val="00E722AB"/>
    <w:rsid w:val="00E76492"/>
    <w:rsid w:val="00E76F5E"/>
    <w:rsid w:val="00E772C4"/>
    <w:rsid w:val="00E81C83"/>
    <w:rsid w:val="00E81CD9"/>
    <w:rsid w:val="00EB316F"/>
    <w:rsid w:val="00EB54E6"/>
    <w:rsid w:val="00EB77F5"/>
    <w:rsid w:val="00EC6BCB"/>
    <w:rsid w:val="00ED0F72"/>
    <w:rsid w:val="00ED24BC"/>
    <w:rsid w:val="00ED47C4"/>
    <w:rsid w:val="00ED54B0"/>
    <w:rsid w:val="00EF77CD"/>
    <w:rsid w:val="00F009FA"/>
    <w:rsid w:val="00F02551"/>
    <w:rsid w:val="00F07F11"/>
    <w:rsid w:val="00F1227E"/>
    <w:rsid w:val="00F133EB"/>
    <w:rsid w:val="00F251C0"/>
    <w:rsid w:val="00F2729B"/>
    <w:rsid w:val="00F47797"/>
    <w:rsid w:val="00F613CE"/>
    <w:rsid w:val="00F63E24"/>
    <w:rsid w:val="00F67A84"/>
    <w:rsid w:val="00F70755"/>
    <w:rsid w:val="00F74173"/>
    <w:rsid w:val="00F841DF"/>
    <w:rsid w:val="00F8615E"/>
    <w:rsid w:val="00F908A6"/>
    <w:rsid w:val="00F91BB2"/>
    <w:rsid w:val="00FA26AB"/>
    <w:rsid w:val="00FB495F"/>
    <w:rsid w:val="00FB5380"/>
    <w:rsid w:val="00FB5945"/>
    <w:rsid w:val="00FC0F88"/>
    <w:rsid w:val="00FC1468"/>
    <w:rsid w:val="00FC1A67"/>
    <w:rsid w:val="00FC4421"/>
    <w:rsid w:val="00FC48DA"/>
    <w:rsid w:val="00FC5501"/>
    <w:rsid w:val="00FC5C7B"/>
    <w:rsid w:val="00FC6A29"/>
    <w:rsid w:val="00FD0268"/>
    <w:rsid w:val="00FD2167"/>
    <w:rsid w:val="00FE6856"/>
    <w:rsid w:val="00FF1C9E"/>
    <w:rsid w:val="00FF2B03"/>
    <w:rsid w:val="00FF2FA0"/>
    <w:rsid w:val="00FF7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42363"/>
  <w15:docId w15:val="{8478ABC2-DFB0-43AD-8124-71E2DCE8E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2DB"/>
  </w:style>
  <w:style w:type="paragraph" w:styleId="Heading1">
    <w:name w:val="heading 1"/>
    <w:basedOn w:val="Normal"/>
    <w:next w:val="Normal"/>
    <w:link w:val="Heading1Char"/>
    <w:uiPriority w:val="9"/>
    <w:qFormat/>
    <w:rsid w:val="008A3FAF"/>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3FAF"/>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3FAF"/>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A3FAF"/>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A3FAF"/>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A3FAF"/>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A3FAF"/>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A3FAF"/>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A3FAF"/>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F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8A3F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8A3FA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8A3FA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8A3FA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8A3FA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8A3FA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A3FA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A3FAF"/>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47359B"/>
    <w:pPr>
      <w:ind w:left="720"/>
      <w:contextualSpacing/>
    </w:pPr>
  </w:style>
  <w:style w:type="paragraph" w:styleId="TOCHeading">
    <w:name w:val="TOC Heading"/>
    <w:basedOn w:val="Heading1"/>
    <w:next w:val="Normal"/>
    <w:uiPriority w:val="39"/>
    <w:unhideWhenUsed/>
    <w:qFormat/>
    <w:rsid w:val="004D583D"/>
    <w:pPr>
      <w:numPr>
        <w:numId w:val="0"/>
      </w:numPr>
      <w:spacing w:line="276" w:lineRule="auto"/>
      <w:jc w:val="left"/>
      <w:outlineLvl w:val="9"/>
    </w:pPr>
  </w:style>
  <w:style w:type="paragraph" w:styleId="TOC1">
    <w:name w:val="toc 1"/>
    <w:basedOn w:val="Normal"/>
    <w:next w:val="Normal"/>
    <w:autoRedefine/>
    <w:uiPriority w:val="39"/>
    <w:unhideWhenUsed/>
    <w:rsid w:val="004D583D"/>
    <w:pPr>
      <w:spacing w:after="100"/>
    </w:pPr>
  </w:style>
  <w:style w:type="character" w:styleId="Hyperlink">
    <w:name w:val="Hyperlink"/>
    <w:basedOn w:val="DefaultParagraphFont"/>
    <w:uiPriority w:val="99"/>
    <w:unhideWhenUsed/>
    <w:rsid w:val="004D583D"/>
    <w:rPr>
      <w:color w:val="0000FF" w:themeColor="hyperlink"/>
      <w:u w:val="single"/>
    </w:rPr>
  </w:style>
  <w:style w:type="paragraph" w:styleId="BalloonText">
    <w:name w:val="Balloon Text"/>
    <w:basedOn w:val="Normal"/>
    <w:link w:val="BalloonTextChar"/>
    <w:uiPriority w:val="99"/>
    <w:semiHidden/>
    <w:unhideWhenUsed/>
    <w:rsid w:val="004D5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83D"/>
    <w:rPr>
      <w:rFonts w:ascii="Tahoma" w:hAnsi="Tahoma" w:cs="Tahoma"/>
      <w:sz w:val="16"/>
      <w:szCs w:val="16"/>
    </w:rPr>
  </w:style>
  <w:style w:type="paragraph" w:styleId="Header">
    <w:name w:val="header"/>
    <w:basedOn w:val="Normal"/>
    <w:link w:val="HeaderChar"/>
    <w:uiPriority w:val="99"/>
    <w:semiHidden/>
    <w:unhideWhenUsed/>
    <w:rsid w:val="001204A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04A1"/>
  </w:style>
  <w:style w:type="paragraph" w:styleId="Footer">
    <w:name w:val="footer"/>
    <w:basedOn w:val="Normal"/>
    <w:link w:val="FooterChar"/>
    <w:uiPriority w:val="99"/>
    <w:semiHidden/>
    <w:unhideWhenUsed/>
    <w:rsid w:val="001204A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204A1"/>
  </w:style>
  <w:style w:type="table" w:styleId="TableGrid">
    <w:name w:val="Table Grid"/>
    <w:basedOn w:val="TableNormal"/>
    <w:uiPriority w:val="39"/>
    <w:unhideWhenUsed/>
    <w:rsid w:val="00691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FB5945"/>
  </w:style>
  <w:style w:type="paragraph" w:styleId="NormalWeb">
    <w:name w:val="Normal (Web)"/>
    <w:basedOn w:val="Normal"/>
    <w:uiPriority w:val="99"/>
    <w:semiHidden/>
    <w:unhideWhenUsed/>
    <w:rsid w:val="00FB594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B5945"/>
    <w:rPr>
      <w:b/>
      <w:bCs/>
    </w:rPr>
  </w:style>
  <w:style w:type="character" w:styleId="Emphasis">
    <w:name w:val="Emphasis"/>
    <w:basedOn w:val="DefaultParagraphFont"/>
    <w:uiPriority w:val="20"/>
    <w:qFormat/>
    <w:rsid w:val="00D60C5B"/>
    <w:rPr>
      <w:i/>
      <w:iCs/>
    </w:rPr>
  </w:style>
  <w:style w:type="paragraph" w:styleId="TOC2">
    <w:name w:val="toc 2"/>
    <w:basedOn w:val="Normal"/>
    <w:next w:val="Normal"/>
    <w:autoRedefine/>
    <w:uiPriority w:val="39"/>
    <w:unhideWhenUsed/>
    <w:rsid w:val="00D95D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178F64-EE9B-4873-99E4-32DFBCF39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2312</Words>
  <Characters>13183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Sabrina Holubova01</cp:lastModifiedBy>
  <cp:revision>2</cp:revision>
  <dcterms:created xsi:type="dcterms:W3CDTF">2023-03-23T14:21:00Z</dcterms:created>
  <dcterms:modified xsi:type="dcterms:W3CDTF">2023-03-23T14:21:00Z</dcterms:modified>
</cp:coreProperties>
</file>