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3E7C" w:rsidRPr="00271971" w:rsidRDefault="007B50C5" w:rsidP="007B50C5">
      <w:pPr>
        <w:spacing w:line="480" w:lineRule="auto"/>
        <w:rPr>
          <w:rFonts w:ascii="Times New Roman" w:hAnsi="Times New Roman" w:cs="Times New Roman"/>
          <w:b/>
          <w:sz w:val="28"/>
          <w:szCs w:val="28"/>
        </w:rPr>
      </w:pPr>
      <w:r>
        <w:rPr>
          <w:rFonts w:ascii="Times New Roman" w:hAnsi="Times New Roman" w:cs="Times New Roman"/>
          <w:b/>
          <w:sz w:val="24"/>
          <w:szCs w:val="24"/>
        </w:rPr>
        <w:t xml:space="preserve">                       </w:t>
      </w:r>
      <w:r w:rsidRPr="00271971">
        <w:rPr>
          <w:rFonts w:ascii="Times New Roman" w:hAnsi="Times New Roman" w:cs="Times New Roman"/>
          <w:b/>
          <w:sz w:val="28"/>
          <w:szCs w:val="28"/>
        </w:rPr>
        <w:t xml:space="preserve">                                           </w:t>
      </w:r>
      <w:r w:rsidR="00B1118E" w:rsidRPr="00271971">
        <w:rPr>
          <w:rFonts w:ascii="Times New Roman" w:hAnsi="Times New Roman" w:cs="Times New Roman"/>
          <w:b/>
          <w:sz w:val="28"/>
          <w:szCs w:val="28"/>
        </w:rPr>
        <w:t>UWTSD</w:t>
      </w:r>
    </w:p>
    <w:p w:rsidR="00CB3E7C" w:rsidRPr="00271971" w:rsidRDefault="00CB3E7C" w:rsidP="00CB3E7C">
      <w:pPr>
        <w:spacing w:line="480" w:lineRule="auto"/>
        <w:jc w:val="center"/>
        <w:rPr>
          <w:rFonts w:ascii="Times New Roman" w:hAnsi="Times New Roman" w:cs="Times New Roman"/>
          <w:b/>
          <w:sz w:val="28"/>
          <w:szCs w:val="28"/>
        </w:rPr>
      </w:pPr>
    </w:p>
    <w:p w:rsidR="00CB3E7C" w:rsidRPr="00271971" w:rsidRDefault="009D2436" w:rsidP="009D2436">
      <w:pPr>
        <w:spacing w:line="480" w:lineRule="auto"/>
        <w:rPr>
          <w:rFonts w:ascii="Times New Roman" w:hAnsi="Times New Roman" w:cs="Times New Roman"/>
          <w:sz w:val="28"/>
          <w:szCs w:val="28"/>
        </w:rPr>
      </w:pPr>
      <w:r w:rsidRPr="00271971">
        <w:rPr>
          <w:rFonts w:ascii="Times New Roman" w:hAnsi="Times New Roman" w:cs="Times New Roman"/>
          <w:b/>
          <w:sz w:val="28"/>
          <w:szCs w:val="28"/>
        </w:rPr>
        <w:t xml:space="preserve">       </w:t>
      </w:r>
      <w:r w:rsidR="00C074D0" w:rsidRPr="00271971">
        <w:rPr>
          <w:rFonts w:ascii="Times New Roman" w:hAnsi="Times New Roman" w:cs="Times New Roman"/>
          <w:b/>
          <w:sz w:val="28"/>
          <w:szCs w:val="28"/>
        </w:rPr>
        <w:t xml:space="preserve">                  </w:t>
      </w:r>
      <w:r w:rsidR="00271971">
        <w:rPr>
          <w:rFonts w:ascii="Times New Roman" w:hAnsi="Times New Roman" w:cs="Times New Roman"/>
          <w:b/>
          <w:sz w:val="28"/>
          <w:szCs w:val="28"/>
        </w:rPr>
        <w:t xml:space="preserve">         </w:t>
      </w:r>
      <w:r w:rsidR="00C074D0" w:rsidRPr="00271971">
        <w:rPr>
          <w:rFonts w:ascii="Times New Roman" w:hAnsi="Times New Roman" w:cs="Times New Roman"/>
          <w:b/>
          <w:sz w:val="28"/>
          <w:szCs w:val="28"/>
        </w:rPr>
        <w:t xml:space="preserve"> </w:t>
      </w:r>
      <w:r w:rsidR="00271971" w:rsidRPr="00271971">
        <w:rPr>
          <w:rFonts w:ascii="Times New Roman" w:hAnsi="Times New Roman" w:cs="Times New Roman"/>
          <w:sz w:val="28"/>
          <w:szCs w:val="28"/>
        </w:rPr>
        <w:t>Environmental Analysis of an I</w:t>
      </w:r>
      <w:r w:rsidRPr="00271971">
        <w:rPr>
          <w:rFonts w:ascii="Times New Roman" w:hAnsi="Times New Roman" w:cs="Times New Roman"/>
          <w:sz w:val="28"/>
          <w:szCs w:val="28"/>
        </w:rPr>
        <w:t>ndustry</w:t>
      </w:r>
    </w:p>
    <w:p w:rsidR="00271971" w:rsidRPr="00271971" w:rsidRDefault="00271971" w:rsidP="009D2436">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r>
        <w:rPr>
          <w:rFonts w:ascii="Times New Roman" w:hAnsi="Times New Roman" w:cs="Times New Roman"/>
          <w:sz w:val="28"/>
          <w:szCs w:val="28"/>
        </w:rPr>
        <w:t xml:space="preserve">         </w:t>
      </w:r>
      <w:r w:rsidRPr="00271971">
        <w:rPr>
          <w:rFonts w:ascii="Times New Roman" w:hAnsi="Times New Roman" w:cs="Times New Roman"/>
          <w:sz w:val="28"/>
          <w:szCs w:val="28"/>
        </w:rPr>
        <w:t xml:space="preserve">Electric </w:t>
      </w:r>
      <w:r w:rsidR="009A2F88" w:rsidRPr="00271971">
        <w:rPr>
          <w:rFonts w:ascii="Times New Roman" w:hAnsi="Times New Roman" w:cs="Times New Roman"/>
          <w:sz w:val="28"/>
          <w:szCs w:val="28"/>
        </w:rPr>
        <w:t>Vehicles</w:t>
      </w:r>
    </w:p>
    <w:p w:rsidR="00B7413E" w:rsidRPr="00271971" w:rsidRDefault="00B7413E" w:rsidP="00CB3E7C">
      <w:pPr>
        <w:spacing w:line="480" w:lineRule="auto"/>
        <w:jc w:val="center"/>
        <w:rPr>
          <w:rFonts w:ascii="Times New Roman" w:hAnsi="Times New Roman" w:cs="Times New Roman"/>
          <w:sz w:val="28"/>
          <w:szCs w:val="28"/>
        </w:rPr>
      </w:pPr>
    </w:p>
    <w:p w:rsidR="00CB3E7C" w:rsidRPr="00271971" w:rsidRDefault="00011F15" w:rsidP="00011F15">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r w:rsidR="00B7413E" w:rsidRPr="00271971">
        <w:rPr>
          <w:rFonts w:ascii="Times New Roman" w:hAnsi="Times New Roman" w:cs="Times New Roman"/>
          <w:sz w:val="28"/>
          <w:szCs w:val="28"/>
        </w:rPr>
        <w:t xml:space="preserve">                   </w:t>
      </w:r>
      <w:r w:rsidR="00347181" w:rsidRPr="00271971">
        <w:rPr>
          <w:rFonts w:ascii="Times New Roman" w:hAnsi="Times New Roman" w:cs="Times New Roman"/>
          <w:sz w:val="28"/>
          <w:szCs w:val="28"/>
        </w:rPr>
        <w:t xml:space="preserve">Student ID: </w:t>
      </w:r>
      <w:r w:rsidR="00B7413E" w:rsidRPr="00271971">
        <w:rPr>
          <w:rFonts w:ascii="Times New Roman" w:hAnsi="Times New Roman" w:cs="Times New Roman"/>
          <w:sz w:val="28"/>
          <w:szCs w:val="28"/>
        </w:rPr>
        <w:t>1904047</w:t>
      </w:r>
    </w:p>
    <w:p w:rsidR="00B7413E" w:rsidRPr="00271971" w:rsidRDefault="00B7413E" w:rsidP="00011F15">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Ivanka Nikolova</w:t>
      </w:r>
    </w:p>
    <w:p w:rsidR="00CB3E7C" w:rsidRPr="00271971" w:rsidRDefault="00CB3E7C" w:rsidP="00CB3E7C">
      <w:pPr>
        <w:spacing w:line="480" w:lineRule="auto"/>
        <w:jc w:val="center"/>
        <w:rPr>
          <w:rFonts w:ascii="Times New Roman" w:hAnsi="Times New Roman" w:cs="Times New Roman"/>
          <w:sz w:val="28"/>
          <w:szCs w:val="28"/>
        </w:rPr>
      </w:pPr>
    </w:p>
    <w:p w:rsidR="00CB3E7C" w:rsidRPr="00271971" w:rsidRDefault="00CB3E7C" w:rsidP="00B1118E">
      <w:pPr>
        <w:spacing w:line="480" w:lineRule="auto"/>
        <w:jc w:val="center"/>
        <w:rPr>
          <w:rFonts w:ascii="Times New Roman" w:hAnsi="Times New Roman" w:cs="Times New Roman"/>
          <w:sz w:val="28"/>
          <w:szCs w:val="28"/>
          <w:vertAlign w:val="superscript"/>
        </w:rPr>
      </w:pPr>
      <w:r w:rsidRPr="00271971">
        <w:rPr>
          <w:rFonts w:ascii="Times New Roman" w:hAnsi="Times New Roman" w:cs="Times New Roman"/>
          <w:sz w:val="28"/>
          <w:szCs w:val="28"/>
        </w:rPr>
        <w:t>Course</w:t>
      </w:r>
      <w:r w:rsidR="00B7413E" w:rsidRPr="00271971">
        <w:rPr>
          <w:rFonts w:ascii="Times New Roman" w:hAnsi="Times New Roman" w:cs="Times New Roman"/>
          <w:sz w:val="28"/>
          <w:szCs w:val="28"/>
        </w:rPr>
        <w:t xml:space="preserve"> Global </w:t>
      </w:r>
      <w:r w:rsidR="009D2436" w:rsidRPr="00271971">
        <w:rPr>
          <w:rFonts w:ascii="Times New Roman" w:hAnsi="Times New Roman" w:cs="Times New Roman"/>
          <w:sz w:val="28"/>
          <w:szCs w:val="28"/>
        </w:rPr>
        <w:t>Busi</w:t>
      </w:r>
      <w:r w:rsidR="00B7413E" w:rsidRPr="00271971">
        <w:rPr>
          <w:rFonts w:ascii="Times New Roman" w:hAnsi="Times New Roman" w:cs="Times New Roman"/>
          <w:sz w:val="28"/>
          <w:szCs w:val="28"/>
        </w:rPr>
        <w:t xml:space="preserve">ness </w:t>
      </w:r>
      <w:r w:rsidR="004716EB" w:rsidRPr="00271971">
        <w:rPr>
          <w:rFonts w:ascii="Times New Roman" w:hAnsi="Times New Roman" w:cs="Times New Roman"/>
          <w:sz w:val="28"/>
          <w:szCs w:val="28"/>
        </w:rPr>
        <w:t>Environment</w:t>
      </w:r>
    </w:p>
    <w:p w:rsidR="00B7413E" w:rsidRPr="00271971" w:rsidRDefault="009D2436" w:rsidP="00B1118E">
      <w:pPr>
        <w:spacing w:line="480" w:lineRule="auto"/>
        <w:jc w:val="center"/>
        <w:rPr>
          <w:rFonts w:ascii="Times New Roman" w:hAnsi="Times New Roman" w:cs="Times New Roman"/>
          <w:sz w:val="36"/>
          <w:szCs w:val="36"/>
          <w:vertAlign w:val="superscript"/>
        </w:rPr>
      </w:pPr>
      <w:r w:rsidRPr="00271971">
        <w:rPr>
          <w:rFonts w:ascii="Times New Roman" w:hAnsi="Times New Roman" w:cs="Times New Roman"/>
          <w:sz w:val="36"/>
          <w:szCs w:val="36"/>
          <w:vertAlign w:val="superscript"/>
        </w:rPr>
        <w:t>Tut</w:t>
      </w:r>
      <w:r w:rsidR="00B7413E" w:rsidRPr="00271971">
        <w:rPr>
          <w:rFonts w:ascii="Times New Roman" w:hAnsi="Times New Roman" w:cs="Times New Roman"/>
          <w:sz w:val="36"/>
          <w:szCs w:val="36"/>
          <w:vertAlign w:val="superscript"/>
        </w:rPr>
        <w:t>or</w:t>
      </w:r>
      <w:r w:rsidR="00271971">
        <w:rPr>
          <w:rFonts w:ascii="Times New Roman" w:hAnsi="Times New Roman" w:cs="Times New Roman"/>
          <w:sz w:val="36"/>
          <w:szCs w:val="36"/>
          <w:vertAlign w:val="superscript"/>
        </w:rPr>
        <w:t>:</w:t>
      </w:r>
      <w:r w:rsidR="00B7413E" w:rsidRPr="00271971">
        <w:rPr>
          <w:rFonts w:ascii="Times New Roman" w:hAnsi="Times New Roman" w:cs="Times New Roman"/>
          <w:sz w:val="36"/>
          <w:szCs w:val="36"/>
          <w:vertAlign w:val="superscript"/>
        </w:rPr>
        <w:t xml:space="preserve"> Kenny </w:t>
      </w:r>
      <w:r w:rsidRPr="00271971">
        <w:rPr>
          <w:rFonts w:ascii="Times New Roman" w:hAnsi="Times New Roman" w:cs="Times New Roman"/>
          <w:sz w:val="36"/>
          <w:szCs w:val="36"/>
          <w:vertAlign w:val="superscript"/>
        </w:rPr>
        <w:t>Tang</w:t>
      </w:r>
    </w:p>
    <w:p w:rsidR="009D2436" w:rsidRPr="00271971" w:rsidRDefault="004716EB" w:rsidP="00B1118E">
      <w:pPr>
        <w:spacing w:line="480" w:lineRule="auto"/>
        <w:jc w:val="center"/>
        <w:rPr>
          <w:rFonts w:ascii="Times New Roman" w:hAnsi="Times New Roman" w:cs="Times New Roman"/>
          <w:sz w:val="36"/>
          <w:szCs w:val="36"/>
          <w:vertAlign w:val="superscript"/>
        </w:rPr>
      </w:pPr>
      <w:r w:rsidRPr="00271971">
        <w:rPr>
          <w:rFonts w:ascii="Times New Roman" w:hAnsi="Times New Roman" w:cs="Times New Roman"/>
          <w:sz w:val="36"/>
          <w:szCs w:val="36"/>
          <w:vertAlign w:val="superscript"/>
        </w:rPr>
        <w:t>Asssigment1 Term2</w:t>
      </w:r>
    </w:p>
    <w:p w:rsidR="00CB3E7C" w:rsidRPr="00271971" w:rsidRDefault="00CB3E7C" w:rsidP="00CB3E7C">
      <w:pPr>
        <w:spacing w:line="480" w:lineRule="auto"/>
        <w:jc w:val="center"/>
        <w:rPr>
          <w:rFonts w:ascii="Times New Roman" w:hAnsi="Times New Roman" w:cs="Times New Roman"/>
          <w:sz w:val="28"/>
          <w:szCs w:val="28"/>
        </w:rPr>
      </w:pPr>
      <w:r w:rsidRPr="00271971">
        <w:rPr>
          <w:rFonts w:ascii="Times New Roman" w:hAnsi="Times New Roman" w:cs="Times New Roman"/>
          <w:sz w:val="28"/>
          <w:szCs w:val="28"/>
        </w:rPr>
        <w:t>Date</w:t>
      </w:r>
      <w:r w:rsidR="00B7413E" w:rsidRPr="00271971">
        <w:rPr>
          <w:rFonts w:ascii="Times New Roman" w:hAnsi="Times New Roman" w:cs="Times New Roman"/>
          <w:sz w:val="28"/>
          <w:szCs w:val="28"/>
        </w:rPr>
        <w:t xml:space="preserve"> 18/05/2020</w:t>
      </w:r>
    </w:p>
    <w:p w:rsidR="00271971" w:rsidRPr="00271971" w:rsidRDefault="0085553D" w:rsidP="00271971">
      <w:pPr>
        <w:spacing w:line="480" w:lineRule="auto"/>
        <w:jc w:val="center"/>
        <w:rPr>
          <w:rFonts w:ascii="Times New Roman" w:hAnsi="Times New Roman" w:cs="Times New Roman"/>
          <w:sz w:val="28"/>
          <w:szCs w:val="28"/>
        </w:rPr>
      </w:pPr>
      <w:r w:rsidRPr="00271971">
        <w:rPr>
          <w:rFonts w:ascii="Times New Roman" w:hAnsi="Times New Roman" w:cs="Times New Roman"/>
          <w:sz w:val="28"/>
          <w:szCs w:val="28"/>
        </w:rPr>
        <w:t>C</w:t>
      </w:r>
      <w:r w:rsidR="00271971" w:rsidRPr="00271971">
        <w:rPr>
          <w:rFonts w:ascii="Times New Roman" w:hAnsi="Times New Roman" w:cs="Times New Roman"/>
          <w:sz w:val="28"/>
          <w:szCs w:val="28"/>
        </w:rPr>
        <w:t>ontent Table:</w:t>
      </w:r>
    </w:p>
    <w:p w:rsidR="0085553D" w:rsidRPr="00271971" w:rsidRDefault="004716EB" w:rsidP="00271971">
      <w:pPr>
        <w:spacing w:line="480" w:lineRule="auto"/>
        <w:jc w:val="center"/>
        <w:rPr>
          <w:rFonts w:ascii="Times New Roman" w:hAnsi="Times New Roman" w:cs="Times New Roman"/>
          <w:sz w:val="28"/>
          <w:szCs w:val="28"/>
        </w:rPr>
      </w:pPr>
      <w:r w:rsidRPr="00271971">
        <w:rPr>
          <w:rFonts w:ascii="Times New Roman" w:hAnsi="Times New Roman" w:cs="Times New Roman"/>
          <w:sz w:val="28"/>
          <w:szCs w:val="28"/>
        </w:rPr>
        <w:t>1. Introduction</w:t>
      </w:r>
      <w:r w:rsidR="0085553D" w:rsidRPr="00271971">
        <w:rPr>
          <w:rFonts w:ascii="Times New Roman" w:hAnsi="Times New Roman" w:cs="Times New Roman"/>
          <w:sz w:val="28"/>
          <w:szCs w:val="28"/>
        </w:rPr>
        <w:t xml:space="preserve"> </w:t>
      </w:r>
    </w:p>
    <w:p w:rsidR="0085553D" w:rsidRPr="00271971" w:rsidRDefault="0085553D" w:rsidP="0085553D">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2. PESTEL Analysis</w:t>
      </w:r>
    </w:p>
    <w:p w:rsidR="0085553D" w:rsidRPr="00271971" w:rsidRDefault="00271971" w:rsidP="00271971">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r>
        <w:rPr>
          <w:rFonts w:ascii="Times New Roman" w:hAnsi="Times New Roman" w:cs="Times New Roman"/>
          <w:sz w:val="28"/>
          <w:szCs w:val="28"/>
        </w:rPr>
        <w:t xml:space="preserve">           </w:t>
      </w:r>
      <w:r w:rsidR="0085553D" w:rsidRPr="00271971">
        <w:rPr>
          <w:rFonts w:ascii="Times New Roman" w:hAnsi="Times New Roman" w:cs="Times New Roman"/>
          <w:sz w:val="28"/>
          <w:szCs w:val="28"/>
        </w:rPr>
        <w:t>Political Factors</w:t>
      </w:r>
    </w:p>
    <w:p w:rsidR="0085553D" w:rsidRPr="00271971" w:rsidRDefault="00271971" w:rsidP="00271971">
      <w:pPr>
        <w:pStyle w:val="ListParagraph"/>
        <w:spacing w:line="480" w:lineRule="auto"/>
        <w:ind w:left="3600"/>
        <w:rPr>
          <w:rFonts w:ascii="Times New Roman" w:hAnsi="Times New Roman" w:cs="Times New Roman"/>
          <w:sz w:val="28"/>
          <w:szCs w:val="28"/>
        </w:rPr>
      </w:pPr>
      <w:r w:rsidRPr="00271971">
        <w:rPr>
          <w:rFonts w:ascii="Times New Roman" w:hAnsi="Times New Roman" w:cs="Times New Roman"/>
          <w:sz w:val="28"/>
          <w:szCs w:val="28"/>
        </w:rPr>
        <w:lastRenderedPageBreak/>
        <w:t xml:space="preserve">      </w:t>
      </w:r>
      <w:r w:rsidR="004716EB" w:rsidRPr="00271971">
        <w:rPr>
          <w:rFonts w:ascii="Times New Roman" w:hAnsi="Times New Roman" w:cs="Times New Roman"/>
          <w:sz w:val="28"/>
          <w:szCs w:val="28"/>
        </w:rPr>
        <w:t>Economic</w:t>
      </w:r>
      <w:r w:rsidR="0085553D" w:rsidRPr="00271971">
        <w:rPr>
          <w:rFonts w:ascii="Times New Roman" w:hAnsi="Times New Roman" w:cs="Times New Roman"/>
          <w:sz w:val="28"/>
          <w:szCs w:val="28"/>
        </w:rPr>
        <w:t xml:space="preserve"> Factors</w:t>
      </w:r>
    </w:p>
    <w:p w:rsidR="0085553D" w:rsidRPr="00271971" w:rsidRDefault="00271971" w:rsidP="00271971">
      <w:pPr>
        <w:pStyle w:val="ListParagraph"/>
        <w:spacing w:line="480" w:lineRule="auto"/>
        <w:ind w:left="3600"/>
        <w:rPr>
          <w:rFonts w:ascii="Times New Roman" w:hAnsi="Times New Roman" w:cs="Times New Roman"/>
          <w:sz w:val="28"/>
          <w:szCs w:val="28"/>
        </w:rPr>
      </w:pPr>
      <w:r w:rsidRPr="00271971">
        <w:rPr>
          <w:rFonts w:ascii="Times New Roman" w:hAnsi="Times New Roman" w:cs="Times New Roman"/>
          <w:sz w:val="28"/>
          <w:szCs w:val="28"/>
        </w:rPr>
        <w:t xml:space="preserve">      </w:t>
      </w:r>
      <w:r w:rsidR="0085553D" w:rsidRPr="00271971">
        <w:rPr>
          <w:rFonts w:ascii="Times New Roman" w:hAnsi="Times New Roman" w:cs="Times New Roman"/>
          <w:sz w:val="28"/>
          <w:szCs w:val="28"/>
        </w:rPr>
        <w:t>Social Factors</w:t>
      </w:r>
    </w:p>
    <w:p w:rsidR="0085553D" w:rsidRPr="00271971" w:rsidRDefault="00271971" w:rsidP="00271971">
      <w:pPr>
        <w:pStyle w:val="ListParagraph"/>
        <w:spacing w:line="480" w:lineRule="auto"/>
        <w:ind w:left="3600"/>
        <w:rPr>
          <w:rFonts w:ascii="Times New Roman" w:hAnsi="Times New Roman" w:cs="Times New Roman"/>
          <w:sz w:val="28"/>
          <w:szCs w:val="28"/>
        </w:rPr>
      </w:pPr>
      <w:r w:rsidRPr="00271971">
        <w:rPr>
          <w:rFonts w:ascii="Times New Roman" w:hAnsi="Times New Roman" w:cs="Times New Roman"/>
          <w:sz w:val="28"/>
          <w:szCs w:val="28"/>
        </w:rPr>
        <w:t xml:space="preserve">      </w:t>
      </w:r>
      <w:r w:rsidR="0085553D" w:rsidRPr="00271971">
        <w:rPr>
          <w:rFonts w:ascii="Times New Roman" w:hAnsi="Times New Roman" w:cs="Times New Roman"/>
          <w:sz w:val="28"/>
          <w:szCs w:val="28"/>
        </w:rPr>
        <w:t>Technological Factors</w:t>
      </w:r>
    </w:p>
    <w:p w:rsidR="0085553D" w:rsidRPr="00271971" w:rsidRDefault="00271971" w:rsidP="00271971">
      <w:pPr>
        <w:pStyle w:val="ListParagraph"/>
        <w:spacing w:line="480" w:lineRule="auto"/>
        <w:ind w:left="3600"/>
        <w:rPr>
          <w:rFonts w:ascii="Times New Roman" w:hAnsi="Times New Roman" w:cs="Times New Roman"/>
          <w:sz w:val="28"/>
          <w:szCs w:val="28"/>
        </w:rPr>
      </w:pPr>
      <w:r w:rsidRPr="00271971">
        <w:rPr>
          <w:rFonts w:ascii="Times New Roman" w:hAnsi="Times New Roman" w:cs="Times New Roman"/>
          <w:sz w:val="28"/>
          <w:szCs w:val="28"/>
        </w:rPr>
        <w:t xml:space="preserve">      </w:t>
      </w:r>
      <w:r w:rsidR="004716EB" w:rsidRPr="00271971">
        <w:rPr>
          <w:rFonts w:ascii="Times New Roman" w:hAnsi="Times New Roman" w:cs="Times New Roman"/>
          <w:sz w:val="28"/>
          <w:szCs w:val="28"/>
        </w:rPr>
        <w:t>Environmental</w:t>
      </w:r>
      <w:r w:rsidR="0085553D" w:rsidRPr="00271971">
        <w:rPr>
          <w:rFonts w:ascii="Times New Roman" w:hAnsi="Times New Roman" w:cs="Times New Roman"/>
          <w:sz w:val="28"/>
          <w:szCs w:val="28"/>
        </w:rPr>
        <w:t xml:space="preserve"> </w:t>
      </w:r>
      <w:r w:rsidR="004716EB" w:rsidRPr="00271971">
        <w:rPr>
          <w:rFonts w:ascii="Times New Roman" w:hAnsi="Times New Roman" w:cs="Times New Roman"/>
          <w:sz w:val="28"/>
          <w:szCs w:val="28"/>
        </w:rPr>
        <w:t>Factors</w:t>
      </w:r>
    </w:p>
    <w:p w:rsidR="0085553D" w:rsidRPr="00271971" w:rsidRDefault="00271971" w:rsidP="00271971">
      <w:pPr>
        <w:pStyle w:val="ListParagraph"/>
        <w:spacing w:line="480" w:lineRule="auto"/>
        <w:ind w:left="3600"/>
        <w:rPr>
          <w:rFonts w:ascii="Times New Roman" w:hAnsi="Times New Roman" w:cs="Times New Roman"/>
          <w:sz w:val="28"/>
          <w:szCs w:val="28"/>
        </w:rPr>
      </w:pPr>
      <w:r w:rsidRPr="00271971">
        <w:rPr>
          <w:rFonts w:ascii="Times New Roman" w:hAnsi="Times New Roman" w:cs="Times New Roman"/>
          <w:sz w:val="28"/>
          <w:szCs w:val="28"/>
        </w:rPr>
        <w:t xml:space="preserve">      </w:t>
      </w:r>
      <w:r w:rsidR="0085553D" w:rsidRPr="00271971">
        <w:rPr>
          <w:rFonts w:ascii="Times New Roman" w:hAnsi="Times New Roman" w:cs="Times New Roman"/>
          <w:sz w:val="28"/>
          <w:szCs w:val="28"/>
        </w:rPr>
        <w:t xml:space="preserve">Legal Factors </w:t>
      </w:r>
    </w:p>
    <w:p w:rsidR="0085553D" w:rsidRPr="00271971" w:rsidRDefault="0085553D" w:rsidP="0085553D">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r w:rsidR="00271971">
        <w:rPr>
          <w:rFonts w:ascii="Times New Roman" w:hAnsi="Times New Roman" w:cs="Times New Roman"/>
          <w:sz w:val="28"/>
          <w:szCs w:val="28"/>
        </w:rPr>
        <w:t xml:space="preserve">     </w:t>
      </w:r>
      <w:r w:rsidR="00271971" w:rsidRPr="00271971">
        <w:rPr>
          <w:rFonts w:ascii="Times New Roman" w:hAnsi="Times New Roman" w:cs="Times New Roman"/>
          <w:sz w:val="28"/>
          <w:szCs w:val="28"/>
        </w:rPr>
        <w:t xml:space="preserve"> </w:t>
      </w:r>
      <w:r w:rsidRPr="00271971">
        <w:rPr>
          <w:rFonts w:ascii="Times New Roman" w:hAnsi="Times New Roman" w:cs="Times New Roman"/>
          <w:sz w:val="28"/>
          <w:szCs w:val="28"/>
        </w:rPr>
        <w:t>3. Potters Five Force</w:t>
      </w:r>
    </w:p>
    <w:p w:rsidR="0085553D" w:rsidRDefault="0085553D" w:rsidP="0085553D">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r w:rsidR="00271971" w:rsidRPr="00271971">
        <w:rPr>
          <w:rFonts w:ascii="Times New Roman" w:hAnsi="Times New Roman" w:cs="Times New Roman"/>
          <w:sz w:val="28"/>
          <w:szCs w:val="28"/>
        </w:rPr>
        <w:t xml:space="preserve">   </w:t>
      </w:r>
      <w:r w:rsidRPr="00271971">
        <w:rPr>
          <w:rFonts w:ascii="Times New Roman" w:hAnsi="Times New Roman" w:cs="Times New Roman"/>
          <w:sz w:val="28"/>
          <w:szCs w:val="28"/>
        </w:rPr>
        <w:t xml:space="preserve"> 4. Conclusion</w:t>
      </w:r>
    </w:p>
    <w:p w:rsidR="008718F4" w:rsidRPr="00271971" w:rsidRDefault="008718F4" w:rsidP="0085553D">
      <w:pPr>
        <w:spacing w:line="480" w:lineRule="auto"/>
        <w:rPr>
          <w:rFonts w:ascii="Times New Roman" w:hAnsi="Times New Roman" w:cs="Times New Roman"/>
          <w:sz w:val="28"/>
          <w:szCs w:val="28"/>
        </w:rPr>
      </w:pPr>
      <w:r>
        <w:rPr>
          <w:rFonts w:ascii="Times New Roman" w:hAnsi="Times New Roman" w:cs="Times New Roman"/>
          <w:sz w:val="28"/>
          <w:szCs w:val="28"/>
        </w:rPr>
        <w:t xml:space="preserve">                                                        5</w:t>
      </w:r>
      <w:r w:rsidR="00A03090">
        <w:rPr>
          <w:rFonts w:ascii="Times New Roman" w:hAnsi="Times New Roman" w:cs="Times New Roman"/>
          <w:sz w:val="28"/>
          <w:szCs w:val="28"/>
        </w:rPr>
        <w:t xml:space="preserve"> </w:t>
      </w:r>
      <w:r>
        <w:rPr>
          <w:rFonts w:ascii="Times New Roman" w:hAnsi="Times New Roman" w:cs="Times New Roman"/>
          <w:sz w:val="28"/>
          <w:szCs w:val="28"/>
        </w:rPr>
        <w:t>.</w:t>
      </w:r>
      <w:r w:rsidR="00215ADE">
        <w:rPr>
          <w:rFonts w:ascii="Times New Roman" w:hAnsi="Times New Roman" w:cs="Times New Roman"/>
          <w:sz w:val="28"/>
          <w:szCs w:val="28"/>
        </w:rPr>
        <w:t xml:space="preserve"> </w:t>
      </w:r>
      <w:r>
        <w:rPr>
          <w:rFonts w:ascii="Times New Roman" w:hAnsi="Times New Roman" w:cs="Times New Roman"/>
          <w:sz w:val="28"/>
          <w:szCs w:val="28"/>
        </w:rPr>
        <w:t>References</w:t>
      </w:r>
    </w:p>
    <w:p w:rsidR="0085553D" w:rsidRPr="00271971" w:rsidRDefault="0085553D" w:rsidP="0085553D">
      <w:pPr>
        <w:spacing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p>
    <w:p w:rsidR="0085553D" w:rsidRPr="00271971" w:rsidRDefault="0085553D" w:rsidP="0085553D">
      <w:pPr>
        <w:spacing w:line="480" w:lineRule="auto"/>
        <w:rPr>
          <w:rFonts w:ascii="Times New Roman" w:hAnsi="Times New Roman" w:cs="Times New Roman"/>
          <w:sz w:val="28"/>
          <w:szCs w:val="28"/>
        </w:rPr>
      </w:pPr>
    </w:p>
    <w:p w:rsidR="00CB3E7C" w:rsidRPr="00271971" w:rsidRDefault="00CB3E7C" w:rsidP="00CB3E7C">
      <w:pPr>
        <w:spacing w:line="480" w:lineRule="auto"/>
        <w:jc w:val="center"/>
        <w:rPr>
          <w:rFonts w:ascii="Times New Roman" w:hAnsi="Times New Roman" w:cs="Times New Roman"/>
          <w:b/>
          <w:sz w:val="28"/>
          <w:szCs w:val="28"/>
        </w:rPr>
      </w:pPr>
    </w:p>
    <w:p w:rsidR="00CB3E7C" w:rsidRPr="00271971" w:rsidRDefault="00CB3E7C" w:rsidP="00CB3E7C">
      <w:pPr>
        <w:spacing w:line="480" w:lineRule="auto"/>
        <w:jc w:val="center"/>
        <w:rPr>
          <w:rFonts w:ascii="Times New Roman" w:hAnsi="Times New Roman" w:cs="Times New Roman"/>
          <w:b/>
          <w:sz w:val="28"/>
          <w:szCs w:val="28"/>
        </w:rPr>
      </w:pPr>
    </w:p>
    <w:p w:rsidR="00CB3E7C" w:rsidRPr="00271971" w:rsidRDefault="00CB3E7C" w:rsidP="00CB3E7C">
      <w:pPr>
        <w:spacing w:line="480" w:lineRule="auto"/>
        <w:rPr>
          <w:rFonts w:ascii="Times New Roman" w:hAnsi="Times New Roman" w:cs="Times New Roman"/>
          <w:b/>
          <w:sz w:val="28"/>
          <w:szCs w:val="28"/>
        </w:rPr>
      </w:pPr>
    </w:p>
    <w:p w:rsidR="00CB3E7C" w:rsidRPr="00271971" w:rsidRDefault="00CB3E7C" w:rsidP="00CB3E7C">
      <w:pPr>
        <w:spacing w:line="480" w:lineRule="auto"/>
        <w:rPr>
          <w:rFonts w:ascii="Times New Roman" w:hAnsi="Times New Roman" w:cs="Times New Roman"/>
          <w:b/>
          <w:sz w:val="28"/>
          <w:szCs w:val="28"/>
        </w:rPr>
      </w:pPr>
    </w:p>
    <w:p w:rsidR="007B50C5" w:rsidRPr="00271971" w:rsidRDefault="007B50C5" w:rsidP="00CB3E7C">
      <w:pPr>
        <w:spacing w:line="480" w:lineRule="auto"/>
        <w:rPr>
          <w:rFonts w:ascii="Times New Roman" w:hAnsi="Times New Roman" w:cs="Times New Roman"/>
          <w:b/>
          <w:sz w:val="28"/>
          <w:szCs w:val="28"/>
        </w:rPr>
      </w:pPr>
    </w:p>
    <w:p w:rsidR="007B50C5" w:rsidRPr="00271971" w:rsidRDefault="007B50C5" w:rsidP="00CB3E7C">
      <w:pPr>
        <w:spacing w:line="480" w:lineRule="auto"/>
        <w:rPr>
          <w:rFonts w:ascii="Times New Roman" w:hAnsi="Times New Roman" w:cs="Times New Roman"/>
          <w:b/>
          <w:sz w:val="28"/>
          <w:szCs w:val="28"/>
        </w:rPr>
      </w:pPr>
    </w:p>
    <w:p w:rsidR="007B50C5" w:rsidRPr="00271971" w:rsidRDefault="007B50C5" w:rsidP="00CB3E7C">
      <w:pPr>
        <w:spacing w:line="480" w:lineRule="auto"/>
        <w:rPr>
          <w:rFonts w:ascii="Times New Roman" w:hAnsi="Times New Roman" w:cs="Times New Roman"/>
          <w:b/>
          <w:sz w:val="28"/>
          <w:szCs w:val="28"/>
        </w:rPr>
      </w:pPr>
    </w:p>
    <w:p w:rsidR="007B50C5" w:rsidRPr="00271971" w:rsidRDefault="007B50C5" w:rsidP="00CB3E7C">
      <w:pPr>
        <w:spacing w:line="480" w:lineRule="auto"/>
        <w:rPr>
          <w:rFonts w:ascii="Times New Roman" w:hAnsi="Times New Roman" w:cs="Times New Roman"/>
          <w:b/>
          <w:sz w:val="28"/>
          <w:szCs w:val="28"/>
        </w:rPr>
      </w:pPr>
    </w:p>
    <w:p w:rsidR="00C15340" w:rsidRPr="00271971" w:rsidRDefault="00C15340" w:rsidP="00C15340">
      <w:pPr>
        <w:spacing w:line="480" w:lineRule="auto"/>
        <w:rPr>
          <w:rFonts w:ascii="Times New Roman" w:hAnsi="Times New Roman" w:cs="Times New Roman"/>
          <w:b/>
          <w:sz w:val="28"/>
          <w:szCs w:val="28"/>
        </w:rPr>
      </w:pPr>
    </w:p>
    <w:p w:rsidR="000B69C2" w:rsidRPr="00271971" w:rsidRDefault="000B69C2" w:rsidP="00347181">
      <w:pPr>
        <w:spacing w:after="0" w:line="480" w:lineRule="auto"/>
        <w:jc w:val="center"/>
        <w:rPr>
          <w:rFonts w:ascii="Times New Roman" w:hAnsi="Times New Roman" w:cs="Times New Roman"/>
          <w:b/>
          <w:sz w:val="28"/>
          <w:szCs w:val="28"/>
        </w:rPr>
      </w:pPr>
    </w:p>
    <w:p w:rsidR="000B69C2" w:rsidRPr="00271971" w:rsidRDefault="000B69C2" w:rsidP="00347181">
      <w:pPr>
        <w:spacing w:after="0" w:line="480" w:lineRule="auto"/>
        <w:jc w:val="center"/>
        <w:rPr>
          <w:rFonts w:ascii="Times New Roman" w:hAnsi="Times New Roman" w:cs="Times New Roman"/>
          <w:b/>
          <w:sz w:val="28"/>
          <w:szCs w:val="28"/>
        </w:rPr>
      </w:pPr>
    </w:p>
    <w:p w:rsidR="000B69C2" w:rsidRPr="00271971" w:rsidRDefault="000B69C2" w:rsidP="00347181">
      <w:pPr>
        <w:spacing w:after="0" w:line="480" w:lineRule="auto"/>
        <w:jc w:val="center"/>
        <w:rPr>
          <w:rFonts w:ascii="Times New Roman" w:hAnsi="Times New Roman" w:cs="Times New Roman"/>
          <w:b/>
          <w:sz w:val="28"/>
          <w:szCs w:val="28"/>
        </w:rPr>
      </w:pPr>
    </w:p>
    <w:p w:rsidR="00347181" w:rsidRPr="00271971" w:rsidRDefault="00347181" w:rsidP="00347181">
      <w:pPr>
        <w:spacing w:after="0" w:line="480" w:lineRule="auto"/>
        <w:jc w:val="center"/>
        <w:rPr>
          <w:rFonts w:ascii="Times New Roman" w:hAnsi="Times New Roman" w:cs="Times New Roman"/>
          <w:sz w:val="28"/>
          <w:szCs w:val="28"/>
        </w:rPr>
      </w:pPr>
      <w:r w:rsidRPr="00271971">
        <w:rPr>
          <w:rFonts w:ascii="Times New Roman" w:hAnsi="Times New Roman" w:cs="Times New Roman"/>
          <w:sz w:val="28"/>
          <w:szCs w:val="28"/>
        </w:rPr>
        <w:t>Introduction</w:t>
      </w:r>
    </w:p>
    <w:p w:rsidR="00347181" w:rsidRPr="00271971" w:rsidRDefault="00347181" w:rsidP="00347181">
      <w:pPr>
        <w:spacing w:after="0" w:line="480" w:lineRule="auto"/>
        <w:rPr>
          <w:rFonts w:ascii="Times New Roman" w:hAnsi="Times New Roman" w:cs="Times New Roman"/>
          <w:sz w:val="28"/>
          <w:szCs w:val="28"/>
        </w:rPr>
      </w:pPr>
    </w:p>
    <w:p w:rsidR="00347181" w:rsidRPr="00271971" w:rsidRDefault="00347181" w:rsidP="00347181">
      <w:pPr>
        <w:spacing w:after="0" w:line="480" w:lineRule="auto"/>
        <w:rPr>
          <w:rFonts w:ascii="Times New Roman" w:hAnsi="Times New Roman" w:cs="Times New Roman"/>
          <w:sz w:val="28"/>
          <w:szCs w:val="28"/>
        </w:rPr>
      </w:pPr>
    </w:p>
    <w:p w:rsidR="00597E9C" w:rsidRPr="00271971" w:rsidRDefault="00597E9C" w:rsidP="00347181">
      <w:pPr>
        <w:spacing w:after="0" w:line="480" w:lineRule="auto"/>
        <w:rPr>
          <w:rFonts w:ascii="Times New Roman" w:hAnsi="Times New Roman" w:cs="Times New Roman"/>
          <w:sz w:val="28"/>
          <w:szCs w:val="28"/>
        </w:rPr>
      </w:pPr>
    </w:p>
    <w:p w:rsidR="00173DDF" w:rsidRPr="00271971" w:rsidRDefault="00597E9C"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The vehicle industry has rapidly changed since developing the first steam automobile in 1769 by Nicolas Cugnot.  Another important year we can </w:t>
      </w:r>
      <w:r w:rsidR="000A132A" w:rsidRPr="00271971">
        <w:rPr>
          <w:rFonts w:ascii="Times New Roman" w:hAnsi="Times New Roman" w:cs="Times New Roman"/>
          <w:sz w:val="28"/>
          <w:szCs w:val="28"/>
        </w:rPr>
        <w:t>mention is 1927</w:t>
      </w:r>
      <w:r w:rsidRPr="00271971">
        <w:rPr>
          <w:rFonts w:ascii="Times New Roman" w:hAnsi="Times New Roman" w:cs="Times New Roman"/>
          <w:sz w:val="28"/>
          <w:szCs w:val="28"/>
        </w:rPr>
        <w:t xml:space="preserve"> when Ford has produced 15,000,000,000 FordN </w:t>
      </w:r>
      <w:r w:rsidR="000A132A" w:rsidRPr="00271971">
        <w:rPr>
          <w:rFonts w:ascii="Times New Roman" w:hAnsi="Times New Roman" w:cs="Times New Roman"/>
          <w:sz w:val="28"/>
          <w:szCs w:val="28"/>
        </w:rPr>
        <w:t>mobile autos.</w:t>
      </w:r>
    </w:p>
    <w:p w:rsidR="00173DDF" w:rsidRDefault="00173DDF" w:rsidP="00347181">
      <w:pPr>
        <w:spacing w:after="0" w:line="480" w:lineRule="auto"/>
        <w:rPr>
          <w:rFonts w:ascii="Times New Roman" w:hAnsi="Times New Roman" w:cs="Times New Roman"/>
          <w:sz w:val="28"/>
          <w:szCs w:val="28"/>
        </w:rPr>
      </w:pPr>
      <w:r w:rsidRPr="00271971">
        <w:rPr>
          <w:rFonts w:ascii="Times New Roman" w:hAnsi="Times New Roman" w:cs="Times New Roman"/>
          <w:noProof/>
          <w:sz w:val="28"/>
          <w:szCs w:val="28"/>
          <w:lang w:val="en-GB" w:eastAsia="en-GB"/>
        </w:rPr>
        <w:drawing>
          <wp:inline distT="0" distB="0" distL="0" distR="0" wp14:anchorId="03F8B011" wp14:editId="76872DA0">
            <wp:extent cx="5034375" cy="6444000"/>
            <wp:effectExtent l="0" t="0" r="0" b="0"/>
            <wp:docPr id="11" name="Picture 11" descr="http://files.gereports.com/wp-content/uploads/2010/12/ev-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files.gereports.com/wp-content/uploads/2010/12/ev-main.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34375" cy="6444000"/>
                    </a:xfrm>
                    <a:prstGeom prst="rect">
                      <a:avLst/>
                    </a:prstGeom>
                    <a:noFill/>
                    <a:ln>
                      <a:noFill/>
                    </a:ln>
                  </pic:spPr>
                </pic:pic>
              </a:graphicData>
            </a:graphic>
          </wp:inline>
        </w:drawing>
      </w:r>
    </w:p>
    <w:p w:rsidR="00215ADE" w:rsidRPr="00271971" w:rsidRDefault="00215ADE" w:rsidP="00347181">
      <w:pPr>
        <w:spacing w:after="0" w:line="480" w:lineRule="auto"/>
        <w:rPr>
          <w:rFonts w:ascii="Times New Roman" w:hAnsi="Times New Roman" w:cs="Times New Roman"/>
          <w:sz w:val="28"/>
          <w:szCs w:val="28"/>
        </w:rPr>
      </w:pPr>
      <w:r>
        <w:rPr>
          <w:rFonts w:ascii="Times New Roman" w:hAnsi="Times New Roman" w:cs="Times New Roman"/>
          <w:sz w:val="28"/>
          <w:szCs w:val="28"/>
        </w:rPr>
        <w:t>Figure 1: History of EV. Source ( Google</w:t>
      </w:r>
      <w:r w:rsidR="009A2F88">
        <w:rPr>
          <w:rFonts w:ascii="Times New Roman" w:hAnsi="Times New Roman" w:cs="Times New Roman"/>
          <w:sz w:val="28"/>
          <w:szCs w:val="28"/>
        </w:rPr>
        <w:t xml:space="preserve"> </w:t>
      </w:r>
      <w:bookmarkStart w:id="0" w:name="_GoBack"/>
      <w:bookmarkEnd w:id="0"/>
      <w:r>
        <w:rPr>
          <w:rFonts w:ascii="Times New Roman" w:hAnsi="Times New Roman" w:cs="Times New Roman"/>
          <w:sz w:val="28"/>
          <w:szCs w:val="28"/>
        </w:rPr>
        <w:t>1,2020)</w:t>
      </w:r>
    </w:p>
    <w:p w:rsidR="00646BF1" w:rsidRPr="00271971" w:rsidRDefault="000A132A"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r w:rsidR="00980F85" w:rsidRPr="00271971">
        <w:rPr>
          <w:rFonts w:ascii="Times New Roman" w:hAnsi="Times New Roman" w:cs="Times New Roman"/>
          <w:sz w:val="28"/>
          <w:szCs w:val="28"/>
        </w:rPr>
        <w:t xml:space="preserve"> The cars are </w:t>
      </w:r>
      <w:r w:rsidR="00646BF1" w:rsidRPr="00271971">
        <w:rPr>
          <w:rFonts w:ascii="Times New Roman" w:hAnsi="Times New Roman" w:cs="Times New Roman"/>
          <w:sz w:val="28"/>
          <w:szCs w:val="28"/>
        </w:rPr>
        <w:t xml:space="preserve">an </w:t>
      </w:r>
      <w:r w:rsidR="00980F85" w:rsidRPr="00271971">
        <w:rPr>
          <w:rFonts w:ascii="Times New Roman" w:hAnsi="Times New Roman" w:cs="Times New Roman"/>
          <w:sz w:val="28"/>
          <w:szCs w:val="28"/>
        </w:rPr>
        <w:t>essential part of our daily life and will is a trend that will continue i</w:t>
      </w:r>
      <w:r w:rsidR="00646BF1" w:rsidRPr="00271971">
        <w:rPr>
          <w:rFonts w:ascii="Times New Roman" w:hAnsi="Times New Roman" w:cs="Times New Roman"/>
          <w:sz w:val="28"/>
          <w:szCs w:val="28"/>
        </w:rPr>
        <w:t>n</w:t>
      </w:r>
      <w:r w:rsidR="00980F85" w:rsidRPr="00271971">
        <w:rPr>
          <w:rFonts w:ascii="Times New Roman" w:hAnsi="Times New Roman" w:cs="Times New Roman"/>
          <w:sz w:val="28"/>
          <w:szCs w:val="28"/>
        </w:rPr>
        <w:t xml:space="preserve"> future. In recent years the vast number of vehicles has made a negative impact on the environment. With many </w:t>
      </w:r>
      <w:r w:rsidR="00646BF1" w:rsidRPr="00271971">
        <w:rPr>
          <w:rFonts w:ascii="Times New Roman" w:hAnsi="Times New Roman" w:cs="Times New Roman"/>
          <w:sz w:val="28"/>
          <w:szCs w:val="28"/>
        </w:rPr>
        <w:t>types of research</w:t>
      </w:r>
      <w:r w:rsidR="00980F85" w:rsidRPr="00271971">
        <w:rPr>
          <w:rFonts w:ascii="Times New Roman" w:hAnsi="Times New Roman" w:cs="Times New Roman"/>
          <w:sz w:val="28"/>
          <w:szCs w:val="28"/>
        </w:rPr>
        <w:t xml:space="preserve"> in the </w:t>
      </w:r>
      <w:r w:rsidR="00B317A6" w:rsidRPr="00271971">
        <w:rPr>
          <w:rFonts w:ascii="Times New Roman" w:hAnsi="Times New Roman" w:cs="Times New Roman"/>
          <w:sz w:val="28"/>
          <w:szCs w:val="28"/>
        </w:rPr>
        <w:t>area</w:t>
      </w:r>
      <w:r w:rsidR="00646BF1" w:rsidRPr="00271971">
        <w:rPr>
          <w:rFonts w:ascii="Times New Roman" w:hAnsi="Times New Roman" w:cs="Times New Roman"/>
          <w:sz w:val="28"/>
          <w:szCs w:val="28"/>
        </w:rPr>
        <w:t>,</w:t>
      </w:r>
      <w:r w:rsidR="00980F85" w:rsidRPr="00271971">
        <w:rPr>
          <w:rFonts w:ascii="Times New Roman" w:hAnsi="Times New Roman" w:cs="Times New Roman"/>
          <w:sz w:val="28"/>
          <w:szCs w:val="28"/>
        </w:rPr>
        <w:t xml:space="preserve"> we can see the need for a change.</w:t>
      </w:r>
    </w:p>
    <w:p w:rsidR="00646BF1" w:rsidRPr="00271971" w:rsidRDefault="00980F85"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Furthermore</w:t>
      </w:r>
      <w:r w:rsidR="00173DDF" w:rsidRPr="00271971">
        <w:rPr>
          <w:rFonts w:ascii="Times New Roman" w:hAnsi="Times New Roman" w:cs="Times New Roman"/>
          <w:sz w:val="28"/>
          <w:szCs w:val="28"/>
        </w:rPr>
        <w:t>,</w:t>
      </w:r>
      <w:r w:rsidRPr="00271971">
        <w:rPr>
          <w:rFonts w:ascii="Times New Roman" w:hAnsi="Times New Roman" w:cs="Times New Roman"/>
          <w:sz w:val="28"/>
          <w:szCs w:val="28"/>
        </w:rPr>
        <w:t xml:space="preserve"> the demand for reducing pollution is growing</w:t>
      </w:r>
      <w:r w:rsidR="00646BF1" w:rsidRPr="00271971">
        <w:rPr>
          <w:rFonts w:ascii="Times New Roman" w:hAnsi="Times New Roman" w:cs="Times New Roman"/>
          <w:sz w:val="28"/>
          <w:szCs w:val="28"/>
        </w:rPr>
        <w:t>,</w:t>
      </w:r>
      <w:r w:rsidRPr="00271971">
        <w:rPr>
          <w:rFonts w:ascii="Times New Roman" w:hAnsi="Times New Roman" w:cs="Times New Roman"/>
          <w:sz w:val="28"/>
          <w:szCs w:val="28"/>
        </w:rPr>
        <w:t xml:space="preserve"> and making changes in the industry has</w:t>
      </w:r>
      <w:r w:rsidR="00B317A6" w:rsidRPr="00271971">
        <w:rPr>
          <w:rFonts w:ascii="Times New Roman" w:hAnsi="Times New Roman" w:cs="Times New Roman"/>
          <w:sz w:val="28"/>
          <w:szCs w:val="28"/>
        </w:rPr>
        <w:t xml:space="preserve"> increased. From 2008 different manufactures and innovators started to explore different options for </w:t>
      </w:r>
      <w:r w:rsidR="00646BF1" w:rsidRPr="00271971">
        <w:rPr>
          <w:rFonts w:ascii="Times New Roman" w:hAnsi="Times New Roman" w:cs="Times New Roman"/>
          <w:sz w:val="28"/>
          <w:szCs w:val="28"/>
        </w:rPr>
        <w:t xml:space="preserve">the </w:t>
      </w:r>
      <w:r w:rsidR="00B317A6" w:rsidRPr="00271971">
        <w:rPr>
          <w:rFonts w:ascii="Times New Roman" w:hAnsi="Times New Roman" w:cs="Times New Roman"/>
          <w:sz w:val="28"/>
          <w:szCs w:val="28"/>
        </w:rPr>
        <w:t>production of electric cars.  Several governments have managed to established different ways of supporting the industry</w:t>
      </w:r>
      <w:r w:rsidR="00646BF1" w:rsidRPr="00271971">
        <w:rPr>
          <w:rFonts w:ascii="Times New Roman" w:hAnsi="Times New Roman" w:cs="Times New Roman"/>
          <w:sz w:val="28"/>
          <w:szCs w:val="28"/>
        </w:rPr>
        <w:t>, d</w:t>
      </w:r>
      <w:r w:rsidR="00B317A6" w:rsidRPr="00271971">
        <w:rPr>
          <w:rFonts w:ascii="Times New Roman" w:hAnsi="Times New Roman" w:cs="Times New Roman"/>
          <w:sz w:val="28"/>
          <w:szCs w:val="28"/>
        </w:rPr>
        <w:t>ue to the increased demand for a change to prot</w:t>
      </w:r>
      <w:r w:rsidR="00646BF1" w:rsidRPr="00271971">
        <w:rPr>
          <w:rFonts w:ascii="Times New Roman" w:hAnsi="Times New Roman" w:cs="Times New Roman"/>
          <w:sz w:val="28"/>
          <w:szCs w:val="28"/>
        </w:rPr>
        <w:t>ect the environment</w:t>
      </w:r>
      <w:r w:rsidR="00B317A6" w:rsidRPr="00271971">
        <w:rPr>
          <w:rFonts w:ascii="Times New Roman" w:hAnsi="Times New Roman" w:cs="Times New Roman"/>
          <w:sz w:val="28"/>
          <w:szCs w:val="28"/>
        </w:rPr>
        <w:t xml:space="preserve"> and reduce the em</w:t>
      </w:r>
      <w:r w:rsidR="00646BF1" w:rsidRPr="00271971">
        <w:rPr>
          <w:rFonts w:ascii="Times New Roman" w:hAnsi="Times New Roman" w:cs="Times New Roman"/>
          <w:sz w:val="28"/>
          <w:szCs w:val="28"/>
        </w:rPr>
        <w:t>is</w:t>
      </w:r>
      <w:r w:rsidR="00B317A6" w:rsidRPr="00271971">
        <w:rPr>
          <w:rFonts w:ascii="Times New Roman" w:hAnsi="Times New Roman" w:cs="Times New Roman"/>
          <w:sz w:val="28"/>
          <w:szCs w:val="28"/>
        </w:rPr>
        <w:t xml:space="preserve">sion. </w:t>
      </w:r>
      <w:r w:rsidR="00646BF1" w:rsidRPr="00271971">
        <w:rPr>
          <w:rFonts w:ascii="Times New Roman" w:hAnsi="Times New Roman" w:cs="Times New Roman"/>
          <w:sz w:val="28"/>
          <w:szCs w:val="28"/>
        </w:rPr>
        <w:t>There are examples of companies as such as Tesla, Nissan and BMW in recent years that introducing on the market electric cars.  Furthermore, we can see from the graph below that the total sales</w:t>
      </w:r>
      <w:r w:rsidR="00215ADE">
        <w:rPr>
          <w:rFonts w:ascii="Times New Roman" w:hAnsi="Times New Roman" w:cs="Times New Roman"/>
          <w:sz w:val="28"/>
          <w:szCs w:val="28"/>
        </w:rPr>
        <w:t xml:space="preserve"> of vehicles bin 2020 will grow </w:t>
      </w:r>
      <w:r w:rsidR="00646BF1" w:rsidRPr="00271971">
        <w:rPr>
          <w:rFonts w:ascii="Times New Roman" w:hAnsi="Times New Roman" w:cs="Times New Roman"/>
          <w:sz w:val="28"/>
          <w:szCs w:val="28"/>
        </w:rPr>
        <w:t xml:space="preserve">to$30 billion. </w:t>
      </w:r>
    </w:p>
    <w:p w:rsidR="00646BF1" w:rsidRPr="00271971" w:rsidRDefault="00646BF1" w:rsidP="00347181">
      <w:pPr>
        <w:spacing w:after="0" w:line="480" w:lineRule="auto"/>
        <w:rPr>
          <w:rFonts w:ascii="Times New Roman" w:hAnsi="Times New Roman" w:cs="Times New Roman"/>
          <w:sz w:val="28"/>
          <w:szCs w:val="28"/>
        </w:rPr>
      </w:pPr>
    </w:p>
    <w:p w:rsidR="00646BF1" w:rsidRDefault="00646BF1" w:rsidP="00347181">
      <w:pPr>
        <w:spacing w:after="0" w:line="480" w:lineRule="auto"/>
        <w:rPr>
          <w:rFonts w:ascii="Times New Roman" w:hAnsi="Times New Roman" w:cs="Times New Roman"/>
          <w:sz w:val="28"/>
          <w:szCs w:val="28"/>
        </w:rPr>
      </w:pPr>
      <w:r w:rsidRPr="00271971">
        <w:rPr>
          <w:rFonts w:ascii="Times New Roman" w:hAnsi="Times New Roman" w:cs="Times New Roman"/>
          <w:noProof/>
          <w:sz w:val="28"/>
          <w:szCs w:val="28"/>
          <w:lang w:val="en-GB" w:eastAsia="en-GB"/>
        </w:rPr>
        <w:drawing>
          <wp:inline distT="0" distB="0" distL="0" distR="0" wp14:anchorId="3AEE4ED5" wp14:editId="63531705">
            <wp:extent cx="5943600" cy="3101816"/>
            <wp:effectExtent l="0" t="0" r="0" b="3810"/>
            <wp:docPr id="7" name="Picture 7" descr="Image may contain: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may contain: tex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01816"/>
                    </a:xfrm>
                    <a:prstGeom prst="rect">
                      <a:avLst/>
                    </a:prstGeom>
                    <a:noFill/>
                    <a:ln>
                      <a:noFill/>
                    </a:ln>
                  </pic:spPr>
                </pic:pic>
              </a:graphicData>
            </a:graphic>
          </wp:inline>
        </w:drawing>
      </w:r>
    </w:p>
    <w:p w:rsidR="00215ADE" w:rsidRPr="00271971" w:rsidRDefault="00215ADE" w:rsidP="00347181">
      <w:pPr>
        <w:spacing w:after="0" w:line="480" w:lineRule="auto"/>
        <w:rPr>
          <w:rFonts w:ascii="Times New Roman" w:hAnsi="Times New Roman" w:cs="Times New Roman"/>
          <w:sz w:val="28"/>
          <w:szCs w:val="28"/>
        </w:rPr>
      </w:pPr>
      <w:r>
        <w:rPr>
          <w:rFonts w:ascii="Times New Roman" w:hAnsi="Times New Roman" w:cs="Times New Roman"/>
          <w:sz w:val="28"/>
          <w:szCs w:val="28"/>
        </w:rPr>
        <w:t xml:space="preserve">Figure2: Sales Volume. </w:t>
      </w:r>
      <w:r w:rsidR="001E65DA">
        <w:rPr>
          <w:rFonts w:ascii="Times New Roman" w:hAnsi="Times New Roman" w:cs="Times New Roman"/>
          <w:sz w:val="28"/>
          <w:szCs w:val="28"/>
        </w:rPr>
        <w:t>Source: (McKensey&amp;Company,2019)</w:t>
      </w:r>
    </w:p>
    <w:p w:rsidR="00646BF1" w:rsidRPr="00271971" w:rsidRDefault="00646BF1"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Moreover, the growth of the market of electric vehicles as predicted, we can demonstrate as follows:</w:t>
      </w:r>
    </w:p>
    <w:p w:rsidR="00646BF1" w:rsidRDefault="00646BF1" w:rsidP="00347181">
      <w:pPr>
        <w:spacing w:after="0" w:line="480" w:lineRule="auto"/>
        <w:rPr>
          <w:rFonts w:ascii="Times New Roman" w:hAnsi="Times New Roman" w:cs="Times New Roman"/>
          <w:sz w:val="28"/>
          <w:szCs w:val="28"/>
        </w:rPr>
      </w:pPr>
      <w:r w:rsidRPr="00271971">
        <w:rPr>
          <w:rFonts w:ascii="Times New Roman" w:hAnsi="Times New Roman" w:cs="Times New Roman"/>
          <w:noProof/>
          <w:sz w:val="28"/>
          <w:szCs w:val="28"/>
          <w:lang w:val="en-GB" w:eastAsia="en-GB"/>
        </w:rPr>
        <w:drawing>
          <wp:inline distT="0" distB="0" distL="0" distR="0" wp14:anchorId="05A70C43" wp14:editId="748E19F6">
            <wp:extent cx="5943600" cy="3798332"/>
            <wp:effectExtent l="0" t="0" r="0" b="0"/>
            <wp:docPr id="8" name="Picture 8" descr="https://static.seekingalpha.com/uploads/2019/10/24/37628986-157189846337195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tatic.seekingalpha.com/uploads/2019/10/24/37628986-1571898463371955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798332"/>
                    </a:xfrm>
                    <a:prstGeom prst="rect">
                      <a:avLst/>
                    </a:prstGeom>
                    <a:noFill/>
                    <a:ln>
                      <a:noFill/>
                    </a:ln>
                  </pic:spPr>
                </pic:pic>
              </a:graphicData>
            </a:graphic>
          </wp:inline>
        </w:drawing>
      </w:r>
    </w:p>
    <w:p w:rsidR="001E65DA" w:rsidRPr="00271971" w:rsidRDefault="001E65DA" w:rsidP="00347181">
      <w:pPr>
        <w:spacing w:after="0" w:line="480" w:lineRule="auto"/>
        <w:rPr>
          <w:rFonts w:ascii="Times New Roman" w:hAnsi="Times New Roman" w:cs="Times New Roman"/>
          <w:sz w:val="28"/>
          <w:szCs w:val="28"/>
        </w:rPr>
      </w:pPr>
      <w:r>
        <w:rPr>
          <w:rFonts w:ascii="Times New Roman" w:hAnsi="Times New Roman" w:cs="Times New Roman"/>
          <w:sz w:val="28"/>
          <w:szCs w:val="28"/>
        </w:rPr>
        <w:t>Figure 3: Long Term Sales Projection</w:t>
      </w:r>
      <w:r w:rsidR="009A4881">
        <w:rPr>
          <w:rFonts w:ascii="Times New Roman" w:hAnsi="Times New Roman" w:cs="Times New Roman"/>
          <w:sz w:val="28"/>
          <w:szCs w:val="28"/>
        </w:rPr>
        <w:t xml:space="preserve"> .Source (Google3,2020)</w:t>
      </w:r>
    </w:p>
    <w:p w:rsidR="00646BF1" w:rsidRPr="00271971" w:rsidRDefault="00646BF1" w:rsidP="00347181">
      <w:pPr>
        <w:spacing w:after="0" w:line="480" w:lineRule="auto"/>
        <w:rPr>
          <w:rFonts w:ascii="Times New Roman" w:hAnsi="Times New Roman" w:cs="Times New Roman"/>
          <w:sz w:val="28"/>
          <w:szCs w:val="28"/>
        </w:rPr>
      </w:pPr>
    </w:p>
    <w:p w:rsidR="00646BF1" w:rsidRPr="00271971" w:rsidRDefault="00646BF1"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We can see an increase in the sales of electric vehicles in the near future clearly from the graph. According to Bloomberg forecast, the sales of the electric vehic</w:t>
      </w:r>
      <w:r w:rsidR="00D85B65" w:rsidRPr="00271971">
        <w:rPr>
          <w:rFonts w:ascii="Times New Roman" w:hAnsi="Times New Roman" w:cs="Times New Roman"/>
          <w:sz w:val="28"/>
          <w:szCs w:val="28"/>
        </w:rPr>
        <w:t>les by 2025 will be ten million and</w:t>
      </w:r>
      <w:r w:rsidRPr="00271971">
        <w:rPr>
          <w:rFonts w:ascii="Times New Roman" w:hAnsi="Times New Roman" w:cs="Times New Roman"/>
          <w:sz w:val="28"/>
          <w:szCs w:val="28"/>
        </w:rPr>
        <w:t xml:space="preserve"> 28 millio</w:t>
      </w:r>
      <w:r w:rsidR="00D85B65" w:rsidRPr="00271971">
        <w:rPr>
          <w:rFonts w:ascii="Times New Roman" w:hAnsi="Times New Roman" w:cs="Times New Roman"/>
          <w:sz w:val="28"/>
          <w:szCs w:val="28"/>
        </w:rPr>
        <w:t xml:space="preserve">n by 2030 </w:t>
      </w:r>
      <w:r w:rsidRPr="00271971">
        <w:rPr>
          <w:rFonts w:ascii="Times New Roman" w:hAnsi="Times New Roman" w:cs="Times New Roman"/>
          <w:sz w:val="28"/>
          <w:szCs w:val="28"/>
        </w:rPr>
        <w:t xml:space="preserve">(Bloomberg NEF </w:t>
      </w:r>
      <w:r w:rsidR="009A4881">
        <w:rPr>
          <w:rFonts w:ascii="Times New Roman" w:hAnsi="Times New Roman" w:cs="Times New Roman"/>
          <w:sz w:val="28"/>
          <w:szCs w:val="28"/>
        </w:rPr>
        <w:t>,</w:t>
      </w:r>
      <w:r w:rsidRPr="00271971">
        <w:rPr>
          <w:rFonts w:ascii="Times New Roman" w:hAnsi="Times New Roman" w:cs="Times New Roman"/>
          <w:sz w:val="28"/>
          <w:szCs w:val="28"/>
        </w:rPr>
        <w:t>2019)</w:t>
      </w:r>
    </w:p>
    <w:p w:rsidR="00646BF1" w:rsidRDefault="00646BF1" w:rsidP="00347181">
      <w:pPr>
        <w:spacing w:after="0" w:line="480" w:lineRule="auto"/>
        <w:rPr>
          <w:rFonts w:ascii="Times New Roman" w:hAnsi="Times New Roman" w:cs="Times New Roman"/>
          <w:sz w:val="28"/>
          <w:szCs w:val="28"/>
        </w:rPr>
      </w:pPr>
      <w:r w:rsidRPr="00271971">
        <w:rPr>
          <w:rFonts w:ascii="Times New Roman" w:hAnsi="Times New Roman" w:cs="Times New Roman"/>
          <w:noProof/>
          <w:sz w:val="28"/>
          <w:szCs w:val="28"/>
          <w:lang w:val="en-GB" w:eastAsia="en-GB"/>
        </w:rPr>
        <w:drawing>
          <wp:inline distT="0" distB="0" distL="0" distR="0" wp14:anchorId="0A86F858" wp14:editId="76F1F2C0">
            <wp:extent cx="5943600" cy="4049078"/>
            <wp:effectExtent l="0" t="0" r="0" b="8890"/>
            <wp:docPr id="10" name="Picture 10" descr="https://static.seekingalpha.com/uploads/2020/1/27/37628986-158018185531343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tatic.seekingalpha.com/uploads/2020/1/27/37628986-1580181855313430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049078"/>
                    </a:xfrm>
                    <a:prstGeom prst="rect">
                      <a:avLst/>
                    </a:prstGeom>
                    <a:noFill/>
                    <a:ln>
                      <a:noFill/>
                    </a:ln>
                  </pic:spPr>
                </pic:pic>
              </a:graphicData>
            </a:graphic>
          </wp:inline>
        </w:drawing>
      </w:r>
    </w:p>
    <w:p w:rsidR="009A4881" w:rsidRPr="00271971" w:rsidRDefault="009A4881" w:rsidP="00347181">
      <w:pPr>
        <w:spacing w:after="0" w:line="480" w:lineRule="auto"/>
        <w:rPr>
          <w:rFonts w:ascii="Times New Roman" w:hAnsi="Times New Roman" w:cs="Times New Roman"/>
          <w:sz w:val="28"/>
          <w:szCs w:val="28"/>
        </w:rPr>
      </w:pPr>
      <w:r>
        <w:rPr>
          <w:rFonts w:ascii="Times New Roman" w:hAnsi="Times New Roman" w:cs="Times New Roman"/>
          <w:sz w:val="28"/>
          <w:szCs w:val="28"/>
        </w:rPr>
        <w:t xml:space="preserve">  Figure 4: Annual Passenger EV sales by region. Source(Google4,2020)</w:t>
      </w:r>
    </w:p>
    <w:p w:rsidR="00646BF1" w:rsidRPr="00271971" w:rsidRDefault="00646BF1" w:rsidP="00347181">
      <w:pPr>
        <w:spacing w:after="0" w:line="480" w:lineRule="auto"/>
        <w:rPr>
          <w:rFonts w:ascii="Times New Roman" w:hAnsi="Times New Roman" w:cs="Times New Roman"/>
          <w:sz w:val="28"/>
          <w:szCs w:val="28"/>
        </w:rPr>
      </w:pPr>
    </w:p>
    <w:p w:rsidR="00646BF1" w:rsidRPr="00271971" w:rsidRDefault="00646BF1"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From the graph, we can see the number of electric vehicles sales in some countries in ASIA, Europe and USA and the growth during the years from 2015 to 2040.</w:t>
      </w:r>
      <w:r w:rsidR="0039297D" w:rsidRPr="00271971">
        <w:rPr>
          <w:rFonts w:ascii="Times New Roman" w:hAnsi="Times New Roman" w:cs="Times New Roman"/>
          <w:sz w:val="28"/>
          <w:szCs w:val="28"/>
        </w:rPr>
        <w:t xml:space="preserve"> Furthermore, in Europe, the number of sales in December 2019 was 77,000, 88% higher than in December 2018. Norway is remaining as a leader in global sales with 56% market share.</w:t>
      </w:r>
    </w:p>
    <w:p w:rsidR="001430BB" w:rsidRPr="00271971" w:rsidRDefault="001430BB" w:rsidP="00347181">
      <w:pPr>
        <w:spacing w:after="0" w:line="480" w:lineRule="auto"/>
        <w:rPr>
          <w:rFonts w:ascii="Times New Roman" w:hAnsi="Times New Roman" w:cs="Times New Roman"/>
          <w:sz w:val="28"/>
          <w:szCs w:val="28"/>
        </w:rPr>
      </w:pPr>
    </w:p>
    <w:p w:rsidR="00646BF1" w:rsidRPr="00271971" w:rsidRDefault="00646BF1" w:rsidP="00347181">
      <w:pPr>
        <w:spacing w:after="0" w:line="480" w:lineRule="auto"/>
        <w:rPr>
          <w:rFonts w:ascii="Times New Roman" w:hAnsi="Times New Roman" w:cs="Times New Roman"/>
          <w:sz w:val="28"/>
          <w:szCs w:val="28"/>
        </w:rPr>
      </w:pPr>
    </w:p>
    <w:p w:rsidR="00646BF1" w:rsidRPr="00271971" w:rsidRDefault="00646BF1" w:rsidP="00347181">
      <w:pPr>
        <w:spacing w:after="0" w:line="480" w:lineRule="auto"/>
        <w:rPr>
          <w:rFonts w:ascii="Times New Roman" w:hAnsi="Times New Roman" w:cs="Times New Roman"/>
          <w:sz w:val="28"/>
          <w:szCs w:val="28"/>
        </w:rPr>
      </w:pPr>
    </w:p>
    <w:p w:rsidR="00646BF1" w:rsidRPr="00271971" w:rsidRDefault="00646BF1" w:rsidP="00646BF1">
      <w:pPr>
        <w:spacing w:after="0" w:line="480" w:lineRule="auto"/>
        <w:rPr>
          <w:rFonts w:ascii="Times New Roman" w:hAnsi="Times New Roman" w:cs="Times New Roman"/>
          <w:sz w:val="28"/>
          <w:szCs w:val="28"/>
        </w:rPr>
      </w:pPr>
    </w:p>
    <w:p w:rsidR="00646BF1" w:rsidRPr="00271971" w:rsidRDefault="00646BF1" w:rsidP="00646BF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To be able to </w:t>
      </w:r>
      <w:r w:rsidR="009A4881" w:rsidRPr="00271971">
        <w:rPr>
          <w:rFonts w:ascii="Times New Roman" w:hAnsi="Times New Roman" w:cs="Times New Roman"/>
          <w:sz w:val="28"/>
          <w:szCs w:val="28"/>
        </w:rPr>
        <w:t>analyze</w:t>
      </w:r>
      <w:r w:rsidRPr="00271971">
        <w:rPr>
          <w:rFonts w:ascii="Times New Roman" w:hAnsi="Times New Roman" w:cs="Times New Roman"/>
          <w:sz w:val="28"/>
          <w:szCs w:val="28"/>
        </w:rPr>
        <w:t xml:space="preserve"> all changes, we can use the PESTLE framework.</w:t>
      </w:r>
    </w:p>
    <w:p w:rsidR="00646BF1" w:rsidRPr="00271971" w:rsidRDefault="00646BF1" w:rsidP="00347181">
      <w:pPr>
        <w:spacing w:after="0" w:line="480" w:lineRule="auto"/>
        <w:rPr>
          <w:rFonts w:ascii="Times New Roman" w:hAnsi="Times New Roman" w:cs="Times New Roman"/>
          <w:sz w:val="28"/>
          <w:szCs w:val="28"/>
        </w:rPr>
      </w:pPr>
    </w:p>
    <w:p w:rsidR="00B317A6" w:rsidRPr="00271971" w:rsidRDefault="00880208"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Political Factors </w:t>
      </w:r>
      <w:r w:rsidR="001361E5" w:rsidRPr="00271971">
        <w:rPr>
          <w:rFonts w:ascii="Times New Roman" w:hAnsi="Times New Roman" w:cs="Times New Roman"/>
          <w:sz w:val="28"/>
          <w:szCs w:val="28"/>
        </w:rPr>
        <w:t>and</w:t>
      </w:r>
      <w:r w:rsidRPr="00271971">
        <w:rPr>
          <w:rFonts w:ascii="Times New Roman" w:hAnsi="Times New Roman" w:cs="Times New Roman"/>
          <w:sz w:val="28"/>
          <w:szCs w:val="28"/>
        </w:rPr>
        <w:t xml:space="preserve"> Industry Impact</w:t>
      </w:r>
    </w:p>
    <w:p w:rsidR="00880208" w:rsidRPr="00271971" w:rsidRDefault="00880208" w:rsidP="00347181">
      <w:pPr>
        <w:spacing w:after="0" w:line="480" w:lineRule="auto"/>
        <w:rPr>
          <w:rFonts w:ascii="Times New Roman" w:hAnsi="Times New Roman" w:cs="Times New Roman"/>
          <w:sz w:val="28"/>
          <w:szCs w:val="28"/>
        </w:rPr>
      </w:pPr>
    </w:p>
    <w:p w:rsidR="00D85B65" w:rsidRPr="00271971" w:rsidRDefault="00880208"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The political factors will make a high impact on the industry as a whole. The </w:t>
      </w:r>
      <w:r w:rsidR="003846CD" w:rsidRPr="00271971">
        <w:rPr>
          <w:rFonts w:ascii="Times New Roman" w:hAnsi="Times New Roman" w:cs="Times New Roman"/>
          <w:sz w:val="28"/>
          <w:szCs w:val="28"/>
        </w:rPr>
        <w:t>European</w:t>
      </w:r>
      <w:r w:rsidRPr="00271971">
        <w:rPr>
          <w:rFonts w:ascii="Times New Roman" w:hAnsi="Times New Roman" w:cs="Times New Roman"/>
          <w:sz w:val="28"/>
          <w:szCs w:val="28"/>
        </w:rPr>
        <w:t xml:space="preserve"> Union can decide regarding specific changes in policies concerning each member. </w:t>
      </w:r>
      <w:r w:rsidR="001361E5">
        <w:rPr>
          <w:rFonts w:ascii="Times New Roman" w:hAnsi="Times New Roman" w:cs="Times New Roman"/>
          <w:sz w:val="28"/>
          <w:szCs w:val="28"/>
        </w:rPr>
        <w:t>The car industry has been pushed by the European Union to produce more electric cars ( Forbes,</w:t>
      </w:r>
      <w:r w:rsidR="009A4881">
        <w:rPr>
          <w:rFonts w:ascii="Times New Roman" w:hAnsi="Times New Roman" w:cs="Times New Roman"/>
          <w:sz w:val="28"/>
          <w:szCs w:val="28"/>
        </w:rPr>
        <w:t xml:space="preserve"> </w:t>
      </w:r>
      <w:r w:rsidR="001361E5">
        <w:rPr>
          <w:rFonts w:ascii="Times New Roman" w:hAnsi="Times New Roman" w:cs="Times New Roman"/>
          <w:sz w:val="28"/>
          <w:szCs w:val="28"/>
        </w:rPr>
        <w:t>2019).</w:t>
      </w:r>
      <w:r w:rsidR="00173DDF" w:rsidRPr="00271971">
        <w:rPr>
          <w:rFonts w:ascii="Times New Roman" w:hAnsi="Times New Roman" w:cs="Times New Roman"/>
          <w:sz w:val="28"/>
          <w:szCs w:val="28"/>
        </w:rPr>
        <w:t>However,</w:t>
      </w:r>
      <w:r w:rsidRPr="00271971">
        <w:rPr>
          <w:rFonts w:ascii="Times New Roman" w:hAnsi="Times New Roman" w:cs="Times New Roman"/>
          <w:sz w:val="28"/>
          <w:szCs w:val="28"/>
        </w:rPr>
        <w:t xml:space="preserve"> the governments in different countries can implement policy and impact the industry on a micro- environment.</w:t>
      </w:r>
      <w:r w:rsidR="00173DDF" w:rsidRPr="00271971">
        <w:rPr>
          <w:rFonts w:ascii="Times New Roman" w:hAnsi="Times New Roman" w:cs="Times New Roman"/>
          <w:sz w:val="28"/>
          <w:szCs w:val="28"/>
        </w:rPr>
        <w:t xml:space="preserve"> The government regulations are the main force that can change and shape the economy or industry in a particular way.  For example, they can boost the growth of the industry by funding or changes to allow more flexibility, alternatively, to implement external policies that will reduce research and developing of the industry. The governments are playing an essential role in developing the electric vehicles industry as a whole. There is a clear opportunity by continuing support for a shift in using renewable energy by the governments in Europe. Another opportunity we can mention is the support for digital developing in the industry. The fact that the </w:t>
      </w:r>
      <w:r w:rsidR="003846CD" w:rsidRPr="00271971">
        <w:rPr>
          <w:rFonts w:ascii="Times New Roman" w:hAnsi="Times New Roman" w:cs="Times New Roman"/>
          <w:sz w:val="28"/>
          <w:szCs w:val="28"/>
        </w:rPr>
        <w:t>government is</w:t>
      </w:r>
      <w:r w:rsidR="00173DDF" w:rsidRPr="00271971">
        <w:rPr>
          <w:rFonts w:ascii="Times New Roman" w:hAnsi="Times New Roman" w:cs="Times New Roman"/>
          <w:sz w:val="28"/>
          <w:szCs w:val="28"/>
        </w:rPr>
        <w:t xml:space="preserve"> open regarding global trade with electric cars can be a threat and an opportunity.</w:t>
      </w:r>
    </w:p>
    <w:p w:rsidR="00173DDF" w:rsidRPr="00271971" w:rsidRDefault="00173DDF"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Nevertheless, when it comes to increasing support for intellectual property, it is an excellent opportunity for growth.</w:t>
      </w:r>
      <w:r w:rsidR="00D85B65" w:rsidRPr="00271971">
        <w:rPr>
          <w:rFonts w:ascii="Times New Roman" w:hAnsi="Times New Roman" w:cs="Times New Roman"/>
          <w:sz w:val="28"/>
          <w:szCs w:val="28"/>
        </w:rPr>
        <w:t xml:space="preserve"> The political stability in Europe can be a major factor and an opportunity. All government support as such as an incentive or additional </w:t>
      </w:r>
      <w:r w:rsidR="003846CD" w:rsidRPr="00271971">
        <w:rPr>
          <w:rFonts w:ascii="Times New Roman" w:hAnsi="Times New Roman" w:cs="Times New Roman"/>
          <w:sz w:val="28"/>
          <w:szCs w:val="28"/>
        </w:rPr>
        <w:t>funding</w:t>
      </w:r>
      <w:r w:rsidR="00D85B65" w:rsidRPr="00271971">
        <w:rPr>
          <w:rFonts w:ascii="Times New Roman" w:hAnsi="Times New Roman" w:cs="Times New Roman"/>
          <w:sz w:val="28"/>
          <w:szCs w:val="28"/>
        </w:rPr>
        <w:t xml:space="preserve"> can be an opportunity.</w:t>
      </w:r>
    </w:p>
    <w:p w:rsidR="00D85B65" w:rsidRPr="00271971" w:rsidRDefault="00D85B65"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Economic Factors Impact </w:t>
      </w:r>
    </w:p>
    <w:p w:rsidR="00D85B65" w:rsidRPr="00271971" w:rsidRDefault="00D85B65" w:rsidP="00347181">
      <w:pPr>
        <w:spacing w:after="0" w:line="480" w:lineRule="auto"/>
        <w:rPr>
          <w:rFonts w:ascii="Times New Roman" w:hAnsi="Times New Roman" w:cs="Times New Roman"/>
          <w:sz w:val="28"/>
          <w:szCs w:val="28"/>
        </w:rPr>
      </w:pPr>
    </w:p>
    <w:p w:rsidR="00D85B65" w:rsidRPr="00271971" w:rsidRDefault="00D85B65"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The economic factors can have a significant impact on the electric vehicles industry. Certain economic conditions, such as market growth, trade levels, </w:t>
      </w:r>
      <w:r w:rsidR="003846CD" w:rsidRPr="00271971">
        <w:rPr>
          <w:rFonts w:ascii="Times New Roman" w:hAnsi="Times New Roman" w:cs="Times New Roman"/>
          <w:sz w:val="28"/>
          <w:szCs w:val="28"/>
        </w:rPr>
        <w:t>and currencies</w:t>
      </w:r>
      <w:r w:rsidRPr="00271971">
        <w:rPr>
          <w:rFonts w:ascii="Times New Roman" w:hAnsi="Times New Roman" w:cs="Times New Roman"/>
          <w:sz w:val="28"/>
          <w:szCs w:val="28"/>
        </w:rPr>
        <w:t xml:space="preserve"> will influence the micro-environment of the industry—for example, the cost of the battery for the electric cars. If the </w:t>
      </w:r>
      <w:r w:rsidR="001361E5" w:rsidRPr="00271971">
        <w:rPr>
          <w:rFonts w:ascii="Times New Roman" w:hAnsi="Times New Roman" w:cs="Times New Roman"/>
          <w:sz w:val="28"/>
          <w:szCs w:val="28"/>
        </w:rPr>
        <w:t>cost decreases</w:t>
      </w:r>
      <w:r w:rsidRPr="00271971">
        <w:rPr>
          <w:rFonts w:ascii="Times New Roman" w:hAnsi="Times New Roman" w:cs="Times New Roman"/>
          <w:sz w:val="28"/>
          <w:szCs w:val="28"/>
        </w:rPr>
        <w:t>, that will create an opportunity for market development and growth. Any changes in reducing the cost for renewable energy can be an opportunity not a threat to the industry. The electric vehicles business will grow if renewable energy solutions become more popular within the consumers. However, economic stability can be a threat to the industry as a whole. Any changes in the economy will reduce or increase demand. For example, Brexit can impact economic stability in Europe. Moreover, decrease the consumer's confidence to invest in changing the motor vehicles. Despite all the economic changes in Europe, the electric cars business will grow significantly in the coming years.</w:t>
      </w:r>
    </w:p>
    <w:p w:rsidR="00D85B65" w:rsidRPr="00271971" w:rsidRDefault="00D85B65"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Social Factors that will impact the industry</w:t>
      </w:r>
    </w:p>
    <w:p w:rsidR="00D85B65" w:rsidRPr="00271971" w:rsidRDefault="006F45EC"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The social factors can affect the industry in principles. However, the main once are the political and economic factors because of the direct impact. The social factors are external and can be an opportunity due to the preference for renewable energy. Many people across Europe are becoming more aware of the cost-effectiveness and benefits of renewable energy. There is a trend of low carbon lifestyle changes that can be identified as an opportunity. People were continually investing time and prepared to make changes in daily life to reduce carbon emissions. Another social factor that we can be mention as an opportunity is the increased wealth in some less developed countries in Europe. For example, the </w:t>
      </w:r>
      <w:r w:rsidR="003846CD" w:rsidRPr="00271971">
        <w:rPr>
          <w:rFonts w:ascii="Times New Roman" w:hAnsi="Times New Roman" w:cs="Times New Roman"/>
          <w:sz w:val="28"/>
          <w:szCs w:val="28"/>
        </w:rPr>
        <w:t>countries like</w:t>
      </w:r>
      <w:r w:rsidRPr="00271971">
        <w:rPr>
          <w:rFonts w:ascii="Times New Roman" w:hAnsi="Times New Roman" w:cs="Times New Roman"/>
          <w:sz w:val="28"/>
          <w:szCs w:val="28"/>
        </w:rPr>
        <w:t xml:space="preserve"> Bulgaria that is considered as a poor country we can see a trend of more purchases of electric cars due to the awareness and disposal income. This example can prove that there is an increasing demand for an opportunity for the electric vehicle industry.</w:t>
      </w:r>
    </w:p>
    <w:p w:rsidR="0054090D" w:rsidRPr="00271971" w:rsidRDefault="0054090D" w:rsidP="00347181">
      <w:pPr>
        <w:spacing w:after="0" w:line="480" w:lineRule="auto"/>
        <w:rPr>
          <w:rFonts w:ascii="Times New Roman" w:hAnsi="Times New Roman" w:cs="Times New Roman"/>
          <w:sz w:val="28"/>
          <w:szCs w:val="28"/>
        </w:rPr>
      </w:pPr>
    </w:p>
    <w:p w:rsidR="0054090D" w:rsidRPr="00271971" w:rsidRDefault="0054090D"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Technological Factors</w:t>
      </w:r>
    </w:p>
    <w:p w:rsidR="0054090D" w:rsidRPr="00271971" w:rsidRDefault="0054090D" w:rsidP="00347181">
      <w:pPr>
        <w:spacing w:after="0" w:line="480" w:lineRule="auto"/>
        <w:rPr>
          <w:rFonts w:ascii="Times New Roman" w:hAnsi="Times New Roman" w:cs="Times New Roman"/>
          <w:sz w:val="28"/>
          <w:szCs w:val="28"/>
        </w:rPr>
      </w:pPr>
    </w:p>
    <w:p w:rsidR="0054090D" w:rsidRPr="00CC145C" w:rsidRDefault="0054090D" w:rsidP="00CC145C">
      <w:pPr>
        <w:shd w:val="clear" w:color="auto" w:fill="FFFFFF"/>
        <w:rPr>
          <w:rFonts w:ascii="Calibri" w:eastAsia="Times New Roman" w:hAnsi="Calibri" w:cs="Calibri"/>
          <w:color w:val="333333"/>
          <w:sz w:val="24"/>
          <w:szCs w:val="24"/>
          <w:lang w:val="en-GB" w:eastAsia="en-GB"/>
        </w:rPr>
      </w:pPr>
      <w:r w:rsidRPr="00271971">
        <w:rPr>
          <w:rFonts w:ascii="Times New Roman" w:hAnsi="Times New Roman" w:cs="Times New Roman"/>
          <w:sz w:val="28"/>
          <w:szCs w:val="28"/>
        </w:rPr>
        <w:t>In this part of the PESTLE analysis, we can determine how the technological factors will influence the macro-environment of the electric vehicles industry. There is a high impact because of constant changes and demand for improving whiting the industry.  The final product in the industry depends on the available technology. For example</w:t>
      </w:r>
      <w:r w:rsidR="003E27F4" w:rsidRPr="00271971">
        <w:rPr>
          <w:rFonts w:ascii="Times New Roman" w:hAnsi="Times New Roman" w:cs="Times New Roman"/>
          <w:sz w:val="28"/>
          <w:szCs w:val="28"/>
        </w:rPr>
        <w:t>,</w:t>
      </w:r>
      <w:r w:rsidRPr="00271971">
        <w:rPr>
          <w:rFonts w:ascii="Times New Roman" w:hAnsi="Times New Roman" w:cs="Times New Roman"/>
          <w:sz w:val="28"/>
          <w:szCs w:val="28"/>
        </w:rPr>
        <w:t xml:space="preserve"> the</w:t>
      </w:r>
      <w:r w:rsidR="003E27F4" w:rsidRPr="00271971">
        <w:rPr>
          <w:rFonts w:ascii="Times New Roman" w:hAnsi="Times New Roman" w:cs="Times New Roman"/>
          <w:sz w:val="28"/>
          <w:szCs w:val="28"/>
        </w:rPr>
        <w:t xml:space="preserve"> materials engineering technology will determine the cost of the battery for the electric car. Furthermore, currently, this cost is very high. By reducing the cost of the batte</w:t>
      </w:r>
      <w:r w:rsidR="00CC145C">
        <w:rPr>
          <w:rFonts w:ascii="Times New Roman" w:hAnsi="Times New Roman" w:cs="Times New Roman"/>
          <w:sz w:val="28"/>
          <w:szCs w:val="28"/>
        </w:rPr>
        <w:t xml:space="preserve">ry, the industry and new </w:t>
      </w:r>
      <w:r w:rsidR="00523A55">
        <w:rPr>
          <w:rFonts w:ascii="Times New Roman" w:hAnsi="Times New Roman" w:cs="Times New Roman"/>
          <w:sz w:val="28"/>
          <w:szCs w:val="28"/>
        </w:rPr>
        <w:t>manufactures</w:t>
      </w:r>
      <w:r w:rsidR="003E27F4" w:rsidRPr="00271971">
        <w:rPr>
          <w:rFonts w:ascii="Times New Roman" w:hAnsi="Times New Roman" w:cs="Times New Roman"/>
          <w:sz w:val="28"/>
          <w:szCs w:val="28"/>
        </w:rPr>
        <w:t xml:space="preserve"> will see the opportunity for an investment</w:t>
      </w:r>
      <w:r w:rsidR="001361E5">
        <w:rPr>
          <w:rFonts w:ascii="Times New Roman" w:hAnsi="Times New Roman" w:cs="Times New Roman"/>
          <w:sz w:val="28"/>
          <w:szCs w:val="28"/>
        </w:rPr>
        <w:t xml:space="preserve"> in producing electric vehicles (</w:t>
      </w:r>
      <w:r w:rsidR="00CC145C">
        <w:rPr>
          <w:rFonts w:ascii="Times New Roman" w:hAnsi="Times New Roman" w:cs="Times New Roman"/>
          <w:sz w:val="28"/>
          <w:szCs w:val="28"/>
        </w:rPr>
        <w:t>Baik,Hensley,Hertzke</w:t>
      </w:r>
      <w:r w:rsidR="00523A55">
        <w:rPr>
          <w:rFonts w:ascii="Times New Roman" w:hAnsi="Times New Roman" w:cs="Times New Roman"/>
          <w:sz w:val="28"/>
          <w:szCs w:val="28"/>
        </w:rPr>
        <w:t xml:space="preserve"> and </w:t>
      </w:r>
      <w:r w:rsidR="00CC145C">
        <w:rPr>
          <w:rFonts w:ascii="Times New Roman" w:hAnsi="Times New Roman" w:cs="Times New Roman"/>
          <w:sz w:val="28"/>
          <w:szCs w:val="28"/>
        </w:rPr>
        <w:t xml:space="preserve">Knupfer, </w:t>
      </w:r>
      <w:r w:rsidR="00D9723A">
        <w:rPr>
          <w:rFonts w:ascii="Times New Roman" w:hAnsi="Times New Roman" w:cs="Times New Roman"/>
          <w:sz w:val="28"/>
          <w:szCs w:val="28"/>
        </w:rPr>
        <w:t>2019</w:t>
      </w:r>
      <w:r w:rsidR="00CC145C">
        <w:rPr>
          <w:rFonts w:ascii="Times New Roman" w:hAnsi="Times New Roman" w:cs="Times New Roman"/>
          <w:sz w:val="28"/>
          <w:szCs w:val="28"/>
        </w:rPr>
        <w:t>)</w:t>
      </w:r>
      <w:r w:rsidR="003E27F4" w:rsidRPr="00271971">
        <w:rPr>
          <w:rFonts w:ascii="Times New Roman" w:hAnsi="Times New Roman" w:cs="Times New Roman"/>
          <w:sz w:val="28"/>
          <w:szCs w:val="28"/>
        </w:rPr>
        <w:t>Another part of the technological factors we can identify as an opportunity can be an online mobile system. These integrated smart technologies will allow access to one central control system.</w:t>
      </w:r>
    </w:p>
    <w:p w:rsidR="00CF4D6E" w:rsidRDefault="00CF4D6E" w:rsidP="00347181">
      <w:pPr>
        <w:spacing w:after="0" w:line="480" w:lineRule="auto"/>
        <w:rPr>
          <w:rFonts w:ascii="Times New Roman" w:hAnsi="Times New Roman" w:cs="Times New Roman"/>
          <w:sz w:val="28"/>
          <w:szCs w:val="28"/>
        </w:rPr>
      </w:pPr>
      <w:r w:rsidRPr="00271971">
        <w:rPr>
          <w:rFonts w:ascii="Times New Roman" w:hAnsi="Times New Roman" w:cs="Times New Roman"/>
          <w:noProof/>
          <w:sz w:val="28"/>
          <w:szCs w:val="28"/>
          <w:lang w:val="en-GB" w:eastAsia="en-GB"/>
        </w:rPr>
        <w:drawing>
          <wp:inline distT="0" distB="0" distL="0" distR="0" wp14:anchorId="3AFAA517" wp14:editId="3C9C2811">
            <wp:extent cx="5544000" cy="4161465"/>
            <wp:effectExtent l="0" t="0" r="0" b="0"/>
            <wp:docPr id="12" name="Picture 12" descr="Connected cars: How 5G and IoT will affect the auto industry | ZD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nected cars: How 5G and IoT will affect the auto industry | ZDN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44000" cy="4161465"/>
                    </a:xfrm>
                    <a:prstGeom prst="rect">
                      <a:avLst/>
                    </a:prstGeom>
                    <a:noFill/>
                    <a:ln>
                      <a:noFill/>
                    </a:ln>
                  </pic:spPr>
                </pic:pic>
              </a:graphicData>
            </a:graphic>
          </wp:inline>
        </w:drawing>
      </w:r>
    </w:p>
    <w:p w:rsidR="009A4881" w:rsidRPr="00271971" w:rsidRDefault="009A2F88" w:rsidP="00347181">
      <w:pPr>
        <w:spacing w:after="0" w:line="480" w:lineRule="auto"/>
        <w:rPr>
          <w:rFonts w:ascii="Times New Roman" w:hAnsi="Times New Roman" w:cs="Times New Roman"/>
          <w:sz w:val="28"/>
          <w:szCs w:val="28"/>
        </w:rPr>
      </w:pPr>
      <w:r>
        <w:rPr>
          <w:rFonts w:ascii="Times New Roman" w:hAnsi="Times New Roman" w:cs="Times New Roman"/>
          <w:sz w:val="28"/>
          <w:szCs w:val="28"/>
        </w:rPr>
        <w:t>Figure 5: How 5G will affect EV vehicle industry: Source (Google,2020)</w:t>
      </w:r>
    </w:p>
    <w:p w:rsidR="00CF4D6E" w:rsidRPr="00271971" w:rsidRDefault="00CF4D6E"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How will 5G affect the electric car vehicle industry?</w:t>
      </w:r>
    </w:p>
    <w:p w:rsidR="00CF4D6E" w:rsidRPr="00271971" w:rsidRDefault="00CF4D6E"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We can determine as an opportunity the increasing automation in the car production industry. The significant shift from manual </w:t>
      </w:r>
      <w:r w:rsidR="003846CD" w:rsidRPr="00271971">
        <w:rPr>
          <w:rFonts w:ascii="Times New Roman" w:hAnsi="Times New Roman" w:cs="Times New Roman"/>
          <w:sz w:val="28"/>
          <w:szCs w:val="28"/>
        </w:rPr>
        <w:t>labo</w:t>
      </w:r>
      <w:r w:rsidR="00AE7EFD" w:rsidRPr="00271971">
        <w:rPr>
          <w:rFonts w:ascii="Times New Roman" w:hAnsi="Times New Roman" w:cs="Times New Roman"/>
          <w:sz w:val="28"/>
          <w:szCs w:val="28"/>
        </w:rPr>
        <w:t>u</w:t>
      </w:r>
      <w:r w:rsidR="003846CD" w:rsidRPr="00271971">
        <w:rPr>
          <w:rFonts w:ascii="Times New Roman" w:hAnsi="Times New Roman" w:cs="Times New Roman"/>
          <w:sz w:val="28"/>
          <w:szCs w:val="28"/>
        </w:rPr>
        <w:t>r</w:t>
      </w:r>
      <w:r w:rsidRPr="00271971">
        <w:rPr>
          <w:rFonts w:ascii="Times New Roman" w:hAnsi="Times New Roman" w:cs="Times New Roman"/>
          <w:sz w:val="28"/>
          <w:szCs w:val="28"/>
        </w:rPr>
        <w:t xml:space="preserve"> to the use of the machines can play a significant influence within the industry. To </w:t>
      </w:r>
      <w:r w:rsidR="003846CD" w:rsidRPr="00271971">
        <w:rPr>
          <w:rFonts w:ascii="Times New Roman" w:hAnsi="Times New Roman" w:cs="Times New Roman"/>
          <w:sz w:val="28"/>
          <w:szCs w:val="28"/>
        </w:rPr>
        <w:t>develop and</w:t>
      </w:r>
      <w:r w:rsidRPr="00271971">
        <w:rPr>
          <w:rFonts w:ascii="Times New Roman" w:hAnsi="Times New Roman" w:cs="Times New Roman"/>
          <w:sz w:val="28"/>
          <w:szCs w:val="28"/>
        </w:rPr>
        <w:t xml:space="preserve"> grow with the help of the new technologies and engineering systems.</w:t>
      </w:r>
    </w:p>
    <w:p w:rsidR="00CF4D6E" w:rsidRPr="00271971" w:rsidRDefault="00CF4D6E"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Ecological and Environmental Factors</w:t>
      </w:r>
    </w:p>
    <w:p w:rsidR="003846CD" w:rsidRPr="00271971" w:rsidRDefault="00CF4D6E"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The Ecological and Environmental factors will have a high impact on the growth of the electrical business. For example, climate change can be an excellent </w:t>
      </w:r>
      <w:r w:rsidR="003846CD" w:rsidRPr="00271971">
        <w:rPr>
          <w:rFonts w:ascii="Times New Roman" w:hAnsi="Times New Roman" w:cs="Times New Roman"/>
          <w:sz w:val="28"/>
          <w:szCs w:val="28"/>
        </w:rPr>
        <w:t>opportunity</w:t>
      </w:r>
      <w:r w:rsidRPr="00271971">
        <w:rPr>
          <w:rFonts w:ascii="Times New Roman" w:hAnsi="Times New Roman" w:cs="Times New Roman"/>
          <w:sz w:val="28"/>
          <w:szCs w:val="28"/>
        </w:rPr>
        <w:t xml:space="preserve"> for the industry. </w:t>
      </w:r>
      <w:r w:rsidR="003846CD" w:rsidRPr="00271971">
        <w:rPr>
          <w:rFonts w:ascii="Times New Roman" w:hAnsi="Times New Roman" w:cs="Times New Roman"/>
          <w:sz w:val="28"/>
          <w:szCs w:val="28"/>
        </w:rPr>
        <w:t>The increased awareness about the negative impact on the climate shifted the consumer choice and lifestyle in a different direction. The consumer is investing more into research and purchasing products that are good for the environment and climate. There is an excellent opportunity for the growth of the electric car industry.</w:t>
      </w:r>
    </w:p>
    <w:p w:rsidR="00CF4D6E" w:rsidRPr="00271971" w:rsidRDefault="003846CD"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Furthermore, it is a good indicator for new companies to come to the market and help the industry to develop. Expanding environmental programs across Europe can be identified as an opportunity. Nature-friendly lifestyle will boost the sales of electric cars even further. Even the rising standards of waste disposal can be sen as an opportunity. The industry usage of solar panels and electric car batteries can be considered as environmentally friendly.</w:t>
      </w:r>
    </w:p>
    <w:p w:rsidR="00AE7EFD" w:rsidRPr="00271971" w:rsidRDefault="00AE7EFD"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Legal Factors</w:t>
      </w:r>
    </w:p>
    <w:p w:rsidR="00AE7EFD" w:rsidRPr="00271971" w:rsidRDefault="00AE7EFD"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In this part of the Pestle framework, we can identify how the laws and legal systems are shaping the industry. The legal systems are different in each country, but for example, if we look into the energy consumption regulations. We can see the connection for an opportunity for the industry to grow. The impact on expanding the free trade agreement can have </w:t>
      </w:r>
      <w:r w:rsidR="00313EAC" w:rsidRPr="00271971">
        <w:rPr>
          <w:rFonts w:ascii="Times New Roman" w:hAnsi="Times New Roman" w:cs="Times New Roman"/>
          <w:sz w:val="28"/>
          <w:szCs w:val="28"/>
        </w:rPr>
        <w:t xml:space="preserve">a </w:t>
      </w:r>
      <w:r w:rsidR="00031F2C" w:rsidRPr="00271971">
        <w:rPr>
          <w:rFonts w:ascii="Times New Roman" w:hAnsi="Times New Roman" w:cs="Times New Roman"/>
          <w:sz w:val="28"/>
          <w:szCs w:val="28"/>
        </w:rPr>
        <w:t>significant</w:t>
      </w:r>
      <w:r w:rsidRPr="00271971">
        <w:rPr>
          <w:rFonts w:ascii="Times New Roman" w:hAnsi="Times New Roman" w:cs="Times New Roman"/>
          <w:sz w:val="28"/>
          <w:szCs w:val="28"/>
        </w:rPr>
        <w:t xml:space="preserve"> impact. The widening reach of patent property protection laws can be an opportunity for the industry. The increasing complexity of waste disposal can be an opportunity for the business. Furthermore, lastly, the complexity of the online product regulation can impact as a threat and opportunity.</w:t>
      </w:r>
    </w:p>
    <w:p w:rsidR="00313EAC" w:rsidRPr="00271971" w:rsidRDefault="00313EAC" w:rsidP="00347181">
      <w:pPr>
        <w:spacing w:after="0" w:line="480" w:lineRule="auto"/>
        <w:rPr>
          <w:rFonts w:ascii="Times New Roman" w:hAnsi="Times New Roman" w:cs="Times New Roman"/>
          <w:sz w:val="28"/>
          <w:szCs w:val="28"/>
        </w:rPr>
      </w:pPr>
    </w:p>
    <w:p w:rsidR="00313EAC" w:rsidRPr="00271971" w:rsidRDefault="00313EAC"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In conclusion</w:t>
      </w:r>
      <w:r w:rsidR="00EE69A5" w:rsidRPr="00271971">
        <w:rPr>
          <w:rFonts w:ascii="Times New Roman" w:hAnsi="Times New Roman" w:cs="Times New Roman"/>
          <w:sz w:val="28"/>
          <w:szCs w:val="28"/>
        </w:rPr>
        <w:t>,</w:t>
      </w:r>
      <w:r w:rsidRPr="00271971">
        <w:rPr>
          <w:rFonts w:ascii="Times New Roman" w:hAnsi="Times New Roman" w:cs="Times New Roman"/>
          <w:sz w:val="28"/>
          <w:szCs w:val="28"/>
        </w:rPr>
        <w:t xml:space="preserve"> we determine that the electric vehicle industry has an opportunity for developing and penetration in the current market and exploring new countries.</w:t>
      </w:r>
      <w:r w:rsidR="00031F2C" w:rsidRPr="00271971">
        <w:rPr>
          <w:rFonts w:ascii="Times New Roman" w:hAnsi="Times New Roman" w:cs="Times New Roman"/>
          <w:sz w:val="28"/>
          <w:szCs w:val="28"/>
        </w:rPr>
        <w:t xml:space="preserve"> The industry</w:t>
      </w:r>
      <w:r w:rsidR="00EE69A5" w:rsidRPr="00271971">
        <w:rPr>
          <w:rFonts w:ascii="Times New Roman" w:hAnsi="Times New Roman" w:cs="Times New Roman"/>
          <w:sz w:val="28"/>
          <w:szCs w:val="28"/>
        </w:rPr>
        <w:t>, however,</w:t>
      </w:r>
      <w:r w:rsidR="00031F2C" w:rsidRPr="00271971">
        <w:rPr>
          <w:rFonts w:ascii="Times New Roman" w:hAnsi="Times New Roman" w:cs="Times New Roman"/>
          <w:sz w:val="28"/>
          <w:szCs w:val="28"/>
        </w:rPr>
        <w:t xml:space="preserve"> will need to invest further into research. To reduce </w:t>
      </w:r>
      <w:r w:rsidR="00EE69A5" w:rsidRPr="00271971">
        <w:rPr>
          <w:rFonts w:ascii="Times New Roman" w:hAnsi="Times New Roman" w:cs="Times New Roman"/>
          <w:sz w:val="28"/>
          <w:szCs w:val="28"/>
        </w:rPr>
        <w:t xml:space="preserve">the </w:t>
      </w:r>
      <w:r w:rsidR="00031F2C" w:rsidRPr="00271971">
        <w:rPr>
          <w:rFonts w:ascii="Times New Roman" w:hAnsi="Times New Roman" w:cs="Times New Roman"/>
          <w:sz w:val="28"/>
          <w:szCs w:val="28"/>
        </w:rPr>
        <w:t>cost of the materials and production</w:t>
      </w:r>
      <w:r w:rsidR="00EE69A5" w:rsidRPr="00271971">
        <w:rPr>
          <w:rFonts w:ascii="Times New Roman" w:hAnsi="Times New Roman" w:cs="Times New Roman"/>
          <w:sz w:val="28"/>
          <w:szCs w:val="28"/>
        </w:rPr>
        <w:t>,</w:t>
      </w:r>
      <w:r w:rsidR="00031F2C" w:rsidRPr="00271971">
        <w:rPr>
          <w:rFonts w:ascii="Times New Roman" w:hAnsi="Times New Roman" w:cs="Times New Roman"/>
          <w:sz w:val="28"/>
          <w:szCs w:val="28"/>
        </w:rPr>
        <w:t xml:space="preserve"> this will impact on the consumers’ choice. Currently</w:t>
      </w:r>
      <w:r w:rsidR="00EE69A5" w:rsidRPr="00271971">
        <w:rPr>
          <w:rFonts w:ascii="Times New Roman" w:hAnsi="Times New Roman" w:cs="Times New Roman"/>
          <w:sz w:val="28"/>
          <w:szCs w:val="28"/>
        </w:rPr>
        <w:t>,</w:t>
      </w:r>
      <w:r w:rsidR="00031F2C" w:rsidRPr="00271971">
        <w:rPr>
          <w:rFonts w:ascii="Times New Roman" w:hAnsi="Times New Roman" w:cs="Times New Roman"/>
          <w:sz w:val="28"/>
          <w:szCs w:val="28"/>
        </w:rPr>
        <w:t xml:space="preserve"> the purchase of electric cars is very high for the average customers and creating a barrier that directly has an impact o</w:t>
      </w:r>
      <w:r w:rsidR="00EE69A5" w:rsidRPr="00271971">
        <w:rPr>
          <w:rFonts w:ascii="Times New Roman" w:hAnsi="Times New Roman" w:cs="Times New Roman"/>
          <w:sz w:val="28"/>
          <w:szCs w:val="28"/>
        </w:rPr>
        <w:t>n</w:t>
      </w:r>
      <w:r w:rsidR="00031F2C" w:rsidRPr="00271971">
        <w:rPr>
          <w:rFonts w:ascii="Times New Roman" w:hAnsi="Times New Roman" w:cs="Times New Roman"/>
          <w:sz w:val="28"/>
          <w:szCs w:val="28"/>
        </w:rPr>
        <w:t xml:space="preserve"> industry growth.</w:t>
      </w:r>
    </w:p>
    <w:p w:rsidR="00E7382E" w:rsidRPr="00271971" w:rsidRDefault="00E7382E"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Porters Five Forces Summary</w:t>
      </w:r>
    </w:p>
    <w:p w:rsidR="00E7382E" w:rsidRPr="00271971" w:rsidRDefault="00E7382E" w:rsidP="00347181">
      <w:pPr>
        <w:spacing w:after="0" w:line="480" w:lineRule="auto"/>
        <w:rPr>
          <w:rFonts w:ascii="Times New Roman" w:hAnsi="Times New Roman" w:cs="Times New Roman"/>
          <w:sz w:val="28"/>
          <w:szCs w:val="28"/>
        </w:rPr>
      </w:pPr>
    </w:p>
    <w:p w:rsidR="00E7382E" w:rsidRPr="00271971" w:rsidRDefault="00E7382E" w:rsidP="00347181">
      <w:pPr>
        <w:spacing w:after="0" w:line="480" w:lineRule="auto"/>
        <w:rPr>
          <w:rFonts w:ascii="Times New Roman" w:hAnsi="Times New Roman" w:cs="Times New Roman"/>
          <w:sz w:val="28"/>
          <w:szCs w:val="28"/>
        </w:rPr>
      </w:pPr>
    </w:p>
    <w:p w:rsidR="00E7382E" w:rsidRPr="00271971" w:rsidRDefault="00E7382E" w:rsidP="00347181">
      <w:pPr>
        <w:spacing w:after="0" w:line="480" w:lineRule="auto"/>
        <w:rPr>
          <w:rFonts w:ascii="Times New Roman" w:hAnsi="Times New Roman" w:cs="Times New Roman"/>
          <w:sz w:val="28"/>
          <w:szCs w:val="28"/>
        </w:rPr>
      </w:pPr>
    </w:p>
    <w:p w:rsidR="00E7382E" w:rsidRPr="00271971" w:rsidRDefault="00E7382E" w:rsidP="00347181">
      <w:pPr>
        <w:spacing w:after="0" w:line="480" w:lineRule="auto"/>
        <w:rPr>
          <w:rFonts w:ascii="Times New Roman" w:hAnsi="Times New Roman" w:cs="Times New Roman"/>
          <w:sz w:val="28"/>
          <w:szCs w:val="28"/>
        </w:rPr>
      </w:pPr>
    </w:p>
    <w:p w:rsidR="00B43434" w:rsidRPr="00271971" w:rsidRDefault="00EE69A5"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After analyzing the electric vehicles industry using PESTLE and identifying the threats and opportunities that the industry is facing. We have concluded the strong position in the current market and rapid growth in recent years. Using the Porters Five Forces, we can outline the competitive c</w:t>
      </w:r>
      <w:r w:rsidR="00B43434" w:rsidRPr="00271971">
        <w:rPr>
          <w:rFonts w:ascii="Times New Roman" w:hAnsi="Times New Roman" w:cs="Times New Roman"/>
          <w:sz w:val="28"/>
          <w:szCs w:val="28"/>
        </w:rPr>
        <w:t>h</w:t>
      </w:r>
      <w:r w:rsidRPr="00271971">
        <w:rPr>
          <w:rFonts w:ascii="Times New Roman" w:hAnsi="Times New Roman" w:cs="Times New Roman"/>
          <w:sz w:val="28"/>
          <w:szCs w:val="28"/>
        </w:rPr>
        <w:t xml:space="preserve">allenges that will impact the industry. The Five Forces we can look into the external factors that are </w:t>
      </w:r>
      <w:r w:rsidR="00B43434" w:rsidRPr="00271971">
        <w:rPr>
          <w:rFonts w:ascii="Times New Roman" w:hAnsi="Times New Roman" w:cs="Times New Roman"/>
          <w:sz w:val="28"/>
          <w:szCs w:val="28"/>
        </w:rPr>
        <w:t>shaping the industry environment. The Five Forces is an effective method to measure and identify the threats of new entrants, the bargaining power of buyers, the power of suppliers, threats of substitutes and the industry rivalry.</w:t>
      </w:r>
    </w:p>
    <w:p w:rsidR="00B43434" w:rsidRPr="00271971" w:rsidRDefault="00B43434" w:rsidP="00347181">
      <w:pPr>
        <w:spacing w:after="0" w:line="480" w:lineRule="auto"/>
        <w:rPr>
          <w:rFonts w:ascii="Times New Roman" w:hAnsi="Times New Roman" w:cs="Times New Roman"/>
          <w:sz w:val="28"/>
          <w:szCs w:val="28"/>
        </w:rPr>
      </w:pPr>
    </w:p>
    <w:p w:rsidR="00B43434" w:rsidRPr="00271971" w:rsidRDefault="00B43434" w:rsidP="00347181">
      <w:pPr>
        <w:spacing w:after="0" w:line="480" w:lineRule="auto"/>
        <w:rPr>
          <w:rFonts w:ascii="Times New Roman" w:hAnsi="Times New Roman" w:cs="Times New Roman"/>
          <w:sz w:val="28"/>
          <w:szCs w:val="28"/>
        </w:rPr>
      </w:pPr>
    </w:p>
    <w:p w:rsidR="00B43434" w:rsidRPr="00271971" w:rsidRDefault="00B43434"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The threat of New Entrants</w:t>
      </w:r>
    </w:p>
    <w:p w:rsidR="00B43434" w:rsidRPr="00271971" w:rsidRDefault="00B43434"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The threat of new entrants entering the market is very low</w:t>
      </w:r>
      <w:r w:rsidR="00515197" w:rsidRPr="00271971">
        <w:rPr>
          <w:rFonts w:ascii="Times New Roman" w:hAnsi="Times New Roman" w:cs="Times New Roman"/>
          <w:sz w:val="28"/>
          <w:szCs w:val="28"/>
        </w:rPr>
        <w:t>. These</w:t>
      </w:r>
      <w:r w:rsidRPr="00271971">
        <w:rPr>
          <w:rFonts w:ascii="Times New Roman" w:hAnsi="Times New Roman" w:cs="Times New Roman"/>
          <w:sz w:val="28"/>
          <w:szCs w:val="28"/>
        </w:rPr>
        <w:t xml:space="preserve"> </w:t>
      </w:r>
      <w:r w:rsidR="00515197" w:rsidRPr="00271971">
        <w:rPr>
          <w:rFonts w:ascii="Times New Roman" w:hAnsi="Times New Roman" w:cs="Times New Roman"/>
          <w:sz w:val="28"/>
          <w:szCs w:val="28"/>
        </w:rPr>
        <w:t>are</w:t>
      </w:r>
      <w:r w:rsidRPr="00271971">
        <w:rPr>
          <w:rFonts w:ascii="Times New Roman" w:hAnsi="Times New Roman" w:cs="Times New Roman"/>
          <w:sz w:val="28"/>
          <w:szCs w:val="28"/>
        </w:rPr>
        <w:t xml:space="preserve"> due to the high investment required to start the business. It is an industry where the barriers are quite high because of the cost for initial research and development to design the electric vehicles, the high cost of production, expensive materials, high economies scale and extremely high cost of brand development and marketing. They are already well-established brands on the market and managed to survive and grow in a very competitive market. The well-known companies like Nissan, BMW, Tesla will have all the necessary resources to invest and develop a new technology due to the market changes.</w:t>
      </w:r>
    </w:p>
    <w:p w:rsidR="00515197" w:rsidRPr="00271971" w:rsidRDefault="00515197"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Bargaining Power of Suppliers</w:t>
      </w:r>
    </w:p>
    <w:p w:rsidR="00515197" w:rsidRPr="00271971" w:rsidRDefault="00515197"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The bargaining power of the suppliers that are currently established is moderate. These are due to the factor that the production of electric vehicles is limited when we compare it to the whole car market. The critical part of the electric car is the battery, and the power </w:t>
      </w:r>
      <w:r w:rsidR="009A2F88">
        <w:rPr>
          <w:rFonts w:ascii="Times New Roman" w:hAnsi="Times New Roman" w:cs="Times New Roman"/>
          <w:sz w:val="28"/>
          <w:szCs w:val="28"/>
        </w:rPr>
        <w:t xml:space="preserve"> </w:t>
      </w:r>
      <w:r w:rsidRPr="00271971">
        <w:rPr>
          <w:rFonts w:ascii="Times New Roman" w:hAnsi="Times New Roman" w:cs="Times New Roman"/>
          <w:sz w:val="28"/>
          <w:szCs w:val="28"/>
        </w:rPr>
        <w:t>to negotiate the prices are low. On another part of the communication, suppliers are dealing with huge companies that will manage to negotiate and reduce prices. With the growing demand for electric vehicles, the investment and interest within the market will increase. Furthermore, it will impact the relationship between the supplier and car manufactures.</w:t>
      </w:r>
    </w:p>
    <w:p w:rsidR="00515197" w:rsidRPr="00271971" w:rsidRDefault="00515197"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Bargaining Power of Buyers</w:t>
      </w:r>
    </w:p>
    <w:p w:rsidR="00515197" w:rsidRPr="00271971" w:rsidRDefault="00515197"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The bargaining power of the buyers </w:t>
      </w:r>
      <w:r w:rsidR="009A2F88" w:rsidRPr="00271971">
        <w:rPr>
          <w:rFonts w:ascii="Times New Roman" w:hAnsi="Times New Roman" w:cs="Times New Roman"/>
          <w:sz w:val="28"/>
          <w:szCs w:val="28"/>
        </w:rPr>
        <w:t>within</w:t>
      </w:r>
      <w:r w:rsidRPr="00271971">
        <w:rPr>
          <w:rFonts w:ascii="Times New Roman" w:hAnsi="Times New Roman" w:cs="Times New Roman"/>
          <w:sz w:val="28"/>
          <w:szCs w:val="28"/>
        </w:rPr>
        <w:t xml:space="preserve"> the car industry is very high because of the number of manufactures and the current </w:t>
      </w:r>
      <w:r w:rsidR="009A2F88">
        <w:rPr>
          <w:rFonts w:ascii="Times New Roman" w:hAnsi="Times New Roman" w:cs="Times New Roman"/>
          <w:sz w:val="28"/>
          <w:szCs w:val="28"/>
        </w:rPr>
        <w:t xml:space="preserve">mass productions. There </w:t>
      </w:r>
      <w:r w:rsidRPr="00271971">
        <w:rPr>
          <w:rFonts w:ascii="Times New Roman" w:hAnsi="Times New Roman" w:cs="Times New Roman"/>
          <w:sz w:val="28"/>
          <w:szCs w:val="28"/>
        </w:rPr>
        <w:t>are currently so many different cars the consumers can choose from</w:t>
      </w:r>
      <w:r w:rsidR="00401807" w:rsidRPr="00271971">
        <w:rPr>
          <w:rFonts w:ascii="Times New Roman" w:hAnsi="Times New Roman" w:cs="Times New Roman"/>
          <w:sz w:val="28"/>
          <w:szCs w:val="28"/>
        </w:rPr>
        <w:t>,</w:t>
      </w:r>
      <w:r w:rsidRPr="00271971">
        <w:rPr>
          <w:rFonts w:ascii="Times New Roman" w:hAnsi="Times New Roman" w:cs="Times New Roman"/>
          <w:sz w:val="28"/>
          <w:szCs w:val="28"/>
        </w:rPr>
        <w:t xml:space="preserve"> and they can easily </w:t>
      </w:r>
      <w:r w:rsidR="00401807" w:rsidRPr="00271971">
        <w:rPr>
          <w:rFonts w:ascii="Times New Roman" w:hAnsi="Times New Roman" w:cs="Times New Roman"/>
          <w:sz w:val="28"/>
          <w:szCs w:val="28"/>
        </w:rPr>
        <w:t>find the best option. When it comes to electric cars, we can identify a different trend. The variety is not as great as the rest of the cars available on the market. Furthermore, the cost is much higher when we compare to the rest of the cars. That means that the bargaining power of the buyers will reduce and determine as low.</w:t>
      </w:r>
    </w:p>
    <w:p w:rsidR="00401807" w:rsidRPr="00271971" w:rsidRDefault="00401807"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Industry Rivalry</w:t>
      </w:r>
    </w:p>
    <w:p w:rsidR="007929F4" w:rsidRPr="00271971" w:rsidRDefault="007929F4"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The car industry is highly competitive and rapidly changing. The large brands are controlling the market as a whole. There is considerable competition between the brands that are developing and producing electric cars as such as Toyota, Nissan, BMW and Tesla. The current levels of competition are likely to increase due to the more companies entering the electric vehicles market.</w:t>
      </w:r>
    </w:p>
    <w:p w:rsidR="007929F4" w:rsidRPr="00271971" w:rsidRDefault="007929F4"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Threat of Substitutes</w:t>
      </w:r>
    </w:p>
    <w:p w:rsidR="007929F4" w:rsidRPr="00271971" w:rsidRDefault="007929F4"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The threats of substitutes in the industry are moderate due to the alternatives available on the market—furthermore, the option to travel by public transport. The cost to switch one vehicle to another is low, and there are many options for the consumer on the market. The cost to switch to public transport is low too.</w:t>
      </w:r>
    </w:p>
    <w:p w:rsidR="007929F4" w:rsidRDefault="007929F4" w:rsidP="00347181">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Apart from the major forces shaping the electrical vehicle industry, they will be many other factors that will impact. For example, the growing demand for renewable energy, environmentally friendly cars and reducing costs. The traditional car manufacturing is heavily depended on oil and petrol prices. </w:t>
      </w:r>
    </w:p>
    <w:p w:rsidR="008718F4" w:rsidRDefault="008718F4" w:rsidP="00347181">
      <w:pPr>
        <w:spacing w:after="0" w:line="480" w:lineRule="auto"/>
        <w:rPr>
          <w:rFonts w:ascii="Times New Roman" w:hAnsi="Times New Roman" w:cs="Times New Roman"/>
          <w:sz w:val="28"/>
          <w:szCs w:val="28"/>
        </w:rPr>
      </w:pPr>
    </w:p>
    <w:p w:rsidR="008718F4" w:rsidRDefault="008718F4" w:rsidP="00347181">
      <w:pPr>
        <w:spacing w:after="0" w:line="480" w:lineRule="auto"/>
        <w:rPr>
          <w:rFonts w:ascii="Times New Roman" w:hAnsi="Times New Roman" w:cs="Times New Roman"/>
          <w:sz w:val="28"/>
          <w:szCs w:val="28"/>
        </w:rPr>
      </w:pPr>
      <w:r>
        <w:rPr>
          <w:rFonts w:ascii="Times New Roman" w:hAnsi="Times New Roman" w:cs="Times New Roman"/>
          <w:sz w:val="28"/>
          <w:szCs w:val="28"/>
        </w:rPr>
        <w:t>References:</w:t>
      </w:r>
    </w:p>
    <w:p w:rsidR="008718F4" w:rsidRDefault="008718F4" w:rsidP="00347181">
      <w:pPr>
        <w:spacing w:after="0" w:line="480" w:lineRule="auto"/>
        <w:rPr>
          <w:rFonts w:ascii="Times New Roman" w:hAnsi="Times New Roman" w:cs="Times New Roman"/>
          <w:sz w:val="28"/>
          <w:szCs w:val="28"/>
        </w:rPr>
      </w:pPr>
    </w:p>
    <w:p w:rsidR="008718F4" w:rsidRPr="00271971" w:rsidRDefault="009A2F88" w:rsidP="00347181">
      <w:pPr>
        <w:spacing w:after="0" w:line="480" w:lineRule="auto"/>
        <w:rPr>
          <w:rFonts w:ascii="Times New Roman" w:hAnsi="Times New Roman" w:cs="Times New Roman"/>
          <w:sz w:val="28"/>
          <w:szCs w:val="28"/>
        </w:rPr>
      </w:pPr>
      <w:r>
        <w:rPr>
          <w:color w:val="000000"/>
          <w:sz w:val="29"/>
          <w:szCs w:val="29"/>
          <w:shd w:val="clear" w:color="auto" w:fill="FFFFFF"/>
        </w:rPr>
        <w:t>Niedermeyer,E. (2019) </w:t>
      </w:r>
      <w:r>
        <w:rPr>
          <w:i/>
          <w:iCs/>
          <w:color w:val="000000"/>
          <w:sz w:val="29"/>
          <w:szCs w:val="29"/>
          <w:shd w:val="clear" w:color="auto" w:fill="FFFFFF"/>
        </w:rPr>
        <w:t>Ludicrous: The Unvarnished Story of Tesla Motors</w:t>
      </w:r>
      <w:r>
        <w:rPr>
          <w:color w:val="000000"/>
          <w:sz w:val="29"/>
          <w:szCs w:val="29"/>
          <w:shd w:val="clear" w:color="auto" w:fill="FFFFFF"/>
        </w:rPr>
        <w:t>, : BenBella Books.</w:t>
      </w:r>
      <w:r>
        <w:rPr>
          <w:color w:val="000000"/>
          <w:sz w:val="29"/>
          <w:szCs w:val="29"/>
        </w:rPr>
        <w:br/>
      </w:r>
      <w:r>
        <w:rPr>
          <w:color w:val="000000"/>
          <w:sz w:val="29"/>
          <w:szCs w:val="29"/>
          <w:shd w:val="clear" w:color="auto" w:fill="FFFFFF"/>
        </w:rPr>
        <w:t>Baik,Y.,Hensley,R.,Hertzke,P. and Knupfer,S. (2019) 'Making electrical vehicles profitable', </w:t>
      </w:r>
      <w:r>
        <w:rPr>
          <w:i/>
          <w:iCs/>
          <w:color w:val="000000"/>
          <w:sz w:val="29"/>
          <w:szCs w:val="29"/>
          <w:shd w:val="clear" w:color="auto" w:fill="FFFFFF"/>
        </w:rPr>
        <w:t>Automotive&amp;Assembly, </w:t>
      </w:r>
      <w:r>
        <w:rPr>
          <w:color w:val="000000"/>
          <w:sz w:val="29"/>
          <w:szCs w:val="29"/>
          <w:shd w:val="clear" w:color="auto" w:fill="FFFFFF"/>
        </w:rPr>
        <w:t>(), pp. [Online]. Available at: </w:t>
      </w:r>
      <w:r>
        <w:rPr>
          <w:i/>
          <w:iCs/>
          <w:color w:val="000000"/>
          <w:sz w:val="29"/>
          <w:szCs w:val="29"/>
          <w:u w:val="single"/>
          <w:shd w:val="clear" w:color="auto" w:fill="FFFFFF"/>
        </w:rPr>
        <w:t>https://www.mckinsey.com/industries/automotive-and-assembly/our-insights/making-electric-vehicles-profitable</w:t>
      </w:r>
      <w:r>
        <w:rPr>
          <w:color w:val="000000"/>
          <w:sz w:val="29"/>
          <w:szCs w:val="29"/>
          <w:shd w:val="clear" w:color="auto" w:fill="FFFFFF"/>
        </w:rPr>
        <w:t> (Accessed: 30th April 2020).</w:t>
      </w:r>
      <w:r>
        <w:rPr>
          <w:color w:val="000000"/>
          <w:sz w:val="29"/>
          <w:szCs w:val="29"/>
        </w:rPr>
        <w:br/>
      </w:r>
      <w:r>
        <w:rPr>
          <w:color w:val="000000"/>
          <w:sz w:val="29"/>
          <w:szCs w:val="29"/>
          <w:shd w:val="clear" w:color="auto" w:fill="FFFFFF"/>
        </w:rPr>
        <w:t>BNEF (2019) </w:t>
      </w:r>
      <w:r>
        <w:rPr>
          <w:i/>
          <w:iCs/>
          <w:color w:val="000000"/>
          <w:sz w:val="29"/>
          <w:szCs w:val="29"/>
          <w:shd w:val="clear" w:color="auto" w:fill="FFFFFF"/>
        </w:rPr>
        <w:t>Electric vehicles outlook</w:t>
      </w:r>
      <w:r>
        <w:rPr>
          <w:color w:val="000000"/>
          <w:sz w:val="29"/>
          <w:szCs w:val="29"/>
          <w:shd w:val="clear" w:color="auto" w:fill="FFFFFF"/>
        </w:rPr>
        <w:t>, : BloombergNEF.</w:t>
      </w:r>
      <w:r>
        <w:rPr>
          <w:color w:val="000000"/>
          <w:sz w:val="29"/>
          <w:szCs w:val="29"/>
        </w:rPr>
        <w:br/>
      </w:r>
      <w:r>
        <w:rPr>
          <w:color w:val="000000"/>
          <w:sz w:val="29"/>
          <w:szCs w:val="29"/>
          <w:shd w:val="clear" w:color="auto" w:fill="FFFFFF"/>
        </w:rPr>
        <w:t>Google1 () </w:t>
      </w:r>
      <w:r>
        <w:rPr>
          <w:i/>
          <w:iCs/>
          <w:color w:val="000000"/>
          <w:sz w:val="29"/>
          <w:szCs w:val="29"/>
          <w:shd w:val="clear" w:color="auto" w:fill="FFFFFF"/>
        </w:rPr>
        <w:t>History of EV vechiles, </w:t>
      </w:r>
      <w:r>
        <w:rPr>
          <w:color w:val="000000"/>
          <w:sz w:val="29"/>
          <w:szCs w:val="29"/>
          <w:shd w:val="clear" w:color="auto" w:fill="FFFFFF"/>
        </w:rPr>
        <w:t>Available at: </w:t>
      </w:r>
      <w:r>
        <w:rPr>
          <w:i/>
          <w:iCs/>
          <w:color w:val="000000"/>
          <w:sz w:val="29"/>
          <w:szCs w:val="29"/>
          <w:u w:val="single"/>
          <w:shd w:val="clear" w:color="auto" w:fill="FFFFFF"/>
        </w:rPr>
        <w:t>https://www.reliableplant.com/Read/28077/History-electric-vehicles-timeline</w:t>
      </w:r>
      <w:r>
        <w:rPr>
          <w:color w:val="000000"/>
          <w:sz w:val="29"/>
          <w:szCs w:val="29"/>
          <w:shd w:val="clear" w:color="auto" w:fill="FFFFFF"/>
        </w:rPr>
        <w:t> (Accessed: 05/05/2020).</w:t>
      </w:r>
      <w:r>
        <w:rPr>
          <w:color w:val="000000"/>
          <w:sz w:val="29"/>
          <w:szCs w:val="29"/>
        </w:rPr>
        <w:br/>
      </w:r>
      <w:r>
        <w:rPr>
          <w:color w:val="000000"/>
          <w:sz w:val="29"/>
          <w:szCs w:val="29"/>
          <w:shd w:val="clear" w:color="auto" w:fill="FFFFFF"/>
        </w:rPr>
        <w:t>Google3 () </w:t>
      </w:r>
      <w:r>
        <w:rPr>
          <w:i/>
          <w:iCs/>
          <w:color w:val="000000"/>
          <w:sz w:val="29"/>
          <w:szCs w:val="29"/>
          <w:shd w:val="clear" w:color="auto" w:fill="FFFFFF"/>
        </w:rPr>
        <w:t>Sales long term projection, </w:t>
      </w:r>
      <w:r>
        <w:rPr>
          <w:color w:val="000000"/>
          <w:sz w:val="29"/>
          <w:szCs w:val="29"/>
          <w:shd w:val="clear" w:color="auto" w:fill="FFFFFF"/>
        </w:rPr>
        <w:t>Available at: </w:t>
      </w:r>
      <w:r>
        <w:rPr>
          <w:i/>
          <w:iCs/>
          <w:color w:val="000000"/>
          <w:sz w:val="29"/>
          <w:szCs w:val="29"/>
          <w:u w:val="single"/>
          <w:shd w:val="clear" w:color="auto" w:fill="FFFFFF"/>
        </w:rPr>
        <w:t>https://seekingalpha.com/article/4320768-ev-company-news-for-month-of-january-2020</w:t>
      </w:r>
      <w:r>
        <w:rPr>
          <w:color w:val="000000"/>
          <w:sz w:val="29"/>
          <w:szCs w:val="29"/>
          <w:shd w:val="clear" w:color="auto" w:fill="FFFFFF"/>
        </w:rPr>
        <w:t> (Accessed: 05/05/2020).</w:t>
      </w:r>
      <w:r>
        <w:rPr>
          <w:color w:val="000000"/>
          <w:sz w:val="29"/>
          <w:szCs w:val="29"/>
        </w:rPr>
        <w:br/>
      </w:r>
      <w:r>
        <w:rPr>
          <w:color w:val="000000"/>
          <w:sz w:val="29"/>
          <w:szCs w:val="29"/>
          <w:shd w:val="clear" w:color="auto" w:fill="FFFFFF"/>
        </w:rPr>
        <w:t>Google4 (2020) </w:t>
      </w:r>
      <w:r>
        <w:rPr>
          <w:i/>
          <w:iCs/>
          <w:color w:val="000000"/>
          <w:sz w:val="29"/>
          <w:szCs w:val="29"/>
          <w:shd w:val="clear" w:color="auto" w:fill="FFFFFF"/>
        </w:rPr>
        <w:t>Annual car EV sales by region, </w:t>
      </w:r>
      <w:r>
        <w:rPr>
          <w:color w:val="000000"/>
          <w:sz w:val="29"/>
          <w:szCs w:val="29"/>
          <w:shd w:val="clear" w:color="auto" w:fill="FFFFFF"/>
        </w:rPr>
        <w:t>Available at: </w:t>
      </w:r>
      <w:r>
        <w:rPr>
          <w:i/>
          <w:iCs/>
          <w:color w:val="000000"/>
          <w:sz w:val="29"/>
          <w:szCs w:val="29"/>
          <w:u w:val="single"/>
          <w:shd w:val="clear" w:color="auto" w:fill="FFFFFF"/>
        </w:rPr>
        <w:t>https://seekingalpha.com/article/4328978-ev-company-news-for-month-of-february-2020</w:t>
      </w:r>
      <w:r>
        <w:rPr>
          <w:color w:val="000000"/>
          <w:sz w:val="29"/>
          <w:szCs w:val="29"/>
          <w:shd w:val="clear" w:color="auto" w:fill="FFFFFF"/>
        </w:rPr>
        <w:t> (Accessed: 05/05/2020).</w:t>
      </w:r>
      <w:r>
        <w:rPr>
          <w:color w:val="000000"/>
          <w:sz w:val="29"/>
          <w:szCs w:val="29"/>
        </w:rPr>
        <w:br/>
      </w:r>
      <w:r>
        <w:rPr>
          <w:color w:val="000000"/>
          <w:sz w:val="29"/>
          <w:szCs w:val="29"/>
          <w:shd w:val="clear" w:color="auto" w:fill="FFFFFF"/>
        </w:rPr>
        <w:t>Google5 (2020) </w:t>
      </w:r>
      <w:r>
        <w:rPr>
          <w:i/>
          <w:iCs/>
          <w:color w:val="000000"/>
          <w:sz w:val="29"/>
          <w:szCs w:val="29"/>
          <w:shd w:val="clear" w:color="auto" w:fill="FFFFFF"/>
        </w:rPr>
        <w:t>How 5G affect the EV industry, </w:t>
      </w:r>
      <w:r>
        <w:rPr>
          <w:color w:val="000000"/>
          <w:sz w:val="29"/>
          <w:szCs w:val="29"/>
          <w:shd w:val="clear" w:color="auto" w:fill="FFFFFF"/>
        </w:rPr>
        <w:t>Available at: </w:t>
      </w:r>
      <w:r>
        <w:rPr>
          <w:i/>
          <w:iCs/>
          <w:color w:val="000000"/>
          <w:sz w:val="29"/>
          <w:szCs w:val="29"/>
          <w:u w:val="single"/>
          <w:shd w:val="clear" w:color="auto" w:fill="FFFFFF"/>
        </w:rPr>
        <w:t>https://www.zdnet.com/article/connected-cars-how-5g-and-iot-will-affect-the-auto-industry/</w:t>
      </w:r>
      <w:r>
        <w:rPr>
          <w:color w:val="000000"/>
          <w:sz w:val="29"/>
          <w:szCs w:val="29"/>
          <w:shd w:val="clear" w:color="auto" w:fill="FFFFFF"/>
        </w:rPr>
        <w:t> (Accessed: 6th May 2020).</w:t>
      </w:r>
      <w:r>
        <w:rPr>
          <w:color w:val="000000"/>
          <w:sz w:val="29"/>
          <w:szCs w:val="29"/>
        </w:rPr>
        <w:br/>
      </w:r>
      <w:r>
        <w:rPr>
          <w:color w:val="000000"/>
          <w:sz w:val="29"/>
          <w:szCs w:val="29"/>
          <w:shd w:val="clear" w:color="auto" w:fill="FFFFFF"/>
        </w:rPr>
        <w:t>Larminie,J. and Lowry,J (2003) </w:t>
      </w:r>
      <w:r>
        <w:rPr>
          <w:i/>
          <w:iCs/>
          <w:color w:val="000000"/>
          <w:sz w:val="29"/>
          <w:szCs w:val="29"/>
          <w:shd w:val="clear" w:color="auto" w:fill="FFFFFF"/>
        </w:rPr>
        <w:t>Electric vehicle technology explained </w:t>
      </w:r>
      <w:r>
        <w:rPr>
          <w:color w:val="000000"/>
          <w:sz w:val="29"/>
          <w:szCs w:val="29"/>
          <w:shd w:val="clear" w:color="auto" w:fill="FFFFFF"/>
        </w:rPr>
        <w:t>, : Wiley-Blackwell.</w:t>
      </w:r>
      <w:r>
        <w:rPr>
          <w:color w:val="000000"/>
          <w:sz w:val="29"/>
          <w:szCs w:val="29"/>
        </w:rPr>
        <w:br/>
      </w:r>
      <w:r>
        <w:rPr>
          <w:color w:val="000000"/>
          <w:sz w:val="29"/>
          <w:szCs w:val="29"/>
          <w:shd w:val="clear" w:color="auto" w:fill="FFFFFF"/>
        </w:rPr>
        <w:t>McKinsey&amp;Company (2019) </w:t>
      </w:r>
      <w:r>
        <w:rPr>
          <w:i/>
          <w:iCs/>
          <w:color w:val="000000"/>
          <w:sz w:val="29"/>
          <w:szCs w:val="29"/>
          <w:shd w:val="clear" w:color="auto" w:fill="FFFFFF"/>
        </w:rPr>
        <w:t>RACE 2050 – A VISION FOR THE EUROPEAN AUTOMOTIVE INDUSTRY</w:t>
      </w:r>
      <w:r>
        <w:rPr>
          <w:color w:val="000000"/>
          <w:sz w:val="29"/>
          <w:szCs w:val="29"/>
          <w:shd w:val="clear" w:color="auto" w:fill="FFFFFF"/>
        </w:rPr>
        <w:t>, : McKinsey&amp;Company.</w:t>
      </w:r>
      <w:r>
        <w:rPr>
          <w:color w:val="000000"/>
          <w:sz w:val="29"/>
          <w:szCs w:val="29"/>
        </w:rPr>
        <w:br/>
      </w:r>
      <w:r>
        <w:rPr>
          <w:color w:val="000000"/>
          <w:sz w:val="29"/>
          <w:szCs w:val="29"/>
          <w:shd w:val="clear" w:color="auto" w:fill="FFFFFF"/>
        </w:rPr>
        <w:t>Winton,N (2019) 'Electric car sales ambitions dangerously ahead of forecasts', </w:t>
      </w:r>
      <w:r>
        <w:rPr>
          <w:i/>
          <w:iCs/>
          <w:color w:val="000000"/>
          <w:sz w:val="29"/>
          <w:szCs w:val="29"/>
          <w:shd w:val="clear" w:color="auto" w:fill="FFFFFF"/>
        </w:rPr>
        <w:t>Forbes, </w:t>
      </w:r>
      <w:r>
        <w:rPr>
          <w:color w:val="000000"/>
          <w:sz w:val="29"/>
          <w:szCs w:val="29"/>
          <w:shd w:val="clear" w:color="auto" w:fill="FFFFFF"/>
        </w:rPr>
        <w:t>(), pp. [Online]. Available at: </w:t>
      </w:r>
      <w:r>
        <w:rPr>
          <w:i/>
          <w:iCs/>
          <w:color w:val="000000"/>
          <w:sz w:val="29"/>
          <w:szCs w:val="29"/>
          <w:u w:val="single"/>
          <w:shd w:val="clear" w:color="auto" w:fill="FFFFFF"/>
        </w:rPr>
        <w:t>https://www.forbes.com/sites/neilwinton/2019/11/25/electric-car-sales-ambitions-dangerously-ahead-of-forecasts/</w:t>
      </w:r>
      <w:r>
        <w:rPr>
          <w:color w:val="000000"/>
          <w:sz w:val="29"/>
          <w:szCs w:val="29"/>
          <w:shd w:val="clear" w:color="auto" w:fill="FFFFFF"/>
        </w:rPr>
        <w:t> (Accessed: 30th April 2020).</w:t>
      </w:r>
      <w:r>
        <w:rPr>
          <w:color w:val="000000"/>
          <w:sz w:val="29"/>
          <w:szCs w:val="29"/>
        </w:rPr>
        <w:br/>
      </w:r>
      <w:r>
        <w:rPr>
          <w:color w:val="000000"/>
          <w:sz w:val="29"/>
          <w:szCs w:val="29"/>
          <w:shd w:val="clear" w:color="auto" w:fill="FFFFFF"/>
        </w:rPr>
        <w:t>Wood,L. (2020) 'Global electric vehicle market', </w:t>
      </w:r>
      <w:r>
        <w:rPr>
          <w:i/>
          <w:iCs/>
          <w:color w:val="000000"/>
          <w:sz w:val="29"/>
          <w:szCs w:val="29"/>
          <w:shd w:val="clear" w:color="auto" w:fill="FFFFFF"/>
        </w:rPr>
        <w:t>, </w:t>
      </w:r>
      <w:r>
        <w:rPr>
          <w:color w:val="000000"/>
          <w:sz w:val="29"/>
          <w:szCs w:val="29"/>
          <w:shd w:val="clear" w:color="auto" w:fill="FFFFFF"/>
        </w:rPr>
        <w:t>(), pp. [Online]. Available at: </w:t>
      </w:r>
      <w:r>
        <w:rPr>
          <w:i/>
          <w:iCs/>
          <w:color w:val="000000"/>
          <w:sz w:val="29"/>
          <w:szCs w:val="29"/>
          <w:u w:val="single"/>
          <w:shd w:val="clear" w:color="auto" w:fill="FFFFFF"/>
        </w:rPr>
        <w:t>https://finance.yahoo.com/news/global-electric-vehicle-market-expected-134500490.html</w:t>
      </w:r>
      <w:r>
        <w:rPr>
          <w:color w:val="000000"/>
          <w:sz w:val="29"/>
          <w:szCs w:val="29"/>
          <w:shd w:val="clear" w:color="auto" w:fill="FFFFFF"/>
        </w:rPr>
        <w:t> (Accessed: 25th April 2020).</w:t>
      </w:r>
    </w:p>
    <w:p w:rsidR="007929F4" w:rsidRPr="00271971" w:rsidRDefault="007929F4" w:rsidP="00347181">
      <w:pPr>
        <w:spacing w:after="0" w:line="480" w:lineRule="auto"/>
        <w:rPr>
          <w:rFonts w:ascii="Times New Roman" w:hAnsi="Times New Roman" w:cs="Times New Roman"/>
          <w:sz w:val="24"/>
          <w:szCs w:val="24"/>
        </w:rPr>
      </w:pPr>
    </w:p>
    <w:p w:rsidR="00401807" w:rsidRPr="00271971" w:rsidRDefault="00401807" w:rsidP="00347181">
      <w:pPr>
        <w:spacing w:after="0" w:line="480" w:lineRule="auto"/>
        <w:rPr>
          <w:rFonts w:ascii="Times New Roman" w:hAnsi="Times New Roman" w:cs="Times New Roman"/>
          <w:sz w:val="24"/>
          <w:szCs w:val="24"/>
        </w:rPr>
      </w:pPr>
    </w:p>
    <w:p w:rsidR="00515197" w:rsidRPr="00271971" w:rsidRDefault="00515197" w:rsidP="00347181">
      <w:pPr>
        <w:spacing w:after="0" w:line="480" w:lineRule="auto"/>
        <w:rPr>
          <w:rFonts w:ascii="Times New Roman" w:hAnsi="Times New Roman" w:cs="Times New Roman"/>
          <w:sz w:val="24"/>
          <w:szCs w:val="24"/>
        </w:rPr>
      </w:pPr>
    </w:p>
    <w:p w:rsidR="00515197" w:rsidRPr="00271971" w:rsidRDefault="00515197" w:rsidP="00347181">
      <w:pPr>
        <w:spacing w:after="0" w:line="480" w:lineRule="auto"/>
        <w:rPr>
          <w:rFonts w:ascii="Times New Roman" w:hAnsi="Times New Roman" w:cs="Times New Roman"/>
          <w:sz w:val="24"/>
          <w:szCs w:val="24"/>
        </w:rPr>
      </w:pPr>
    </w:p>
    <w:p w:rsidR="00B43434" w:rsidRPr="00271971" w:rsidRDefault="00B43434" w:rsidP="00347181">
      <w:pPr>
        <w:spacing w:after="0" w:line="480" w:lineRule="auto"/>
        <w:rPr>
          <w:rFonts w:ascii="Times New Roman" w:hAnsi="Times New Roman" w:cs="Times New Roman"/>
          <w:sz w:val="24"/>
          <w:szCs w:val="24"/>
        </w:rPr>
      </w:pPr>
    </w:p>
    <w:p w:rsidR="00E7382E" w:rsidRPr="00271971" w:rsidRDefault="00E7382E" w:rsidP="00347181">
      <w:pPr>
        <w:spacing w:after="0" w:line="480" w:lineRule="auto"/>
        <w:rPr>
          <w:rFonts w:ascii="Times New Roman" w:hAnsi="Times New Roman" w:cs="Times New Roman"/>
          <w:sz w:val="24"/>
          <w:szCs w:val="24"/>
        </w:rPr>
      </w:pPr>
    </w:p>
    <w:p w:rsidR="00CF4D6E" w:rsidRPr="00271971" w:rsidRDefault="00CF4D6E" w:rsidP="00347181">
      <w:pPr>
        <w:spacing w:after="0" w:line="480" w:lineRule="auto"/>
        <w:rPr>
          <w:rFonts w:ascii="Times New Roman" w:hAnsi="Times New Roman" w:cs="Times New Roman"/>
          <w:sz w:val="24"/>
          <w:szCs w:val="24"/>
        </w:rPr>
      </w:pPr>
    </w:p>
    <w:p w:rsidR="00CF4D6E" w:rsidRPr="00271971" w:rsidRDefault="00CF4D6E" w:rsidP="00347181">
      <w:pPr>
        <w:spacing w:after="0" w:line="480" w:lineRule="auto"/>
        <w:rPr>
          <w:rFonts w:ascii="Times New Roman" w:hAnsi="Times New Roman" w:cs="Times New Roman"/>
          <w:sz w:val="24"/>
          <w:szCs w:val="24"/>
        </w:rPr>
      </w:pPr>
    </w:p>
    <w:p w:rsidR="0054090D" w:rsidRPr="00271971" w:rsidRDefault="0054090D" w:rsidP="00347181">
      <w:pPr>
        <w:spacing w:after="0" w:line="480" w:lineRule="auto"/>
        <w:rPr>
          <w:rFonts w:ascii="Times New Roman" w:hAnsi="Times New Roman" w:cs="Times New Roman"/>
          <w:sz w:val="24"/>
          <w:szCs w:val="24"/>
        </w:rPr>
      </w:pPr>
    </w:p>
    <w:p w:rsidR="0054090D" w:rsidRPr="00271971" w:rsidRDefault="0054090D" w:rsidP="00347181">
      <w:pPr>
        <w:spacing w:after="0" w:line="480" w:lineRule="auto"/>
        <w:rPr>
          <w:rFonts w:ascii="Times New Roman" w:hAnsi="Times New Roman" w:cs="Times New Roman"/>
          <w:sz w:val="24"/>
          <w:szCs w:val="24"/>
        </w:rPr>
      </w:pPr>
    </w:p>
    <w:p w:rsidR="00D85B65" w:rsidRPr="00271971" w:rsidRDefault="00D85B65" w:rsidP="00347181">
      <w:pPr>
        <w:spacing w:after="0" w:line="480" w:lineRule="auto"/>
        <w:rPr>
          <w:rFonts w:ascii="Times New Roman" w:hAnsi="Times New Roman" w:cs="Times New Roman"/>
          <w:sz w:val="24"/>
          <w:szCs w:val="24"/>
        </w:rPr>
      </w:pPr>
    </w:p>
    <w:p w:rsidR="00173DDF" w:rsidRPr="00271971" w:rsidRDefault="00173DDF" w:rsidP="00347181">
      <w:pPr>
        <w:spacing w:after="0" w:line="480" w:lineRule="auto"/>
        <w:rPr>
          <w:rFonts w:ascii="Times New Roman" w:hAnsi="Times New Roman" w:cs="Times New Roman"/>
          <w:sz w:val="24"/>
          <w:szCs w:val="24"/>
        </w:rPr>
      </w:pPr>
    </w:p>
    <w:p w:rsidR="00173DDF" w:rsidRPr="00271971" w:rsidRDefault="00173DDF" w:rsidP="00347181">
      <w:pPr>
        <w:spacing w:after="0" w:line="480" w:lineRule="auto"/>
        <w:rPr>
          <w:rFonts w:ascii="Times New Roman" w:hAnsi="Times New Roman" w:cs="Times New Roman"/>
          <w:sz w:val="24"/>
          <w:szCs w:val="24"/>
        </w:rPr>
      </w:pPr>
    </w:p>
    <w:p w:rsidR="00880208" w:rsidRPr="00271971" w:rsidRDefault="00880208" w:rsidP="00347181">
      <w:pPr>
        <w:spacing w:after="0" w:line="480" w:lineRule="auto"/>
        <w:rPr>
          <w:rFonts w:ascii="Times New Roman" w:hAnsi="Times New Roman" w:cs="Times New Roman"/>
          <w:sz w:val="24"/>
          <w:szCs w:val="24"/>
        </w:rPr>
      </w:pPr>
    </w:p>
    <w:p w:rsidR="00880208" w:rsidRPr="00271971" w:rsidRDefault="00880208" w:rsidP="00347181">
      <w:pPr>
        <w:spacing w:after="0" w:line="480" w:lineRule="auto"/>
        <w:rPr>
          <w:rFonts w:ascii="Times New Roman" w:hAnsi="Times New Roman" w:cs="Times New Roman"/>
          <w:sz w:val="24"/>
          <w:szCs w:val="24"/>
        </w:rPr>
      </w:pPr>
    </w:p>
    <w:p w:rsidR="00347181" w:rsidRPr="00271971" w:rsidRDefault="00347181" w:rsidP="00D76379">
      <w:pPr>
        <w:spacing w:after="0" w:line="480" w:lineRule="auto"/>
        <w:rPr>
          <w:rFonts w:ascii="Times New Roman" w:hAnsi="Times New Roman" w:cs="Times New Roman"/>
          <w:sz w:val="24"/>
          <w:szCs w:val="24"/>
        </w:rPr>
      </w:pPr>
    </w:p>
    <w:p w:rsidR="00347181" w:rsidRDefault="00347181" w:rsidP="00D76379">
      <w:pPr>
        <w:spacing w:after="0" w:line="480" w:lineRule="auto"/>
        <w:rPr>
          <w:rFonts w:ascii="Times New Roman" w:hAnsi="Times New Roman" w:cs="Times New Roman"/>
          <w:b/>
          <w:sz w:val="24"/>
          <w:szCs w:val="24"/>
        </w:rPr>
      </w:pPr>
    </w:p>
    <w:p w:rsidR="00347181" w:rsidRDefault="00347181" w:rsidP="00D76379">
      <w:pPr>
        <w:spacing w:after="0" w:line="480" w:lineRule="auto"/>
        <w:rPr>
          <w:rFonts w:ascii="Times New Roman" w:hAnsi="Times New Roman" w:cs="Times New Roman"/>
          <w:b/>
          <w:sz w:val="24"/>
          <w:szCs w:val="24"/>
        </w:rPr>
      </w:pPr>
    </w:p>
    <w:p w:rsidR="00347181" w:rsidRDefault="00347181" w:rsidP="00D76379">
      <w:pPr>
        <w:spacing w:after="0" w:line="480" w:lineRule="auto"/>
        <w:rPr>
          <w:rFonts w:ascii="Times New Roman" w:hAnsi="Times New Roman" w:cs="Times New Roman"/>
          <w:b/>
          <w:sz w:val="24"/>
          <w:szCs w:val="24"/>
        </w:rPr>
      </w:pPr>
    </w:p>
    <w:p w:rsidR="00347181" w:rsidRDefault="00347181"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sectPr w:rsidR="000A132A" w:rsidSect="009D2436">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3090" w:rsidRDefault="00A03090" w:rsidP="00CB3E7C">
      <w:pPr>
        <w:spacing w:after="0" w:line="240" w:lineRule="auto"/>
      </w:pPr>
      <w:r>
        <w:separator/>
      </w:r>
    </w:p>
  </w:endnote>
  <w:endnote w:type="continuationSeparator" w:id="0">
    <w:p w:rsidR="00A03090" w:rsidRDefault="00A03090" w:rsidP="00CB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03090" w:rsidRDefault="00A0309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03090" w:rsidRDefault="00A0309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03090" w:rsidRDefault="00A030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3090" w:rsidRDefault="00A03090" w:rsidP="00CB3E7C">
      <w:pPr>
        <w:spacing w:after="0" w:line="240" w:lineRule="auto"/>
      </w:pPr>
      <w:r>
        <w:separator/>
      </w:r>
    </w:p>
  </w:footnote>
  <w:footnote w:type="continuationSeparator" w:id="0">
    <w:p w:rsidR="00A03090" w:rsidRDefault="00A03090" w:rsidP="00CB3E7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03090" w:rsidRDefault="00A0309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6366664"/>
      <w:docPartObj>
        <w:docPartGallery w:val="Page Numbers (Top of Page)"/>
        <w:docPartUnique/>
      </w:docPartObj>
    </w:sdtPr>
    <w:sdtEndPr>
      <w:rPr>
        <w:rFonts w:ascii="Times New Roman" w:hAnsi="Times New Roman" w:cs="Times New Roman"/>
        <w:noProof/>
        <w:sz w:val="24"/>
        <w:szCs w:val="24"/>
      </w:rPr>
    </w:sdtEndPr>
    <w:sdtContent>
      <w:p w:rsidR="00A03090" w:rsidRPr="00CB3E7C" w:rsidRDefault="00A03090">
        <w:pPr>
          <w:pStyle w:val="Header"/>
          <w:jc w:val="right"/>
          <w:rPr>
            <w:rFonts w:ascii="Times New Roman" w:hAnsi="Times New Roman" w:cs="Times New Roman"/>
            <w:sz w:val="24"/>
            <w:szCs w:val="24"/>
          </w:rPr>
        </w:pPr>
        <w:r w:rsidRPr="00CB3E7C">
          <w:rPr>
            <w:rFonts w:ascii="Times New Roman" w:hAnsi="Times New Roman" w:cs="Times New Roman"/>
            <w:sz w:val="24"/>
            <w:szCs w:val="24"/>
          </w:rPr>
          <w:fldChar w:fldCharType="begin"/>
        </w:r>
        <w:r w:rsidRPr="00CB3E7C">
          <w:rPr>
            <w:rFonts w:ascii="Times New Roman" w:hAnsi="Times New Roman" w:cs="Times New Roman"/>
            <w:sz w:val="24"/>
            <w:szCs w:val="24"/>
          </w:rPr>
          <w:instrText xml:space="preserve"> PAGE   \* MERGEFORMAT </w:instrText>
        </w:r>
        <w:r w:rsidRPr="00CB3E7C">
          <w:rPr>
            <w:rFonts w:ascii="Times New Roman" w:hAnsi="Times New Roman" w:cs="Times New Roman"/>
            <w:sz w:val="24"/>
            <w:szCs w:val="24"/>
          </w:rPr>
          <w:fldChar w:fldCharType="separate"/>
        </w:r>
        <w:r w:rsidR="009A2F88">
          <w:rPr>
            <w:rFonts w:ascii="Times New Roman" w:hAnsi="Times New Roman" w:cs="Times New Roman"/>
            <w:noProof/>
            <w:sz w:val="24"/>
            <w:szCs w:val="24"/>
          </w:rPr>
          <w:t>5</w:t>
        </w:r>
        <w:r w:rsidRPr="00CB3E7C">
          <w:rPr>
            <w:rFonts w:ascii="Times New Roman" w:hAnsi="Times New Roman" w:cs="Times New Roman"/>
            <w:noProof/>
            <w:sz w:val="24"/>
            <w:szCs w:val="24"/>
          </w:rPr>
          <w:fldChar w:fldCharType="end"/>
        </w:r>
      </w:p>
    </w:sdtContent>
  </w:sdt>
  <w:p w:rsidR="00A03090" w:rsidRDefault="00A0309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03090" w:rsidRDefault="00A0309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9D4DC8"/>
    <w:multiLevelType w:val="multilevel"/>
    <w:tmpl w:val="6EF2B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D282EB8"/>
    <w:multiLevelType w:val="hybridMultilevel"/>
    <w:tmpl w:val="27AE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Y0MTIyMzE3NzM1MDdW0lEKTi0uzszPAykwrwUAAAKsGSwAAAA="/>
  </w:docVars>
  <w:rsids>
    <w:rsidRoot w:val="00CE5A0E"/>
    <w:rsid w:val="00000707"/>
    <w:rsid w:val="00011F15"/>
    <w:rsid w:val="000121B9"/>
    <w:rsid w:val="000132FD"/>
    <w:rsid w:val="00014F96"/>
    <w:rsid w:val="00025077"/>
    <w:rsid w:val="00031F2C"/>
    <w:rsid w:val="00035A1F"/>
    <w:rsid w:val="00037F22"/>
    <w:rsid w:val="0004770A"/>
    <w:rsid w:val="00061011"/>
    <w:rsid w:val="000829A8"/>
    <w:rsid w:val="00087056"/>
    <w:rsid w:val="000A132A"/>
    <w:rsid w:val="000A2F14"/>
    <w:rsid w:val="000B69C2"/>
    <w:rsid w:val="000C688F"/>
    <w:rsid w:val="000D2A37"/>
    <w:rsid w:val="000D3DD3"/>
    <w:rsid w:val="000E0A22"/>
    <w:rsid w:val="001115FA"/>
    <w:rsid w:val="001200CE"/>
    <w:rsid w:val="001361E5"/>
    <w:rsid w:val="001430BB"/>
    <w:rsid w:val="00172EEC"/>
    <w:rsid w:val="00173DDF"/>
    <w:rsid w:val="00175413"/>
    <w:rsid w:val="0018690E"/>
    <w:rsid w:val="00187E59"/>
    <w:rsid w:val="001968F7"/>
    <w:rsid w:val="001E65DA"/>
    <w:rsid w:val="001F42F4"/>
    <w:rsid w:val="001F4815"/>
    <w:rsid w:val="00215ADE"/>
    <w:rsid w:val="00221F8E"/>
    <w:rsid w:val="002302DD"/>
    <w:rsid w:val="00256D1F"/>
    <w:rsid w:val="00271971"/>
    <w:rsid w:val="0027513D"/>
    <w:rsid w:val="002772FD"/>
    <w:rsid w:val="002A6B16"/>
    <w:rsid w:val="002B7A04"/>
    <w:rsid w:val="002E1D34"/>
    <w:rsid w:val="0030756E"/>
    <w:rsid w:val="00313EAC"/>
    <w:rsid w:val="00347181"/>
    <w:rsid w:val="003636BB"/>
    <w:rsid w:val="00375087"/>
    <w:rsid w:val="003846CD"/>
    <w:rsid w:val="0039297D"/>
    <w:rsid w:val="003A5603"/>
    <w:rsid w:val="003C3ABD"/>
    <w:rsid w:val="003E27F4"/>
    <w:rsid w:val="003F2CE5"/>
    <w:rsid w:val="003F699D"/>
    <w:rsid w:val="003F7519"/>
    <w:rsid w:val="00401807"/>
    <w:rsid w:val="00417673"/>
    <w:rsid w:val="0042742A"/>
    <w:rsid w:val="00435FB6"/>
    <w:rsid w:val="004716EB"/>
    <w:rsid w:val="00474195"/>
    <w:rsid w:val="004824C6"/>
    <w:rsid w:val="004D0539"/>
    <w:rsid w:val="004D187F"/>
    <w:rsid w:val="004E2574"/>
    <w:rsid w:val="004E352F"/>
    <w:rsid w:val="00505433"/>
    <w:rsid w:val="00511B3D"/>
    <w:rsid w:val="00515197"/>
    <w:rsid w:val="00523A55"/>
    <w:rsid w:val="005278BA"/>
    <w:rsid w:val="00527B1D"/>
    <w:rsid w:val="00531FC7"/>
    <w:rsid w:val="0054090D"/>
    <w:rsid w:val="00597E9C"/>
    <w:rsid w:val="005A508C"/>
    <w:rsid w:val="005E791B"/>
    <w:rsid w:val="006410E0"/>
    <w:rsid w:val="0064302D"/>
    <w:rsid w:val="00646BF1"/>
    <w:rsid w:val="00666A16"/>
    <w:rsid w:val="0069233A"/>
    <w:rsid w:val="00694871"/>
    <w:rsid w:val="006F30B6"/>
    <w:rsid w:val="006F45EC"/>
    <w:rsid w:val="00710CDC"/>
    <w:rsid w:val="007267F7"/>
    <w:rsid w:val="00727E3F"/>
    <w:rsid w:val="00752CF7"/>
    <w:rsid w:val="00761C5E"/>
    <w:rsid w:val="00773E3B"/>
    <w:rsid w:val="00790AF1"/>
    <w:rsid w:val="007929F4"/>
    <w:rsid w:val="007B281B"/>
    <w:rsid w:val="007B50C5"/>
    <w:rsid w:val="007C05EC"/>
    <w:rsid w:val="007C6288"/>
    <w:rsid w:val="007E360B"/>
    <w:rsid w:val="008311A2"/>
    <w:rsid w:val="00833EB4"/>
    <w:rsid w:val="0084150B"/>
    <w:rsid w:val="00845CF2"/>
    <w:rsid w:val="0085553D"/>
    <w:rsid w:val="00864D55"/>
    <w:rsid w:val="00870C14"/>
    <w:rsid w:val="008718F4"/>
    <w:rsid w:val="00880208"/>
    <w:rsid w:val="00880B78"/>
    <w:rsid w:val="00890AA0"/>
    <w:rsid w:val="0089184A"/>
    <w:rsid w:val="00892CB6"/>
    <w:rsid w:val="00896BC0"/>
    <w:rsid w:val="00897904"/>
    <w:rsid w:val="008A14CE"/>
    <w:rsid w:val="008A5D14"/>
    <w:rsid w:val="008D48E1"/>
    <w:rsid w:val="009158A9"/>
    <w:rsid w:val="009201BC"/>
    <w:rsid w:val="00933036"/>
    <w:rsid w:val="00944307"/>
    <w:rsid w:val="00964729"/>
    <w:rsid w:val="00980F85"/>
    <w:rsid w:val="00982901"/>
    <w:rsid w:val="00986F23"/>
    <w:rsid w:val="009915B9"/>
    <w:rsid w:val="00996C7C"/>
    <w:rsid w:val="009A2F88"/>
    <w:rsid w:val="009A4881"/>
    <w:rsid w:val="009D2436"/>
    <w:rsid w:val="009D56F7"/>
    <w:rsid w:val="009E734F"/>
    <w:rsid w:val="009F349D"/>
    <w:rsid w:val="00A03090"/>
    <w:rsid w:val="00A0707C"/>
    <w:rsid w:val="00A23687"/>
    <w:rsid w:val="00A27632"/>
    <w:rsid w:val="00A6007E"/>
    <w:rsid w:val="00A74C9B"/>
    <w:rsid w:val="00A76D2A"/>
    <w:rsid w:val="00A77A63"/>
    <w:rsid w:val="00A8455F"/>
    <w:rsid w:val="00A85E91"/>
    <w:rsid w:val="00A921D5"/>
    <w:rsid w:val="00A95B11"/>
    <w:rsid w:val="00AD70F5"/>
    <w:rsid w:val="00AE7EFD"/>
    <w:rsid w:val="00AF5AC0"/>
    <w:rsid w:val="00AF6754"/>
    <w:rsid w:val="00B1118E"/>
    <w:rsid w:val="00B317A6"/>
    <w:rsid w:val="00B31993"/>
    <w:rsid w:val="00B43434"/>
    <w:rsid w:val="00B532CC"/>
    <w:rsid w:val="00B67FA3"/>
    <w:rsid w:val="00B7413E"/>
    <w:rsid w:val="00B75A5D"/>
    <w:rsid w:val="00B77DC7"/>
    <w:rsid w:val="00B80A83"/>
    <w:rsid w:val="00B83EC1"/>
    <w:rsid w:val="00BA055A"/>
    <w:rsid w:val="00BD0FC7"/>
    <w:rsid w:val="00BF26DF"/>
    <w:rsid w:val="00BF62BC"/>
    <w:rsid w:val="00C074D0"/>
    <w:rsid w:val="00C13B9D"/>
    <w:rsid w:val="00C149F6"/>
    <w:rsid w:val="00C15340"/>
    <w:rsid w:val="00C34C73"/>
    <w:rsid w:val="00C50FFB"/>
    <w:rsid w:val="00C5505D"/>
    <w:rsid w:val="00CB07CC"/>
    <w:rsid w:val="00CB3E7C"/>
    <w:rsid w:val="00CB71CF"/>
    <w:rsid w:val="00CC145C"/>
    <w:rsid w:val="00CC6221"/>
    <w:rsid w:val="00CE5A0E"/>
    <w:rsid w:val="00CF19AA"/>
    <w:rsid w:val="00CF4D6E"/>
    <w:rsid w:val="00D016AA"/>
    <w:rsid w:val="00D04CBF"/>
    <w:rsid w:val="00D04EB0"/>
    <w:rsid w:val="00D064F4"/>
    <w:rsid w:val="00D12D57"/>
    <w:rsid w:val="00D27AB6"/>
    <w:rsid w:val="00D60441"/>
    <w:rsid w:val="00D64056"/>
    <w:rsid w:val="00D76379"/>
    <w:rsid w:val="00D85B65"/>
    <w:rsid w:val="00D938D2"/>
    <w:rsid w:val="00D9723A"/>
    <w:rsid w:val="00DA6418"/>
    <w:rsid w:val="00DC271F"/>
    <w:rsid w:val="00DD69DA"/>
    <w:rsid w:val="00DE1E9D"/>
    <w:rsid w:val="00E009E8"/>
    <w:rsid w:val="00E2054B"/>
    <w:rsid w:val="00E26F26"/>
    <w:rsid w:val="00E31018"/>
    <w:rsid w:val="00E71E86"/>
    <w:rsid w:val="00E7382E"/>
    <w:rsid w:val="00EA0197"/>
    <w:rsid w:val="00EA3395"/>
    <w:rsid w:val="00EC3C7F"/>
    <w:rsid w:val="00ED243C"/>
    <w:rsid w:val="00EE69A5"/>
    <w:rsid w:val="00F255F6"/>
    <w:rsid w:val="00F26DC4"/>
    <w:rsid w:val="00F817E3"/>
    <w:rsid w:val="00F90B9D"/>
    <w:rsid w:val="00F93D32"/>
    <w:rsid w:val="00FB6104"/>
    <w:rsid w:val="00FF6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A85E9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B3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E7C"/>
  </w:style>
  <w:style w:type="paragraph" w:styleId="Footer">
    <w:name w:val="footer"/>
    <w:basedOn w:val="Normal"/>
    <w:link w:val="FooterChar"/>
    <w:uiPriority w:val="99"/>
    <w:unhideWhenUsed/>
    <w:rsid w:val="00CB3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E7C"/>
  </w:style>
  <w:style w:type="character" w:styleId="Hyperlink">
    <w:name w:val="Hyperlink"/>
    <w:basedOn w:val="DefaultParagraphFont"/>
    <w:uiPriority w:val="99"/>
    <w:unhideWhenUsed/>
    <w:rsid w:val="00933036"/>
    <w:rPr>
      <w:color w:val="0563C1" w:themeColor="hyperlink"/>
      <w:u w:val="single"/>
    </w:rPr>
  </w:style>
  <w:style w:type="paragraph" w:styleId="BalloonText">
    <w:name w:val="Balloon Text"/>
    <w:basedOn w:val="Normal"/>
    <w:link w:val="BalloonTextChar"/>
    <w:uiPriority w:val="99"/>
    <w:semiHidden/>
    <w:unhideWhenUsed/>
    <w:rsid w:val="00980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F85"/>
    <w:rPr>
      <w:rFonts w:ascii="Tahoma" w:hAnsi="Tahoma" w:cs="Tahoma"/>
      <w:sz w:val="16"/>
      <w:szCs w:val="16"/>
    </w:rPr>
  </w:style>
  <w:style w:type="paragraph" w:styleId="ListParagraph">
    <w:name w:val="List Paragraph"/>
    <w:basedOn w:val="Normal"/>
    <w:uiPriority w:val="34"/>
    <w:qFormat/>
    <w:rsid w:val="00271971"/>
    <w:pPr>
      <w:ind w:left="720"/>
      <w:contextualSpacing/>
    </w:pPr>
  </w:style>
  <w:style w:type="paragraph" w:styleId="NormalWeb">
    <w:name w:val="Normal (Web)"/>
    <w:basedOn w:val="Normal"/>
    <w:uiPriority w:val="99"/>
    <w:semiHidden/>
    <w:unhideWhenUsed/>
    <w:rsid w:val="008718F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A85E9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B3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E7C"/>
  </w:style>
  <w:style w:type="paragraph" w:styleId="Footer">
    <w:name w:val="footer"/>
    <w:basedOn w:val="Normal"/>
    <w:link w:val="FooterChar"/>
    <w:uiPriority w:val="99"/>
    <w:unhideWhenUsed/>
    <w:rsid w:val="00CB3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E7C"/>
  </w:style>
  <w:style w:type="character" w:styleId="Hyperlink">
    <w:name w:val="Hyperlink"/>
    <w:basedOn w:val="DefaultParagraphFont"/>
    <w:uiPriority w:val="99"/>
    <w:unhideWhenUsed/>
    <w:rsid w:val="00933036"/>
    <w:rPr>
      <w:color w:val="0563C1" w:themeColor="hyperlink"/>
      <w:u w:val="single"/>
    </w:rPr>
  </w:style>
  <w:style w:type="paragraph" w:styleId="BalloonText">
    <w:name w:val="Balloon Text"/>
    <w:basedOn w:val="Normal"/>
    <w:link w:val="BalloonTextChar"/>
    <w:uiPriority w:val="99"/>
    <w:semiHidden/>
    <w:unhideWhenUsed/>
    <w:rsid w:val="00980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F85"/>
    <w:rPr>
      <w:rFonts w:ascii="Tahoma" w:hAnsi="Tahoma" w:cs="Tahoma"/>
      <w:sz w:val="16"/>
      <w:szCs w:val="16"/>
    </w:rPr>
  </w:style>
  <w:style w:type="paragraph" w:styleId="ListParagraph">
    <w:name w:val="List Paragraph"/>
    <w:basedOn w:val="Normal"/>
    <w:uiPriority w:val="34"/>
    <w:qFormat/>
    <w:rsid w:val="00271971"/>
    <w:pPr>
      <w:ind w:left="720"/>
      <w:contextualSpacing/>
    </w:pPr>
  </w:style>
  <w:style w:type="paragraph" w:styleId="NormalWeb">
    <w:name w:val="Normal (Web)"/>
    <w:basedOn w:val="Normal"/>
    <w:uiPriority w:val="99"/>
    <w:semiHidden/>
    <w:unhideWhenUsed/>
    <w:rsid w:val="008718F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9051754">
      <w:bodyDiv w:val="1"/>
      <w:marLeft w:val="0"/>
      <w:marRight w:val="0"/>
      <w:marTop w:val="0"/>
      <w:marBottom w:val="0"/>
      <w:divBdr>
        <w:top w:val="none" w:sz="0" w:space="0" w:color="auto"/>
        <w:left w:val="none" w:sz="0" w:space="0" w:color="auto"/>
        <w:bottom w:val="none" w:sz="0" w:space="0" w:color="auto"/>
        <w:right w:val="none" w:sz="0" w:space="0" w:color="auto"/>
      </w:divBdr>
      <w:divsChild>
        <w:div w:id="31077666">
          <w:marLeft w:val="0"/>
          <w:marRight w:val="360"/>
          <w:marTop w:val="0"/>
          <w:marBottom w:val="0"/>
          <w:divBdr>
            <w:top w:val="none" w:sz="0" w:space="0" w:color="auto"/>
            <w:left w:val="none" w:sz="0" w:space="0" w:color="auto"/>
            <w:bottom w:val="none" w:sz="0" w:space="0" w:color="auto"/>
            <w:right w:val="none" w:sz="0" w:space="0" w:color="auto"/>
          </w:divBdr>
        </w:div>
        <w:div w:id="1929659070">
          <w:marLeft w:val="0"/>
          <w:marRight w:val="0"/>
          <w:marTop w:val="0"/>
          <w:marBottom w:val="0"/>
          <w:divBdr>
            <w:top w:val="none" w:sz="0" w:space="0" w:color="auto"/>
            <w:left w:val="none" w:sz="0" w:space="0" w:color="auto"/>
            <w:bottom w:val="none" w:sz="0" w:space="0" w:color="auto"/>
            <w:right w:val="none" w:sz="0" w:space="0" w:color="auto"/>
          </w:divBdr>
          <w:divsChild>
            <w:div w:id="209855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635247">
      <w:bodyDiv w:val="1"/>
      <w:marLeft w:val="0"/>
      <w:marRight w:val="0"/>
      <w:marTop w:val="0"/>
      <w:marBottom w:val="0"/>
      <w:divBdr>
        <w:top w:val="none" w:sz="0" w:space="0" w:color="auto"/>
        <w:left w:val="none" w:sz="0" w:space="0" w:color="auto"/>
        <w:bottom w:val="none" w:sz="0" w:space="0" w:color="auto"/>
        <w:right w:val="none" w:sz="0" w:space="0" w:color="auto"/>
      </w:divBdr>
      <w:divsChild>
        <w:div w:id="1596792340">
          <w:marLeft w:val="0"/>
          <w:marRight w:val="0"/>
          <w:marTop w:val="0"/>
          <w:marBottom w:val="0"/>
          <w:divBdr>
            <w:top w:val="none" w:sz="0" w:space="0" w:color="auto"/>
            <w:left w:val="none" w:sz="0" w:space="0" w:color="auto"/>
            <w:bottom w:val="none" w:sz="0" w:space="0" w:color="auto"/>
            <w:right w:val="none" w:sz="0" w:space="0" w:color="auto"/>
          </w:divBdr>
          <w:divsChild>
            <w:div w:id="1677154836">
              <w:marLeft w:val="0"/>
              <w:marRight w:val="225"/>
              <w:marTop w:val="225"/>
              <w:marBottom w:val="225"/>
              <w:divBdr>
                <w:top w:val="none" w:sz="0" w:space="0" w:color="auto"/>
                <w:left w:val="none" w:sz="0" w:space="0" w:color="auto"/>
                <w:bottom w:val="none" w:sz="0" w:space="0" w:color="auto"/>
                <w:right w:val="none" w:sz="0" w:space="0" w:color="auto"/>
              </w:divBdr>
              <w:divsChild>
                <w:div w:id="680623295">
                  <w:marLeft w:val="0"/>
                  <w:marRight w:val="0"/>
                  <w:marTop w:val="0"/>
                  <w:marBottom w:val="0"/>
                  <w:divBdr>
                    <w:top w:val="none" w:sz="0" w:space="0" w:color="auto"/>
                    <w:left w:val="none" w:sz="0" w:space="0" w:color="auto"/>
                    <w:bottom w:val="none" w:sz="0" w:space="0" w:color="auto"/>
                    <w:right w:val="none" w:sz="0" w:space="0" w:color="auto"/>
                  </w:divBdr>
                  <w:divsChild>
                    <w:div w:id="87550992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77151682">
      <w:bodyDiv w:val="1"/>
      <w:marLeft w:val="0"/>
      <w:marRight w:val="0"/>
      <w:marTop w:val="0"/>
      <w:marBottom w:val="0"/>
      <w:divBdr>
        <w:top w:val="none" w:sz="0" w:space="0" w:color="auto"/>
        <w:left w:val="none" w:sz="0" w:space="0" w:color="auto"/>
        <w:bottom w:val="none" w:sz="0" w:space="0" w:color="auto"/>
        <w:right w:val="none" w:sz="0" w:space="0" w:color="auto"/>
      </w:divBdr>
    </w:div>
    <w:div w:id="185221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0FBAF-BB14-4D4A-BAA7-7894A45F4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2020-05-18T16:08:00Z</dcterms:created>
  <dcterms:modified xsi:type="dcterms:W3CDTF">2020-05-18T16:08:00Z</dcterms:modified>
</cp:coreProperties>
</file>