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0EDC" w14:textId="77777777" w:rsidR="00EC5F5A" w:rsidRPr="00C7065D" w:rsidRDefault="00EC5F5A" w:rsidP="00EC5F5A">
      <w:pPr>
        <w:spacing w:after="160" w:line="259" w:lineRule="auto"/>
        <w:rPr>
          <w:rFonts w:ascii="Times New Roman" w:eastAsia="Times New Roman" w:hAnsi="Times New Roman" w:cs="Times New Roman"/>
          <w:b/>
          <w:bCs/>
        </w:rPr>
      </w:pPr>
    </w:p>
    <w:p w14:paraId="79D6FC70" w14:textId="77777777" w:rsidR="00EC5F5A" w:rsidRPr="00C7065D" w:rsidRDefault="00EC5F5A" w:rsidP="00EC5F5A">
      <w:pPr>
        <w:spacing w:after="160" w:line="259" w:lineRule="auto"/>
        <w:rPr>
          <w:rFonts w:ascii="Times New Roman" w:eastAsia="Times New Roman" w:hAnsi="Times New Roman" w:cs="Times New Roman"/>
          <w:b/>
          <w:bCs/>
        </w:rPr>
      </w:pPr>
    </w:p>
    <w:p w14:paraId="15204AB4" w14:textId="10117512" w:rsidR="00646E8C" w:rsidRPr="00646E8C" w:rsidRDefault="00646E8C" w:rsidP="00646E8C">
      <w:pPr>
        <w:spacing w:after="160" w:line="360" w:lineRule="auto"/>
        <w:rPr>
          <w:rFonts w:eastAsia="Times New Roman"/>
          <w:b/>
          <w:bCs/>
          <w:sz w:val="32"/>
          <w:szCs w:val="32"/>
        </w:rPr>
      </w:pPr>
      <w:r>
        <w:rPr>
          <w:rFonts w:eastAsia="Times New Roman"/>
          <w:b/>
          <w:bCs/>
          <w:sz w:val="32"/>
          <w:szCs w:val="32"/>
        </w:rPr>
        <w:t xml:space="preserve">              </w:t>
      </w:r>
      <w:r w:rsidRPr="00646E8C">
        <w:rPr>
          <w:rFonts w:eastAsia="Times New Roman"/>
          <w:b/>
          <w:bCs/>
          <w:sz w:val="32"/>
          <w:szCs w:val="32"/>
        </w:rPr>
        <w:t>Student  Name : Charlotte Esi Jackson</w:t>
      </w:r>
    </w:p>
    <w:p w14:paraId="12DEA7F8" w14:textId="77777777" w:rsidR="00646E8C" w:rsidRPr="00646E8C" w:rsidRDefault="00646E8C" w:rsidP="00646E8C">
      <w:pPr>
        <w:spacing w:after="160" w:line="360" w:lineRule="auto"/>
        <w:rPr>
          <w:rFonts w:eastAsia="Times New Roman"/>
          <w:b/>
          <w:bCs/>
          <w:sz w:val="32"/>
          <w:szCs w:val="32"/>
        </w:rPr>
      </w:pPr>
      <w:r w:rsidRPr="00646E8C">
        <w:rPr>
          <w:rFonts w:eastAsia="Times New Roman"/>
          <w:b/>
          <w:bCs/>
          <w:sz w:val="32"/>
          <w:szCs w:val="32"/>
        </w:rPr>
        <w:t xml:space="preserve">                             Student ID : 2223874</w:t>
      </w:r>
    </w:p>
    <w:p w14:paraId="02DEA100" w14:textId="77777777" w:rsidR="00646E8C" w:rsidRPr="00646E8C" w:rsidRDefault="00646E8C" w:rsidP="00646E8C">
      <w:pPr>
        <w:spacing w:after="160" w:line="360" w:lineRule="auto"/>
        <w:rPr>
          <w:rFonts w:eastAsia="Times New Roman"/>
          <w:b/>
          <w:bCs/>
          <w:sz w:val="32"/>
          <w:szCs w:val="32"/>
        </w:rPr>
      </w:pPr>
      <w:r w:rsidRPr="00646E8C">
        <w:rPr>
          <w:rFonts w:eastAsia="Times New Roman"/>
          <w:b/>
          <w:bCs/>
          <w:sz w:val="32"/>
          <w:szCs w:val="32"/>
        </w:rPr>
        <w:t xml:space="preserve">                         Module  Code : BMHP6020</w:t>
      </w:r>
    </w:p>
    <w:p w14:paraId="31D3308D" w14:textId="77777777" w:rsidR="00646E8C" w:rsidRPr="00646E8C" w:rsidRDefault="00646E8C" w:rsidP="00646E8C">
      <w:pPr>
        <w:spacing w:after="160" w:line="360" w:lineRule="auto"/>
        <w:rPr>
          <w:rFonts w:eastAsia="Times New Roman"/>
          <w:b/>
          <w:bCs/>
          <w:sz w:val="32"/>
          <w:szCs w:val="32"/>
        </w:rPr>
      </w:pPr>
      <w:r w:rsidRPr="00646E8C">
        <w:rPr>
          <w:rFonts w:eastAsia="Times New Roman"/>
          <w:b/>
          <w:bCs/>
          <w:sz w:val="32"/>
          <w:szCs w:val="32"/>
        </w:rPr>
        <w:t xml:space="preserve">              MODULE NAME : Independent Project</w:t>
      </w:r>
    </w:p>
    <w:p w14:paraId="0DFA69DE" w14:textId="77777777" w:rsidR="00646E8C" w:rsidRPr="00646E8C" w:rsidRDefault="00646E8C" w:rsidP="00646E8C">
      <w:pPr>
        <w:spacing w:after="160" w:line="360" w:lineRule="auto"/>
        <w:rPr>
          <w:rFonts w:eastAsia="Times New Roman"/>
          <w:b/>
          <w:bCs/>
          <w:sz w:val="32"/>
          <w:szCs w:val="32"/>
        </w:rPr>
      </w:pPr>
      <w:r w:rsidRPr="00646E8C">
        <w:rPr>
          <w:rFonts w:eastAsia="Times New Roman"/>
          <w:b/>
          <w:bCs/>
          <w:sz w:val="32"/>
          <w:szCs w:val="32"/>
        </w:rPr>
        <w:t xml:space="preserve">        ASSIGNMENT TITLE : Component 2  Dissertation</w:t>
      </w:r>
    </w:p>
    <w:p w14:paraId="479F51D1" w14:textId="5ABC2F8E" w:rsidR="00EC5F5A" w:rsidRPr="00646E8C" w:rsidRDefault="00646E8C" w:rsidP="00646E8C">
      <w:pPr>
        <w:spacing w:after="160" w:line="360" w:lineRule="auto"/>
        <w:rPr>
          <w:rFonts w:eastAsia="Times New Roman"/>
          <w:b/>
          <w:bCs/>
          <w:sz w:val="32"/>
          <w:szCs w:val="32"/>
        </w:rPr>
      </w:pPr>
      <w:r w:rsidRPr="00646E8C">
        <w:rPr>
          <w:rFonts w:eastAsia="Times New Roman"/>
          <w:b/>
          <w:bCs/>
          <w:sz w:val="32"/>
          <w:szCs w:val="32"/>
        </w:rPr>
        <w:t xml:space="preserve">                     LECTUREER NAME : Joanne Davies</w:t>
      </w:r>
    </w:p>
    <w:p w14:paraId="4612A5F4" w14:textId="77777777" w:rsidR="00EC5F5A" w:rsidRPr="00C7065D" w:rsidRDefault="00EC5F5A" w:rsidP="00646E8C">
      <w:pPr>
        <w:spacing w:after="160" w:line="360" w:lineRule="auto"/>
        <w:rPr>
          <w:rFonts w:ascii="Times New Roman" w:eastAsia="Times New Roman" w:hAnsi="Times New Roman" w:cs="Times New Roman"/>
          <w:b/>
          <w:bCs/>
        </w:rPr>
      </w:pPr>
    </w:p>
    <w:p w14:paraId="5475521D" w14:textId="77777777" w:rsidR="00EC5F5A" w:rsidRPr="00C7065D" w:rsidRDefault="00EC5F5A" w:rsidP="00646E8C">
      <w:pPr>
        <w:spacing w:after="160" w:line="360" w:lineRule="auto"/>
        <w:rPr>
          <w:rFonts w:ascii="Times New Roman" w:eastAsia="Times New Roman" w:hAnsi="Times New Roman" w:cs="Times New Roman"/>
          <w:b/>
          <w:bCs/>
        </w:rPr>
      </w:pPr>
    </w:p>
    <w:p w14:paraId="33DBFF86" w14:textId="77777777" w:rsidR="00EC5F5A" w:rsidRPr="00C7065D" w:rsidRDefault="00EC5F5A" w:rsidP="00EC5F5A">
      <w:pPr>
        <w:spacing w:after="160" w:line="259" w:lineRule="auto"/>
        <w:rPr>
          <w:rFonts w:ascii="Times New Roman" w:eastAsia="Times New Roman" w:hAnsi="Times New Roman" w:cs="Times New Roman"/>
          <w:b/>
          <w:bCs/>
        </w:rPr>
      </w:pPr>
    </w:p>
    <w:p w14:paraId="19E67B1E" w14:textId="77777777" w:rsidR="00EC5F5A" w:rsidRPr="00C7065D" w:rsidRDefault="00EC5F5A" w:rsidP="00EC5F5A">
      <w:pPr>
        <w:spacing w:after="160" w:line="259" w:lineRule="auto"/>
        <w:rPr>
          <w:rFonts w:ascii="Times New Roman" w:eastAsia="Times New Roman" w:hAnsi="Times New Roman" w:cs="Times New Roman"/>
          <w:b/>
          <w:bCs/>
        </w:rPr>
      </w:pPr>
    </w:p>
    <w:p w14:paraId="3A0DF3A8" w14:textId="54F167A7" w:rsidR="00EC5F5A" w:rsidRDefault="00EC5F5A" w:rsidP="00EC5F5A">
      <w:pPr>
        <w:spacing w:after="160" w:line="259" w:lineRule="auto"/>
        <w:rPr>
          <w:rFonts w:ascii="Times New Roman" w:eastAsia="Times New Roman" w:hAnsi="Times New Roman" w:cs="Times New Roman"/>
          <w:b/>
          <w:bCs/>
        </w:rPr>
      </w:pPr>
    </w:p>
    <w:p w14:paraId="59C616C3" w14:textId="77777777" w:rsidR="00646E8C" w:rsidRDefault="00646E8C" w:rsidP="00EC5F5A">
      <w:pPr>
        <w:spacing w:after="160" w:line="259" w:lineRule="auto"/>
        <w:rPr>
          <w:rFonts w:ascii="Times New Roman" w:eastAsia="Times New Roman" w:hAnsi="Times New Roman" w:cs="Times New Roman"/>
          <w:b/>
          <w:bCs/>
        </w:rPr>
      </w:pPr>
    </w:p>
    <w:p w14:paraId="5CF1F41B" w14:textId="77777777" w:rsidR="00646E8C" w:rsidRDefault="00646E8C" w:rsidP="00EC5F5A">
      <w:pPr>
        <w:spacing w:after="160" w:line="259" w:lineRule="auto"/>
        <w:rPr>
          <w:rFonts w:ascii="Times New Roman" w:eastAsia="Times New Roman" w:hAnsi="Times New Roman" w:cs="Times New Roman"/>
          <w:b/>
          <w:bCs/>
        </w:rPr>
      </w:pPr>
    </w:p>
    <w:p w14:paraId="1B5D6038" w14:textId="77777777" w:rsidR="00646E8C" w:rsidRDefault="00646E8C" w:rsidP="00EC5F5A">
      <w:pPr>
        <w:spacing w:after="160" w:line="259" w:lineRule="auto"/>
        <w:rPr>
          <w:rFonts w:ascii="Times New Roman" w:eastAsia="Times New Roman" w:hAnsi="Times New Roman" w:cs="Times New Roman"/>
          <w:b/>
          <w:bCs/>
        </w:rPr>
      </w:pPr>
    </w:p>
    <w:p w14:paraId="1FE8BF88" w14:textId="77777777" w:rsidR="00646E8C" w:rsidRDefault="00646E8C" w:rsidP="00EC5F5A">
      <w:pPr>
        <w:spacing w:after="160" w:line="259" w:lineRule="auto"/>
        <w:rPr>
          <w:rFonts w:ascii="Times New Roman" w:eastAsia="Times New Roman" w:hAnsi="Times New Roman" w:cs="Times New Roman"/>
          <w:b/>
          <w:bCs/>
        </w:rPr>
      </w:pPr>
    </w:p>
    <w:p w14:paraId="45A94B38" w14:textId="77777777" w:rsidR="00646E8C" w:rsidRDefault="00646E8C" w:rsidP="00EC5F5A">
      <w:pPr>
        <w:spacing w:after="160" w:line="259" w:lineRule="auto"/>
        <w:rPr>
          <w:rFonts w:ascii="Times New Roman" w:eastAsia="Times New Roman" w:hAnsi="Times New Roman" w:cs="Times New Roman"/>
          <w:b/>
          <w:bCs/>
        </w:rPr>
      </w:pPr>
    </w:p>
    <w:p w14:paraId="3B02947D" w14:textId="77777777" w:rsidR="00646E8C" w:rsidRDefault="00646E8C" w:rsidP="00EC5F5A">
      <w:pPr>
        <w:spacing w:after="160" w:line="259" w:lineRule="auto"/>
        <w:rPr>
          <w:rFonts w:ascii="Times New Roman" w:eastAsia="Times New Roman" w:hAnsi="Times New Roman" w:cs="Times New Roman"/>
          <w:b/>
          <w:bCs/>
        </w:rPr>
      </w:pPr>
    </w:p>
    <w:p w14:paraId="4F50AE67" w14:textId="77777777" w:rsidR="00646E8C" w:rsidRDefault="00646E8C" w:rsidP="00EC5F5A">
      <w:pPr>
        <w:spacing w:after="160" w:line="259" w:lineRule="auto"/>
        <w:rPr>
          <w:rFonts w:ascii="Times New Roman" w:eastAsia="Times New Roman" w:hAnsi="Times New Roman" w:cs="Times New Roman"/>
          <w:b/>
          <w:bCs/>
        </w:rPr>
      </w:pPr>
    </w:p>
    <w:p w14:paraId="509751EC" w14:textId="77777777" w:rsidR="00646E8C" w:rsidRDefault="00646E8C" w:rsidP="00EC5F5A">
      <w:pPr>
        <w:spacing w:after="160" w:line="259" w:lineRule="auto"/>
        <w:rPr>
          <w:rFonts w:ascii="Times New Roman" w:eastAsia="Times New Roman" w:hAnsi="Times New Roman" w:cs="Times New Roman"/>
          <w:b/>
          <w:bCs/>
        </w:rPr>
      </w:pPr>
    </w:p>
    <w:p w14:paraId="12BC9270" w14:textId="77777777" w:rsidR="00646E8C" w:rsidRDefault="00646E8C" w:rsidP="00EC5F5A">
      <w:pPr>
        <w:spacing w:after="160" w:line="259" w:lineRule="auto"/>
        <w:rPr>
          <w:rFonts w:ascii="Times New Roman" w:eastAsia="Times New Roman" w:hAnsi="Times New Roman" w:cs="Times New Roman"/>
          <w:b/>
          <w:bCs/>
        </w:rPr>
      </w:pPr>
    </w:p>
    <w:p w14:paraId="303AD43E" w14:textId="77777777" w:rsidR="00646E8C" w:rsidRDefault="00646E8C" w:rsidP="00EC5F5A">
      <w:pPr>
        <w:spacing w:after="160" w:line="259" w:lineRule="auto"/>
        <w:rPr>
          <w:rFonts w:ascii="Times New Roman" w:eastAsia="Times New Roman" w:hAnsi="Times New Roman" w:cs="Times New Roman"/>
          <w:b/>
          <w:bCs/>
        </w:rPr>
      </w:pPr>
    </w:p>
    <w:p w14:paraId="329A1BD3" w14:textId="77777777" w:rsidR="00646E8C" w:rsidRDefault="00646E8C" w:rsidP="00EC5F5A">
      <w:pPr>
        <w:spacing w:after="160" w:line="259" w:lineRule="auto"/>
        <w:rPr>
          <w:rFonts w:ascii="Times New Roman" w:eastAsia="Times New Roman" w:hAnsi="Times New Roman" w:cs="Times New Roman"/>
          <w:b/>
          <w:bCs/>
        </w:rPr>
      </w:pPr>
    </w:p>
    <w:p w14:paraId="35AA30A0" w14:textId="77777777" w:rsidR="00646E8C" w:rsidRDefault="00646E8C" w:rsidP="00EC5F5A">
      <w:pPr>
        <w:spacing w:after="160" w:line="259" w:lineRule="auto"/>
        <w:rPr>
          <w:rFonts w:ascii="Times New Roman" w:eastAsia="Times New Roman" w:hAnsi="Times New Roman" w:cs="Times New Roman"/>
          <w:b/>
          <w:bCs/>
        </w:rPr>
      </w:pPr>
    </w:p>
    <w:p w14:paraId="050B8264" w14:textId="77777777" w:rsidR="00646E8C" w:rsidRDefault="00646E8C" w:rsidP="00EC5F5A">
      <w:pPr>
        <w:spacing w:after="160" w:line="259" w:lineRule="auto"/>
        <w:rPr>
          <w:rFonts w:ascii="Times New Roman" w:eastAsia="Times New Roman" w:hAnsi="Times New Roman" w:cs="Times New Roman"/>
          <w:b/>
          <w:bCs/>
        </w:rPr>
      </w:pPr>
    </w:p>
    <w:p w14:paraId="04A744F5" w14:textId="77777777" w:rsidR="00646E8C" w:rsidRDefault="00646E8C" w:rsidP="00EC5F5A">
      <w:pPr>
        <w:spacing w:after="160" w:line="259" w:lineRule="auto"/>
        <w:rPr>
          <w:rFonts w:ascii="Times New Roman" w:eastAsia="Times New Roman" w:hAnsi="Times New Roman" w:cs="Times New Roman"/>
          <w:b/>
          <w:bCs/>
        </w:rPr>
      </w:pPr>
    </w:p>
    <w:p w14:paraId="2A4CDB7A" w14:textId="77777777" w:rsidR="00646E8C" w:rsidRDefault="00646E8C" w:rsidP="00EC5F5A">
      <w:pPr>
        <w:spacing w:after="160" w:line="259" w:lineRule="auto"/>
        <w:rPr>
          <w:rFonts w:ascii="Times New Roman" w:eastAsia="Times New Roman" w:hAnsi="Times New Roman" w:cs="Times New Roman"/>
          <w:b/>
          <w:bCs/>
        </w:rPr>
      </w:pPr>
    </w:p>
    <w:p w14:paraId="69D4CD56" w14:textId="77777777" w:rsidR="00646E8C" w:rsidRDefault="00646E8C" w:rsidP="00EC5F5A">
      <w:pPr>
        <w:spacing w:after="160" w:line="259" w:lineRule="auto"/>
        <w:rPr>
          <w:rFonts w:ascii="Times New Roman" w:eastAsia="Times New Roman" w:hAnsi="Times New Roman" w:cs="Times New Roman"/>
          <w:b/>
          <w:bCs/>
        </w:rPr>
      </w:pPr>
    </w:p>
    <w:p w14:paraId="4BDB4E92" w14:textId="618C98F5" w:rsidR="00EC5F5A" w:rsidRPr="00C1368D" w:rsidRDefault="00EC5F5A" w:rsidP="00EC5F5A">
      <w:pPr>
        <w:spacing w:after="160" w:line="259" w:lineRule="auto"/>
        <w:rPr>
          <w:rFonts w:eastAsia="Times New Roman"/>
          <w:sz w:val="28"/>
          <w:szCs w:val="28"/>
        </w:rPr>
      </w:pPr>
      <w:r w:rsidRPr="00C1368D">
        <w:rPr>
          <w:rFonts w:eastAsia="Times New Roman"/>
          <w:b/>
          <w:bCs/>
          <w:sz w:val="28"/>
          <w:szCs w:val="28"/>
        </w:rPr>
        <w:t>TITLE: An exploration of breast-cancer burden and care pathways among women in the United Kingdom: a systematic review</w:t>
      </w:r>
    </w:p>
    <w:p w14:paraId="376213F3" w14:textId="77777777" w:rsidR="00EC5F5A" w:rsidRPr="00646E8C" w:rsidRDefault="00EC5F5A" w:rsidP="00EC5F5A">
      <w:pPr>
        <w:spacing w:after="160" w:line="259" w:lineRule="auto"/>
        <w:rPr>
          <w:rFonts w:ascii="Times New Roman" w:eastAsia="Times New Roman" w:hAnsi="Times New Roman" w:cs="Times New Roman"/>
          <w:color w:val="2F5496" w:themeColor="accent1" w:themeShade="BF"/>
          <w:sz w:val="32"/>
          <w:szCs w:val="32"/>
        </w:rPr>
      </w:pPr>
      <w:r w:rsidRPr="00646E8C">
        <w:rPr>
          <w:rFonts w:ascii="Times New Roman" w:eastAsia="Times New Roman" w:hAnsi="Times New Roman" w:cs="Times New Roman"/>
          <w:sz w:val="32"/>
          <w:szCs w:val="32"/>
        </w:rPr>
        <w:br w:type="page"/>
      </w:r>
    </w:p>
    <w:sdt>
      <w:sdtPr>
        <w:rPr>
          <w:rFonts w:ascii="Times New Roman" w:eastAsia="Arial Unicode MS" w:hAnsi="Times New Roman" w:cs="Times New Roman"/>
          <w:color w:val="auto"/>
          <w:sz w:val="24"/>
          <w:szCs w:val="24"/>
          <w:lang w:val="en-GB" w:eastAsia="de-DE"/>
        </w:rPr>
        <w:id w:val="447822100"/>
        <w:docPartObj>
          <w:docPartGallery w:val="Table of Contents"/>
          <w:docPartUnique/>
        </w:docPartObj>
      </w:sdtPr>
      <w:sdtEndPr>
        <w:rPr>
          <w:rFonts w:ascii="Arial" w:hAnsi="Arial" w:cs="Arial"/>
          <w:b/>
          <w:bCs/>
          <w:noProof/>
        </w:rPr>
      </w:sdtEndPr>
      <w:sdtContent>
        <w:p w14:paraId="48A4341C" w14:textId="4AB8C0E1" w:rsidR="00EC5F5A" w:rsidRPr="0063556B" w:rsidRDefault="00646E8C" w:rsidP="00EC5F5A">
          <w:pPr>
            <w:pStyle w:val="TOCHeading"/>
            <w:rPr>
              <w:rFonts w:ascii="Arial" w:hAnsi="Arial" w:cs="Arial"/>
              <w:b/>
              <w:bCs/>
              <w:color w:val="auto"/>
            </w:rPr>
          </w:pPr>
          <w:r w:rsidRPr="0063556B">
            <w:rPr>
              <w:rFonts w:ascii="Arial" w:eastAsia="Arial Unicode MS" w:hAnsi="Arial" w:cs="Arial"/>
              <w:b/>
              <w:bCs/>
              <w:color w:val="auto"/>
              <w:lang w:val="en-GB" w:eastAsia="de-DE"/>
            </w:rPr>
            <w:t xml:space="preserve">                                            Table Of </w:t>
          </w:r>
          <w:r w:rsidR="00EC5F5A" w:rsidRPr="0063556B">
            <w:rPr>
              <w:rFonts w:ascii="Arial" w:hAnsi="Arial" w:cs="Arial"/>
              <w:b/>
              <w:bCs/>
              <w:color w:val="auto"/>
            </w:rPr>
            <w:t>Contents</w:t>
          </w:r>
        </w:p>
        <w:p w14:paraId="4757BF98" w14:textId="70E242A7" w:rsidR="00290AA8" w:rsidRPr="0063556B" w:rsidRDefault="00EC5F5A">
          <w:pPr>
            <w:pStyle w:val="TOC1"/>
            <w:tabs>
              <w:tab w:val="right" w:leader="dot" w:pos="9016"/>
            </w:tabs>
            <w:rPr>
              <w:rFonts w:eastAsiaTheme="minorEastAsia"/>
              <w:noProof/>
              <w:kern w:val="2"/>
              <w14:ligatures w14:val="standardContextual"/>
            </w:rPr>
          </w:pPr>
          <w:r w:rsidRPr="0063556B">
            <w:fldChar w:fldCharType="begin"/>
          </w:r>
          <w:r w:rsidRPr="0063556B">
            <w:instrText xml:space="preserve"> TOC \o "1-3" \h \z \u </w:instrText>
          </w:r>
          <w:r w:rsidRPr="0063556B">
            <w:fldChar w:fldCharType="separate"/>
          </w:r>
          <w:hyperlink w:anchor="_Toc214821356" w:history="1">
            <w:r w:rsidR="00290AA8" w:rsidRPr="0063556B">
              <w:rPr>
                <w:rStyle w:val="Hyperlink"/>
                <w:rFonts w:eastAsia="Times New Roman"/>
                <w:noProof/>
              </w:rPr>
              <w:t>Chapter 1: INTRODUCTION</w:t>
            </w:r>
            <w:r w:rsidR="00290AA8" w:rsidRPr="0063556B">
              <w:rPr>
                <w:noProof/>
                <w:webHidden/>
              </w:rPr>
              <w:tab/>
            </w:r>
            <w:r w:rsidR="00290AA8" w:rsidRPr="0063556B">
              <w:rPr>
                <w:noProof/>
                <w:webHidden/>
              </w:rPr>
              <w:fldChar w:fldCharType="begin"/>
            </w:r>
            <w:r w:rsidR="00290AA8" w:rsidRPr="0063556B">
              <w:rPr>
                <w:noProof/>
                <w:webHidden/>
              </w:rPr>
              <w:instrText xml:space="preserve"> PAGEREF _Toc214821356 \h </w:instrText>
            </w:r>
            <w:r w:rsidR="00290AA8" w:rsidRPr="0063556B">
              <w:rPr>
                <w:noProof/>
                <w:webHidden/>
              </w:rPr>
            </w:r>
            <w:r w:rsidR="00290AA8" w:rsidRPr="0063556B">
              <w:rPr>
                <w:noProof/>
                <w:webHidden/>
              </w:rPr>
              <w:fldChar w:fldCharType="separate"/>
            </w:r>
            <w:r w:rsidR="00290AA8" w:rsidRPr="0063556B">
              <w:rPr>
                <w:noProof/>
                <w:webHidden/>
              </w:rPr>
              <w:t>5</w:t>
            </w:r>
            <w:r w:rsidR="00290AA8" w:rsidRPr="0063556B">
              <w:rPr>
                <w:noProof/>
                <w:webHidden/>
              </w:rPr>
              <w:fldChar w:fldCharType="end"/>
            </w:r>
          </w:hyperlink>
        </w:p>
        <w:p w14:paraId="0C5DF766" w14:textId="07EBD535" w:rsidR="00290AA8" w:rsidRPr="0063556B" w:rsidRDefault="00290AA8">
          <w:pPr>
            <w:pStyle w:val="TOC2"/>
            <w:tabs>
              <w:tab w:val="right" w:leader="dot" w:pos="9016"/>
            </w:tabs>
            <w:rPr>
              <w:rFonts w:eastAsiaTheme="minorEastAsia"/>
              <w:noProof/>
              <w:kern w:val="2"/>
              <w14:ligatures w14:val="standardContextual"/>
            </w:rPr>
          </w:pPr>
          <w:hyperlink w:anchor="_Toc214821357" w:history="1">
            <w:r w:rsidRPr="0063556B">
              <w:rPr>
                <w:rStyle w:val="Hyperlink"/>
                <w:rFonts w:eastAsia="Times New Roman"/>
                <w:noProof/>
              </w:rPr>
              <w:t>1.1 Study background</w:t>
            </w:r>
            <w:r w:rsidRPr="0063556B">
              <w:rPr>
                <w:noProof/>
                <w:webHidden/>
              </w:rPr>
              <w:tab/>
            </w:r>
            <w:r w:rsidRPr="0063556B">
              <w:rPr>
                <w:noProof/>
                <w:webHidden/>
              </w:rPr>
              <w:fldChar w:fldCharType="begin"/>
            </w:r>
            <w:r w:rsidRPr="0063556B">
              <w:rPr>
                <w:noProof/>
                <w:webHidden/>
              </w:rPr>
              <w:instrText xml:space="preserve"> PAGEREF _Toc214821357 \h </w:instrText>
            </w:r>
            <w:r w:rsidRPr="0063556B">
              <w:rPr>
                <w:noProof/>
                <w:webHidden/>
              </w:rPr>
            </w:r>
            <w:r w:rsidRPr="0063556B">
              <w:rPr>
                <w:noProof/>
                <w:webHidden/>
              </w:rPr>
              <w:fldChar w:fldCharType="separate"/>
            </w:r>
            <w:r w:rsidRPr="0063556B">
              <w:rPr>
                <w:noProof/>
                <w:webHidden/>
              </w:rPr>
              <w:t>5</w:t>
            </w:r>
            <w:r w:rsidRPr="0063556B">
              <w:rPr>
                <w:noProof/>
                <w:webHidden/>
              </w:rPr>
              <w:fldChar w:fldCharType="end"/>
            </w:r>
          </w:hyperlink>
        </w:p>
        <w:p w14:paraId="0BE8BAFB" w14:textId="417FC7B3" w:rsidR="00290AA8" w:rsidRPr="0063556B" w:rsidRDefault="00290AA8">
          <w:pPr>
            <w:pStyle w:val="TOC2"/>
            <w:tabs>
              <w:tab w:val="right" w:leader="dot" w:pos="9016"/>
            </w:tabs>
            <w:rPr>
              <w:rFonts w:eastAsiaTheme="minorEastAsia"/>
              <w:noProof/>
              <w:kern w:val="2"/>
              <w14:ligatures w14:val="standardContextual"/>
            </w:rPr>
          </w:pPr>
          <w:hyperlink w:anchor="_Toc214821358" w:history="1">
            <w:r w:rsidRPr="0063556B">
              <w:rPr>
                <w:rStyle w:val="Hyperlink"/>
                <w:rFonts w:eastAsia="Times New Roman"/>
                <w:noProof/>
              </w:rPr>
              <w:t>1.2 Problem statement</w:t>
            </w:r>
            <w:r w:rsidRPr="0063556B">
              <w:rPr>
                <w:noProof/>
                <w:webHidden/>
              </w:rPr>
              <w:tab/>
            </w:r>
            <w:r w:rsidRPr="0063556B">
              <w:rPr>
                <w:noProof/>
                <w:webHidden/>
              </w:rPr>
              <w:fldChar w:fldCharType="begin"/>
            </w:r>
            <w:r w:rsidRPr="0063556B">
              <w:rPr>
                <w:noProof/>
                <w:webHidden/>
              </w:rPr>
              <w:instrText xml:space="preserve"> PAGEREF _Toc214821358 \h </w:instrText>
            </w:r>
            <w:r w:rsidRPr="0063556B">
              <w:rPr>
                <w:noProof/>
                <w:webHidden/>
              </w:rPr>
            </w:r>
            <w:r w:rsidRPr="0063556B">
              <w:rPr>
                <w:noProof/>
                <w:webHidden/>
              </w:rPr>
              <w:fldChar w:fldCharType="separate"/>
            </w:r>
            <w:r w:rsidRPr="0063556B">
              <w:rPr>
                <w:noProof/>
                <w:webHidden/>
              </w:rPr>
              <w:t>5</w:t>
            </w:r>
            <w:r w:rsidRPr="0063556B">
              <w:rPr>
                <w:noProof/>
                <w:webHidden/>
              </w:rPr>
              <w:fldChar w:fldCharType="end"/>
            </w:r>
          </w:hyperlink>
        </w:p>
        <w:p w14:paraId="7A59E820" w14:textId="19BC818C" w:rsidR="00290AA8" w:rsidRPr="0063556B" w:rsidRDefault="00290AA8">
          <w:pPr>
            <w:pStyle w:val="TOC2"/>
            <w:tabs>
              <w:tab w:val="right" w:leader="dot" w:pos="9016"/>
            </w:tabs>
            <w:rPr>
              <w:rFonts w:eastAsiaTheme="minorEastAsia"/>
              <w:noProof/>
              <w:kern w:val="2"/>
              <w14:ligatures w14:val="standardContextual"/>
            </w:rPr>
          </w:pPr>
          <w:hyperlink w:anchor="_Toc214821359" w:history="1">
            <w:r w:rsidRPr="0063556B">
              <w:rPr>
                <w:rStyle w:val="Hyperlink"/>
                <w:rFonts w:eastAsia="Times New Roman"/>
                <w:noProof/>
              </w:rPr>
              <w:t>1.3 Research aim</w:t>
            </w:r>
            <w:r w:rsidRPr="0063556B">
              <w:rPr>
                <w:noProof/>
                <w:webHidden/>
              </w:rPr>
              <w:tab/>
            </w:r>
            <w:r w:rsidRPr="0063556B">
              <w:rPr>
                <w:noProof/>
                <w:webHidden/>
              </w:rPr>
              <w:fldChar w:fldCharType="begin"/>
            </w:r>
            <w:r w:rsidRPr="0063556B">
              <w:rPr>
                <w:noProof/>
                <w:webHidden/>
              </w:rPr>
              <w:instrText xml:space="preserve"> PAGEREF _Toc214821359 \h </w:instrText>
            </w:r>
            <w:r w:rsidRPr="0063556B">
              <w:rPr>
                <w:noProof/>
                <w:webHidden/>
              </w:rPr>
            </w:r>
            <w:r w:rsidRPr="0063556B">
              <w:rPr>
                <w:noProof/>
                <w:webHidden/>
              </w:rPr>
              <w:fldChar w:fldCharType="separate"/>
            </w:r>
            <w:r w:rsidRPr="0063556B">
              <w:rPr>
                <w:noProof/>
                <w:webHidden/>
              </w:rPr>
              <w:t>5</w:t>
            </w:r>
            <w:r w:rsidRPr="0063556B">
              <w:rPr>
                <w:noProof/>
                <w:webHidden/>
              </w:rPr>
              <w:fldChar w:fldCharType="end"/>
            </w:r>
          </w:hyperlink>
        </w:p>
        <w:p w14:paraId="662B15A0" w14:textId="14BBBBAD" w:rsidR="00290AA8" w:rsidRPr="0063556B" w:rsidRDefault="00290AA8">
          <w:pPr>
            <w:pStyle w:val="TOC2"/>
            <w:tabs>
              <w:tab w:val="right" w:leader="dot" w:pos="9016"/>
            </w:tabs>
            <w:rPr>
              <w:rFonts w:eastAsiaTheme="minorEastAsia"/>
              <w:noProof/>
              <w:kern w:val="2"/>
              <w14:ligatures w14:val="standardContextual"/>
            </w:rPr>
          </w:pPr>
          <w:hyperlink w:anchor="_Toc214821360" w:history="1">
            <w:r w:rsidRPr="0063556B">
              <w:rPr>
                <w:rStyle w:val="Hyperlink"/>
                <w:rFonts w:eastAsia="Times New Roman"/>
                <w:noProof/>
              </w:rPr>
              <w:t>1.4 Objectives</w:t>
            </w:r>
            <w:r w:rsidRPr="0063556B">
              <w:rPr>
                <w:noProof/>
                <w:webHidden/>
              </w:rPr>
              <w:tab/>
            </w:r>
            <w:r w:rsidRPr="0063556B">
              <w:rPr>
                <w:noProof/>
                <w:webHidden/>
              </w:rPr>
              <w:fldChar w:fldCharType="begin"/>
            </w:r>
            <w:r w:rsidRPr="0063556B">
              <w:rPr>
                <w:noProof/>
                <w:webHidden/>
              </w:rPr>
              <w:instrText xml:space="preserve"> PAGEREF _Toc214821360 \h </w:instrText>
            </w:r>
            <w:r w:rsidRPr="0063556B">
              <w:rPr>
                <w:noProof/>
                <w:webHidden/>
              </w:rPr>
            </w:r>
            <w:r w:rsidRPr="0063556B">
              <w:rPr>
                <w:noProof/>
                <w:webHidden/>
              </w:rPr>
              <w:fldChar w:fldCharType="separate"/>
            </w:r>
            <w:r w:rsidRPr="0063556B">
              <w:rPr>
                <w:noProof/>
                <w:webHidden/>
              </w:rPr>
              <w:t>6</w:t>
            </w:r>
            <w:r w:rsidRPr="0063556B">
              <w:rPr>
                <w:noProof/>
                <w:webHidden/>
              </w:rPr>
              <w:fldChar w:fldCharType="end"/>
            </w:r>
          </w:hyperlink>
        </w:p>
        <w:p w14:paraId="1DE97AA9" w14:textId="1BDA17DC" w:rsidR="00290AA8" w:rsidRPr="0063556B" w:rsidRDefault="00290AA8">
          <w:pPr>
            <w:pStyle w:val="TOC2"/>
            <w:tabs>
              <w:tab w:val="right" w:leader="dot" w:pos="9016"/>
            </w:tabs>
            <w:rPr>
              <w:rFonts w:eastAsiaTheme="minorEastAsia"/>
              <w:noProof/>
              <w:kern w:val="2"/>
              <w14:ligatures w14:val="standardContextual"/>
            </w:rPr>
          </w:pPr>
          <w:hyperlink w:anchor="_Toc214821361" w:history="1">
            <w:r w:rsidRPr="0063556B">
              <w:rPr>
                <w:rStyle w:val="Hyperlink"/>
                <w:rFonts w:eastAsia="Times New Roman"/>
                <w:noProof/>
              </w:rPr>
              <w:t>1.5 Research questions</w:t>
            </w:r>
            <w:r w:rsidRPr="0063556B">
              <w:rPr>
                <w:noProof/>
                <w:webHidden/>
              </w:rPr>
              <w:tab/>
            </w:r>
            <w:r w:rsidRPr="0063556B">
              <w:rPr>
                <w:noProof/>
                <w:webHidden/>
              </w:rPr>
              <w:fldChar w:fldCharType="begin"/>
            </w:r>
            <w:r w:rsidRPr="0063556B">
              <w:rPr>
                <w:noProof/>
                <w:webHidden/>
              </w:rPr>
              <w:instrText xml:space="preserve"> PAGEREF _Toc214821361 \h </w:instrText>
            </w:r>
            <w:r w:rsidRPr="0063556B">
              <w:rPr>
                <w:noProof/>
                <w:webHidden/>
              </w:rPr>
            </w:r>
            <w:r w:rsidRPr="0063556B">
              <w:rPr>
                <w:noProof/>
                <w:webHidden/>
              </w:rPr>
              <w:fldChar w:fldCharType="separate"/>
            </w:r>
            <w:r w:rsidRPr="0063556B">
              <w:rPr>
                <w:noProof/>
                <w:webHidden/>
              </w:rPr>
              <w:t>6</w:t>
            </w:r>
            <w:r w:rsidRPr="0063556B">
              <w:rPr>
                <w:noProof/>
                <w:webHidden/>
              </w:rPr>
              <w:fldChar w:fldCharType="end"/>
            </w:r>
          </w:hyperlink>
        </w:p>
        <w:p w14:paraId="21136F93" w14:textId="4BDF1924" w:rsidR="00290AA8" w:rsidRPr="0063556B" w:rsidRDefault="00290AA8">
          <w:pPr>
            <w:pStyle w:val="TOC2"/>
            <w:tabs>
              <w:tab w:val="right" w:leader="dot" w:pos="9016"/>
            </w:tabs>
            <w:rPr>
              <w:rFonts w:eastAsiaTheme="minorEastAsia"/>
              <w:noProof/>
              <w:kern w:val="2"/>
              <w14:ligatures w14:val="standardContextual"/>
            </w:rPr>
          </w:pPr>
          <w:hyperlink w:anchor="_Toc214821362" w:history="1">
            <w:r w:rsidRPr="0063556B">
              <w:rPr>
                <w:rStyle w:val="Hyperlink"/>
                <w:rFonts w:eastAsia="Times New Roman"/>
                <w:noProof/>
              </w:rPr>
              <w:t>1.6 Significance of the study</w:t>
            </w:r>
            <w:r w:rsidRPr="0063556B">
              <w:rPr>
                <w:noProof/>
                <w:webHidden/>
              </w:rPr>
              <w:tab/>
            </w:r>
            <w:r w:rsidRPr="0063556B">
              <w:rPr>
                <w:noProof/>
                <w:webHidden/>
              </w:rPr>
              <w:fldChar w:fldCharType="begin"/>
            </w:r>
            <w:r w:rsidRPr="0063556B">
              <w:rPr>
                <w:noProof/>
                <w:webHidden/>
              </w:rPr>
              <w:instrText xml:space="preserve"> PAGEREF _Toc214821362 \h </w:instrText>
            </w:r>
            <w:r w:rsidRPr="0063556B">
              <w:rPr>
                <w:noProof/>
                <w:webHidden/>
              </w:rPr>
            </w:r>
            <w:r w:rsidRPr="0063556B">
              <w:rPr>
                <w:noProof/>
                <w:webHidden/>
              </w:rPr>
              <w:fldChar w:fldCharType="separate"/>
            </w:r>
            <w:r w:rsidRPr="0063556B">
              <w:rPr>
                <w:noProof/>
                <w:webHidden/>
              </w:rPr>
              <w:t>6</w:t>
            </w:r>
            <w:r w:rsidRPr="0063556B">
              <w:rPr>
                <w:noProof/>
                <w:webHidden/>
              </w:rPr>
              <w:fldChar w:fldCharType="end"/>
            </w:r>
          </w:hyperlink>
        </w:p>
        <w:p w14:paraId="01AC2D80" w14:textId="173DA225" w:rsidR="00290AA8" w:rsidRPr="0063556B" w:rsidRDefault="00290AA8">
          <w:pPr>
            <w:pStyle w:val="TOC2"/>
            <w:tabs>
              <w:tab w:val="right" w:leader="dot" w:pos="9016"/>
            </w:tabs>
            <w:rPr>
              <w:rFonts w:eastAsiaTheme="minorEastAsia"/>
              <w:noProof/>
              <w:kern w:val="2"/>
              <w14:ligatures w14:val="standardContextual"/>
            </w:rPr>
          </w:pPr>
          <w:hyperlink w:anchor="_Toc214821363" w:history="1">
            <w:r w:rsidRPr="0063556B">
              <w:rPr>
                <w:rStyle w:val="Hyperlink"/>
                <w:rFonts w:eastAsia="Times New Roman"/>
                <w:noProof/>
              </w:rPr>
              <w:t>1.7 Scope and delimitations</w:t>
            </w:r>
            <w:r w:rsidRPr="0063556B">
              <w:rPr>
                <w:noProof/>
                <w:webHidden/>
              </w:rPr>
              <w:tab/>
            </w:r>
            <w:r w:rsidRPr="0063556B">
              <w:rPr>
                <w:noProof/>
                <w:webHidden/>
              </w:rPr>
              <w:fldChar w:fldCharType="begin"/>
            </w:r>
            <w:r w:rsidRPr="0063556B">
              <w:rPr>
                <w:noProof/>
                <w:webHidden/>
              </w:rPr>
              <w:instrText xml:space="preserve"> PAGEREF _Toc214821363 \h </w:instrText>
            </w:r>
            <w:r w:rsidRPr="0063556B">
              <w:rPr>
                <w:noProof/>
                <w:webHidden/>
              </w:rPr>
            </w:r>
            <w:r w:rsidRPr="0063556B">
              <w:rPr>
                <w:noProof/>
                <w:webHidden/>
              </w:rPr>
              <w:fldChar w:fldCharType="separate"/>
            </w:r>
            <w:r w:rsidRPr="0063556B">
              <w:rPr>
                <w:noProof/>
                <w:webHidden/>
              </w:rPr>
              <w:t>6</w:t>
            </w:r>
            <w:r w:rsidRPr="0063556B">
              <w:rPr>
                <w:noProof/>
                <w:webHidden/>
              </w:rPr>
              <w:fldChar w:fldCharType="end"/>
            </w:r>
          </w:hyperlink>
        </w:p>
        <w:p w14:paraId="455A4BD6" w14:textId="45393313" w:rsidR="00290AA8" w:rsidRPr="0063556B" w:rsidRDefault="00290AA8">
          <w:pPr>
            <w:pStyle w:val="TOC2"/>
            <w:tabs>
              <w:tab w:val="right" w:leader="dot" w:pos="9016"/>
            </w:tabs>
            <w:rPr>
              <w:rFonts w:eastAsiaTheme="minorEastAsia"/>
              <w:noProof/>
              <w:kern w:val="2"/>
              <w14:ligatures w14:val="standardContextual"/>
            </w:rPr>
          </w:pPr>
          <w:hyperlink w:anchor="_Toc214821364" w:history="1">
            <w:r w:rsidRPr="0063556B">
              <w:rPr>
                <w:rStyle w:val="Hyperlink"/>
                <w:rFonts w:eastAsia="Times New Roman"/>
                <w:noProof/>
              </w:rPr>
              <w:t>1.8 Definition of key terms</w:t>
            </w:r>
            <w:r w:rsidRPr="0063556B">
              <w:rPr>
                <w:noProof/>
                <w:webHidden/>
              </w:rPr>
              <w:tab/>
            </w:r>
            <w:r w:rsidRPr="0063556B">
              <w:rPr>
                <w:noProof/>
                <w:webHidden/>
              </w:rPr>
              <w:fldChar w:fldCharType="begin"/>
            </w:r>
            <w:r w:rsidRPr="0063556B">
              <w:rPr>
                <w:noProof/>
                <w:webHidden/>
              </w:rPr>
              <w:instrText xml:space="preserve"> PAGEREF _Toc214821364 \h </w:instrText>
            </w:r>
            <w:r w:rsidRPr="0063556B">
              <w:rPr>
                <w:noProof/>
                <w:webHidden/>
              </w:rPr>
            </w:r>
            <w:r w:rsidRPr="0063556B">
              <w:rPr>
                <w:noProof/>
                <w:webHidden/>
              </w:rPr>
              <w:fldChar w:fldCharType="separate"/>
            </w:r>
            <w:r w:rsidRPr="0063556B">
              <w:rPr>
                <w:noProof/>
                <w:webHidden/>
              </w:rPr>
              <w:t>6</w:t>
            </w:r>
            <w:r w:rsidRPr="0063556B">
              <w:rPr>
                <w:noProof/>
                <w:webHidden/>
              </w:rPr>
              <w:fldChar w:fldCharType="end"/>
            </w:r>
          </w:hyperlink>
        </w:p>
        <w:p w14:paraId="341C1D66" w14:textId="68122616" w:rsidR="00290AA8" w:rsidRPr="0063556B" w:rsidRDefault="00290AA8">
          <w:pPr>
            <w:pStyle w:val="TOC2"/>
            <w:tabs>
              <w:tab w:val="right" w:leader="dot" w:pos="9016"/>
            </w:tabs>
            <w:rPr>
              <w:rFonts w:eastAsiaTheme="minorEastAsia"/>
              <w:noProof/>
              <w:kern w:val="2"/>
              <w14:ligatures w14:val="standardContextual"/>
            </w:rPr>
          </w:pPr>
          <w:hyperlink w:anchor="_Toc214821365" w:history="1">
            <w:r w:rsidRPr="0063556B">
              <w:rPr>
                <w:rStyle w:val="Hyperlink"/>
                <w:noProof/>
              </w:rPr>
              <w:t>1.9 Structure of the dissertation</w:t>
            </w:r>
            <w:r w:rsidRPr="0063556B">
              <w:rPr>
                <w:noProof/>
                <w:webHidden/>
              </w:rPr>
              <w:tab/>
            </w:r>
            <w:r w:rsidRPr="0063556B">
              <w:rPr>
                <w:noProof/>
                <w:webHidden/>
              </w:rPr>
              <w:fldChar w:fldCharType="begin"/>
            </w:r>
            <w:r w:rsidRPr="0063556B">
              <w:rPr>
                <w:noProof/>
                <w:webHidden/>
              </w:rPr>
              <w:instrText xml:space="preserve"> PAGEREF _Toc214821365 \h </w:instrText>
            </w:r>
            <w:r w:rsidRPr="0063556B">
              <w:rPr>
                <w:noProof/>
                <w:webHidden/>
              </w:rPr>
            </w:r>
            <w:r w:rsidRPr="0063556B">
              <w:rPr>
                <w:noProof/>
                <w:webHidden/>
              </w:rPr>
              <w:fldChar w:fldCharType="separate"/>
            </w:r>
            <w:r w:rsidRPr="0063556B">
              <w:rPr>
                <w:noProof/>
                <w:webHidden/>
              </w:rPr>
              <w:t>7</w:t>
            </w:r>
            <w:r w:rsidRPr="0063556B">
              <w:rPr>
                <w:noProof/>
                <w:webHidden/>
              </w:rPr>
              <w:fldChar w:fldCharType="end"/>
            </w:r>
          </w:hyperlink>
        </w:p>
        <w:p w14:paraId="35A09591" w14:textId="4FF7D475" w:rsidR="00290AA8" w:rsidRPr="0063556B" w:rsidRDefault="00290AA8">
          <w:pPr>
            <w:pStyle w:val="TOC2"/>
            <w:tabs>
              <w:tab w:val="right" w:leader="dot" w:pos="9016"/>
            </w:tabs>
            <w:rPr>
              <w:rFonts w:eastAsiaTheme="minorEastAsia"/>
              <w:noProof/>
              <w:kern w:val="2"/>
              <w14:ligatures w14:val="standardContextual"/>
            </w:rPr>
          </w:pPr>
          <w:hyperlink w:anchor="_Toc214821366" w:history="1">
            <w:r w:rsidRPr="0063556B">
              <w:rPr>
                <w:rStyle w:val="Hyperlink"/>
                <w:rFonts w:eastAsia="Times New Roman"/>
                <w:noProof/>
              </w:rPr>
              <w:t>1.10 Chapter summary</w:t>
            </w:r>
            <w:r w:rsidRPr="0063556B">
              <w:rPr>
                <w:noProof/>
                <w:webHidden/>
              </w:rPr>
              <w:tab/>
            </w:r>
            <w:r w:rsidRPr="0063556B">
              <w:rPr>
                <w:noProof/>
                <w:webHidden/>
              </w:rPr>
              <w:fldChar w:fldCharType="begin"/>
            </w:r>
            <w:r w:rsidRPr="0063556B">
              <w:rPr>
                <w:noProof/>
                <w:webHidden/>
              </w:rPr>
              <w:instrText xml:space="preserve"> PAGEREF _Toc214821366 \h </w:instrText>
            </w:r>
            <w:r w:rsidRPr="0063556B">
              <w:rPr>
                <w:noProof/>
                <w:webHidden/>
              </w:rPr>
            </w:r>
            <w:r w:rsidRPr="0063556B">
              <w:rPr>
                <w:noProof/>
                <w:webHidden/>
              </w:rPr>
              <w:fldChar w:fldCharType="separate"/>
            </w:r>
            <w:r w:rsidRPr="0063556B">
              <w:rPr>
                <w:noProof/>
                <w:webHidden/>
              </w:rPr>
              <w:t>7</w:t>
            </w:r>
            <w:r w:rsidRPr="0063556B">
              <w:rPr>
                <w:noProof/>
                <w:webHidden/>
              </w:rPr>
              <w:fldChar w:fldCharType="end"/>
            </w:r>
          </w:hyperlink>
        </w:p>
        <w:p w14:paraId="6C96A866" w14:textId="6769B160" w:rsidR="00290AA8" w:rsidRPr="0063556B" w:rsidRDefault="00290AA8">
          <w:pPr>
            <w:pStyle w:val="TOC1"/>
            <w:tabs>
              <w:tab w:val="right" w:leader="dot" w:pos="9016"/>
            </w:tabs>
            <w:rPr>
              <w:rFonts w:eastAsiaTheme="minorEastAsia"/>
              <w:noProof/>
              <w:kern w:val="2"/>
              <w14:ligatures w14:val="standardContextual"/>
            </w:rPr>
          </w:pPr>
          <w:hyperlink w:anchor="_Toc214821367" w:history="1">
            <w:r w:rsidRPr="0063556B">
              <w:rPr>
                <w:rStyle w:val="Hyperlink"/>
                <w:rFonts w:eastAsia="Times New Roman"/>
                <w:noProof/>
              </w:rPr>
              <w:t>Chapter 2: BACKGROUND</w:t>
            </w:r>
            <w:r w:rsidRPr="0063556B">
              <w:rPr>
                <w:noProof/>
                <w:webHidden/>
              </w:rPr>
              <w:tab/>
            </w:r>
            <w:r w:rsidRPr="0063556B">
              <w:rPr>
                <w:noProof/>
                <w:webHidden/>
              </w:rPr>
              <w:fldChar w:fldCharType="begin"/>
            </w:r>
            <w:r w:rsidRPr="0063556B">
              <w:rPr>
                <w:noProof/>
                <w:webHidden/>
              </w:rPr>
              <w:instrText xml:space="preserve"> PAGEREF _Toc214821367 \h </w:instrText>
            </w:r>
            <w:r w:rsidRPr="0063556B">
              <w:rPr>
                <w:noProof/>
                <w:webHidden/>
              </w:rPr>
            </w:r>
            <w:r w:rsidRPr="0063556B">
              <w:rPr>
                <w:noProof/>
                <w:webHidden/>
              </w:rPr>
              <w:fldChar w:fldCharType="separate"/>
            </w:r>
            <w:r w:rsidRPr="0063556B">
              <w:rPr>
                <w:noProof/>
                <w:webHidden/>
              </w:rPr>
              <w:t>8</w:t>
            </w:r>
            <w:r w:rsidRPr="0063556B">
              <w:rPr>
                <w:noProof/>
                <w:webHidden/>
              </w:rPr>
              <w:fldChar w:fldCharType="end"/>
            </w:r>
          </w:hyperlink>
        </w:p>
        <w:p w14:paraId="6AC75141" w14:textId="4C834AC4" w:rsidR="00290AA8" w:rsidRPr="0063556B" w:rsidRDefault="00290AA8">
          <w:pPr>
            <w:pStyle w:val="TOC2"/>
            <w:tabs>
              <w:tab w:val="right" w:leader="dot" w:pos="9016"/>
            </w:tabs>
            <w:rPr>
              <w:rFonts w:eastAsiaTheme="minorEastAsia"/>
              <w:noProof/>
              <w:kern w:val="2"/>
              <w14:ligatures w14:val="standardContextual"/>
            </w:rPr>
          </w:pPr>
          <w:hyperlink w:anchor="_Toc214821368" w:history="1">
            <w:r w:rsidRPr="0063556B">
              <w:rPr>
                <w:rStyle w:val="Hyperlink"/>
                <w:rFonts w:eastAsia="Times New Roman"/>
                <w:noProof/>
              </w:rPr>
              <w:t>2.1 Epidemiological overview</w:t>
            </w:r>
            <w:r w:rsidRPr="0063556B">
              <w:rPr>
                <w:noProof/>
                <w:webHidden/>
              </w:rPr>
              <w:tab/>
            </w:r>
            <w:r w:rsidRPr="0063556B">
              <w:rPr>
                <w:noProof/>
                <w:webHidden/>
              </w:rPr>
              <w:fldChar w:fldCharType="begin"/>
            </w:r>
            <w:r w:rsidRPr="0063556B">
              <w:rPr>
                <w:noProof/>
                <w:webHidden/>
              </w:rPr>
              <w:instrText xml:space="preserve"> PAGEREF _Toc214821368 \h </w:instrText>
            </w:r>
            <w:r w:rsidRPr="0063556B">
              <w:rPr>
                <w:noProof/>
                <w:webHidden/>
              </w:rPr>
            </w:r>
            <w:r w:rsidRPr="0063556B">
              <w:rPr>
                <w:noProof/>
                <w:webHidden/>
              </w:rPr>
              <w:fldChar w:fldCharType="separate"/>
            </w:r>
            <w:r w:rsidRPr="0063556B">
              <w:rPr>
                <w:noProof/>
                <w:webHidden/>
              </w:rPr>
              <w:t>8</w:t>
            </w:r>
            <w:r w:rsidRPr="0063556B">
              <w:rPr>
                <w:noProof/>
                <w:webHidden/>
              </w:rPr>
              <w:fldChar w:fldCharType="end"/>
            </w:r>
          </w:hyperlink>
        </w:p>
        <w:p w14:paraId="7B8522B8" w14:textId="75727C94" w:rsidR="00290AA8" w:rsidRPr="0063556B" w:rsidRDefault="00290AA8">
          <w:pPr>
            <w:pStyle w:val="TOC2"/>
            <w:tabs>
              <w:tab w:val="right" w:leader="dot" w:pos="9016"/>
            </w:tabs>
            <w:rPr>
              <w:rFonts w:eastAsiaTheme="minorEastAsia"/>
              <w:noProof/>
              <w:kern w:val="2"/>
              <w14:ligatures w14:val="standardContextual"/>
            </w:rPr>
          </w:pPr>
          <w:hyperlink w:anchor="_Toc214821369" w:history="1">
            <w:r w:rsidRPr="0063556B">
              <w:rPr>
                <w:rStyle w:val="Hyperlink"/>
                <w:rFonts w:eastAsia="Times New Roman"/>
                <w:noProof/>
              </w:rPr>
              <w:t>2.2The UK breast-screening programme</w:t>
            </w:r>
            <w:r w:rsidRPr="0063556B">
              <w:rPr>
                <w:noProof/>
                <w:webHidden/>
              </w:rPr>
              <w:tab/>
            </w:r>
            <w:r w:rsidRPr="0063556B">
              <w:rPr>
                <w:noProof/>
                <w:webHidden/>
              </w:rPr>
              <w:fldChar w:fldCharType="begin"/>
            </w:r>
            <w:r w:rsidRPr="0063556B">
              <w:rPr>
                <w:noProof/>
                <w:webHidden/>
              </w:rPr>
              <w:instrText xml:space="preserve"> PAGEREF _Toc214821369 \h </w:instrText>
            </w:r>
            <w:r w:rsidRPr="0063556B">
              <w:rPr>
                <w:noProof/>
                <w:webHidden/>
              </w:rPr>
            </w:r>
            <w:r w:rsidRPr="0063556B">
              <w:rPr>
                <w:noProof/>
                <w:webHidden/>
              </w:rPr>
              <w:fldChar w:fldCharType="separate"/>
            </w:r>
            <w:r w:rsidRPr="0063556B">
              <w:rPr>
                <w:noProof/>
                <w:webHidden/>
              </w:rPr>
              <w:t>8</w:t>
            </w:r>
            <w:r w:rsidRPr="0063556B">
              <w:rPr>
                <w:noProof/>
                <w:webHidden/>
              </w:rPr>
              <w:fldChar w:fldCharType="end"/>
            </w:r>
          </w:hyperlink>
        </w:p>
        <w:p w14:paraId="3D91F3A4" w14:textId="6DD7CAB4" w:rsidR="00290AA8" w:rsidRPr="0063556B" w:rsidRDefault="00290AA8">
          <w:pPr>
            <w:pStyle w:val="TOC2"/>
            <w:tabs>
              <w:tab w:val="right" w:leader="dot" w:pos="9016"/>
            </w:tabs>
            <w:rPr>
              <w:rFonts w:eastAsiaTheme="minorEastAsia"/>
              <w:noProof/>
              <w:kern w:val="2"/>
              <w14:ligatures w14:val="standardContextual"/>
            </w:rPr>
          </w:pPr>
          <w:hyperlink w:anchor="_Toc214821370" w:history="1">
            <w:r w:rsidRPr="0063556B">
              <w:rPr>
                <w:rStyle w:val="Hyperlink"/>
                <w:rFonts w:eastAsia="Times New Roman"/>
                <w:noProof/>
              </w:rPr>
              <w:t>2.3Treatment pathways and current standards</w:t>
            </w:r>
            <w:r w:rsidRPr="0063556B">
              <w:rPr>
                <w:noProof/>
                <w:webHidden/>
              </w:rPr>
              <w:tab/>
            </w:r>
            <w:r w:rsidRPr="0063556B">
              <w:rPr>
                <w:noProof/>
                <w:webHidden/>
              </w:rPr>
              <w:fldChar w:fldCharType="begin"/>
            </w:r>
            <w:r w:rsidRPr="0063556B">
              <w:rPr>
                <w:noProof/>
                <w:webHidden/>
              </w:rPr>
              <w:instrText xml:space="preserve"> PAGEREF _Toc214821370 \h </w:instrText>
            </w:r>
            <w:r w:rsidRPr="0063556B">
              <w:rPr>
                <w:noProof/>
                <w:webHidden/>
              </w:rPr>
            </w:r>
            <w:r w:rsidRPr="0063556B">
              <w:rPr>
                <w:noProof/>
                <w:webHidden/>
              </w:rPr>
              <w:fldChar w:fldCharType="separate"/>
            </w:r>
            <w:r w:rsidRPr="0063556B">
              <w:rPr>
                <w:noProof/>
                <w:webHidden/>
              </w:rPr>
              <w:t>9</w:t>
            </w:r>
            <w:r w:rsidRPr="0063556B">
              <w:rPr>
                <w:noProof/>
                <w:webHidden/>
              </w:rPr>
              <w:fldChar w:fldCharType="end"/>
            </w:r>
          </w:hyperlink>
        </w:p>
        <w:p w14:paraId="233CABBA" w14:textId="2A31DEEF" w:rsidR="00290AA8" w:rsidRPr="0063556B" w:rsidRDefault="00290AA8">
          <w:pPr>
            <w:pStyle w:val="TOC2"/>
            <w:tabs>
              <w:tab w:val="right" w:leader="dot" w:pos="9016"/>
            </w:tabs>
            <w:rPr>
              <w:rFonts w:eastAsiaTheme="minorEastAsia"/>
              <w:noProof/>
              <w:kern w:val="2"/>
              <w14:ligatures w14:val="standardContextual"/>
            </w:rPr>
          </w:pPr>
          <w:hyperlink w:anchor="_Toc214821371" w:history="1">
            <w:r w:rsidRPr="0063556B">
              <w:rPr>
                <w:rStyle w:val="Hyperlink"/>
                <w:rFonts w:eastAsia="Times New Roman"/>
                <w:noProof/>
              </w:rPr>
              <w:t>2.4 Health inequalities</w:t>
            </w:r>
            <w:r w:rsidRPr="0063556B">
              <w:rPr>
                <w:noProof/>
                <w:webHidden/>
              </w:rPr>
              <w:tab/>
            </w:r>
            <w:r w:rsidRPr="0063556B">
              <w:rPr>
                <w:noProof/>
                <w:webHidden/>
              </w:rPr>
              <w:fldChar w:fldCharType="begin"/>
            </w:r>
            <w:r w:rsidRPr="0063556B">
              <w:rPr>
                <w:noProof/>
                <w:webHidden/>
              </w:rPr>
              <w:instrText xml:space="preserve"> PAGEREF _Toc214821371 \h </w:instrText>
            </w:r>
            <w:r w:rsidRPr="0063556B">
              <w:rPr>
                <w:noProof/>
                <w:webHidden/>
              </w:rPr>
            </w:r>
            <w:r w:rsidRPr="0063556B">
              <w:rPr>
                <w:noProof/>
                <w:webHidden/>
              </w:rPr>
              <w:fldChar w:fldCharType="separate"/>
            </w:r>
            <w:r w:rsidRPr="0063556B">
              <w:rPr>
                <w:noProof/>
                <w:webHidden/>
              </w:rPr>
              <w:t>10</w:t>
            </w:r>
            <w:r w:rsidRPr="0063556B">
              <w:rPr>
                <w:noProof/>
                <w:webHidden/>
              </w:rPr>
              <w:fldChar w:fldCharType="end"/>
            </w:r>
          </w:hyperlink>
        </w:p>
        <w:p w14:paraId="6994CD8B" w14:textId="45772576" w:rsidR="00290AA8" w:rsidRPr="0063556B" w:rsidRDefault="00290AA8">
          <w:pPr>
            <w:pStyle w:val="TOC2"/>
            <w:tabs>
              <w:tab w:val="right" w:leader="dot" w:pos="9016"/>
            </w:tabs>
            <w:rPr>
              <w:rFonts w:eastAsiaTheme="minorEastAsia"/>
              <w:noProof/>
              <w:kern w:val="2"/>
              <w14:ligatures w14:val="standardContextual"/>
            </w:rPr>
          </w:pPr>
          <w:hyperlink w:anchor="_Toc214821372" w:history="1">
            <w:r w:rsidRPr="0063556B">
              <w:rPr>
                <w:rStyle w:val="Hyperlink"/>
                <w:rFonts w:eastAsia="Times New Roman"/>
                <w:noProof/>
              </w:rPr>
              <w:t>2.5 Economic impact</w:t>
            </w:r>
            <w:r w:rsidRPr="0063556B">
              <w:rPr>
                <w:noProof/>
                <w:webHidden/>
              </w:rPr>
              <w:tab/>
            </w:r>
            <w:r w:rsidRPr="0063556B">
              <w:rPr>
                <w:noProof/>
                <w:webHidden/>
              </w:rPr>
              <w:fldChar w:fldCharType="begin"/>
            </w:r>
            <w:r w:rsidRPr="0063556B">
              <w:rPr>
                <w:noProof/>
                <w:webHidden/>
              </w:rPr>
              <w:instrText xml:space="preserve"> PAGEREF _Toc214821372 \h </w:instrText>
            </w:r>
            <w:r w:rsidRPr="0063556B">
              <w:rPr>
                <w:noProof/>
                <w:webHidden/>
              </w:rPr>
            </w:r>
            <w:r w:rsidRPr="0063556B">
              <w:rPr>
                <w:noProof/>
                <w:webHidden/>
              </w:rPr>
              <w:fldChar w:fldCharType="separate"/>
            </w:r>
            <w:r w:rsidRPr="0063556B">
              <w:rPr>
                <w:noProof/>
                <w:webHidden/>
              </w:rPr>
              <w:t>11</w:t>
            </w:r>
            <w:r w:rsidRPr="0063556B">
              <w:rPr>
                <w:noProof/>
                <w:webHidden/>
              </w:rPr>
              <w:fldChar w:fldCharType="end"/>
            </w:r>
          </w:hyperlink>
        </w:p>
        <w:p w14:paraId="0C9E3892" w14:textId="18B9CD06" w:rsidR="00290AA8" w:rsidRPr="0063556B" w:rsidRDefault="00290AA8">
          <w:pPr>
            <w:pStyle w:val="TOC2"/>
            <w:tabs>
              <w:tab w:val="right" w:leader="dot" w:pos="9016"/>
            </w:tabs>
            <w:rPr>
              <w:rFonts w:eastAsiaTheme="minorEastAsia"/>
              <w:noProof/>
              <w:kern w:val="2"/>
              <w14:ligatures w14:val="standardContextual"/>
            </w:rPr>
          </w:pPr>
          <w:hyperlink w:anchor="_Toc214821373" w:history="1">
            <w:r w:rsidRPr="0063556B">
              <w:rPr>
                <w:rStyle w:val="Hyperlink"/>
                <w:rFonts w:eastAsia="Times New Roman"/>
                <w:noProof/>
              </w:rPr>
              <w:t>2.6 Theoretical frameworks</w:t>
            </w:r>
            <w:r w:rsidRPr="0063556B">
              <w:rPr>
                <w:noProof/>
                <w:webHidden/>
              </w:rPr>
              <w:tab/>
            </w:r>
            <w:r w:rsidRPr="0063556B">
              <w:rPr>
                <w:noProof/>
                <w:webHidden/>
              </w:rPr>
              <w:fldChar w:fldCharType="begin"/>
            </w:r>
            <w:r w:rsidRPr="0063556B">
              <w:rPr>
                <w:noProof/>
                <w:webHidden/>
              </w:rPr>
              <w:instrText xml:space="preserve"> PAGEREF _Toc214821373 \h </w:instrText>
            </w:r>
            <w:r w:rsidRPr="0063556B">
              <w:rPr>
                <w:noProof/>
                <w:webHidden/>
              </w:rPr>
            </w:r>
            <w:r w:rsidRPr="0063556B">
              <w:rPr>
                <w:noProof/>
                <w:webHidden/>
              </w:rPr>
              <w:fldChar w:fldCharType="separate"/>
            </w:r>
            <w:r w:rsidRPr="0063556B">
              <w:rPr>
                <w:noProof/>
                <w:webHidden/>
              </w:rPr>
              <w:t>11</w:t>
            </w:r>
            <w:r w:rsidRPr="0063556B">
              <w:rPr>
                <w:noProof/>
                <w:webHidden/>
              </w:rPr>
              <w:fldChar w:fldCharType="end"/>
            </w:r>
          </w:hyperlink>
        </w:p>
        <w:p w14:paraId="2CED022C" w14:textId="7FB689CA" w:rsidR="00290AA8" w:rsidRPr="0063556B" w:rsidRDefault="00290AA8">
          <w:pPr>
            <w:pStyle w:val="TOC2"/>
            <w:tabs>
              <w:tab w:val="right" w:leader="dot" w:pos="9016"/>
            </w:tabs>
            <w:rPr>
              <w:rFonts w:eastAsiaTheme="minorEastAsia"/>
              <w:noProof/>
              <w:kern w:val="2"/>
              <w14:ligatures w14:val="standardContextual"/>
            </w:rPr>
          </w:pPr>
          <w:hyperlink w:anchor="_Toc214821374" w:history="1">
            <w:r w:rsidRPr="0063556B">
              <w:rPr>
                <w:rStyle w:val="Hyperlink"/>
                <w:rFonts w:eastAsia="Times New Roman"/>
                <w:noProof/>
              </w:rPr>
              <w:t>2.7 Previous reviews and limitations</w:t>
            </w:r>
            <w:r w:rsidRPr="0063556B">
              <w:rPr>
                <w:noProof/>
                <w:webHidden/>
              </w:rPr>
              <w:tab/>
            </w:r>
            <w:r w:rsidRPr="0063556B">
              <w:rPr>
                <w:noProof/>
                <w:webHidden/>
              </w:rPr>
              <w:fldChar w:fldCharType="begin"/>
            </w:r>
            <w:r w:rsidRPr="0063556B">
              <w:rPr>
                <w:noProof/>
                <w:webHidden/>
              </w:rPr>
              <w:instrText xml:space="preserve"> PAGEREF _Toc214821374 \h </w:instrText>
            </w:r>
            <w:r w:rsidRPr="0063556B">
              <w:rPr>
                <w:noProof/>
                <w:webHidden/>
              </w:rPr>
            </w:r>
            <w:r w:rsidRPr="0063556B">
              <w:rPr>
                <w:noProof/>
                <w:webHidden/>
              </w:rPr>
              <w:fldChar w:fldCharType="separate"/>
            </w:r>
            <w:r w:rsidRPr="0063556B">
              <w:rPr>
                <w:noProof/>
                <w:webHidden/>
              </w:rPr>
              <w:t>12</w:t>
            </w:r>
            <w:r w:rsidRPr="0063556B">
              <w:rPr>
                <w:noProof/>
                <w:webHidden/>
              </w:rPr>
              <w:fldChar w:fldCharType="end"/>
            </w:r>
          </w:hyperlink>
        </w:p>
        <w:p w14:paraId="1B791041" w14:textId="285EB958" w:rsidR="00290AA8" w:rsidRPr="0063556B" w:rsidRDefault="00290AA8">
          <w:pPr>
            <w:pStyle w:val="TOC2"/>
            <w:tabs>
              <w:tab w:val="right" w:leader="dot" w:pos="9016"/>
            </w:tabs>
            <w:rPr>
              <w:rFonts w:eastAsiaTheme="minorEastAsia"/>
              <w:noProof/>
              <w:kern w:val="2"/>
              <w14:ligatures w14:val="standardContextual"/>
            </w:rPr>
          </w:pPr>
          <w:hyperlink w:anchor="_Toc214821375" w:history="1">
            <w:r w:rsidRPr="0063556B">
              <w:rPr>
                <w:rStyle w:val="Hyperlink"/>
                <w:rFonts w:eastAsia="Times New Roman"/>
                <w:noProof/>
              </w:rPr>
              <w:t>2.8 Rationale for the present study</w:t>
            </w:r>
            <w:r w:rsidRPr="0063556B">
              <w:rPr>
                <w:noProof/>
                <w:webHidden/>
              </w:rPr>
              <w:tab/>
            </w:r>
            <w:r w:rsidRPr="0063556B">
              <w:rPr>
                <w:noProof/>
                <w:webHidden/>
              </w:rPr>
              <w:fldChar w:fldCharType="begin"/>
            </w:r>
            <w:r w:rsidRPr="0063556B">
              <w:rPr>
                <w:noProof/>
                <w:webHidden/>
              </w:rPr>
              <w:instrText xml:space="preserve"> PAGEREF _Toc214821375 \h </w:instrText>
            </w:r>
            <w:r w:rsidRPr="0063556B">
              <w:rPr>
                <w:noProof/>
                <w:webHidden/>
              </w:rPr>
            </w:r>
            <w:r w:rsidRPr="0063556B">
              <w:rPr>
                <w:noProof/>
                <w:webHidden/>
              </w:rPr>
              <w:fldChar w:fldCharType="separate"/>
            </w:r>
            <w:r w:rsidRPr="0063556B">
              <w:rPr>
                <w:noProof/>
                <w:webHidden/>
              </w:rPr>
              <w:t>12</w:t>
            </w:r>
            <w:r w:rsidRPr="0063556B">
              <w:rPr>
                <w:noProof/>
                <w:webHidden/>
              </w:rPr>
              <w:fldChar w:fldCharType="end"/>
            </w:r>
          </w:hyperlink>
        </w:p>
        <w:p w14:paraId="0E713EEB" w14:textId="7728112C" w:rsidR="00290AA8" w:rsidRPr="0063556B" w:rsidRDefault="00290AA8">
          <w:pPr>
            <w:pStyle w:val="TOC1"/>
            <w:tabs>
              <w:tab w:val="right" w:leader="dot" w:pos="9016"/>
            </w:tabs>
            <w:rPr>
              <w:rFonts w:eastAsiaTheme="minorEastAsia"/>
              <w:noProof/>
              <w:kern w:val="2"/>
              <w14:ligatures w14:val="standardContextual"/>
            </w:rPr>
          </w:pPr>
          <w:hyperlink w:anchor="_Toc214821376" w:history="1">
            <w:r w:rsidRPr="0063556B">
              <w:rPr>
                <w:rStyle w:val="Hyperlink"/>
                <w:noProof/>
              </w:rPr>
              <w:t>CHAPTER 3: METHODOLOGY</w:t>
            </w:r>
            <w:r w:rsidRPr="0063556B">
              <w:rPr>
                <w:noProof/>
                <w:webHidden/>
              </w:rPr>
              <w:tab/>
            </w:r>
            <w:r w:rsidRPr="0063556B">
              <w:rPr>
                <w:noProof/>
                <w:webHidden/>
              </w:rPr>
              <w:fldChar w:fldCharType="begin"/>
            </w:r>
            <w:r w:rsidRPr="0063556B">
              <w:rPr>
                <w:noProof/>
                <w:webHidden/>
              </w:rPr>
              <w:instrText xml:space="preserve"> PAGEREF _Toc214821376 \h </w:instrText>
            </w:r>
            <w:r w:rsidRPr="0063556B">
              <w:rPr>
                <w:noProof/>
                <w:webHidden/>
              </w:rPr>
            </w:r>
            <w:r w:rsidRPr="0063556B">
              <w:rPr>
                <w:noProof/>
                <w:webHidden/>
              </w:rPr>
              <w:fldChar w:fldCharType="separate"/>
            </w:r>
            <w:r w:rsidRPr="0063556B">
              <w:rPr>
                <w:noProof/>
                <w:webHidden/>
              </w:rPr>
              <w:t>14</w:t>
            </w:r>
            <w:r w:rsidRPr="0063556B">
              <w:rPr>
                <w:noProof/>
                <w:webHidden/>
              </w:rPr>
              <w:fldChar w:fldCharType="end"/>
            </w:r>
          </w:hyperlink>
        </w:p>
        <w:p w14:paraId="298784C8" w14:textId="2AECFDCF" w:rsidR="00290AA8" w:rsidRPr="0063556B" w:rsidRDefault="00290AA8">
          <w:pPr>
            <w:pStyle w:val="TOC2"/>
            <w:tabs>
              <w:tab w:val="right" w:leader="dot" w:pos="9016"/>
            </w:tabs>
            <w:rPr>
              <w:rFonts w:eastAsiaTheme="minorEastAsia"/>
              <w:noProof/>
              <w:kern w:val="2"/>
              <w14:ligatures w14:val="standardContextual"/>
            </w:rPr>
          </w:pPr>
          <w:hyperlink w:anchor="_Toc214821377" w:history="1">
            <w:r w:rsidRPr="0063556B">
              <w:rPr>
                <w:rStyle w:val="Hyperlink"/>
                <w:noProof/>
              </w:rPr>
              <w:t>3.1 Introduction</w:t>
            </w:r>
            <w:r w:rsidRPr="0063556B">
              <w:rPr>
                <w:noProof/>
                <w:webHidden/>
              </w:rPr>
              <w:tab/>
            </w:r>
            <w:r w:rsidRPr="0063556B">
              <w:rPr>
                <w:noProof/>
                <w:webHidden/>
              </w:rPr>
              <w:fldChar w:fldCharType="begin"/>
            </w:r>
            <w:r w:rsidRPr="0063556B">
              <w:rPr>
                <w:noProof/>
                <w:webHidden/>
              </w:rPr>
              <w:instrText xml:space="preserve"> PAGEREF _Toc214821377 \h </w:instrText>
            </w:r>
            <w:r w:rsidRPr="0063556B">
              <w:rPr>
                <w:noProof/>
                <w:webHidden/>
              </w:rPr>
            </w:r>
            <w:r w:rsidRPr="0063556B">
              <w:rPr>
                <w:noProof/>
                <w:webHidden/>
              </w:rPr>
              <w:fldChar w:fldCharType="separate"/>
            </w:r>
            <w:r w:rsidRPr="0063556B">
              <w:rPr>
                <w:noProof/>
                <w:webHidden/>
              </w:rPr>
              <w:t>14</w:t>
            </w:r>
            <w:r w:rsidRPr="0063556B">
              <w:rPr>
                <w:noProof/>
                <w:webHidden/>
              </w:rPr>
              <w:fldChar w:fldCharType="end"/>
            </w:r>
          </w:hyperlink>
        </w:p>
        <w:p w14:paraId="4EFDA41A" w14:textId="6B361654" w:rsidR="00290AA8" w:rsidRPr="0063556B" w:rsidRDefault="00290AA8">
          <w:pPr>
            <w:pStyle w:val="TOC2"/>
            <w:tabs>
              <w:tab w:val="right" w:leader="dot" w:pos="9016"/>
            </w:tabs>
            <w:rPr>
              <w:rFonts w:eastAsiaTheme="minorEastAsia"/>
              <w:noProof/>
              <w:kern w:val="2"/>
              <w14:ligatures w14:val="standardContextual"/>
            </w:rPr>
          </w:pPr>
          <w:hyperlink w:anchor="_Toc214821378" w:history="1">
            <w:r w:rsidRPr="0063556B">
              <w:rPr>
                <w:rStyle w:val="Hyperlink"/>
                <w:noProof/>
              </w:rPr>
              <w:t>3.2 Search Strategy</w:t>
            </w:r>
            <w:r w:rsidRPr="0063556B">
              <w:rPr>
                <w:noProof/>
                <w:webHidden/>
              </w:rPr>
              <w:tab/>
            </w:r>
            <w:r w:rsidRPr="0063556B">
              <w:rPr>
                <w:noProof/>
                <w:webHidden/>
              </w:rPr>
              <w:fldChar w:fldCharType="begin"/>
            </w:r>
            <w:r w:rsidRPr="0063556B">
              <w:rPr>
                <w:noProof/>
                <w:webHidden/>
              </w:rPr>
              <w:instrText xml:space="preserve"> PAGEREF _Toc214821378 \h </w:instrText>
            </w:r>
            <w:r w:rsidRPr="0063556B">
              <w:rPr>
                <w:noProof/>
                <w:webHidden/>
              </w:rPr>
            </w:r>
            <w:r w:rsidRPr="0063556B">
              <w:rPr>
                <w:noProof/>
                <w:webHidden/>
              </w:rPr>
              <w:fldChar w:fldCharType="separate"/>
            </w:r>
            <w:r w:rsidRPr="0063556B">
              <w:rPr>
                <w:noProof/>
                <w:webHidden/>
              </w:rPr>
              <w:t>14</w:t>
            </w:r>
            <w:r w:rsidRPr="0063556B">
              <w:rPr>
                <w:noProof/>
                <w:webHidden/>
              </w:rPr>
              <w:fldChar w:fldCharType="end"/>
            </w:r>
          </w:hyperlink>
        </w:p>
        <w:p w14:paraId="738D632B" w14:textId="42A72876" w:rsidR="00290AA8" w:rsidRPr="0063556B" w:rsidRDefault="00290AA8">
          <w:pPr>
            <w:pStyle w:val="TOC2"/>
            <w:tabs>
              <w:tab w:val="right" w:leader="dot" w:pos="9016"/>
            </w:tabs>
            <w:rPr>
              <w:rFonts w:eastAsiaTheme="minorEastAsia"/>
              <w:noProof/>
              <w:kern w:val="2"/>
              <w14:ligatures w14:val="standardContextual"/>
            </w:rPr>
          </w:pPr>
          <w:hyperlink w:anchor="_Toc214821379" w:history="1">
            <w:r w:rsidRPr="0063556B">
              <w:rPr>
                <w:rStyle w:val="Hyperlink"/>
                <w:noProof/>
              </w:rPr>
              <w:t>3.3 Searching for Information</w:t>
            </w:r>
            <w:r w:rsidRPr="0063556B">
              <w:rPr>
                <w:noProof/>
                <w:webHidden/>
              </w:rPr>
              <w:tab/>
            </w:r>
            <w:r w:rsidRPr="0063556B">
              <w:rPr>
                <w:noProof/>
                <w:webHidden/>
              </w:rPr>
              <w:fldChar w:fldCharType="begin"/>
            </w:r>
            <w:r w:rsidRPr="0063556B">
              <w:rPr>
                <w:noProof/>
                <w:webHidden/>
              </w:rPr>
              <w:instrText xml:space="preserve"> PAGEREF _Toc214821379 \h </w:instrText>
            </w:r>
            <w:r w:rsidRPr="0063556B">
              <w:rPr>
                <w:noProof/>
                <w:webHidden/>
              </w:rPr>
            </w:r>
            <w:r w:rsidRPr="0063556B">
              <w:rPr>
                <w:noProof/>
                <w:webHidden/>
              </w:rPr>
              <w:fldChar w:fldCharType="separate"/>
            </w:r>
            <w:r w:rsidRPr="0063556B">
              <w:rPr>
                <w:noProof/>
                <w:webHidden/>
              </w:rPr>
              <w:t>14</w:t>
            </w:r>
            <w:r w:rsidRPr="0063556B">
              <w:rPr>
                <w:noProof/>
                <w:webHidden/>
              </w:rPr>
              <w:fldChar w:fldCharType="end"/>
            </w:r>
          </w:hyperlink>
        </w:p>
        <w:p w14:paraId="12224DC7" w14:textId="1075811D" w:rsidR="00290AA8" w:rsidRPr="0063556B" w:rsidRDefault="00290AA8">
          <w:pPr>
            <w:pStyle w:val="TOC2"/>
            <w:tabs>
              <w:tab w:val="right" w:leader="dot" w:pos="9016"/>
            </w:tabs>
            <w:rPr>
              <w:rFonts w:eastAsiaTheme="minorEastAsia"/>
              <w:noProof/>
              <w:kern w:val="2"/>
              <w14:ligatures w14:val="standardContextual"/>
            </w:rPr>
          </w:pPr>
          <w:hyperlink w:anchor="_Toc214821380" w:history="1">
            <w:r w:rsidRPr="0063556B">
              <w:rPr>
                <w:rStyle w:val="Hyperlink"/>
                <w:noProof/>
              </w:rPr>
              <w:t>3.4 Research Validation</w:t>
            </w:r>
            <w:r w:rsidRPr="0063556B">
              <w:rPr>
                <w:noProof/>
                <w:webHidden/>
              </w:rPr>
              <w:tab/>
            </w:r>
            <w:r w:rsidRPr="0063556B">
              <w:rPr>
                <w:noProof/>
                <w:webHidden/>
              </w:rPr>
              <w:fldChar w:fldCharType="begin"/>
            </w:r>
            <w:r w:rsidRPr="0063556B">
              <w:rPr>
                <w:noProof/>
                <w:webHidden/>
              </w:rPr>
              <w:instrText xml:space="preserve"> PAGEREF _Toc214821380 \h </w:instrText>
            </w:r>
            <w:r w:rsidRPr="0063556B">
              <w:rPr>
                <w:noProof/>
                <w:webHidden/>
              </w:rPr>
            </w:r>
            <w:r w:rsidRPr="0063556B">
              <w:rPr>
                <w:noProof/>
                <w:webHidden/>
              </w:rPr>
              <w:fldChar w:fldCharType="separate"/>
            </w:r>
            <w:r w:rsidRPr="0063556B">
              <w:rPr>
                <w:noProof/>
                <w:webHidden/>
              </w:rPr>
              <w:t>14</w:t>
            </w:r>
            <w:r w:rsidRPr="0063556B">
              <w:rPr>
                <w:noProof/>
                <w:webHidden/>
              </w:rPr>
              <w:fldChar w:fldCharType="end"/>
            </w:r>
          </w:hyperlink>
        </w:p>
        <w:p w14:paraId="490E8729" w14:textId="65493575" w:rsidR="00290AA8" w:rsidRPr="0063556B" w:rsidRDefault="00290AA8">
          <w:pPr>
            <w:pStyle w:val="TOC2"/>
            <w:tabs>
              <w:tab w:val="right" w:leader="dot" w:pos="9016"/>
            </w:tabs>
            <w:rPr>
              <w:rFonts w:eastAsiaTheme="minorEastAsia"/>
              <w:noProof/>
              <w:kern w:val="2"/>
              <w14:ligatures w14:val="standardContextual"/>
            </w:rPr>
          </w:pPr>
          <w:hyperlink w:anchor="_Toc214821381" w:history="1">
            <w:r w:rsidRPr="0063556B">
              <w:rPr>
                <w:rStyle w:val="Hyperlink"/>
                <w:noProof/>
              </w:rPr>
              <w:t>3.5 Inclusion and Exclusion Criteria</w:t>
            </w:r>
            <w:r w:rsidRPr="0063556B">
              <w:rPr>
                <w:noProof/>
                <w:webHidden/>
              </w:rPr>
              <w:tab/>
            </w:r>
            <w:r w:rsidRPr="0063556B">
              <w:rPr>
                <w:noProof/>
                <w:webHidden/>
              </w:rPr>
              <w:fldChar w:fldCharType="begin"/>
            </w:r>
            <w:r w:rsidRPr="0063556B">
              <w:rPr>
                <w:noProof/>
                <w:webHidden/>
              </w:rPr>
              <w:instrText xml:space="preserve"> PAGEREF _Toc214821381 \h </w:instrText>
            </w:r>
            <w:r w:rsidRPr="0063556B">
              <w:rPr>
                <w:noProof/>
                <w:webHidden/>
              </w:rPr>
            </w:r>
            <w:r w:rsidRPr="0063556B">
              <w:rPr>
                <w:noProof/>
                <w:webHidden/>
              </w:rPr>
              <w:fldChar w:fldCharType="separate"/>
            </w:r>
            <w:r w:rsidRPr="0063556B">
              <w:rPr>
                <w:noProof/>
                <w:webHidden/>
              </w:rPr>
              <w:t>15</w:t>
            </w:r>
            <w:r w:rsidRPr="0063556B">
              <w:rPr>
                <w:noProof/>
                <w:webHidden/>
              </w:rPr>
              <w:fldChar w:fldCharType="end"/>
            </w:r>
          </w:hyperlink>
        </w:p>
        <w:p w14:paraId="4D640EC1" w14:textId="1600507F" w:rsidR="00290AA8" w:rsidRPr="0063556B" w:rsidRDefault="00290AA8">
          <w:pPr>
            <w:pStyle w:val="TOC2"/>
            <w:tabs>
              <w:tab w:val="right" w:leader="dot" w:pos="9016"/>
            </w:tabs>
            <w:rPr>
              <w:rFonts w:eastAsiaTheme="minorEastAsia"/>
              <w:noProof/>
              <w:kern w:val="2"/>
              <w14:ligatures w14:val="standardContextual"/>
            </w:rPr>
          </w:pPr>
          <w:hyperlink w:anchor="_Toc214821382" w:history="1">
            <w:r w:rsidRPr="0063556B">
              <w:rPr>
                <w:rStyle w:val="Hyperlink"/>
                <w:noProof/>
              </w:rPr>
              <w:t>3.6 Analysing Research</w:t>
            </w:r>
            <w:r w:rsidRPr="0063556B">
              <w:rPr>
                <w:noProof/>
                <w:webHidden/>
              </w:rPr>
              <w:tab/>
            </w:r>
            <w:r w:rsidRPr="0063556B">
              <w:rPr>
                <w:noProof/>
                <w:webHidden/>
              </w:rPr>
              <w:fldChar w:fldCharType="begin"/>
            </w:r>
            <w:r w:rsidRPr="0063556B">
              <w:rPr>
                <w:noProof/>
                <w:webHidden/>
              </w:rPr>
              <w:instrText xml:space="preserve"> PAGEREF _Toc214821382 \h </w:instrText>
            </w:r>
            <w:r w:rsidRPr="0063556B">
              <w:rPr>
                <w:noProof/>
                <w:webHidden/>
              </w:rPr>
            </w:r>
            <w:r w:rsidRPr="0063556B">
              <w:rPr>
                <w:noProof/>
                <w:webHidden/>
              </w:rPr>
              <w:fldChar w:fldCharType="separate"/>
            </w:r>
            <w:r w:rsidRPr="0063556B">
              <w:rPr>
                <w:noProof/>
                <w:webHidden/>
              </w:rPr>
              <w:t>15</w:t>
            </w:r>
            <w:r w:rsidRPr="0063556B">
              <w:rPr>
                <w:noProof/>
                <w:webHidden/>
              </w:rPr>
              <w:fldChar w:fldCharType="end"/>
            </w:r>
          </w:hyperlink>
        </w:p>
        <w:p w14:paraId="1296DA4F" w14:textId="5E00E917" w:rsidR="00290AA8" w:rsidRPr="0063556B" w:rsidRDefault="00290AA8">
          <w:pPr>
            <w:pStyle w:val="TOC2"/>
            <w:tabs>
              <w:tab w:val="right" w:leader="dot" w:pos="9016"/>
            </w:tabs>
            <w:rPr>
              <w:rFonts w:eastAsiaTheme="minorEastAsia"/>
              <w:noProof/>
              <w:kern w:val="2"/>
              <w14:ligatures w14:val="standardContextual"/>
            </w:rPr>
          </w:pPr>
          <w:hyperlink w:anchor="_Toc214821383" w:history="1">
            <w:r w:rsidRPr="0063556B">
              <w:rPr>
                <w:rStyle w:val="Hyperlink"/>
                <w:noProof/>
              </w:rPr>
              <w:t>3.7 Ethical Considerations</w:t>
            </w:r>
            <w:r w:rsidRPr="0063556B">
              <w:rPr>
                <w:noProof/>
                <w:webHidden/>
              </w:rPr>
              <w:tab/>
            </w:r>
            <w:r w:rsidRPr="0063556B">
              <w:rPr>
                <w:noProof/>
                <w:webHidden/>
              </w:rPr>
              <w:fldChar w:fldCharType="begin"/>
            </w:r>
            <w:r w:rsidRPr="0063556B">
              <w:rPr>
                <w:noProof/>
                <w:webHidden/>
              </w:rPr>
              <w:instrText xml:space="preserve"> PAGEREF _Toc214821383 \h </w:instrText>
            </w:r>
            <w:r w:rsidRPr="0063556B">
              <w:rPr>
                <w:noProof/>
                <w:webHidden/>
              </w:rPr>
            </w:r>
            <w:r w:rsidRPr="0063556B">
              <w:rPr>
                <w:noProof/>
                <w:webHidden/>
              </w:rPr>
              <w:fldChar w:fldCharType="separate"/>
            </w:r>
            <w:r w:rsidRPr="0063556B">
              <w:rPr>
                <w:noProof/>
                <w:webHidden/>
              </w:rPr>
              <w:t>15</w:t>
            </w:r>
            <w:r w:rsidRPr="0063556B">
              <w:rPr>
                <w:noProof/>
                <w:webHidden/>
              </w:rPr>
              <w:fldChar w:fldCharType="end"/>
            </w:r>
          </w:hyperlink>
        </w:p>
        <w:p w14:paraId="4041B428" w14:textId="31E64495" w:rsidR="00290AA8" w:rsidRPr="0063556B" w:rsidRDefault="00290AA8">
          <w:pPr>
            <w:pStyle w:val="TOC2"/>
            <w:tabs>
              <w:tab w:val="right" w:leader="dot" w:pos="9016"/>
            </w:tabs>
            <w:rPr>
              <w:rFonts w:eastAsiaTheme="minorEastAsia"/>
              <w:noProof/>
              <w:kern w:val="2"/>
              <w14:ligatures w14:val="standardContextual"/>
            </w:rPr>
          </w:pPr>
          <w:hyperlink w:anchor="_Toc214821384" w:history="1">
            <w:r w:rsidRPr="0063556B">
              <w:rPr>
                <w:rStyle w:val="Hyperlink"/>
                <w:noProof/>
              </w:rPr>
              <w:t>3.8 Chapter Conclusion</w:t>
            </w:r>
            <w:r w:rsidRPr="0063556B">
              <w:rPr>
                <w:noProof/>
                <w:webHidden/>
              </w:rPr>
              <w:tab/>
            </w:r>
            <w:r w:rsidRPr="0063556B">
              <w:rPr>
                <w:noProof/>
                <w:webHidden/>
              </w:rPr>
              <w:fldChar w:fldCharType="begin"/>
            </w:r>
            <w:r w:rsidRPr="0063556B">
              <w:rPr>
                <w:noProof/>
                <w:webHidden/>
              </w:rPr>
              <w:instrText xml:space="preserve"> PAGEREF _Toc214821384 \h </w:instrText>
            </w:r>
            <w:r w:rsidRPr="0063556B">
              <w:rPr>
                <w:noProof/>
                <w:webHidden/>
              </w:rPr>
            </w:r>
            <w:r w:rsidRPr="0063556B">
              <w:rPr>
                <w:noProof/>
                <w:webHidden/>
              </w:rPr>
              <w:fldChar w:fldCharType="separate"/>
            </w:r>
            <w:r w:rsidRPr="0063556B">
              <w:rPr>
                <w:noProof/>
                <w:webHidden/>
              </w:rPr>
              <w:t>15</w:t>
            </w:r>
            <w:r w:rsidRPr="0063556B">
              <w:rPr>
                <w:noProof/>
                <w:webHidden/>
              </w:rPr>
              <w:fldChar w:fldCharType="end"/>
            </w:r>
          </w:hyperlink>
        </w:p>
        <w:p w14:paraId="33A949DC" w14:textId="156549C8" w:rsidR="00290AA8" w:rsidRPr="0063556B" w:rsidRDefault="00290AA8">
          <w:pPr>
            <w:pStyle w:val="TOC1"/>
            <w:tabs>
              <w:tab w:val="right" w:leader="dot" w:pos="9016"/>
            </w:tabs>
            <w:rPr>
              <w:rFonts w:eastAsiaTheme="minorEastAsia"/>
              <w:noProof/>
              <w:kern w:val="2"/>
              <w14:ligatures w14:val="standardContextual"/>
            </w:rPr>
          </w:pPr>
          <w:hyperlink w:anchor="_Toc214821385" w:history="1">
            <w:r w:rsidRPr="0063556B">
              <w:rPr>
                <w:rStyle w:val="Hyperlink"/>
                <w:rFonts w:eastAsia="Times New Roman"/>
                <w:noProof/>
                <w:lang w:eastAsia="en-GB"/>
              </w:rPr>
              <w:t>CHAPTER 4 – FINDINGS AND DISCUSSION</w:t>
            </w:r>
            <w:r w:rsidRPr="0063556B">
              <w:rPr>
                <w:noProof/>
                <w:webHidden/>
              </w:rPr>
              <w:tab/>
            </w:r>
            <w:r w:rsidRPr="0063556B">
              <w:rPr>
                <w:noProof/>
                <w:webHidden/>
              </w:rPr>
              <w:fldChar w:fldCharType="begin"/>
            </w:r>
            <w:r w:rsidRPr="0063556B">
              <w:rPr>
                <w:noProof/>
                <w:webHidden/>
              </w:rPr>
              <w:instrText xml:space="preserve"> PAGEREF _Toc214821385 \h </w:instrText>
            </w:r>
            <w:r w:rsidRPr="0063556B">
              <w:rPr>
                <w:noProof/>
                <w:webHidden/>
              </w:rPr>
            </w:r>
            <w:r w:rsidRPr="0063556B">
              <w:rPr>
                <w:noProof/>
                <w:webHidden/>
              </w:rPr>
              <w:fldChar w:fldCharType="separate"/>
            </w:r>
            <w:r w:rsidRPr="0063556B">
              <w:rPr>
                <w:noProof/>
                <w:webHidden/>
              </w:rPr>
              <w:t>17</w:t>
            </w:r>
            <w:r w:rsidRPr="0063556B">
              <w:rPr>
                <w:noProof/>
                <w:webHidden/>
              </w:rPr>
              <w:fldChar w:fldCharType="end"/>
            </w:r>
          </w:hyperlink>
        </w:p>
        <w:p w14:paraId="008342E9" w14:textId="5D8DA898" w:rsidR="00290AA8" w:rsidRPr="0063556B" w:rsidRDefault="00290AA8">
          <w:pPr>
            <w:pStyle w:val="TOC2"/>
            <w:tabs>
              <w:tab w:val="right" w:leader="dot" w:pos="9016"/>
            </w:tabs>
            <w:rPr>
              <w:rFonts w:eastAsiaTheme="minorEastAsia"/>
              <w:noProof/>
              <w:kern w:val="2"/>
              <w14:ligatures w14:val="standardContextual"/>
            </w:rPr>
          </w:pPr>
          <w:hyperlink w:anchor="_Toc214821386" w:history="1">
            <w:r w:rsidRPr="0063556B">
              <w:rPr>
                <w:rStyle w:val="Hyperlink"/>
                <w:rFonts w:eastAsia="Times New Roman"/>
                <w:noProof/>
                <w:lang w:eastAsia="en-GB"/>
              </w:rPr>
              <w:t>4.1 Introduction</w:t>
            </w:r>
            <w:r w:rsidRPr="0063556B">
              <w:rPr>
                <w:noProof/>
                <w:webHidden/>
              </w:rPr>
              <w:tab/>
            </w:r>
            <w:r w:rsidRPr="0063556B">
              <w:rPr>
                <w:noProof/>
                <w:webHidden/>
              </w:rPr>
              <w:fldChar w:fldCharType="begin"/>
            </w:r>
            <w:r w:rsidRPr="0063556B">
              <w:rPr>
                <w:noProof/>
                <w:webHidden/>
              </w:rPr>
              <w:instrText xml:space="preserve"> PAGEREF _Toc214821386 \h </w:instrText>
            </w:r>
            <w:r w:rsidRPr="0063556B">
              <w:rPr>
                <w:noProof/>
                <w:webHidden/>
              </w:rPr>
            </w:r>
            <w:r w:rsidRPr="0063556B">
              <w:rPr>
                <w:noProof/>
                <w:webHidden/>
              </w:rPr>
              <w:fldChar w:fldCharType="separate"/>
            </w:r>
            <w:r w:rsidRPr="0063556B">
              <w:rPr>
                <w:noProof/>
                <w:webHidden/>
              </w:rPr>
              <w:t>17</w:t>
            </w:r>
            <w:r w:rsidRPr="0063556B">
              <w:rPr>
                <w:noProof/>
                <w:webHidden/>
              </w:rPr>
              <w:fldChar w:fldCharType="end"/>
            </w:r>
          </w:hyperlink>
        </w:p>
        <w:p w14:paraId="46AA8AC8" w14:textId="24973A0F" w:rsidR="00290AA8" w:rsidRPr="0063556B" w:rsidRDefault="00290AA8">
          <w:pPr>
            <w:pStyle w:val="TOC2"/>
            <w:tabs>
              <w:tab w:val="right" w:leader="dot" w:pos="9016"/>
            </w:tabs>
            <w:rPr>
              <w:rFonts w:eastAsiaTheme="minorEastAsia"/>
              <w:noProof/>
              <w:kern w:val="2"/>
              <w14:ligatures w14:val="standardContextual"/>
            </w:rPr>
          </w:pPr>
          <w:hyperlink w:anchor="_Toc214821387" w:history="1">
            <w:r w:rsidRPr="0063556B">
              <w:rPr>
                <w:rStyle w:val="Hyperlink"/>
                <w:rFonts w:eastAsia="Times New Roman"/>
                <w:noProof/>
                <w:lang w:eastAsia="en-GB"/>
              </w:rPr>
              <w:t>4.2 Thematic Analysis</w:t>
            </w:r>
            <w:r w:rsidRPr="0063556B">
              <w:rPr>
                <w:noProof/>
                <w:webHidden/>
              </w:rPr>
              <w:tab/>
            </w:r>
            <w:r w:rsidRPr="0063556B">
              <w:rPr>
                <w:noProof/>
                <w:webHidden/>
              </w:rPr>
              <w:fldChar w:fldCharType="begin"/>
            </w:r>
            <w:r w:rsidRPr="0063556B">
              <w:rPr>
                <w:noProof/>
                <w:webHidden/>
              </w:rPr>
              <w:instrText xml:space="preserve"> PAGEREF _Toc214821387 \h </w:instrText>
            </w:r>
            <w:r w:rsidRPr="0063556B">
              <w:rPr>
                <w:noProof/>
                <w:webHidden/>
              </w:rPr>
            </w:r>
            <w:r w:rsidRPr="0063556B">
              <w:rPr>
                <w:noProof/>
                <w:webHidden/>
              </w:rPr>
              <w:fldChar w:fldCharType="separate"/>
            </w:r>
            <w:r w:rsidRPr="0063556B">
              <w:rPr>
                <w:noProof/>
                <w:webHidden/>
              </w:rPr>
              <w:t>17</w:t>
            </w:r>
            <w:r w:rsidRPr="0063556B">
              <w:rPr>
                <w:noProof/>
                <w:webHidden/>
              </w:rPr>
              <w:fldChar w:fldCharType="end"/>
            </w:r>
          </w:hyperlink>
        </w:p>
        <w:p w14:paraId="179B05F5" w14:textId="51FE3CE5" w:rsidR="00290AA8" w:rsidRPr="0063556B" w:rsidRDefault="00290AA8">
          <w:pPr>
            <w:pStyle w:val="TOC2"/>
            <w:tabs>
              <w:tab w:val="right" w:leader="dot" w:pos="9016"/>
            </w:tabs>
            <w:rPr>
              <w:rFonts w:eastAsiaTheme="minorEastAsia"/>
              <w:noProof/>
              <w:kern w:val="2"/>
              <w14:ligatures w14:val="standardContextual"/>
            </w:rPr>
          </w:pPr>
          <w:hyperlink w:anchor="_Toc214821388" w:history="1">
            <w:r w:rsidRPr="0063556B">
              <w:rPr>
                <w:rStyle w:val="Hyperlink"/>
                <w:rFonts w:eastAsia="Times New Roman"/>
                <w:noProof/>
                <w:lang w:eastAsia="en-GB"/>
              </w:rPr>
              <w:t>4.3 Theme 1: Socio-Demographic Inequalities in Screening Uptake</w:t>
            </w:r>
            <w:r w:rsidRPr="0063556B">
              <w:rPr>
                <w:noProof/>
                <w:webHidden/>
              </w:rPr>
              <w:tab/>
            </w:r>
            <w:r w:rsidRPr="0063556B">
              <w:rPr>
                <w:noProof/>
                <w:webHidden/>
              </w:rPr>
              <w:fldChar w:fldCharType="begin"/>
            </w:r>
            <w:r w:rsidRPr="0063556B">
              <w:rPr>
                <w:noProof/>
                <w:webHidden/>
              </w:rPr>
              <w:instrText xml:space="preserve"> PAGEREF _Toc214821388 \h </w:instrText>
            </w:r>
            <w:r w:rsidRPr="0063556B">
              <w:rPr>
                <w:noProof/>
                <w:webHidden/>
              </w:rPr>
            </w:r>
            <w:r w:rsidRPr="0063556B">
              <w:rPr>
                <w:noProof/>
                <w:webHidden/>
              </w:rPr>
              <w:fldChar w:fldCharType="separate"/>
            </w:r>
            <w:r w:rsidRPr="0063556B">
              <w:rPr>
                <w:noProof/>
                <w:webHidden/>
              </w:rPr>
              <w:t>17</w:t>
            </w:r>
            <w:r w:rsidRPr="0063556B">
              <w:rPr>
                <w:noProof/>
                <w:webHidden/>
              </w:rPr>
              <w:fldChar w:fldCharType="end"/>
            </w:r>
          </w:hyperlink>
        </w:p>
        <w:p w14:paraId="31404B24" w14:textId="50D53297" w:rsidR="00290AA8" w:rsidRPr="0063556B" w:rsidRDefault="00290AA8">
          <w:pPr>
            <w:pStyle w:val="TOC3"/>
            <w:tabs>
              <w:tab w:val="right" w:leader="dot" w:pos="9016"/>
            </w:tabs>
            <w:rPr>
              <w:rFonts w:eastAsiaTheme="minorEastAsia"/>
              <w:noProof/>
              <w:kern w:val="2"/>
              <w14:ligatures w14:val="standardContextual"/>
            </w:rPr>
          </w:pPr>
          <w:hyperlink w:anchor="_Toc214821389" w:history="1">
            <w:r w:rsidRPr="0063556B">
              <w:rPr>
                <w:rStyle w:val="Hyperlink"/>
                <w:rFonts w:eastAsia="Times New Roman"/>
                <w:noProof/>
                <w:lang w:eastAsia="en-GB"/>
              </w:rPr>
              <w:t>Definition</w:t>
            </w:r>
            <w:r w:rsidRPr="0063556B">
              <w:rPr>
                <w:noProof/>
                <w:webHidden/>
              </w:rPr>
              <w:tab/>
            </w:r>
            <w:r w:rsidRPr="0063556B">
              <w:rPr>
                <w:noProof/>
                <w:webHidden/>
              </w:rPr>
              <w:fldChar w:fldCharType="begin"/>
            </w:r>
            <w:r w:rsidRPr="0063556B">
              <w:rPr>
                <w:noProof/>
                <w:webHidden/>
              </w:rPr>
              <w:instrText xml:space="preserve"> PAGEREF _Toc214821389 \h </w:instrText>
            </w:r>
            <w:r w:rsidRPr="0063556B">
              <w:rPr>
                <w:noProof/>
                <w:webHidden/>
              </w:rPr>
            </w:r>
            <w:r w:rsidRPr="0063556B">
              <w:rPr>
                <w:noProof/>
                <w:webHidden/>
              </w:rPr>
              <w:fldChar w:fldCharType="separate"/>
            </w:r>
            <w:r w:rsidRPr="0063556B">
              <w:rPr>
                <w:noProof/>
                <w:webHidden/>
              </w:rPr>
              <w:t>17</w:t>
            </w:r>
            <w:r w:rsidRPr="0063556B">
              <w:rPr>
                <w:noProof/>
                <w:webHidden/>
              </w:rPr>
              <w:fldChar w:fldCharType="end"/>
            </w:r>
          </w:hyperlink>
        </w:p>
        <w:p w14:paraId="0A8F7454" w14:textId="653040F3" w:rsidR="00290AA8" w:rsidRPr="0063556B" w:rsidRDefault="00290AA8">
          <w:pPr>
            <w:pStyle w:val="TOC3"/>
            <w:tabs>
              <w:tab w:val="right" w:leader="dot" w:pos="9016"/>
            </w:tabs>
            <w:rPr>
              <w:rFonts w:eastAsiaTheme="minorEastAsia"/>
              <w:noProof/>
              <w:kern w:val="2"/>
              <w14:ligatures w14:val="standardContextual"/>
            </w:rPr>
          </w:pPr>
          <w:hyperlink w:anchor="_Toc214821390" w:history="1">
            <w:r w:rsidRPr="0063556B">
              <w:rPr>
                <w:rStyle w:val="Hyperlink"/>
                <w:rFonts w:eastAsia="Times New Roman"/>
                <w:noProof/>
                <w:lang w:eastAsia="en-GB"/>
              </w:rPr>
              <w:t>Background Information</w:t>
            </w:r>
            <w:r w:rsidRPr="0063556B">
              <w:rPr>
                <w:noProof/>
                <w:webHidden/>
              </w:rPr>
              <w:tab/>
            </w:r>
            <w:r w:rsidRPr="0063556B">
              <w:rPr>
                <w:noProof/>
                <w:webHidden/>
              </w:rPr>
              <w:fldChar w:fldCharType="begin"/>
            </w:r>
            <w:r w:rsidRPr="0063556B">
              <w:rPr>
                <w:noProof/>
                <w:webHidden/>
              </w:rPr>
              <w:instrText xml:space="preserve"> PAGEREF _Toc214821390 \h </w:instrText>
            </w:r>
            <w:r w:rsidRPr="0063556B">
              <w:rPr>
                <w:noProof/>
                <w:webHidden/>
              </w:rPr>
            </w:r>
            <w:r w:rsidRPr="0063556B">
              <w:rPr>
                <w:noProof/>
                <w:webHidden/>
              </w:rPr>
              <w:fldChar w:fldCharType="separate"/>
            </w:r>
            <w:r w:rsidRPr="0063556B">
              <w:rPr>
                <w:noProof/>
                <w:webHidden/>
              </w:rPr>
              <w:t>18</w:t>
            </w:r>
            <w:r w:rsidRPr="0063556B">
              <w:rPr>
                <w:noProof/>
                <w:webHidden/>
              </w:rPr>
              <w:fldChar w:fldCharType="end"/>
            </w:r>
          </w:hyperlink>
        </w:p>
        <w:p w14:paraId="3C6E8299" w14:textId="1EEC1C2B" w:rsidR="00290AA8" w:rsidRPr="0063556B" w:rsidRDefault="00290AA8">
          <w:pPr>
            <w:pStyle w:val="TOC3"/>
            <w:tabs>
              <w:tab w:val="right" w:leader="dot" w:pos="9016"/>
            </w:tabs>
            <w:rPr>
              <w:rFonts w:eastAsiaTheme="minorEastAsia"/>
              <w:noProof/>
              <w:kern w:val="2"/>
              <w14:ligatures w14:val="standardContextual"/>
            </w:rPr>
          </w:pPr>
          <w:hyperlink w:anchor="_Toc214821391" w:history="1">
            <w:r w:rsidRPr="0063556B">
              <w:rPr>
                <w:rStyle w:val="Hyperlink"/>
                <w:rFonts w:eastAsia="Times New Roman"/>
                <w:noProof/>
                <w:lang w:eastAsia="en-GB"/>
              </w:rPr>
              <w:t>Impact on the Research Question</w:t>
            </w:r>
            <w:r w:rsidRPr="0063556B">
              <w:rPr>
                <w:noProof/>
                <w:webHidden/>
              </w:rPr>
              <w:tab/>
            </w:r>
            <w:r w:rsidRPr="0063556B">
              <w:rPr>
                <w:noProof/>
                <w:webHidden/>
              </w:rPr>
              <w:fldChar w:fldCharType="begin"/>
            </w:r>
            <w:r w:rsidRPr="0063556B">
              <w:rPr>
                <w:noProof/>
                <w:webHidden/>
              </w:rPr>
              <w:instrText xml:space="preserve"> PAGEREF _Toc214821391 \h </w:instrText>
            </w:r>
            <w:r w:rsidRPr="0063556B">
              <w:rPr>
                <w:noProof/>
                <w:webHidden/>
              </w:rPr>
            </w:r>
            <w:r w:rsidRPr="0063556B">
              <w:rPr>
                <w:noProof/>
                <w:webHidden/>
              </w:rPr>
              <w:fldChar w:fldCharType="separate"/>
            </w:r>
            <w:r w:rsidRPr="0063556B">
              <w:rPr>
                <w:noProof/>
                <w:webHidden/>
              </w:rPr>
              <w:t>18</w:t>
            </w:r>
            <w:r w:rsidRPr="0063556B">
              <w:rPr>
                <w:noProof/>
                <w:webHidden/>
              </w:rPr>
              <w:fldChar w:fldCharType="end"/>
            </w:r>
          </w:hyperlink>
        </w:p>
        <w:p w14:paraId="7694F761" w14:textId="44999D5E" w:rsidR="00290AA8" w:rsidRPr="0063556B" w:rsidRDefault="00290AA8">
          <w:pPr>
            <w:pStyle w:val="TOC3"/>
            <w:tabs>
              <w:tab w:val="right" w:leader="dot" w:pos="9016"/>
            </w:tabs>
            <w:rPr>
              <w:rFonts w:eastAsiaTheme="minorEastAsia"/>
              <w:noProof/>
              <w:kern w:val="2"/>
              <w14:ligatures w14:val="standardContextual"/>
            </w:rPr>
          </w:pPr>
          <w:hyperlink w:anchor="_Toc214821392" w:history="1">
            <w:r w:rsidRPr="0063556B">
              <w:rPr>
                <w:rStyle w:val="Hyperlink"/>
                <w:rFonts w:eastAsia="Times New Roman"/>
                <w:noProof/>
                <w:lang w:eastAsia="en-GB"/>
              </w:rPr>
              <w:t>Statistical Information</w:t>
            </w:r>
            <w:r w:rsidRPr="0063556B">
              <w:rPr>
                <w:noProof/>
                <w:webHidden/>
              </w:rPr>
              <w:tab/>
            </w:r>
            <w:r w:rsidRPr="0063556B">
              <w:rPr>
                <w:noProof/>
                <w:webHidden/>
              </w:rPr>
              <w:fldChar w:fldCharType="begin"/>
            </w:r>
            <w:r w:rsidRPr="0063556B">
              <w:rPr>
                <w:noProof/>
                <w:webHidden/>
              </w:rPr>
              <w:instrText xml:space="preserve"> PAGEREF _Toc214821392 \h </w:instrText>
            </w:r>
            <w:r w:rsidRPr="0063556B">
              <w:rPr>
                <w:noProof/>
                <w:webHidden/>
              </w:rPr>
            </w:r>
            <w:r w:rsidRPr="0063556B">
              <w:rPr>
                <w:noProof/>
                <w:webHidden/>
              </w:rPr>
              <w:fldChar w:fldCharType="separate"/>
            </w:r>
            <w:r w:rsidRPr="0063556B">
              <w:rPr>
                <w:noProof/>
                <w:webHidden/>
              </w:rPr>
              <w:t>18</w:t>
            </w:r>
            <w:r w:rsidRPr="0063556B">
              <w:rPr>
                <w:noProof/>
                <w:webHidden/>
              </w:rPr>
              <w:fldChar w:fldCharType="end"/>
            </w:r>
          </w:hyperlink>
        </w:p>
        <w:p w14:paraId="4BE32F3C" w14:textId="5A0F49B2" w:rsidR="00290AA8" w:rsidRPr="0063556B" w:rsidRDefault="00290AA8">
          <w:pPr>
            <w:pStyle w:val="TOC3"/>
            <w:tabs>
              <w:tab w:val="right" w:leader="dot" w:pos="9016"/>
            </w:tabs>
            <w:rPr>
              <w:rFonts w:eastAsiaTheme="minorEastAsia"/>
              <w:noProof/>
              <w:kern w:val="2"/>
              <w14:ligatures w14:val="standardContextual"/>
            </w:rPr>
          </w:pPr>
          <w:hyperlink w:anchor="_Toc214821393" w:history="1">
            <w:r w:rsidRPr="0063556B">
              <w:rPr>
                <w:rStyle w:val="Hyperlink"/>
                <w:rFonts w:eastAsia="Times New Roman"/>
                <w:noProof/>
                <w:lang w:eastAsia="en-GB"/>
              </w:rPr>
              <w:t>Theories, Policies, and Legislation</w:t>
            </w:r>
            <w:r w:rsidRPr="0063556B">
              <w:rPr>
                <w:noProof/>
                <w:webHidden/>
              </w:rPr>
              <w:tab/>
            </w:r>
            <w:r w:rsidRPr="0063556B">
              <w:rPr>
                <w:noProof/>
                <w:webHidden/>
              </w:rPr>
              <w:fldChar w:fldCharType="begin"/>
            </w:r>
            <w:r w:rsidRPr="0063556B">
              <w:rPr>
                <w:noProof/>
                <w:webHidden/>
              </w:rPr>
              <w:instrText xml:space="preserve"> PAGEREF _Toc214821393 \h </w:instrText>
            </w:r>
            <w:r w:rsidRPr="0063556B">
              <w:rPr>
                <w:noProof/>
                <w:webHidden/>
              </w:rPr>
            </w:r>
            <w:r w:rsidRPr="0063556B">
              <w:rPr>
                <w:noProof/>
                <w:webHidden/>
              </w:rPr>
              <w:fldChar w:fldCharType="separate"/>
            </w:r>
            <w:r w:rsidRPr="0063556B">
              <w:rPr>
                <w:noProof/>
                <w:webHidden/>
              </w:rPr>
              <w:t>19</w:t>
            </w:r>
            <w:r w:rsidRPr="0063556B">
              <w:rPr>
                <w:noProof/>
                <w:webHidden/>
              </w:rPr>
              <w:fldChar w:fldCharType="end"/>
            </w:r>
          </w:hyperlink>
        </w:p>
        <w:p w14:paraId="6597F952" w14:textId="4E532DDE" w:rsidR="00290AA8" w:rsidRPr="0063556B" w:rsidRDefault="00290AA8">
          <w:pPr>
            <w:pStyle w:val="TOC3"/>
            <w:tabs>
              <w:tab w:val="right" w:leader="dot" w:pos="9016"/>
            </w:tabs>
            <w:rPr>
              <w:rFonts w:eastAsiaTheme="minorEastAsia"/>
              <w:noProof/>
              <w:kern w:val="2"/>
              <w14:ligatures w14:val="standardContextual"/>
            </w:rPr>
          </w:pPr>
          <w:hyperlink w:anchor="_Toc214821394" w:history="1">
            <w:r w:rsidRPr="0063556B">
              <w:rPr>
                <w:rStyle w:val="Hyperlink"/>
                <w:rFonts w:eastAsia="Times New Roman"/>
                <w:noProof/>
                <w:lang w:eastAsia="en-GB"/>
              </w:rPr>
              <w:t>Implications</w:t>
            </w:r>
            <w:r w:rsidRPr="0063556B">
              <w:rPr>
                <w:noProof/>
                <w:webHidden/>
              </w:rPr>
              <w:tab/>
            </w:r>
            <w:r w:rsidRPr="0063556B">
              <w:rPr>
                <w:noProof/>
                <w:webHidden/>
              </w:rPr>
              <w:fldChar w:fldCharType="begin"/>
            </w:r>
            <w:r w:rsidRPr="0063556B">
              <w:rPr>
                <w:noProof/>
                <w:webHidden/>
              </w:rPr>
              <w:instrText xml:space="preserve"> PAGEREF _Toc214821394 \h </w:instrText>
            </w:r>
            <w:r w:rsidRPr="0063556B">
              <w:rPr>
                <w:noProof/>
                <w:webHidden/>
              </w:rPr>
            </w:r>
            <w:r w:rsidRPr="0063556B">
              <w:rPr>
                <w:noProof/>
                <w:webHidden/>
              </w:rPr>
              <w:fldChar w:fldCharType="separate"/>
            </w:r>
            <w:r w:rsidRPr="0063556B">
              <w:rPr>
                <w:noProof/>
                <w:webHidden/>
              </w:rPr>
              <w:t>19</w:t>
            </w:r>
            <w:r w:rsidRPr="0063556B">
              <w:rPr>
                <w:noProof/>
                <w:webHidden/>
              </w:rPr>
              <w:fldChar w:fldCharType="end"/>
            </w:r>
          </w:hyperlink>
        </w:p>
        <w:p w14:paraId="1244A78B" w14:textId="4FC1923A" w:rsidR="00290AA8" w:rsidRPr="0063556B" w:rsidRDefault="00290AA8">
          <w:pPr>
            <w:pStyle w:val="TOC3"/>
            <w:tabs>
              <w:tab w:val="right" w:leader="dot" w:pos="9016"/>
            </w:tabs>
            <w:rPr>
              <w:rFonts w:eastAsiaTheme="minorEastAsia"/>
              <w:noProof/>
              <w:kern w:val="2"/>
              <w14:ligatures w14:val="standardContextual"/>
            </w:rPr>
          </w:pPr>
          <w:hyperlink w:anchor="_Toc214821395" w:history="1">
            <w:r w:rsidRPr="0063556B">
              <w:rPr>
                <w:rStyle w:val="Hyperlink"/>
                <w:rFonts w:eastAsia="Times New Roman"/>
                <w:noProof/>
                <w:lang w:eastAsia="en-GB"/>
              </w:rPr>
              <w:t>Examples from Articles</w:t>
            </w:r>
            <w:r w:rsidRPr="0063556B">
              <w:rPr>
                <w:noProof/>
                <w:webHidden/>
              </w:rPr>
              <w:tab/>
            </w:r>
            <w:r w:rsidRPr="0063556B">
              <w:rPr>
                <w:noProof/>
                <w:webHidden/>
              </w:rPr>
              <w:fldChar w:fldCharType="begin"/>
            </w:r>
            <w:r w:rsidRPr="0063556B">
              <w:rPr>
                <w:noProof/>
                <w:webHidden/>
              </w:rPr>
              <w:instrText xml:space="preserve"> PAGEREF _Toc214821395 \h </w:instrText>
            </w:r>
            <w:r w:rsidRPr="0063556B">
              <w:rPr>
                <w:noProof/>
                <w:webHidden/>
              </w:rPr>
            </w:r>
            <w:r w:rsidRPr="0063556B">
              <w:rPr>
                <w:noProof/>
                <w:webHidden/>
              </w:rPr>
              <w:fldChar w:fldCharType="separate"/>
            </w:r>
            <w:r w:rsidRPr="0063556B">
              <w:rPr>
                <w:noProof/>
                <w:webHidden/>
              </w:rPr>
              <w:t>20</w:t>
            </w:r>
            <w:r w:rsidRPr="0063556B">
              <w:rPr>
                <w:noProof/>
                <w:webHidden/>
              </w:rPr>
              <w:fldChar w:fldCharType="end"/>
            </w:r>
          </w:hyperlink>
        </w:p>
        <w:p w14:paraId="6EDC306C" w14:textId="19502B50" w:rsidR="00290AA8" w:rsidRPr="0063556B" w:rsidRDefault="00290AA8">
          <w:pPr>
            <w:pStyle w:val="TOC3"/>
            <w:tabs>
              <w:tab w:val="right" w:leader="dot" w:pos="9016"/>
            </w:tabs>
            <w:rPr>
              <w:rFonts w:eastAsiaTheme="minorEastAsia"/>
              <w:noProof/>
              <w:kern w:val="2"/>
              <w14:ligatures w14:val="standardContextual"/>
            </w:rPr>
          </w:pPr>
          <w:hyperlink w:anchor="_Toc214821396" w:history="1">
            <w:r w:rsidRPr="0063556B">
              <w:rPr>
                <w:rStyle w:val="Hyperlink"/>
                <w:rFonts w:eastAsia="Times New Roman"/>
                <w:noProof/>
                <w:lang w:eastAsia="en-GB"/>
              </w:rPr>
              <w:t>Connections to Other Themes</w:t>
            </w:r>
            <w:r w:rsidRPr="0063556B">
              <w:rPr>
                <w:noProof/>
                <w:webHidden/>
              </w:rPr>
              <w:tab/>
            </w:r>
            <w:r w:rsidRPr="0063556B">
              <w:rPr>
                <w:noProof/>
                <w:webHidden/>
              </w:rPr>
              <w:fldChar w:fldCharType="begin"/>
            </w:r>
            <w:r w:rsidRPr="0063556B">
              <w:rPr>
                <w:noProof/>
                <w:webHidden/>
              </w:rPr>
              <w:instrText xml:space="preserve"> PAGEREF _Toc214821396 \h </w:instrText>
            </w:r>
            <w:r w:rsidRPr="0063556B">
              <w:rPr>
                <w:noProof/>
                <w:webHidden/>
              </w:rPr>
            </w:r>
            <w:r w:rsidRPr="0063556B">
              <w:rPr>
                <w:noProof/>
                <w:webHidden/>
              </w:rPr>
              <w:fldChar w:fldCharType="separate"/>
            </w:r>
            <w:r w:rsidRPr="0063556B">
              <w:rPr>
                <w:noProof/>
                <w:webHidden/>
              </w:rPr>
              <w:t>20</w:t>
            </w:r>
            <w:r w:rsidRPr="0063556B">
              <w:rPr>
                <w:noProof/>
                <w:webHidden/>
              </w:rPr>
              <w:fldChar w:fldCharType="end"/>
            </w:r>
          </w:hyperlink>
        </w:p>
        <w:p w14:paraId="103A9087" w14:textId="42998AEA" w:rsidR="00290AA8" w:rsidRPr="0063556B" w:rsidRDefault="00290AA8">
          <w:pPr>
            <w:pStyle w:val="TOC2"/>
            <w:tabs>
              <w:tab w:val="right" w:leader="dot" w:pos="9016"/>
            </w:tabs>
            <w:rPr>
              <w:rFonts w:eastAsiaTheme="minorEastAsia"/>
              <w:noProof/>
              <w:kern w:val="2"/>
              <w14:ligatures w14:val="standardContextual"/>
            </w:rPr>
          </w:pPr>
          <w:hyperlink w:anchor="_Toc214821397" w:history="1">
            <w:r w:rsidRPr="0063556B">
              <w:rPr>
                <w:rStyle w:val="Hyperlink"/>
                <w:noProof/>
              </w:rPr>
              <w:t>4.4 Theme 2: Variations in Diagnostic and Treatment Pathways</w:t>
            </w:r>
            <w:r w:rsidRPr="0063556B">
              <w:rPr>
                <w:noProof/>
                <w:webHidden/>
              </w:rPr>
              <w:tab/>
            </w:r>
            <w:r w:rsidRPr="0063556B">
              <w:rPr>
                <w:noProof/>
                <w:webHidden/>
              </w:rPr>
              <w:fldChar w:fldCharType="begin"/>
            </w:r>
            <w:r w:rsidRPr="0063556B">
              <w:rPr>
                <w:noProof/>
                <w:webHidden/>
              </w:rPr>
              <w:instrText xml:space="preserve"> PAGEREF _Toc214821397 \h </w:instrText>
            </w:r>
            <w:r w:rsidRPr="0063556B">
              <w:rPr>
                <w:noProof/>
                <w:webHidden/>
              </w:rPr>
            </w:r>
            <w:r w:rsidRPr="0063556B">
              <w:rPr>
                <w:noProof/>
                <w:webHidden/>
              </w:rPr>
              <w:fldChar w:fldCharType="separate"/>
            </w:r>
            <w:r w:rsidRPr="0063556B">
              <w:rPr>
                <w:noProof/>
                <w:webHidden/>
              </w:rPr>
              <w:t>20</w:t>
            </w:r>
            <w:r w:rsidRPr="0063556B">
              <w:rPr>
                <w:noProof/>
                <w:webHidden/>
              </w:rPr>
              <w:fldChar w:fldCharType="end"/>
            </w:r>
          </w:hyperlink>
        </w:p>
        <w:p w14:paraId="31C75719" w14:textId="3641B5AA" w:rsidR="00290AA8" w:rsidRPr="0063556B" w:rsidRDefault="00290AA8">
          <w:pPr>
            <w:pStyle w:val="TOC3"/>
            <w:tabs>
              <w:tab w:val="right" w:leader="dot" w:pos="9016"/>
            </w:tabs>
            <w:rPr>
              <w:rFonts w:eastAsiaTheme="minorEastAsia"/>
              <w:noProof/>
              <w:kern w:val="2"/>
              <w14:ligatures w14:val="standardContextual"/>
            </w:rPr>
          </w:pPr>
          <w:hyperlink w:anchor="_Toc214821398" w:history="1">
            <w:r w:rsidRPr="0063556B">
              <w:rPr>
                <w:rStyle w:val="Hyperlink"/>
                <w:noProof/>
              </w:rPr>
              <w:t>Definition</w:t>
            </w:r>
            <w:r w:rsidRPr="0063556B">
              <w:rPr>
                <w:noProof/>
                <w:webHidden/>
              </w:rPr>
              <w:tab/>
            </w:r>
            <w:r w:rsidRPr="0063556B">
              <w:rPr>
                <w:noProof/>
                <w:webHidden/>
              </w:rPr>
              <w:fldChar w:fldCharType="begin"/>
            </w:r>
            <w:r w:rsidRPr="0063556B">
              <w:rPr>
                <w:noProof/>
                <w:webHidden/>
              </w:rPr>
              <w:instrText xml:space="preserve"> PAGEREF _Toc214821398 \h </w:instrText>
            </w:r>
            <w:r w:rsidRPr="0063556B">
              <w:rPr>
                <w:noProof/>
                <w:webHidden/>
              </w:rPr>
            </w:r>
            <w:r w:rsidRPr="0063556B">
              <w:rPr>
                <w:noProof/>
                <w:webHidden/>
              </w:rPr>
              <w:fldChar w:fldCharType="separate"/>
            </w:r>
            <w:r w:rsidRPr="0063556B">
              <w:rPr>
                <w:noProof/>
                <w:webHidden/>
              </w:rPr>
              <w:t>20</w:t>
            </w:r>
            <w:r w:rsidRPr="0063556B">
              <w:rPr>
                <w:noProof/>
                <w:webHidden/>
              </w:rPr>
              <w:fldChar w:fldCharType="end"/>
            </w:r>
          </w:hyperlink>
        </w:p>
        <w:p w14:paraId="47651B92" w14:textId="4FCAE10E" w:rsidR="00290AA8" w:rsidRPr="0063556B" w:rsidRDefault="00290AA8">
          <w:pPr>
            <w:pStyle w:val="TOC3"/>
            <w:tabs>
              <w:tab w:val="right" w:leader="dot" w:pos="9016"/>
            </w:tabs>
            <w:rPr>
              <w:rFonts w:eastAsiaTheme="minorEastAsia"/>
              <w:noProof/>
              <w:kern w:val="2"/>
              <w14:ligatures w14:val="standardContextual"/>
            </w:rPr>
          </w:pPr>
          <w:hyperlink w:anchor="_Toc214821399" w:history="1">
            <w:r w:rsidRPr="0063556B">
              <w:rPr>
                <w:rStyle w:val="Hyperlink"/>
                <w:noProof/>
              </w:rPr>
              <w:t>Background Information</w:t>
            </w:r>
            <w:r w:rsidRPr="0063556B">
              <w:rPr>
                <w:noProof/>
                <w:webHidden/>
              </w:rPr>
              <w:tab/>
            </w:r>
            <w:r w:rsidRPr="0063556B">
              <w:rPr>
                <w:noProof/>
                <w:webHidden/>
              </w:rPr>
              <w:fldChar w:fldCharType="begin"/>
            </w:r>
            <w:r w:rsidRPr="0063556B">
              <w:rPr>
                <w:noProof/>
                <w:webHidden/>
              </w:rPr>
              <w:instrText xml:space="preserve"> PAGEREF _Toc214821399 \h </w:instrText>
            </w:r>
            <w:r w:rsidRPr="0063556B">
              <w:rPr>
                <w:noProof/>
                <w:webHidden/>
              </w:rPr>
            </w:r>
            <w:r w:rsidRPr="0063556B">
              <w:rPr>
                <w:noProof/>
                <w:webHidden/>
              </w:rPr>
              <w:fldChar w:fldCharType="separate"/>
            </w:r>
            <w:r w:rsidRPr="0063556B">
              <w:rPr>
                <w:noProof/>
                <w:webHidden/>
              </w:rPr>
              <w:t>21</w:t>
            </w:r>
            <w:r w:rsidRPr="0063556B">
              <w:rPr>
                <w:noProof/>
                <w:webHidden/>
              </w:rPr>
              <w:fldChar w:fldCharType="end"/>
            </w:r>
          </w:hyperlink>
        </w:p>
        <w:p w14:paraId="0CDF8071" w14:textId="75E07E08" w:rsidR="00290AA8" w:rsidRPr="0063556B" w:rsidRDefault="00290AA8">
          <w:pPr>
            <w:pStyle w:val="TOC3"/>
            <w:tabs>
              <w:tab w:val="right" w:leader="dot" w:pos="9016"/>
            </w:tabs>
            <w:rPr>
              <w:rFonts w:eastAsiaTheme="minorEastAsia"/>
              <w:noProof/>
              <w:kern w:val="2"/>
              <w14:ligatures w14:val="standardContextual"/>
            </w:rPr>
          </w:pPr>
          <w:hyperlink w:anchor="_Toc214821400" w:history="1">
            <w:r w:rsidRPr="0063556B">
              <w:rPr>
                <w:rStyle w:val="Hyperlink"/>
                <w:noProof/>
              </w:rPr>
              <w:t>Impact on Research Question</w:t>
            </w:r>
            <w:r w:rsidRPr="0063556B">
              <w:rPr>
                <w:noProof/>
                <w:webHidden/>
              </w:rPr>
              <w:tab/>
            </w:r>
            <w:r w:rsidRPr="0063556B">
              <w:rPr>
                <w:noProof/>
                <w:webHidden/>
              </w:rPr>
              <w:fldChar w:fldCharType="begin"/>
            </w:r>
            <w:r w:rsidRPr="0063556B">
              <w:rPr>
                <w:noProof/>
                <w:webHidden/>
              </w:rPr>
              <w:instrText xml:space="preserve"> PAGEREF _Toc214821400 \h </w:instrText>
            </w:r>
            <w:r w:rsidRPr="0063556B">
              <w:rPr>
                <w:noProof/>
                <w:webHidden/>
              </w:rPr>
            </w:r>
            <w:r w:rsidRPr="0063556B">
              <w:rPr>
                <w:noProof/>
                <w:webHidden/>
              </w:rPr>
              <w:fldChar w:fldCharType="separate"/>
            </w:r>
            <w:r w:rsidRPr="0063556B">
              <w:rPr>
                <w:noProof/>
                <w:webHidden/>
              </w:rPr>
              <w:t>21</w:t>
            </w:r>
            <w:r w:rsidRPr="0063556B">
              <w:rPr>
                <w:noProof/>
                <w:webHidden/>
              </w:rPr>
              <w:fldChar w:fldCharType="end"/>
            </w:r>
          </w:hyperlink>
        </w:p>
        <w:p w14:paraId="754F1EB4" w14:textId="577ED40F" w:rsidR="00290AA8" w:rsidRPr="0063556B" w:rsidRDefault="00290AA8">
          <w:pPr>
            <w:pStyle w:val="TOC3"/>
            <w:tabs>
              <w:tab w:val="right" w:leader="dot" w:pos="9016"/>
            </w:tabs>
            <w:rPr>
              <w:rFonts w:eastAsiaTheme="minorEastAsia"/>
              <w:noProof/>
              <w:kern w:val="2"/>
              <w14:ligatures w14:val="standardContextual"/>
            </w:rPr>
          </w:pPr>
          <w:hyperlink w:anchor="_Toc214821401" w:history="1">
            <w:r w:rsidRPr="0063556B">
              <w:rPr>
                <w:rStyle w:val="Hyperlink"/>
                <w:noProof/>
              </w:rPr>
              <w:t>Statistical Information</w:t>
            </w:r>
            <w:r w:rsidRPr="0063556B">
              <w:rPr>
                <w:noProof/>
                <w:webHidden/>
              </w:rPr>
              <w:tab/>
            </w:r>
            <w:r w:rsidRPr="0063556B">
              <w:rPr>
                <w:noProof/>
                <w:webHidden/>
              </w:rPr>
              <w:fldChar w:fldCharType="begin"/>
            </w:r>
            <w:r w:rsidRPr="0063556B">
              <w:rPr>
                <w:noProof/>
                <w:webHidden/>
              </w:rPr>
              <w:instrText xml:space="preserve"> PAGEREF _Toc214821401 \h </w:instrText>
            </w:r>
            <w:r w:rsidRPr="0063556B">
              <w:rPr>
                <w:noProof/>
                <w:webHidden/>
              </w:rPr>
            </w:r>
            <w:r w:rsidRPr="0063556B">
              <w:rPr>
                <w:noProof/>
                <w:webHidden/>
              </w:rPr>
              <w:fldChar w:fldCharType="separate"/>
            </w:r>
            <w:r w:rsidRPr="0063556B">
              <w:rPr>
                <w:noProof/>
                <w:webHidden/>
              </w:rPr>
              <w:t>21</w:t>
            </w:r>
            <w:r w:rsidRPr="0063556B">
              <w:rPr>
                <w:noProof/>
                <w:webHidden/>
              </w:rPr>
              <w:fldChar w:fldCharType="end"/>
            </w:r>
          </w:hyperlink>
        </w:p>
        <w:p w14:paraId="7759CD4F" w14:textId="2E7690A7" w:rsidR="00290AA8" w:rsidRPr="0063556B" w:rsidRDefault="00290AA8">
          <w:pPr>
            <w:pStyle w:val="TOC3"/>
            <w:tabs>
              <w:tab w:val="right" w:leader="dot" w:pos="9016"/>
            </w:tabs>
            <w:rPr>
              <w:rFonts w:eastAsiaTheme="minorEastAsia"/>
              <w:noProof/>
              <w:kern w:val="2"/>
              <w14:ligatures w14:val="standardContextual"/>
            </w:rPr>
          </w:pPr>
          <w:hyperlink w:anchor="_Toc214821402" w:history="1">
            <w:r w:rsidRPr="0063556B">
              <w:rPr>
                <w:rStyle w:val="Hyperlink"/>
                <w:noProof/>
              </w:rPr>
              <w:t>Theories, Policies, and Legislation</w:t>
            </w:r>
            <w:r w:rsidRPr="0063556B">
              <w:rPr>
                <w:noProof/>
                <w:webHidden/>
              </w:rPr>
              <w:tab/>
            </w:r>
            <w:r w:rsidRPr="0063556B">
              <w:rPr>
                <w:noProof/>
                <w:webHidden/>
              </w:rPr>
              <w:fldChar w:fldCharType="begin"/>
            </w:r>
            <w:r w:rsidRPr="0063556B">
              <w:rPr>
                <w:noProof/>
                <w:webHidden/>
              </w:rPr>
              <w:instrText xml:space="preserve"> PAGEREF _Toc214821402 \h </w:instrText>
            </w:r>
            <w:r w:rsidRPr="0063556B">
              <w:rPr>
                <w:noProof/>
                <w:webHidden/>
              </w:rPr>
            </w:r>
            <w:r w:rsidRPr="0063556B">
              <w:rPr>
                <w:noProof/>
                <w:webHidden/>
              </w:rPr>
              <w:fldChar w:fldCharType="separate"/>
            </w:r>
            <w:r w:rsidRPr="0063556B">
              <w:rPr>
                <w:noProof/>
                <w:webHidden/>
              </w:rPr>
              <w:t>22</w:t>
            </w:r>
            <w:r w:rsidRPr="0063556B">
              <w:rPr>
                <w:noProof/>
                <w:webHidden/>
              </w:rPr>
              <w:fldChar w:fldCharType="end"/>
            </w:r>
          </w:hyperlink>
        </w:p>
        <w:p w14:paraId="4B263B85" w14:textId="0625CF78" w:rsidR="00290AA8" w:rsidRPr="0063556B" w:rsidRDefault="00290AA8">
          <w:pPr>
            <w:pStyle w:val="TOC3"/>
            <w:tabs>
              <w:tab w:val="right" w:leader="dot" w:pos="9016"/>
            </w:tabs>
            <w:rPr>
              <w:rFonts w:eastAsiaTheme="minorEastAsia"/>
              <w:noProof/>
              <w:kern w:val="2"/>
              <w14:ligatures w14:val="standardContextual"/>
            </w:rPr>
          </w:pPr>
          <w:hyperlink w:anchor="_Toc214821403" w:history="1">
            <w:r w:rsidRPr="0063556B">
              <w:rPr>
                <w:rStyle w:val="Hyperlink"/>
                <w:noProof/>
              </w:rPr>
              <w:t>Implications</w:t>
            </w:r>
            <w:r w:rsidRPr="0063556B">
              <w:rPr>
                <w:noProof/>
                <w:webHidden/>
              </w:rPr>
              <w:tab/>
            </w:r>
            <w:r w:rsidRPr="0063556B">
              <w:rPr>
                <w:noProof/>
                <w:webHidden/>
              </w:rPr>
              <w:fldChar w:fldCharType="begin"/>
            </w:r>
            <w:r w:rsidRPr="0063556B">
              <w:rPr>
                <w:noProof/>
                <w:webHidden/>
              </w:rPr>
              <w:instrText xml:space="preserve"> PAGEREF _Toc214821403 \h </w:instrText>
            </w:r>
            <w:r w:rsidRPr="0063556B">
              <w:rPr>
                <w:noProof/>
                <w:webHidden/>
              </w:rPr>
            </w:r>
            <w:r w:rsidRPr="0063556B">
              <w:rPr>
                <w:noProof/>
                <w:webHidden/>
              </w:rPr>
              <w:fldChar w:fldCharType="separate"/>
            </w:r>
            <w:r w:rsidRPr="0063556B">
              <w:rPr>
                <w:noProof/>
                <w:webHidden/>
              </w:rPr>
              <w:t>22</w:t>
            </w:r>
            <w:r w:rsidRPr="0063556B">
              <w:rPr>
                <w:noProof/>
                <w:webHidden/>
              </w:rPr>
              <w:fldChar w:fldCharType="end"/>
            </w:r>
          </w:hyperlink>
        </w:p>
        <w:p w14:paraId="14C645D8" w14:textId="31A33EDC" w:rsidR="00290AA8" w:rsidRPr="0063556B" w:rsidRDefault="00290AA8">
          <w:pPr>
            <w:pStyle w:val="TOC3"/>
            <w:tabs>
              <w:tab w:val="right" w:leader="dot" w:pos="9016"/>
            </w:tabs>
            <w:rPr>
              <w:rFonts w:eastAsiaTheme="minorEastAsia"/>
              <w:noProof/>
              <w:kern w:val="2"/>
              <w14:ligatures w14:val="standardContextual"/>
            </w:rPr>
          </w:pPr>
          <w:hyperlink w:anchor="_Toc214821404" w:history="1">
            <w:r w:rsidRPr="0063556B">
              <w:rPr>
                <w:rStyle w:val="Hyperlink"/>
                <w:noProof/>
              </w:rPr>
              <w:t>Examples from Articles</w:t>
            </w:r>
            <w:r w:rsidRPr="0063556B">
              <w:rPr>
                <w:noProof/>
                <w:webHidden/>
              </w:rPr>
              <w:tab/>
            </w:r>
            <w:r w:rsidRPr="0063556B">
              <w:rPr>
                <w:noProof/>
                <w:webHidden/>
              </w:rPr>
              <w:fldChar w:fldCharType="begin"/>
            </w:r>
            <w:r w:rsidRPr="0063556B">
              <w:rPr>
                <w:noProof/>
                <w:webHidden/>
              </w:rPr>
              <w:instrText xml:space="preserve"> PAGEREF _Toc214821404 \h </w:instrText>
            </w:r>
            <w:r w:rsidRPr="0063556B">
              <w:rPr>
                <w:noProof/>
                <w:webHidden/>
              </w:rPr>
            </w:r>
            <w:r w:rsidRPr="0063556B">
              <w:rPr>
                <w:noProof/>
                <w:webHidden/>
              </w:rPr>
              <w:fldChar w:fldCharType="separate"/>
            </w:r>
            <w:r w:rsidRPr="0063556B">
              <w:rPr>
                <w:noProof/>
                <w:webHidden/>
              </w:rPr>
              <w:t>23</w:t>
            </w:r>
            <w:r w:rsidRPr="0063556B">
              <w:rPr>
                <w:noProof/>
                <w:webHidden/>
              </w:rPr>
              <w:fldChar w:fldCharType="end"/>
            </w:r>
          </w:hyperlink>
        </w:p>
        <w:p w14:paraId="157231DC" w14:textId="050F04D0" w:rsidR="00290AA8" w:rsidRPr="0063556B" w:rsidRDefault="00290AA8">
          <w:pPr>
            <w:pStyle w:val="TOC3"/>
            <w:tabs>
              <w:tab w:val="right" w:leader="dot" w:pos="9016"/>
            </w:tabs>
            <w:rPr>
              <w:rFonts w:eastAsiaTheme="minorEastAsia"/>
              <w:noProof/>
              <w:kern w:val="2"/>
              <w14:ligatures w14:val="standardContextual"/>
            </w:rPr>
          </w:pPr>
          <w:hyperlink w:anchor="_Toc214821405" w:history="1">
            <w:r w:rsidRPr="0063556B">
              <w:rPr>
                <w:rStyle w:val="Hyperlink"/>
                <w:noProof/>
              </w:rPr>
              <w:t>Connections to Other Themes</w:t>
            </w:r>
            <w:r w:rsidRPr="0063556B">
              <w:rPr>
                <w:noProof/>
                <w:webHidden/>
              </w:rPr>
              <w:tab/>
            </w:r>
            <w:r w:rsidRPr="0063556B">
              <w:rPr>
                <w:noProof/>
                <w:webHidden/>
              </w:rPr>
              <w:fldChar w:fldCharType="begin"/>
            </w:r>
            <w:r w:rsidRPr="0063556B">
              <w:rPr>
                <w:noProof/>
                <w:webHidden/>
              </w:rPr>
              <w:instrText xml:space="preserve"> PAGEREF _Toc214821405 \h </w:instrText>
            </w:r>
            <w:r w:rsidRPr="0063556B">
              <w:rPr>
                <w:noProof/>
                <w:webHidden/>
              </w:rPr>
            </w:r>
            <w:r w:rsidRPr="0063556B">
              <w:rPr>
                <w:noProof/>
                <w:webHidden/>
              </w:rPr>
              <w:fldChar w:fldCharType="separate"/>
            </w:r>
            <w:r w:rsidRPr="0063556B">
              <w:rPr>
                <w:noProof/>
                <w:webHidden/>
              </w:rPr>
              <w:t>23</w:t>
            </w:r>
            <w:r w:rsidRPr="0063556B">
              <w:rPr>
                <w:noProof/>
                <w:webHidden/>
              </w:rPr>
              <w:fldChar w:fldCharType="end"/>
            </w:r>
          </w:hyperlink>
        </w:p>
        <w:p w14:paraId="58EF75D9" w14:textId="07BF7958" w:rsidR="00290AA8" w:rsidRPr="0063556B" w:rsidRDefault="00290AA8">
          <w:pPr>
            <w:pStyle w:val="TOC2"/>
            <w:tabs>
              <w:tab w:val="right" w:leader="dot" w:pos="9016"/>
            </w:tabs>
            <w:rPr>
              <w:rFonts w:eastAsiaTheme="minorEastAsia"/>
              <w:noProof/>
              <w:kern w:val="2"/>
              <w14:ligatures w14:val="standardContextual"/>
            </w:rPr>
          </w:pPr>
          <w:hyperlink w:anchor="_Toc214821406" w:history="1">
            <w:r w:rsidRPr="0063556B">
              <w:rPr>
                <w:rStyle w:val="Hyperlink"/>
                <w:noProof/>
              </w:rPr>
              <w:t>4.5 Theme 3: Outcomes, Survival Patterns and Economic Implications</w:t>
            </w:r>
            <w:r w:rsidRPr="0063556B">
              <w:rPr>
                <w:noProof/>
                <w:webHidden/>
              </w:rPr>
              <w:tab/>
            </w:r>
            <w:r w:rsidRPr="0063556B">
              <w:rPr>
                <w:noProof/>
                <w:webHidden/>
              </w:rPr>
              <w:fldChar w:fldCharType="begin"/>
            </w:r>
            <w:r w:rsidRPr="0063556B">
              <w:rPr>
                <w:noProof/>
                <w:webHidden/>
              </w:rPr>
              <w:instrText xml:space="preserve"> PAGEREF _Toc214821406 \h </w:instrText>
            </w:r>
            <w:r w:rsidRPr="0063556B">
              <w:rPr>
                <w:noProof/>
                <w:webHidden/>
              </w:rPr>
            </w:r>
            <w:r w:rsidRPr="0063556B">
              <w:rPr>
                <w:noProof/>
                <w:webHidden/>
              </w:rPr>
              <w:fldChar w:fldCharType="separate"/>
            </w:r>
            <w:r w:rsidRPr="0063556B">
              <w:rPr>
                <w:noProof/>
                <w:webHidden/>
              </w:rPr>
              <w:t>23</w:t>
            </w:r>
            <w:r w:rsidRPr="0063556B">
              <w:rPr>
                <w:noProof/>
                <w:webHidden/>
              </w:rPr>
              <w:fldChar w:fldCharType="end"/>
            </w:r>
          </w:hyperlink>
        </w:p>
        <w:p w14:paraId="7588F71F" w14:textId="0302292D" w:rsidR="00290AA8" w:rsidRPr="0063556B" w:rsidRDefault="00290AA8">
          <w:pPr>
            <w:pStyle w:val="TOC3"/>
            <w:tabs>
              <w:tab w:val="right" w:leader="dot" w:pos="9016"/>
            </w:tabs>
            <w:rPr>
              <w:rFonts w:eastAsiaTheme="minorEastAsia"/>
              <w:noProof/>
              <w:kern w:val="2"/>
              <w14:ligatures w14:val="standardContextual"/>
            </w:rPr>
          </w:pPr>
          <w:hyperlink w:anchor="_Toc214821407" w:history="1">
            <w:r w:rsidRPr="0063556B">
              <w:rPr>
                <w:rStyle w:val="Hyperlink"/>
                <w:noProof/>
              </w:rPr>
              <w:t>Definition</w:t>
            </w:r>
            <w:r w:rsidRPr="0063556B">
              <w:rPr>
                <w:noProof/>
                <w:webHidden/>
              </w:rPr>
              <w:tab/>
            </w:r>
            <w:r w:rsidRPr="0063556B">
              <w:rPr>
                <w:noProof/>
                <w:webHidden/>
              </w:rPr>
              <w:fldChar w:fldCharType="begin"/>
            </w:r>
            <w:r w:rsidRPr="0063556B">
              <w:rPr>
                <w:noProof/>
                <w:webHidden/>
              </w:rPr>
              <w:instrText xml:space="preserve"> PAGEREF _Toc214821407 \h </w:instrText>
            </w:r>
            <w:r w:rsidRPr="0063556B">
              <w:rPr>
                <w:noProof/>
                <w:webHidden/>
              </w:rPr>
            </w:r>
            <w:r w:rsidRPr="0063556B">
              <w:rPr>
                <w:noProof/>
                <w:webHidden/>
              </w:rPr>
              <w:fldChar w:fldCharType="separate"/>
            </w:r>
            <w:r w:rsidRPr="0063556B">
              <w:rPr>
                <w:noProof/>
                <w:webHidden/>
              </w:rPr>
              <w:t>23</w:t>
            </w:r>
            <w:r w:rsidRPr="0063556B">
              <w:rPr>
                <w:noProof/>
                <w:webHidden/>
              </w:rPr>
              <w:fldChar w:fldCharType="end"/>
            </w:r>
          </w:hyperlink>
        </w:p>
        <w:p w14:paraId="227D52AE" w14:textId="62161603" w:rsidR="00290AA8" w:rsidRPr="0063556B" w:rsidRDefault="00290AA8">
          <w:pPr>
            <w:pStyle w:val="TOC3"/>
            <w:tabs>
              <w:tab w:val="right" w:leader="dot" w:pos="9016"/>
            </w:tabs>
            <w:rPr>
              <w:rFonts w:eastAsiaTheme="minorEastAsia"/>
              <w:noProof/>
              <w:kern w:val="2"/>
              <w14:ligatures w14:val="standardContextual"/>
            </w:rPr>
          </w:pPr>
          <w:hyperlink w:anchor="_Toc214821408" w:history="1">
            <w:r w:rsidRPr="0063556B">
              <w:rPr>
                <w:rStyle w:val="Hyperlink"/>
                <w:noProof/>
              </w:rPr>
              <w:t>Background Information</w:t>
            </w:r>
            <w:r w:rsidRPr="0063556B">
              <w:rPr>
                <w:noProof/>
                <w:webHidden/>
              </w:rPr>
              <w:tab/>
            </w:r>
            <w:r w:rsidRPr="0063556B">
              <w:rPr>
                <w:noProof/>
                <w:webHidden/>
              </w:rPr>
              <w:fldChar w:fldCharType="begin"/>
            </w:r>
            <w:r w:rsidRPr="0063556B">
              <w:rPr>
                <w:noProof/>
                <w:webHidden/>
              </w:rPr>
              <w:instrText xml:space="preserve"> PAGEREF _Toc214821408 \h </w:instrText>
            </w:r>
            <w:r w:rsidRPr="0063556B">
              <w:rPr>
                <w:noProof/>
                <w:webHidden/>
              </w:rPr>
            </w:r>
            <w:r w:rsidRPr="0063556B">
              <w:rPr>
                <w:noProof/>
                <w:webHidden/>
              </w:rPr>
              <w:fldChar w:fldCharType="separate"/>
            </w:r>
            <w:r w:rsidRPr="0063556B">
              <w:rPr>
                <w:noProof/>
                <w:webHidden/>
              </w:rPr>
              <w:t>24</w:t>
            </w:r>
            <w:r w:rsidRPr="0063556B">
              <w:rPr>
                <w:noProof/>
                <w:webHidden/>
              </w:rPr>
              <w:fldChar w:fldCharType="end"/>
            </w:r>
          </w:hyperlink>
        </w:p>
        <w:p w14:paraId="3CD99EC6" w14:textId="2623C821" w:rsidR="00290AA8" w:rsidRPr="0063556B" w:rsidRDefault="00290AA8">
          <w:pPr>
            <w:pStyle w:val="TOC3"/>
            <w:tabs>
              <w:tab w:val="right" w:leader="dot" w:pos="9016"/>
            </w:tabs>
            <w:rPr>
              <w:rFonts w:eastAsiaTheme="minorEastAsia"/>
              <w:noProof/>
              <w:kern w:val="2"/>
              <w14:ligatures w14:val="standardContextual"/>
            </w:rPr>
          </w:pPr>
          <w:hyperlink w:anchor="_Toc214821409" w:history="1">
            <w:r w:rsidRPr="0063556B">
              <w:rPr>
                <w:rStyle w:val="Hyperlink"/>
                <w:noProof/>
              </w:rPr>
              <w:t>Impact on Research Question</w:t>
            </w:r>
            <w:r w:rsidRPr="0063556B">
              <w:rPr>
                <w:noProof/>
                <w:webHidden/>
              </w:rPr>
              <w:tab/>
            </w:r>
            <w:r w:rsidRPr="0063556B">
              <w:rPr>
                <w:noProof/>
                <w:webHidden/>
              </w:rPr>
              <w:fldChar w:fldCharType="begin"/>
            </w:r>
            <w:r w:rsidRPr="0063556B">
              <w:rPr>
                <w:noProof/>
                <w:webHidden/>
              </w:rPr>
              <w:instrText xml:space="preserve"> PAGEREF _Toc214821409 \h </w:instrText>
            </w:r>
            <w:r w:rsidRPr="0063556B">
              <w:rPr>
                <w:noProof/>
                <w:webHidden/>
              </w:rPr>
            </w:r>
            <w:r w:rsidRPr="0063556B">
              <w:rPr>
                <w:noProof/>
                <w:webHidden/>
              </w:rPr>
              <w:fldChar w:fldCharType="separate"/>
            </w:r>
            <w:r w:rsidRPr="0063556B">
              <w:rPr>
                <w:noProof/>
                <w:webHidden/>
              </w:rPr>
              <w:t>24</w:t>
            </w:r>
            <w:r w:rsidRPr="0063556B">
              <w:rPr>
                <w:noProof/>
                <w:webHidden/>
              </w:rPr>
              <w:fldChar w:fldCharType="end"/>
            </w:r>
          </w:hyperlink>
        </w:p>
        <w:p w14:paraId="03ACE94D" w14:textId="25BCA946" w:rsidR="00290AA8" w:rsidRPr="0063556B" w:rsidRDefault="00290AA8">
          <w:pPr>
            <w:pStyle w:val="TOC3"/>
            <w:tabs>
              <w:tab w:val="right" w:leader="dot" w:pos="9016"/>
            </w:tabs>
            <w:rPr>
              <w:rFonts w:eastAsiaTheme="minorEastAsia"/>
              <w:noProof/>
              <w:kern w:val="2"/>
              <w14:ligatures w14:val="standardContextual"/>
            </w:rPr>
          </w:pPr>
          <w:hyperlink w:anchor="_Toc214821410" w:history="1">
            <w:r w:rsidRPr="0063556B">
              <w:rPr>
                <w:rStyle w:val="Hyperlink"/>
                <w:noProof/>
              </w:rPr>
              <w:t>Statistical Information</w:t>
            </w:r>
            <w:r w:rsidRPr="0063556B">
              <w:rPr>
                <w:noProof/>
                <w:webHidden/>
              </w:rPr>
              <w:tab/>
            </w:r>
            <w:r w:rsidRPr="0063556B">
              <w:rPr>
                <w:noProof/>
                <w:webHidden/>
              </w:rPr>
              <w:fldChar w:fldCharType="begin"/>
            </w:r>
            <w:r w:rsidRPr="0063556B">
              <w:rPr>
                <w:noProof/>
                <w:webHidden/>
              </w:rPr>
              <w:instrText xml:space="preserve"> PAGEREF _Toc214821410 \h </w:instrText>
            </w:r>
            <w:r w:rsidRPr="0063556B">
              <w:rPr>
                <w:noProof/>
                <w:webHidden/>
              </w:rPr>
            </w:r>
            <w:r w:rsidRPr="0063556B">
              <w:rPr>
                <w:noProof/>
                <w:webHidden/>
              </w:rPr>
              <w:fldChar w:fldCharType="separate"/>
            </w:r>
            <w:r w:rsidRPr="0063556B">
              <w:rPr>
                <w:noProof/>
                <w:webHidden/>
              </w:rPr>
              <w:t>24</w:t>
            </w:r>
            <w:r w:rsidRPr="0063556B">
              <w:rPr>
                <w:noProof/>
                <w:webHidden/>
              </w:rPr>
              <w:fldChar w:fldCharType="end"/>
            </w:r>
          </w:hyperlink>
        </w:p>
        <w:p w14:paraId="1B7EDA82" w14:textId="65B88A68" w:rsidR="00290AA8" w:rsidRPr="0063556B" w:rsidRDefault="00290AA8">
          <w:pPr>
            <w:pStyle w:val="TOC3"/>
            <w:tabs>
              <w:tab w:val="right" w:leader="dot" w:pos="9016"/>
            </w:tabs>
            <w:rPr>
              <w:rFonts w:eastAsiaTheme="minorEastAsia"/>
              <w:noProof/>
              <w:kern w:val="2"/>
              <w14:ligatures w14:val="standardContextual"/>
            </w:rPr>
          </w:pPr>
          <w:hyperlink w:anchor="_Toc214821411" w:history="1">
            <w:r w:rsidRPr="0063556B">
              <w:rPr>
                <w:rStyle w:val="Hyperlink"/>
                <w:noProof/>
              </w:rPr>
              <w:t>Theories, Policies, and Legislation</w:t>
            </w:r>
            <w:r w:rsidRPr="0063556B">
              <w:rPr>
                <w:noProof/>
                <w:webHidden/>
              </w:rPr>
              <w:tab/>
            </w:r>
            <w:r w:rsidRPr="0063556B">
              <w:rPr>
                <w:noProof/>
                <w:webHidden/>
              </w:rPr>
              <w:fldChar w:fldCharType="begin"/>
            </w:r>
            <w:r w:rsidRPr="0063556B">
              <w:rPr>
                <w:noProof/>
                <w:webHidden/>
              </w:rPr>
              <w:instrText xml:space="preserve"> PAGEREF _Toc214821411 \h </w:instrText>
            </w:r>
            <w:r w:rsidRPr="0063556B">
              <w:rPr>
                <w:noProof/>
                <w:webHidden/>
              </w:rPr>
            </w:r>
            <w:r w:rsidRPr="0063556B">
              <w:rPr>
                <w:noProof/>
                <w:webHidden/>
              </w:rPr>
              <w:fldChar w:fldCharType="separate"/>
            </w:r>
            <w:r w:rsidRPr="0063556B">
              <w:rPr>
                <w:noProof/>
                <w:webHidden/>
              </w:rPr>
              <w:t>25</w:t>
            </w:r>
            <w:r w:rsidRPr="0063556B">
              <w:rPr>
                <w:noProof/>
                <w:webHidden/>
              </w:rPr>
              <w:fldChar w:fldCharType="end"/>
            </w:r>
          </w:hyperlink>
        </w:p>
        <w:p w14:paraId="6C917528" w14:textId="41FDCCCD" w:rsidR="00290AA8" w:rsidRPr="0063556B" w:rsidRDefault="00290AA8">
          <w:pPr>
            <w:pStyle w:val="TOC3"/>
            <w:tabs>
              <w:tab w:val="right" w:leader="dot" w:pos="9016"/>
            </w:tabs>
            <w:rPr>
              <w:rFonts w:eastAsiaTheme="minorEastAsia"/>
              <w:noProof/>
              <w:kern w:val="2"/>
              <w14:ligatures w14:val="standardContextual"/>
            </w:rPr>
          </w:pPr>
          <w:hyperlink w:anchor="_Toc214821412" w:history="1">
            <w:r w:rsidRPr="0063556B">
              <w:rPr>
                <w:rStyle w:val="Hyperlink"/>
                <w:noProof/>
              </w:rPr>
              <w:t>Implications</w:t>
            </w:r>
            <w:r w:rsidRPr="0063556B">
              <w:rPr>
                <w:noProof/>
                <w:webHidden/>
              </w:rPr>
              <w:tab/>
            </w:r>
            <w:r w:rsidRPr="0063556B">
              <w:rPr>
                <w:noProof/>
                <w:webHidden/>
              </w:rPr>
              <w:fldChar w:fldCharType="begin"/>
            </w:r>
            <w:r w:rsidRPr="0063556B">
              <w:rPr>
                <w:noProof/>
                <w:webHidden/>
              </w:rPr>
              <w:instrText xml:space="preserve"> PAGEREF _Toc214821412 \h </w:instrText>
            </w:r>
            <w:r w:rsidRPr="0063556B">
              <w:rPr>
                <w:noProof/>
                <w:webHidden/>
              </w:rPr>
            </w:r>
            <w:r w:rsidRPr="0063556B">
              <w:rPr>
                <w:noProof/>
                <w:webHidden/>
              </w:rPr>
              <w:fldChar w:fldCharType="separate"/>
            </w:r>
            <w:r w:rsidRPr="0063556B">
              <w:rPr>
                <w:noProof/>
                <w:webHidden/>
              </w:rPr>
              <w:t>25</w:t>
            </w:r>
            <w:r w:rsidRPr="0063556B">
              <w:rPr>
                <w:noProof/>
                <w:webHidden/>
              </w:rPr>
              <w:fldChar w:fldCharType="end"/>
            </w:r>
          </w:hyperlink>
        </w:p>
        <w:p w14:paraId="234867C2" w14:textId="53ED5695" w:rsidR="00290AA8" w:rsidRPr="0063556B" w:rsidRDefault="00290AA8">
          <w:pPr>
            <w:pStyle w:val="TOC3"/>
            <w:tabs>
              <w:tab w:val="right" w:leader="dot" w:pos="9016"/>
            </w:tabs>
            <w:rPr>
              <w:rFonts w:eastAsiaTheme="minorEastAsia"/>
              <w:noProof/>
              <w:kern w:val="2"/>
              <w14:ligatures w14:val="standardContextual"/>
            </w:rPr>
          </w:pPr>
          <w:hyperlink w:anchor="_Toc214821413" w:history="1">
            <w:r w:rsidRPr="0063556B">
              <w:rPr>
                <w:rStyle w:val="Hyperlink"/>
                <w:noProof/>
              </w:rPr>
              <w:t>Examples from Articles</w:t>
            </w:r>
            <w:r w:rsidRPr="0063556B">
              <w:rPr>
                <w:noProof/>
                <w:webHidden/>
              </w:rPr>
              <w:tab/>
            </w:r>
            <w:r w:rsidRPr="0063556B">
              <w:rPr>
                <w:noProof/>
                <w:webHidden/>
              </w:rPr>
              <w:fldChar w:fldCharType="begin"/>
            </w:r>
            <w:r w:rsidRPr="0063556B">
              <w:rPr>
                <w:noProof/>
                <w:webHidden/>
              </w:rPr>
              <w:instrText xml:space="preserve"> PAGEREF _Toc214821413 \h </w:instrText>
            </w:r>
            <w:r w:rsidRPr="0063556B">
              <w:rPr>
                <w:noProof/>
                <w:webHidden/>
              </w:rPr>
            </w:r>
            <w:r w:rsidRPr="0063556B">
              <w:rPr>
                <w:noProof/>
                <w:webHidden/>
              </w:rPr>
              <w:fldChar w:fldCharType="separate"/>
            </w:r>
            <w:r w:rsidRPr="0063556B">
              <w:rPr>
                <w:noProof/>
                <w:webHidden/>
              </w:rPr>
              <w:t>26</w:t>
            </w:r>
            <w:r w:rsidRPr="0063556B">
              <w:rPr>
                <w:noProof/>
                <w:webHidden/>
              </w:rPr>
              <w:fldChar w:fldCharType="end"/>
            </w:r>
          </w:hyperlink>
        </w:p>
        <w:p w14:paraId="2BC14A6E" w14:textId="7669E72E" w:rsidR="00290AA8" w:rsidRPr="0063556B" w:rsidRDefault="00290AA8">
          <w:pPr>
            <w:pStyle w:val="TOC3"/>
            <w:tabs>
              <w:tab w:val="right" w:leader="dot" w:pos="9016"/>
            </w:tabs>
            <w:rPr>
              <w:rFonts w:eastAsiaTheme="minorEastAsia"/>
              <w:noProof/>
              <w:kern w:val="2"/>
              <w14:ligatures w14:val="standardContextual"/>
            </w:rPr>
          </w:pPr>
          <w:hyperlink w:anchor="_Toc214821414" w:history="1">
            <w:r w:rsidRPr="0063556B">
              <w:rPr>
                <w:rStyle w:val="Hyperlink"/>
                <w:noProof/>
              </w:rPr>
              <w:t>Connections to Other Themes</w:t>
            </w:r>
            <w:r w:rsidRPr="0063556B">
              <w:rPr>
                <w:noProof/>
                <w:webHidden/>
              </w:rPr>
              <w:tab/>
            </w:r>
            <w:r w:rsidRPr="0063556B">
              <w:rPr>
                <w:noProof/>
                <w:webHidden/>
              </w:rPr>
              <w:fldChar w:fldCharType="begin"/>
            </w:r>
            <w:r w:rsidRPr="0063556B">
              <w:rPr>
                <w:noProof/>
                <w:webHidden/>
              </w:rPr>
              <w:instrText xml:space="preserve"> PAGEREF _Toc214821414 \h </w:instrText>
            </w:r>
            <w:r w:rsidRPr="0063556B">
              <w:rPr>
                <w:noProof/>
                <w:webHidden/>
              </w:rPr>
            </w:r>
            <w:r w:rsidRPr="0063556B">
              <w:rPr>
                <w:noProof/>
                <w:webHidden/>
              </w:rPr>
              <w:fldChar w:fldCharType="separate"/>
            </w:r>
            <w:r w:rsidRPr="0063556B">
              <w:rPr>
                <w:noProof/>
                <w:webHidden/>
              </w:rPr>
              <w:t>26</w:t>
            </w:r>
            <w:r w:rsidRPr="0063556B">
              <w:rPr>
                <w:noProof/>
                <w:webHidden/>
              </w:rPr>
              <w:fldChar w:fldCharType="end"/>
            </w:r>
          </w:hyperlink>
        </w:p>
        <w:p w14:paraId="31512658" w14:textId="62EE040D" w:rsidR="00290AA8" w:rsidRPr="0063556B" w:rsidRDefault="00290AA8">
          <w:pPr>
            <w:pStyle w:val="TOC2"/>
            <w:tabs>
              <w:tab w:val="right" w:leader="dot" w:pos="9016"/>
            </w:tabs>
            <w:rPr>
              <w:rFonts w:eastAsiaTheme="minorEastAsia"/>
              <w:noProof/>
              <w:kern w:val="2"/>
              <w14:ligatures w14:val="standardContextual"/>
            </w:rPr>
          </w:pPr>
          <w:hyperlink w:anchor="_Toc214821415" w:history="1">
            <w:r w:rsidRPr="0063556B">
              <w:rPr>
                <w:rStyle w:val="Hyperlink"/>
                <w:noProof/>
              </w:rPr>
              <w:t>4.6 Chapter Conclusion</w:t>
            </w:r>
            <w:r w:rsidRPr="0063556B">
              <w:rPr>
                <w:noProof/>
                <w:webHidden/>
              </w:rPr>
              <w:tab/>
            </w:r>
            <w:r w:rsidRPr="0063556B">
              <w:rPr>
                <w:noProof/>
                <w:webHidden/>
              </w:rPr>
              <w:fldChar w:fldCharType="begin"/>
            </w:r>
            <w:r w:rsidRPr="0063556B">
              <w:rPr>
                <w:noProof/>
                <w:webHidden/>
              </w:rPr>
              <w:instrText xml:space="preserve"> PAGEREF _Toc214821415 \h </w:instrText>
            </w:r>
            <w:r w:rsidRPr="0063556B">
              <w:rPr>
                <w:noProof/>
                <w:webHidden/>
              </w:rPr>
            </w:r>
            <w:r w:rsidRPr="0063556B">
              <w:rPr>
                <w:noProof/>
                <w:webHidden/>
              </w:rPr>
              <w:fldChar w:fldCharType="separate"/>
            </w:r>
            <w:r w:rsidRPr="0063556B">
              <w:rPr>
                <w:noProof/>
                <w:webHidden/>
              </w:rPr>
              <w:t>26</w:t>
            </w:r>
            <w:r w:rsidRPr="0063556B">
              <w:rPr>
                <w:noProof/>
                <w:webHidden/>
              </w:rPr>
              <w:fldChar w:fldCharType="end"/>
            </w:r>
          </w:hyperlink>
        </w:p>
        <w:p w14:paraId="1138C348" w14:textId="073A5C79" w:rsidR="00290AA8" w:rsidRPr="0063556B" w:rsidRDefault="00290AA8">
          <w:pPr>
            <w:pStyle w:val="TOC1"/>
            <w:tabs>
              <w:tab w:val="right" w:leader="dot" w:pos="9016"/>
            </w:tabs>
            <w:rPr>
              <w:rFonts w:eastAsiaTheme="minorEastAsia"/>
              <w:noProof/>
              <w:kern w:val="2"/>
              <w14:ligatures w14:val="standardContextual"/>
            </w:rPr>
          </w:pPr>
          <w:hyperlink w:anchor="_Toc214821416" w:history="1">
            <w:r w:rsidRPr="0063556B">
              <w:rPr>
                <w:rStyle w:val="Hyperlink"/>
                <w:b/>
                <w:noProof/>
              </w:rPr>
              <w:t>CHAPTER 5 – Conclusion and Recommendations</w:t>
            </w:r>
            <w:r w:rsidRPr="0063556B">
              <w:rPr>
                <w:noProof/>
                <w:webHidden/>
              </w:rPr>
              <w:tab/>
            </w:r>
            <w:r w:rsidRPr="0063556B">
              <w:rPr>
                <w:noProof/>
                <w:webHidden/>
              </w:rPr>
              <w:fldChar w:fldCharType="begin"/>
            </w:r>
            <w:r w:rsidRPr="0063556B">
              <w:rPr>
                <w:noProof/>
                <w:webHidden/>
              </w:rPr>
              <w:instrText xml:space="preserve"> PAGEREF _Toc214821416 \h </w:instrText>
            </w:r>
            <w:r w:rsidRPr="0063556B">
              <w:rPr>
                <w:noProof/>
                <w:webHidden/>
              </w:rPr>
            </w:r>
            <w:r w:rsidRPr="0063556B">
              <w:rPr>
                <w:noProof/>
                <w:webHidden/>
              </w:rPr>
              <w:fldChar w:fldCharType="separate"/>
            </w:r>
            <w:r w:rsidRPr="0063556B">
              <w:rPr>
                <w:noProof/>
                <w:webHidden/>
              </w:rPr>
              <w:t>27</w:t>
            </w:r>
            <w:r w:rsidRPr="0063556B">
              <w:rPr>
                <w:noProof/>
                <w:webHidden/>
              </w:rPr>
              <w:fldChar w:fldCharType="end"/>
            </w:r>
          </w:hyperlink>
        </w:p>
        <w:p w14:paraId="49A8554E" w14:textId="72958F7F" w:rsidR="00290AA8" w:rsidRPr="0063556B" w:rsidRDefault="00290AA8">
          <w:pPr>
            <w:pStyle w:val="TOC2"/>
            <w:tabs>
              <w:tab w:val="right" w:leader="dot" w:pos="9016"/>
            </w:tabs>
            <w:rPr>
              <w:rFonts w:eastAsiaTheme="minorEastAsia"/>
              <w:noProof/>
              <w:kern w:val="2"/>
              <w14:ligatures w14:val="standardContextual"/>
            </w:rPr>
          </w:pPr>
          <w:hyperlink w:anchor="_Toc214821417" w:history="1">
            <w:r w:rsidRPr="0063556B">
              <w:rPr>
                <w:rStyle w:val="Hyperlink"/>
                <w:noProof/>
              </w:rPr>
              <w:t>5.1 Overall Conclusion</w:t>
            </w:r>
            <w:r w:rsidRPr="0063556B">
              <w:rPr>
                <w:noProof/>
                <w:webHidden/>
              </w:rPr>
              <w:tab/>
            </w:r>
            <w:r w:rsidRPr="0063556B">
              <w:rPr>
                <w:noProof/>
                <w:webHidden/>
              </w:rPr>
              <w:fldChar w:fldCharType="begin"/>
            </w:r>
            <w:r w:rsidRPr="0063556B">
              <w:rPr>
                <w:noProof/>
                <w:webHidden/>
              </w:rPr>
              <w:instrText xml:space="preserve"> PAGEREF _Toc214821417 \h </w:instrText>
            </w:r>
            <w:r w:rsidRPr="0063556B">
              <w:rPr>
                <w:noProof/>
                <w:webHidden/>
              </w:rPr>
            </w:r>
            <w:r w:rsidRPr="0063556B">
              <w:rPr>
                <w:noProof/>
                <w:webHidden/>
              </w:rPr>
              <w:fldChar w:fldCharType="separate"/>
            </w:r>
            <w:r w:rsidRPr="0063556B">
              <w:rPr>
                <w:noProof/>
                <w:webHidden/>
              </w:rPr>
              <w:t>27</w:t>
            </w:r>
            <w:r w:rsidRPr="0063556B">
              <w:rPr>
                <w:noProof/>
                <w:webHidden/>
              </w:rPr>
              <w:fldChar w:fldCharType="end"/>
            </w:r>
          </w:hyperlink>
        </w:p>
        <w:p w14:paraId="59DD7B5C" w14:textId="4AE15F49" w:rsidR="00290AA8" w:rsidRPr="0063556B" w:rsidRDefault="00290AA8">
          <w:pPr>
            <w:pStyle w:val="TOC2"/>
            <w:tabs>
              <w:tab w:val="right" w:leader="dot" w:pos="9016"/>
            </w:tabs>
            <w:rPr>
              <w:rFonts w:eastAsiaTheme="minorEastAsia"/>
              <w:noProof/>
              <w:kern w:val="2"/>
              <w14:ligatures w14:val="standardContextual"/>
            </w:rPr>
          </w:pPr>
          <w:hyperlink w:anchor="_Toc214821418" w:history="1">
            <w:r w:rsidRPr="0063556B">
              <w:rPr>
                <w:rStyle w:val="Hyperlink"/>
                <w:noProof/>
              </w:rPr>
              <w:t>5.2 Recommendations</w:t>
            </w:r>
            <w:r w:rsidRPr="0063556B">
              <w:rPr>
                <w:noProof/>
                <w:webHidden/>
              </w:rPr>
              <w:tab/>
            </w:r>
            <w:r w:rsidRPr="0063556B">
              <w:rPr>
                <w:noProof/>
                <w:webHidden/>
              </w:rPr>
              <w:fldChar w:fldCharType="begin"/>
            </w:r>
            <w:r w:rsidRPr="0063556B">
              <w:rPr>
                <w:noProof/>
                <w:webHidden/>
              </w:rPr>
              <w:instrText xml:space="preserve"> PAGEREF _Toc214821418 \h </w:instrText>
            </w:r>
            <w:r w:rsidRPr="0063556B">
              <w:rPr>
                <w:noProof/>
                <w:webHidden/>
              </w:rPr>
            </w:r>
            <w:r w:rsidRPr="0063556B">
              <w:rPr>
                <w:noProof/>
                <w:webHidden/>
              </w:rPr>
              <w:fldChar w:fldCharType="separate"/>
            </w:r>
            <w:r w:rsidRPr="0063556B">
              <w:rPr>
                <w:noProof/>
                <w:webHidden/>
              </w:rPr>
              <w:t>27</w:t>
            </w:r>
            <w:r w:rsidRPr="0063556B">
              <w:rPr>
                <w:noProof/>
                <w:webHidden/>
              </w:rPr>
              <w:fldChar w:fldCharType="end"/>
            </w:r>
          </w:hyperlink>
        </w:p>
        <w:p w14:paraId="20D25316" w14:textId="09029D69" w:rsidR="00290AA8" w:rsidRPr="0063556B" w:rsidRDefault="00290AA8">
          <w:pPr>
            <w:pStyle w:val="TOC3"/>
            <w:tabs>
              <w:tab w:val="right" w:leader="dot" w:pos="9016"/>
            </w:tabs>
            <w:rPr>
              <w:rFonts w:eastAsiaTheme="minorEastAsia"/>
              <w:noProof/>
              <w:kern w:val="2"/>
              <w14:ligatures w14:val="standardContextual"/>
            </w:rPr>
          </w:pPr>
          <w:hyperlink w:anchor="_Toc214821419" w:history="1">
            <w:r w:rsidRPr="0063556B">
              <w:rPr>
                <w:rStyle w:val="Hyperlink"/>
                <w:noProof/>
              </w:rPr>
              <w:t>5.2.1 Recommendation 1: Strengthen Targeted Screening Interventions for Underserved Populations</w:t>
            </w:r>
            <w:r w:rsidRPr="0063556B">
              <w:rPr>
                <w:noProof/>
                <w:webHidden/>
              </w:rPr>
              <w:tab/>
            </w:r>
            <w:r w:rsidRPr="0063556B">
              <w:rPr>
                <w:noProof/>
                <w:webHidden/>
              </w:rPr>
              <w:fldChar w:fldCharType="begin"/>
            </w:r>
            <w:r w:rsidRPr="0063556B">
              <w:rPr>
                <w:noProof/>
                <w:webHidden/>
              </w:rPr>
              <w:instrText xml:space="preserve"> PAGEREF _Toc214821419 \h </w:instrText>
            </w:r>
            <w:r w:rsidRPr="0063556B">
              <w:rPr>
                <w:noProof/>
                <w:webHidden/>
              </w:rPr>
            </w:r>
            <w:r w:rsidRPr="0063556B">
              <w:rPr>
                <w:noProof/>
                <w:webHidden/>
              </w:rPr>
              <w:fldChar w:fldCharType="separate"/>
            </w:r>
            <w:r w:rsidRPr="0063556B">
              <w:rPr>
                <w:noProof/>
                <w:webHidden/>
              </w:rPr>
              <w:t>27</w:t>
            </w:r>
            <w:r w:rsidRPr="0063556B">
              <w:rPr>
                <w:noProof/>
                <w:webHidden/>
              </w:rPr>
              <w:fldChar w:fldCharType="end"/>
            </w:r>
          </w:hyperlink>
        </w:p>
        <w:p w14:paraId="3FCA4497" w14:textId="4F510FCC" w:rsidR="00290AA8" w:rsidRPr="0063556B" w:rsidRDefault="00290AA8">
          <w:pPr>
            <w:pStyle w:val="TOC3"/>
            <w:tabs>
              <w:tab w:val="right" w:leader="dot" w:pos="9016"/>
            </w:tabs>
            <w:rPr>
              <w:rFonts w:eastAsiaTheme="minorEastAsia"/>
              <w:noProof/>
              <w:kern w:val="2"/>
              <w14:ligatures w14:val="standardContextual"/>
            </w:rPr>
          </w:pPr>
          <w:hyperlink w:anchor="_Toc214821420" w:history="1">
            <w:r w:rsidRPr="0063556B">
              <w:rPr>
                <w:rStyle w:val="Hyperlink"/>
                <w:noProof/>
              </w:rPr>
              <w:t>5.2.2 Recommendation 2: Standardise Diagnostic and Treatment Pathway Performance Across Regions</w:t>
            </w:r>
            <w:r w:rsidRPr="0063556B">
              <w:rPr>
                <w:noProof/>
                <w:webHidden/>
              </w:rPr>
              <w:tab/>
            </w:r>
            <w:r w:rsidRPr="0063556B">
              <w:rPr>
                <w:noProof/>
                <w:webHidden/>
              </w:rPr>
              <w:fldChar w:fldCharType="begin"/>
            </w:r>
            <w:r w:rsidRPr="0063556B">
              <w:rPr>
                <w:noProof/>
                <w:webHidden/>
              </w:rPr>
              <w:instrText xml:space="preserve"> PAGEREF _Toc214821420 \h </w:instrText>
            </w:r>
            <w:r w:rsidRPr="0063556B">
              <w:rPr>
                <w:noProof/>
                <w:webHidden/>
              </w:rPr>
            </w:r>
            <w:r w:rsidRPr="0063556B">
              <w:rPr>
                <w:noProof/>
                <w:webHidden/>
              </w:rPr>
              <w:fldChar w:fldCharType="separate"/>
            </w:r>
            <w:r w:rsidRPr="0063556B">
              <w:rPr>
                <w:noProof/>
                <w:webHidden/>
              </w:rPr>
              <w:t>28</w:t>
            </w:r>
            <w:r w:rsidRPr="0063556B">
              <w:rPr>
                <w:noProof/>
                <w:webHidden/>
              </w:rPr>
              <w:fldChar w:fldCharType="end"/>
            </w:r>
          </w:hyperlink>
        </w:p>
        <w:p w14:paraId="4DB62747" w14:textId="3CF551EA" w:rsidR="00290AA8" w:rsidRPr="0063556B" w:rsidRDefault="00290AA8">
          <w:pPr>
            <w:pStyle w:val="TOC3"/>
            <w:tabs>
              <w:tab w:val="right" w:leader="dot" w:pos="9016"/>
            </w:tabs>
            <w:rPr>
              <w:rFonts w:eastAsiaTheme="minorEastAsia"/>
              <w:noProof/>
              <w:kern w:val="2"/>
              <w14:ligatures w14:val="standardContextual"/>
            </w:rPr>
          </w:pPr>
          <w:hyperlink w:anchor="_Toc214821421" w:history="1">
            <w:r w:rsidRPr="0063556B">
              <w:rPr>
                <w:rStyle w:val="Hyperlink"/>
                <w:noProof/>
              </w:rPr>
              <w:t>5.2.3 Recommendation 3: Expand Early-Stage Treatment Access and Strengthen Survivorship Support to Reduce Long-Term Inequalities</w:t>
            </w:r>
            <w:r w:rsidRPr="0063556B">
              <w:rPr>
                <w:noProof/>
                <w:webHidden/>
              </w:rPr>
              <w:tab/>
            </w:r>
            <w:r w:rsidRPr="0063556B">
              <w:rPr>
                <w:noProof/>
                <w:webHidden/>
              </w:rPr>
              <w:fldChar w:fldCharType="begin"/>
            </w:r>
            <w:r w:rsidRPr="0063556B">
              <w:rPr>
                <w:noProof/>
                <w:webHidden/>
              </w:rPr>
              <w:instrText xml:space="preserve"> PAGEREF _Toc214821421 \h </w:instrText>
            </w:r>
            <w:r w:rsidRPr="0063556B">
              <w:rPr>
                <w:noProof/>
                <w:webHidden/>
              </w:rPr>
            </w:r>
            <w:r w:rsidRPr="0063556B">
              <w:rPr>
                <w:noProof/>
                <w:webHidden/>
              </w:rPr>
              <w:fldChar w:fldCharType="separate"/>
            </w:r>
            <w:r w:rsidRPr="0063556B">
              <w:rPr>
                <w:noProof/>
                <w:webHidden/>
              </w:rPr>
              <w:t>28</w:t>
            </w:r>
            <w:r w:rsidRPr="0063556B">
              <w:rPr>
                <w:noProof/>
                <w:webHidden/>
              </w:rPr>
              <w:fldChar w:fldCharType="end"/>
            </w:r>
          </w:hyperlink>
        </w:p>
        <w:p w14:paraId="600DA123" w14:textId="7ED8073A" w:rsidR="00290AA8" w:rsidRPr="0063556B" w:rsidRDefault="00290AA8">
          <w:pPr>
            <w:pStyle w:val="TOC1"/>
            <w:tabs>
              <w:tab w:val="right" w:leader="dot" w:pos="9016"/>
            </w:tabs>
            <w:rPr>
              <w:rFonts w:eastAsiaTheme="minorEastAsia"/>
              <w:noProof/>
              <w:kern w:val="2"/>
              <w14:ligatures w14:val="standardContextual"/>
            </w:rPr>
          </w:pPr>
          <w:hyperlink w:anchor="_Toc214821422" w:history="1">
            <w:r w:rsidRPr="0063556B">
              <w:rPr>
                <w:rStyle w:val="Hyperlink"/>
                <w:noProof/>
              </w:rPr>
              <w:t>References</w:t>
            </w:r>
            <w:r w:rsidRPr="0063556B">
              <w:rPr>
                <w:noProof/>
                <w:webHidden/>
              </w:rPr>
              <w:tab/>
            </w:r>
            <w:r w:rsidRPr="0063556B">
              <w:rPr>
                <w:noProof/>
                <w:webHidden/>
              </w:rPr>
              <w:fldChar w:fldCharType="begin"/>
            </w:r>
            <w:r w:rsidRPr="0063556B">
              <w:rPr>
                <w:noProof/>
                <w:webHidden/>
              </w:rPr>
              <w:instrText xml:space="preserve"> PAGEREF _Toc214821422 \h </w:instrText>
            </w:r>
            <w:r w:rsidRPr="0063556B">
              <w:rPr>
                <w:noProof/>
                <w:webHidden/>
              </w:rPr>
            </w:r>
            <w:r w:rsidRPr="0063556B">
              <w:rPr>
                <w:noProof/>
                <w:webHidden/>
              </w:rPr>
              <w:fldChar w:fldCharType="separate"/>
            </w:r>
            <w:r w:rsidRPr="0063556B">
              <w:rPr>
                <w:noProof/>
                <w:webHidden/>
              </w:rPr>
              <w:t>30</w:t>
            </w:r>
            <w:r w:rsidRPr="0063556B">
              <w:rPr>
                <w:noProof/>
                <w:webHidden/>
              </w:rPr>
              <w:fldChar w:fldCharType="end"/>
            </w:r>
          </w:hyperlink>
        </w:p>
        <w:p w14:paraId="05EBAD76" w14:textId="783AD8D8" w:rsidR="00290AA8" w:rsidRPr="0063556B" w:rsidRDefault="00290AA8">
          <w:pPr>
            <w:pStyle w:val="TOC1"/>
            <w:tabs>
              <w:tab w:val="right" w:leader="dot" w:pos="9016"/>
            </w:tabs>
            <w:rPr>
              <w:rFonts w:eastAsiaTheme="minorEastAsia"/>
              <w:noProof/>
              <w:kern w:val="2"/>
              <w14:ligatures w14:val="standardContextual"/>
            </w:rPr>
          </w:pPr>
          <w:hyperlink w:anchor="_Toc214821423" w:history="1">
            <w:r w:rsidRPr="0063556B">
              <w:rPr>
                <w:rStyle w:val="Hyperlink"/>
                <w:noProof/>
              </w:rPr>
              <w:t xml:space="preserve">Appendix A: </w:t>
            </w:r>
            <w:r w:rsidRPr="0063556B">
              <w:rPr>
                <w:rStyle w:val="Hyperlink"/>
                <w:b/>
                <w:bCs/>
                <w:noProof/>
              </w:rPr>
              <w:t>Eligibility criteria</w:t>
            </w:r>
            <w:r w:rsidRPr="0063556B">
              <w:rPr>
                <w:rStyle w:val="Hyperlink"/>
                <w:noProof/>
              </w:rPr>
              <w:t xml:space="preserve"> for study inclusion</w:t>
            </w:r>
            <w:r w:rsidRPr="0063556B">
              <w:rPr>
                <w:noProof/>
                <w:webHidden/>
              </w:rPr>
              <w:tab/>
            </w:r>
            <w:r w:rsidRPr="0063556B">
              <w:rPr>
                <w:noProof/>
                <w:webHidden/>
              </w:rPr>
              <w:fldChar w:fldCharType="begin"/>
            </w:r>
            <w:r w:rsidRPr="0063556B">
              <w:rPr>
                <w:noProof/>
                <w:webHidden/>
              </w:rPr>
              <w:instrText xml:space="preserve"> PAGEREF _Toc214821423 \h </w:instrText>
            </w:r>
            <w:r w:rsidRPr="0063556B">
              <w:rPr>
                <w:noProof/>
                <w:webHidden/>
              </w:rPr>
            </w:r>
            <w:r w:rsidRPr="0063556B">
              <w:rPr>
                <w:noProof/>
                <w:webHidden/>
              </w:rPr>
              <w:fldChar w:fldCharType="separate"/>
            </w:r>
            <w:r w:rsidRPr="0063556B">
              <w:rPr>
                <w:noProof/>
                <w:webHidden/>
              </w:rPr>
              <w:t>35</w:t>
            </w:r>
            <w:r w:rsidRPr="0063556B">
              <w:rPr>
                <w:noProof/>
                <w:webHidden/>
              </w:rPr>
              <w:fldChar w:fldCharType="end"/>
            </w:r>
          </w:hyperlink>
        </w:p>
        <w:p w14:paraId="3D6A3101" w14:textId="379D2682" w:rsidR="00290AA8" w:rsidRPr="0063556B" w:rsidRDefault="00290AA8">
          <w:pPr>
            <w:pStyle w:val="TOC1"/>
            <w:tabs>
              <w:tab w:val="right" w:leader="dot" w:pos="9016"/>
            </w:tabs>
            <w:rPr>
              <w:rFonts w:eastAsiaTheme="minorEastAsia"/>
              <w:noProof/>
              <w:kern w:val="2"/>
              <w14:ligatures w14:val="standardContextual"/>
            </w:rPr>
          </w:pPr>
          <w:hyperlink w:anchor="_Toc214821424" w:history="1">
            <w:r w:rsidRPr="0063556B">
              <w:rPr>
                <w:rStyle w:val="Hyperlink"/>
                <w:noProof/>
              </w:rPr>
              <w:t>Appendix B: Boolean Logic and Keywords</w:t>
            </w:r>
            <w:r w:rsidRPr="0063556B">
              <w:rPr>
                <w:noProof/>
                <w:webHidden/>
              </w:rPr>
              <w:tab/>
            </w:r>
            <w:r w:rsidRPr="0063556B">
              <w:rPr>
                <w:noProof/>
                <w:webHidden/>
              </w:rPr>
              <w:fldChar w:fldCharType="begin"/>
            </w:r>
            <w:r w:rsidRPr="0063556B">
              <w:rPr>
                <w:noProof/>
                <w:webHidden/>
              </w:rPr>
              <w:instrText xml:space="preserve"> PAGEREF _Toc214821424 \h </w:instrText>
            </w:r>
            <w:r w:rsidRPr="0063556B">
              <w:rPr>
                <w:noProof/>
                <w:webHidden/>
              </w:rPr>
            </w:r>
            <w:r w:rsidRPr="0063556B">
              <w:rPr>
                <w:noProof/>
                <w:webHidden/>
              </w:rPr>
              <w:fldChar w:fldCharType="separate"/>
            </w:r>
            <w:r w:rsidRPr="0063556B">
              <w:rPr>
                <w:noProof/>
                <w:webHidden/>
              </w:rPr>
              <w:t>35</w:t>
            </w:r>
            <w:r w:rsidRPr="0063556B">
              <w:rPr>
                <w:noProof/>
                <w:webHidden/>
              </w:rPr>
              <w:fldChar w:fldCharType="end"/>
            </w:r>
          </w:hyperlink>
        </w:p>
        <w:p w14:paraId="2DE6C27D" w14:textId="4BCEB57E" w:rsidR="00290AA8" w:rsidRPr="0063556B" w:rsidRDefault="00290AA8">
          <w:pPr>
            <w:pStyle w:val="TOC1"/>
            <w:tabs>
              <w:tab w:val="right" w:leader="dot" w:pos="9016"/>
            </w:tabs>
            <w:rPr>
              <w:rFonts w:eastAsiaTheme="minorEastAsia"/>
              <w:noProof/>
              <w:kern w:val="2"/>
              <w14:ligatures w14:val="standardContextual"/>
            </w:rPr>
          </w:pPr>
          <w:hyperlink w:anchor="_Toc214821425" w:history="1">
            <w:r w:rsidRPr="0063556B">
              <w:rPr>
                <w:rStyle w:val="Hyperlink"/>
                <w:noProof/>
              </w:rPr>
              <w:t>Appendix C: Matrix Diagram for Data Extraction</w:t>
            </w:r>
            <w:r w:rsidRPr="0063556B">
              <w:rPr>
                <w:noProof/>
                <w:webHidden/>
              </w:rPr>
              <w:tab/>
            </w:r>
            <w:r w:rsidRPr="0063556B">
              <w:rPr>
                <w:noProof/>
                <w:webHidden/>
              </w:rPr>
              <w:fldChar w:fldCharType="begin"/>
            </w:r>
            <w:r w:rsidRPr="0063556B">
              <w:rPr>
                <w:noProof/>
                <w:webHidden/>
              </w:rPr>
              <w:instrText xml:space="preserve"> PAGEREF _Toc214821425 \h </w:instrText>
            </w:r>
            <w:r w:rsidRPr="0063556B">
              <w:rPr>
                <w:noProof/>
                <w:webHidden/>
              </w:rPr>
            </w:r>
            <w:r w:rsidRPr="0063556B">
              <w:rPr>
                <w:noProof/>
                <w:webHidden/>
              </w:rPr>
              <w:fldChar w:fldCharType="separate"/>
            </w:r>
            <w:r w:rsidRPr="0063556B">
              <w:rPr>
                <w:noProof/>
                <w:webHidden/>
              </w:rPr>
              <w:t>35</w:t>
            </w:r>
            <w:r w:rsidRPr="0063556B">
              <w:rPr>
                <w:noProof/>
                <w:webHidden/>
              </w:rPr>
              <w:fldChar w:fldCharType="end"/>
            </w:r>
          </w:hyperlink>
        </w:p>
        <w:p w14:paraId="08C0080F" w14:textId="5A5FA1EB" w:rsidR="00290AA8" w:rsidRPr="0063556B" w:rsidRDefault="00290AA8">
          <w:pPr>
            <w:pStyle w:val="TOC1"/>
            <w:tabs>
              <w:tab w:val="right" w:leader="dot" w:pos="9016"/>
            </w:tabs>
            <w:rPr>
              <w:rFonts w:eastAsiaTheme="minorEastAsia"/>
              <w:noProof/>
              <w:kern w:val="2"/>
              <w14:ligatures w14:val="standardContextual"/>
            </w:rPr>
          </w:pPr>
          <w:hyperlink w:anchor="_Toc214821426" w:history="1">
            <w:r w:rsidRPr="0063556B">
              <w:rPr>
                <w:rStyle w:val="Hyperlink"/>
                <w:noProof/>
              </w:rPr>
              <w:t>Appendix D: Search Outcomes by Database (Hit Counts)</w:t>
            </w:r>
            <w:r w:rsidRPr="0063556B">
              <w:rPr>
                <w:noProof/>
                <w:webHidden/>
              </w:rPr>
              <w:tab/>
            </w:r>
            <w:r w:rsidRPr="0063556B">
              <w:rPr>
                <w:noProof/>
                <w:webHidden/>
              </w:rPr>
              <w:fldChar w:fldCharType="begin"/>
            </w:r>
            <w:r w:rsidRPr="0063556B">
              <w:rPr>
                <w:noProof/>
                <w:webHidden/>
              </w:rPr>
              <w:instrText xml:space="preserve"> PAGEREF _Toc214821426 \h </w:instrText>
            </w:r>
            <w:r w:rsidRPr="0063556B">
              <w:rPr>
                <w:noProof/>
                <w:webHidden/>
              </w:rPr>
            </w:r>
            <w:r w:rsidRPr="0063556B">
              <w:rPr>
                <w:noProof/>
                <w:webHidden/>
              </w:rPr>
              <w:fldChar w:fldCharType="separate"/>
            </w:r>
            <w:r w:rsidRPr="0063556B">
              <w:rPr>
                <w:noProof/>
                <w:webHidden/>
              </w:rPr>
              <w:t>36</w:t>
            </w:r>
            <w:r w:rsidRPr="0063556B">
              <w:rPr>
                <w:noProof/>
                <w:webHidden/>
              </w:rPr>
              <w:fldChar w:fldCharType="end"/>
            </w:r>
          </w:hyperlink>
        </w:p>
        <w:p w14:paraId="4A01E856" w14:textId="4C8A9936" w:rsidR="00290AA8" w:rsidRPr="0063556B" w:rsidRDefault="00290AA8">
          <w:pPr>
            <w:pStyle w:val="TOC1"/>
            <w:tabs>
              <w:tab w:val="right" w:leader="dot" w:pos="9016"/>
            </w:tabs>
            <w:rPr>
              <w:rFonts w:eastAsiaTheme="minorEastAsia"/>
              <w:noProof/>
              <w:kern w:val="2"/>
              <w14:ligatures w14:val="standardContextual"/>
            </w:rPr>
          </w:pPr>
          <w:hyperlink w:anchor="_Toc214821427" w:history="1">
            <w:r w:rsidRPr="0063556B">
              <w:rPr>
                <w:rStyle w:val="Hyperlink"/>
                <w:noProof/>
              </w:rPr>
              <w:t>Appendix E: PRISMA for Study Selection</w:t>
            </w:r>
            <w:r w:rsidRPr="0063556B">
              <w:rPr>
                <w:noProof/>
                <w:webHidden/>
              </w:rPr>
              <w:tab/>
            </w:r>
            <w:r w:rsidRPr="0063556B">
              <w:rPr>
                <w:noProof/>
                <w:webHidden/>
              </w:rPr>
              <w:fldChar w:fldCharType="begin"/>
            </w:r>
            <w:r w:rsidRPr="0063556B">
              <w:rPr>
                <w:noProof/>
                <w:webHidden/>
              </w:rPr>
              <w:instrText xml:space="preserve"> PAGEREF _Toc214821427 \h </w:instrText>
            </w:r>
            <w:r w:rsidRPr="0063556B">
              <w:rPr>
                <w:noProof/>
                <w:webHidden/>
              </w:rPr>
            </w:r>
            <w:r w:rsidRPr="0063556B">
              <w:rPr>
                <w:noProof/>
                <w:webHidden/>
              </w:rPr>
              <w:fldChar w:fldCharType="separate"/>
            </w:r>
            <w:r w:rsidRPr="0063556B">
              <w:rPr>
                <w:noProof/>
                <w:webHidden/>
              </w:rPr>
              <w:t>37</w:t>
            </w:r>
            <w:r w:rsidRPr="0063556B">
              <w:rPr>
                <w:noProof/>
                <w:webHidden/>
              </w:rPr>
              <w:fldChar w:fldCharType="end"/>
            </w:r>
          </w:hyperlink>
        </w:p>
        <w:p w14:paraId="463B109F" w14:textId="1FEDEC30" w:rsidR="00290AA8" w:rsidRPr="0063556B" w:rsidRDefault="00290AA8">
          <w:pPr>
            <w:pStyle w:val="TOC1"/>
            <w:tabs>
              <w:tab w:val="right" w:leader="dot" w:pos="9016"/>
            </w:tabs>
            <w:rPr>
              <w:rFonts w:eastAsiaTheme="minorEastAsia"/>
              <w:noProof/>
              <w:kern w:val="2"/>
              <w14:ligatures w14:val="standardContextual"/>
            </w:rPr>
          </w:pPr>
          <w:hyperlink w:anchor="_Toc214821428" w:history="1">
            <w:r w:rsidRPr="0063556B">
              <w:rPr>
                <w:rStyle w:val="Hyperlink"/>
                <w:rFonts w:eastAsia="Times New Roman"/>
                <w:noProof/>
              </w:rPr>
              <w:t>Appendix F: Tracking Table</w:t>
            </w:r>
            <w:r w:rsidRPr="0063556B">
              <w:rPr>
                <w:noProof/>
                <w:webHidden/>
              </w:rPr>
              <w:tab/>
            </w:r>
            <w:r w:rsidRPr="0063556B">
              <w:rPr>
                <w:noProof/>
                <w:webHidden/>
              </w:rPr>
              <w:fldChar w:fldCharType="begin"/>
            </w:r>
            <w:r w:rsidRPr="0063556B">
              <w:rPr>
                <w:noProof/>
                <w:webHidden/>
              </w:rPr>
              <w:instrText xml:space="preserve"> PAGEREF _Toc214821428 \h </w:instrText>
            </w:r>
            <w:r w:rsidRPr="0063556B">
              <w:rPr>
                <w:noProof/>
                <w:webHidden/>
              </w:rPr>
            </w:r>
            <w:r w:rsidRPr="0063556B">
              <w:rPr>
                <w:noProof/>
                <w:webHidden/>
              </w:rPr>
              <w:fldChar w:fldCharType="separate"/>
            </w:r>
            <w:r w:rsidRPr="0063556B">
              <w:rPr>
                <w:noProof/>
                <w:webHidden/>
              </w:rPr>
              <w:t>38</w:t>
            </w:r>
            <w:r w:rsidRPr="0063556B">
              <w:rPr>
                <w:noProof/>
                <w:webHidden/>
              </w:rPr>
              <w:fldChar w:fldCharType="end"/>
            </w:r>
          </w:hyperlink>
        </w:p>
        <w:p w14:paraId="04E93B1E" w14:textId="62F97462" w:rsidR="00EC5F5A" w:rsidRPr="0063556B" w:rsidRDefault="00EC5F5A" w:rsidP="00EC5F5A">
          <w:r w:rsidRPr="0063556B">
            <w:rPr>
              <w:b/>
              <w:bCs/>
              <w:noProof/>
            </w:rPr>
            <w:fldChar w:fldCharType="end"/>
          </w:r>
        </w:p>
      </w:sdtContent>
    </w:sdt>
    <w:p w14:paraId="028DACFE" w14:textId="77777777" w:rsidR="00EC5F5A" w:rsidRPr="0063556B" w:rsidRDefault="00EC5F5A" w:rsidP="00EC5F5A">
      <w:pPr>
        <w:spacing w:after="160" w:line="259" w:lineRule="auto"/>
        <w:rPr>
          <w:rFonts w:eastAsia="Times New Roman"/>
          <w:b/>
        </w:rPr>
      </w:pPr>
      <w:r w:rsidRPr="0063556B">
        <w:rPr>
          <w:rFonts w:eastAsia="Times New Roman"/>
        </w:rPr>
        <w:br w:type="page"/>
      </w:r>
    </w:p>
    <w:p w14:paraId="10323D81" w14:textId="77777777" w:rsidR="00EC5F5A" w:rsidRPr="0063556B" w:rsidRDefault="00EC5F5A" w:rsidP="0063556B">
      <w:pPr>
        <w:pStyle w:val="Heading1"/>
        <w:spacing w:line="360" w:lineRule="auto"/>
        <w:rPr>
          <w:rFonts w:ascii="Arial" w:eastAsia="Times New Roman" w:hAnsi="Arial" w:cs="Arial"/>
          <w:b/>
          <w:bCs/>
          <w:color w:val="auto"/>
          <w:sz w:val="32"/>
          <w:szCs w:val="32"/>
        </w:rPr>
      </w:pPr>
      <w:bookmarkStart w:id="0" w:name="_Toc214821356"/>
      <w:r w:rsidRPr="0063556B">
        <w:rPr>
          <w:rFonts w:ascii="Arial" w:eastAsia="Times New Roman" w:hAnsi="Arial" w:cs="Arial"/>
          <w:b/>
          <w:bCs/>
          <w:color w:val="auto"/>
          <w:sz w:val="32"/>
          <w:szCs w:val="32"/>
        </w:rPr>
        <w:lastRenderedPageBreak/>
        <w:t>Chapter 1: INTRODUCTION</w:t>
      </w:r>
      <w:bookmarkEnd w:id="0"/>
    </w:p>
    <w:p w14:paraId="726E3E4D"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 w:name="_Toc214821357"/>
      <w:r w:rsidRPr="0063556B">
        <w:rPr>
          <w:rFonts w:ascii="Arial" w:eastAsia="Times New Roman" w:hAnsi="Arial" w:cs="Arial"/>
          <w:b/>
          <w:bCs/>
          <w:color w:val="auto"/>
          <w:sz w:val="28"/>
          <w:szCs w:val="28"/>
        </w:rPr>
        <w:t>1.1 Study background</w:t>
      </w:r>
      <w:bookmarkEnd w:id="1"/>
      <w:r w:rsidRPr="0063556B">
        <w:rPr>
          <w:rFonts w:ascii="Arial" w:eastAsia="Times New Roman" w:hAnsi="Arial" w:cs="Arial"/>
          <w:b/>
          <w:bCs/>
          <w:color w:val="auto"/>
          <w:sz w:val="28"/>
          <w:szCs w:val="28"/>
        </w:rPr>
        <w:t xml:space="preserve"> </w:t>
      </w:r>
    </w:p>
    <w:p w14:paraId="0A5908E9"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The most common cancer diagnosed in women in the United Kingdom is breast cancer where the condition is found in nearly a third of all cancers developed by women. Recent national statistics record around 56 000 new cases each year and a lifetime risk of one in seven for women born after 1960 (Cancer Research UK, 2024). Advances in imaging, systemic therapy and personalised surgery have raised five-year net survival to 87 %, yet incidence continues to rise by approximately 0.5 % annually (Barclay </w:t>
      </w:r>
      <w:r w:rsidRPr="0063556B">
        <w:rPr>
          <w:rFonts w:eastAsia="Times New Roman"/>
          <w:i/>
          <w:iCs/>
          <w:sz w:val="22"/>
          <w:szCs w:val="22"/>
        </w:rPr>
        <w:t>et al.</w:t>
      </w:r>
      <w:r w:rsidRPr="0063556B">
        <w:rPr>
          <w:rFonts w:eastAsia="Times New Roman"/>
          <w:sz w:val="22"/>
          <w:szCs w:val="22"/>
        </w:rPr>
        <w:t>, 2024). At the same time, the burden is unevenly distributed: women from socio-economically deprived communities and several minority-ethnic groups experience lower screening uptake, later-stage presentation and poorer outcomes, threatening to reverse population-level gains. Against this backdrop, targeted policy initiatives—including the NHS Long Term Plan’s ambition to diagnose 75 % of cancers at stage I–II by 2028 (NHS England, 2019)—require a robust, integrated evidence base that links epidemiological trends with access to screening and the effectiveness of care pathways.</w:t>
      </w:r>
    </w:p>
    <w:p w14:paraId="14B78CB8"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2" w:name="_Toc214821358"/>
      <w:r w:rsidRPr="0063556B">
        <w:rPr>
          <w:rFonts w:ascii="Arial" w:eastAsia="Times New Roman" w:hAnsi="Arial" w:cs="Arial"/>
          <w:b/>
          <w:bCs/>
          <w:color w:val="auto"/>
          <w:sz w:val="28"/>
          <w:szCs w:val="28"/>
        </w:rPr>
        <w:t>1.2 Problem statement</w:t>
      </w:r>
      <w:bookmarkEnd w:id="2"/>
      <w:r w:rsidRPr="0063556B">
        <w:rPr>
          <w:rFonts w:ascii="Arial" w:eastAsia="Times New Roman" w:hAnsi="Arial" w:cs="Arial"/>
          <w:b/>
          <w:bCs/>
          <w:color w:val="auto"/>
          <w:sz w:val="28"/>
          <w:szCs w:val="28"/>
        </w:rPr>
        <w:t xml:space="preserve"> </w:t>
      </w:r>
    </w:p>
    <w:p w14:paraId="609E198D"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Despite an organised, population-based mammography service, screening coverage has fallen below the 70 % performance standard for three successive years. In 2021–22 the national uptake rate was 62.3 %, plummeting to 54 % in the most-deprived quintile and 50 % in some urban centres (NHS Digital, 2023). A pragmatic review for NICE found that women of Black Caribbean, Black African and South Asian descent are less likely than White women to attend screening and are more likely to be diagnosed at stage III–IV (Slade </w:t>
      </w:r>
      <w:r w:rsidRPr="0063556B">
        <w:rPr>
          <w:rFonts w:eastAsia="Times New Roman"/>
          <w:i/>
          <w:iCs/>
          <w:sz w:val="22"/>
          <w:szCs w:val="22"/>
        </w:rPr>
        <w:t>et al.</w:t>
      </w:r>
      <w:r w:rsidRPr="0063556B">
        <w:rPr>
          <w:rFonts w:eastAsia="Times New Roman"/>
          <w:sz w:val="22"/>
          <w:szCs w:val="22"/>
        </w:rPr>
        <w:t xml:space="preserve">, 2024). Aliu, Kerrison and Marcu (2025) conducted a systematic review showing that mistrust of services, low perceived risk and logistical barriers suppress participation among Black African and Black Caribbean women. Meanwhile, Barclay </w:t>
      </w:r>
      <w:r w:rsidRPr="0063556B">
        <w:rPr>
          <w:rFonts w:eastAsia="Times New Roman"/>
          <w:i/>
          <w:iCs/>
          <w:sz w:val="22"/>
          <w:szCs w:val="22"/>
        </w:rPr>
        <w:t>et al.</w:t>
      </w:r>
      <w:r w:rsidRPr="0063556B">
        <w:rPr>
          <w:rFonts w:eastAsia="Times New Roman"/>
          <w:sz w:val="22"/>
          <w:szCs w:val="22"/>
        </w:rPr>
        <w:t xml:space="preserve"> (2024) demonstrate persistent survival gaps after adjustment for tumour biology, suggesting system-level influences along the diagnostic and treatment pathway. The coexistence of declining coverage and widening inequalities signals a critical evidence gap that this dissertation seeks to address.</w:t>
      </w:r>
    </w:p>
    <w:p w14:paraId="2C472498"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The COVID-19 pandemic further disrupted early detection: all 78 breast-screening units paused invitations for about three months (March–June 2020), creating a backlog that infection-control measures and staff redeployment have yet to clear (NHS Digital, 2022). As </w:t>
      </w:r>
      <w:r w:rsidRPr="0063556B">
        <w:rPr>
          <w:rFonts w:eastAsia="Times New Roman"/>
          <w:sz w:val="22"/>
          <w:szCs w:val="22"/>
        </w:rPr>
        <w:lastRenderedPageBreak/>
        <w:t>a result, only 1.19 million women were screened in 2020-21 compared with 2.12 million the previous year—a 44 % fall that left roughly 7 000 screen-detected cancers undiscovered (Cancer Research UK, 2022). This shock exacerbated pre-existing inequities and helps explain why national uptake was still just 62 % in 2021-22.</w:t>
      </w:r>
    </w:p>
    <w:p w14:paraId="4053A40D"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3" w:name="_Toc214821359"/>
      <w:r w:rsidRPr="0063556B">
        <w:rPr>
          <w:rFonts w:ascii="Arial" w:eastAsia="Times New Roman" w:hAnsi="Arial" w:cs="Arial"/>
          <w:b/>
          <w:bCs/>
          <w:color w:val="auto"/>
          <w:sz w:val="28"/>
          <w:szCs w:val="28"/>
        </w:rPr>
        <w:t>1.3 Research aim</w:t>
      </w:r>
      <w:bookmarkEnd w:id="3"/>
      <w:r w:rsidRPr="0063556B">
        <w:rPr>
          <w:rFonts w:ascii="Arial" w:eastAsia="Times New Roman" w:hAnsi="Arial" w:cs="Arial"/>
          <w:b/>
          <w:bCs/>
          <w:color w:val="auto"/>
          <w:sz w:val="28"/>
          <w:szCs w:val="28"/>
        </w:rPr>
        <w:t xml:space="preserve"> </w:t>
      </w:r>
    </w:p>
    <w:p w14:paraId="63C94F7A"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To investigate how screening uptake, care-pathway characteristics and socio-demographic factors intersect to shape breast-cancer stage at diagnosis and survival among UK women, thereby generating recommendations to guide equitable service redesign.</w:t>
      </w:r>
    </w:p>
    <w:p w14:paraId="3CFAE379"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4" w:name="_Toc214821360"/>
      <w:r w:rsidRPr="0063556B">
        <w:rPr>
          <w:rFonts w:ascii="Arial" w:eastAsia="Times New Roman" w:hAnsi="Arial" w:cs="Arial"/>
          <w:b/>
          <w:bCs/>
          <w:color w:val="auto"/>
          <w:sz w:val="28"/>
          <w:szCs w:val="28"/>
        </w:rPr>
        <w:t>1.4 Objectives</w:t>
      </w:r>
      <w:bookmarkEnd w:id="4"/>
      <w:r w:rsidRPr="0063556B">
        <w:rPr>
          <w:rFonts w:ascii="Arial" w:eastAsia="Times New Roman" w:hAnsi="Arial" w:cs="Arial"/>
          <w:b/>
          <w:bCs/>
          <w:color w:val="auto"/>
          <w:sz w:val="28"/>
          <w:szCs w:val="28"/>
        </w:rPr>
        <w:t xml:space="preserve"> </w:t>
      </w:r>
    </w:p>
    <w:p w14:paraId="7FF55EDD" w14:textId="77777777" w:rsidR="00EC5F5A" w:rsidRPr="0063556B" w:rsidRDefault="00EC5F5A" w:rsidP="0063556B">
      <w:pPr>
        <w:numPr>
          <w:ilvl w:val="0"/>
          <w:numId w:val="4"/>
        </w:numPr>
        <w:spacing w:before="100" w:beforeAutospacing="1" w:after="100" w:afterAutospacing="1" w:line="360" w:lineRule="auto"/>
        <w:rPr>
          <w:rFonts w:eastAsia="Times New Roman"/>
          <w:sz w:val="22"/>
          <w:szCs w:val="22"/>
        </w:rPr>
      </w:pPr>
      <w:r w:rsidRPr="0063556B">
        <w:rPr>
          <w:rFonts w:eastAsia="Times New Roman"/>
          <w:b/>
          <w:bCs/>
          <w:sz w:val="22"/>
          <w:szCs w:val="22"/>
        </w:rPr>
        <w:t>Quantify</w:t>
      </w:r>
      <w:r w:rsidRPr="0063556B">
        <w:rPr>
          <w:rFonts w:eastAsia="Times New Roman"/>
          <w:sz w:val="22"/>
          <w:szCs w:val="22"/>
        </w:rPr>
        <w:t xml:space="preserve"> recent trends (2015–2025) in breast-cancer incidence, mortality and survival across the four UK nations.</w:t>
      </w:r>
    </w:p>
    <w:p w14:paraId="03453030" w14:textId="77777777" w:rsidR="00EC5F5A" w:rsidRPr="0063556B" w:rsidRDefault="00EC5F5A" w:rsidP="0063556B">
      <w:pPr>
        <w:numPr>
          <w:ilvl w:val="0"/>
          <w:numId w:val="4"/>
        </w:numPr>
        <w:spacing w:before="100" w:beforeAutospacing="1" w:after="100" w:afterAutospacing="1" w:line="360" w:lineRule="auto"/>
        <w:rPr>
          <w:rFonts w:eastAsia="Times New Roman"/>
          <w:sz w:val="22"/>
          <w:szCs w:val="22"/>
        </w:rPr>
      </w:pPr>
      <w:r w:rsidRPr="0063556B">
        <w:rPr>
          <w:rFonts w:eastAsia="Times New Roman"/>
          <w:b/>
          <w:bCs/>
          <w:sz w:val="22"/>
          <w:szCs w:val="22"/>
        </w:rPr>
        <w:t>Analyse</w:t>
      </w:r>
      <w:r w:rsidRPr="0063556B">
        <w:rPr>
          <w:rFonts w:eastAsia="Times New Roman"/>
          <w:sz w:val="22"/>
          <w:szCs w:val="22"/>
        </w:rPr>
        <w:t xml:space="preserve"> variations in screening uptake and stage at diagnosis by deprivation quintile, ethnicity and geographical region.</w:t>
      </w:r>
    </w:p>
    <w:p w14:paraId="10564422" w14:textId="77777777" w:rsidR="00EC5F5A" w:rsidRPr="0063556B" w:rsidRDefault="00EC5F5A" w:rsidP="0063556B">
      <w:pPr>
        <w:numPr>
          <w:ilvl w:val="0"/>
          <w:numId w:val="4"/>
        </w:numPr>
        <w:spacing w:before="100" w:beforeAutospacing="1" w:after="100" w:afterAutospacing="1" w:line="360" w:lineRule="auto"/>
        <w:rPr>
          <w:rFonts w:eastAsia="Times New Roman"/>
          <w:sz w:val="22"/>
          <w:szCs w:val="22"/>
        </w:rPr>
      </w:pPr>
      <w:r w:rsidRPr="0063556B">
        <w:rPr>
          <w:rFonts w:eastAsia="Times New Roman"/>
          <w:b/>
          <w:bCs/>
          <w:sz w:val="22"/>
          <w:szCs w:val="22"/>
        </w:rPr>
        <w:t>Evaluate</w:t>
      </w:r>
      <w:r w:rsidRPr="0063556B">
        <w:rPr>
          <w:rFonts w:eastAsia="Times New Roman"/>
          <w:sz w:val="22"/>
          <w:szCs w:val="22"/>
        </w:rPr>
        <w:t xml:space="preserve"> the effectiveness of current NHS treatment pathways—including surgical, systemic and supportive elements—on patient-reported and clinical outcomes.</w:t>
      </w:r>
    </w:p>
    <w:p w14:paraId="588083A6" w14:textId="77777777" w:rsidR="00EC5F5A" w:rsidRPr="0063556B" w:rsidRDefault="00EC5F5A" w:rsidP="0063556B">
      <w:pPr>
        <w:numPr>
          <w:ilvl w:val="0"/>
          <w:numId w:val="4"/>
        </w:numPr>
        <w:spacing w:before="100" w:beforeAutospacing="1" w:after="100" w:afterAutospacing="1" w:line="360" w:lineRule="auto"/>
        <w:rPr>
          <w:rFonts w:eastAsia="Times New Roman"/>
          <w:sz w:val="22"/>
          <w:szCs w:val="22"/>
        </w:rPr>
      </w:pPr>
      <w:r w:rsidRPr="0063556B">
        <w:rPr>
          <w:rFonts w:eastAsia="Times New Roman"/>
          <w:b/>
          <w:bCs/>
          <w:sz w:val="22"/>
          <w:szCs w:val="22"/>
        </w:rPr>
        <w:t>Recommend</w:t>
      </w:r>
      <w:r w:rsidRPr="0063556B">
        <w:rPr>
          <w:rFonts w:eastAsia="Times New Roman"/>
          <w:sz w:val="22"/>
          <w:szCs w:val="22"/>
        </w:rPr>
        <w:t xml:space="preserve"> evidence-informed strategies for commissioners, clinicians and public-health practitioners to reduce inequalities and meet national cancer targets.</w:t>
      </w:r>
    </w:p>
    <w:p w14:paraId="55476A18"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5" w:name="_Toc214821361"/>
      <w:r w:rsidRPr="0063556B">
        <w:rPr>
          <w:rFonts w:ascii="Arial" w:eastAsia="Times New Roman" w:hAnsi="Arial" w:cs="Arial"/>
          <w:b/>
          <w:bCs/>
          <w:color w:val="auto"/>
          <w:sz w:val="28"/>
          <w:szCs w:val="28"/>
        </w:rPr>
        <w:t>1.5 Research questions</w:t>
      </w:r>
      <w:bookmarkEnd w:id="5"/>
      <w:r w:rsidRPr="0063556B">
        <w:rPr>
          <w:rFonts w:ascii="Arial" w:eastAsia="Times New Roman" w:hAnsi="Arial" w:cs="Arial"/>
          <w:b/>
          <w:bCs/>
          <w:color w:val="auto"/>
          <w:sz w:val="28"/>
          <w:szCs w:val="28"/>
        </w:rPr>
        <w:t xml:space="preserve"> </w:t>
      </w:r>
    </w:p>
    <w:p w14:paraId="2FBDFF0D" w14:textId="77777777" w:rsidR="00EC5F5A" w:rsidRPr="0063556B" w:rsidRDefault="00EC5F5A" w:rsidP="0063556B">
      <w:pPr>
        <w:numPr>
          <w:ilvl w:val="0"/>
          <w:numId w:val="5"/>
        </w:numPr>
        <w:spacing w:before="100" w:beforeAutospacing="1" w:after="100" w:afterAutospacing="1" w:line="360" w:lineRule="auto"/>
        <w:rPr>
          <w:rFonts w:eastAsia="Times New Roman"/>
          <w:sz w:val="22"/>
          <w:szCs w:val="22"/>
        </w:rPr>
      </w:pPr>
      <w:r w:rsidRPr="0063556B">
        <w:rPr>
          <w:rFonts w:eastAsia="Times New Roman"/>
          <w:sz w:val="22"/>
          <w:szCs w:val="22"/>
        </w:rPr>
        <w:t>What have been the temporal trends in breast-cancer incidence and survival in the UK over the past decade?</w:t>
      </w:r>
    </w:p>
    <w:p w14:paraId="26EE5184" w14:textId="77777777" w:rsidR="00EC5F5A" w:rsidRPr="0063556B" w:rsidRDefault="00EC5F5A" w:rsidP="0063556B">
      <w:pPr>
        <w:numPr>
          <w:ilvl w:val="0"/>
          <w:numId w:val="5"/>
        </w:numPr>
        <w:spacing w:before="100" w:beforeAutospacing="1" w:after="100" w:afterAutospacing="1" w:line="360" w:lineRule="auto"/>
        <w:rPr>
          <w:rFonts w:eastAsia="Times New Roman"/>
          <w:sz w:val="22"/>
          <w:szCs w:val="22"/>
        </w:rPr>
      </w:pPr>
      <w:r w:rsidRPr="0063556B">
        <w:rPr>
          <w:rFonts w:eastAsia="Times New Roman"/>
          <w:sz w:val="22"/>
          <w:szCs w:val="22"/>
        </w:rPr>
        <w:t>Which socio-demographic factors predict lower screening participation and later-stage presentation?</w:t>
      </w:r>
    </w:p>
    <w:p w14:paraId="1FBA0CD9" w14:textId="77777777" w:rsidR="00EC5F5A" w:rsidRPr="0063556B" w:rsidRDefault="00EC5F5A" w:rsidP="0063556B">
      <w:pPr>
        <w:numPr>
          <w:ilvl w:val="0"/>
          <w:numId w:val="5"/>
        </w:numPr>
        <w:spacing w:before="100" w:beforeAutospacing="1" w:after="100" w:afterAutospacing="1" w:line="360" w:lineRule="auto"/>
        <w:rPr>
          <w:rFonts w:eastAsia="Times New Roman"/>
          <w:sz w:val="22"/>
          <w:szCs w:val="22"/>
        </w:rPr>
      </w:pPr>
      <w:r w:rsidRPr="0063556B">
        <w:rPr>
          <w:rFonts w:eastAsia="Times New Roman"/>
          <w:sz w:val="22"/>
          <w:szCs w:val="22"/>
        </w:rPr>
        <w:t>How do variations in care pathways influence short- and long-term outcomes?</w:t>
      </w:r>
    </w:p>
    <w:p w14:paraId="3F8B96C8" w14:textId="77777777" w:rsidR="00EC5F5A" w:rsidRPr="0063556B" w:rsidRDefault="00EC5F5A" w:rsidP="0063556B">
      <w:pPr>
        <w:numPr>
          <w:ilvl w:val="0"/>
          <w:numId w:val="5"/>
        </w:numPr>
        <w:spacing w:before="100" w:beforeAutospacing="1" w:after="100" w:afterAutospacing="1" w:line="360" w:lineRule="auto"/>
        <w:rPr>
          <w:rFonts w:eastAsia="Times New Roman"/>
          <w:sz w:val="22"/>
          <w:szCs w:val="22"/>
        </w:rPr>
      </w:pPr>
      <w:r w:rsidRPr="0063556B">
        <w:rPr>
          <w:rFonts w:eastAsia="Times New Roman"/>
          <w:sz w:val="22"/>
          <w:szCs w:val="22"/>
        </w:rPr>
        <w:t>What actionable interventions emerge from the evidence to improve equity of access and outcomes?</w:t>
      </w:r>
    </w:p>
    <w:p w14:paraId="6924481A"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6" w:name="_Toc214821362"/>
      <w:r w:rsidRPr="0063556B">
        <w:rPr>
          <w:rFonts w:ascii="Arial" w:eastAsia="Times New Roman" w:hAnsi="Arial" w:cs="Arial"/>
          <w:b/>
          <w:bCs/>
          <w:color w:val="auto"/>
          <w:sz w:val="28"/>
          <w:szCs w:val="28"/>
        </w:rPr>
        <w:t>1.6 Significance of the study</w:t>
      </w:r>
      <w:bookmarkEnd w:id="6"/>
      <w:r w:rsidRPr="0063556B">
        <w:rPr>
          <w:rFonts w:ascii="Arial" w:eastAsia="Times New Roman" w:hAnsi="Arial" w:cs="Arial"/>
          <w:b/>
          <w:bCs/>
          <w:color w:val="auto"/>
          <w:sz w:val="28"/>
          <w:szCs w:val="28"/>
        </w:rPr>
        <w:t xml:space="preserve"> </w:t>
      </w:r>
    </w:p>
    <w:p w14:paraId="2FEEF84B"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The dissertation addresses a definite gap in the academic literature. The most recent comprehensive epidemiological synthesis of breast cancer in the UK that integrates pathways was published prior to the significant service disruptions brought about by COVID-19, so the current situation has not been put into perspective accurately. By doing that, the </w:t>
      </w:r>
      <w:r w:rsidRPr="0063556B">
        <w:rPr>
          <w:rFonts w:eastAsia="Times New Roman"/>
          <w:sz w:val="22"/>
          <w:szCs w:val="22"/>
        </w:rPr>
        <w:lastRenderedPageBreak/>
        <w:t xml:space="preserve">present study correlates well with the priorities of the NHS Long Term Plan and the 2023 Major Conditions Strategy, which are also focused on earlier cancer diagnosis and a strong necessity to decrease inequalities in outcomes. By clarifying where along the pathway inequalities arise—from invitation to follow-up—the findings can inform targeted initiatives such as mobile mammography units, culturally tailored communication and streamlined referral protocols. Societally, reducing late-stage diagnoses could avert hundreds of premature deaths annually, lessen treatment morbidity and save the NHS an estimated £2 billion per year in direct and productivity costs (Barclay </w:t>
      </w:r>
      <w:r w:rsidRPr="0063556B">
        <w:rPr>
          <w:rFonts w:eastAsia="Times New Roman"/>
          <w:i/>
          <w:iCs/>
          <w:sz w:val="22"/>
          <w:szCs w:val="22"/>
        </w:rPr>
        <w:t>et al.</w:t>
      </w:r>
      <w:r w:rsidRPr="0063556B">
        <w:rPr>
          <w:rFonts w:eastAsia="Times New Roman"/>
          <w:sz w:val="22"/>
          <w:szCs w:val="22"/>
        </w:rPr>
        <w:t>, 2024).</w:t>
      </w:r>
    </w:p>
    <w:p w14:paraId="7DB82FD5"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7" w:name="_Toc214821363"/>
      <w:r w:rsidRPr="0063556B">
        <w:rPr>
          <w:rFonts w:ascii="Arial" w:eastAsia="Times New Roman" w:hAnsi="Arial" w:cs="Arial"/>
          <w:b/>
          <w:bCs/>
          <w:color w:val="auto"/>
          <w:sz w:val="28"/>
          <w:szCs w:val="28"/>
        </w:rPr>
        <w:t>1.7 Scope and delimitations</w:t>
      </w:r>
      <w:bookmarkEnd w:id="7"/>
      <w:r w:rsidRPr="0063556B">
        <w:rPr>
          <w:rFonts w:ascii="Arial" w:eastAsia="Times New Roman" w:hAnsi="Arial" w:cs="Arial"/>
          <w:b/>
          <w:bCs/>
          <w:color w:val="auto"/>
          <w:sz w:val="28"/>
          <w:szCs w:val="28"/>
        </w:rPr>
        <w:t xml:space="preserve"> </w:t>
      </w:r>
    </w:p>
    <w:p w14:paraId="1E0FEF60"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The review will focus on women aged 18 years and above residing in England, Scotland, Wales and Northern Ireland. Literature published in English between 2015 and 2025 will be included to capture contemporary practice and policy contexts. Male breast cancer, molecular-biology studies and non-UK datasets are excluded. The dissertation concentrates on screening, diagnostic and treatment pathways, not basic-science or palliative-care issues.</w:t>
      </w:r>
    </w:p>
    <w:p w14:paraId="645EE60D"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8" w:name="_Toc214821364"/>
      <w:r w:rsidRPr="0063556B">
        <w:rPr>
          <w:rFonts w:ascii="Arial" w:eastAsia="Times New Roman" w:hAnsi="Arial" w:cs="Arial"/>
          <w:b/>
          <w:bCs/>
          <w:color w:val="auto"/>
          <w:sz w:val="28"/>
          <w:szCs w:val="28"/>
        </w:rPr>
        <w:t>1.8 Definition of key terms</w:t>
      </w:r>
      <w:bookmarkEnd w:id="8"/>
      <w:r w:rsidRPr="0063556B">
        <w:rPr>
          <w:rFonts w:ascii="Arial" w:eastAsia="Times New Roman" w:hAnsi="Arial" w:cs="Arial"/>
          <w:b/>
          <w:bCs/>
          <w:color w:val="auto"/>
          <w:sz w:val="28"/>
          <w:szCs w:val="28"/>
        </w:rPr>
        <w:t xml:space="preserve"> </w:t>
      </w:r>
    </w:p>
    <w:p w14:paraId="27AC790F"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i/>
          <w:iCs/>
          <w:sz w:val="22"/>
          <w:szCs w:val="22"/>
        </w:rPr>
        <w:t>Ductal carcinoma in situ (DCIS)</w:t>
      </w:r>
      <w:r w:rsidRPr="0063556B">
        <w:rPr>
          <w:rFonts w:eastAsia="Times New Roman"/>
          <w:sz w:val="22"/>
          <w:szCs w:val="22"/>
        </w:rPr>
        <w:t xml:space="preserve"> refers to non-invasive malignant proliferation confined to ductal epithelium. </w:t>
      </w:r>
    </w:p>
    <w:p w14:paraId="1EAD035A"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i/>
          <w:iCs/>
          <w:sz w:val="22"/>
          <w:szCs w:val="22"/>
        </w:rPr>
        <w:t>Invasive breast cancer</w:t>
      </w:r>
      <w:r w:rsidRPr="0063556B">
        <w:rPr>
          <w:rFonts w:eastAsia="Times New Roman"/>
          <w:sz w:val="22"/>
          <w:szCs w:val="22"/>
        </w:rPr>
        <w:t xml:space="preserve"> denotes tumour extension beyond the basement membrane. </w:t>
      </w:r>
    </w:p>
    <w:p w14:paraId="6E66516F"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i/>
          <w:iCs/>
          <w:sz w:val="22"/>
          <w:szCs w:val="22"/>
        </w:rPr>
        <w:t>Screening uptake</w:t>
      </w:r>
      <w:r w:rsidRPr="0063556B">
        <w:rPr>
          <w:rFonts w:eastAsia="Times New Roman"/>
          <w:sz w:val="22"/>
          <w:szCs w:val="22"/>
        </w:rPr>
        <w:t xml:space="preserve"> is the proportion of eligible women attending routine NHS mammography within a screening round. </w:t>
      </w:r>
    </w:p>
    <w:p w14:paraId="664F02F0"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A </w:t>
      </w:r>
      <w:r w:rsidRPr="0063556B">
        <w:rPr>
          <w:rFonts w:eastAsia="Times New Roman"/>
          <w:i/>
          <w:iCs/>
          <w:sz w:val="22"/>
          <w:szCs w:val="22"/>
        </w:rPr>
        <w:t>care pathway</w:t>
      </w:r>
      <w:r w:rsidRPr="0063556B">
        <w:rPr>
          <w:rFonts w:eastAsia="Times New Roman"/>
          <w:sz w:val="22"/>
          <w:szCs w:val="22"/>
        </w:rPr>
        <w:t xml:space="preserve"> is the structured, time-sequenced set of investigations and treatments recommended in NICE guideline NG101 (NICE, 2023). </w:t>
      </w:r>
    </w:p>
    <w:p w14:paraId="00309585"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i/>
          <w:iCs/>
          <w:sz w:val="22"/>
          <w:szCs w:val="22"/>
        </w:rPr>
        <w:t>Health inequality</w:t>
      </w:r>
      <w:r w:rsidRPr="0063556B">
        <w:rPr>
          <w:rFonts w:eastAsia="Times New Roman"/>
          <w:sz w:val="22"/>
          <w:szCs w:val="22"/>
        </w:rPr>
        <w:t xml:space="preserve"> describes systematic, avoidable differences in health outcomes between population groups.</w:t>
      </w:r>
    </w:p>
    <w:p w14:paraId="62E4CB1B" w14:textId="77777777" w:rsidR="00EC5F5A" w:rsidRPr="0063556B" w:rsidRDefault="00EC5F5A" w:rsidP="0063556B">
      <w:pPr>
        <w:pStyle w:val="Heading2"/>
        <w:spacing w:line="360" w:lineRule="auto"/>
        <w:rPr>
          <w:rStyle w:val="Heading2Char"/>
          <w:rFonts w:ascii="Arial" w:hAnsi="Arial" w:cs="Arial"/>
          <w:b/>
          <w:bCs/>
          <w:color w:val="auto"/>
          <w:sz w:val="28"/>
          <w:szCs w:val="28"/>
        </w:rPr>
      </w:pPr>
      <w:bookmarkStart w:id="9" w:name="_Toc214821365"/>
      <w:r w:rsidRPr="0063556B">
        <w:rPr>
          <w:rFonts w:ascii="Arial" w:hAnsi="Arial" w:cs="Arial"/>
          <w:b/>
          <w:bCs/>
          <w:color w:val="auto"/>
          <w:sz w:val="28"/>
          <w:szCs w:val="28"/>
        </w:rPr>
        <w:t>1</w:t>
      </w:r>
      <w:r w:rsidRPr="0063556B">
        <w:rPr>
          <w:rStyle w:val="Heading2Char"/>
          <w:rFonts w:ascii="Arial" w:hAnsi="Arial" w:cs="Arial"/>
          <w:b/>
          <w:bCs/>
          <w:color w:val="auto"/>
          <w:sz w:val="28"/>
          <w:szCs w:val="28"/>
        </w:rPr>
        <w:t>.9 Structure of the dissertation</w:t>
      </w:r>
      <w:bookmarkEnd w:id="9"/>
      <w:r w:rsidRPr="0063556B">
        <w:rPr>
          <w:rStyle w:val="Heading2Char"/>
          <w:rFonts w:ascii="Arial" w:hAnsi="Arial" w:cs="Arial"/>
          <w:b/>
          <w:bCs/>
          <w:color w:val="auto"/>
          <w:sz w:val="28"/>
          <w:szCs w:val="28"/>
        </w:rPr>
        <w:t xml:space="preserve"> </w:t>
      </w:r>
    </w:p>
    <w:p w14:paraId="7E50C910"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Chapter 2 expands the background, detailing epidemiology, screening policy, treatment modalities, economic impact and theoretical frameworks. Chapter 3 outlines the systematic-review methodology, including search strategy, inclusion criteria, quality appraisal and data-</w:t>
      </w:r>
      <w:r w:rsidRPr="0063556B">
        <w:rPr>
          <w:rFonts w:eastAsia="Times New Roman"/>
          <w:sz w:val="22"/>
          <w:szCs w:val="22"/>
        </w:rPr>
        <w:lastRenderedPageBreak/>
        <w:t>synthesis approach. Chapter 4 presents the findings, organised thematically and, where feasible, with pooled quantitative summaries. Chapter 5 discusses these findings in relation to existing literature and conceptual models, explores implications for practice and policy, and reflects on strengths and limitations. Chapter 6 summarises conclusions and delivers actionable recommendations for stakeholders and suggestions for future research.</w:t>
      </w:r>
    </w:p>
    <w:p w14:paraId="7C3E5582"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0" w:name="_Toc214821366"/>
      <w:r w:rsidRPr="0063556B">
        <w:rPr>
          <w:rFonts w:ascii="Arial" w:eastAsia="Times New Roman" w:hAnsi="Arial" w:cs="Arial"/>
          <w:b/>
          <w:bCs/>
          <w:color w:val="auto"/>
          <w:sz w:val="28"/>
          <w:szCs w:val="28"/>
        </w:rPr>
        <w:t>1.10 Chapter summary</w:t>
      </w:r>
      <w:bookmarkEnd w:id="10"/>
      <w:r w:rsidRPr="0063556B">
        <w:rPr>
          <w:rFonts w:ascii="Arial" w:eastAsia="Times New Roman" w:hAnsi="Arial" w:cs="Arial"/>
          <w:b/>
          <w:bCs/>
          <w:color w:val="auto"/>
          <w:sz w:val="28"/>
          <w:szCs w:val="28"/>
        </w:rPr>
        <w:t xml:space="preserve"> </w:t>
      </w:r>
    </w:p>
    <w:p w14:paraId="7E634F3D"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Breast cancer poses a substantial and unevenly distributed burden on UK women. Declining screening coverage and persistent socio-economic and ethnic disparities threaten recent gains in survival. This chapter has framed the problem, articulated the study’s aim, objectives and questions, and justified its significance. The delimitations and key definitions provide clarity on scope, while the dissertation roadmap guides the reader through subsequent chapters. The following chapter now examines in depth the epidemiological, policy and theoretical contexts that underpin the present investigation.</w:t>
      </w:r>
    </w:p>
    <w:p w14:paraId="42E3D078" w14:textId="77777777" w:rsidR="00EC5F5A" w:rsidRPr="0063556B" w:rsidRDefault="00EC5F5A" w:rsidP="0063556B">
      <w:pPr>
        <w:spacing w:after="160" w:line="360" w:lineRule="auto"/>
        <w:rPr>
          <w:rFonts w:eastAsia="Times New Roman"/>
          <w:sz w:val="22"/>
          <w:szCs w:val="22"/>
        </w:rPr>
      </w:pPr>
      <w:r w:rsidRPr="0063556B">
        <w:rPr>
          <w:rFonts w:eastAsia="Times New Roman"/>
          <w:sz w:val="22"/>
          <w:szCs w:val="22"/>
        </w:rPr>
        <w:br w:type="page"/>
      </w:r>
    </w:p>
    <w:p w14:paraId="38C1686E" w14:textId="77777777" w:rsidR="00EC5F5A" w:rsidRPr="0063556B" w:rsidRDefault="00EC5F5A" w:rsidP="0063556B">
      <w:pPr>
        <w:pStyle w:val="Heading1"/>
        <w:spacing w:line="360" w:lineRule="auto"/>
        <w:rPr>
          <w:rFonts w:ascii="Arial" w:eastAsia="Times New Roman" w:hAnsi="Arial" w:cs="Arial"/>
          <w:b/>
          <w:bCs/>
          <w:color w:val="auto"/>
          <w:sz w:val="32"/>
          <w:szCs w:val="32"/>
        </w:rPr>
      </w:pPr>
      <w:bookmarkStart w:id="11" w:name="_Toc214821367"/>
      <w:r w:rsidRPr="0063556B">
        <w:rPr>
          <w:rFonts w:ascii="Arial" w:eastAsia="Times New Roman" w:hAnsi="Arial" w:cs="Arial"/>
          <w:b/>
          <w:bCs/>
          <w:color w:val="auto"/>
          <w:sz w:val="32"/>
          <w:szCs w:val="32"/>
        </w:rPr>
        <w:lastRenderedPageBreak/>
        <w:t>Chapter 2: BACKGROUND</w:t>
      </w:r>
      <w:bookmarkEnd w:id="11"/>
    </w:p>
    <w:p w14:paraId="6ED01FD2"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2" w:name="_Toc214821368"/>
      <w:r w:rsidRPr="0063556B">
        <w:rPr>
          <w:rFonts w:ascii="Arial" w:eastAsia="Times New Roman" w:hAnsi="Arial" w:cs="Arial"/>
          <w:b/>
          <w:bCs/>
          <w:color w:val="auto"/>
          <w:sz w:val="28"/>
          <w:szCs w:val="28"/>
        </w:rPr>
        <w:t>2.1 Epidemiological overview</w:t>
      </w:r>
      <w:bookmarkEnd w:id="12"/>
      <w:r w:rsidRPr="0063556B">
        <w:rPr>
          <w:rFonts w:ascii="Arial" w:eastAsia="Times New Roman" w:hAnsi="Arial" w:cs="Arial"/>
          <w:b/>
          <w:bCs/>
          <w:color w:val="auto"/>
          <w:sz w:val="28"/>
          <w:szCs w:val="28"/>
        </w:rPr>
        <w:t xml:space="preserve"> </w:t>
      </w:r>
    </w:p>
    <w:p w14:paraId="4161AFA7" w14:textId="77777777" w:rsidR="00EC5F5A" w:rsidRPr="0063556B" w:rsidRDefault="00EC5F5A" w:rsidP="0063556B">
      <w:pPr>
        <w:spacing w:line="360" w:lineRule="auto"/>
        <w:rPr>
          <w:rFonts w:eastAsia="Times New Roman"/>
          <w:sz w:val="22"/>
          <w:szCs w:val="22"/>
        </w:rPr>
      </w:pPr>
      <w:r w:rsidRPr="0063556B">
        <w:rPr>
          <w:rFonts w:eastAsia="Times New Roman"/>
          <w:sz w:val="22"/>
          <w:szCs w:val="22"/>
        </w:rPr>
        <w:t xml:space="preserve">Globally, breast cancer has overtaken lung cancer as the most frequently diagnosed malignancy in women, with 2.3 million new cases in 2020 and a projected rise to more than 3 million annually by 2040 (Sung </w:t>
      </w:r>
      <w:r w:rsidRPr="0063556B">
        <w:rPr>
          <w:rFonts w:eastAsia="Times New Roman"/>
          <w:i/>
          <w:iCs/>
          <w:sz w:val="22"/>
          <w:szCs w:val="22"/>
        </w:rPr>
        <w:t>et al.</w:t>
      </w:r>
      <w:r w:rsidRPr="0063556B">
        <w:rPr>
          <w:rFonts w:eastAsia="Times New Roman"/>
          <w:sz w:val="22"/>
          <w:szCs w:val="22"/>
        </w:rPr>
        <w:t>, 2021). Within the United Kingdom, it remains the leading female cancer, accounting for almost one in three new diagnoses. Latest national statistics report about 56 000 incident cases and 11 500 deaths each year, translating to a lifetime risk of 1 in 7 for women born since 1960 (Cancer Research UK, 2024).</w:t>
      </w:r>
    </w:p>
    <w:p w14:paraId="5B9C76F4" w14:textId="480C2764" w:rsidR="00EC5F5A" w:rsidRPr="0063556B" w:rsidRDefault="00EC5F5A" w:rsidP="0063556B">
      <w:pPr>
        <w:spacing w:line="360" w:lineRule="auto"/>
        <w:rPr>
          <w:rFonts w:eastAsia="Times New Roman"/>
          <w:sz w:val="22"/>
          <w:szCs w:val="22"/>
        </w:rPr>
      </w:pPr>
      <w:r w:rsidRPr="0063556B">
        <w:rPr>
          <w:rFonts w:eastAsia="Times New Roman"/>
          <w:sz w:val="22"/>
          <w:szCs w:val="22"/>
        </w:rPr>
        <w:t xml:space="preserve">Population-based analyses confirm that the burden is still creeping upward. Using linked primary-care and cancer-registry data for more than 11 million adults, Barclay </w:t>
      </w:r>
      <w:r w:rsidRPr="0063556B">
        <w:rPr>
          <w:rFonts w:eastAsia="Times New Roman"/>
          <w:i/>
          <w:iCs/>
          <w:sz w:val="22"/>
          <w:szCs w:val="22"/>
        </w:rPr>
        <w:t>et al.</w:t>
      </w:r>
      <w:r w:rsidRPr="0063556B">
        <w:rPr>
          <w:rFonts w:eastAsia="Times New Roman"/>
          <w:sz w:val="22"/>
          <w:szCs w:val="22"/>
        </w:rPr>
        <w:t xml:space="preserve"> (2024) observed a 0.5% annual increase in age-standardised incidence between 2000 and 2021, alongside a rise in five-year net survival from 82% to 87%. Survival gains chiefly reflect earlier detection, multidisciplinary management and the introduction of HER2-targeted and endocrine therapies, yet geographical variation persists.</w:t>
      </w:r>
    </w:p>
    <w:p w14:paraId="1C8C4DF4" w14:textId="77777777" w:rsidR="00EC5F5A" w:rsidRPr="0063556B" w:rsidRDefault="00EC5F5A" w:rsidP="0063556B">
      <w:pPr>
        <w:spacing w:line="360" w:lineRule="auto"/>
        <w:rPr>
          <w:rFonts w:eastAsia="Times New Roman"/>
          <w:sz w:val="22"/>
          <w:szCs w:val="22"/>
        </w:rPr>
      </w:pPr>
      <w:r w:rsidRPr="0063556B">
        <w:rPr>
          <w:rFonts w:eastAsia="Times New Roman"/>
          <w:sz w:val="22"/>
          <w:szCs w:val="22"/>
        </w:rPr>
        <w:t>Across the four UK nations, recent figures reveal a heterogeneous pattern:</w:t>
      </w:r>
    </w:p>
    <w:p w14:paraId="4D973EEA" w14:textId="77777777" w:rsidR="00EC5F5A" w:rsidRPr="0063556B" w:rsidRDefault="00EC5F5A" w:rsidP="0063556B">
      <w:pPr>
        <w:spacing w:line="360" w:lineRule="auto"/>
        <w:rPr>
          <w:rFonts w:eastAsia="Times New Roman"/>
          <w:sz w:val="22"/>
          <w:szCs w:val="22"/>
        </w:rPr>
      </w:pPr>
    </w:p>
    <w:p w14:paraId="3E557678" w14:textId="77777777" w:rsidR="00EC5F5A" w:rsidRPr="0063556B" w:rsidRDefault="00EC5F5A" w:rsidP="0063556B">
      <w:pPr>
        <w:pStyle w:val="ListParagraph"/>
        <w:numPr>
          <w:ilvl w:val="0"/>
          <w:numId w:val="7"/>
        </w:numPr>
        <w:spacing w:line="360" w:lineRule="auto"/>
        <w:rPr>
          <w:rFonts w:eastAsia="Times New Roman"/>
          <w:sz w:val="22"/>
          <w:szCs w:val="22"/>
        </w:rPr>
      </w:pPr>
      <w:r w:rsidRPr="0063556B">
        <w:rPr>
          <w:rFonts w:eastAsia="Times New Roman"/>
          <w:sz w:val="22"/>
          <w:szCs w:val="22"/>
        </w:rPr>
        <w:t>In 2022, 47 739 women in England were diagnosed with the disease, the incidence rate was 171 per 100 000 women, and five-year survival was 88 per cent (Cancer Research UK, 2024).</w:t>
      </w:r>
    </w:p>
    <w:p w14:paraId="6FAE9CCD" w14:textId="77777777" w:rsidR="00EC5F5A" w:rsidRPr="0063556B" w:rsidRDefault="00EC5F5A" w:rsidP="0063556B">
      <w:pPr>
        <w:pStyle w:val="ListParagraph"/>
        <w:numPr>
          <w:ilvl w:val="0"/>
          <w:numId w:val="7"/>
        </w:numPr>
        <w:spacing w:line="360" w:lineRule="auto"/>
        <w:rPr>
          <w:rFonts w:eastAsia="Times New Roman"/>
          <w:sz w:val="22"/>
          <w:szCs w:val="22"/>
        </w:rPr>
      </w:pPr>
      <w:r w:rsidRPr="0063556B">
        <w:rPr>
          <w:rFonts w:eastAsia="Times New Roman"/>
          <w:sz w:val="22"/>
          <w:szCs w:val="22"/>
        </w:rPr>
        <w:t>In 2023, Scotland recorded 5 506 of cases, an increase of 6 per cent on the year before; its stage-specific audit of the patient profile revealed that 86 per cent of the tumours detected through screening are at stage one and two (Public Health Scotland, 2024).</w:t>
      </w:r>
    </w:p>
    <w:p w14:paraId="18C2620E" w14:textId="77777777" w:rsidR="00EC5F5A" w:rsidRPr="0063556B" w:rsidRDefault="00EC5F5A" w:rsidP="0063556B">
      <w:pPr>
        <w:pStyle w:val="ListParagraph"/>
        <w:numPr>
          <w:ilvl w:val="0"/>
          <w:numId w:val="7"/>
        </w:numPr>
        <w:spacing w:line="360" w:lineRule="auto"/>
        <w:rPr>
          <w:rFonts w:eastAsia="Times New Roman"/>
          <w:sz w:val="22"/>
          <w:szCs w:val="22"/>
        </w:rPr>
      </w:pPr>
      <w:r w:rsidRPr="0063556B">
        <w:rPr>
          <w:rFonts w:eastAsia="Times New Roman"/>
          <w:sz w:val="22"/>
          <w:szCs w:val="22"/>
        </w:rPr>
        <w:t>In 2021-22, Wales identified 1 121 incident cases of screen positive cancers; a quarter of them were in women younger than 55 years old, highlighting the need to educate people on symptoms outside the screening population (Public Health Wales, 2023).</w:t>
      </w:r>
    </w:p>
    <w:p w14:paraId="7438770B" w14:textId="77777777" w:rsidR="00EC5F5A" w:rsidRPr="0063556B" w:rsidRDefault="00EC5F5A" w:rsidP="0063556B">
      <w:pPr>
        <w:pStyle w:val="ListParagraph"/>
        <w:numPr>
          <w:ilvl w:val="0"/>
          <w:numId w:val="7"/>
        </w:numPr>
        <w:spacing w:line="360" w:lineRule="auto"/>
        <w:rPr>
          <w:rFonts w:eastAsia="Times New Roman"/>
          <w:sz w:val="22"/>
          <w:szCs w:val="22"/>
        </w:rPr>
      </w:pPr>
      <w:r w:rsidRPr="0063556B">
        <w:rPr>
          <w:rFonts w:eastAsia="Times New Roman"/>
          <w:sz w:val="22"/>
          <w:szCs w:val="22"/>
        </w:rPr>
        <w:t>The average number of cases per year (2018-22) experienced in Northern Ireland is 1 513 and its incidence rate is 157 per 100 000, its median diagnostic age is 62 years (Northern Ireland Cancer Registry, 2024).</w:t>
      </w:r>
    </w:p>
    <w:p w14:paraId="353BD789" w14:textId="77777777" w:rsidR="00EC5F5A" w:rsidRPr="0063556B" w:rsidRDefault="00EC5F5A" w:rsidP="0063556B">
      <w:pPr>
        <w:spacing w:line="360" w:lineRule="auto"/>
        <w:rPr>
          <w:rFonts w:eastAsia="Times New Roman"/>
          <w:sz w:val="22"/>
          <w:szCs w:val="22"/>
        </w:rPr>
      </w:pPr>
    </w:p>
    <w:p w14:paraId="53C86408" w14:textId="77777777" w:rsidR="00EC5F5A" w:rsidRPr="0063556B" w:rsidRDefault="00EC5F5A" w:rsidP="0063556B">
      <w:pPr>
        <w:spacing w:line="360" w:lineRule="auto"/>
        <w:rPr>
          <w:rFonts w:eastAsia="Times New Roman"/>
          <w:sz w:val="22"/>
          <w:szCs w:val="22"/>
        </w:rPr>
      </w:pPr>
      <w:r w:rsidRPr="0063556B">
        <w:rPr>
          <w:rFonts w:eastAsia="Times New Roman"/>
          <w:sz w:val="22"/>
          <w:szCs w:val="22"/>
        </w:rPr>
        <w:t xml:space="preserve">Age trend of breast cancer in UK is no new fad: cases increase drastically beyond menopause, but in this case, 15 percent of breast cancer tumours are still found in women below the age of 50. As explained in Section 2.4, ethnicity and social-economic status are also determinants on who is affected and when. On the whole, the UK is confronting the </w:t>
      </w:r>
      <w:r w:rsidRPr="0063556B">
        <w:rPr>
          <w:rFonts w:eastAsia="Times New Roman"/>
          <w:sz w:val="22"/>
          <w:szCs w:val="22"/>
        </w:rPr>
        <w:lastRenderedPageBreak/>
        <w:t>situation in which the count of cases keeps on increasing, not to mention that survival rates are also gradually rising. The interpretation of the analysis that follows is fundamentally impossible without understanding these trends, as well as how they combine to act on screening uptake and pathway performance. This is a curious paradox against which a growing number of cases presses the healthcare system, yet at the same time, there is a growing pressure to lower mortality rates due to improvements in treatment. This conflict becomes the basis of future orientation upon the service capacity and the necessity of timely screening and surgery.</w:t>
      </w:r>
    </w:p>
    <w:p w14:paraId="49B268C3" w14:textId="77777777" w:rsidR="00EC5F5A" w:rsidRPr="0063556B" w:rsidRDefault="00EC5F5A" w:rsidP="0063556B">
      <w:pPr>
        <w:spacing w:line="360" w:lineRule="auto"/>
        <w:rPr>
          <w:rFonts w:eastAsia="Times New Roman"/>
          <w:sz w:val="22"/>
          <w:szCs w:val="22"/>
        </w:rPr>
      </w:pPr>
    </w:p>
    <w:p w14:paraId="5C69E338"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3" w:name="_Toc214821369"/>
      <w:r w:rsidRPr="0063556B">
        <w:rPr>
          <w:rFonts w:ascii="Arial" w:eastAsia="Times New Roman" w:hAnsi="Arial" w:cs="Arial"/>
          <w:b/>
          <w:bCs/>
          <w:color w:val="auto"/>
          <w:sz w:val="28"/>
          <w:szCs w:val="28"/>
        </w:rPr>
        <w:t>2.2</w:t>
      </w:r>
      <w:r w:rsidRPr="0063556B">
        <w:rPr>
          <w:rFonts w:ascii="Arial" w:eastAsia="Times New Roman" w:hAnsi="Arial" w:cs="Arial"/>
          <w:b/>
          <w:bCs/>
          <w:color w:val="auto"/>
          <w:sz w:val="28"/>
          <w:szCs w:val="28"/>
        </w:rPr>
        <w:t> </w:t>
      </w:r>
      <w:r w:rsidRPr="0063556B">
        <w:rPr>
          <w:rFonts w:ascii="Arial" w:eastAsia="Times New Roman" w:hAnsi="Arial" w:cs="Arial"/>
          <w:b/>
          <w:bCs/>
          <w:color w:val="auto"/>
          <w:sz w:val="28"/>
          <w:szCs w:val="28"/>
        </w:rPr>
        <w:t>The UK breast-screening programme</w:t>
      </w:r>
      <w:bookmarkEnd w:id="13"/>
      <w:r w:rsidRPr="0063556B">
        <w:rPr>
          <w:rFonts w:ascii="Arial" w:eastAsia="Times New Roman" w:hAnsi="Arial" w:cs="Arial"/>
          <w:b/>
          <w:bCs/>
          <w:color w:val="auto"/>
          <w:sz w:val="28"/>
          <w:szCs w:val="28"/>
        </w:rPr>
        <w:t xml:space="preserve"> </w:t>
      </w:r>
    </w:p>
    <w:p w14:paraId="653EC823"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Population-based mammography began in Britain in 1988 after the Forrest report recommended three-yearly X-ray screening for women aged 50–64. The service now invites all women aged 50–70 every three years, with an age-extension trial gradually assessing invitations to those aged 47–49 and 71–73 (Moss </w:t>
      </w:r>
      <w:r w:rsidRPr="0063556B">
        <w:rPr>
          <w:rFonts w:eastAsia="Times New Roman"/>
          <w:i/>
          <w:iCs/>
          <w:sz w:val="22"/>
          <w:szCs w:val="22"/>
        </w:rPr>
        <w:t>et al.</w:t>
      </w:r>
      <w:r w:rsidRPr="0063556B">
        <w:rPr>
          <w:rFonts w:eastAsia="Times New Roman"/>
          <w:sz w:val="22"/>
          <w:szCs w:val="22"/>
        </w:rPr>
        <w:t>, 2020). Programme governance sits with the UK National Screening Committee, whereas delivery is devolved to NHS England, Breast Screening Scotland, Breast Test Wales and the Northern Ireland Breast Screening Programme, each monitored against a common set of key performance indicators.</w:t>
      </w:r>
    </w:p>
    <w:p w14:paraId="3490DD07" w14:textId="2822BF90"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Coverage has declined steadily during the past decade. In England the proportion of eligible women screened within the recommended interval fell from 70.5% in 2010–11 to 62.3% in 2021–22 (NHS Digital, 2023). Scotland recorded 75.9 % uptake in 2022 but maintained a marked deprivation gradient, while uptake in Wales was 69.0% in 2021–22 and Northern Ireland achieved 72.1% in 2022–23 (Public Health Scotland, 2023; Public Health Wales, 2023; Northern Ireland Cancer Screening Programme, 2024).</w:t>
      </w:r>
    </w:p>
    <w:p w14:paraId="347C281D"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The COVID-19 pandemic intensified this downward trend. All 78 English units paused invitations between March and June 2020, reducing annual screens from 2.12 million to 1.19 million and leaving an estimated 7 000 cancers undiscovered or diagnosed late (Cairns </w:t>
      </w:r>
      <w:r w:rsidRPr="0063556B">
        <w:rPr>
          <w:rFonts w:eastAsia="Times New Roman"/>
          <w:i/>
          <w:iCs/>
          <w:sz w:val="22"/>
          <w:szCs w:val="22"/>
        </w:rPr>
        <w:t>et al.</w:t>
      </w:r>
      <w:r w:rsidRPr="0063556B">
        <w:rPr>
          <w:rFonts w:eastAsia="Times New Roman"/>
          <w:sz w:val="22"/>
          <w:szCs w:val="22"/>
        </w:rPr>
        <w:t>, 2022). Although catch-up clinics, mobile units and extended opening hours have narrowed the backlog, throughput remains below the pre-pandemic average.</w:t>
      </w:r>
    </w:p>
    <w:p w14:paraId="1A1BC0D2" w14:textId="3A9BC03A"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Evidence continues to support mortality benefit. A systematic review of 27 cohort studies estimated that three-yearly mammography for women aged 50–69 lowers breast-cancer mortality by 23% (Dibden </w:t>
      </w:r>
      <w:r w:rsidRPr="0063556B">
        <w:rPr>
          <w:rFonts w:eastAsia="Times New Roman"/>
          <w:i/>
          <w:iCs/>
          <w:sz w:val="22"/>
          <w:szCs w:val="22"/>
        </w:rPr>
        <w:t>et al.</w:t>
      </w:r>
      <w:r w:rsidRPr="0063556B">
        <w:rPr>
          <w:rFonts w:eastAsia="Times New Roman"/>
          <w:sz w:val="22"/>
          <w:szCs w:val="22"/>
        </w:rPr>
        <w:t xml:space="preserve">, 2018). Applying this relative reduction to UK incidence suggests approximately 1 300 deaths averted each year (Duffy </w:t>
      </w:r>
      <w:r w:rsidRPr="0063556B">
        <w:rPr>
          <w:rFonts w:eastAsia="Times New Roman"/>
          <w:i/>
          <w:iCs/>
          <w:sz w:val="22"/>
          <w:szCs w:val="22"/>
        </w:rPr>
        <w:t>et al.</w:t>
      </w:r>
      <w:r w:rsidRPr="0063556B">
        <w:rPr>
          <w:rFonts w:eastAsia="Times New Roman"/>
          <w:sz w:val="22"/>
          <w:szCs w:val="22"/>
        </w:rPr>
        <w:t xml:space="preserve">, 2020). Harms are comparatively modest: Dibden </w:t>
      </w:r>
      <w:r w:rsidRPr="0063556B">
        <w:rPr>
          <w:rFonts w:eastAsia="Times New Roman"/>
          <w:i/>
          <w:iCs/>
          <w:sz w:val="22"/>
          <w:szCs w:val="22"/>
        </w:rPr>
        <w:t>et al.</w:t>
      </w:r>
      <w:r w:rsidRPr="0063556B">
        <w:rPr>
          <w:rFonts w:eastAsia="Times New Roman"/>
          <w:sz w:val="22"/>
          <w:szCs w:val="22"/>
        </w:rPr>
        <w:t xml:space="preserve"> place over-diagnosis at 3–4% of cancers detected, and </w:t>
      </w:r>
      <w:r w:rsidRPr="0063556B">
        <w:rPr>
          <w:rFonts w:eastAsia="Times New Roman"/>
          <w:sz w:val="22"/>
          <w:szCs w:val="22"/>
        </w:rPr>
        <w:lastRenderedPageBreak/>
        <w:t>UK audits report interval-cancer rates of 1.7 per 1 000 women within the first year of a negative screen (Public Health England, 2020).</w:t>
      </w:r>
    </w:p>
    <w:p w14:paraId="35C0FB6D"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Nevertheless, equity gaps threaten programme effectiveness. Uptake varies by as much as 20 percentage points between the most- and least-deprived quintiles and is significantly lower among women of Black African, Black Caribbean and South Asian descent (Slade </w:t>
      </w:r>
      <w:r w:rsidRPr="0063556B">
        <w:rPr>
          <w:rFonts w:eastAsia="Times New Roman"/>
          <w:i/>
          <w:iCs/>
          <w:sz w:val="22"/>
          <w:szCs w:val="22"/>
        </w:rPr>
        <w:t>et al.</w:t>
      </w:r>
      <w:r w:rsidRPr="0063556B">
        <w:rPr>
          <w:rFonts w:eastAsia="Times New Roman"/>
          <w:sz w:val="22"/>
          <w:szCs w:val="22"/>
        </w:rPr>
        <w:t>, 2024). As Section 2.4 will show, these disparities intersect with socio-economic status, disability and rurality to perpetuate later-stage diagnosis and poorer outcomes.</w:t>
      </w:r>
      <w:r w:rsidRPr="0063556B">
        <w:rPr>
          <w:sz w:val="22"/>
          <w:szCs w:val="22"/>
        </w:rPr>
        <w:t xml:space="preserve"> </w:t>
      </w:r>
      <w:r w:rsidRPr="0063556B">
        <w:rPr>
          <w:rFonts w:eastAsia="Times New Roman"/>
          <w:sz w:val="22"/>
          <w:szCs w:val="22"/>
        </w:rPr>
        <w:t>Because coverage has fallen most in deprived groups, the absolute number of missed early cancers is concentrated in the populations already at risk, amplifying downstream stage and cost penalties.</w:t>
      </w:r>
    </w:p>
    <w:p w14:paraId="477A54D9"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4" w:name="_Toc214821370"/>
      <w:r w:rsidRPr="0063556B">
        <w:rPr>
          <w:rFonts w:ascii="Arial" w:eastAsia="Times New Roman" w:hAnsi="Arial" w:cs="Arial"/>
          <w:b/>
          <w:bCs/>
          <w:color w:val="auto"/>
          <w:sz w:val="28"/>
          <w:szCs w:val="28"/>
        </w:rPr>
        <w:t>2.3</w:t>
      </w:r>
      <w:r w:rsidRPr="0063556B">
        <w:rPr>
          <w:rFonts w:ascii="Arial" w:eastAsia="Times New Roman" w:hAnsi="Arial" w:cs="Arial"/>
          <w:b/>
          <w:bCs/>
          <w:color w:val="auto"/>
          <w:sz w:val="28"/>
          <w:szCs w:val="28"/>
        </w:rPr>
        <w:t> </w:t>
      </w:r>
      <w:r w:rsidRPr="0063556B">
        <w:rPr>
          <w:rFonts w:ascii="Arial" w:eastAsia="Times New Roman" w:hAnsi="Arial" w:cs="Arial"/>
          <w:b/>
          <w:bCs/>
          <w:color w:val="auto"/>
          <w:sz w:val="28"/>
          <w:szCs w:val="28"/>
        </w:rPr>
        <w:t>Treatment pathways and current standards</w:t>
      </w:r>
      <w:bookmarkEnd w:id="14"/>
      <w:r w:rsidRPr="0063556B">
        <w:rPr>
          <w:rFonts w:ascii="Arial" w:eastAsia="Times New Roman" w:hAnsi="Arial" w:cs="Arial"/>
          <w:b/>
          <w:bCs/>
          <w:color w:val="auto"/>
          <w:sz w:val="28"/>
          <w:szCs w:val="28"/>
        </w:rPr>
        <w:t xml:space="preserve"> </w:t>
      </w:r>
    </w:p>
    <w:p w14:paraId="3B15D0EA"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Breast-cancer management in the United Kingdom is organised around a nationally standardised, multidisciplinary pathway set out in NICE guideline NG101, which requires triple assessment (clinical examination, imaging and core biopsy) within two weeks of urgent referral and mandates that every confirmed case be discussed at a specialist breast multidisciplinary team (MDT) meeting (NICE, 2023). The guideline then sequences surgery, systemic therapy and radiotherapy according to tumour stage and biology. Diagnostic work-up is increasingly rapid: most units now offer “one-stop” clinics that complete imaging and biopsy on the same day, enabling treatment to start within 31 days of the decision to operate. These process targets are not merely administrative; observational work shows that each four-week delay from diagnosis to surgery raises mortality by roughly 6 per cent, underlining the clinical value of streamlined pathways (Hanna et al., 2020).</w:t>
      </w:r>
    </w:p>
    <w:p w14:paraId="4EFC70CE"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Surgical practice has shifted decisively towards breast-conserving surgery (BCS) wherever </w:t>
      </w:r>
      <w:proofErr w:type="spellStart"/>
      <w:r w:rsidRPr="0063556B">
        <w:rPr>
          <w:rFonts w:eastAsia="Times New Roman"/>
          <w:sz w:val="22"/>
          <w:szCs w:val="22"/>
        </w:rPr>
        <w:t>oncologically</w:t>
      </w:r>
      <w:proofErr w:type="spellEnd"/>
      <w:r w:rsidRPr="0063556B">
        <w:rPr>
          <w:rFonts w:eastAsia="Times New Roman"/>
          <w:sz w:val="22"/>
          <w:szCs w:val="22"/>
        </w:rPr>
        <w:t xml:space="preserve"> feasible. Modern imaging, oncoplastic displacement techniques and sentinel-node biopsy mean that even tumours up to 4 cm can often be excised with acceptable cosmesis; consequently, national audit data now record BCS rates of 74 per cent for stage I–II disease. Long-term outcomes vindicate this approach: a Dutch–UK cohort study of 37 000 women found ten-year overall survival was three percentage points higher after BCS+RT than mastectomy (van </w:t>
      </w:r>
      <w:proofErr w:type="spellStart"/>
      <w:r w:rsidRPr="0063556B">
        <w:rPr>
          <w:rFonts w:eastAsia="Times New Roman"/>
          <w:sz w:val="22"/>
          <w:szCs w:val="22"/>
        </w:rPr>
        <w:t>Maaren</w:t>
      </w:r>
      <w:proofErr w:type="spellEnd"/>
      <w:r w:rsidRPr="0063556B">
        <w:rPr>
          <w:rFonts w:eastAsia="Times New Roman"/>
          <w:sz w:val="22"/>
          <w:szCs w:val="22"/>
        </w:rPr>
        <w:t xml:space="preserve"> et al., 2019). Where mastectomy remains necessary, immediate reconstruction—implant or autologous—has become routine, supported by oncoplastic surgeons in every cancer centre.</w:t>
      </w:r>
    </w:p>
    <w:p w14:paraId="458079D5"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Systemic therapy is undergoing rapid evolution. Anthracycline–taxane chemotherapy remains the backbone for node-positive or high-grade tumours, but molecular stratification </w:t>
      </w:r>
      <w:r w:rsidRPr="0063556B">
        <w:rPr>
          <w:rFonts w:eastAsia="Times New Roman"/>
          <w:sz w:val="22"/>
          <w:szCs w:val="22"/>
        </w:rPr>
        <w:lastRenderedPageBreak/>
        <w:t xml:space="preserve">now layers targeted agents on top. Dual HER2 blockade (trastuzumab + pertuzumab) has halved the risk of invasive recurrence in HER2-positive cancers, while endocrine-sensitive, high-risk tumours benefit from adjuvant CDK4/6 inhibition: adding </w:t>
      </w:r>
      <w:proofErr w:type="spellStart"/>
      <w:r w:rsidRPr="0063556B">
        <w:rPr>
          <w:rFonts w:eastAsia="Times New Roman"/>
          <w:sz w:val="22"/>
          <w:szCs w:val="22"/>
        </w:rPr>
        <w:t>abemaciclib</w:t>
      </w:r>
      <w:proofErr w:type="spellEnd"/>
      <w:r w:rsidRPr="0063556B">
        <w:rPr>
          <w:rFonts w:eastAsia="Times New Roman"/>
          <w:sz w:val="22"/>
          <w:szCs w:val="22"/>
        </w:rPr>
        <w:t xml:space="preserve"> to standard endocrine therapy improved three-year invasive-disease-free survival by seven percentage points in the </w:t>
      </w:r>
      <w:proofErr w:type="spellStart"/>
      <w:r w:rsidRPr="0063556B">
        <w:rPr>
          <w:rFonts w:eastAsia="Times New Roman"/>
          <w:sz w:val="22"/>
          <w:szCs w:val="22"/>
        </w:rPr>
        <w:t>monarchE</w:t>
      </w:r>
      <w:proofErr w:type="spellEnd"/>
      <w:r w:rsidRPr="0063556B">
        <w:rPr>
          <w:rFonts w:eastAsia="Times New Roman"/>
          <w:sz w:val="22"/>
          <w:szCs w:val="22"/>
        </w:rPr>
        <w:t xml:space="preserve"> trial, prompting routine commissioning in England (Rastogi et al., 2024). For germline-BRCA carriers, one year of Olaparib after chemotherapy cuts distant relapse by more than 40 per cent. These advances mean that, today, nearly nine in ten UK women diagnosed with breast cancer can expect to live at least five years.</w:t>
      </w:r>
    </w:p>
    <w:p w14:paraId="6CCEC8E7" w14:textId="0E069E38"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Radiotherapy has also been condensed. The UK Fast-Forward trial showed that delivering whole-breast radiotherapy in five fractions over one week produces equivalent tumour control and late-toxicity profiles to the traditional 15-fraction schedule, halving patient visits and freeing clinical capacity (</w:t>
      </w:r>
      <w:r w:rsidR="00290AA8" w:rsidRPr="0063556B">
        <w:rPr>
          <w:rFonts w:eastAsia="Times New Roman"/>
          <w:sz w:val="22"/>
          <w:szCs w:val="22"/>
        </w:rPr>
        <w:t>Brunt</w:t>
      </w:r>
      <w:r w:rsidRPr="0063556B">
        <w:rPr>
          <w:rFonts w:eastAsia="Times New Roman"/>
          <w:sz w:val="22"/>
          <w:szCs w:val="22"/>
        </w:rPr>
        <w:t xml:space="preserve"> et al., 2020). Survivorship care now integrates annual mammography for five years and nurse-led clinics for lymphoedema, menopausal symptoms and psychosocial support, reflecting a shift from disease-centred to person-centred follow-up.</w:t>
      </w:r>
      <w:r w:rsidRPr="0063556B">
        <w:rPr>
          <w:sz w:val="22"/>
          <w:szCs w:val="22"/>
        </w:rPr>
        <w:t xml:space="preserve"> </w:t>
      </w:r>
      <w:r w:rsidRPr="0063556B">
        <w:rPr>
          <w:rFonts w:eastAsia="Times New Roman"/>
          <w:sz w:val="22"/>
          <w:szCs w:val="22"/>
        </w:rPr>
        <w:t>Therapeutic gains (CDK4/6, PARP) are realised only if patients enter pathways quickly; delays therefore erode the very benefits modern regimens can deliver.</w:t>
      </w:r>
    </w:p>
    <w:p w14:paraId="53FE2EAB" w14:textId="77777777" w:rsidR="00EC5F5A" w:rsidRPr="0063556B" w:rsidRDefault="00EC5F5A" w:rsidP="0063556B">
      <w:pPr>
        <w:spacing w:after="160" w:line="360" w:lineRule="auto"/>
        <w:rPr>
          <w:rFonts w:eastAsia="Times New Roman"/>
          <w:b/>
          <w:bCs/>
          <w:sz w:val="22"/>
          <w:szCs w:val="22"/>
        </w:rPr>
      </w:pPr>
    </w:p>
    <w:p w14:paraId="59512D90"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5" w:name="_Toc214821371"/>
      <w:r w:rsidRPr="0063556B">
        <w:rPr>
          <w:rFonts w:ascii="Arial" w:eastAsia="Times New Roman" w:hAnsi="Arial" w:cs="Arial"/>
          <w:b/>
          <w:bCs/>
          <w:color w:val="auto"/>
          <w:sz w:val="28"/>
          <w:szCs w:val="28"/>
        </w:rPr>
        <w:t>2.4 Health inequalities</w:t>
      </w:r>
      <w:bookmarkEnd w:id="15"/>
      <w:r w:rsidRPr="0063556B">
        <w:rPr>
          <w:rFonts w:ascii="Arial" w:eastAsia="Times New Roman" w:hAnsi="Arial" w:cs="Arial"/>
          <w:b/>
          <w:bCs/>
          <w:color w:val="auto"/>
          <w:sz w:val="28"/>
          <w:szCs w:val="28"/>
        </w:rPr>
        <w:t xml:space="preserve"> </w:t>
      </w:r>
    </w:p>
    <w:p w14:paraId="1A4DC62E" w14:textId="0A5218EB" w:rsidR="00EC5F5A" w:rsidRPr="0063556B" w:rsidRDefault="00EC5F5A" w:rsidP="0063556B">
      <w:pPr>
        <w:spacing w:after="160" w:line="360" w:lineRule="auto"/>
        <w:rPr>
          <w:rFonts w:eastAsia="Times New Roman"/>
          <w:sz w:val="22"/>
          <w:szCs w:val="22"/>
        </w:rPr>
      </w:pPr>
      <w:r w:rsidRPr="0063556B">
        <w:rPr>
          <w:rFonts w:eastAsia="Times New Roman"/>
          <w:b/>
          <w:bCs/>
          <w:sz w:val="22"/>
          <w:szCs w:val="22"/>
        </w:rPr>
        <w:t>Socio-economic deprivation.</w:t>
      </w:r>
      <w:r w:rsidRPr="0063556B">
        <w:rPr>
          <w:rFonts w:eastAsia="Times New Roman"/>
          <w:sz w:val="22"/>
          <w:szCs w:val="22"/>
        </w:rPr>
        <w:br/>
        <w:t>Screening participation falls steeply with social disadvantage: in 2021-</w:t>
      </w:r>
      <w:r w:rsidR="00290AA8" w:rsidRPr="0063556B">
        <w:rPr>
          <w:rFonts w:eastAsia="Times New Roman"/>
          <w:sz w:val="22"/>
          <w:szCs w:val="22"/>
        </w:rPr>
        <w:t>20</w:t>
      </w:r>
      <w:r w:rsidRPr="0063556B">
        <w:rPr>
          <w:rFonts w:eastAsia="Times New Roman"/>
          <w:sz w:val="22"/>
          <w:szCs w:val="22"/>
        </w:rPr>
        <w:t>22 only 54% of women in England’s most-deprived quintile attended routine mammography, compared with 73% in the least-deprived group (NHS Digital, 2023). Later-stage disease follows; a registry analysis of 152</w:t>
      </w:r>
      <w:r w:rsidR="00290AA8" w:rsidRPr="0063556B">
        <w:rPr>
          <w:rFonts w:eastAsia="Times New Roman"/>
          <w:sz w:val="22"/>
          <w:szCs w:val="22"/>
        </w:rPr>
        <w:t>,</w:t>
      </w:r>
      <w:r w:rsidRPr="0063556B">
        <w:rPr>
          <w:rFonts w:eastAsia="Times New Roman"/>
          <w:sz w:val="22"/>
          <w:szCs w:val="22"/>
        </w:rPr>
        <w:t xml:space="preserve">000 cases showed stage III–IV presentation was 43% more common, and five-year net survival six percentage points lower, in the most-deprived quintile </w:t>
      </w:r>
      <w:r w:rsidR="00290AA8" w:rsidRPr="0063556B">
        <w:rPr>
          <w:rFonts w:eastAsia="Times New Roman"/>
          <w:sz w:val="22"/>
          <w:szCs w:val="22"/>
        </w:rPr>
        <w:t>(Fry et al., 2023).</w:t>
      </w:r>
    </w:p>
    <w:p w14:paraId="34B89686" w14:textId="27EF25AB" w:rsidR="00EC5F5A" w:rsidRPr="0063556B" w:rsidRDefault="00EC5F5A" w:rsidP="0063556B">
      <w:pPr>
        <w:spacing w:after="160" w:line="360" w:lineRule="auto"/>
        <w:rPr>
          <w:rFonts w:eastAsia="Times New Roman"/>
          <w:sz w:val="22"/>
          <w:szCs w:val="22"/>
        </w:rPr>
      </w:pPr>
      <w:r w:rsidRPr="0063556B">
        <w:rPr>
          <w:rFonts w:eastAsia="Times New Roman"/>
          <w:b/>
          <w:bCs/>
          <w:sz w:val="22"/>
          <w:szCs w:val="22"/>
        </w:rPr>
        <w:t>Ethnicity.</w:t>
      </w:r>
      <w:r w:rsidRPr="0063556B">
        <w:rPr>
          <w:rFonts w:eastAsia="Times New Roman"/>
          <w:sz w:val="22"/>
          <w:szCs w:val="22"/>
        </w:rPr>
        <w:br/>
        <w:t>A nationwide linkage study reported coverage of just 52% among Black Caribbean and 50% among Black African women versus 67% in White British peers, with late-stage diagnosis twice as likely in Black African women (</w:t>
      </w:r>
      <w:r w:rsidR="00290AA8" w:rsidRPr="0063556B">
        <w:rPr>
          <w:rFonts w:eastAsia="Times New Roman"/>
          <w:sz w:val="22"/>
          <w:szCs w:val="22"/>
        </w:rPr>
        <w:t>Fry</w:t>
      </w:r>
      <w:r w:rsidRPr="0063556B">
        <w:rPr>
          <w:rFonts w:eastAsia="Times New Roman"/>
          <w:sz w:val="22"/>
          <w:szCs w:val="22"/>
        </w:rPr>
        <w:t xml:space="preserve"> </w:t>
      </w:r>
      <w:r w:rsidRPr="0063556B">
        <w:rPr>
          <w:rFonts w:eastAsia="Times New Roman"/>
          <w:i/>
          <w:iCs/>
          <w:sz w:val="22"/>
          <w:szCs w:val="22"/>
        </w:rPr>
        <w:t>et al.</w:t>
      </w:r>
      <w:r w:rsidRPr="0063556B">
        <w:rPr>
          <w:rFonts w:eastAsia="Times New Roman"/>
          <w:sz w:val="22"/>
          <w:szCs w:val="22"/>
        </w:rPr>
        <w:t>, 2023). A separate systematic review highlighted mistrust of health services, low perceived risk and inflexible appointment times as dominant barriers within Black communities (Aliu</w:t>
      </w:r>
      <w:r w:rsidR="00290AA8" w:rsidRPr="0063556B">
        <w:rPr>
          <w:rFonts w:eastAsia="Times New Roman"/>
          <w:sz w:val="22"/>
          <w:szCs w:val="22"/>
        </w:rPr>
        <w:t xml:space="preserve"> et al.,</w:t>
      </w:r>
      <w:r w:rsidRPr="0063556B">
        <w:rPr>
          <w:rFonts w:eastAsia="Times New Roman"/>
          <w:sz w:val="22"/>
          <w:szCs w:val="22"/>
        </w:rPr>
        <w:t xml:space="preserve"> 2025).</w:t>
      </w:r>
    </w:p>
    <w:p w14:paraId="287354EB" w14:textId="0A929C7B" w:rsidR="00EC5F5A" w:rsidRPr="0063556B" w:rsidRDefault="00EC5F5A" w:rsidP="0063556B">
      <w:pPr>
        <w:spacing w:after="160" w:line="360" w:lineRule="auto"/>
        <w:rPr>
          <w:rFonts w:eastAsia="Times New Roman"/>
          <w:sz w:val="22"/>
          <w:szCs w:val="22"/>
        </w:rPr>
      </w:pPr>
      <w:r w:rsidRPr="0063556B">
        <w:rPr>
          <w:rFonts w:eastAsia="Times New Roman"/>
          <w:b/>
          <w:bCs/>
          <w:sz w:val="22"/>
          <w:szCs w:val="22"/>
        </w:rPr>
        <w:t>Disability and long-term conditions.</w:t>
      </w:r>
      <w:r w:rsidRPr="0063556B">
        <w:rPr>
          <w:rFonts w:eastAsia="Times New Roman"/>
          <w:sz w:val="22"/>
          <w:szCs w:val="22"/>
        </w:rPr>
        <w:br/>
        <w:t xml:space="preserve">Women with intellectual disabilities attend breast screening 28% less often than the general </w:t>
      </w:r>
      <w:r w:rsidRPr="0063556B">
        <w:rPr>
          <w:rFonts w:eastAsia="Times New Roman"/>
          <w:sz w:val="22"/>
          <w:szCs w:val="22"/>
        </w:rPr>
        <w:lastRenderedPageBreak/>
        <w:t xml:space="preserve">population, contributing to delayed diagnosis and excess mortality (Kinnear </w:t>
      </w:r>
      <w:r w:rsidRPr="0063556B">
        <w:rPr>
          <w:rFonts w:eastAsia="Times New Roman"/>
          <w:i/>
          <w:iCs/>
          <w:sz w:val="22"/>
          <w:szCs w:val="22"/>
        </w:rPr>
        <w:t>et al.</w:t>
      </w:r>
      <w:r w:rsidRPr="0063556B">
        <w:rPr>
          <w:rFonts w:eastAsia="Times New Roman"/>
          <w:sz w:val="22"/>
          <w:szCs w:val="22"/>
        </w:rPr>
        <w:t xml:space="preserve">, 2022). Similar shortfalls affect women living with severe mental illness, where non-attendance and diagnostic overshadowing extend pathway delays (Morgan </w:t>
      </w:r>
      <w:r w:rsidRPr="0063556B">
        <w:rPr>
          <w:rFonts w:eastAsia="Times New Roman"/>
          <w:i/>
          <w:iCs/>
          <w:sz w:val="22"/>
          <w:szCs w:val="22"/>
        </w:rPr>
        <w:t>et al.</w:t>
      </w:r>
      <w:r w:rsidRPr="0063556B">
        <w:rPr>
          <w:rFonts w:eastAsia="Times New Roman"/>
          <w:sz w:val="22"/>
          <w:szCs w:val="22"/>
        </w:rPr>
        <w:t>, 2021).</w:t>
      </w:r>
    </w:p>
    <w:p w14:paraId="6B8D84B9" w14:textId="398415BE" w:rsidR="00EC5F5A" w:rsidRPr="0063556B" w:rsidRDefault="00EC5F5A" w:rsidP="0063556B">
      <w:pPr>
        <w:spacing w:after="160" w:line="360" w:lineRule="auto"/>
        <w:rPr>
          <w:rFonts w:eastAsia="Times New Roman"/>
          <w:sz w:val="22"/>
          <w:szCs w:val="22"/>
        </w:rPr>
      </w:pPr>
      <w:r w:rsidRPr="0063556B">
        <w:rPr>
          <w:rFonts w:eastAsia="Times New Roman"/>
          <w:b/>
          <w:bCs/>
          <w:sz w:val="22"/>
          <w:szCs w:val="22"/>
        </w:rPr>
        <w:t>Rurality and service proximity.</w:t>
      </w:r>
      <w:r w:rsidRPr="0063556B">
        <w:rPr>
          <w:rFonts w:eastAsia="Times New Roman"/>
          <w:sz w:val="22"/>
          <w:szCs w:val="22"/>
        </w:rPr>
        <w:br/>
        <w:t>Mobile teams have enabled coverage rates to exceed 80</w:t>
      </w:r>
      <w:r w:rsidR="00290AA8" w:rsidRPr="0063556B">
        <w:rPr>
          <w:rFonts w:eastAsia="Times New Roman"/>
          <w:sz w:val="22"/>
          <w:szCs w:val="22"/>
        </w:rPr>
        <w:t>%</w:t>
      </w:r>
      <w:r w:rsidRPr="0063556B">
        <w:rPr>
          <w:rFonts w:eastAsia="Times New Roman"/>
          <w:sz w:val="22"/>
          <w:szCs w:val="22"/>
        </w:rPr>
        <w:t xml:space="preserve"> in rural north Scotland, but English statistics demonstrate that miles travelling longer than 30 miles decreases attendance among women lacking personal transport (Smith et al., 2020). The hyper-local delivery model is demonstrated to be worthwhile as a community-pharmacy invitation pilot in urban areas with high deprivation improved uptake by nine percentage points (Slade et al., 2024).</w:t>
      </w:r>
    </w:p>
    <w:p w14:paraId="2F29A6BE" w14:textId="23AE62F9" w:rsidR="00EC5F5A" w:rsidRPr="0063556B" w:rsidRDefault="00EC5F5A" w:rsidP="0063556B">
      <w:pPr>
        <w:spacing w:after="160" w:line="360" w:lineRule="auto"/>
        <w:rPr>
          <w:rFonts w:eastAsia="Times New Roman"/>
          <w:sz w:val="22"/>
          <w:szCs w:val="22"/>
        </w:rPr>
      </w:pPr>
      <w:r w:rsidRPr="0063556B">
        <w:rPr>
          <w:rFonts w:eastAsia="Times New Roman"/>
          <w:b/>
          <w:bCs/>
          <w:sz w:val="22"/>
          <w:szCs w:val="22"/>
        </w:rPr>
        <w:t>Intersectionality.</w:t>
      </w:r>
      <w:r w:rsidRPr="0063556B">
        <w:rPr>
          <w:rFonts w:eastAsia="Times New Roman"/>
          <w:sz w:val="22"/>
          <w:szCs w:val="22"/>
        </w:rPr>
        <w:br/>
        <w:t>Inequality works both ways: Black African women in the lowest quintile of the social-economic scale have the lowest screening rates of 46</w:t>
      </w:r>
      <w:r w:rsidR="00290AA8" w:rsidRPr="0063556B">
        <w:rPr>
          <w:rFonts w:eastAsia="Times New Roman"/>
          <w:sz w:val="22"/>
          <w:szCs w:val="22"/>
        </w:rPr>
        <w:t>%</w:t>
      </w:r>
      <w:r w:rsidRPr="0063556B">
        <w:rPr>
          <w:rFonts w:eastAsia="Times New Roman"/>
          <w:sz w:val="22"/>
          <w:szCs w:val="22"/>
        </w:rPr>
        <w:t xml:space="preserve"> (the lowest among all participants in the study) (</w:t>
      </w:r>
      <w:r w:rsidR="00290AA8" w:rsidRPr="0063556B">
        <w:rPr>
          <w:rFonts w:eastAsia="Times New Roman"/>
          <w:sz w:val="22"/>
          <w:szCs w:val="22"/>
        </w:rPr>
        <w:t xml:space="preserve">Fry </w:t>
      </w:r>
      <w:r w:rsidRPr="0063556B">
        <w:rPr>
          <w:rFonts w:eastAsia="Times New Roman"/>
          <w:sz w:val="22"/>
          <w:szCs w:val="22"/>
        </w:rPr>
        <w:t>et al., 2023). These multi-layered inequities can be used to understand the disparities in survival discussed above and put the benefits of modern therapies at risk (Barclay et al., 2024). Addressing them will require culturally tailored outreach, flexible appointment systems and systematic audits of pathway delays—issues revisited in Chapter 5.</w:t>
      </w:r>
    </w:p>
    <w:p w14:paraId="6BEE9279" w14:textId="77777777" w:rsidR="00EC5F5A" w:rsidRPr="0063556B" w:rsidRDefault="00EC5F5A" w:rsidP="0063556B">
      <w:pPr>
        <w:spacing w:after="160" w:line="360" w:lineRule="auto"/>
        <w:rPr>
          <w:rFonts w:eastAsia="Times New Roman"/>
          <w:sz w:val="22"/>
          <w:szCs w:val="22"/>
        </w:rPr>
      </w:pPr>
    </w:p>
    <w:p w14:paraId="3A7628CA"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6" w:name="_Toc214821372"/>
      <w:r w:rsidRPr="0063556B">
        <w:rPr>
          <w:rFonts w:ascii="Arial" w:eastAsia="Times New Roman" w:hAnsi="Arial" w:cs="Arial"/>
          <w:b/>
          <w:bCs/>
          <w:color w:val="auto"/>
          <w:sz w:val="28"/>
          <w:szCs w:val="28"/>
        </w:rPr>
        <w:t>2.5 Economic impact</w:t>
      </w:r>
      <w:bookmarkEnd w:id="16"/>
      <w:r w:rsidRPr="0063556B">
        <w:rPr>
          <w:rFonts w:ascii="Arial" w:eastAsia="Times New Roman" w:hAnsi="Arial" w:cs="Arial"/>
          <w:b/>
          <w:bCs/>
          <w:color w:val="auto"/>
          <w:sz w:val="28"/>
          <w:szCs w:val="28"/>
        </w:rPr>
        <w:t xml:space="preserve"> </w:t>
      </w:r>
    </w:p>
    <w:p w14:paraId="62079889" w14:textId="756317AF" w:rsidR="00EC5F5A" w:rsidRPr="0063556B" w:rsidRDefault="00EC5F5A" w:rsidP="0063556B">
      <w:pPr>
        <w:spacing w:after="160" w:line="360" w:lineRule="auto"/>
        <w:rPr>
          <w:rFonts w:eastAsia="Times New Roman"/>
          <w:sz w:val="22"/>
          <w:szCs w:val="22"/>
        </w:rPr>
      </w:pPr>
      <w:r w:rsidRPr="0063556B">
        <w:rPr>
          <w:rFonts w:eastAsia="Times New Roman"/>
          <w:sz w:val="22"/>
          <w:szCs w:val="22"/>
        </w:rPr>
        <w:t xml:space="preserve">Breast cancer imposes a substantial and uneven financial burden on the NHS. Annual NHS spend is approximately £1.9 bn; earlier diagnosis shifts cases into lower-cost stages (Guest et al., 2023; </w:t>
      </w:r>
      <w:proofErr w:type="spellStart"/>
      <w:r w:rsidRPr="0063556B">
        <w:rPr>
          <w:sz w:val="22"/>
          <w:szCs w:val="22"/>
        </w:rPr>
        <w:t>Laudicella</w:t>
      </w:r>
      <w:proofErr w:type="spellEnd"/>
      <w:r w:rsidRPr="0063556B">
        <w:rPr>
          <w:sz w:val="22"/>
          <w:szCs w:val="22"/>
        </w:rPr>
        <w:t xml:space="preserve"> et al., 2016</w:t>
      </w:r>
      <w:r w:rsidRPr="0063556B">
        <w:rPr>
          <w:rFonts w:eastAsia="Times New Roman"/>
          <w:sz w:val="22"/>
          <w:szCs w:val="22"/>
        </w:rPr>
        <w:t>). A recent costing study that integrated inpatient, outpatient and primary-care records estimated total annual NHS spending on breast-cancer management at £1.91 billion—equivalent to 8% of all UK cancer expenditure—and projected that earlier detection could save up to £210 million per cohort by shifting cases into lower-cost stages (Franklin et al., 2024).</w:t>
      </w:r>
    </w:p>
    <w:p w14:paraId="5873A0BA" w14:textId="77777777" w:rsidR="00EC5F5A" w:rsidRPr="0063556B" w:rsidRDefault="00EC5F5A" w:rsidP="0063556B">
      <w:pPr>
        <w:spacing w:after="160" w:line="360" w:lineRule="auto"/>
        <w:rPr>
          <w:rFonts w:eastAsia="Times New Roman"/>
          <w:sz w:val="22"/>
          <w:szCs w:val="22"/>
        </w:rPr>
      </w:pPr>
      <w:r w:rsidRPr="0063556B">
        <w:rPr>
          <w:rFonts w:eastAsia="Times New Roman"/>
          <w:sz w:val="22"/>
          <w:szCs w:val="22"/>
        </w:rPr>
        <w:t>The societal bill is even larger once productivity losses are included. A 2024 modelling report calculated that premature mortality, treatment-related absenteeism and informal-care demands cost the wider economy £2.6 billion in 2024, a figure expected to exceed £3.5 billion by 2034 if incidence trends continue (Bush et al., 2024). These macro-economic impacts accentuate the policy case for investment in equitable screening uptake and rapid-access pathways, themes developed further in Chapters 5 and 6.</w:t>
      </w:r>
    </w:p>
    <w:p w14:paraId="66E9DB0E" w14:textId="77777777" w:rsidR="00EC5F5A" w:rsidRPr="0063556B" w:rsidRDefault="00EC5F5A" w:rsidP="0063556B">
      <w:pPr>
        <w:spacing w:after="160" w:line="360" w:lineRule="auto"/>
        <w:rPr>
          <w:rFonts w:eastAsia="Times New Roman"/>
          <w:sz w:val="22"/>
          <w:szCs w:val="22"/>
        </w:rPr>
      </w:pPr>
    </w:p>
    <w:p w14:paraId="34859FF9"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7" w:name="_Toc214821373"/>
      <w:r w:rsidRPr="0063556B">
        <w:rPr>
          <w:rFonts w:ascii="Arial" w:eastAsia="Times New Roman" w:hAnsi="Arial" w:cs="Arial"/>
          <w:b/>
          <w:bCs/>
          <w:color w:val="auto"/>
          <w:sz w:val="28"/>
          <w:szCs w:val="28"/>
        </w:rPr>
        <w:lastRenderedPageBreak/>
        <w:t>2.6 Theoretical frameworks</w:t>
      </w:r>
      <w:bookmarkEnd w:id="17"/>
      <w:r w:rsidRPr="0063556B">
        <w:rPr>
          <w:rFonts w:ascii="Arial" w:eastAsia="Times New Roman" w:hAnsi="Arial" w:cs="Arial"/>
          <w:b/>
          <w:bCs/>
          <w:color w:val="auto"/>
          <w:sz w:val="28"/>
          <w:szCs w:val="28"/>
        </w:rPr>
        <w:t xml:space="preserve"> </w:t>
      </w:r>
    </w:p>
    <w:p w14:paraId="0556DEEA" w14:textId="77777777" w:rsidR="00EC5F5A" w:rsidRPr="0063556B" w:rsidRDefault="00EC5F5A" w:rsidP="0063556B">
      <w:pPr>
        <w:spacing w:after="160" w:line="360" w:lineRule="auto"/>
        <w:rPr>
          <w:rFonts w:eastAsia="Times New Roman"/>
          <w:sz w:val="22"/>
          <w:szCs w:val="22"/>
        </w:rPr>
      </w:pPr>
      <w:r w:rsidRPr="0063556B">
        <w:rPr>
          <w:rFonts w:eastAsia="Times New Roman"/>
          <w:sz w:val="22"/>
          <w:szCs w:val="22"/>
        </w:rPr>
        <w:t>Understanding variations in screening uptake demands an approach that looks beyond individual attitudes to the wider social environment. A recent in-depth study of Jordanian women mapped barriers to mammography across personal, interpersonal, organisational and policy levels, showing how cultural beliefs, clinic opening hours and health-system trust interact to influence behaviour (</w:t>
      </w:r>
      <w:proofErr w:type="spellStart"/>
      <w:r w:rsidRPr="0063556B">
        <w:rPr>
          <w:rFonts w:eastAsia="Times New Roman"/>
          <w:sz w:val="22"/>
          <w:szCs w:val="22"/>
        </w:rPr>
        <w:t>Albadawi</w:t>
      </w:r>
      <w:proofErr w:type="spellEnd"/>
      <w:r w:rsidRPr="0063556B">
        <w:rPr>
          <w:rFonts w:eastAsia="Times New Roman"/>
          <w:sz w:val="22"/>
          <w:szCs w:val="22"/>
        </w:rPr>
        <w:t xml:space="preserve"> et al., 2025). Although conducted in a Middle-Eastern setting, the findings mirror UK evidence and underscore the value of the socio-ecological model for categorising determinants; this dissertation therefore uses that model to structure the thematic synthesis in Chapter 4, ensuring that recommendations target multiple leverage points rather than focusing solely on patient education.</w:t>
      </w:r>
    </w:p>
    <w:p w14:paraId="70B2671C" w14:textId="77777777" w:rsidR="00EC5F5A" w:rsidRPr="0063556B" w:rsidRDefault="00EC5F5A" w:rsidP="0063556B">
      <w:pPr>
        <w:spacing w:after="160" w:line="360" w:lineRule="auto"/>
        <w:rPr>
          <w:rFonts w:eastAsia="Times New Roman"/>
          <w:sz w:val="22"/>
          <w:szCs w:val="22"/>
        </w:rPr>
      </w:pPr>
      <w:r w:rsidRPr="0063556B">
        <w:rPr>
          <w:rFonts w:eastAsia="Times New Roman"/>
          <w:sz w:val="22"/>
          <w:szCs w:val="22"/>
        </w:rPr>
        <w:t>Pathway quality is framed by the Getting It Right First Time (GIRFT) breast-surgery audit, which defines benchmark intervals from referral to surgery, acceptable re-excision rates and standards for multidisciplinary decision-making (Association of Breast Surgery, 2023). GIRFT applies Donabedian’s structure–process–outcome logic, making it a suitable yardstick for judging whether observed delays or variations in treatment within the UK evidence base represent genuine quality deficits. By aligning data extraction with these GIRFT indicators, the review can highlight where deviations cluster—be that in imaging turnaround, surgical access or adjuvant-therapy start times—and which population groups are most affected.</w:t>
      </w:r>
    </w:p>
    <w:p w14:paraId="072A8E8B" w14:textId="77777777" w:rsidR="00EC5F5A" w:rsidRPr="0063556B" w:rsidRDefault="00EC5F5A" w:rsidP="0063556B">
      <w:pPr>
        <w:spacing w:after="160" w:line="360" w:lineRule="auto"/>
        <w:rPr>
          <w:rFonts w:eastAsia="Times New Roman"/>
          <w:b/>
          <w:bCs/>
          <w:sz w:val="22"/>
          <w:szCs w:val="22"/>
        </w:rPr>
      </w:pPr>
    </w:p>
    <w:p w14:paraId="06AB173B"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8" w:name="_Toc214821374"/>
      <w:r w:rsidRPr="0063556B">
        <w:rPr>
          <w:rFonts w:ascii="Arial" w:eastAsia="Times New Roman" w:hAnsi="Arial" w:cs="Arial"/>
          <w:b/>
          <w:bCs/>
          <w:color w:val="auto"/>
          <w:sz w:val="28"/>
          <w:szCs w:val="28"/>
        </w:rPr>
        <w:t>2.7 Previous reviews and limitations</w:t>
      </w:r>
      <w:bookmarkEnd w:id="18"/>
      <w:r w:rsidRPr="0063556B">
        <w:rPr>
          <w:rFonts w:ascii="Arial" w:eastAsia="Times New Roman" w:hAnsi="Arial" w:cs="Arial"/>
          <w:b/>
          <w:bCs/>
          <w:color w:val="auto"/>
          <w:sz w:val="28"/>
          <w:szCs w:val="28"/>
        </w:rPr>
        <w:t xml:space="preserve"> </w:t>
      </w:r>
    </w:p>
    <w:p w14:paraId="6CA6F6C4"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Systematic evidence syntheses on UK breast-cancer screening have so far concentrated on inequalities rather than the full diagnostic-to-treatment pathway. A pragmatic review prepared for NICE found that deprivation, minority ethnicity and learning disability each lowered screening uptake, but stopped short of evaluating how these factors translate into stage at diagnosis or survival (Slade </w:t>
      </w:r>
      <w:r w:rsidRPr="0063556B">
        <w:rPr>
          <w:rFonts w:eastAsia="Times New Roman"/>
          <w:i/>
          <w:iCs/>
          <w:sz w:val="22"/>
          <w:szCs w:val="22"/>
        </w:rPr>
        <w:t>et al.</w:t>
      </w:r>
      <w:r w:rsidRPr="0063556B">
        <w:rPr>
          <w:rFonts w:eastAsia="Times New Roman"/>
          <w:sz w:val="22"/>
          <w:szCs w:val="22"/>
        </w:rPr>
        <w:t>, 2024). A companion review focusing on Black African and Black Caribbean women confirmed pervasive barriers—mistrust, low risk perception, appointment inflexibility—yet provided little insight into service-level solutions beyond community outreach (Aliu, Kerrison and Marcu, 2025). Together, these reviews highlight a problem-identification bias: they catalogue disparities but do not trace their impact through the subsequent care continuum.</w:t>
      </w:r>
    </w:p>
    <w:p w14:paraId="5C55B037" w14:textId="77777777"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 xml:space="preserve">Work on treatment delays is similarly fragmented. A meta-analysis of 34 studies from high-income countries estimated that every four-week deferral of surgery or adjuvant </w:t>
      </w:r>
      <w:r w:rsidRPr="0063556B">
        <w:rPr>
          <w:rFonts w:eastAsia="Times New Roman"/>
          <w:sz w:val="22"/>
          <w:szCs w:val="22"/>
        </w:rPr>
        <w:lastRenderedPageBreak/>
        <w:t xml:space="preserve">chemotherapy increases breast-cancer mortality by 6–8 percent, but it amalgamated heterogeneous health systems and offered no UK-specific audit of pathway timings (Hanna </w:t>
      </w:r>
      <w:r w:rsidRPr="0063556B">
        <w:rPr>
          <w:rFonts w:eastAsia="Times New Roman"/>
          <w:i/>
          <w:iCs/>
          <w:sz w:val="22"/>
          <w:szCs w:val="22"/>
        </w:rPr>
        <w:t>et al.</w:t>
      </w:r>
      <w:r w:rsidRPr="0063556B">
        <w:rPr>
          <w:rFonts w:eastAsia="Times New Roman"/>
          <w:sz w:val="22"/>
          <w:szCs w:val="22"/>
        </w:rPr>
        <w:t>, 2020). Moreover, pre-pandemic reviews could not anticipate the COVID-19 backlog, nor integrate newer interventions such as CDK4/6 or PARP inhibitors, leaving an up-to-date synthesis of UK incidence, screening, treatment effectiveness and inequality gaps still missing. Addressing that gap is the primary rationale for the present dissertation.</w:t>
      </w:r>
    </w:p>
    <w:p w14:paraId="5E56274A" w14:textId="77777777" w:rsidR="00EC5F5A" w:rsidRPr="0063556B" w:rsidRDefault="00EC5F5A" w:rsidP="0063556B">
      <w:pPr>
        <w:spacing w:after="160" w:line="360" w:lineRule="auto"/>
        <w:rPr>
          <w:rFonts w:eastAsia="Times New Roman"/>
          <w:b/>
          <w:bCs/>
          <w:sz w:val="22"/>
          <w:szCs w:val="22"/>
        </w:rPr>
      </w:pPr>
    </w:p>
    <w:p w14:paraId="2A2E1EA5" w14:textId="77777777" w:rsidR="00EC5F5A" w:rsidRPr="0063556B" w:rsidRDefault="00EC5F5A" w:rsidP="0063556B">
      <w:pPr>
        <w:pStyle w:val="Heading2"/>
        <w:spacing w:line="360" w:lineRule="auto"/>
        <w:rPr>
          <w:rFonts w:ascii="Arial" w:eastAsia="Times New Roman" w:hAnsi="Arial" w:cs="Arial"/>
          <w:b/>
          <w:bCs/>
          <w:color w:val="auto"/>
          <w:sz w:val="28"/>
          <w:szCs w:val="28"/>
        </w:rPr>
      </w:pPr>
      <w:bookmarkStart w:id="19" w:name="_Toc214821375"/>
      <w:r w:rsidRPr="0063556B">
        <w:rPr>
          <w:rFonts w:ascii="Arial" w:eastAsia="Times New Roman" w:hAnsi="Arial" w:cs="Arial"/>
          <w:b/>
          <w:bCs/>
          <w:color w:val="auto"/>
          <w:sz w:val="28"/>
          <w:szCs w:val="28"/>
        </w:rPr>
        <w:t>2.8 Rationale for the present study</w:t>
      </w:r>
      <w:bookmarkEnd w:id="19"/>
      <w:r w:rsidRPr="0063556B">
        <w:rPr>
          <w:rFonts w:ascii="Arial" w:eastAsia="Times New Roman" w:hAnsi="Arial" w:cs="Arial"/>
          <w:b/>
          <w:bCs/>
          <w:color w:val="auto"/>
          <w:sz w:val="28"/>
          <w:szCs w:val="28"/>
        </w:rPr>
        <w:t xml:space="preserve"> </w:t>
      </w:r>
    </w:p>
    <w:p w14:paraId="465A74D6" w14:textId="61DF887A" w:rsidR="00EC5F5A" w:rsidRPr="0063556B" w:rsidRDefault="00EC5F5A" w:rsidP="0063556B">
      <w:pPr>
        <w:spacing w:before="100" w:beforeAutospacing="1" w:after="100" w:afterAutospacing="1" w:line="360" w:lineRule="auto"/>
        <w:rPr>
          <w:rFonts w:eastAsia="Times New Roman"/>
          <w:sz w:val="22"/>
          <w:szCs w:val="22"/>
        </w:rPr>
      </w:pPr>
      <w:r w:rsidRPr="0063556B">
        <w:rPr>
          <w:rFonts w:eastAsia="Times New Roman"/>
          <w:sz w:val="22"/>
          <w:szCs w:val="22"/>
        </w:rPr>
        <w:t>The preceding sections reveal a paradox: while modern therapies have lifted five-year survival to almost 90%, the absolute number of breast-cancer diagnoses is still rising, screening coverage is drifting downward, and wide socio-economic and ethnic gaps persist. Existing reviews catalogue who is being left behind but do not follow those women through diagnosis and treatment to quantify the downstream survival and cost penalties. Nor do they incorporate pathway benchmarks—such as the Getting It Right First-Time surgery standards—or the service-recovery challenges posed by the COVID-19 backlog. Yet the NHS Long Term Plan sets a headline goal that 75% of cancers be detected at stage I–II by 2028, a target that cannot be met without an integrated view of incidence, access and outcomes. By synthesising UK evidence across the entire care continuum and mapping inequalities onto recognised quality indicators, this dissertation will provide the actionable intelligence required to close those gaps.</w:t>
      </w:r>
    </w:p>
    <w:p w14:paraId="174107DE" w14:textId="77777777" w:rsidR="00EC5F5A" w:rsidRPr="0063556B" w:rsidRDefault="00EC5F5A" w:rsidP="0063556B">
      <w:pPr>
        <w:spacing w:after="160" w:line="360" w:lineRule="auto"/>
        <w:rPr>
          <w:rFonts w:eastAsia="Times New Roman"/>
          <w:sz w:val="22"/>
          <w:szCs w:val="22"/>
        </w:rPr>
      </w:pPr>
      <w:r w:rsidRPr="0063556B">
        <w:rPr>
          <w:rFonts w:eastAsia="Times New Roman"/>
          <w:sz w:val="22"/>
          <w:szCs w:val="22"/>
        </w:rPr>
        <w:br w:type="page"/>
      </w:r>
    </w:p>
    <w:p w14:paraId="34D7861F" w14:textId="77777777" w:rsidR="00EC5F5A" w:rsidRPr="0063556B" w:rsidRDefault="00EC5F5A" w:rsidP="0063556B">
      <w:pPr>
        <w:pStyle w:val="Heading1"/>
        <w:spacing w:line="360" w:lineRule="auto"/>
        <w:rPr>
          <w:rFonts w:ascii="Arial" w:hAnsi="Arial" w:cs="Arial"/>
          <w:b/>
          <w:bCs/>
          <w:color w:val="auto"/>
          <w:sz w:val="32"/>
          <w:szCs w:val="32"/>
        </w:rPr>
      </w:pPr>
      <w:bookmarkStart w:id="20" w:name="_Toc214821376"/>
      <w:r w:rsidRPr="0063556B">
        <w:rPr>
          <w:rFonts w:ascii="Arial" w:hAnsi="Arial" w:cs="Arial"/>
          <w:b/>
          <w:bCs/>
          <w:color w:val="auto"/>
          <w:sz w:val="32"/>
          <w:szCs w:val="32"/>
        </w:rPr>
        <w:lastRenderedPageBreak/>
        <w:t>CHAPTER 3: METHODOLOGY</w:t>
      </w:r>
      <w:bookmarkEnd w:id="20"/>
    </w:p>
    <w:p w14:paraId="4B412F20" w14:textId="77777777" w:rsidR="00EC5F5A" w:rsidRPr="0063556B" w:rsidRDefault="00EC5F5A" w:rsidP="0063556B">
      <w:pPr>
        <w:pStyle w:val="Heading2"/>
        <w:spacing w:line="360" w:lineRule="auto"/>
        <w:rPr>
          <w:rFonts w:ascii="Arial" w:hAnsi="Arial" w:cs="Arial"/>
          <w:b/>
          <w:bCs/>
          <w:color w:val="auto"/>
          <w:sz w:val="28"/>
          <w:szCs w:val="28"/>
        </w:rPr>
      </w:pPr>
      <w:bookmarkStart w:id="21" w:name="_Toc214821377"/>
      <w:r w:rsidRPr="0063556B">
        <w:rPr>
          <w:rFonts w:ascii="Arial" w:hAnsi="Arial" w:cs="Arial"/>
          <w:b/>
          <w:bCs/>
          <w:color w:val="auto"/>
          <w:sz w:val="28"/>
          <w:szCs w:val="28"/>
        </w:rPr>
        <w:t>3.1 Introduction</w:t>
      </w:r>
      <w:bookmarkEnd w:id="21"/>
      <w:r w:rsidRPr="0063556B">
        <w:rPr>
          <w:rFonts w:ascii="Arial" w:hAnsi="Arial" w:cs="Arial"/>
          <w:b/>
          <w:bCs/>
          <w:color w:val="auto"/>
          <w:sz w:val="28"/>
          <w:szCs w:val="28"/>
        </w:rPr>
        <w:t xml:space="preserve"> </w:t>
      </w:r>
    </w:p>
    <w:p w14:paraId="1EB9ACA1" w14:textId="77777777" w:rsidR="00EC5F5A" w:rsidRPr="0063556B" w:rsidRDefault="00EC5F5A" w:rsidP="0063556B">
      <w:pPr>
        <w:spacing w:line="360" w:lineRule="auto"/>
        <w:ind w:firstLine="720"/>
        <w:rPr>
          <w:sz w:val="22"/>
          <w:szCs w:val="22"/>
        </w:rPr>
      </w:pPr>
      <w:r w:rsidRPr="0063556B">
        <w:rPr>
          <w:sz w:val="22"/>
          <w:szCs w:val="22"/>
        </w:rPr>
        <w:t>This is a chapter that explains how the systematic review was carried out in this dissertation. The study was a desk-based and literature-based research process, and the academic methodology showed how sources were selected, validated, and analysed. The chapter elaborates on all aspects of the poster and describes the process of selecting, validating, and analysing the sources. The methods of research mentioned are crucial in the determination of the sources pertinent to make up the thematic findings of Chapter 4. The approaches give a concise framework to review and combine the scholarly literature on the socio-demographic variables influencing breast cancer treatment in the UK.</w:t>
      </w:r>
    </w:p>
    <w:p w14:paraId="54205356" w14:textId="77777777" w:rsidR="00EC5F5A" w:rsidRPr="0063556B" w:rsidRDefault="00EC5F5A" w:rsidP="0063556B">
      <w:pPr>
        <w:pStyle w:val="Heading2"/>
        <w:spacing w:line="360" w:lineRule="auto"/>
        <w:rPr>
          <w:rFonts w:ascii="Arial" w:hAnsi="Arial" w:cs="Arial"/>
          <w:b/>
          <w:bCs/>
          <w:color w:val="auto"/>
          <w:sz w:val="28"/>
          <w:szCs w:val="28"/>
        </w:rPr>
      </w:pPr>
      <w:bookmarkStart w:id="22" w:name="_Toc214821378"/>
      <w:r w:rsidRPr="0063556B">
        <w:rPr>
          <w:rFonts w:ascii="Arial" w:hAnsi="Arial" w:cs="Arial"/>
          <w:b/>
          <w:bCs/>
          <w:color w:val="auto"/>
          <w:sz w:val="28"/>
          <w:szCs w:val="28"/>
        </w:rPr>
        <w:t>3.2 Search Strategy</w:t>
      </w:r>
      <w:bookmarkEnd w:id="22"/>
      <w:r w:rsidRPr="0063556B">
        <w:rPr>
          <w:rFonts w:ascii="Arial" w:hAnsi="Arial" w:cs="Arial"/>
          <w:b/>
          <w:bCs/>
          <w:color w:val="auto"/>
          <w:sz w:val="28"/>
          <w:szCs w:val="28"/>
        </w:rPr>
        <w:t xml:space="preserve"> </w:t>
      </w:r>
    </w:p>
    <w:p w14:paraId="7729E294" w14:textId="77777777" w:rsidR="00EC5F5A" w:rsidRPr="0063556B" w:rsidRDefault="00EC5F5A" w:rsidP="0063556B">
      <w:pPr>
        <w:spacing w:line="360" w:lineRule="auto"/>
        <w:ind w:firstLine="720"/>
        <w:rPr>
          <w:sz w:val="22"/>
          <w:szCs w:val="22"/>
        </w:rPr>
      </w:pPr>
      <w:r w:rsidRPr="0063556B">
        <w:rPr>
          <w:sz w:val="22"/>
          <w:szCs w:val="22"/>
        </w:rPr>
        <w:t>The search strategy was aimed at finding the essential literature using the research question. The keywords were based on the title and the research question, which consisted of simple words like breast cancer, screening, and treatment as well as more technical (socio-demographic factors) and more specific (care pathways). The search was refined with the help of the Boolean operators: AND to join such terms as breast cancer AND screening, OR to consider variations such as socio-economic status or deprivation. Searching was organized and effective combination of search terms was noted down to be used in the future. All the facts about the Boolean operators and keywords are presented in the Appendix B: Boolean Logic and Keywords.</w:t>
      </w:r>
    </w:p>
    <w:p w14:paraId="1CE64DE4" w14:textId="77777777" w:rsidR="00EC5F5A" w:rsidRPr="0063556B" w:rsidRDefault="00EC5F5A" w:rsidP="0063556B">
      <w:pPr>
        <w:pStyle w:val="Heading2"/>
        <w:spacing w:line="360" w:lineRule="auto"/>
        <w:rPr>
          <w:rFonts w:ascii="Arial" w:hAnsi="Arial" w:cs="Arial"/>
          <w:b/>
          <w:bCs/>
          <w:color w:val="auto"/>
          <w:sz w:val="28"/>
          <w:szCs w:val="28"/>
        </w:rPr>
      </w:pPr>
      <w:bookmarkStart w:id="23" w:name="_Toc214821379"/>
      <w:r w:rsidRPr="0063556B">
        <w:rPr>
          <w:rFonts w:ascii="Arial" w:hAnsi="Arial" w:cs="Arial"/>
          <w:b/>
          <w:bCs/>
          <w:color w:val="auto"/>
          <w:sz w:val="28"/>
          <w:szCs w:val="28"/>
        </w:rPr>
        <w:t>3.3 Searching for Information</w:t>
      </w:r>
      <w:bookmarkEnd w:id="23"/>
      <w:r w:rsidRPr="0063556B">
        <w:rPr>
          <w:rFonts w:ascii="Arial" w:hAnsi="Arial" w:cs="Arial"/>
          <w:b/>
          <w:bCs/>
          <w:color w:val="auto"/>
          <w:sz w:val="28"/>
          <w:szCs w:val="28"/>
        </w:rPr>
        <w:t xml:space="preserve"> </w:t>
      </w:r>
    </w:p>
    <w:p w14:paraId="4A46DCB3" w14:textId="77777777" w:rsidR="00EC5F5A" w:rsidRPr="0063556B" w:rsidRDefault="00EC5F5A" w:rsidP="0063556B">
      <w:pPr>
        <w:spacing w:line="360" w:lineRule="auto"/>
        <w:ind w:firstLine="720"/>
        <w:rPr>
          <w:sz w:val="22"/>
          <w:szCs w:val="22"/>
        </w:rPr>
      </w:pPr>
      <w:r w:rsidRPr="0063556B">
        <w:rPr>
          <w:sz w:val="22"/>
          <w:szCs w:val="22"/>
        </w:rPr>
        <w:t>Various academic databases were searched in the literature search, such as PubMed, Cochrane library, Scopus, and CINAHL. These databases have been chosen based on their credibility and suitability to healthcare research, especially on research relating to breast cancer, and socio-demographic factors. They are also famous due to accessibility to peer-reviewed and credible sources. The search results were filtered to make sure that the studies published not earlier than 2015 and not later than 2025 in English were included, so as to be focused on the most recent studies. Also, a study that was based in the UK was only taken into consideration to make it relevant to the research question. These were crucial in reducing the search to the most relevant studies.</w:t>
      </w:r>
    </w:p>
    <w:p w14:paraId="1B8D93B3" w14:textId="77777777" w:rsidR="00EC5F5A" w:rsidRPr="0063556B" w:rsidRDefault="00EC5F5A" w:rsidP="0063556B">
      <w:pPr>
        <w:spacing w:line="360" w:lineRule="auto"/>
        <w:ind w:firstLine="720"/>
        <w:rPr>
          <w:sz w:val="22"/>
          <w:szCs w:val="22"/>
        </w:rPr>
      </w:pPr>
      <w:r w:rsidRPr="0063556B">
        <w:rPr>
          <w:sz w:val="22"/>
          <w:szCs w:val="22"/>
        </w:rPr>
        <w:t xml:space="preserve">As required, the search process was modified. First, the search yielded too many irrelevant results hence further terms such as ethnicity and deprivation were incorporated to the search to further narrow down the search. Findings of each of the databases were </w:t>
      </w:r>
      <w:r w:rsidRPr="0063556B">
        <w:rPr>
          <w:sz w:val="22"/>
          <w:szCs w:val="22"/>
        </w:rPr>
        <w:lastRenderedPageBreak/>
        <w:t>recorded and summarised using a source tracking table. The search results including the number of hits and the number of duplicates eliminated are presented in Appendix D: Search Outcomes by Database (Hit Counts).</w:t>
      </w:r>
    </w:p>
    <w:p w14:paraId="2167F73F" w14:textId="77777777" w:rsidR="00EC5F5A" w:rsidRPr="0063556B" w:rsidRDefault="00EC5F5A" w:rsidP="0063556B">
      <w:pPr>
        <w:pStyle w:val="Heading2"/>
        <w:spacing w:line="360" w:lineRule="auto"/>
        <w:rPr>
          <w:rFonts w:ascii="Arial" w:hAnsi="Arial" w:cs="Arial"/>
          <w:b/>
          <w:bCs/>
          <w:color w:val="auto"/>
          <w:sz w:val="28"/>
          <w:szCs w:val="28"/>
        </w:rPr>
      </w:pPr>
      <w:bookmarkStart w:id="24" w:name="_Toc214821380"/>
      <w:r w:rsidRPr="0063556B">
        <w:rPr>
          <w:rFonts w:ascii="Arial" w:hAnsi="Arial" w:cs="Arial"/>
          <w:b/>
          <w:bCs/>
          <w:color w:val="auto"/>
          <w:sz w:val="28"/>
          <w:szCs w:val="28"/>
        </w:rPr>
        <w:t>3.4 Research Validation</w:t>
      </w:r>
      <w:bookmarkEnd w:id="24"/>
      <w:r w:rsidRPr="0063556B">
        <w:rPr>
          <w:rFonts w:ascii="Arial" w:hAnsi="Arial" w:cs="Arial"/>
          <w:b/>
          <w:bCs/>
          <w:color w:val="auto"/>
          <w:sz w:val="28"/>
          <w:szCs w:val="28"/>
        </w:rPr>
        <w:t xml:space="preserve"> </w:t>
      </w:r>
    </w:p>
    <w:p w14:paraId="2C84EEB9" w14:textId="77777777" w:rsidR="00EC5F5A" w:rsidRPr="0063556B" w:rsidRDefault="00EC5F5A" w:rsidP="0063556B">
      <w:pPr>
        <w:spacing w:line="360" w:lineRule="auto"/>
        <w:ind w:firstLine="720"/>
        <w:rPr>
          <w:sz w:val="22"/>
          <w:szCs w:val="22"/>
        </w:rPr>
      </w:pPr>
      <w:r w:rsidRPr="0063556B">
        <w:rPr>
          <w:sz w:val="22"/>
          <w:szCs w:val="22"/>
        </w:rPr>
        <w:t>In order to ensure the relevancy and quality of the articles, skimming method was used in the first review. The titles, abstracts, introductions and conclusions have been skimmed on to determine whether the studies were answering the research question. The process aided in removing irrelevant articles thus those that were in direct correlation with the objectives of the study. The quality of every source was estimated with the aid of CRAAP test (Currency, Relevance, Authority, Accuracy, Purpose). Factors that are assessed by the test include the level of the date of a source, relevance to the research question, and the authority of the writer. Although not all sources fit all five requirements, the studies that were very strong in Currency, Relevance, and Authority were prioritised. In one instance, the older works were not included because they did not have relevance in their findings, and only those that were published in reputable journals were taken into consideration. This made the review to rely on the most valid and current research.</w:t>
      </w:r>
    </w:p>
    <w:p w14:paraId="02C709F3" w14:textId="77777777" w:rsidR="00EC5F5A" w:rsidRPr="0063556B" w:rsidRDefault="00EC5F5A" w:rsidP="0063556B">
      <w:pPr>
        <w:pStyle w:val="Heading2"/>
        <w:spacing w:line="360" w:lineRule="auto"/>
        <w:rPr>
          <w:rFonts w:ascii="Arial" w:hAnsi="Arial" w:cs="Arial"/>
          <w:b/>
          <w:bCs/>
          <w:color w:val="auto"/>
          <w:sz w:val="28"/>
          <w:szCs w:val="28"/>
        </w:rPr>
      </w:pPr>
      <w:bookmarkStart w:id="25" w:name="_Toc214821381"/>
      <w:r w:rsidRPr="0063556B">
        <w:rPr>
          <w:rFonts w:ascii="Arial" w:hAnsi="Arial" w:cs="Arial"/>
          <w:b/>
          <w:bCs/>
          <w:color w:val="auto"/>
          <w:sz w:val="28"/>
          <w:szCs w:val="28"/>
        </w:rPr>
        <w:t>3.5 Inclusion and Exclusion Criteria</w:t>
      </w:r>
      <w:bookmarkEnd w:id="25"/>
      <w:r w:rsidRPr="0063556B">
        <w:rPr>
          <w:rFonts w:ascii="Arial" w:hAnsi="Arial" w:cs="Arial"/>
          <w:b/>
          <w:bCs/>
          <w:color w:val="auto"/>
          <w:sz w:val="28"/>
          <w:szCs w:val="28"/>
        </w:rPr>
        <w:t xml:space="preserve">  </w:t>
      </w:r>
    </w:p>
    <w:p w14:paraId="28D5617B" w14:textId="77777777" w:rsidR="00EC5F5A" w:rsidRPr="0063556B" w:rsidRDefault="00EC5F5A" w:rsidP="0063556B">
      <w:pPr>
        <w:spacing w:line="360" w:lineRule="auto"/>
        <w:ind w:firstLine="720"/>
        <w:rPr>
          <w:sz w:val="22"/>
          <w:szCs w:val="22"/>
        </w:rPr>
      </w:pPr>
      <w:r w:rsidRPr="0063556B">
        <w:rPr>
          <w:sz w:val="22"/>
          <w:szCs w:val="22"/>
        </w:rPr>
        <w:t>The exclusion criteria of the systematic review were narrowed down to peer-reviewed journal articles that were published in 2015 to 2025. These were to be studies done on adult females (18 and over) residing in the UK. The studies that involved breast cancer care pathways, including screening, diagnosis, and treatment, and socio-demographic factors were only included. The exclusion criteria were applied to studies that were not in English, studies that dealt with populations not in the UK or those studies dealing with other unrelated issues such as basic science or palliative care. These variables facilitated upholding the focus on quality and relevant research that would yield material information on the socio-demographic variables that influence breast cancer care in UK.</w:t>
      </w:r>
    </w:p>
    <w:p w14:paraId="1D0979FD" w14:textId="77777777" w:rsidR="00EC5F5A" w:rsidRPr="0063556B" w:rsidRDefault="00EC5F5A" w:rsidP="0063556B">
      <w:pPr>
        <w:pStyle w:val="Heading2"/>
        <w:spacing w:line="360" w:lineRule="auto"/>
        <w:rPr>
          <w:rFonts w:ascii="Arial" w:hAnsi="Arial" w:cs="Arial"/>
          <w:b/>
          <w:bCs/>
          <w:color w:val="auto"/>
          <w:sz w:val="28"/>
          <w:szCs w:val="28"/>
        </w:rPr>
      </w:pPr>
      <w:bookmarkStart w:id="26" w:name="_Toc214821382"/>
      <w:r w:rsidRPr="0063556B">
        <w:rPr>
          <w:rFonts w:ascii="Arial" w:hAnsi="Arial" w:cs="Arial"/>
          <w:b/>
          <w:bCs/>
          <w:color w:val="auto"/>
          <w:sz w:val="28"/>
          <w:szCs w:val="28"/>
        </w:rPr>
        <w:t>3.6 Analysing Research</w:t>
      </w:r>
      <w:bookmarkEnd w:id="26"/>
      <w:r w:rsidRPr="0063556B">
        <w:rPr>
          <w:rFonts w:ascii="Arial" w:hAnsi="Arial" w:cs="Arial"/>
          <w:b/>
          <w:bCs/>
          <w:color w:val="auto"/>
          <w:sz w:val="28"/>
          <w:szCs w:val="28"/>
        </w:rPr>
        <w:t xml:space="preserve"> </w:t>
      </w:r>
    </w:p>
    <w:p w14:paraId="0F99A246" w14:textId="77777777" w:rsidR="00EC5F5A" w:rsidRPr="0063556B" w:rsidRDefault="00EC5F5A" w:rsidP="0063556B">
      <w:pPr>
        <w:spacing w:line="360" w:lineRule="auto"/>
        <w:ind w:firstLine="720"/>
        <w:rPr>
          <w:sz w:val="22"/>
          <w:szCs w:val="22"/>
        </w:rPr>
      </w:pPr>
      <w:r w:rsidRPr="0063556B">
        <w:rPr>
          <w:sz w:val="22"/>
          <w:szCs w:val="22"/>
        </w:rPr>
        <w:t xml:space="preserve">The chosen studies were analysed by means of a thematic coding approach. The articles were first read thoroughly to point to similar themes and keywords, i.e., those related to ethnicity, socio-economic status, and screening uptake. These are the first codes which were created on the basis of general concepts which appeared as a result of the studies. These codes were further categorized into broad themes which were matched to the research questions. As an example, the codes which were associated with socio-economic barriers to screening were clustered as a theme that dwelled upon the inequalities in access </w:t>
      </w:r>
      <w:r w:rsidRPr="0063556B">
        <w:rPr>
          <w:sz w:val="22"/>
          <w:szCs w:val="22"/>
        </w:rPr>
        <w:lastRenderedPageBreak/>
        <w:t>to care. Additional themes (including the influence of ethnicity in the treatment pathways) were created on the basis of the data as well. The analysis was assisted with the help of such tools as tables and colour coding to trace the formation of themes. Such a systematic methodology enabled a visual representation of the results, with all the pertinent information being incorporated in the analysis. The specifics of thematic coding procedure are summarised in Appendix C: Matrix Diagram of Data Extraction.</w:t>
      </w:r>
    </w:p>
    <w:p w14:paraId="13F31639" w14:textId="77777777" w:rsidR="00EC5F5A" w:rsidRPr="0063556B" w:rsidRDefault="00EC5F5A" w:rsidP="0063556B">
      <w:pPr>
        <w:pStyle w:val="Heading2"/>
        <w:spacing w:line="360" w:lineRule="auto"/>
        <w:rPr>
          <w:rFonts w:ascii="Arial" w:hAnsi="Arial" w:cs="Arial"/>
          <w:b/>
          <w:bCs/>
          <w:color w:val="auto"/>
          <w:sz w:val="28"/>
          <w:szCs w:val="28"/>
        </w:rPr>
      </w:pPr>
      <w:bookmarkStart w:id="27" w:name="_Toc214821383"/>
      <w:r w:rsidRPr="0063556B">
        <w:rPr>
          <w:rFonts w:ascii="Arial" w:hAnsi="Arial" w:cs="Arial"/>
          <w:b/>
          <w:bCs/>
          <w:color w:val="auto"/>
          <w:sz w:val="28"/>
          <w:szCs w:val="28"/>
        </w:rPr>
        <w:t>3.7 Ethical Considerations</w:t>
      </w:r>
      <w:bookmarkEnd w:id="27"/>
      <w:r w:rsidRPr="0063556B">
        <w:rPr>
          <w:rFonts w:ascii="Arial" w:hAnsi="Arial" w:cs="Arial"/>
          <w:b/>
          <w:bCs/>
          <w:color w:val="auto"/>
          <w:sz w:val="28"/>
          <w:szCs w:val="28"/>
        </w:rPr>
        <w:t xml:space="preserve"> </w:t>
      </w:r>
    </w:p>
    <w:p w14:paraId="6FA8446C" w14:textId="77777777" w:rsidR="00EC5F5A" w:rsidRPr="0063556B" w:rsidRDefault="00EC5F5A" w:rsidP="0063556B">
      <w:pPr>
        <w:spacing w:line="360" w:lineRule="auto"/>
        <w:ind w:firstLine="720"/>
        <w:rPr>
          <w:sz w:val="22"/>
          <w:szCs w:val="22"/>
        </w:rPr>
      </w:pPr>
      <w:r w:rsidRPr="0063556B">
        <w:rPr>
          <w:sz w:val="22"/>
          <w:szCs w:val="22"/>
        </w:rPr>
        <w:t>The research is completely founded on secondary data based on the already published studies implying that no new data was collected. Thus, the new data did not need an ethical approval. Nevertheless, all the studies used in the review have been conducted with the approval of their respective research bodies on the ethical aspects of the study at the time they were initially published. All sources were referenced in the Harvard referencing style in order to observe academic honesty. This fact made the sources used transparent so that there was no misrepresentation or plagiarism. The studies used were also chosen and fairly presented hence no bias was at play in the review process. Each of the sources was analysed in terms of relevancy and quality.</w:t>
      </w:r>
    </w:p>
    <w:p w14:paraId="2555DA86" w14:textId="77777777" w:rsidR="00EC5F5A" w:rsidRPr="0063556B" w:rsidRDefault="00EC5F5A" w:rsidP="0063556B">
      <w:pPr>
        <w:pStyle w:val="Heading2"/>
        <w:spacing w:line="360" w:lineRule="auto"/>
        <w:rPr>
          <w:rFonts w:ascii="Arial" w:hAnsi="Arial" w:cs="Arial"/>
          <w:b/>
          <w:bCs/>
          <w:color w:val="auto"/>
          <w:sz w:val="28"/>
          <w:szCs w:val="28"/>
        </w:rPr>
      </w:pPr>
      <w:bookmarkStart w:id="28" w:name="_Toc214821384"/>
      <w:r w:rsidRPr="0063556B">
        <w:rPr>
          <w:rFonts w:ascii="Arial" w:hAnsi="Arial" w:cs="Arial"/>
          <w:b/>
          <w:bCs/>
          <w:color w:val="auto"/>
          <w:sz w:val="28"/>
          <w:szCs w:val="28"/>
        </w:rPr>
        <w:t>3.8 Chapter Conclusion</w:t>
      </w:r>
      <w:bookmarkEnd w:id="28"/>
      <w:r w:rsidRPr="0063556B">
        <w:rPr>
          <w:rFonts w:ascii="Arial" w:hAnsi="Arial" w:cs="Arial"/>
          <w:b/>
          <w:bCs/>
          <w:color w:val="auto"/>
          <w:sz w:val="28"/>
          <w:szCs w:val="28"/>
        </w:rPr>
        <w:t xml:space="preserve"> </w:t>
      </w:r>
    </w:p>
    <w:p w14:paraId="69AD00BF" w14:textId="6C63980C" w:rsidR="00EC5F5A" w:rsidRPr="0063556B" w:rsidRDefault="00EC5F5A" w:rsidP="0063556B">
      <w:pPr>
        <w:spacing w:line="360" w:lineRule="auto"/>
        <w:ind w:firstLine="720"/>
        <w:rPr>
          <w:sz w:val="22"/>
          <w:szCs w:val="22"/>
        </w:rPr>
      </w:pPr>
      <w:r w:rsidRPr="0063556B">
        <w:rPr>
          <w:sz w:val="22"/>
          <w:szCs w:val="22"/>
        </w:rPr>
        <w:t xml:space="preserve">This chapter has detailed how the research literature in this dissertation was located, assessed, and analysed. The search strategy that implied a systematic approach to locating and sorting out the relevant studies played a critical role in the inclusion of the high-quality sources. The thematic coding procedure provided an opportunity to </w:t>
      </w:r>
      <w:r w:rsidR="00290AA8" w:rsidRPr="0063556B">
        <w:rPr>
          <w:sz w:val="22"/>
          <w:szCs w:val="22"/>
        </w:rPr>
        <w:t>analyse</w:t>
      </w:r>
      <w:r w:rsidRPr="0063556B">
        <w:rPr>
          <w:sz w:val="22"/>
          <w:szCs w:val="22"/>
        </w:rPr>
        <w:t xml:space="preserve"> the literature in detail, which contributed to addressing the main socio-demographic factors affecting the treatment of breast cancer in the UK. The results of this analysis will be provided in chapter 4, which will be divided into clear themes. The findings will be discussed in the context of the research questions, which will enlighten on the effects of socio-demographic factors on the outcome of breast cancer.</w:t>
      </w:r>
    </w:p>
    <w:p w14:paraId="2D0296D3" w14:textId="77777777" w:rsidR="00EC5F5A" w:rsidRPr="0063556B" w:rsidRDefault="00EC5F5A" w:rsidP="0063556B">
      <w:pPr>
        <w:spacing w:after="160" w:line="360" w:lineRule="auto"/>
        <w:rPr>
          <w:sz w:val="22"/>
          <w:szCs w:val="22"/>
        </w:rPr>
      </w:pPr>
      <w:r w:rsidRPr="0063556B">
        <w:rPr>
          <w:sz w:val="22"/>
          <w:szCs w:val="22"/>
        </w:rPr>
        <w:br w:type="page"/>
      </w:r>
    </w:p>
    <w:p w14:paraId="5760E4A8" w14:textId="77777777" w:rsidR="00EC5F5A" w:rsidRPr="0063556B" w:rsidRDefault="00EC5F5A" w:rsidP="0063556B">
      <w:pPr>
        <w:pStyle w:val="Heading1"/>
        <w:spacing w:line="360" w:lineRule="auto"/>
        <w:rPr>
          <w:rFonts w:ascii="Arial" w:eastAsia="Times New Roman" w:hAnsi="Arial" w:cs="Arial"/>
          <w:b/>
          <w:bCs/>
          <w:color w:val="auto"/>
          <w:sz w:val="32"/>
          <w:szCs w:val="32"/>
          <w:lang w:eastAsia="en-GB"/>
        </w:rPr>
      </w:pPr>
      <w:bookmarkStart w:id="29" w:name="_Toc214821385"/>
      <w:r w:rsidRPr="0063556B">
        <w:rPr>
          <w:rFonts w:ascii="Arial" w:eastAsia="Times New Roman" w:hAnsi="Arial" w:cs="Arial"/>
          <w:b/>
          <w:bCs/>
          <w:color w:val="auto"/>
          <w:sz w:val="32"/>
          <w:szCs w:val="32"/>
          <w:lang w:eastAsia="en-GB"/>
        </w:rPr>
        <w:lastRenderedPageBreak/>
        <w:t>CHAPTER 4 – FINDINGS AND DISCUSSION</w:t>
      </w:r>
      <w:bookmarkEnd w:id="29"/>
    </w:p>
    <w:p w14:paraId="3B30F03A" w14:textId="77777777" w:rsidR="00EC5F5A" w:rsidRPr="0063556B" w:rsidRDefault="00EC5F5A" w:rsidP="0063556B">
      <w:pPr>
        <w:pStyle w:val="Heading2"/>
        <w:spacing w:line="360" w:lineRule="auto"/>
        <w:rPr>
          <w:rFonts w:ascii="Arial" w:eastAsia="Times New Roman" w:hAnsi="Arial" w:cs="Arial"/>
          <w:b/>
          <w:bCs/>
          <w:color w:val="auto"/>
          <w:sz w:val="28"/>
          <w:szCs w:val="28"/>
          <w:lang w:eastAsia="en-GB"/>
        </w:rPr>
      </w:pPr>
      <w:bookmarkStart w:id="30" w:name="_Toc214821386"/>
      <w:r w:rsidRPr="0063556B">
        <w:rPr>
          <w:rFonts w:ascii="Arial" w:eastAsia="Times New Roman" w:hAnsi="Arial" w:cs="Arial"/>
          <w:b/>
          <w:bCs/>
          <w:color w:val="auto"/>
          <w:sz w:val="28"/>
          <w:szCs w:val="28"/>
          <w:lang w:eastAsia="en-GB"/>
        </w:rPr>
        <w:t>4.1 Introduction</w:t>
      </w:r>
      <w:bookmarkEnd w:id="30"/>
    </w:p>
    <w:p w14:paraId="5F7CA9D3"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This chapter summarizes and discusses the results of the systematic review in terms of the research objective: to investigate how screening uptake, care-pathway nature and socio-demographic influence breast-cancer stage at diagnosis and survival among women in the United Kingdom. Based on the thematic coding matrix created in Chapter 3, three broad themes were created which included (1) socio-demographic inequalities in screening uptake, (2) differences in the diagnostic and treatment process, and (3) outcomes, survival patterns and economic implications. The themes, each in its own way, synthesise both quantitative and qualitative data of the researched studies, and critically assess their importance to the research questions. Theoretical frameworks, state policy context and interrelations between the themes, interwoven in the chapter, are aimed at constructing a coherent interpretation of the mechanisms of inequalities origin and perpetuation along the pathway of breast-cancer.</w:t>
      </w:r>
    </w:p>
    <w:p w14:paraId="4C8BEBCD" w14:textId="77777777" w:rsidR="00EC5F5A" w:rsidRPr="0063556B" w:rsidRDefault="00EC5F5A" w:rsidP="0063556B">
      <w:pPr>
        <w:pStyle w:val="Heading2"/>
        <w:spacing w:line="360" w:lineRule="auto"/>
        <w:rPr>
          <w:rFonts w:ascii="Arial" w:eastAsia="Times New Roman" w:hAnsi="Arial" w:cs="Arial"/>
          <w:b/>
          <w:bCs/>
          <w:color w:val="auto"/>
          <w:sz w:val="28"/>
          <w:szCs w:val="28"/>
          <w:lang w:eastAsia="en-GB"/>
        </w:rPr>
      </w:pPr>
      <w:bookmarkStart w:id="31" w:name="_Toc214821387"/>
      <w:r w:rsidRPr="0063556B">
        <w:rPr>
          <w:rFonts w:ascii="Arial" w:eastAsia="Times New Roman" w:hAnsi="Arial" w:cs="Arial"/>
          <w:b/>
          <w:bCs/>
          <w:color w:val="auto"/>
          <w:sz w:val="28"/>
          <w:szCs w:val="28"/>
          <w:lang w:eastAsia="en-GB"/>
        </w:rPr>
        <w:t>4.2 Thematic Analysis</w:t>
      </w:r>
      <w:bookmarkEnd w:id="31"/>
    </w:p>
    <w:p w14:paraId="2EE203BF"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Thematic analysis is described as a systematic approach to the identification, organisation, and meaning-making on a data set. According to Braun and Clarke (2006), it is an analytic method that is flexible and in which the researcher is able to go beyond her description to come up with a systematic interpretation of repetitive concepts in a qualitative or mixed literature. The thematic analysis method is especially applicable in secondary research involving systematic reviews when it becomes necessary to code large volumes of heterogeneous evidence, to compare and synthesise it into meaningful thematic domains.</w:t>
      </w:r>
    </w:p>
    <w:p w14:paraId="2FB67BEC"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The process began with repeated readings of all included studies, during which initial codes were generated for recurring concepts such as “deprivation-related screening gaps”, “pathway delays”, “treatment access inequities”, and “stage-at-diagnosis variation”. These codes were then refined and grouped into higher-level categories, as shown in Appendix C’s matrix diagram. Three overarching themes emerged consistently across the evidence base.</w:t>
      </w:r>
    </w:p>
    <w:p w14:paraId="06BCD5CB"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 xml:space="preserve">The former one evokes the socio-demographic inequalities, especially, deprivation, ethnicity, disability, and geographic barriers, and their systematic influence on the uptake of screening. The second theme is concerned with the pathways of diagnosis and treatment and it examines differences in referral timeliness, MDT process and access to systemic therapy. The third theme summarises evidence on outcomes in terms of stage at diagnosis, survival differentials as well as economic burden. These themes together provide the pathway-level </w:t>
      </w:r>
      <w:r w:rsidRPr="0063556B">
        <w:rPr>
          <w:rFonts w:eastAsia="Times New Roman"/>
          <w:sz w:val="22"/>
          <w:szCs w:val="22"/>
          <w:lang w:eastAsia="en-GB"/>
        </w:rPr>
        <w:lastRenderedPageBreak/>
        <w:t>information about the way structural and demographic variables can be converted into clinical outcomes.</w:t>
      </w:r>
    </w:p>
    <w:p w14:paraId="1562840C" w14:textId="77777777" w:rsidR="00EC5F5A" w:rsidRPr="0063556B" w:rsidRDefault="00EC5F5A" w:rsidP="0063556B">
      <w:pPr>
        <w:pStyle w:val="Heading2"/>
        <w:spacing w:line="360" w:lineRule="auto"/>
        <w:rPr>
          <w:rFonts w:ascii="Arial" w:eastAsia="Times New Roman" w:hAnsi="Arial" w:cs="Arial"/>
          <w:b/>
          <w:bCs/>
          <w:color w:val="auto"/>
          <w:sz w:val="28"/>
          <w:szCs w:val="28"/>
          <w:lang w:eastAsia="en-GB"/>
        </w:rPr>
      </w:pPr>
      <w:bookmarkStart w:id="32" w:name="_Toc214821388"/>
      <w:r w:rsidRPr="0063556B">
        <w:rPr>
          <w:rFonts w:ascii="Arial" w:eastAsia="Times New Roman" w:hAnsi="Arial" w:cs="Arial"/>
          <w:b/>
          <w:bCs/>
          <w:color w:val="auto"/>
          <w:sz w:val="28"/>
          <w:szCs w:val="28"/>
          <w:lang w:eastAsia="en-GB"/>
        </w:rPr>
        <w:t>4.3 Theme 1: Socio-Demographic Inequalities in Screening Uptake</w:t>
      </w:r>
      <w:bookmarkEnd w:id="32"/>
    </w:p>
    <w:p w14:paraId="7F7075C8" w14:textId="77777777" w:rsidR="00EC5F5A" w:rsidRPr="0063556B" w:rsidRDefault="00EC5F5A" w:rsidP="0063556B">
      <w:pPr>
        <w:pStyle w:val="Heading3"/>
        <w:spacing w:line="360" w:lineRule="auto"/>
        <w:rPr>
          <w:rFonts w:eastAsia="Times New Roman" w:cs="Arial"/>
          <w:b/>
          <w:bCs/>
          <w:color w:val="auto"/>
          <w:lang w:eastAsia="en-GB"/>
        </w:rPr>
      </w:pPr>
      <w:bookmarkStart w:id="33" w:name="_Toc214821389"/>
      <w:r w:rsidRPr="0063556B">
        <w:rPr>
          <w:rFonts w:eastAsia="Times New Roman" w:cs="Arial"/>
          <w:b/>
          <w:bCs/>
          <w:color w:val="auto"/>
          <w:lang w:eastAsia="en-GB"/>
        </w:rPr>
        <w:t>Definition</w:t>
      </w:r>
      <w:bookmarkEnd w:id="33"/>
    </w:p>
    <w:p w14:paraId="1863670E"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Socio-demographic disparities in screening of breast cancer are defined as systematic and preventable disparities in participating in mammography among groups of people according to deprivation, ethnicity, disability, age, or geography (Ding et al., 2021). These distributions show larger trends of social stratification affecting access to preventive health services. The concept not only entails personal decisions, but also structural factors like the health-service organisation, cultural norms, accessibility of communication, and geographical dispensation of resources (Barclay et al., 2021). Since breast cancer screening is expected to work as a universal-population-health intervention that provides equal chances to early-detection, the continued socio-demographic difference demonstrates that there are inherent inequities-based failures, but not individual ones. This theme thus explores the extent to which these patterned disparities determine those that do and do not take part in the screening programme after which clinical outcomes transpire.</w:t>
      </w:r>
    </w:p>
    <w:p w14:paraId="38753F0E" w14:textId="77777777" w:rsidR="00EC5F5A" w:rsidRPr="0063556B" w:rsidRDefault="00EC5F5A" w:rsidP="0063556B">
      <w:pPr>
        <w:pStyle w:val="Heading3"/>
        <w:spacing w:line="360" w:lineRule="auto"/>
        <w:rPr>
          <w:rFonts w:eastAsia="Times New Roman" w:cs="Arial"/>
          <w:b/>
          <w:bCs/>
          <w:color w:val="auto"/>
          <w:lang w:eastAsia="en-GB"/>
        </w:rPr>
      </w:pPr>
      <w:bookmarkStart w:id="34" w:name="_Toc214821390"/>
      <w:r w:rsidRPr="0063556B">
        <w:rPr>
          <w:rFonts w:eastAsia="Times New Roman" w:cs="Arial"/>
          <w:b/>
          <w:bCs/>
          <w:color w:val="auto"/>
          <w:lang w:eastAsia="en-GB"/>
        </w:rPr>
        <w:t>Background Information</w:t>
      </w:r>
      <w:bookmarkEnd w:id="34"/>
    </w:p>
    <w:p w14:paraId="0500D40E"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Since 1988, the UK has had a systematic, population-based, breast-screening programme initially providing tri-annual mammography to all women between the ages of 50-64 years and subsequently to all women between 50-70 years. In the past, the programme recorded uptake rates exceeding 70 per cent, national standards of quality and it helped in reducing the death rates due to breast cancer in the past decades. Nonetheless, the number of people taking part in it has been on a steady decline over the past decade and the rate of uptake fell to 62.3% in 2021-22 (NHS Digital, 2023). Despite the fact that the COVID-19 pandemic enhanced this decline by closing services, social distancing, and spreading panic in society, inequalities have a long history before 2020 and have only grown since that time. Studies have demonstrated that screening behaviour is determined by the more general social circumstances such as poverty, cultural beliefs, migration histories, health literacy, disability status, and access to transport (Barclay et al., 2021). These are the historical and structural circumstances upon which contemporary inequalities must be viewed. They demonstrate that the dissimilarity in the screening uptake is not accidental but closely interconnected with the historical social disadvantage.</w:t>
      </w:r>
    </w:p>
    <w:p w14:paraId="0BD3DA02" w14:textId="77777777" w:rsidR="00EC5F5A" w:rsidRPr="0063556B" w:rsidRDefault="00EC5F5A" w:rsidP="0063556B">
      <w:pPr>
        <w:pStyle w:val="Heading3"/>
        <w:spacing w:line="360" w:lineRule="auto"/>
        <w:rPr>
          <w:rFonts w:eastAsia="Times New Roman" w:cs="Arial"/>
          <w:b/>
          <w:bCs/>
          <w:color w:val="auto"/>
          <w:lang w:eastAsia="en-GB"/>
        </w:rPr>
      </w:pPr>
      <w:bookmarkStart w:id="35" w:name="_Toc214821391"/>
      <w:r w:rsidRPr="0063556B">
        <w:rPr>
          <w:rFonts w:eastAsia="Times New Roman" w:cs="Arial"/>
          <w:b/>
          <w:bCs/>
          <w:color w:val="auto"/>
          <w:lang w:eastAsia="en-GB"/>
        </w:rPr>
        <w:lastRenderedPageBreak/>
        <w:t>Impact on the Research Question</w:t>
      </w:r>
      <w:bookmarkEnd w:id="35"/>
    </w:p>
    <w:p w14:paraId="595F25B0"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Such theme is straight to the research question of the dissertation which explores the role of socio-demographic factors in defining the diagnosis and outcome of breast cancer. The first stage of clinical entry to the breast cancer pathway is screening. This means the later the cancers are identified, the fewer treatment and survival chances they will have, since certain groups consistently fail to attend screening. The conceptualization of these disparities hence gives critical background to the next themes of this chapter. The dissertation will explore the presence of disparities as well as the manner in which the disparities have cumulative disadvantages throughout the care pathway. Therefore, the study of the socio-demographic difference in screening utilisation constitutes an essential background to the future discussion of care-pathway disparities and outcome variations discussed further in the chapter.</w:t>
      </w:r>
    </w:p>
    <w:p w14:paraId="3235BC29" w14:textId="77777777" w:rsidR="00EC5F5A" w:rsidRPr="0063556B" w:rsidRDefault="00EC5F5A" w:rsidP="0063556B">
      <w:pPr>
        <w:pStyle w:val="Heading3"/>
        <w:spacing w:line="360" w:lineRule="auto"/>
        <w:rPr>
          <w:rFonts w:eastAsia="Times New Roman" w:cs="Arial"/>
          <w:b/>
          <w:bCs/>
          <w:color w:val="auto"/>
          <w:lang w:eastAsia="en-GB"/>
        </w:rPr>
      </w:pPr>
      <w:bookmarkStart w:id="36" w:name="_Toc214821392"/>
      <w:r w:rsidRPr="0063556B">
        <w:rPr>
          <w:rFonts w:eastAsia="Times New Roman" w:cs="Arial"/>
          <w:b/>
          <w:bCs/>
          <w:color w:val="auto"/>
          <w:lang w:eastAsia="en-GB"/>
        </w:rPr>
        <w:t>Statistical Information</w:t>
      </w:r>
      <w:bookmarkEnd w:id="36"/>
    </w:p>
    <w:p w14:paraId="528047F6" w14:textId="13A46931"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 xml:space="preserve">There is a significant amount of evidence that proves the extent of disparities in screening uptake. The most important determinant is still deprivation. England GDP In 2021-22, 54% of women in the most-deprived quintile in England were screened, versus 73 percent in the least-deprived quintile (NHS Digital, 2023). Significant clinical implications are presented by these differences. </w:t>
      </w:r>
      <w:r w:rsidR="00290AA8" w:rsidRPr="0063556B">
        <w:rPr>
          <w:rFonts w:eastAsia="Times New Roman"/>
          <w:sz w:val="22"/>
          <w:szCs w:val="22"/>
          <w:lang w:eastAsia="en-GB"/>
        </w:rPr>
        <w:t xml:space="preserve">Fry et al. (2023) </w:t>
      </w:r>
      <w:r w:rsidRPr="0063556B">
        <w:rPr>
          <w:rFonts w:eastAsia="Times New Roman"/>
          <w:sz w:val="22"/>
          <w:szCs w:val="22"/>
          <w:lang w:eastAsia="en-GB"/>
        </w:rPr>
        <w:t xml:space="preserve">discovered that women living in the most socio-economically disadvantaged regions were 43-percent more likely to get a stage III-IV diagnosis and had significantly reduced five-year survival rates. Another significant area of inequality is ethnicity. According to </w:t>
      </w:r>
      <w:r w:rsidR="00290AA8" w:rsidRPr="0063556B">
        <w:rPr>
          <w:rFonts w:eastAsia="Times New Roman"/>
          <w:sz w:val="22"/>
          <w:szCs w:val="22"/>
          <w:lang w:eastAsia="en-GB"/>
        </w:rPr>
        <w:t>Fry</w:t>
      </w:r>
      <w:r w:rsidRPr="0063556B">
        <w:rPr>
          <w:rFonts w:eastAsia="Times New Roman"/>
          <w:sz w:val="22"/>
          <w:szCs w:val="22"/>
          <w:lang w:eastAsia="en-GB"/>
        </w:rPr>
        <w:t xml:space="preserve"> et al. (2023), screening uptake was low with 52 percent in Black Caribbean women and only 50 percent in Black African women, which was lower than 67 percent in Whites living in Britain. The disparities in ethnicity existed after controlling on deprivation and this means that the structural, cultural, and institutional barriers determine uptake without respect to socio-economic factors. Disability is also a major contributor to inequality in terms of screening. Female learning disabled persons do not seek screening as often as other women (28 percent lower) and usually it is because of communication barriers, unreachable appointment systems, and diagnostic overshadowing (Sykes et al., 2024). Geographic inequalities are also still apparent. In rural Scotland, the provision of mobile units has reached widespread penetration (over 80), and in some urban centres in England, penetration is as low as 50, especially in the boroughs which are poor. All these statistics show that inequalities are widespread in various social aspects.</w:t>
      </w:r>
    </w:p>
    <w:p w14:paraId="1E5584C2" w14:textId="77777777" w:rsidR="00EC5F5A" w:rsidRPr="0063556B" w:rsidRDefault="00EC5F5A" w:rsidP="0063556B">
      <w:pPr>
        <w:pStyle w:val="Heading3"/>
        <w:spacing w:line="360" w:lineRule="auto"/>
        <w:rPr>
          <w:rFonts w:eastAsia="Times New Roman" w:cs="Arial"/>
          <w:b/>
          <w:bCs/>
          <w:color w:val="auto"/>
          <w:lang w:eastAsia="en-GB"/>
        </w:rPr>
      </w:pPr>
      <w:bookmarkStart w:id="37" w:name="_Toc214821393"/>
      <w:r w:rsidRPr="0063556B">
        <w:rPr>
          <w:rFonts w:eastAsia="Times New Roman" w:cs="Arial"/>
          <w:b/>
          <w:bCs/>
          <w:color w:val="auto"/>
          <w:lang w:eastAsia="en-GB"/>
        </w:rPr>
        <w:lastRenderedPageBreak/>
        <w:t>Theories, Policies, and Legislation</w:t>
      </w:r>
      <w:bookmarkEnd w:id="37"/>
    </w:p>
    <w:p w14:paraId="51D2B887"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These inequalities can be elucidated with the help of the socio-ecological model. On a personal level, there are knowledge gaps and fear with perceived risk as the determinants of screening. On the interpersonal level, women are influenced by family and cultural requirements as well as social support in their interaction with preventive care. Uptake is further affected by organisational issues such as clinic accessibility, flexibility in appointments and the cultural competence of staff. The availability and responsiveness of screening programmes at the policy level is determined by the distribution of resources and the priority given to the cancer services. This multi-level model explains why inequalities will remain in spite of a universal screening system. Policymaking The NHS Long Term Plan is to have 75% of cancers diagnosed with stages I-II by 2028, yet the reduced uptake of screening is a threat to these targets. The national rates have not been able to reach the minimum 70% uptake standard of quality standards since a few years before. Results of Slade et al. (2024) suggest that the programme will not yield the equitable results without the development of specific interventions addressing the cultural, linguistic, and socioeconomic obstacles. No legislation can fix imbalances without integrated service redesign which takes direct action to the groups most at risk.</w:t>
      </w:r>
    </w:p>
    <w:p w14:paraId="1BFDF9C6" w14:textId="77777777" w:rsidR="00EC5F5A" w:rsidRPr="0063556B" w:rsidRDefault="00EC5F5A" w:rsidP="0063556B">
      <w:pPr>
        <w:pStyle w:val="Heading3"/>
        <w:spacing w:line="360" w:lineRule="auto"/>
        <w:rPr>
          <w:rFonts w:eastAsia="Times New Roman" w:cs="Arial"/>
          <w:b/>
          <w:bCs/>
          <w:color w:val="auto"/>
          <w:lang w:eastAsia="en-GB"/>
        </w:rPr>
      </w:pPr>
      <w:bookmarkStart w:id="38" w:name="_Toc214821394"/>
      <w:r w:rsidRPr="0063556B">
        <w:rPr>
          <w:rFonts w:eastAsia="Times New Roman" w:cs="Arial"/>
          <w:b/>
          <w:bCs/>
          <w:color w:val="auto"/>
          <w:lang w:eastAsia="en-GB"/>
        </w:rPr>
        <w:t>Implications</w:t>
      </w:r>
      <w:bookmarkEnd w:id="38"/>
    </w:p>
    <w:p w14:paraId="7963D587"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The consequences of socio-demographic screening inequalities are far-notched. To the positive, it has been indicated that uptake may be meaningfully impacted by targeted interventions. An example is nine percentage points of community-pharmacy invitation pilots in deprived communities (Slade et al., 2024), and mobile screening units have been very successful in enhancing access among rural communities. These results show that inequalities are not fixed; they are subject to appropriately designed, context-specific interventions. The negative connotations are however still important. Reduced screening uptake of deprived and ethnic minority women results in later-stage diagnoses, which limit survival chances and complicate the process of treatment. Barriers in organization: Too much inflexible appointment time, a general lack of transport, language exclusion, and lack of trust in the service mean that women who need early detection the most are the least likely to get it. This creates a vicious circle of social disadvantage being turned into clinical disadvantage, and strengthening generations of health inequalities. The compounding aspect of these disadvantages implies that the unequal screening uptake does not only impact the present patients but also increases the survival differences of the population in the long term.</w:t>
      </w:r>
    </w:p>
    <w:p w14:paraId="06038984" w14:textId="77777777" w:rsidR="00EC5F5A" w:rsidRPr="0063556B" w:rsidRDefault="00EC5F5A" w:rsidP="0063556B">
      <w:pPr>
        <w:pStyle w:val="Heading3"/>
        <w:spacing w:line="360" w:lineRule="auto"/>
        <w:rPr>
          <w:rFonts w:eastAsia="Times New Roman" w:cs="Arial"/>
          <w:b/>
          <w:bCs/>
          <w:color w:val="auto"/>
          <w:lang w:eastAsia="en-GB"/>
        </w:rPr>
      </w:pPr>
      <w:bookmarkStart w:id="39" w:name="_Toc214821395"/>
      <w:r w:rsidRPr="0063556B">
        <w:rPr>
          <w:rFonts w:eastAsia="Times New Roman" w:cs="Arial"/>
          <w:b/>
          <w:bCs/>
          <w:color w:val="auto"/>
          <w:lang w:eastAsia="en-GB"/>
        </w:rPr>
        <w:lastRenderedPageBreak/>
        <w:t>Examples from Articles</w:t>
      </w:r>
      <w:bookmarkEnd w:id="39"/>
    </w:p>
    <w:p w14:paraId="50BF4EF7" w14:textId="68FC5BF6"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 xml:space="preserve">The evidence base contained in this review is very supportive to this theme. </w:t>
      </w:r>
      <w:r w:rsidR="00290AA8" w:rsidRPr="0063556B">
        <w:rPr>
          <w:rFonts w:eastAsia="Times New Roman"/>
          <w:sz w:val="22"/>
          <w:szCs w:val="22"/>
          <w:lang w:eastAsia="en-GB"/>
        </w:rPr>
        <w:t>Fry</w:t>
      </w:r>
      <w:r w:rsidRPr="0063556B">
        <w:rPr>
          <w:rFonts w:eastAsia="Times New Roman"/>
          <w:sz w:val="22"/>
          <w:szCs w:val="22"/>
          <w:lang w:eastAsia="en-GB"/>
        </w:rPr>
        <w:t xml:space="preserve"> et al. (2023) have shown that Black African and Black Caribbean women are systematically characterized by the lower screening uptake and the increased representation at the late stages. This observation indicates that the socio-demographic factors have an evident causal relationship with the clinical outcomes. In a national pragmatic review commissioned by the NICE, Slade et al. (2024) have reported a vast range of evidence on deprivation- and ethnicity-based barriers, such as mistrust of the service, inadequate culturally sensitive communication, and structural inelasticity in clinics. Their discussion supports the fact that inequalities are the result of the combination of cultural and systemic obstructions. Sykes et al. (2024) also draw attention to the barriers that are not considered when writing about women with learning disabilities and demonstrate how communication difficulties and inadequate adaptation of services to their needs drive a high level of inequality in access. Collectively, both studies can be used as a well-integrated and empirical basis of what is involved in social factors determining screening behaviour among various population groups.</w:t>
      </w:r>
    </w:p>
    <w:p w14:paraId="5645348B" w14:textId="77777777" w:rsidR="00EC5F5A" w:rsidRPr="0063556B" w:rsidRDefault="00EC5F5A" w:rsidP="0063556B">
      <w:pPr>
        <w:pStyle w:val="Heading3"/>
        <w:spacing w:line="360" w:lineRule="auto"/>
        <w:rPr>
          <w:rFonts w:eastAsia="Times New Roman" w:cs="Arial"/>
          <w:b/>
          <w:bCs/>
          <w:color w:val="auto"/>
          <w:lang w:eastAsia="en-GB"/>
        </w:rPr>
      </w:pPr>
      <w:bookmarkStart w:id="40" w:name="_Toc214821396"/>
      <w:r w:rsidRPr="0063556B">
        <w:rPr>
          <w:rFonts w:eastAsia="Times New Roman" w:cs="Arial"/>
          <w:b/>
          <w:bCs/>
          <w:color w:val="auto"/>
          <w:lang w:eastAsia="en-GB"/>
        </w:rPr>
        <w:t>Connections to Other Themes</w:t>
      </w:r>
      <w:bookmarkEnd w:id="40"/>
    </w:p>
    <w:p w14:paraId="37FD9808" w14:textId="77777777" w:rsidR="00EC5F5A" w:rsidRPr="0063556B" w:rsidRDefault="00EC5F5A" w:rsidP="0063556B">
      <w:pPr>
        <w:spacing w:before="100" w:beforeAutospacing="1" w:after="100" w:afterAutospacing="1" w:line="360" w:lineRule="auto"/>
        <w:rPr>
          <w:rFonts w:eastAsia="Times New Roman"/>
          <w:sz w:val="22"/>
          <w:szCs w:val="22"/>
          <w:lang w:eastAsia="en-GB"/>
        </w:rPr>
      </w:pPr>
      <w:r w:rsidRPr="0063556B">
        <w:rPr>
          <w:rFonts w:eastAsia="Times New Roman"/>
          <w:sz w:val="22"/>
          <w:szCs w:val="22"/>
          <w:lang w:eastAsia="en-GB"/>
        </w:rPr>
        <w:t>The theme is directly related to the rest of the themes in Chapter 4. The difference in screening uptake is the first stage of departure in the breast-cancer pathway and pre-empts the unequal diagnostic and treatment experience discussed in Theme 2. Women who fail to undergo screening are also prone to joining the system in the future through symptomatic presentation that in most cases results in complicated and prolonged treatment cycles. On the same note, Theme 3 expands on the implications of these initial inequalities and examines the effects on the ultimate survival, prognosis, and economic cost. Therefore, the socio-demographic differences in screening uptake are the underlying factor in which disparities in care and outcomes are manifested in the future, and this theme is at the core of answering the research objective.</w:t>
      </w:r>
    </w:p>
    <w:p w14:paraId="16BE3517" w14:textId="77777777" w:rsidR="00EC5F5A" w:rsidRPr="0063556B" w:rsidRDefault="00EC5F5A" w:rsidP="0063556B">
      <w:pPr>
        <w:pStyle w:val="Heading2"/>
        <w:spacing w:line="360" w:lineRule="auto"/>
        <w:rPr>
          <w:rFonts w:ascii="Arial" w:hAnsi="Arial" w:cs="Arial"/>
          <w:color w:val="auto"/>
          <w:sz w:val="28"/>
          <w:szCs w:val="28"/>
        </w:rPr>
      </w:pPr>
      <w:bookmarkStart w:id="41" w:name="_Toc214821397"/>
      <w:r w:rsidRPr="0063556B">
        <w:rPr>
          <w:rStyle w:val="Strong"/>
          <w:rFonts w:ascii="Arial" w:hAnsi="Arial" w:cs="Arial"/>
          <w:color w:val="auto"/>
          <w:sz w:val="28"/>
          <w:szCs w:val="28"/>
        </w:rPr>
        <w:t>4.4 Theme 2: Variations in Diagnostic and Treatment Pathways</w:t>
      </w:r>
      <w:bookmarkEnd w:id="41"/>
    </w:p>
    <w:p w14:paraId="1A076017" w14:textId="77777777" w:rsidR="00EC5F5A" w:rsidRPr="0063556B" w:rsidRDefault="00EC5F5A" w:rsidP="0063556B">
      <w:pPr>
        <w:pStyle w:val="Heading3"/>
        <w:spacing w:line="360" w:lineRule="auto"/>
        <w:rPr>
          <w:rFonts w:cs="Arial"/>
          <w:color w:val="auto"/>
        </w:rPr>
      </w:pPr>
      <w:bookmarkStart w:id="42" w:name="_Toc214821398"/>
      <w:r w:rsidRPr="0063556B">
        <w:rPr>
          <w:rStyle w:val="Strong"/>
          <w:rFonts w:cs="Arial"/>
          <w:color w:val="auto"/>
        </w:rPr>
        <w:t>Definition</w:t>
      </w:r>
      <w:bookmarkEnd w:id="42"/>
    </w:p>
    <w:p w14:paraId="27FE16B1"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Variations in diagnostic and treatment pathways are differences in the speed and efficiency with which patients move through the phases of symptom recognition or screening detection and diagnostic assessment, multidisciplinary decision-making and obtaining surgery, </w:t>
      </w:r>
      <w:r w:rsidRPr="0063556B">
        <w:rPr>
          <w:rFonts w:ascii="Arial" w:hAnsi="Arial" w:cs="Arial"/>
          <w:sz w:val="22"/>
          <w:szCs w:val="22"/>
        </w:rPr>
        <w:lastRenderedPageBreak/>
        <w:t>systemic therapy, and radiotherapy (Golani et al., 2025). These differences may be among population groups or between geographic areas or healthcare organisations and may manifest as differences in service capacity, resource allocation, referral processes, and in clinical decision-making structures (Ding et al., 2021). Diagnostic and treatment pathway with the context of breast cancer can be considered as the sequential stages of research and treatment that are suggested in the NICE guideline NG101, such as triple assessment, MDT review, surgery, adjuvant therapy, and follow-up. Structural inequities are created by the existence of differences in pathway quality between different regions or population groups, which can determine clinical outcomes.</w:t>
      </w:r>
    </w:p>
    <w:p w14:paraId="59B950F4" w14:textId="77777777" w:rsidR="00EC5F5A" w:rsidRPr="0063556B" w:rsidRDefault="00EC5F5A" w:rsidP="0063556B">
      <w:pPr>
        <w:pStyle w:val="Heading3"/>
        <w:spacing w:line="360" w:lineRule="auto"/>
        <w:rPr>
          <w:rFonts w:cs="Arial"/>
          <w:color w:val="auto"/>
        </w:rPr>
      </w:pPr>
      <w:bookmarkStart w:id="43" w:name="_Toc214821399"/>
      <w:r w:rsidRPr="0063556B">
        <w:rPr>
          <w:rStyle w:val="Strong"/>
          <w:rFonts w:cs="Arial"/>
          <w:color w:val="auto"/>
        </w:rPr>
        <w:t>Background Information</w:t>
      </w:r>
      <w:bookmarkEnd w:id="43"/>
    </w:p>
    <w:p w14:paraId="35637383" w14:textId="43E82900"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UK breast cancer pathway was aimed at standardising care and reducing unnecessary variation. NICE NG101 requires that women who are referred due to possible breast cancer as an emergency undergo clinical examination, imaging, and biopsy within 2 weeks, after which MDT should discuss the case, and determine the treatment. In the past, timeliness and consistency of care was highly enhanced by the introduction of one-stop diagnostic clinics and the formation of MDTs. But, as of late, it has been demonstrated that substantial regional and demographic differences remain. According to the GIRFT audit, the rate of re-excision, imaging turnaround, and surgical timelines vary across the Breast Units in England (Association of Breast Surgery, 2023). Simultaneously, the COVID-19 pandemic brought significant changes to the capacity of diagnostics, the time frame of the elective surgery, and the appointments of adjuvant therapy introducing an additional layer of inequality (</w:t>
      </w:r>
      <w:r w:rsidR="00290AA8" w:rsidRPr="0063556B">
        <w:rPr>
          <w:rFonts w:ascii="Arial" w:hAnsi="Arial" w:cs="Arial"/>
          <w:sz w:val="22"/>
          <w:szCs w:val="22"/>
        </w:rPr>
        <w:t xml:space="preserve">Duffy et al., 2022; </w:t>
      </w:r>
      <w:r w:rsidRPr="0063556B">
        <w:rPr>
          <w:rFonts w:ascii="Arial" w:hAnsi="Arial" w:cs="Arial"/>
          <w:sz w:val="22"/>
          <w:szCs w:val="22"/>
        </w:rPr>
        <w:t>Ding et al., 2021). Although the services have stabilised, there are regions that are still behind in achieving standards of pathways. These historical events show a course that has been planned but poorly executed, and has had severe ramifications of fairness and results.</w:t>
      </w:r>
    </w:p>
    <w:p w14:paraId="43533E62" w14:textId="77777777" w:rsidR="00EC5F5A" w:rsidRPr="0063556B" w:rsidRDefault="00EC5F5A" w:rsidP="0063556B">
      <w:pPr>
        <w:pStyle w:val="Heading3"/>
        <w:spacing w:line="360" w:lineRule="auto"/>
        <w:rPr>
          <w:rFonts w:cs="Arial"/>
          <w:color w:val="auto"/>
        </w:rPr>
      </w:pPr>
      <w:bookmarkStart w:id="44" w:name="_Toc214821400"/>
      <w:r w:rsidRPr="0063556B">
        <w:rPr>
          <w:rStyle w:val="Strong"/>
          <w:rFonts w:cs="Arial"/>
          <w:color w:val="auto"/>
        </w:rPr>
        <w:t>Impact on Research Question</w:t>
      </w:r>
      <w:bookmarkEnd w:id="44"/>
    </w:p>
    <w:p w14:paraId="6B8D0E9D"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This is one of the themes that directly respond to the third research question that lacks in the dissertation and that is that an examination of the variations in care pathways and the effects they have on short- and long-term clinical outcomes. Diagnostic and treatment pathways represent the process according to which early diagnosis is converted into favourable prognosis, that is, the unequal work of the pathways may accentuate or alleviate the impact of screening inequalities identified in Theme 1. Knowing the variation of pathways is critical to knowing what groups face delays, less access to certain treatment, or worse-quality MDT </w:t>
      </w:r>
      <w:r w:rsidRPr="0063556B">
        <w:rPr>
          <w:rFonts w:ascii="Arial" w:hAnsi="Arial" w:cs="Arial"/>
          <w:sz w:val="22"/>
          <w:szCs w:val="22"/>
        </w:rPr>
        <w:lastRenderedPageBreak/>
        <w:t>decision-making. These points enable the research to determine whether the UK system provides equitable cancer care in practice, not just in its universality, and how these differences cause disparities in stage, survivability and patient experience.</w:t>
      </w:r>
    </w:p>
    <w:p w14:paraId="1D769526" w14:textId="77777777" w:rsidR="00EC5F5A" w:rsidRPr="0063556B" w:rsidRDefault="00EC5F5A" w:rsidP="0063556B">
      <w:pPr>
        <w:pStyle w:val="Heading3"/>
        <w:spacing w:line="360" w:lineRule="auto"/>
        <w:rPr>
          <w:rFonts w:cs="Arial"/>
          <w:color w:val="auto"/>
        </w:rPr>
      </w:pPr>
      <w:bookmarkStart w:id="45" w:name="_Toc214821401"/>
      <w:r w:rsidRPr="0063556B">
        <w:rPr>
          <w:rStyle w:val="Strong"/>
          <w:rFonts w:cs="Arial"/>
          <w:color w:val="auto"/>
        </w:rPr>
        <w:t>Statistical Information</w:t>
      </w:r>
      <w:bookmarkEnd w:id="45"/>
    </w:p>
    <w:p w14:paraId="69448CDF" w14:textId="2CF428B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Nationwide audit reports and peer-reviewed literature indicate that there is a lot of variability in performance of pathways. The 2021-22 statistics of the English Breast Screening Programme show that the diagnostic activity decreased by 44</w:t>
      </w:r>
      <w:r w:rsidR="00290AA8" w:rsidRPr="0063556B">
        <w:rPr>
          <w:rFonts w:ascii="Arial" w:hAnsi="Arial" w:cs="Arial"/>
          <w:sz w:val="22"/>
          <w:szCs w:val="22"/>
        </w:rPr>
        <w:t>%</w:t>
      </w:r>
      <w:r w:rsidRPr="0063556B">
        <w:rPr>
          <w:rFonts w:ascii="Arial" w:hAnsi="Arial" w:cs="Arial"/>
          <w:sz w:val="22"/>
          <w:szCs w:val="22"/>
        </w:rPr>
        <w:t xml:space="preserve"> in the first year of the COVID-19 pandemic, as only 1.19 million women were screened, as opposed to the 2.12 million women in 2020-21 (Cancer Research UK, 2022). This decline corresponded to approximately 7, 000 undetectable cancers with many of them later manifesting with symptoms at later stages. Late diagnoses in terms of diagnostic imaging and biopsy also increased tremendously. According to </w:t>
      </w:r>
      <w:r w:rsidR="00290AA8" w:rsidRPr="0063556B">
        <w:rPr>
          <w:rFonts w:ascii="Arial" w:hAnsi="Arial" w:cs="Arial"/>
          <w:sz w:val="22"/>
          <w:szCs w:val="22"/>
        </w:rPr>
        <w:t>Duffy et al. (2022)</w:t>
      </w:r>
      <w:r w:rsidRPr="0063556B">
        <w:rPr>
          <w:rFonts w:ascii="Arial" w:hAnsi="Arial" w:cs="Arial"/>
          <w:sz w:val="22"/>
          <w:szCs w:val="22"/>
        </w:rPr>
        <w:t>, the number of surgeries decreased, and a significant number of women showed a reduction in operative treatment due to the pandemic, and the delays continue to increase even in 2022-23.</w:t>
      </w:r>
    </w:p>
    <w:p w14:paraId="05DD3E74"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Disruption goes beyond pandemic related disruption. </w:t>
      </w:r>
      <w:r w:rsidRPr="0063556B">
        <w:rPr>
          <w:rFonts w:ascii="Arial" w:hAnsi="Arial" w:cs="Arial"/>
          <w:sz w:val="22"/>
          <w:szCs w:val="22"/>
          <w:lang w:val="it-IT"/>
        </w:rPr>
        <w:t>In a massive meta-</w:t>
      </w:r>
      <w:proofErr w:type="spellStart"/>
      <w:r w:rsidRPr="0063556B">
        <w:rPr>
          <w:rFonts w:ascii="Arial" w:hAnsi="Arial" w:cs="Arial"/>
          <w:sz w:val="22"/>
          <w:szCs w:val="22"/>
          <w:lang w:val="it-IT"/>
        </w:rPr>
        <w:t>analysis</w:t>
      </w:r>
      <w:proofErr w:type="spellEnd"/>
      <w:r w:rsidRPr="0063556B">
        <w:rPr>
          <w:rFonts w:ascii="Arial" w:hAnsi="Arial" w:cs="Arial"/>
          <w:sz w:val="22"/>
          <w:szCs w:val="22"/>
          <w:lang w:val="it-IT"/>
        </w:rPr>
        <w:t xml:space="preserve">, Hanna et al. </w:t>
      </w:r>
      <w:r w:rsidRPr="0063556B">
        <w:rPr>
          <w:rFonts w:ascii="Arial" w:hAnsi="Arial" w:cs="Arial"/>
          <w:sz w:val="22"/>
          <w:szCs w:val="22"/>
        </w:rPr>
        <w:t>(2020) have shown that every four-week postponement of surgery raises mortality by about 6 percent and postponement of adjuvant chemotherapy raises mortality by about 8 percent. These findings highlight the importance of regional differences resulting in differences in survival since a few English regions report much longer diagnostic-to-treatment intervals than others do. Norris and colleagues (2024) demonstrated that ethnic background and deprivation lead to disparities in availing trastuzumab to HER2-positive breast cancer, with women in deprived groups having lower chances of timely access to this life-saving cancer treatment. This type of data demonstrate the variation in the speed of the paths and also in the access to new and effective treatments.</w:t>
      </w:r>
    </w:p>
    <w:p w14:paraId="13B189C9" w14:textId="77777777" w:rsidR="00EC5F5A" w:rsidRPr="0063556B" w:rsidRDefault="00EC5F5A" w:rsidP="0063556B">
      <w:pPr>
        <w:pStyle w:val="Heading3"/>
        <w:spacing w:line="360" w:lineRule="auto"/>
        <w:rPr>
          <w:rFonts w:cs="Arial"/>
          <w:color w:val="auto"/>
        </w:rPr>
      </w:pPr>
      <w:bookmarkStart w:id="46" w:name="_Toc214821402"/>
      <w:r w:rsidRPr="0063556B">
        <w:rPr>
          <w:rStyle w:val="Strong"/>
          <w:rFonts w:cs="Arial"/>
          <w:color w:val="auto"/>
        </w:rPr>
        <w:t>Theories, Policies, and Legislation</w:t>
      </w:r>
      <w:bookmarkEnd w:id="46"/>
    </w:p>
    <w:p w14:paraId="1CFFACDA"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The structure-process-outcome model by Donabedian offers an effective way of understanding the reason why variations in the pathways exist. The structure aspect shows the potential capacity of Breast Units- including the number of staff, radiology, and operating rooms- that determines what a service can provide (Golani et al., 2025). The process element describes the practice of care delivery, in terms of regard to referral standards, timeliness of diagnostic processes, quality of MDT discussions and sequencing of treatments. These outcomes are associated with patient survival, complicatedness risk, </w:t>
      </w:r>
      <w:r w:rsidRPr="0063556B">
        <w:rPr>
          <w:rFonts w:ascii="Arial" w:hAnsi="Arial" w:cs="Arial"/>
          <w:sz w:val="22"/>
          <w:szCs w:val="22"/>
        </w:rPr>
        <w:lastRenderedPageBreak/>
        <w:t>recurrence, and patient experience (Barclay et al., 2021). This framework discloses the influence of inequity in structures like lopsided radiology staffing or theatre capacity on varied processes, which ultimately results in outcomes. GIRFT is an explicit implementation of the Donabedian model since it has structural benchmarks (e.g., oncoplastic surgeons available), process benchmarks (e.g., re-excision rates below 20%), and outcome benchmarks (e.g., post-operative complication rates), which makes it a convenient instrument to evaluate the quality of a pathway (Association of Breast Surgery, 2023).</w:t>
      </w:r>
    </w:p>
    <w:p w14:paraId="1796EFF4"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Policy wise, NICE NG101 is a guideline that is adopted nationally, though not followed uniformly. Regional cancer alliances have discretion in organising services, which can lead to variability. Pandemic recovery policies have attempted to standardise backlog reduction, but disparities remain, especially in imaging capacity. Furthermore, newer therapies such as CDK4/6 inhibitors and PARP inhibitors, although nationally commissioned, can experience regional variation in initiation speed due to local capacity, awareness, and resource pressure (Roggero et al., 2024). These policy layers illustrate how a nationally funded service can still generate inequitable pathways.</w:t>
      </w:r>
    </w:p>
    <w:p w14:paraId="1480256E" w14:textId="77777777" w:rsidR="00EC5F5A" w:rsidRPr="0063556B" w:rsidRDefault="00EC5F5A" w:rsidP="0063556B">
      <w:pPr>
        <w:pStyle w:val="Heading3"/>
        <w:spacing w:line="360" w:lineRule="auto"/>
        <w:rPr>
          <w:rFonts w:cs="Arial"/>
          <w:color w:val="auto"/>
        </w:rPr>
      </w:pPr>
      <w:bookmarkStart w:id="47" w:name="_Toc214821403"/>
      <w:r w:rsidRPr="0063556B">
        <w:rPr>
          <w:rStyle w:val="Strong"/>
          <w:rFonts w:cs="Arial"/>
          <w:color w:val="auto"/>
        </w:rPr>
        <w:t>Implications</w:t>
      </w:r>
      <w:bookmarkEnd w:id="47"/>
    </w:p>
    <w:p w14:paraId="1328B2DF" w14:textId="76FE143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The difference in diagnostic and treatment courses has a very wide-ranged implication. On the upside, well-equipped units with high MDT culture and efficient diagnostic systems achieve high results, as the time frame to access surgery after referral is short and compliance with treatment </w:t>
      </w:r>
      <w:proofErr w:type="spellStart"/>
      <w:r w:rsidRPr="0063556B">
        <w:rPr>
          <w:rFonts w:ascii="Arial" w:hAnsi="Arial" w:cs="Arial"/>
          <w:sz w:val="22"/>
          <w:szCs w:val="22"/>
        </w:rPr>
        <w:t>regimes</w:t>
      </w:r>
      <w:proofErr w:type="spellEnd"/>
      <w:r w:rsidRPr="0063556B">
        <w:rPr>
          <w:rFonts w:ascii="Arial" w:hAnsi="Arial" w:cs="Arial"/>
          <w:sz w:val="22"/>
          <w:szCs w:val="22"/>
        </w:rPr>
        <w:t xml:space="preserve"> is high. These centres show the possibilities of achieving the NICE standards in practice, where the breast-saving surgery rates are high, the access to the systemic therapy is timely, and the innovative practices such as the Fast-Forward radiotherapy schedule are implemented (Brunt et al., 2020). Areas that are highly compliant with GIRFT also show decreased re-excision rates, decreased treatment intervals and decreased complications.</w:t>
      </w:r>
    </w:p>
    <w:p w14:paraId="1B62DA8C"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Negative implications are important though. Failure to identify or treat a disease at an early stage may translate to a later disease to an advanced disease with poor chances of survival and necessitating more aggressive treatment. Regions with poor screening rates are already disadvantaged, which is further compounded by the disadvantage of having a delayed presentation of the pathways. The differences in access to innovative treatment including lower trastuzumab uptake in deprived women (Norris et al., 2024) support structural disparities. The effects also spill into the psychosocial wellbeing; the further worry, inability to start treatment at the earliest, and non-uniformity of communication may increase anxiety, </w:t>
      </w:r>
      <w:r w:rsidRPr="0063556B">
        <w:rPr>
          <w:rFonts w:ascii="Arial" w:hAnsi="Arial" w:cs="Arial"/>
          <w:sz w:val="22"/>
          <w:szCs w:val="22"/>
        </w:rPr>
        <w:lastRenderedPageBreak/>
        <w:t>diminish healthcare trust, and deteriorate the quality of life. These negative connotations demonstrate a cumulative effect whereby the least likely groups to have early detection are the most probable to have efficiencies in the pathways.</w:t>
      </w:r>
    </w:p>
    <w:p w14:paraId="3A66F5EA" w14:textId="77777777" w:rsidR="00EC5F5A" w:rsidRPr="0063556B" w:rsidRDefault="00EC5F5A" w:rsidP="0063556B">
      <w:pPr>
        <w:pStyle w:val="Heading3"/>
        <w:spacing w:line="360" w:lineRule="auto"/>
        <w:rPr>
          <w:rFonts w:cs="Arial"/>
          <w:color w:val="auto"/>
        </w:rPr>
      </w:pPr>
      <w:bookmarkStart w:id="48" w:name="_Toc214821404"/>
      <w:r w:rsidRPr="0063556B">
        <w:rPr>
          <w:rStyle w:val="Strong"/>
          <w:rFonts w:cs="Arial"/>
          <w:color w:val="auto"/>
        </w:rPr>
        <w:t>Examples from Articles</w:t>
      </w:r>
      <w:bookmarkEnd w:id="48"/>
    </w:p>
    <w:p w14:paraId="1AF4EFAC" w14:textId="1358705A"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This variation is evident in evidence in the included studies. According to </w:t>
      </w:r>
      <w:r w:rsidR="00290AA8" w:rsidRPr="0063556B">
        <w:rPr>
          <w:rFonts w:ascii="Arial" w:hAnsi="Arial" w:cs="Arial"/>
          <w:sz w:val="22"/>
          <w:szCs w:val="22"/>
        </w:rPr>
        <w:t xml:space="preserve">Duffy et al. (2022), </w:t>
      </w:r>
      <w:r w:rsidRPr="0063556B">
        <w:rPr>
          <w:rFonts w:ascii="Arial" w:hAnsi="Arial" w:cs="Arial"/>
          <w:sz w:val="22"/>
          <w:szCs w:val="22"/>
        </w:rPr>
        <w:t>strong interruptions were observed in the surgical activity and the diagnostic throughput of breast-cancer during COVID-19, and the time delays were not limited to the acute stage of the coronavirus. Their results also indicate the potential long-term effects of temporary shocks on the cancer pathways. As Norris et al. (2024) present, the issue of inequality gaps in access to treatment is relevant even in a universal healthcare system. The analysis of HER2-positive breast cancer showed that younger, better-off, and White women had higher chances of timely administration of trastuzumab, even though it was universally commissioned, which showed structural barriers in the treatment pathway. The authors Hanna et al. (2020) provide quantitative evidence of the risks of delays, and the longer the wait in four weeks, the higher the mortality rates were. Collectively, these studies demonstrate the multi-dimensionality of the variation of pathways and its clinical implications.</w:t>
      </w:r>
    </w:p>
    <w:p w14:paraId="419B4EE9" w14:textId="77777777" w:rsidR="00EC5F5A" w:rsidRPr="0063556B" w:rsidRDefault="00EC5F5A" w:rsidP="0063556B">
      <w:pPr>
        <w:pStyle w:val="Heading3"/>
        <w:spacing w:line="360" w:lineRule="auto"/>
        <w:rPr>
          <w:rFonts w:cs="Arial"/>
          <w:color w:val="auto"/>
        </w:rPr>
      </w:pPr>
      <w:bookmarkStart w:id="49" w:name="_Toc214821405"/>
      <w:r w:rsidRPr="0063556B">
        <w:rPr>
          <w:rStyle w:val="Strong"/>
          <w:rFonts w:cs="Arial"/>
          <w:color w:val="auto"/>
        </w:rPr>
        <w:t>Connections to Other Themes</w:t>
      </w:r>
      <w:bookmarkEnd w:id="49"/>
    </w:p>
    <w:p w14:paraId="7E2F07AC"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Theme 2 is one that is closely related to Themes 1 and 3. The screening inequalities outlined in Theme 1 affect the pathway entry barriers, such that it is more probable that the disadvantaged groups will need urgent treatment, instead of planned treatment. Late initiation of pathways would be both a cause and an outcome of more general socio-demographic injustice. The findings of this theme are extended into theme 3 which investigates the role of differences in the pathway timeliness and access to treatment in determining differences in survival and economic outcomes. Diagnostic and treatment pathways, therefore, become the key mechanism of connecting initial disparity to the final outcomes.</w:t>
      </w:r>
    </w:p>
    <w:p w14:paraId="6D46592D" w14:textId="77777777" w:rsidR="00EC5F5A" w:rsidRPr="0063556B" w:rsidRDefault="00EC5F5A" w:rsidP="0063556B">
      <w:pPr>
        <w:pStyle w:val="Heading2"/>
        <w:spacing w:line="360" w:lineRule="auto"/>
        <w:rPr>
          <w:rFonts w:ascii="Arial" w:hAnsi="Arial" w:cs="Arial"/>
          <w:color w:val="auto"/>
          <w:sz w:val="28"/>
          <w:szCs w:val="28"/>
        </w:rPr>
      </w:pPr>
      <w:bookmarkStart w:id="50" w:name="_Toc214821406"/>
      <w:r w:rsidRPr="0063556B">
        <w:rPr>
          <w:rStyle w:val="Strong"/>
          <w:rFonts w:ascii="Arial" w:hAnsi="Arial" w:cs="Arial"/>
          <w:color w:val="auto"/>
          <w:sz w:val="28"/>
          <w:szCs w:val="28"/>
        </w:rPr>
        <w:lastRenderedPageBreak/>
        <w:t>4.5 Theme 3: Outcomes, Survival Patterns and Economic Implications</w:t>
      </w:r>
      <w:bookmarkEnd w:id="50"/>
    </w:p>
    <w:p w14:paraId="3ED811C1" w14:textId="77777777" w:rsidR="00EC5F5A" w:rsidRPr="0063556B" w:rsidRDefault="00EC5F5A" w:rsidP="0063556B">
      <w:pPr>
        <w:pStyle w:val="Heading3"/>
        <w:spacing w:line="360" w:lineRule="auto"/>
        <w:rPr>
          <w:rFonts w:cs="Arial"/>
          <w:color w:val="auto"/>
        </w:rPr>
      </w:pPr>
      <w:bookmarkStart w:id="51" w:name="_Toc214821407"/>
      <w:r w:rsidRPr="0063556B">
        <w:rPr>
          <w:rStyle w:val="Strong"/>
          <w:rFonts w:cs="Arial"/>
          <w:color w:val="auto"/>
        </w:rPr>
        <w:t>Definition</w:t>
      </w:r>
      <w:bookmarkEnd w:id="51"/>
    </w:p>
    <w:p w14:paraId="022DDD14"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theme is the outcome-related aspects of breast-cancer care, which covers the quantifiable end outcomes, including stage at diagnosis, survival, recurrence of disease and cost. Outcomes are the cumulative impact of the previous pathway stages, such as screening uptake, diagnostic efficiency and access to treatment, hence give the best indication of how equitable or inequitable the overall system is (Ding et al., 2021). The overall survival, net survival and stage-specific survival are generally used as the measures of survival in terms of life. There are economic implications in both direct costs of NHS involved in diagnosis and treatment, and indirect costs to the rest of the society in terms of lost productivity and informal care. This theme, therefore, encompasses the last aspect of the continuum of care and gives the dissertation a chance to assess the overall consequences of the previous disparities.</w:t>
      </w:r>
    </w:p>
    <w:p w14:paraId="3486F214" w14:textId="77777777" w:rsidR="00EC5F5A" w:rsidRPr="0063556B" w:rsidRDefault="00EC5F5A" w:rsidP="0063556B">
      <w:pPr>
        <w:pStyle w:val="Heading3"/>
        <w:spacing w:line="360" w:lineRule="auto"/>
        <w:rPr>
          <w:rFonts w:cs="Arial"/>
          <w:color w:val="auto"/>
        </w:rPr>
      </w:pPr>
      <w:bookmarkStart w:id="52" w:name="_Toc214821408"/>
      <w:r w:rsidRPr="0063556B">
        <w:rPr>
          <w:rStyle w:val="Strong"/>
          <w:rFonts w:cs="Arial"/>
          <w:color w:val="auto"/>
        </w:rPr>
        <w:t>Background Information</w:t>
      </w:r>
      <w:bookmarkEnd w:id="52"/>
    </w:p>
    <w:p w14:paraId="3801AA62"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survival rate of breast cancer in the United Kingdom has continued to rise during the last twenty years due to the earlier diagnosis, development of new systemic treatment, and various coordinated care pathways. According to national statistics, the net survival is now about 87 for every 5 years due to the influence of the latest therapeutic advances and advanced surgical methods (Cancer Research UK, 2024). This has however not been equally recorded among the population. As suggested by Chapter 1 and 2, the difference in socio-demographic and pathway differences straight equates to outcome differences. Further, although the survival has improved, incidence has still been on the increase, which has burdened the diagnostics and treatment facilities even further. With the rise in complexity of systemic treatments and with rising systems survivorship care requirements, the economic costs have also increased. These background factors indicate that, not only biology influences outcome patterns but the organisation of the health system and resource allocation as well.</w:t>
      </w:r>
    </w:p>
    <w:p w14:paraId="32F23629" w14:textId="77777777" w:rsidR="00EC5F5A" w:rsidRPr="0063556B" w:rsidRDefault="00EC5F5A" w:rsidP="0063556B">
      <w:pPr>
        <w:pStyle w:val="Heading3"/>
        <w:spacing w:line="360" w:lineRule="auto"/>
        <w:rPr>
          <w:rFonts w:cs="Arial"/>
          <w:color w:val="auto"/>
        </w:rPr>
      </w:pPr>
      <w:bookmarkStart w:id="53" w:name="_Toc214821409"/>
      <w:r w:rsidRPr="0063556B">
        <w:rPr>
          <w:rStyle w:val="Strong"/>
          <w:rFonts w:cs="Arial"/>
          <w:color w:val="auto"/>
        </w:rPr>
        <w:t>Impact on Research Question</w:t>
      </w:r>
      <w:bookmarkEnd w:id="53"/>
    </w:p>
    <w:p w14:paraId="1114A474" w14:textId="11E9ACEF"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This theme plays the core role in answering the first and fourth research questions, that is, the trends in incidence and survival through time and interventions needed to enhance </w:t>
      </w:r>
      <w:r w:rsidRPr="0063556B">
        <w:rPr>
          <w:rFonts w:ascii="Arial" w:hAnsi="Arial" w:cs="Arial"/>
          <w:sz w:val="22"/>
          <w:szCs w:val="22"/>
        </w:rPr>
        <w:lastRenderedPageBreak/>
        <w:t>equity in the outcomes. Outcomes depict the ultimate expression of disparities discovered in Themes 1 and 2. Provided that certain groups are found to be overrepresented in late-stage illness</w:t>
      </w:r>
      <w:r w:rsidR="00290AA8" w:rsidRPr="0063556B">
        <w:rPr>
          <w:rFonts w:ascii="Arial" w:hAnsi="Arial" w:cs="Arial"/>
          <w:sz w:val="22"/>
          <w:szCs w:val="22"/>
        </w:rPr>
        <w:t xml:space="preserve"> (Fry et al., 2023), </w:t>
      </w:r>
      <w:r w:rsidRPr="0063556B">
        <w:rPr>
          <w:rFonts w:ascii="Arial" w:hAnsi="Arial" w:cs="Arial"/>
          <w:sz w:val="22"/>
          <w:szCs w:val="22"/>
        </w:rPr>
        <w:t>less likely to access certain treatments, or delayed in the pathway, this will report itself in worse outcome statistics and increased economic cost. These variations are therefore important to know which policy or service interventions poses the highest urgency and the likelihood of minimizing disparities. This theme is one that ties together all the cumulative evidence and reinforces the argument that the patterned disadvantages during the cancer continuum arise as a consequence of early inequalities.</w:t>
      </w:r>
    </w:p>
    <w:p w14:paraId="5FF5BCA6" w14:textId="77777777" w:rsidR="00EC5F5A" w:rsidRPr="0063556B" w:rsidRDefault="00EC5F5A" w:rsidP="0063556B">
      <w:pPr>
        <w:pStyle w:val="Heading3"/>
        <w:spacing w:line="360" w:lineRule="auto"/>
        <w:rPr>
          <w:rFonts w:cs="Arial"/>
          <w:color w:val="auto"/>
        </w:rPr>
      </w:pPr>
      <w:bookmarkStart w:id="54" w:name="_Toc214821410"/>
      <w:r w:rsidRPr="0063556B">
        <w:rPr>
          <w:rStyle w:val="Strong"/>
          <w:rFonts w:cs="Arial"/>
          <w:color w:val="auto"/>
        </w:rPr>
        <w:t>Statistical Information</w:t>
      </w:r>
      <w:bookmarkEnd w:id="54"/>
    </w:p>
    <w:p w14:paraId="71530338" w14:textId="44452F98"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The recent data provided throughout the UK has evident divergence in results based on the socio-demographic factors. Barclay et al. (2024) discovered that despite a five-percentage-point change in the overall increase in breast-cancer survival rates since 2000, there was still a significant disparity in outcomes according to the groups of deprivation. Women in the poorest 1/5 remain associated with much less five-year survival as compared to the richest 1/5, partly due to deprivation being linked with reduced screening uptake and subsequent presentation. There is also a presence of ethnic differentiation. According to </w:t>
      </w:r>
      <w:r w:rsidR="00290AA8" w:rsidRPr="0063556B">
        <w:rPr>
          <w:rFonts w:ascii="Arial" w:hAnsi="Arial" w:cs="Arial"/>
          <w:sz w:val="22"/>
          <w:szCs w:val="22"/>
        </w:rPr>
        <w:t>(Fry et al., 2023)</w:t>
      </w:r>
      <w:r w:rsidRPr="0063556B">
        <w:rPr>
          <w:rFonts w:ascii="Arial" w:hAnsi="Arial" w:cs="Arial"/>
          <w:sz w:val="22"/>
          <w:szCs w:val="22"/>
        </w:rPr>
        <w:t>, more Black African women were diagnosed with stage III-IV, which is highly linked with a low survival rate after diagnosis. In the study of Public Health Scotland (2025), the proportion of cancers detected on the screen that were at stage I-II was 86 percent, which was much higher in comparison with the proportions of cancers presenting with symptoms, which remained at a significantly lower proportion.</w:t>
      </w:r>
    </w:p>
    <w:p w14:paraId="18AF7029"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According to economic data, this is also the trend in inequality. According to a recent study by Franklin et al. (2024), the NHS has been estimated to use about PS1.9 billion annually in treating breast cancer, which is 8 percent of the total cancer spending in the UK. The cost of treatment is greatly lowered by earlier diagnosis and such a cohort can potentially save over PS210 million had late presentations been minimised. As pointed out by Bush et al. (2024), the overall cost of breast cancer to society, such as the loss of productivity, informal care, etc., is PS2.6 billion a year, which is expected to rise to PS3.5 billion in 2034 should the trends in incidence remain the same. Such statistics demonstrate that the early-stage diagnosis does not only increase the survival chances but also reduces the economic burden on the healthcare system and society.</w:t>
      </w:r>
    </w:p>
    <w:p w14:paraId="1D6E8F44" w14:textId="77777777" w:rsidR="00EC5F5A" w:rsidRPr="0063556B" w:rsidRDefault="00EC5F5A" w:rsidP="0063556B">
      <w:pPr>
        <w:pStyle w:val="Heading3"/>
        <w:spacing w:line="360" w:lineRule="auto"/>
        <w:rPr>
          <w:rFonts w:cs="Arial"/>
          <w:color w:val="auto"/>
        </w:rPr>
      </w:pPr>
      <w:bookmarkStart w:id="55" w:name="_Toc214821411"/>
      <w:r w:rsidRPr="0063556B">
        <w:rPr>
          <w:rStyle w:val="Strong"/>
          <w:rFonts w:cs="Arial"/>
          <w:color w:val="auto"/>
        </w:rPr>
        <w:lastRenderedPageBreak/>
        <w:t>Theories, Policies, and Legislation</w:t>
      </w:r>
      <w:bookmarkEnd w:id="55"/>
    </w:p>
    <w:p w14:paraId="357AEA49"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structure-process-outcome model by Donabedian is also applicable here since it puts an idea of outcomes as the final destination of structural and procedural aspects of care. Inefficiencies or failures in the screening delivery, referral, or the access to treatment lead to differences in outcomes that can be measured. This theoretical connection reinforces the thesis that the differences in survival are highly socialized and not biological.</w:t>
      </w:r>
    </w:p>
    <w:p w14:paraId="477AD068"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There are also policy structures, which have a direct impact. The NHS Long Term Plan aims to have 75% of the cancers diagnosed at stage I-II being diagnosed by 2028 which is an achievement that is well supported by strong evidence that cancers diagnosed at an early stage give significantly improved survival chances with a reduced burden of treatment. This goal is however threatened by diminishing screening uptake and inconsistent performance of the pathways. NICE NG101 forms the basis of uniformity in decision-making when it comes to treatment, yet discussions like Norris et al. (2024) have shown that unequal access is not necessarily the norm in practice. In addition to this, the UK investment in the cancer services have been doing poorly in terms of increasing incidence which will attack the performance in terms of allowing delays in imaging, surgery as well as systemic therapy. These processes of policy reveal how lacking in the allocation of the resources or inertia of the structure can undermine the will of the nation.</w:t>
      </w:r>
    </w:p>
    <w:p w14:paraId="4D99F01C" w14:textId="77777777" w:rsidR="00EC5F5A" w:rsidRPr="0063556B" w:rsidRDefault="00EC5F5A" w:rsidP="0063556B">
      <w:pPr>
        <w:pStyle w:val="Heading3"/>
        <w:spacing w:line="360" w:lineRule="auto"/>
        <w:rPr>
          <w:rFonts w:cs="Arial"/>
          <w:color w:val="auto"/>
        </w:rPr>
      </w:pPr>
      <w:bookmarkStart w:id="56" w:name="_Toc214821412"/>
      <w:r w:rsidRPr="0063556B">
        <w:rPr>
          <w:rStyle w:val="Strong"/>
          <w:rFonts w:cs="Arial"/>
          <w:color w:val="auto"/>
        </w:rPr>
        <w:t>Implications</w:t>
      </w:r>
      <w:bookmarkEnd w:id="56"/>
    </w:p>
    <w:p w14:paraId="259D4335" w14:textId="4455DBA9"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variations in the results and in the financial expenses are significant. Positively, women who get timely care that is consistent with the guidelines would normally have exemplary outcomes</w:t>
      </w:r>
      <w:r w:rsidR="00290AA8" w:rsidRPr="0063556B">
        <w:rPr>
          <w:rFonts w:ascii="Arial" w:hAnsi="Arial" w:cs="Arial"/>
          <w:sz w:val="22"/>
          <w:szCs w:val="22"/>
        </w:rPr>
        <w:t xml:space="preserve"> (Fry et al., 2023)</w:t>
      </w:r>
      <w:r w:rsidRPr="0063556B">
        <w:rPr>
          <w:rFonts w:ascii="Arial" w:hAnsi="Arial" w:cs="Arial"/>
          <w:sz w:val="22"/>
          <w:szCs w:val="22"/>
        </w:rPr>
        <w:t>. A number of innovations have led to better survival and a decrease in recurrence, such as UK Fast-Forward radiotherapy schedule (Brunt et al., 2020), Cyclin-dependent kinase 4 and 6 inhibitors (Rastogi et al., 2024), and innovations in reconstruction methods. Collectively, these innovations enhance the chances of breast-sparing surgery, decrease the treatment courses, and lower the toxicity of treatment, particularly in the event that cancer is diagnosed at an early stage.</w:t>
      </w:r>
    </w:p>
    <w:p w14:paraId="1D280459" w14:textId="0A142288"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Unhealthy implications are, nevertheless, huge. Late presentation of women with socio-demographic barriers</w:t>
      </w:r>
      <w:r w:rsidR="00290AA8" w:rsidRPr="0063556B">
        <w:rPr>
          <w:rFonts w:ascii="Arial" w:hAnsi="Arial" w:cs="Arial"/>
          <w:sz w:val="22"/>
          <w:szCs w:val="22"/>
        </w:rPr>
        <w:t xml:space="preserve"> (Fry et al., 2023)</w:t>
      </w:r>
      <w:r w:rsidRPr="0063556B">
        <w:rPr>
          <w:rFonts w:ascii="Arial" w:hAnsi="Arial" w:cs="Arial"/>
          <w:sz w:val="22"/>
          <w:szCs w:val="22"/>
        </w:rPr>
        <w:t xml:space="preserve"> is associated with more aggressive treatments, severe complications, and poor survival in the long run. These clinical implications </w:t>
      </w:r>
      <w:r w:rsidR="00290AA8" w:rsidRPr="0063556B">
        <w:rPr>
          <w:rFonts w:ascii="Arial" w:hAnsi="Arial" w:cs="Arial"/>
          <w:sz w:val="22"/>
          <w:szCs w:val="22"/>
        </w:rPr>
        <w:t>favour</w:t>
      </w:r>
      <w:r w:rsidRPr="0063556B">
        <w:rPr>
          <w:rFonts w:ascii="Arial" w:hAnsi="Arial" w:cs="Arial"/>
          <w:sz w:val="22"/>
          <w:szCs w:val="22"/>
        </w:rPr>
        <w:t xml:space="preserve"> social disparities and raise ethical concerns on equality in a universal health care system</w:t>
      </w:r>
      <w:r w:rsidR="00290AA8" w:rsidRPr="0063556B">
        <w:rPr>
          <w:rFonts w:ascii="Arial" w:hAnsi="Arial" w:cs="Arial"/>
          <w:sz w:val="22"/>
          <w:szCs w:val="22"/>
        </w:rPr>
        <w:t xml:space="preserve"> (Fry et al., 2023)</w:t>
      </w:r>
      <w:r w:rsidRPr="0063556B">
        <w:rPr>
          <w:rFonts w:ascii="Arial" w:hAnsi="Arial" w:cs="Arial"/>
          <w:sz w:val="22"/>
          <w:szCs w:val="22"/>
        </w:rPr>
        <w:t xml:space="preserve">. Late treatment is also far costlier economically and involves extended </w:t>
      </w:r>
      <w:r w:rsidRPr="0063556B">
        <w:rPr>
          <w:rFonts w:ascii="Arial" w:hAnsi="Arial" w:cs="Arial"/>
          <w:sz w:val="22"/>
          <w:szCs w:val="22"/>
        </w:rPr>
        <w:lastRenderedPageBreak/>
        <w:t>chemotherapy steps, radiotherapy and additional imaging or surgeries. Direct costs such as loss of income and burden on the caregivers also hurt the affected communities. Women treated with advanced disease experience more issues on long-term survivorship, which are chronic pain, lymphoedema, menopausal symptoms, and psychological distress, contributing to healthcare and societal costs. This theme has implications therefore that go beyond the individual patient to influence the policy priorities and the allocation of resources by a particular country.</w:t>
      </w:r>
    </w:p>
    <w:p w14:paraId="233B97BC" w14:textId="77777777" w:rsidR="00EC5F5A" w:rsidRPr="0063556B" w:rsidRDefault="00EC5F5A" w:rsidP="0063556B">
      <w:pPr>
        <w:pStyle w:val="Heading3"/>
        <w:spacing w:line="360" w:lineRule="auto"/>
        <w:rPr>
          <w:rFonts w:cs="Arial"/>
          <w:color w:val="auto"/>
        </w:rPr>
      </w:pPr>
      <w:bookmarkStart w:id="57" w:name="_Toc214821413"/>
      <w:r w:rsidRPr="0063556B">
        <w:rPr>
          <w:rStyle w:val="Strong"/>
          <w:rFonts w:cs="Arial"/>
          <w:color w:val="auto"/>
        </w:rPr>
        <w:t>Examples from Articles</w:t>
      </w:r>
      <w:bookmarkEnd w:id="57"/>
    </w:p>
    <w:p w14:paraId="4038D320"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articles contained in the review give elaborate evidence of outcome divergence. Barclay et al. (2024) illustrate increasing incidence and improved survival although they state that not all the improvements are equally distributed. The longitudinal data they have displayed reveal that there have been consistent disparities in their survival rates between socio-economic groups, which highlights the role of structural disadvantage in the outcomes. This finding is supported by Public Health Scotland (2025) which demonstrates that cancers detected by screening are overwhelmingly at an early stage but those detected using symptoms are more likely to be advanced. Franklin et al. (2024) give detailed evidence of the economic implications of late-stage disease, directly relating stage at diagnosis to the NHS spending. Their results reflect the clinical interest of other studies to show the expanded financial impact of inequality. The view is supported by Bush et al. (2024), who describe estimated growth in the costs of the society, showing that the trend in incidences can exacerbate inequalities unless the detection of the disease is enhanced. A combination of these articles demonstrates that the differences in outcomes are always correlated with the differences in the screening and treatment progression proving the interdependent relationships between the cancer progression.</w:t>
      </w:r>
    </w:p>
    <w:p w14:paraId="5F084592" w14:textId="77777777" w:rsidR="00EC5F5A" w:rsidRPr="0063556B" w:rsidRDefault="00EC5F5A" w:rsidP="0063556B">
      <w:pPr>
        <w:pStyle w:val="Heading3"/>
        <w:spacing w:line="360" w:lineRule="auto"/>
        <w:rPr>
          <w:rFonts w:cs="Arial"/>
          <w:color w:val="auto"/>
        </w:rPr>
      </w:pPr>
      <w:bookmarkStart w:id="58" w:name="_Toc214821414"/>
      <w:r w:rsidRPr="0063556B">
        <w:rPr>
          <w:rStyle w:val="Strong"/>
          <w:rFonts w:cs="Arial"/>
          <w:color w:val="auto"/>
        </w:rPr>
        <w:t>Connections to Other Themes</w:t>
      </w:r>
      <w:bookmarkEnd w:id="58"/>
    </w:p>
    <w:p w14:paraId="5B61CECD"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This theme is also closely related to Themes 1 and 2. The first point of divergence in the pathways experiences is that the socio-demographic disparities in screening uptake noted in Theme 1 establish. Women who fail to attend screening have a high probability of taking up care at a later stage with a developed disease. Theme 2 then describes that the differences in diagnostic and treatment pathways also contribute to the outcomes by causing delays, unequal access to treatment, and variations in MDT practice. Theme 3 is the aggregate impact of such previous disparities. The patterns of survival and the economic tolls that were identified in this theme would not be comprehensible completely without any mention of the </w:t>
      </w:r>
      <w:r w:rsidRPr="0063556B">
        <w:rPr>
          <w:rFonts w:ascii="Arial" w:hAnsi="Arial" w:cs="Arial"/>
          <w:sz w:val="22"/>
          <w:szCs w:val="22"/>
        </w:rPr>
        <w:lastRenderedPageBreak/>
        <w:t>inequalities and pathway variations that have been identified as earlier and this shows that the outcome of breast cancer in the UK is a product of a complex interplay between social, clinical, and system-level factors.</w:t>
      </w:r>
    </w:p>
    <w:p w14:paraId="5247635E" w14:textId="77777777" w:rsidR="00EC5F5A" w:rsidRPr="0063556B" w:rsidRDefault="00EC5F5A" w:rsidP="0063556B">
      <w:pPr>
        <w:pStyle w:val="Heading2"/>
        <w:spacing w:line="360" w:lineRule="auto"/>
        <w:rPr>
          <w:rFonts w:ascii="Arial" w:hAnsi="Arial" w:cs="Arial"/>
          <w:color w:val="auto"/>
          <w:sz w:val="28"/>
          <w:szCs w:val="28"/>
        </w:rPr>
      </w:pPr>
      <w:bookmarkStart w:id="59" w:name="_Toc214821415"/>
      <w:r w:rsidRPr="0063556B">
        <w:rPr>
          <w:rStyle w:val="Strong"/>
          <w:rFonts w:ascii="Arial" w:hAnsi="Arial" w:cs="Arial"/>
          <w:color w:val="auto"/>
          <w:sz w:val="28"/>
          <w:szCs w:val="28"/>
        </w:rPr>
        <w:t>4.6 Chapter Conclusion</w:t>
      </w:r>
      <w:bookmarkEnd w:id="59"/>
    </w:p>
    <w:p w14:paraId="17BBDF46"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This chapter has discussed the reviewed literature analysis in the context of how socio-demographic disparities, disparities in the diagnostic and treatment processes, as well as disparities in the survival and economic outcome, all contribute to shaping the landscape of breast cancer care in the United Kingdom. The chapter showed that the reduced screening uptake of deprived and minority populations increases subsequent-stage diagnoses and that differences in the speed of diagnosis, MDT performance, and access to systemic treatment continue to widen disparities using thematic analysis. The results of these inequalities are a later unequal corpus of survival and economic overload of the less fortunate communities and the general healthcare system. These findings show that inequalities are compounding across the breast cancer care continuum where upstream inequalities lead to weak downstream outcomes. The following chapter is going to develop the insights further, critically examine the more general literature and policy framework, identify gaps, and propose the evidence-based recommendations, which would result in more equity across the board in terms of early detection of breast cancer, the performance of the pathway, and the ultimate outcomes.</w:t>
      </w:r>
    </w:p>
    <w:p w14:paraId="1D7136E8" w14:textId="77777777" w:rsidR="00EC5F5A" w:rsidRPr="0063556B" w:rsidRDefault="00EC5F5A" w:rsidP="0063556B">
      <w:pPr>
        <w:pStyle w:val="Heading1"/>
        <w:spacing w:line="360" w:lineRule="auto"/>
        <w:rPr>
          <w:rFonts w:ascii="Arial" w:hAnsi="Arial" w:cs="Arial"/>
          <w:bCs/>
          <w:color w:val="auto"/>
          <w:sz w:val="32"/>
          <w:szCs w:val="32"/>
        </w:rPr>
      </w:pPr>
      <w:bookmarkStart w:id="60" w:name="_Toc214821416"/>
      <w:r w:rsidRPr="0063556B">
        <w:rPr>
          <w:rStyle w:val="Strong"/>
          <w:rFonts w:ascii="Arial" w:hAnsi="Arial" w:cs="Arial"/>
          <w:bCs w:val="0"/>
          <w:color w:val="auto"/>
          <w:sz w:val="32"/>
          <w:szCs w:val="32"/>
        </w:rPr>
        <w:t>CHAPTER 5 – Conclusion and Recommendations</w:t>
      </w:r>
      <w:bookmarkEnd w:id="60"/>
    </w:p>
    <w:p w14:paraId="1B5417C8" w14:textId="77777777" w:rsidR="00EC5F5A" w:rsidRPr="0063556B" w:rsidRDefault="00EC5F5A" w:rsidP="0063556B">
      <w:pPr>
        <w:pStyle w:val="Heading2"/>
        <w:spacing w:line="360" w:lineRule="auto"/>
        <w:rPr>
          <w:rFonts w:ascii="Arial" w:hAnsi="Arial" w:cs="Arial"/>
          <w:bCs/>
          <w:color w:val="auto"/>
          <w:sz w:val="28"/>
          <w:szCs w:val="28"/>
        </w:rPr>
      </w:pPr>
      <w:bookmarkStart w:id="61" w:name="_Toc214821417"/>
      <w:r w:rsidRPr="0063556B">
        <w:rPr>
          <w:rStyle w:val="Strong"/>
          <w:rFonts w:ascii="Arial" w:hAnsi="Arial" w:cs="Arial"/>
          <w:bCs w:val="0"/>
          <w:color w:val="auto"/>
          <w:sz w:val="28"/>
          <w:szCs w:val="28"/>
        </w:rPr>
        <w:t>5.1 Overall Conclusion</w:t>
      </w:r>
      <w:bookmarkEnd w:id="61"/>
      <w:r w:rsidRPr="0063556B">
        <w:rPr>
          <w:rStyle w:val="Strong"/>
          <w:rFonts w:ascii="Arial" w:hAnsi="Arial" w:cs="Arial"/>
          <w:bCs w:val="0"/>
          <w:color w:val="auto"/>
          <w:sz w:val="28"/>
          <w:szCs w:val="28"/>
        </w:rPr>
        <w:t xml:space="preserve"> </w:t>
      </w:r>
    </w:p>
    <w:p w14:paraId="042121A9"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The purpose of this dissertation was to investigate the effect of socio-demographic factors, differences in diagnostic and treatment pathways and inequalities in the system on the outcome of breast cancer in the United Kingdom. The paper has tackled the trends in incidence and survival, determinants of screening uptake, and the degree to which disparities in pathway performance lead to clinical outcomes that are uneven, through a systematic literature review and thematic analysis. The aims of the research formulated in Chapter 1 are also met. The initial goal, aimed at investigating the patterns of breast cancer incidence and survival was accomplished by synthesis that revealed a growing incidence and a steadily improving though uneven survival. The second goal, which was to learn about socio-demographic inequalities in screening uptake, was achieved by providing evidence that deprivation, ethnicity, and age have a strong impact on screening uptake during the </w:t>
      </w:r>
      <w:r w:rsidRPr="0063556B">
        <w:rPr>
          <w:rFonts w:ascii="Arial" w:hAnsi="Arial" w:cs="Arial"/>
          <w:sz w:val="22"/>
          <w:szCs w:val="22"/>
        </w:rPr>
        <w:lastRenderedPageBreak/>
        <w:t>early stages. The third goal that evaluated disparities in diagnostic and treatment pathways was achieved by evaluating the analysis showing that there is a substantial regional and demographic difference that influences the timeliness and quality of care. The last objective that investigated how these inequalities impacted results and economic cost was also accomplished with a thematic synthesis that indicated the evident downstream based on outcomes. Generally, the dissertation proves that inequities are accumulative, which supports the introduction of specific interventions at the whole care continuum.</w:t>
      </w:r>
    </w:p>
    <w:p w14:paraId="0615073F" w14:textId="77777777" w:rsidR="00EC5F5A" w:rsidRPr="0063556B" w:rsidRDefault="00EC5F5A" w:rsidP="0063556B">
      <w:pPr>
        <w:pStyle w:val="Heading2"/>
        <w:spacing w:line="360" w:lineRule="auto"/>
        <w:rPr>
          <w:rFonts w:ascii="Arial" w:hAnsi="Arial" w:cs="Arial"/>
          <w:color w:val="auto"/>
          <w:sz w:val="28"/>
          <w:szCs w:val="28"/>
        </w:rPr>
      </w:pPr>
      <w:bookmarkStart w:id="62" w:name="_Toc214821418"/>
      <w:r w:rsidRPr="0063556B">
        <w:rPr>
          <w:rStyle w:val="Strong"/>
          <w:rFonts w:ascii="Arial" w:hAnsi="Arial" w:cs="Arial"/>
          <w:color w:val="auto"/>
          <w:sz w:val="28"/>
          <w:szCs w:val="28"/>
        </w:rPr>
        <w:t>5.2 Recommendations</w:t>
      </w:r>
      <w:bookmarkEnd w:id="62"/>
      <w:r w:rsidRPr="0063556B">
        <w:rPr>
          <w:rStyle w:val="Strong"/>
          <w:rFonts w:ascii="Arial" w:hAnsi="Arial" w:cs="Arial"/>
          <w:color w:val="auto"/>
          <w:sz w:val="28"/>
          <w:szCs w:val="28"/>
        </w:rPr>
        <w:t xml:space="preserve"> </w:t>
      </w:r>
    </w:p>
    <w:p w14:paraId="6FC3ADDC" w14:textId="54837513"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The results of this dissertation indicate a necessity of multi-level and targeted intervention in order to decrease the disparity in detection, treatment plans, and outcomes of breast cancer. The following recommendations are action-oriented strategies that are capable of complementing the current NHS designs and dealing with the significant gaps that have been identified in the </w:t>
      </w:r>
      <w:r w:rsidR="00290AA8" w:rsidRPr="0063556B">
        <w:rPr>
          <w:rFonts w:ascii="Arial" w:hAnsi="Arial" w:cs="Arial"/>
          <w:sz w:val="22"/>
          <w:szCs w:val="22"/>
        </w:rPr>
        <w:t>analysed</w:t>
      </w:r>
      <w:r w:rsidRPr="0063556B">
        <w:rPr>
          <w:rFonts w:ascii="Arial" w:hAnsi="Arial" w:cs="Arial"/>
          <w:sz w:val="22"/>
          <w:szCs w:val="22"/>
        </w:rPr>
        <w:t xml:space="preserve"> literature. Each of the recommendations is discussed with a reference to the barriers and the ways to overcome them.</w:t>
      </w:r>
    </w:p>
    <w:p w14:paraId="40F1D70B" w14:textId="77777777" w:rsidR="00EC5F5A" w:rsidRPr="0063556B" w:rsidRDefault="00EC5F5A" w:rsidP="0063556B">
      <w:pPr>
        <w:pStyle w:val="Heading3"/>
        <w:spacing w:line="360" w:lineRule="auto"/>
        <w:rPr>
          <w:rFonts w:cs="Arial"/>
          <w:color w:val="auto"/>
        </w:rPr>
      </w:pPr>
      <w:bookmarkStart w:id="63" w:name="_Toc214821419"/>
      <w:r w:rsidRPr="0063556B">
        <w:rPr>
          <w:rStyle w:val="Strong"/>
          <w:rFonts w:cs="Arial"/>
          <w:color w:val="auto"/>
        </w:rPr>
        <w:t>5.2.1 Recommendation 1: Strengthen Targeted Screening Interventions for Underserved Populations</w:t>
      </w:r>
      <w:bookmarkEnd w:id="63"/>
    </w:p>
    <w:p w14:paraId="18D3A03C"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initial suggestion is to introduce and scale up targeted screening programs targeting the groups with low uptake with time, especially the women residing in deprived communities and ethnic minorities (Ferrari et al., 2025). These groups are further likely to manifest at a later stage of the disease as indicated in the dissertation because of structural, cultural and practical barriers to screening. Direct interventions specific to the high-deprivation areas (e.g. mobile screening units, the communication strategy adapted to the culture, the awareness programmes led by the local communities) would directly tackle the early disparities identified in Theme 1. Personalisation of screening reminders, incorporation of screening opportunities into primary care appointments, and collaboration with local organisations with minority communities is also likely to increase participation.</w:t>
      </w:r>
    </w:p>
    <w:p w14:paraId="09B6CC1B"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Nevertheless, there are a number of obstacles that can undermine the success of this recommendation. The lack of radiological personnel and mobile units could limit logistics, and the lack of mistrust to the healthcare facilities could decrease the participation of minority groups. In a bid to overcome these challenges, NHS Trusts might implement in phases with the first region to implement being that with the largest disparity and specify ring-fenced funding assigned to the mobile units and selective health promotion (Barclay et </w:t>
      </w:r>
      <w:r w:rsidRPr="0063556B">
        <w:rPr>
          <w:rFonts w:ascii="Arial" w:hAnsi="Arial" w:cs="Arial"/>
          <w:sz w:val="22"/>
          <w:szCs w:val="22"/>
        </w:rPr>
        <w:lastRenderedPageBreak/>
        <w:t>al., 2021). Culturally competent patient advocates and Community Health Workers (CHWs) might fill the trust gap by serving as the link between services and underserved populations. The deprivation-based and ethnicity-based screening metrics would be monitored as long-term impacts, and would keep the organisation accountable and inform future growth.</w:t>
      </w:r>
    </w:p>
    <w:p w14:paraId="44C0E506" w14:textId="77777777" w:rsidR="00EC5F5A" w:rsidRPr="0063556B" w:rsidRDefault="00EC5F5A" w:rsidP="0063556B">
      <w:pPr>
        <w:pStyle w:val="Heading3"/>
        <w:spacing w:line="360" w:lineRule="auto"/>
        <w:rPr>
          <w:rFonts w:cs="Arial"/>
          <w:color w:val="auto"/>
        </w:rPr>
      </w:pPr>
      <w:bookmarkStart w:id="64" w:name="_Toc214821420"/>
      <w:r w:rsidRPr="0063556B">
        <w:rPr>
          <w:rStyle w:val="Strong"/>
          <w:rFonts w:cs="Arial"/>
          <w:color w:val="auto"/>
        </w:rPr>
        <w:t>5.2.2 Recommendation 2: Standardise Diagnostic and Treatment Pathway Performance Across Regions</w:t>
      </w:r>
      <w:bookmarkEnd w:id="64"/>
    </w:p>
    <w:p w14:paraId="371F0061"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second guideline is the minimization of the variation within a pathway by reinforcing the consistency of nations in the timeliness of diagnosis, MDT operation, and access to evidence-based therapies (Trapani et al., 2021). The results of Theme 2 are quite clear that the distribution of delays in imaging, biopsy, surgery, and adjuvant therapy is uneven, with poorer populations and areas with low resources having longer waiting times. To mitigate this, NHS England might increase its application of GIRFT benchmarks, such as by setting minimum standards of diagnostic turnaround time, standardising the thresholds of re-excision rates, and even-handed provision of specialist breast services, such as oncoplastic surgery and HER2-targeted therapies (Trapani et al., 2021). Periodic at the regional cancer alliance level audits would help in detection of bottlenecks, enhancement of accountability, and areas which would need special attention.</w:t>
      </w:r>
    </w:p>
    <w:p w14:paraId="3B5E63FA"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obstacles to implementation are chronic shortages of workforce in the fields of radiology, pathology, and specialist surgery, and inconsistency in funding distribution at the local level. The impact of these issues can be addressed by reorganising the services, recruiting new personnel, and making more intensive use of digital pathology, digital imaging tools with AI assistance, etc., which will make the processes more efficient (Ferrari et al., 2025). Cross-regional partnership may also be used to tackle the issue of capacity imbalances by enabling high performing centres to mentor or assist the next-door units. Standardisation of pathway processes would in the long run help decrease the passive disadvantage accrued by some demographics and would lead to a less unequal clinical outcome.</w:t>
      </w:r>
    </w:p>
    <w:p w14:paraId="2F2E4663" w14:textId="77777777" w:rsidR="00EC5F5A" w:rsidRPr="0063556B" w:rsidRDefault="00EC5F5A" w:rsidP="0063556B">
      <w:pPr>
        <w:pStyle w:val="Heading3"/>
        <w:spacing w:line="360" w:lineRule="auto"/>
        <w:rPr>
          <w:rFonts w:cs="Arial"/>
          <w:color w:val="auto"/>
        </w:rPr>
      </w:pPr>
      <w:bookmarkStart w:id="65" w:name="_Toc214821421"/>
      <w:r w:rsidRPr="0063556B">
        <w:rPr>
          <w:rStyle w:val="Strong"/>
          <w:rFonts w:cs="Arial"/>
          <w:color w:val="auto"/>
        </w:rPr>
        <w:t>5.2.3 Recommendation 3: Expand Early-Stage Treatment Access and Strengthen Survivorship Support to Reduce Long-Term Inequalities</w:t>
      </w:r>
      <w:bookmarkEnd w:id="65"/>
    </w:p>
    <w:p w14:paraId="1D4F1244"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 xml:space="preserve">The third suggestion is to better access to early, concordant treatments and better survivorship services to women diagnosed at later stages. The results of Theme 3 uniformly </w:t>
      </w:r>
      <w:r w:rsidRPr="0063556B">
        <w:rPr>
          <w:rFonts w:ascii="Arial" w:hAnsi="Arial" w:cs="Arial"/>
          <w:sz w:val="22"/>
          <w:szCs w:val="22"/>
        </w:rPr>
        <w:lastRenderedPageBreak/>
        <w:t>indicate that diagnosis at advanced stage does not only deteriorate survival but it also greatly increases both economic burden and psychosocial distress. Treatment phase and long-term survivorship should therefore be the areas of intervention. The access to systemic treatments, such as HER2-targeted therapy, CDK4/6 therapy, or accelerated radiotherapy treatments, would decrease regional resources or demographic variation (Roggero et al., 2024). The long-term economic and social burden of breast cancer would be reduced by expanding survivorship support services, including psychological support, lymphoedema, and return-to-work programmes of survivors, especially those living in the most deprived communities.</w:t>
      </w:r>
    </w:p>
    <w:p w14:paraId="7D7C8D6C" w14:textId="77777777" w:rsidR="00EC5F5A" w:rsidRPr="0063556B" w:rsidRDefault="00EC5F5A" w:rsidP="0063556B">
      <w:pPr>
        <w:pStyle w:val="NormalWeb"/>
        <w:spacing w:line="360" w:lineRule="auto"/>
        <w:rPr>
          <w:rFonts w:ascii="Arial" w:hAnsi="Arial" w:cs="Arial"/>
          <w:sz w:val="22"/>
          <w:szCs w:val="22"/>
        </w:rPr>
      </w:pPr>
      <w:r w:rsidRPr="0063556B">
        <w:rPr>
          <w:rFonts w:ascii="Arial" w:hAnsi="Arial" w:cs="Arial"/>
          <w:sz w:val="22"/>
          <w:szCs w:val="22"/>
        </w:rPr>
        <w:t>The barriers to this recommendation are high costs in relation to advanced therapies, geographical differences in staffing oncology, and geographical differences in terms of the availability of survivorship programmes (Ferrari et al., 2025). Challenges can be overcome through strategic investment in multidisciplinary teams, incorporation of the survivorship pathways in regular care, and increase in community-based rehabilitation facilities (Trapani et al., 2021). The introduction of survivorship support into the primary care networks would decrease the loads to the oncology service and provide continuity of care. Moreover, the accessibility and equity would be enhanced through the customization of survivorship programmes to match the cultural, linguistic and economic requirements of different populations.</w:t>
      </w:r>
    </w:p>
    <w:p w14:paraId="2E4A5675" w14:textId="77777777" w:rsidR="00EC5F5A" w:rsidRPr="00DC4897" w:rsidRDefault="00EC5F5A" w:rsidP="0063556B">
      <w:pPr>
        <w:spacing w:after="160" w:line="360" w:lineRule="auto"/>
        <w:rPr>
          <w:rFonts w:ascii="Times New Roman" w:eastAsia="Times New Roman" w:hAnsi="Times New Roman" w:cs="Times New Roman"/>
          <w:lang w:eastAsia="en-GB"/>
        </w:rPr>
      </w:pPr>
      <w:r>
        <w:br w:type="page"/>
      </w:r>
    </w:p>
    <w:p w14:paraId="74E38178" w14:textId="77777777" w:rsidR="00EC5F5A" w:rsidRPr="00CA7E58" w:rsidRDefault="00EC5F5A" w:rsidP="00EC5F5A">
      <w:pPr>
        <w:pStyle w:val="Heading1"/>
        <w:rPr>
          <w:rFonts w:ascii="Arial" w:hAnsi="Arial" w:cs="Arial"/>
          <w:b/>
          <w:bCs/>
          <w:color w:val="auto"/>
          <w:sz w:val="32"/>
          <w:szCs w:val="32"/>
        </w:rPr>
      </w:pPr>
      <w:bookmarkStart w:id="66" w:name="_Toc214821422"/>
      <w:r w:rsidRPr="00CA7E58">
        <w:rPr>
          <w:rFonts w:ascii="Arial" w:hAnsi="Arial" w:cs="Arial"/>
          <w:b/>
          <w:bCs/>
          <w:color w:val="auto"/>
          <w:sz w:val="32"/>
          <w:szCs w:val="32"/>
        </w:rPr>
        <w:lastRenderedPageBreak/>
        <w:t>References</w:t>
      </w:r>
      <w:bookmarkEnd w:id="66"/>
    </w:p>
    <w:p w14:paraId="56EAD6EC" w14:textId="77777777" w:rsidR="00EC5F5A" w:rsidRPr="00C7065D" w:rsidRDefault="00EC5F5A" w:rsidP="00EC5F5A">
      <w:pPr>
        <w:rPr>
          <w:rFonts w:ascii="Times New Roman" w:hAnsi="Times New Roman" w:cs="Times New Roman"/>
        </w:rPr>
      </w:pPr>
    </w:p>
    <w:p w14:paraId="0A43FF2B"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Albadawi, R.S., </w:t>
      </w:r>
      <w:proofErr w:type="spellStart"/>
      <w:r w:rsidRPr="00C7065D">
        <w:rPr>
          <w:rFonts w:ascii="Times New Roman" w:hAnsi="Times New Roman" w:cs="Times New Roman"/>
        </w:rPr>
        <w:t>Alsharawneh</w:t>
      </w:r>
      <w:proofErr w:type="spellEnd"/>
      <w:r w:rsidRPr="00C7065D">
        <w:rPr>
          <w:rFonts w:ascii="Times New Roman" w:hAnsi="Times New Roman" w:cs="Times New Roman"/>
        </w:rPr>
        <w:t>, A. and Othman, E.H. 2025. Determinants and barriers to women’s participation in breast cancer screening activities in Jordan: an in‑depth study. BMC Public Health, 25(1), Article 1339. doi:10.1186/s12889-025-22611-9</w:t>
      </w:r>
    </w:p>
    <w:p w14:paraId="6DA0C985"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Aliu, A.E., Kerrison, R.S. and Marcu, A., 2025. A Systematic Review of Barriers to Breast Cancer Screening, and of Interventions Designed to Increase Participation, Among Women of Black African and Black Caribbean Descent in the UK. Psycho‐Oncology, 34(2), p.e70093.</w:t>
      </w:r>
    </w:p>
    <w:p w14:paraId="4C5FD64C"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Association of Breast Surgery (ABS) 2023. Getting it Right First Time (GIRFT): breast surgery audit [Online]. ABS.</w:t>
      </w:r>
    </w:p>
    <w:p w14:paraId="6DEC7FCF"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Barclay, M. E., Abel, G. A., Greenberg, D. C., Rous, B., &amp; </w:t>
      </w:r>
      <w:proofErr w:type="spellStart"/>
      <w:r w:rsidRPr="00C7065D">
        <w:rPr>
          <w:rFonts w:ascii="Times New Roman" w:hAnsi="Times New Roman" w:cs="Times New Roman"/>
        </w:rPr>
        <w:t>Lyratzopoulos</w:t>
      </w:r>
      <w:proofErr w:type="spellEnd"/>
      <w:r w:rsidRPr="00C7065D">
        <w:rPr>
          <w:rFonts w:ascii="Times New Roman" w:hAnsi="Times New Roman" w:cs="Times New Roman"/>
        </w:rPr>
        <w:t xml:space="preserve">, G. (2021). Socio-demographic variation in stage at diagnosis of breast, bladder, colon, endometrial, lung, melanoma, prostate, rectal, renal and ovarian cancer in England and its population impact. British Journal of Cancer, 124(7), 1320–1329. </w:t>
      </w:r>
      <w:hyperlink r:id="rId5" w:tgtFrame="_blank" w:history="1">
        <w:r w:rsidRPr="00C7065D">
          <w:rPr>
            <w:rStyle w:val="Hyperlink"/>
            <w:rFonts w:ascii="Times New Roman" w:hAnsi="Times New Roman" w:cs="Times New Roman"/>
          </w:rPr>
          <w:t>https://doi.org/10.1038/s41416-021-01279-z</w:t>
        </w:r>
      </w:hyperlink>
    </w:p>
    <w:p w14:paraId="24F02003"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Barclay, N. L., Burn, E., </w:t>
      </w:r>
      <w:proofErr w:type="spellStart"/>
      <w:r w:rsidRPr="00C7065D">
        <w:rPr>
          <w:rFonts w:ascii="Times New Roman" w:hAnsi="Times New Roman" w:cs="Times New Roman"/>
        </w:rPr>
        <w:t>Delmestri</w:t>
      </w:r>
      <w:proofErr w:type="spellEnd"/>
      <w:r w:rsidRPr="00C7065D">
        <w:rPr>
          <w:rFonts w:ascii="Times New Roman" w:hAnsi="Times New Roman" w:cs="Times New Roman"/>
        </w:rPr>
        <w:t xml:space="preserve">, A., Duarte-Salles, T., </w:t>
      </w:r>
      <w:proofErr w:type="spellStart"/>
      <w:r w:rsidRPr="00C7065D">
        <w:rPr>
          <w:rFonts w:ascii="Times New Roman" w:hAnsi="Times New Roman" w:cs="Times New Roman"/>
        </w:rPr>
        <w:t>Golozar</w:t>
      </w:r>
      <w:proofErr w:type="spellEnd"/>
      <w:r w:rsidRPr="00C7065D">
        <w:rPr>
          <w:rFonts w:ascii="Times New Roman" w:hAnsi="Times New Roman" w:cs="Times New Roman"/>
        </w:rPr>
        <w:t xml:space="preserve">, A., Man, W. Y., Tan, E. H., Tietzova, I., Prieto-Alhambra, D., &amp; Newby, D. (2024). Trends in incidence, prevalence, and survival of breast cancer in the United Kingdom from 2000 to 2021. Scientific Reports, 14(1), Article 19069. </w:t>
      </w:r>
      <w:hyperlink r:id="rId6" w:tgtFrame="_blank" w:history="1">
        <w:r w:rsidRPr="00C7065D">
          <w:rPr>
            <w:rStyle w:val="Hyperlink"/>
            <w:rFonts w:ascii="Times New Roman" w:hAnsi="Times New Roman" w:cs="Times New Roman"/>
          </w:rPr>
          <w:t>https://doi.org/10.1038/s41598-024-69006-1</w:t>
        </w:r>
      </w:hyperlink>
    </w:p>
    <w:p w14:paraId="0D45DCDD"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Brunt, A. M., Haviland, J. S., Wheatley, D. A., Sydenham, M. A., </w:t>
      </w:r>
      <w:proofErr w:type="spellStart"/>
      <w:r w:rsidRPr="00C7065D">
        <w:rPr>
          <w:rFonts w:ascii="Times New Roman" w:hAnsi="Times New Roman" w:cs="Times New Roman"/>
        </w:rPr>
        <w:t>Alhasso</w:t>
      </w:r>
      <w:proofErr w:type="spellEnd"/>
      <w:r w:rsidRPr="00C7065D">
        <w:rPr>
          <w:rFonts w:ascii="Times New Roman" w:hAnsi="Times New Roman" w:cs="Times New Roman"/>
        </w:rPr>
        <w:t xml:space="preserve">, A., Bloomfield, D. J., Chan, C., Churn, M., Cleator, S., Coles, C. E., &amp; Goodman, A. (2020). </w:t>
      </w:r>
      <w:proofErr w:type="spellStart"/>
      <w:r w:rsidRPr="00C7065D">
        <w:rPr>
          <w:rFonts w:ascii="Times New Roman" w:hAnsi="Times New Roman" w:cs="Times New Roman"/>
        </w:rPr>
        <w:t>Hypofractionated</w:t>
      </w:r>
      <w:proofErr w:type="spellEnd"/>
      <w:r w:rsidRPr="00C7065D">
        <w:rPr>
          <w:rFonts w:ascii="Times New Roman" w:hAnsi="Times New Roman" w:cs="Times New Roman"/>
        </w:rPr>
        <w:t xml:space="preserve"> breast radiotherapy for 1 week versus 3 weeks (</w:t>
      </w:r>
      <w:proofErr w:type="spellStart"/>
      <w:r w:rsidRPr="00C7065D">
        <w:rPr>
          <w:rFonts w:ascii="Times New Roman" w:hAnsi="Times New Roman" w:cs="Times New Roman"/>
        </w:rPr>
        <w:t>FAST-Forward</w:t>
      </w:r>
      <w:proofErr w:type="spellEnd"/>
      <w:r w:rsidRPr="00C7065D">
        <w:rPr>
          <w:rFonts w:ascii="Times New Roman" w:hAnsi="Times New Roman" w:cs="Times New Roman"/>
        </w:rPr>
        <w:t xml:space="preserve">): 5-year efficacy and late normal tissue effects results from a multicentre, non-inferiority, randomised, phase 3 trial. The Lancet, 395(10237), 1613–1626. </w:t>
      </w:r>
      <w:hyperlink r:id="rId7" w:tgtFrame="_blank" w:history="1">
        <w:r w:rsidRPr="00C7065D">
          <w:rPr>
            <w:rStyle w:val="Hyperlink"/>
            <w:rFonts w:ascii="Times New Roman" w:hAnsi="Times New Roman" w:cs="Times New Roman"/>
          </w:rPr>
          <w:t>https://doi.org/10.1016/S0140-6736(20)30932-6</w:t>
        </w:r>
      </w:hyperlink>
    </w:p>
    <w:p w14:paraId="4C36D0CB"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Bush, L., Macdonald, S. &amp; Misak, J. 2024. The Cost of Breast Cancer: Modelling the economic impact to the UK [Online]. Demos &amp; Breast Cancer Now. Published 22 January 2024.</w:t>
      </w:r>
    </w:p>
    <w:p w14:paraId="6DF4D2A9"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Cairns, A., Jones, V.M., Cronin, K., Yocobozzi, M., Howard, C., Lesko, N., Chiba, A. &amp; Howard</w:t>
      </w:r>
      <w:r w:rsidRPr="00C7065D">
        <w:rPr>
          <w:rFonts w:ascii="Times New Roman" w:hAnsi="Times New Roman" w:cs="Times New Roman"/>
        </w:rPr>
        <w:noBreakHyphen/>
        <w:t xml:space="preserve">McNatt, M. 2022. </w:t>
      </w:r>
      <w:r w:rsidRPr="00C7065D">
        <w:rPr>
          <w:rFonts w:ascii="Times New Roman" w:hAnsi="Times New Roman" w:cs="Times New Roman"/>
          <w:i/>
          <w:iCs/>
        </w:rPr>
        <w:t>Impact of the COVID</w:t>
      </w:r>
      <w:r w:rsidRPr="00C7065D">
        <w:rPr>
          <w:rFonts w:ascii="Times New Roman" w:hAnsi="Times New Roman" w:cs="Times New Roman"/>
          <w:i/>
          <w:iCs/>
        </w:rPr>
        <w:noBreakHyphen/>
        <w:t>19 pandemic on breast cancer screening and operative treatment.</w:t>
      </w:r>
      <w:r w:rsidRPr="00C7065D">
        <w:rPr>
          <w:rFonts w:ascii="Times New Roman" w:hAnsi="Times New Roman" w:cs="Times New Roman"/>
        </w:rPr>
        <w:t xml:space="preserve"> </w:t>
      </w:r>
      <w:r w:rsidRPr="00C7065D">
        <w:rPr>
          <w:rFonts w:ascii="Times New Roman" w:hAnsi="Times New Roman" w:cs="Times New Roman"/>
          <w:i/>
          <w:iCs/>
        </w:rPr>
        <w:t>American Surgeon</w:t>
      </w:r>
      <w:r w:rsidRPr="00C7065D">
        <w:rPr>
          <w:rFonts w:ascii="Times New Roman" w:hAnsi="Times New Roman" w:cs="Times New Roman"/>
        </w:rPr>
        <w:t>, 88(6), pp. 1051–1053. doi:10.1177/00031348221087920 . PMID:35417262; PMCID: PMC9014363 .</w:t>
      </w:r>
    </w:p>
    <w:p w14:paraId="64429235"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lastRenderedPageBreak/>
        <w:t xml:space="preserve">Cancer Research UK, 2024. </w:t>
      </w:r>
      <w:r w:rsidRPr="00C7065D">
        <w:rPr>
          <w:rFonts w:ascii="Times New Roman" w:hAnsi="Times New Roman" w:cs="Times New Roman"/>
          <w:i/>
          <w:iCs/>
        </w:rPr>
        <w:t>Breast cancer statistics</w:t>
      </w:r>
      <w:r w:rsidRPr="00C7065D">
        <w:rPr>
          <w:rFonts w:ascii="Times New Roman" w:hAnsi="Times New Roman" w:cs="Times New Roman"/>
        </w:rPr>
        <w:t xml:space="preserve">. [online] Cancer Research UK. Available at: </w:t>
      </w:r>
      <w:hyperlink r:id="rId8" w:tgtFrame="_new" w:history="1">
        <w:r w:rsidRPr="00C7065D">
          <w:rPr>
            <w:rStyle w:val="Hyperlink"/>
            <w:rFonts w:ascii="Times New Roman" w:hAnsi="Times New Roman" w:cs="Times New Roman"/>
          </w:rPr>
          <w:t>https://www.cancerresearchuk.org/health-professional/cancer-statistics/statistics-by-cancer-type/breast-cancer</w:t>
        </w:r>
      </w:hyperlink>
      <w:r w:rsidRPr="00C7065D">
        <w:rPr>
          <w:rFonts w:ascii="Times New Roman" w:hAnsi="Times New Roman" w:cs="Times New Roman"/>
        </w:rPr>
        <w:t xml:space="preserve"> [Accessed 11 Jun. 2025].</w:t>
      </w:r>
    </w:p>
    <w:p w14:paraId="68EFDBFC"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Chu, Q.D., Hsieh, M.C., Lyons, J.M. and Wu, X.C. 2021. 10‑Year survival after breast‑conserving surgery compared with mastectomy in Louisiana women with early‑stage breast cancer: a population‑based study. Journal of the American College of Surgeons, 232(4), pp. 607–621. doi:10.1016/j.jamcollsurg.2020.11.011 </w:t>
      </w:r>
    </w:p>
    <w:p w14:paraId="54D73F7E" w14:textId="77777777" w:rsidR="00EC5F5A" w:rsidRPr="00C7065D" w:rsidRDefault="00EC5F5A" w:rsidP="00EC5F5A">
      <w:pPr>
        <w:pStyle w:val="NormalWeb"/>
        <w:spacing w:before="0" w:beforeAutospacing="0" w:after="0" w:afterAutospacing="0" w:line="480" w:lineRule="auto"/>
        <w:ind w:left="720" w:hanging="720"/>
      </w:pPr>
      <w:r w:rsidRPr="00646E8C">
        <w:rPr>
          <w:lang w:val="nl-NL"/>
        </w:rPr>
        <w:t xml:space="preserve">Ding, L., </w:t>
      </w:r>
      <w:proofErr w:type="spellStart"/>
      <w:r w:rsidRPr="00646E8C">
        <w:rPr>
          <w:lang w:val="nl-NL"/>
        </w:rPr>
        <w:t>Jidkova</w:t>
      </w:r>
      <w:proofErr w:type="spellEnd"/>
      <w:r w:rsidRPr="00646E8C">
        <w:rPr>
          <w:lang w:val="nl-NL"/>
        </w:rPr>
        <w:t xml:space="preserve">, S., </w:t>
      </w:r>
      <w:proofErr w:type="spellStart"/>
      <w:r w:rsidRPr="00646E8C">
        <w:rPr>
          <w:lang w:val="nl-NL"/>
        </w:rPr>
        <w:t>Greuter</w:t>
      </w:r>
      <w:proofErr w:type="spellEnd"/>
      <w:r w:rsidRPr="00646E8C">
        <w:rPr>
          <w:lang w:val="nl-NL"/>
        </w:rPr>
        <w:t xml:space="preserve">, M. J. W., Van </w:t>
      </w:r>
      <w:proofErr w:type="spellStart"/>
      <w:r w:rsidRPr="00646E8C">
        <w:rPr>
          <w:lang w:val="nl-NL"/>
        </w:rPr>
        <w:t>Herck</w:t>
      </w:r>
      <w:proofErr w:type="spellEnd"/>
      <w:r w:rsidRPr="00646E8C">
        <w:rPr>
          <w:lang w:val="nl-NL"/>
        </w:rPr>
        <w:t xml:space="preserve">, K., Goossens, M., De Schutter, H., Martens, P., Van Hal, G., &amp; de Bock, G. H. (2021). </w:t>
      </w:r>
      <w:r w:rsidRPr="00C7065D">
        <w:t xml:space="preserve">The Role of Socio-Demographic Factors in the Coverage of Breast Cancer Screening: Insights From a Quantile Regression Analysis. </w:t>
      </w:r>
      <w:r w:rsidRPr="00C7065D">
        <w:rPr>
          <w:i/>
          <w:iCs/>
        </w:rPr>
        <w:t>Frontiers in Public Health</w:t>
      </w:r>
      <w:r w:rsidRPr="00C7065D">
        <w:t xml:space="preserve">, </w:t>
      </w:r>
      <w:r w:rsidRPr="00C7065D">
        <w:rPr>
          <w:i/>
          <w:iCs/>
        </w:rPr>
        <w:t>9</w:t>
      </w:r>
      <w:r w:rsidRPr="00C7065D">
        <w:t>. https://doi.org/10.3389/fpubh.2021.648278</w:t>
      </w:r>
    </w:p>
    <w:p w14:paraId="60ABA2A8"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Duffy, S. W., Vulkan, D., </w:t>
      </w:r>
      <w:proofErr w:type="spellStart"/>
      <w:r w:rsidRPr="00C7065D">
        <w:rPr>
          <w:rFonts w:ascii="Times New Roman" w:hAnsi="Times New Roman" w:cs="Times New Roman"/>
        </w:rPr>
        <w:t>Cuckle</w:t>
      </w:r>
      <w:proofErr w:type="spellEnd"/>
      <w:r w:rsidRPr="00C7065D">
        <w:rPr>
          <w:rFonts w:ascii="Times New Roman" w:hAnsi="Times New Roman" w:cs="Times New Roman"/>
        </w:rPr>
        <w:t xml:space="preserve">, H., Parmar, D., Sheikh, S., Smith, R. A., Evans, A., Blyuss, O., Johns, L., Ellis, I. O., &amp; Myles, J. (2020). Effect of mammographic screening from age 40 years on breast cancer mortality (UK Age trial): Final results of a randomised, controlled trial. The Lancet Oncology, 21(9), 1165–1172. </w:t>
      </w:r>
      <w:hyperlink r:id="rId9" w:tgtFrame="_blank" w:history="1">
        <w:r w:rsidRPr="00C7065D">
          <w:rPr>
            <w:rStyle w:val="Hyperlink"/>
            <w:rFonts w:ascii="Times New Roman" w:hAnsi="Times New Roman" w:cs="Times New Roman"/>
          </w:rPr>
          <w:t>https://doi.org/10.1016/S1470-2045(20)30398-3</w:t>
        </w:r>
      </w:hyperlink>
    </w:p>
    <w:p w14:paraId="1BAB553E" w14:textId="77777777" w:rsidR="00EC5F5A" w:rsidRPr="00C7065D" w:rsidRDefault="00EC5F5A" w:rsidP="00EC5F5A">
      <w:pPr>
        <w:pStyle w:val="NormalWeb"/>
        <w:spacing w:before="0" w:beforeAutospacing="0" w:after="0" w:afterAutospacing="0" w:line="480" w:lineRule="auto"/>
        <w:ind w:left="720" w:hanging="720"/>
      </w:pPr>
      <w:r w:rsidRPr="00C7065D">
        <w:t xml:space="preserve">Ferrari, A., Herrera, D. J., De, V., D’haenens, W., Alejos, A. R., </w:t>
      </w:r>
      <w:proofErr w:type="spellStart"/>
      <w:r w:rsidRPr="00C7065D">
        <w:t>Nigus</w:t>
      </w:r>
      <w:proofErr w:type="spellEnd"/>
      <w:r w:rsidRPr="00C7065D">
        <w:t xml:space="preserve"> </w:t>
      </w:r>
      <w:proofErr w:type="spellStart"/>
      <w:r w:rsidRPr="00C7065D">
        <w:t>Bililign</w:t>
      </w:r>
      <w:proofErr w:type="spellEnd"/>
      <w:r w:rsidRPr="00C7065D">
        <w:t xml:space="preserve"> Yimer, Orwa, S., Bos, L. V., Talboom, S., Ding, L., Goossens, M., &amp; Hal, G. V. (2025). Advancing Mammographic Screening Among Underserved Groups: A Systematic Review and Meta-Analysis of Intervention Strategies to Increase Breast Cancer Screening Uptake. </w:t>
      </w:r>
      <w:r w:rsidRPr="00C7065D">
        <w:rPr>
          <w:i/>
          <w:iCs/>
        </w:rPr>
        <w:t>Public Health Reviews</w:t>
      </w:r>
      <w:r w:rsidRPr="00C7065D">
        <w:t xml:space="preserve">, </w:t>
      </w:r>
      <w:r w:rsidRPr="00C7065D">
        <w:rPr>
          <w:i/>
          <w:iCs/>
        </w:rPr>
        <w:t>46</w:t>
      </w:r>
      <w:r w:rsidRPr="00C7065D">
        <w:t>. https://doi.org/10.3389/phrs.2025.1607873</w:t>
      </w:r>
    </w:p>
    <w:p w14:paraId="16F1E79E"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Franklin, M., Pollard, D., Sah, J., Rayner, A., Sun, Y., Dube, F., Sutton, A. and Qin, L., 2024. Direct and Indirect Costs of Breast Cancer and Associated Implications: A Systematic Review. Advances in therapy, 41(7), pp.2700-2722.</w:t>
      </w:r>
    </w:p>
    <w:p w14:paraId="594F65CC" w14:textId="77777777" w:rsidR="00EC5F5A" w:rsidRPr="00646E8C" w:rsidRDefault="00EC5F5A" w:rsidP="00EC5F5A">
      <w:pPr>
        <w:spacing w:line="360" w:lineRule="auto"/>
        <w:ind w:left="720" w:hanging="720"/>
        <w:rPr>
          <w:rFonts w:ascii="Times New Roman" w:hAnsi="Times New Roman" w:cs="Times New Roman"/>
          <w:lang w:val="nl-NL"/>
        </w:rPr>
      </w:pPr>
      <w:r w:rsidRPr="00290AA8">
        <w:rPr>
          <w:rFonts w:ascii="Times New Roman" w:hAnsi="Times New Roman" w:cs="Times New Roman"/>
        </w:rPr>
        <w:t xml:space="preserve">Fry, A., White, B., </w:t>
      </w:r>
      <w:proofErr w:type="spellStart"/>
      <w:r w:rsidRPr="00290AA8">
        <w:rPr>
          <w:rFonts w:ascii="Times New Roman" w:hAnsi="Times New Roman" w:cs="Times New Roman"/>
        </w:rPr>
        <w:t>Nagarwalla</w:t>
      </w:r>
      <w:proofErr w:type="spellEnd"/>
      <w:r w:rsidRPr="00290AA8">
        <w:rPr>
          <w:rFonts w:ascii="Times New Roman" w:hAnsi="Times New Roman" w:cs="Times New Roman"/>
        </w:rPr>
        <w:t xml:space="preserve">, D., Shelton, J., &amp; Jack, R. H. (2023). Relationship between ethnicity and stage at diagnosis in England: A national analysis of six cancer sites. </w:t>
      </w:r>
      <w:r w:rsidRPr="00646E8C">
        <w:rPr>
          <w:rFonts w:ascii="Times New Roman" w:hAnsi="Times New Roman" w:cs="Times New Roman"/>
          <w:lang w:val="nl-NL"/>
        </w:rPr>
        <w:t xml:space="preserve">BMJ Open, 13(1), </w:t>
      </w:r>
      <w:proofErr w:type="spellStart"/>
      <w:r w:rsidRPr="00646E8C">
        <w:rPr>
          <w:rFonts w:ascii="Times New Roman" w:hAnsi="Times New Roman" w:cs="Times New Roman"/>
          <w:lang w:val="nl-NL"/>
        </w:rPr>
        <w:t>Article</w:t>
      </w:r>
      <w:proofErr w:type="spellEnd"/>
      <w:r w:rsidRPr="00646E8C">
        <w:rPr>
          <w:rFonts w:ascii="Times New Roman" w:hAnsi="Times New Roman" w:cs="Times New Roman"/>
          <w:lang w:val="nl-NL"/>
        </w:rPr>
        <w:t xml:space="preserve"> e062079. </w:t>
      </w:r>
      <w:hyperlink r:id="rId10" w:tgtFrame="_blank" w:history="1">
        <w:r w:rsidRPr="00646E8C">
          <w:rPr>
            <w:rStyle w:val="Hyperlink"/>
            <w:rFonts w:ascii="Times New Roman" w:hAnsi="Times New Roman" w:cs="Times New Roman"/>
            <w:color w:val="auto"/>
            <w:lang w:val="nl-NL"/>
          </w:rPr>
          <w:t>https://doi.org/10.1136/bmjopen-2022-062079</w:t>
        </w:r>
      </w:hyperlink>
    </w:p>
    <w:p w14:paraId="5601354D" w14:textId="77777777" w:rsidR="00EC5F5A" w:rsidRPr="00C7065D" w:rsidRDefault="00EC5F5A" w:rsidP="00EC5F5A">
      <w:pPr>
        <w:pStyle w:val="NormalWeb"/>
        <w:spacing w:before="0" w:beforeAutospacing="0" w:after="0" w:afterAutospacing="0" w:line="480" w:lineRule="auto"/>
        <w:ind w:left="720" w:hanging="720"/>
      </w:pPr>
      <w:proofErr w:type="spellStart"/>
      <w:r w:rsidRPr="00646E8C">
        <w:rPr>
          <w:lang w:val="nl-NL"/>
        </w:rPr>
        <w:t>Golani</w:t>
      </w:r>
      <w:proofErr w:type="spellEnd"/>
      <w:r w:rsidRPr="00646E8C">
        <w:rPr>
          <w:lang w:val="nl-NL"/>
        </w:rPr>
        <w:t xml:space="preserve">, R., </w:t>
      </w:r>
      <w:proofErr w:type="spellStart"/>
      <w:r w:rsidRPr="00646E8C">
        <w:rPr>
          <w:lang w:val="nl-NL"/>
        </w:rPr>
        <w:t>Kagenaar</w:t>
      </w:r>
      <w:proofErr w:type="spellEnd"/>
      <w:r w:rsidRPr="00646E8C">
        <w:rPr>
          <w:lang w:val="nl-NL"/>
        </w:rPr>
        <w:t xml:space="preserve">, E., </w:t>
      </w:r>
      <w:proofErr w:type="spellStart"/>
      <w:r w:rsidRPr="00646E8C">
        <w:rPr>
          <w:lang w:val="nl-NL"/>
        </w:rPr>
        <w:t>Jégu</w:t>
      </w:r>
      <w:proofErr w:type="spellEnd"/>
      <w:r w:rsidRPr="00646E8C">
        <w:rPr>
          <w:lang w:val="nl-NL"/>
        </w:rPr>
        <w:t xml:space="preserve">, J., </w:t>
      </w:r>
      <w:proofErr w:type="spellStart"/>
      <w:r w:rsidRPr="00646E8C">
        <w:rPr>
          <w:lang w:val="nl-NL"/>
        </w:rPr>
        <w:t>Belot</w:t>
      </w:r>
      <w:proofErr w:type="spellEnd"/>
      <w:r w:rsidRPr="00646E8C">
        <w:rPr>
          <w:lang w:val="nl-NL"/>
        </w:rPr>
        <w:t xml:space="preserve">, A., &amp; Ling, S. (2025). </w:t>
      </w:r>
      <w:r w:rsidRPr="00C7065D">
        <w:t xml:space="preserve">Socio‐economic inequalities in second primary cancer incidence: A competing risks analysis of women with breast </w:t>
      </w:r>
      <w:r w:rsidRPr="00C7065D">
        <w:lastRenderedPageBreak/>
        <w:t xml:space="preserve">cancer in England between 2000 and 2018. </w:t>
      </w:r>
      <w:r w:rsidRPr="00C7065D">
        <w:rPr>
          <w:i/>
          <w:iCs/>
        </w:rPr>
        <w:t>International Journal of Cancer</w:t>
      </w:r>
      <w:r w:rsidRPr="00C7065D">
        <w:t>. https://doi.org/10.1002/ijc.35320</w:t>
      </w:r>
    </w:p>
    <w:p w14:paraId="07669DEC"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Hanna, T.P., King, W.D., Thibodeau, S., </w:t>
      </w:r>
      <w:proofErr w:type="spellStart"/>
      <w:r w:rsidRPr="00C7065D">
        <w:rPr>
          <w:rFonts w:ascii="Times New Roman" w:hAnsi="Times New Roman" w:cs="Times New Roman"/>
        </w:rPr>
        <w:t>Jalink</w:t>
      </w:r>
      <w:proofErr w:type="spellEnd"/>
      <w:r w:rsidRPr="00C7065D">
        <w:rPr>
          <w:rFonts w:ascii="Times New Roman" w:hAnsi="Times New Roman" w:cs="Times New Roman"/>
        </w:rPr>
        <w:t xml:space="preserve">, M., Paulin, G.A., Harvey-Jones, E., O’Sullivan, D.E., Booth, C.M., Sullivan, R. and Aggarwal, A., 2020. Mortality due to cancer treatment delay: systematic review and meta-analysis. </w:t>
      </w:r>
      <w:proofErr w:type="spellStart"/>
      <w:r w:rsidRPr="00C7065D">
        <w:rPr>
          <w:rFonts w:ascii="Times New Roman" w:hAnsi="Times New Roman" w:cs="Times New Roman"/>
        </w:rPr>
        <w:t>bmj</w:t>
      </w:r>
      <w:proofErr w:type="spellEnd"/>
      <w:r w:rsidRPr="00C7065D">
        <w:rPr>
          <w:rFonts w:ascii="Times New Roman" w:hAnsi="Times New Roman" w:cs="Times New Roman"/>
        </w:rPr>
        <w:t>, 371.</w:t>
      </w:r>
    </w:p>
    <w:p w14:paraId="06C51D23" w14:textId="77777777" w:rsidR="00EC5F5A" w:rsidRPr="00C7065D" w:rsidRDefault="00EC5F5A" w:rsidP="00EC5F5A">
      <w:pPr>
        <w:spacing w:line="360" w:lineRule="auto"/>
        <w:ind w:left="720" w:hanging="720"/>
        <w:rPr>
          <w:rFonts w:ascii="Times New Roman" w:hAnsi="Times New Roman" w:cs="Times New Roman"/>
        </w:rPr>
      </w:pPr>
      <w:proofErr w:type="spellStart"/>
      <w:r w:rsidRPr="00C7065D">
        <w:rPr>
          <w:rFonts w:ascii="Times New Roman" w:hAnsi="Times New Roman" w:cs="Times New Roman"/>
        </w:rPr>
        <w:t>Laudicella</w:t>
      </w:r>
      <w:proofErr w:type="spellEnd"/>
      <w:r w:rsidRPr="00C7065D">
        <w:rPr>
          <w:rFonts w:ascii="Times New Roman" w:hAnsi="Times New Roman" w:cs="Times New Roman"/>
        </w:rPr>
        <w:t>, M., Walsh, B., Burns, E. and Smith, P.C., 2016. Cost of care for cancer patients in England: evidence from population-based patient-level data. British journal of cancer, 114(11), pp.1286-1292.</w:t>
      </w:r>
    </w:p>
    <w:p w14:paraId="52FB763F"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Moss, S.M., Wale, C., Smith, R.A., Blyuss, O., Johns, L., Ellis, I.O., </w:t>
      </w:r>
      <w:proofErr w:type="spellStart"/>
      <w:r w:rsidRPr="00C7065D">
        <w:rPr>
          <w:rFonts w:ascii="Times New Roman" w:hAnsi="Times New Roman" w:cs="Times New Roman"/>
        </w:rPr>
        <w:t>Sasieni</w:t>
      </w:r>
      <w:proofErr w:type="spellEnd"/>
      <w:r w:rsidRPr="00C7065D">
        <w:rPr>
          <w:rFonts w:ascii="Times New Roman" w:hAnsi="Times New Roman" w:cs="Times New Roman"/>
        </w:rPr>
        <w:t xml:space="preserve">, P., Vulkan, D., </w:t>
      </w:r>
      <w:proofErr w:type="spellStart"/>
      <w:r w:rsidRPr="00C7065D">
        <w:rPr>
          <w:rFonts w:ascii="Times New Roman" w:hAnsi="Times New Roman" w:cs="Times New Roman"/>
        </w:rPr>
        <w:t>Cuckle</w:t>
      </w:r>
      <w:proofErr w:type="spellEnd"/>
      <w:r w:rsidRPr="00C7065D">
        <w:rPr>
          <w:rFonts w:ascii="Times New Roman" w:hAnsi="Times New Roman" w:cs="Times New Roman"/>
        </w:rPr>
        <w:t xml:space="preserve">, H. &amp; Parmar, D. 2015. </w:t>
      </w:r>
      <w:r w:rsidRPr="00C7065D">
        <w:rPr>
          <w:rFonts w:ascii="Times New Roman" w:hAnsi="Times New Roman" w:cs="Times New Roman"/>
          <w:i/>
          <w:iCs/>
        </w:rPr>
        <w:t>Effect of mammographic screening from age 40 years on breast cancer mortality in the UK Age trial at 17 years’ follow</w:t>
      </w:r>
      <w:r w:rsidRPr="00C7065D">
        <w:rPr>
          <w:rFonts w:ascii="Times New Roman" w:hAnsi="Times New Roman" w:cs="Times New Roman"/>
          <w:i/>
          <w:iCs/>
        </w:rPr>
        <w:noBreakHyphen/>
        <w:t>up: final results of a randomised controlled trial.</w:t>
      </w:r>
      <w:r w:rsidRPr="00C7065D">
        <w:rPr>
          <w:rFonts w:ascii="Times New Roman" w:hAnsi="Times New Roman" w:cs="Times New Roman"/>
        </w:rPr>
        <w:t xml:space="preserve"> </w:t>
      </w:r>
      <w:r w:rsidRPr="00C7065D">
        <w:rPr>
          <w:rFonts w:ascii="Times New Roman" w:hAnsi="Times New Roman" w:cs="Times New Roman"/>
          <w:i/>
          <w:iCs/>
        </w:rPr>
        <w:t>Lancet Oncology</w:t>
      </w:r>
      <w:r w:rsidRPr="00C7065D">
        <w:rPr>
          <w:rFonts w:ascii="Times New Roman" w:hAnsi="Times New Roman" w:cs="Times New Roman"/>
        </w:rPr>
        <w:t>, 16(9), pp.1123–1132. doi:10.1016/S1470</w:t>
      </w:r>
      <w:r w:rsidRPr="00C7065D">
        <w:rPr>
          <w:rFonts w:ascii="Times New Roman" w:hAnsi="Times New Roman" w:cs="Times New Roman"/>
        </w:rPr>
        <w:noBreakHyphen/>
        <w:t>2045(15)00128</w:t>
      </w:r>
      <w:r w:rsidRPr="00C7065D">
        <w:rPr>
          <w:rFonts w:ascii="Times New Roman" w:hAnsi="Times New Roman" w:cs="Times New Roman"/>
        </w:rPr>
        <w:noBreakHyphen/>
        <w:t>X</w:t>
      </w:r>
    </w:p>
    <w:p w14:paraId="17A32691" w14:textId="77777777" w:rsidR="00EC5F5A" w:rsidRPr="00C7065D" w:rsidRDefault="00EC5F5A" w:rsidP="00EC5F5A">
      <w:pPr>
        <w:spacing w:before="100" w:beforeAutospacing="1" w:after="100" w:afterAutospacing="1" w:line="360" w:lineRule="auto"/>
        <w:ind w:left="720" w:hanging="720"/>
        <w:rPr>
          <w:rFonts w:ascii="Times New Roman" w:eastAsia="Times New Roman" w:hAnsi="Times New Roman" w:cs="Times New Roman"/>
        </w:rPr>
      </w:pPr>
      <w:r w:rsidRPr="00C7065D">
        <w:rPr>
          <w:rFonts w:ascii="Times New Roman" w:eastAsia="Times New Roman" w:hAnsi="Times New Roman" w:cs="Times New Roman"/>
        </w:rPr>
        <w:t xml:space="preserve">National Institute for Health and Care Excellence (NICE). 2018. Early and locally advanced breast cancer: diagnosis and management (NICE guideline NG101). London: NICE. Available at: </w:t>
      </w:r>
      <w:hyperlink r:id="rId11" w:history="1">
        <w:r w:rsidRPr="00C7065D">
          <w:rPr>
            <w:rStyle w:val="Hyperlink"/>
            <w:rFonts w:ascii="Times New Roman" w:eastAsia="Times New Roman" w:hAnsi="Times New Roman" w:cs="Times New Roman"/>
          </w:rPr>
          <w:t>https://www.nice.org.uk/guidance/ng101</w:t>
        </w:r>
      </w:hyperlink>
      <w:r w:rsidRPr="00C7065D">
        <w:rPr>
          <w:rFonts w:ascii="Times New Roman" w:eastAsia="Times New Roman" w:hAnsi="Times New Roman" w:cs="Times New Roman"/>
        </w:rPr>
        <w:t xml:space="preserve">  [Accessed 14 June 2025].</w:t>
      </w:r>
    </w:p>
    <w:p w14:paraId="690B3E2C"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NHS Digital, 2023. NHS Breast Screening Programme, England – 2021 to 2022. [Online] Available at: </w:t>
      </w:r>
      <w:hyperlink r:id="rId12" w:history="1">
        <w:r w:rsidRPr="00C7065D">
          <w:rPr>
            <w:rStyle w:val="Hyperlink"/>
            <w:rFonts w:ascii="Times New Roman" w:hAnsi="Times New Roman" w:cs="Times New Roman"/>
          </w:rPr>
          <w:t>https://digital.nhs.uk/data-and-information/publications/statistical/breast-screening-programme/england---2021-22/mainreport2122-copy</w:t>
        </w:r>
      </w:hyperlink>
      <w:r w:rsidRPr="00C7065D">
        <w:rPr>
          <w:rFonts w:ascii="Times New Roman" w:hAnsi="Times New Roman" w:cs="Times New Roman"/>
        </w:rPr>
        <w:t xml:space="preserve">  [Accessed 11 June 2025].</w:t>
      </w:r>
    </w:p>
    <w:p w14:paraId="6F5D1258"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NHS Digital. 2024. </w:t>
      </w:r>
      <w:r w:rsidRPr="00C7065D">
        <w:rPr>
          <w:rFonts w:ascii="Times New Roman" w:hAnsi="Times New Roman" w:cs="Times New Roman"/>
          <w:i/>
          <w:iCs/>
        </w:rPr>
        <w:t>Breast Screening Programme, England, 2022</w:t>
      </w:r>
      <w:r w:rsidRPr="00C7065D">
        <w:rPr>
          <w:rFonts w:ascii="Times New Roman" w:hAnsi="Times New Roman" w:cs="Times New Roman"/>
          <w:i/>
          <w:iCs/>
        </w:rPr>
        <w:noBreakHyphen/>
        <w:t>23</w:t>
      </w:r>
      <w:r w:rsidRPr="00C7065D">
        <w:rPr>
          <w:rFonts w:ascii="Times New Roman" w:hAnsi="Times New Roman" w:cs="Times New Roman"/>
        </w:rPr>
        <w:t xml:space="preserve"> [Online]. NHS Digital; Published: 30 January 2024. Available at: </w:t>
      </w:r>
      <w:hyperlink r:id="rId13" w:tgtFrame="_new" w:history="1">
        <w:r w:rsidRPr="00C7065D">
          <w:rPr>
            <w:rStyle w:val="Hyperlink"/>
            <w:rFonts w:ascii="Times New Roman" w:hAnsi="Times New Roman" w:cs="Times New Roman"/>
          </w:rPr>
          <w:t>https://digital.nhs.uk/data-and-information/publications/statistical/breast-screening-programme/england---2022-23</w:t>
        </w:r>
      </w:hyperlink>
      <w:r w:rsidRPr="00C7065D">
        <w:rPr>
          <w:rFonts w:ascii="Times New Roman" w:hAnsi="Times New Roman" w:cs="Times New Roman"/>
        </w:rPr>
        <w:t xml:space="preserve"> [Accessed 14 June 2025].</w:t>
      </w:r>
    </w:p>
    <w:p w14:paraId="6095BD8B"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Norris, R. P., Dew, R., Alastair Greystoke, </w:t>
      </w:r>
      <w:proofErr w:type="spellStart"/>
      <w:r w:rsidRPr="00C7065D">
        <w:rPr>
          <w:rFonts w:ascii="Times New Roman" w:hAnsi="Times New Roman" w:cs="Times New Roman"/>
        </w:rPr>
        <w:t>Cresti</w:t>
      </w:r>
      <w:proofErr w:type="spellEnd"/>
      <w:r w:rsidRPr="00C7065D">
        <w:rPr>
          <w:rFonts w:ascii="Times New Roman" w:hAnsi="Times New Roman" w:cs="Times New Roman"/>
        </w:rPr>
        <w:t xml:space="preserve">, N., Cain, H., Todd, A., &amp; Sharp, L. (2024). Sociodemographic Disparities in HER2+ Breast Cancer Trastuzumab Receipt: An English Population-Based Study. Cancer Epidemiology Biomarkers &amp; Prevention, 33(10), 1298–1310. </w:t>
      </w:r>
      <w:hyperlink r:id="rId14" w:history="1">
        <w:r w:rsidRPr="00C7065D">
          <w:rPr>
            <w:rStyle w:val="Hyperlink"/>
            <w:rFonts w:ascii="Times New Roman" w:hAnsi="Times New Roman" w:cs="Times New Roman"/>
          </w:rPr>
          <w:t>https://doi.org/10.1158/1055-9965.epi-24-0144</w:t>
        </w:r>
      </w:hyperlink>
      <w:r w:rsidRPr="00C7065D">
        <w:rPr>
          <w:rFonts w:ascii="Times New Roman" w:hAnsi="Times New Roman" w:cs="Times New Roman"/>
        </w:rPr>
        <w:t xml:space="preserve"> </w:t>
      </w:r>
    </w:p>
    <w:p w14:paraId="6B9555D6"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Northern Ireland Cancer Registry (NICR). 2024. </w:t>
      </w:r>
      <w:r w:rsidRPr="00C7065D">
        <w:rPr>
          <w:rFonts w:ascii="Times New Roman" w:hAnsi="Times New Roman" w:cs="Times New Roman"/>
          <w:i/>
          <w:iCs/>
        </w:rPr>
        <w:t>Female breast cancer 1993–2022</w:t>
      </w:r>
      <w:r w:rsidRPr="00C7065D">
        <w:rPr>
          <w:rFonts w:ascii="Times New Roman" w:hAnsi="Times New Roman" w:cs="Times New Roman"/>
        </w:rPr>
        <w:t xml:space="preserve"> [Online official statistics]. Queen’s University Belfast. Published November 2024. Available at: </w:t>
      </w:r>
      <w:hyperlink r:id="rId15" w:tgtFrame="_new" w:history="1">
        <w:r w:rsidRPr="00C7065D">
          <w:rPr>
            <w:rStyle w:val="Hyperlink"/>
            <w:rFonts w:ascii="Times New Roman" w:hAnsi="Times New Roman" w:cs="Times New Roman"/>
          </w:rPr>
          <w:t>https://www.qub.ac.uk/research-centres/nicr/FileStore/OfficialStatistics1993-2022/November24release/Female_breast_cancer_report.pdf</w:t>
        </w:r>
      </w:hyperlink>
      <w:r w:rsidRPr="00C7065D">
        <w:rPr>
          <w:rFonts w:ascii="Times New Roman" w:hAnsi="Times New Roman" w:cs="Times New Roman"/>
        </w:rPr>
        <w:t xml:space="preserve"> [Accessed 14 June 2025].</w:t>
      </w:r>
    </w:p>
    <w:p w14:paraId="5B0AD280"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lastRenderedPageBreak/>
        <w:t xml:space="preserve">Public Health Scotland 2025. </w:t>
      </w:r>
      <w:r w:rsidRPr="00C7065D">
        <w:rPr>
          <w:rFonts w:ascii="Times New Roman" w:hAnsi="Times New Roman" w:cs="Times New Roman"/>
          <w:i/>
          <w:iCs/>
        </w:rPr>
        <w:t>Breast cancer quality performance indicators: patients diagnosed from January 2021 to 31 December 2023</w:t>
      </w:r>
      <w:r w:rsidRPr="00C7065D">
        <w:rPr>
          <w:rFonts w:ascii="Times New Roman" w:hAnsi="Times New Roman" w:cs="Times New Roman"/>
        </w:rPr>
        <w:t xml:space="preserve"> [Online]. Public Health Scotland. Published 24 March 2025. Available at: </w:t>
      </w:r>
      <w:hyperlink r:id="rId16" w:tgtFrame="_new" w:history="1">
        <w:r w:rsidRPr="00C7065D">
          <w:rPr>
            <w:rStyle w:val="Hyperlink"/>
            <w:rFonts w:ascii="Times New Roman" w:hAnsi="Times New Roman" w:cs="Times New Roman"/>
          </w:rPr>
          <w:t>https://publichealthscotland.scot/publications/breast-cancer-quality-performance-indicators/breast-cancer-quality-performance-indicators-patients-diagnosed-from-january-2021-to-31-december-2023/</w:t>
        </w:r>
      </w:hyperlink>
      <w:r w:rsidRPr="00C7065D">
        <w:rPr>
          <w:rFonts w:ascii="Times New Roman" w:hAnsi="Times New Roman" w:cs="Times New Roman"/>
        </w:rPr>
        <w:t xml:space="preserve"> [Accessed 14 June 2025].</w:t>
      </w:r>
    </w:p>
    <w:p w14:paraId="493A57BC"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Public Health Wales 2023. </w:t>
      </w:r>
      <w:r w:rsidRPr="00C7065D">
        <w:rPr>
          <w:rFonts w:ascii="Times New Roman" w:hAnsi="Times New Roman" w:cs="Times New Roman"/>
          <w:i/>
          <w:iCs/>
        </w:rPr>
        <w:t>Breast Test Wales annual statistical report 2021–22</w:t>
      </w:r>
      <w:r w:rsidRPr="00C7065D">
        <w:rPr>
          <w:rFonts w:ascii="Times New Roman" w:hAnsi="Times New Roman" w:cs="Times New Roman"/>
        </w:rPr>
        <w:t xml:space="preserve"> [Online]. Public Health Wales. Published by Screening Informatics Team. Available at: </w:t>
      </w:r>
      <w:hyperlink r:id="rId17" w:tgtFrame="_new" w:history="1">
        <w:r w:rsidRPr="00C7065D">
          <w:rPr>
            <w:rStyle w:val="Hyperlink"/>
            <w:rFonts w:ascii="Times New Roman" w:hAnsi="Times New Roman" w:cs="Times New Roman"/>
          </w:rPr>
          <w:t>https://publichealthwales.nhs.wales/publications/publications1/breast-test-wales-annual-statistical-report-2021-22/</w:t>
        </w:r>
      </w:hyperlink>
      <w:r w:rsidRPr="00C7065D">
        <w:rPr>
          <w:rFonts w:ascii="Times New Roman" w:hAnsi="Times New Roman" w:cs="Times New Roman"/>
        </w:rPr>
        <w:t xml:space="preserve"> [Accessed 14 June 2025].</w:t>
      </w:r>
    </w:p>
    <w:p w14:paraId="5E449BF7"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Rastogi, P., </w:t>
      </w:r>
      <w:proofErr w:type="spellStart"/>
      <w:r w:rsidRPr="00C7065D">
        <w:rPr>
          <w:rFonts w:ascii="Times New Roman" w:hAnsi="Times New Roman" w:cs="Times New Roman"/>
        </w:rPr>
        <w:t>O'shaughnessy</w:t>
      </w:r>
      <w:proofErr w:type="spellEnd"/>
      <w:r w:rsidRPr="00C7065D">
        <w:rPr>
          <w:rFonts w:ascii="Times New Roman" w:hAnsi="Times New Roman" w:cs="Times New Roman"/>
        </w:rPr>
        <w:t xml:space="preserve">, J., Martin, M., Boyle, F., Cortes, J., Rugo, H.S., Goetz, M.P., Hamilton, E.P., Huang, C.S., Senkus, E. and </w:t>
      </w:r>
      <w:proofErr w:type="spellStart"/>
      <w:r w:rsidRPr="00C7065D">
        <w:rPr>
          <w:rFonts w:ascii="Times New Roman" w:hAnsi="Times New Roman" w:cs="Times New Roman"/>
        </w:rPr>
        <w:t>Tryakin</w:t>
      </w:r>
      <w:proofErr w:type="spellEnd"/>
      <w:r w:rsidRPr="00C7065D">
        <w:rPr>
          <w:rFonts w:ascii="Times New Roman" w:hAnsi="Times New Roman" w:cs="Times New Roman"/>
        </w:rPr>
        <w:t xml:space="preserve">, A., 2024. Adjuvant </w:t>
      </w:r>
      <w:proofErr w:type="spellStart"/>
      <w:r w:rsidRPr="00C7065D">
        <w:rPr>
          <w:rFonts w:ascii="Times New Roman" w:hAnsi="Times New Roman" w:cs="Times New Roman"/>
        </w:rPr>
        <w:t>abemaciclib</w:t>
      </w:r>
      <w:proofErr w:type="spellEnd"/>
      <w:r w:rsidRPr="00C7065D">
        <w:rPr>
          <w:rFonts w:ascii="Times New Roman" w:hAnsi="Times New Roman" w:cs="Times New Roman"/>
        </w:rPr>
        <w:t xml:space="preserve"> plus endocrine therapy for hormone receptor–positive, Human epidermal growth factor receptor 2–negative, high-risk early breast cancer: results from a preplanned </w:t>
      </w:r>
      <w:proofErr w:type="spellStart"/>
      <w:r w:rsidRPr="00C7065D">
        <w:rPr>
          <w:rFonts w:ascii="Times New Roman" w:hAnsi="Times New Roman" w:cs="Times New Roman"/>
        </w:rPr>
        <w:t>monarchE</w:t>
      </w:r>
      <w:proofErr w:type="spellEnd"/>
      <w:r w:rsidRPr="00C7065D">
        <w:rPr>
          <w:rFonts w:ascii="Times New Roman" w:hAnsi="Times New Roman" w:cs="Times New Roman"/>
        </w:rPr>
        <w:t xml:space="preserve"> overall survival interim analysis, including 5-year efficacy outcomes. Journal of Clinical Oncology, 42(9), pp.987-993.</w:t>
      </w:r>
    </w:p>
    <w:p w14:paraId="09203650" w14:textId="77777777" w:rsidR="00EC5F5A" w:rsidRPr="00C7065D" w:rsidRDefault="00EC5F5A" w:rsidP="00EC5F5A">
      <w:pPr>
        <w:pStyle w:val="NormalWeb"/>
        <w:spacing w:before="0" w:beforeAutospacing="0" w:after="0" w:afterAutospacing="0" w:line="480" w:lineRule="auto"/>
        <w:ind w:left="720" w:hanging="720"/>
      </w:pPr>
      <w:r w:rsidRPr="00C7065D">
        <w:t xml:space="preserve">Roggero, C. M., Ghosh, A. B., Devineni, A., Ma, S., Blatt, E., Raj, G. V., &amp; Yin, Y. (2024). CDK4/6 inhibitors promote PARP1 degradation and synergize with PARP inhibitors in non-small cell lung cancer. </w:t>
      </w:r>
      <w:r w:rsidRPr="00C7065D">
        <w:rPr>
          <w:i/>
          <w:iCs/>
        </w:rPr>
        <w:t>Translational Oncology</w:t>
      </w:r>
      <w:r w:rsidRPr="00C7065D">
        <w:t xml:space="preserve">, </w:t>
      </w:r>
      <w:r w:rsidRPr="00C7065D">
        <w:rPr>
          <w:i/>
          <w:iCs/>
        </w:rPr>
        <w:t>52</w:t>
      </w:r>
      <w:r w:rsidRPr="00C7065D">
        <w:t>, 102231. https://doi.org/10.1016/j.tranon.2024.102231</w:t>
      </w:r>
    </w:p>
    <w:p w14:paraId="33D05DE6"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Slade, E., </w:t>
      </w:r>
      <w:proofErr w:type="spellStart"/>
      <w:r w:rsidRPr="00C7065D">
        <w:rPr>
          <w:rFonts w:ascii="Times New Roman" w:hAnsi="Times New Roman" w:cs="Times New Roman"/>
        </w:rPr>
        <w:t>Luckham</w:t>
      </w:r>
      <w:proofErr w:type="spellEnd"/>
      <w:r w:rsidRPr="00C7065D">
        <w:rPr>
          <w:rFonts w:ascii="Times New Roman" w:hAnsi="Times New Roman" w:cs="Times New Roman"/>
        </w:rPr>
        <w:t>, K., Heath, A. and Owen, L., 2024. Health Inequalities in Breast Cancer in England: A Pragmatic Review to Inform National Institute for Care and Excellence (NICE) Recommendations. Cancer Control, 31, p.10732748241293976.</w:t>
      </w:r>
    </w:p>
    <w:p w14:paraId="5BAF1B4B"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Sung, H., </w:t>
      </w:r>
      <w:proofErr w:type="spellStart"/>
      <w:r w:rsidRPr="00C7065D">
        <w:rPr>
          <w:rFonts w:ascii="Times New Roman" w:hAnsi="Times New Roman" w:cs="Times New Roman"/>
        </w:rPr>
        <w:t>Ferlay</w:t>
      </w:r>
      <w:proofErr w:type="spellEnd"/>
      <w:r w:rsidRPr="00C7065D">
        <w:rPr>
          <w:rFonts w:ascii="Times New Roman" w:hAnsi="Times New Roman" w:cs="Times New Roman"/>
        </w:rPr>
        <w:t xml:space="preserve">, J., Siegel, R.L., </w:t>
      </w:r>
      <w:proofErr w:type="spellStart"/>
      <w:r w:rsidRPr="00C7065D">
        <w:rPr>
          <w:rFonts w:ascii="Times New Roman" w:hAnsi="Times New Roman" w:cs="Times New Roman"/>
        </w:rPr>
        <w:t>Laversanne</w:t>
      </w:r>
      <w:proofErr w:type="spellEnd"/>
      <w:r w:rsidRPr="00C7065D">
        <w:rPr>
          <w:rFonts w:ascii="Times New Roman" w:hAnsi="Times New Roman" w:cs="Times New Roman"/>
        </w:rPr>
        <w:t xml:space="preserve">, M., </w:t>
      </w:r>
      <w:proofErr w:type="spellStart"/>
      <w:r w:rsidRPr="00C7065D">
        <w:rPr>
          <w:rFonts w:ascii="Times New Roman" w:hAnsi="Times New Roman" w:cs="Times New Roman"/>
        </w:rPr>
        <w:t>Soerjomataram</w:t>
      </w:r>
      <w:proofErr w:type="spellEnd"/>
      <w:r w:rsidRPr="00C7065D">
        <w:rPr>
          <w:rFonts w:ascii="Times New Roman" w:hAnsi="Times New Roman" w:cs="Times New Roman"/>
        </w:rPr>
        <w:t>, I., Jemal, A. &amp; Bray, F. 2021. Global cancer statistics 2020: GLOBOCAN estimates of incidence and mortality worldwide for 36 cancers in 185 countries. CA: A Cancer Journal for Clinicians, 71(3), pp.209–249. doi:10.3322/caac.21660.</w:t>
      </w:r>
    </w:p>
    <w:p w14:paraId="67B6E4CF" w14:textId="77777777" w:rsidR="00EC5F5A" w:rsidRPr="00C7065D" w:rsidRDefault="00EC5F5A" w:rsidP="00EC5F5A">
      <w:pPr>
        <w:spacing w:line="360" w:lineRule="auto"/>
        <w:ind w:left="720" w:hanging="720"/>
        <w:rPr>
          <w:rFonts w:ascii="Times New Roman" w:hAnsi="Times New Roman" w:cs="Times New Roman"/>
        </w:rPr>
      </w:pPr>
      <w:r w:rsidRPr="00C7065D">
        <w:rPr>
          <w:rFonts w:ascii="Times New Roman" w:hAnsi="Times New Roman" w:cs="Times New Roman"/>
        </w:rPr>
        <w:t xml:space="preserve">Sykes, K., McGeechan, G. J., &amp; Giles, E. L. (2024). Exploring the inequalities of women with learning disabilities deciding to attend and then accessing cervical and breast cancer screening, using the Social Ecological Model. British Journal of Learning Disabilities, 52(3), 538–548. </w:t>
      </w:r>
      <w:hyperlink r:id="rId18" w:tgtFrame="_blank" w:history="1">
        <w:r w:rsidRPr="00C7065D">
          <w:rPr>
            <w:rStyle w:val="Hyperlink"/>
            <w:rFonts w:ascii="Times New Roman" w:hAnsi="Times New Roman" w:cs="Times New Roman"/>
          </w:rPr>
          <w:t>https://doi.org/10.1111/bld.12587</w:t>
        </w:r>
      </w:hyperlink>
    </w:p>
    <w:p w14:paraId="6E74CDDC" w14:textId="77777777" w:rsidR="00EC5F5A" w:rsidRPr="00C7065D" w:rsidRDefault="00EC5F5A" w:rsidP="00EC5F5A">
      <w:pPr>
        <w:pStyle w:val="NormalWeb"/>
        <w:spacing w:before="0" w:beforeAutospacing="0" w:after="0" w:afterAutospacing="0" w:line="480" w:lineRule="auto"/>
        <w:ind w:left="720" w:hanging="720"/>
      </w:pPr>
      <w:r w:rsidRPr="00C7065D">
        <w:lastRenderedPageBreak/>
        <w:t xml:space="preserve">Trapani, D., Douillard, J. Y., Winer, E. P., Burstein, H., Carey, L. A., Cortes, J., Lopes, G., Gralow, J. R., Gradishar, W. J., Magrini, N., </w:t>
      </w:r>
      <w:proofErr w:type="spellStart"/>
      <w:r w:rsidRPr="00C7065D">
        <w:t>Curigliano</w:t>
      </w:r>
      <w:proofErr w:type="spellEnd"/>
      <w:r w:rsidRPr="00C7065D">
        <w:t xml:space="preserve">, G., &amp; </w:t>
      </w:r>
      <w:proofErr w:type="spellStart"/>
      <w:r w:rsidRPr="00C7065D">
        <w:t>Ilbawi</w:t>
      </w:r>
      <w:proofErr w:type="spellEnd"/>
      <w:r w:rsidRPr="00C7065D">
        <w:t xml:space="preserve">, A. M. (2021). The Global Landscape of Treatment Standards for Breast Cancer. </w:t>
      </w:r>
      <w:r w:rsidRPr="00C7065D">
        <w:rPr>
          <w:i/>
          <w:iCs/>
        </w:rPr>
        <w:t>JNCI Journal of the National Cancer Institute</w:t>
      </w:r>
      <w:r w:rsidRPr="00C7065D">
        <w:t xml:space="preserve">, </w:t>
      </w:r>
      <w:r w:rsidRPr="00C7065D">
        <w:rPr>
          <w:i/>
          <w:iCs/>
        </w:rPr>
        <w:t>113</w:t>
      </w:r>
      <w:r w:rsidRPr="00C7065D">
        <w:t>(9), 1143–1155. https://doi.org/10.1093/jnci/djab011</w:t>
      </w:r>
    </w:p>
    <w:p w14:paraId="34919695" w14:textId="77777777" w:rsidR="00EC5F5A" w:rsidRPr="00C7065D" w:rsidRDefault="00EC5F5A" w:rsidP="00EC5F5A">
      <w:pPr>
        <w:spacing w:after="160" w:line="259" w:lineRule="auto"/>
        <w:rPr>
          <w:rFonts w:ascii="Times New Roman" w:hAnsi="Times New Roman" w:cs="Times New Roman"/>
        </w:rPr>
      </w:pPr>
      <w:r w:rsidRPr="00C7065D">
        <w:rPr>
          <w:rFonts w:ascii="Times New Roman" w:hAnsi="Times New Roman" w:cs="Times New Roman"/>
        </w:rPr>
        <w:br w:type="page"/>
      </w:r>
    </w:p>
    <w:p w14:paraId="504AB363" w14:textId="77777777" w:rsidR="00EC5F5A" w:rsidRPr="00CA7E58" w:rsidRDefault="00EC5F5A" w:rsidP="00EC5F5A">
      <w:pPr>
        <w:pStyle w:val="Heading1"/>
        <w:rPr>
          <w:rFonts w:ascii="Arial" w:hAnsi="Arial" w:cs="Arial"/>
          <w:b/>
          <w:bCs/>
          <w:color w:val="auto"/>
          <w:sz w:val="28"/>
          <w:szCs w:val="28"/>
        </w:rPr>
      </w:pPr>
      <w:bookmarkStart w:id="67" w:name="_Toc214821423"/>
      <w:r w:rsidRPr="00CA7E58">
        <w:rPr>
          <w:rFonts w:ascii="Arial" w:hAnsi="Arial" w:cs="Arial"/>
          <w:b/>
          <w:bCs/>
          <w:color w:val="auto"/>
          <w:sz w:val="28"/>
          <w:szCs w:val="28"/>
        </w:rPr>
        <w:lastRenderedPageBreak/>
        <w:t xml:space="preserve">Appendix A: </w:t>
      </w:r>
      <w:r w:rsidRPr="00CA7E58">
        <w:rPr>
          <w:rStyle w:val="Strong"/>
          <w:rFonts w:ascii="Arial" w:hAnsi="Arial" w:cs="Arial"/>
          <w:b w:val="0"/>
          <w:bCs w:val="0"/>
          <w:color w:val="auto"/>
          <w:sz w:val="28"/>
          <w:szCs w:val="28"/>
        </w:rPr>
        <w:t>Eligibility criteria</w:t>
      </w:r>
      <w:r w:rsidRPr="00CA7E58">
        <w:rPr>
          <w:rFonts w:ascii="Arial" w:hAnsi="Arial" w:cs="Arial"/>
          <w:b/>
          <w:bCs/>
          <w:color w:val="auto"/>
          <w:sz w:val="28"/>
          <w:szCs w:val="28"/>
        </w:rPr>
        <w:t xml:space="preserve"> for study inclusion</w:t>
      </w:r>
      <w:bookmarkEnd w:id="67"/>
    </w:p>
    <w:tbl>
      <w:tblPr>
        <w:tblStyle w:val="TableGrid"/>
        <w:tblW w:w="0" w:type="auto"/>
        <w:tblLook w:val="04A0" w:firstRow="1" w:lastRow="0" w:firstColumn="1" w:lastColumn="0" w:noHBand="0" w:noVBand="1"/>
      </w:tblPr>
      <w:tblGrid>
        <w:gridCol w:w="4978"/>
        <w:gridCol w:w="4038"/>
      </w:tblGrid>
      <w:tr w:rsidR="00EC5F5A" w:rsidRPr="00C7065D" w14:paraId="61E75B84" w14:textId="77777777" w:rsidTr="002A3BC7">
        <w:tc>
          <w:tcPr>
            <w:tcW w:w="0" w:type="auto"/>
            <w:hideMark/>
          </w:tcPr>
          <w:p w14:paraId="5CD0ADF6" w14:textId="77777777" w:rsidR="00EC5F5A" w:rsidRPr="00C7065D" w:rsidRDefault="00EC5F5A" w:rsidP="002A3BC7">
            <w:pPr>
              <w:jc w:val="center"/>
              <w:rPr>
                <w:rFonts w:ascii="Times New Roman" w:eastAsia="Times New Roman" w:hAnsi="Times New Roman" w:cs="Times New Roman"/>
                <w:b/>
                <w:bCs/>
              </w:rPr>
            </w:pPr>
            <w:r w:rsidRPr="00C7065D">
              <w:rPr>
                <w:rFonts w:ascii="Times New Roman" w:eastAsia="Times New Roman" w:hAnsi="Times New Roman" w:cs="Times New Roman"/>
                <w:b/>
                <w:bCs/>
              </w:rPr>
              <w:t>Inclusion Criteria</w:t>
            </w:r>
          </w:p>
        </w:tc>
        <w:tc>
          <w:tcPr>
            <w:tcW w:w="0" w:type="auto"/>
            <w:hideMark/>
          </w:tcPr>
          <w:p w14:paraId="4CAE9DC5" w14:textId="77777777" w:rsidR="00EC5F5A" w:rsidRPr="00C7065D" w:rsidRDefault="00EC5F5A" w:rsidP="002A3BC7">
            <w:pPr>
              <w:jc w:val="center"/>
              <w:rPr>
                <w:rFonts w:ascii="Times New Roman" w:eastAsia="Times New Roman" w:hAnsi="Times New Roman" w:cs="Times New Roman"/>
                <w:b/>
                <w:bCs/>
              </w:rPr>
            </w:pPr>
            <w:r w:rsidRPr="00C7065D">
              <w:rPr>
                <w:rFonts w:ascii="Times New Roman" w:eastAsia="Times New Roman" w:hAnsi="Times New Roman" w:cs="Times New Roman"/>
                <w:b/>
                <w:bCs/>
              </w:rPr>
              <w:t>Exclusion Criteria</w:t>
            </w:r>
          </w:p>
        </w:tc>
      </w:tr>
      <w:tr w:rsidR="00EC5F5A" w:rsidRPr="00811184" w14:paraId="3FB5A2C2" w14:textId="77777777" w:rsidTr="002A3BC7">
        <w:tc>
          <w:tcPr>
            <w:tcW w:w="0" w:type="auto"/>
            <w:hideMark/>
          </w:tcPr>
          <w:p w14:paraId="03AEC5B3" w14:textId="77777777" w:rsidR="00EC5F5A" w:rsidRPr="00811184" w:rsidRDefault="00EC5F5A" w:rsidP="002A3BC7">
            <w:pPr>
              <w:rPr>
                <w:rFonts w:eastAsia="Times New Roman"/>
              </w:rPr>
            </w:pPr>
            <w:r w:rsidRPr="00811184">
              <w:rPr>
                <w:rFonts w:eastAsia="Times New Roman"/>
              </w:rPr>
              <w:t>Peer-reviewed articles</w:t>
            </w:r>
          </w:p>
        </w:tc>
        <w:tc>
          <w:tcPr>
            <w:tcW w:w="0" w:type="auto"/>
            <w:hideMark/>
          </w:tcPr>
          <w:p w14:paraId="62E32956" w14:textId="77777777" w:rsidR="00EC5F5A" w:rsidRPr="00811184" w:rsidRDefault="00EC5F5A" w:rsidP="002A3BC7">
            <w:pPr>
              <w:rPr>
                <w:rFonts w:eastAsia="Times New Roman"/>
              </w:rPr>
            </w:pPr>
            <w:r w:rsidRPr="00811184">
              <w:rPr>
                <w:rFonts w:eastAsia="Times New Roman"/>
              </w:rPr>
              <w:t>Studies not published in English</w:t>
            </w:r>
          </w:p>
        </w:tc>
      </w:tr>
      <w:tr w:rsidR="00EC5F5A" w:rsidRPr="00811184" w14:paraId="2C579FD6" w14:textId="77777777" w:rsidTr="002A3BC7">
        <w:tc>
          <w:tcPr>
            <w:tcW w:w="0" w:type="auto"/>
            <w:hideMark/>
          </w:tcPr>
          <w:p w14:paraId="3631B023" w14:textId="77777777" w:rsidR="00EC5F5A" w:rsidRPr="00811184" w:rsidRDefault="00EC5F5A" w:rsidP="002A3BC7">
            <w:pPr>
              <w:rPr>
                <w:rFonts w:eastAsia="Times New Roman"/>
              </w:rPr>
            </w:pPr>
            <w:r w:rsidRPr="00811184">
              <w:rPr>
                <w:rFonts w:eastAsia="Times New Roman"/>
              </w:rPr>
              <w:t>Studies published from 2015 to 2025</w:t>
            </w:r>
          </w:p>
        </w:tc>
        <w:tc>
          <w:tcPr>
            <w:tcW w:w="0" w:type="auto"/>
            <w:hideMark/>
          </w:tcPr>
          <w:p w14:paraId="2B3F0961" w14:textId="77777777" w:rsidR="00EC5F5A" w:rsidRPr="00811184" w:rsidRDefault="00EC5F5A" w:rsidP="002A3BC7">
            <w:pPr>
              <w:rPr>
                <w:rFonts w:eastAsia="Times New Roman"/>
              </w:rPr>
            </w:pPr>
            <w:r w:rsidRPr="00811184">
              <w:rPr>
                <w:rFonts w:eastAsia="Times New Roman"/>
              </w:rPr>
              <w:t>Studies conducted outside the UK</w:t>
            </w:r>
          </w:p>
        </w:tc>
      </w:tr>
      <w:tr w:rsidR="00EC5F5A" w:rsidRPr="00811184" w14:paraId="3CE4ADB0" w14:textId="77777777" w:rsidTr="002A3BC7">
        <w:tc>
          <w:tcPr>
            <w:tcW w:w="0" w:type="auto"/>
            <w:hideMark/>
          </w:tcPr>
          <w:p w14:paraId="389BA72A" w14:textId="77777777" w:rsidR="00EC5F5A" w:rsidRPr="00811184" w:rsidRDefault="00EC5F5A" w:rsidP="002A3BC7">
            <w:pPr>
              <w:rPr>
                <w:rFonts w:eastAsia="Times New Roman"/>
              </w:rPr>
            </w:pPr>
            <w:r w:rsidRPr="00811184">
              <w:rPr>
                <w:rFonts w:eastAsia="Times New Roman"/>
              </w:rPr>
              <w:t>Studies focusing on women aged 18 and over</w:t>
            </w:r>
          </w:p>
        </w:tc>
        <w:tc>
          <w:tcPr>
            <w:tcW w:w="0" w:type="auto"/>
            <w:hideMark/>
          </w:tcPr>
          <w:p w14:paraId="4668C89B" w14:textId="77777777" w:rsidR="00EC5F5A" w:rsidRPr="00811184" w:rsidRDefault="00EC5F5A" w:rsidP="002A3BC7">
            <w:pPr>
              <w:rPr>
                <w:rFonts w:eastAsia="Times New Roman"/>
              </w:rPr>
            </w:pPr>
            <w:r w:rsidRPr="00811184">
              <w:rPr>
                <w:rFonts w:eastAsia="Times New Roman"/>
              </w:rPr>
              <w:t>Studies focusing on populations under 18</w:t>
            </w:r>
          </w:p>
        </w:tc>
      </w:tr>
      <w:tr w:rsidR="00EC5F5A" w:rsidRPr="00811184" w14:paraId="186C2136" w14:textId="77777777" w:rsidTr="002A3BC7">
        <w:tc>
          <w:tcPr>
            <w:tcW w:w="0" w:type="auto"/>
            <w:hideMark/>
          </w:tcPr>
          <w:p w14:paraId="2BE80870" w14:textId="77777777" w:rsidR="00EC5F5A" w:rsidRPr="00811184" w:rsidRDefault="00EC5F5A" w:rsidP="002A3BC7">
            <w:pPr>
              <w:rPr>
                <w:rFonts w:eastAsia="Times New Roman"/>
              </w:rPr>
            </w:pPr>
            <w:r w:rsidRPr="00811184">
              <w:rPr>
                <w:rFonts w:eastAsia="Times New Roman"/>
              </w:rPr>
              <w:t>Studies on breast cancer screening, diagnosis, treatment, and socio-demographic factors</w:t>
            </w:r>
          </w:p>
        </w:tc>
        <w:tc>
          <w:tcPr>
            <w:tcW w:w="0" w:type="auto"/>
            <w:hideMark/>
          </w:tcPr>
          <w:p w14:paraId="7F987FCF" w14:textId="77777777" w:rsidR="00EC5F5A" w:rsidRPr="00811184" w:rsidRDefault="00EC5F5A" w:rsidP="002A3BC7">
            <w:pPr>
              <w:rPr>
                <w:rFonts w:eastAsia="Times New Roman"/>
              </w:rPr>
            </w:pPr>
            <w:r w:rsidRPr="00811184">
              <w:rPr>
                <w:rFonts w:eastAsia="Times New Roman"/>
              </w:rPr>
              <w:t>Studies not related to breast cancer</w:t>
            </w:r>
          </w:p>
        </w:tc>
      </w:tr>
      <w:tr w:rsidR="00EC5F5A" w:rsidRPr="00811184" w14:paraId="2267D40A" w14:textId="77777777" w:rsidTr="002A3BC7">
        <w:tc>
          <w:tcPr>
            <w:tcW w:w="0" w:type="auto"/>
            <w:hideMark/>
          </w:tcPr>
          <w:p w14:paraId="0742D595" w14:textId="77777777" w:rsidR="00EC5F5A" w:rsidRPr="00811184" w:rsidRDefault="00EC5F5A" w:rsidP="002A3BC7">
            <w:pPr>
              <w:rPr>
                <w:rFonts w:eastAsia="Times New Roman"/>
              </w:rPr>
            </w:pPr>
            <w:r w:rsidRPr="00811184">
              <w:rPr>
                <w:rFonts w:eastAsia="Times New Roman"/>
              </w:rPr>
              <w:t>Studies with clear socio-demographic factors (age, deprivation, ethnicity, etc.)</w:t>
            </w:r>
          </w:p>
        </w:tc>
        <w:tc>
          <w:tcPr>
            <w:tcW w:w="0" w:type="auto"/>
            <w:hideMark/>
          </w:tcPr>
          <w:p w14:paraId="2A087B1D" w14:textId="77777777" w:rsidR="00EC5F5A" w:rsidRPr="00811184" w:rsidRDefault="00EC5F5A" w:rsidP="002A3BC7">
            <w:pPr>
              <w:rPr>
                <w:rFonts w:eastAsia="Times New Roman"/>
              </w:rPr>
            </w:pPr>
            <w:r w:rsidRPr="00811184">
              <w:rPr>
                <w:rFonts w:eastAsia="Times New Roman"/>
              </w:rPr>
              <w:t>Studies not addressing socio-demographic factors or care pathways</w:t>
            </w:r>
          </w:p>
        </w:tc>
      </w:tr>
    </w:tbl>
    <w:p w14:paraId="043E4892" w14:textId="77777777" w:rsidR="00EC5F5A" w:rsidRPr="00811184" w:rsidRDefault="00EC5F5A" w:rsidP="00EC5F5A"/>
    <w:p w14:paraId="6472C0B5" w14:textId="77777777" w:rsidR="00EC5F5A" w:rsidRPr="00CA7E58" w:rsidRDefault="00EC5F5A" w:rsidP="00EC5F5A">
      <w:pPr>
        <w:pStyle w:val="Heading1"/>
        <w:rPr>
          <w:rFonts w:ascii="Arial" w:hAnsi="Arial" w:cs="Arial"/>
          <w:b/>
          <w:bCs/>
          <w:color w:val="auto"/>
          <w:sz w:val="28"/>
          <w:szCs w:val="28"/>
        </w:rPr>
      </w:pPr>
      <w:bookmarkStart w:id="68" w:name="_Toc214821424"/>
      <w:r w:rsidRPr="00CA7E58">
        <w:rPr>
          <w:rFonts w:ascii="Arial" w:hAnsi="Arial" w:cs="Arial"/>
          <w:b/>
          <w:bCs/>
          <w:color w:val="auto"/>
          <w:sz w:val="28"/>
          <w:szCs w:val="28"/>
        </w:rPr>
        <w:t>Appendix B: Boolean Logic and Keywords</w:t>
      </w:r>
      <w:bookmarkEnd w:id="68"/>
    </w:p>
    <w:tbl>
      <w:tblPr>
        <w:tblStyle w:val="TableGrid"/>
        <w:tblW w:w="0" w:type="auto"/>
        <w:tblLook w:val="04A0" w:firstRow="1" w:lastRow="0" w:firstColumn="1" w:lastColumn="0" w:noHBand="0" w:noVBand="1"/>
      </w:tblPr>
      <w:tblGrid>
        <w:gridCol w:w="2536"/>
        <w:gridCol w:w="1991"/>
        <w:gridCol w:w="4489"/>
      </w:tblGrid>
      <w:tr w:rsidR="00EC5F5A" w:rsidRPr="00C7065D" w14:paraId="71886F20" w14:textId="77777777" w:rsidTr="002A3BC7">
        <w:tc>
          <w:tcPr>
            <w:tcW w:w="0" w:type="auto"/>
            <w:hideMark/>
          </w:tcPr>
          <w:p w14:paraId="2157DE63" w14:textId="77777777" w:rsidR="00EC5F5A" w:rsidRPr="00C7065D" w:rsidRDefault="00EC5F5A" w:rsidP="002A3BC7">
            <w:pPr>
              <w:jc w:val="center"/>
              <w:rPr>
                <w:rFonts w:ascii="Times New Roman" w:eastAsia="Times New Roman" w:hAnsi="Times New Roman" w:cs="Times New Roman"/>
                <w:b/>
                <w:bCs/>
              </w:rPr>
            </w:pPr>
            <w:r w:rsidRPr="00C7065D">
              <w:rPr>
                <w:rFonts w:ascii="Times New Roman" w:eastAsia="Times New Roman" w:hAnsi="Times New Roman" w:cs="Times New Roman"/>
                <w:b/>
                <w:bCs/>
              </w:rPr>
              <w:t>Keywords</w:t>
            </w:r>
          </w:p>
        </w:tc>
        <w:tc>
          <w:tcPr>
            <w:tcW w:w="0" w:type="auto"/>
            <w:hideMark/>
          </w:tcPr>
          <w:p w14:paraId="42FB2E64" w14:textId="77777777" w:rsidR="00EC5F5A" w:rsidRPr="00C7065D" w:rsidRDefault="00EC5F5A" w:rsidP="002A3BC7">
            <w:pPr>
              <w:jc w:val="center"/>
              <w:rPr>
                <w:rFonts w:ascii="Times New Roman" w:eastAsia="Times New Roman" w:hAnsi="Times New Roman" w:cs="Times New Roman"/>
                <w:b/>
                <w:bCs/>
              </w:rPr>
            </w:pPr>
            <w:r w:rsidRPr="00C7065D">
              <w:rPr>
                <w:rFonts w:ascii="Times New Roman" w:eastAsia="Times New Roman" w:hAnsi="Times New Roman" w:cs="Times New Roman"/>
                <w:b/>
                <w:bCs/>
              </w:rPr>
              <w:t>Boolean Operators</w:t>
            </w:r>
          </w:p>
        </w:tc>
        <w:tc>
          <w:tcPr>
            <w:tcW w:w="0" w:type="auto"/>
            <w:hideMark/>
          </w:tcPr>
          <w:p w14:paraId="392F9589" w14:textId="77777777" w:rsidR="00EC5F5A" w:rsidRPr="00C7065D" w:rsidRDefault="00EC5F5A" w:rsidP="002A3BC7">
            <w:pPr>
              <w:jc w:val="center"/>
              <w:rPr>
                <w:rFonts w:ascii="Times New Roman" w:eastAsia="Times New Roman" w:hAnsi="Times New Roman" w:cs="Times New Roman"/>
                <w:b/>
                <w:bCs/>
              </w:rPr>
            </w:pPr>
            <w:r w:rsidRPr="00C7065D">
              <w:rPr>
                <w:rFonts w:ascii="Times New Roman" w:eastAsia="Times New Roman" w:hAnsi="Times New Roman" w:cs="Times New Roman"/>
                <w:b/>
                <w:bCs/>
              </w:rPr>
              <w:t>Refined Search Terms</w:t>
            </w:r>
          </w:p>
        </w:tc>
      </w:tr>
      <w:tr w:rsidR="00EC5F5A" w:rsidRPr="00C7065D" w14:paraId="2005CBE7" w14:textId="77777777" w:rsidTr="002A3BC7">
        <w:tc>
          <w:tcPr>
            <w:tcW w:w="0" w:type="auto"/>
            <w:hideMark/>
          </w:tcPr>
          <w:p w14:paraId="1A1C0DF9" w14:textId="77777777" w:rsidR="00EC5F5A" w:rsidRPr="00811184" w:rsidRDefault="00EC5F5A" w:rsidP="002A3BC7">
            <w:pPr>
              <w:rPr>
                <w:rFonts w:eastAsia="Times New Roman"/>
              </w:rPr>
            </w:pPr>
            <w:r w:rsidRPr="00811184">
              <w:rPr>
                <w:rFonts w:eastAsia="Times New Roman"/>
              </w:rPr>
              <w:t>"Breast cancer"</w:t>
            </w:r>
          </w:p>
        </w:tc>
        <w:tc>
          <w:tcPr>
            <w:tcW w:w="0" w:type="auto"/>
            <w:hideMark/>
          </w:tcPr>
          <w:p w14:paraId="4150B9F0" w14:textId="77777777" w:rsidR="00EC5F5A" w:rsidRPr="00811184" w:rsidRDefault="00EC5F5A" w:rsidP="002A3BC7">
            <w:pPr>
              <w:rPr>
                <w:rFonts w:eastAsia="Times New Roman"/>
              </w:rPr>
            </w:pPr>
            <w:r w:rsidRPr="00811184">
              <w:rPr>
                <w:rFonts w:eastAsia="Times New Roman"/>
              </w:rPr>
              <w:t>AND</w:t>
            </w:r>
          </w:p>
        </w:tc>
        <w:tc>
          <w:tcPr>
            <w:tcW w:w="0" w:type="auto"/>
            <w:hideMark/>
          </w:tcPr>
          <w:p w14:paraId="50F9F3AB" w14:textId="77777777" w:rsidR="00EC5F5A" w:rsidRPr="00811184" w:rsidRDefault="00EC5F5A" w:rsidP="002A3BC7">
            <w:pPr>
              <w:rPr>
                <w:rFonts w:eastAsia="Times New Roman"/>
              </w:rPr>
            </w:pPr>
            <w:r w:rsidRPr="00811184">
              <w:rPr>
                <w:rFonts w:eastAsia="Times New Roman"/>
              </w:rPr>
              <w:t>"Breast cancer" AND "screening"</w:t>
            </w:r>
          </w:p>
        </w:tc>
      </w:tr>
      <w:tr w:rsidR="00EC5F5A" w:rsidRPr="00C7065D" w14:paraId="0724A569" w14:textId="77777777" w:rsidTr="002A3BC7">
        <w:tc>
          <w:tcPr>
            <w:tcW w:w="0" w:type="auto"/>
            <w:hideMark/>
          </w:tcPr>
          <w:p w14:paraId="196C1C29" w14:textId="77777777" w:rsidR="00EC5F5A" w:rsidRPr="00811184" w:rsidRDefault="00EC5F5A" w:rsidP="002A3BC7">
            <w:pPr>
              <w:rPr>
                <w:rFonts w:eastAsia="Times New Roman"/>
              </w:rPr>
            </w:pPr>
            <w:r w:rsidRPr="00811184">
              <w:rPr>
                <w:rFonts w:eastAsia="Times New Roman"/>
              </w:rPr>
              <w:t>"Socio-economic status"</w:t>
            </w:r>
          </w:p>
        </w:tc>
        <w:tc>
          <w:tcPr>
            <w:tcW w:w="0" w:type="auto"/>
            <w:hideMark/>
          </w:tcPr>
          <w:p w14:paraId="6381100F" w14:textId="77777777" w:rsidR="00EC5F5A" w:rsidRPr="00811184" w:rsidRDefault="00EC5F5A" w:rsidP="002A3BC7">
            <w:pPr>
              <w:rPr>
                <w:rFonts w:eastAsia="Times New Roman"/>
              </w:rPr>
            </w:pPr>
            <w:r w:rsidRPr="00811184">
              <w:rPr>
                <w:rFonts w:eastAsia="Times New Roman"/>
              </w:rPr>
              <w:t>AND</w:t>
            </w:r>
          </w:p>
        </w:tc>
        <w:tc>
          <w:tcPr>
            <w:tcW w:w="0" w:type="auto"/>
            <w:hideMark/>
          </w:tcPr>
          <w:p w14:paraId="6951EE02" w14:textId="77777777" w:rsidR="00EC5F5A" w:rsidRPr="00811184" w:rsidRDefault="00EC5F5A" w:rsidP="002A3BC7">
            <w:pPr>
              <w:rPr>
                <w:rFonts w:eastAsia="Times New Roman"/>
              </w:rPr>
            </w:pPr>
            <w:r w:rsidRPr="00811184">
              <w:rPr>
                <w:rFonts w:eastAsia="Times New Roman"/>
              </w:rPr>
              <w:t>"Socio-economic status" AND "UK"</w:t>
            </w:r>
          </w:p>
        </w:tc>
      </w:tr>
      <w:tr w:rsidR="00EC5F5A" w:rsidRPr="00C7065D" w14:paraId="30F9BDC5" w14:textId="77777777" w:rsidTr="002A3BC7">
        <w:tc>
          <w:tcPr>
            <w:tcW w:w="0" w:type="auto"/>
            <w:hideMark/>
          </w:tcPr>
          <w:p w14:paraId="23EA6917" w14:textId="77777777" w:rsidR="00EC5F5A" w:rsidRPr="00811184" w:rsidRDefault="00EC5F5A" w:rsidP="002A3BC7">
            <w:pPr>
              <w:rPr>
                <w:rFonts w:eastAsia="Times New Roman"/>
              </w:rPr>
            </w:pPr>
            <w:r w:rsidRPr="00811184">
              <w:rPr>
                <w:rFonts w:eastAsia="Times New Roman"/>
              </w:rPr>
              <w:t>"Ethnicity"</w:t>
            </w:r>
          </w:p>
        </w:tc>
        <w:tc>
          <w:tcPr>
            <w:tcW w:w="0" w:type="auto"/>
            <w:hideMark/>
          </w:tcPr>
          <w:p w14:paraId="72CE56D1" w14:textId="77777777" w:rsidR="00EC5F5A" w:rsidRPr="00811184" w:rsidRDefault="00EC5F5A" w:rsidP="002A3BC7">
            <w:pPr>
              <w:rPr>
                <w:rFonts w:eastAsia="Times New Roman"/>
              </w:rPr>
            </w:pPr>
            <w:r w:rsidRPr="00811184">
              <w:rPr>
                <w:rFonts w:eastAsia="Times New Roman"/>
              </w:rPr>
              <w:t>AND</w:t>
            </w:r>
          </w:p>
        </w:tc>
        <w:tc>
          <w:tcPr>
            <w:tcW w:w="0" w:type="auto"/>
            <w:hideMark/>
          </w:tcPr>
          <w:p w14:paraId="70E58A5B" w14:textId="77777777" w:rsidR="00EC5F5A" w:rsidRPr="00811184" w:rsidRDefault="00EC5F5A" w:rsidP="002A3BC7">
            <w:pPr>
              <w:rPr>
                <w:rFonts w:eastAsia="Times New Roman"/>
              </w:rPr>
            </w:pPr>
            <w:r w:rsidRPr="00811184">
              <w:rPr>
                <w:rFonts w:eastAsia="Times New Roman"/>
              </w:rPr>
              <w:t>"Ethnicity" AND "stage at diagnosis"</w:t>
            </w:r>
          </w:p>
        </w:tc>
      </w:tr>
      <w:tr w:rsidR="00EC5F5A" w:rsidRPr="00C7065D" w14:paraId="18FA3E72" w14:textId="77777777" w:rsidTr="002A3BC7">
        <w:tc>
          <w:tcPr>
            <w:tcW w:w="0" w:type="auto"/>
            <w:hideMark/>
          </w:tcPr>
          <w:p w14:paraId="77F1FA04" w14:textId="77777777" w:rsidR="00EC5F5A" w:rsidRPr="00811184" w:rsidRDefault="00EC5F5A" w:rsidP="002A3BC7">
            <w:pPr>
              <w:rPr>
                <w:rFonts w:eastAsia="Times New Roman"/>
              </w:rPr>
            </w:pPr>
            <w:r w:rsidRPr="00811184">
              <w:rPr>
                <w:rFonts w:eastAsia="Times New Roman"/>
              </w:rPr>
              <w:t>"Screening uptake"</w:t>
            </w:r>
          </w:p>
        </w:tc>
        <w:tc>
          <w:tcPr>
            <w:tcW w:w="0" w:type="auto"/>
            <w:hideMark/>
          </w:tcPr>
          <w:p w14:paraId="19116849" w14:textId="77777777" w:rsidR="00EC5F5A" w:rsidRPr="00811184" w:rsidRDefault="00EC5F5A" w:rsidP="002A3BC7">
            <w:pPr>
              <w:rPr>
                <w:rFonts w:eastAsia="Times New Roman"/>
              </w:rPr>
            </w:pPr>
            <w:r w:rsidRPr="00811184">
              <w:rPr>
                <w:rFonts w:eastAsia="Times New Roman"/>
              </w:rPr>
              <w:t>AND</w:t>
            </w:r>
          </w:p>
        </w:tc>
        <w:tc>
          <w:tcPr>
            <w:tcW w:w="0" w:type="auto"/>
            <w:hideMark/>
          </w:tcPr>
          <w:p w14:paraId="4BDA83AC" w14:textId="77777777" w:rsidR="00EC5F5A" w:rsidRPr="00811184" w:rsidRDefault="00EC5F5A" w:rsidP="002A3BC7">
            <w:pPr>
              <w:rPr>
                <w:rFonts w:eastAsia="Times New Roman"/>
              </w:rPr>
            </w:pPr>
            <w:r w:rsidRPr="00811184">
              <w:rPr>
                <w:rFonts w:eastAsia="Times New Roman"/>
              </w:rPr>
              <w:t>"Screening uptake" AND "treatment pathways"</w:t>
            </w:r>
          </w:p>
        </w:tc>
      </w:tr>
      <w:tr w:rsidR="00EC5F5A" w:rsidRPr="00C7065D" w14:paraId="026DCA98" w14:textId="77777777" w:rsidTr="002A3BC7">
        <w:tc>
          <w:tcPr>
            <w:tcW w:w="0" w:type="auto"/>
            <w:hideMark/>
          </w:tcPr>
          <w:p w14:paraId="533A508A" w14:textId="77777777" w:rsidR="00EC5F5A" w:rsidRPr="00811184" w:rsidRDefault="00EC5F5A" w:rsidP="002A3BC7">
            <w:pPr>
              <w:rPr>
                <w:rFonts w:eastAsia="Times New Roman"/>
              </w:rPr>
            </w:pPr>
            <w:r w:rsidRPr="00811184">
              <w:rPr>
                <w:rFonts w:eastAsia="Times New Roman"/>
              </w:rPr>
              <w:t>"Age"</w:t>
            </w:r>
          </w:p>
        </w:tc>
        <w:tc>
          <w:tcPr>
            <w:tcW w:w="0" w:type="auto"/>
            <w:hideMark/>
          </w:tcPr>
          <w:p w14:paraId="7F308FA7" w14:textId="77777777" w:rsidR="00EC5F5A" w:rsidRPr="00811184" w:rsidRDefault="00EC5F5A" w:rsidP="002A3BC7">
            <w:pPr>
              <w:rPr>
                <w:rFonts w:eastAsia="Times New Roman"/>
              </w:rPr>
            </w:pPr>
            <w:r w:rsidRPr="00811184">
              <w:rPr>
                <w:rFonts w:eastAsia="Times New Roman"/>
              </w:rPr>
              <w:t>OR</w:t>
            </w:r>
          </w:p>
        </w:tc>
        <w:tc>
          <w:tcPr>
            <w:tcW w:w="0" w:type="auto"/>
            <w:hideMark/>
          </w:tcPr>
          <w:p w14:paraId="0503EB7D" w14:textId="77777777" w:rsidR="00EC5F5A" w:rsidRPr="00811184" w:rsidRDefault="00EC5F5A" w:rsidP="002A3BC7">
            <w:pPr>
              <w:rPr>
                <w:rFonts w:eastAsia="Times New Roman"/>
              </w:rPr>
            </w:pPr>
            <w:r w:rsidRPr="00811184">
              <w:rPr>
                <w:rFonts w:eastAsia="Times New Roman"/>
              </w:rPr>
              <w:t>"Age" OR "deprivation" OR "ethnicity"</w:t>
            </w:r>
          </w:p>
        </w:tc>
      </w:tr>
      <w:tr w:rsidR="00EC5F5A" w:rsidRPr="00C7065D" w14:paraId="1F7D2E16" w14:textId="77777777" w:rsidTr="002A3BC7">
        <w:tc>
          <w:tcPr>
            <w:tcW w:w="0" w:type="auto"/>
          </w:tcPr>
          <w:p w14:paraId="4901D4D4" w14:textId="77777777" w:rsidR="00EC5F5A" w:rsidRPr="00811184" w:rsidRDefault="00EC5F5A" w:rsidP="002A3BC7">
            <w:pPr>
              <w:rPr>
                <w:rFonts w:eastAsia="Times New Roman"/>
              </w:rPr>
            </w:pPr>
          </w:p>
        </w:tc>
        <w:tc>
          <w:tcPr>
            <w:tcW w:w="0" w:type="auto"/>
          </w:tcPr>
          <w:p w14:paraId="664E97EA" w14:textId="77777777" w:rsidR="00EC5F5A" w:rsidRPr="00811184" w:rsidRDefault="00EC5F5A" w:rsidP="002A3BC7">
            <w:pPr>
              <w:rPr>
                <w:rFonts w:eastAsia="Times New Roman"/>
              </w:rPr>
            </w:pPr>
          </w:p>
        </w:tc>
        <w:tc>
          <w:tcPr>
            <w:tcW w:w="0" w:type="auto"/>
          </w:tcPr>
          <w:p w14:paraId="7026E71D" w14:textId="77777777" w:rsidR="00EC5F5A" w:rsidRPr="00811184" w:rsidRDefault="00EC5F5A" w:rsidP="002A3BC7">
            <w:pPr>
              <w:rPr>
                <w:rFonts w:eastAsia="Times New Roman"/>
              </w:rPr>
            </w:pPr>
          </w:p>
        </w:tc>
      </w:tr>
    </w:tbl>
    <w:p w14:paraId="205DC0DC" w14:textId="77777777" w:rsidR="00EC5F5A" w:rsidRPr="00C7065D" w:rsidRDefault="00EC5F5A" w:rsidP="00EC5F5A">
      <w:pPr>
        <w:rPr>
          <w:rFonts w:ascii="Times New Roman" w:hAnsi="Times New Roman" w:cs="Times New Roman"/>
        </w:rPr>
      </w:pPr>
    </w:p>
    <w:p w14:paraId="47BC7A9C" w14:textId="77777777" w:rsidR="00EC5F5A" w:rsidRPr="00CA7E58" w:rsidRDefault="00EC5F5A" w:rsidP="00EC5F5A">
      <w:pPr>
        <w:pStyle w:val="Heading1"/>
        <w:rPr>
          <w:rFonts w:ascii="Arial" w:hAnsi="Arial" w:cs="Arial"/>
          <w:b/>
          <w:bCs/>
          <w:color w:val="auto"/>
          <w:sz w:val="28"/>
          <w:szCs w:val="28"/>
        </w:rPr>
      </w:pPr>
      <w:bookmarkStart w:id="69" w:name="_Toc214821425"/>
      <w:r w:rsidRPr="00CA7E58">
        <w:rPr>
          <w:rFonts w:ascii="Arial" w:hAnsi="Arial" w:cs="Arial"/>
          <w:b/>
          <w:bCs/>
          <w:color w:val="auto"/>
          <w:sz w:val="28"/>
          <w:szCs w:val="28"/>
        </w:rPr>
        <w:t>Appendix C: Matrix Diagram for Data Extraction</w:t>
      </w:r>
      <w:bookmarkEnd w:id="69"/>
    </w:p>
    <w:tbl>
      <w:tblPr>
        <w:tblStyle w:val="TableGrid"/>
        <w:tblW w:w="0" w:type="auto"/>
        <w:tblLook w:val="04A0" w:firstRow="1" w:lastRow="0" w:firstColumn="1" w:lastColumn="0" w:noHBand="0" w:noVBand="1"/>
      </w:tblPr>
      <w:tblGrid>
        <w:gridCol w:w="1558"/>
        <w:gridCol w:w="1558"/>
        <w:gridCol w:w="1750"/>
        <w:gridCol w:w="1617"/>
        <w:gridCol w:w="1559"/>
      </w:tblGrid>
      <w:tr w:rsidR="00EC5F5A" w:rsidRPr="00C7065D" w14:paraId="71EEC4A2" w14:textId="77777777" w:rsidTr="00290AA8">
        <w:tc>
          <w:tcPr>
            <w:tcW w:w="1558" w:type="dxa"/>
            <w:vAlign w:val="center"/>
          </w:tcPr>
          <w:p w14:paraId="24B87F7A" w14:textId="77777777" w:rsidR="00EC5F5A" w:rsidRPr="00811184" w:rsidRDefault="00EC5F5A" w:rsidP="002A3BC7">
            <w:pPr>
              <w:jc w:val="center"/>
              <w:rPr>
                <w:b/>
                <w:bCs/>
              </w:rPr>
            </w:pPr>
            <w:r w:rsidRPr="00811184">
              <w:rPr>
                <w:rStyle w:val="Strong"/>
              </w:rPr>
              <w:t>Study</w:t>
            </w:r>
          </w:p>
        </w:tc>
        <w:tc>
          <w:tcPr>
            <w:tcW w:w="1558" w:type="dxa"/>
            <w:vAlign w:val="center"/>
          </w:tcPr>
          <w:p w14:paraId="54FF25C3" w14:textId="77777777" w:rsidR="00EC5F5A" w:rsidRPr="00811184" w:rsidRDefault="00EC5F5A" w:rsidP="002A3BC7">
            <w:pPr>
              <w:jc w:val="center"/>
              <w:rPr>
                <w:b/>
                <w:bCs/>
              </w:rPr>
            </w:pPr>
            <w:r w:rsidRPr="00811184">
              <w:rPr>
                <w:rStyle w:val="Strong"/>
              </w:rPr>
              <w:t>Population</w:t>
            </w:r>
          </w:p>
        </w:tc>
        <w:tc>
          <w:tcPr>
            <w:tcW w:w="1603" w:type="dxa"/>
            <w:vAlign w:val="center"/>
          </w:tcPr>
          <w:p w14:paraId="5B589DC1" w14:textId="77777777" w:rsidR="00EC5F5A" w:rsidRPr="00811184" w:rsidRDefault="00EC5F5A" w:rsidP="002A3BC7">
            <w:pPr>
              <w:jc w:val="center"/>
              <w:rPr>
                <w:b/>
                <w:bCs/>
              </w:rPr>
            </w:pPr>
            <w:r w:rsidRPr="00811184">
              <w:rPr>
                <w:rStyle w:val="Strong"/>
              </w:rPr>
              <w:t>Key Socio-Demographic Factor(s)</w:t>
            </w:r>
          </w:p>
        </w:tc>
        <w:tc>
          <w:tcPr>
            <w:tcW w:w="1558" w:type="dxa"/>
            <w:vAlign w:val="center"/>
          </w:tcPr>
          <w:p w14:paraId="71A8CEE0" w14:textId="77777777" w:rsidR="00EC5F5A" w:rsidRPr="00811184" w:rsidRDefault="00EC5F5A" w:rsidP="002A3BC7">
            <w:pPr>
              <w:jc w:val="center"/>
              <w:rPr>
                <w:b/>
                <w:bCs/>
              </w:rPr>
            </w:pPr>
            <w:r w:rsidRPr="00811184">
              <w:rPr>
                <w:rStyle w:val="Strong"/>
              </w:rPr>
              <w:t>Outcomes Measured</w:t>
            </w:r>
          </w:p>
        </w:tc>
        <w:tc>
          <w:tcPr>
            <w:tcW w:w="1559" w:type="dxa"/>
            <w:vAlign w:val="center"/>
          </w:tcPr>
          <w:p w14:paraId="74155870" w14:textId="77777777" w:rsidR="00EC5F5A" w:rsidRPr="00811184" w:rsidRDefault="00EC5F5A" w:rsidP="002A3BC7">
            <w:pPr>
              <w:jc w:val="center"/>
              <w:rPr>
                <w:b/>
                <w:bCs/>
              </w:rPr>
            </w:pPr>
            <w:r w:rsidRPr="00811184">
              <w:rPr>
                <w:rStyle w:val="Strong"/>
              </w:rPr>
              <w:t>Country</w:t>
            </w:r>
          </w:p>
        </w:tc>
      </w:tr>
      <w:tr w:rsidR="00EC5F5A" w:rsidRPr="00C7065D" w14:paraId="79F87A9A" w14:textId="77777777" w:rsidTr="00290AA8">
        <w:tc>
          <w:tcPr>
            <w:tcW w:w="1558" w:type="dxa"/>
            <w:vAlign w:val="center"/>
          </w:tcPr>
          <w:p w14:paraId="6FFA761B" w14:textId="77777777" w:rsidR="00EC5F5A" w:rsidRPr="00811184" w:rsidRDefault="00EC5F5A" w:rsidP="002A3BC7">
            <w:r w:rsidRPr="00811184">
              <w:t>Barclay et al. (2021)</w:t>
            </w:r>
          </w:p>
        </w:tc>
        <w:tc>
          <w:tcPr>
            <w:tcW w:w="1558" w:type="dxa"/>
            <w:vAlign w:val="center"/>
          </w:tcPr>
          <w:p w14:paraId="7691E25D" w14:textId="77777777" w:rsidR="00EC5F5A" w:rsidRPr="00811184" w:rsidRDefault="00EC5F5A" w:rsidP="002A3BC7">
            <w:r w:rsidRPr="00811184">
              <w:t>Adults aged 30-99</w:t>
            </w:r>
          </w:p>
        </w:tc>
        <w:tc>
          <w:tcPr>
            <w:tcW w:w="1603" w:type="dxa"/>
            <w:vAlign w:val="center"/>
          </w:tcPr>
          <w:p w14:paraId="55A61407" w14:textId="77777777" w:rsidR="00EC5F5A" w:rsidRPr="00811184" w:rsidRDefault="00EC5F5A" w:rsidP="002A3BC7">
            <w:r w:rsidRPr="00811184">
              <w:t>Age, deprivation</w:t>
            </w:r>
          </w:p>
        </w:tc>
        <w:tc>
          <w:tcPr>
            <w:tcW w:w="1558" w:type="dxa"/>
            <w:vAlign w:val="center"/>
          </w:tcPr>
          <w:p w14:paraId="5F5B2F53" w14:textId="77777777" w:rsidR="00EC5F5A" w:rsidRPr="00811184" w:rsidRDefault="00EC5F5A" w:rsidP="002A3BC7">
            <w:r w:rsidRPr="00811184">
              <w:t>Stage at diagnosis, socio-demographic variations</w:t>
            </w:r>
          </w:p>
        </w:tc>
        <w:tc>
          <w:tcPr>
            <w:tcW w:w="1559" w:type="dxa"/>
            <w:vAlign w:val="center"/>
          </w:tcPr>
          <w:p w14:paraId="48337ABD" w14:textId="77777777" w:rsidR="00EC5F5A" w:rsidRPr="00811184" w:rsidRDefault="00EC5F5A" w:rsidP="002A3BC7">
            <w:r w:rsidRPr="00811184">
              <w:t>UK</w:t>
            </w:r>
          </w:p>
        </w:tc>
      </w:tr>
      <w:tr w:rsidR="00EC5F5A" w:rsidRPr="00C7065D" w14:paraId="416CE953" w14:textId="77777777" w:rsidTr="00290AA8">
        <w:tc>
          <w:tcPr>
            <w:tcW w:w="1558" w:type="dxa"/>
            <w:vAlign w:val="center"/>
          </w:tcPr>
          <w:p w14:paraId="4C844CE5" w14:textId="77777777" w:rsidR="00EC5F5A" w:rsidRPr="00811184" w:rsidRDefault="00EC5F5A" w:rsidP="002A3BC7">
            <w:r w:rsidRPr="00811184">
              <w:t>Duffy et al. (2020)</w:t>
            </w:r>
          </w:p>
        </w:tc>
        <w:tc>
          <w:tcPr>
            <w:tcW w:w="1558" w:type="dxa"/>
            <w:vAlign w:val="center"/>
          </w:tcPr>
          <w:p w14:paraId="0A86DD36" w14:textId="77777777" w:rsidR="00EC5F5A" w:rsidRPr="00811184" w:rsidRDefault="00EC5F5A" w:rsidP="002A3BC7">
            <w:r w:rsidRPr="00811184">
              <w:t>Women aged 39-41</w:t>
            </w:r>
          </w:p>
        </w:tc>
        <w:tc>
          <w:tcPr>
            <w:tcW w:w="1603" w:type="dxa"/>
            <w:vAlign w:val="center"/>
          </w:tcPr>
          <w:p w14:paraId="72E1294B" w14:textId="77777777" w:rsidR="00EC5F5A" w:rsidRPr="00811184" w:rsidRDefault="00EC5F5A" w:rsidP="002A3BC7">
            <w:r w:rsidRPr="00811184">
              <w:t>Age</w:t>
            </w:r>
          </w:p>
        </w:tc>
        <w:tc>
          <w:tcPr>
            <w:tcW w:w="1558" w:type="dxa"/>
            <w:vAlign w:val="center"/>
          </w:tcPr>
          <w:p w14:paraId="42FA29CB" w14:textId="77777777" w:rsidR="00EC5F5A" w:rsidRPr="00811184" w:rsidRDefault="00EC5F5A" w:rsidP="002A3BC7">
            <w:r w:rsidRPr="00811184">
              <w:t>Breast cancer mortality</w:t>
            </w:r>
          </w:p>
        </w:tc>
        <w:tc>
          <w:tcPr>
            <w:tcW w:w="1559" w:type="dxa"/>
            <w:vAlign w:val="center"/>
          </w:tcPr>
          <w:p w14:paraId="12221ADA" w14:textId="77777777" w:rsidR="00EC5F5A" w:rsidRPr="00811184" w:rsidRDefault="00EC5F5A" w:rsidP="002A3BC7">
            <w:r w:rsidRPr="00811184">
              <w:t>UK</w:t>
            </w:r>
          </w:p>
        </w:tc>
      </w:tr>
      <w:tr w:rsidR="00EC5F5A" w:rsidRPr="00C7065D" w14:paraId="20061BDC" w14:textId="77777777" w:rsidTr="00290AA8">
        <w:tc>
          <w:tcPr>
            <w:tcW w:w="1558" w:type="dxa"/>
            <w:vAlign w:val="center"/>
          </w:tcPr>
          <w:p w14:paraId="0A3FDD9D" w14:textId="77777777" w:rsidR="00EC5F5A" w:rsidRPr="00811184" w:rsidRDefault="00EC5F5A" w:rsidP="002A3BC7">
            <w:r w:rsidRPr="00811184">
              <w:t>Brunt et al. (2020)</w:t>
            </w:r>
          </w:p>
        </w:tc>
        <w:tc>
          <w:tcPr>
            <w:tcW w:w="1558" w:type="dxa"/>
            <w:vAlign w:val="center"/>
          </w:tcPr>
          <w:p w14:paraId="4F2575F3" w14:textId="77777777" w:rsidR="00EC5F5A" w:rsidRPr="00811184" w:rsidRDefault="00EC5F5A" w:rsidP="002A3BC7">
            <w:r w:rsidRPr="00811184">
              <w:t>Women aged ≥18</w:t>
            </w:r>
          </w:p>
        </w:tc>
        <w:tc>
          <w:tcPr>
            <w:tcW w:w="1603" w:type="dxa"/>
            <w:vAlign w:val="center"/>
          </w:tcPr>
          <w:p w14:paraId="6B2AC1AB" w14:textId="77777777" w:rsidR="00EC5F5A" w:rsidRPr="00811184" w:rsidRDefault="00EC5F5A" w:rsidP="002A3BC7">
            <w:r w:rsidRPr="00811184">
              <w:t>Age</w:t>
            </w:r>
          </w:p>
        </w:tc>
        <w:tc>
          <w:tcPr>
            <w:tcW w:w="1558" w:type="dxa"/>
            <w:vAlign w:val="center"/>
          </w:tcPr>
          <w:p w14:paraId="6254A784" w14:textId="77777777" w:rsidR="00EC5F5A" w:rsidRPr="00811184" w:rsidRDefault="00EC5F5A" w:rsidP="002A3BC7">
            <w:r w:rsidRPr="00811184">
              <w:t>Tumour relapse, radiotherapy efficacy</w:t>
            </w:r>
          </w:p>
        </w:tc>
        <w:tc>
          <w:tcPr>
            <w:tcW w:w="1559" w:type="dxa"/>
            <w:vAlign w:val="center"/>
          </w:tcPr>
          <w:p w14:paraId="64AB7075" w14:textId="77777777" w:rsidR="00EC5F5A" w:rsidRPr="00811184" w:rsidRDefault="00EC5F5A" w:rsidP="002A3BC7">
            <w:r w:rsidRPr="00811184">
              <w:t>UK</w:t>
            </w:r>
          </w:p>
        </w:tc>
      </w:tr>
      <w:tr w:rsidR="00EC5F5A" w:rsidRPr="00C7065D" w14:paraId="7255A674" w14:textId="77777777" w:rsidTr="00290AA8">
        <w:tc>
          <w:tcPr>
            <w:tcW w:w="1558" w:type="dxa"/>
            <w:vAlign w:val="center"/>
          </w:tcPr>
          <w:p w14:paraId="25679B38" w14:textId="77777777" w:rsidR="00EC5F5A" w:rsidRPr="00811184" w:rsidRDefault="00EC5F5A" w:rsidP="002A3BC7">
            <w:r w:rsidRPr="00811184">
              <w:t>Barclay et al. (2024)</w:t>
            </w:r>
          </w:p>
        </w:tc>
        <w:tc>
          <w:tcPr>
            <w:tcW w:w="1558" w:type="dxa"/>
            <w:vAlign w:val="center"/>
          </w:tcPr>
          <w:p w14:paraId="12BA7416" w14:textId="77777777" w:rsidR="00EC5F5A" w:rsidRPr="00811184" w:rsidRDefault="00EC5F5A" w:rsidP="002A3BC7">
            <w:r w:rsidRPr="00811184">
              <w:t>Adults aged ≥18</w:t>
            </w:r>
          </w:p>
        </w:tc>
        <w:tc>
          <w:tcPr>
            <w:tcW w:w="1603" w:type="dxa"/>
            <w:vAlign w:val="center"/>
          </w:tcPr>
          <w:p w14:paraId="16042113" w14:textId="77777777" w:rsidR="00EC5F5A" w:rsidRPr="00811184" w:rsidRDefault="00EC5F5A" w:rsidP="002A3BC7">
            <w:r w:rsidRPr="00811184">
              <w:t>Age, sex, comorbidity</w:t>
            </w:r>
          </w:p>
        </w:tc>
        <w:tc>
          <w:tcPr>
            <w:tcW w:w="1558" w:type="dxa"/>
            <w:vAlign w:val="center"/>
          </w:tcPr>
          <w:p w14:paraId="37758868" w14:textId="77777777" w:rsidR="00EC5F5A" w:rsidRPr="00811184" w:rsidRDefault="00EC5F5A" w:rsidP="002A3BC7">
            <w:r w:rsidRPr="00811184">
              <w:t xml:space="preserve">Breast cancer incidence, </w:t>
            </w:r>
            <w:r w:rsidRPr="00811184">
              <w:lastRenderedPageBreak/>
              <w:t>survival rates</w:t>
            </w:r>
          </w:p>
        </w:tc>
        <w:tc>
          <w:tcPr>
            <w:tcW w:w="1559" w:type="dxa"/>
            <w:vAlign w:val="center"/>
          </w:tcPr>
          <w:p w14:paraId="32FEC198" w14:textId="77777777" w:rsidR="00EC5F5A" w:rsidRPr="00811184" w:rsidRDefault="00EC5F5A" w:rsidP="002A3BC7">
            <w:r w:rsidRPr="00811184">
              <w:lastRenderedPageBreak/>
              <w:t>UK</w:t>
            </w:r>
          </w:p>
        </w:tc>
      </w:tr>
      <w:tr w:rsidR="00EC5F5A" w:rsidRPr="00C7065D" w14:paraId="46822E6D" w14:textId="77777777" w:rsidTr="00290AA8">
        <w:tc>
          <w:tcPr>
            <w:tcW w:w="1558" w:type="dxa"/>
            <w:vAlign w:val="center"/>
          </w:tcPr>
          <w:p w14:paraId="5ADF9FDB" w14:textId="77777777" w:rsidR="00EC5F5A" w:rsidRPr="00811184" w:rsidRDefault="00EC5F5A" w:rsidP="002A3BC7">
            <w:r w:rsidRPr="00811184">
              <w:t>Sykes et al. (2024)</w:t>
            </w:r>
          </w:p>
        </w:tc>
        <w:tc>
          <w:tcPr>
            <w:tcW w:w="1558" w:type="dxa"/>
            <w:vAlign w:val="center"/>
          </w:tcPr>
          <w:p w14:paraId="50048E2B" w14:textId="77777777" w:rsidR="00EC5F5A" w:rsidRPr="00811184" w:rsidRDefault="00EC5F5A" w:rsidP="002A3BC7">
            <w:r w:rsidRPr="00811184">
              <w:t>Women with learning disabilities</w:t>
            </w:r>
          </w:p>
        </w:tc>
        <w:tc>
          <w:tcPr>
            <w:tcW w:w="1603" w:type="dxa"/>
            <w:vAlign w:val="center"/>
          </w:tcPr>
          <w:p w14:paraId="59CED9E4" w14:textId="77777777" w:rsidR="00EC5F5A" w:rsidRPr="00811184" w:rsidRDefault="00EC5F5A" w:rsidP="002A3BC7">
            <w:r w:rsidRPr="00811184">
              <w:t>Disability</w:t>
            </w:r>
          </w:p>
        </w:tc>
        <w:tc>
          <w:tcPr>
            <w:tcW w:w="1558" w:type="dxa"/>
            <w:vAlign w:val="center"/>
          </w:tcPr>
          <w:p w14:paraId="6F89EA99" w14:textId="77777777" w:rsidR="00EC5F5A" w:rsidRPr="00811184" w:rsidRDefault="00EC5F5A" w:rsidP="002A3BC7">
            <w:r w:rsidRPr="00811184">
              <w:t>Cancer screening uptake</w:t>
            </w:r>
          </w:p>
        </w:tc>
        <w:tc>
          <w:tcPr>
            <w:tcW w:w="1559" w:type="dxa"/>
            <w:vAlign w:val="center"/>
          </w:tcPr>
          <w:p w14:paraId="18F9E991" w14:textId="77777777" w:rsidR="00EC5F5A" w:rsidRPr="00811184" w:rsidRDefault="00EC5F5A" w:rsidP="002A3BC7">
            <w:r w:rsidRPr="00811184">
              <w:t>UK</w:t>
            </w:r>
          </w:p>
        </w:tc>
      </w:tr>
      <w:tr w:rsidR="00EC5F5A" w:rsidRPr="00C7065D" w14:paraId="46DACF47" w14:textId="77777777" w:rsidTr="00290AA8">
        <w:tc>
          <w:tcPr>
            <w:tcW w:w="1558" w:type="dxa"/>
            <w:vAlign w:val="center"/>
          </w:tcPr>
          <w:p w14:paraId="0B3BE1C5" w14:textId="77777777" w:rsidR="00EC5F5A" w:rsidRPr="00811184" w:rsidRDefault="00EC5F5A" w:rsidP="002A3BC7">
            <w:r w:rsidRPr="00811184">
              <w:t>Fry et al. (2023)</w:t>
            </w:r>
          </w:p>
        </w:tc>
        <w:tc>
          <w:tcPr>
            <w:tcW w:w="1558" w:type="dxa"/>
            <w:vAlign w:val="center"/>
          </w:tcPr>
          <w:p w14:paraId="1350F1B3" w14:textId="77777777" w:rsidR="00EC5F5A" w:rsidRPr="00811184" w:rsidRDefault="00EC5F5A" w:rsidP="002A3BC7">
            <w:r w:rsidRPr="00811184">
              <w:t>Women aged 15-99</w:t>
            </w:r>
          </w:p>
        </w:tc>
        <w:tc>
          <w:tcPr>
            <w:tcW w:w="1603" w:type="dxa"/>
            <w:vAlign w:val="center"/>
          </w:tcPr>
          <w:p w14:paraId="23551D2C" w14:textId="77777777" w:rsidR="00EC5F5A" w:rsidRPr="00811184" w:rsidRDefault="00EC5F5A" w:rsidP="002A3BC7">
            <w:r w:rsidRPr="00811184">
              <w:t>Ethnicity, age</w:t>
            </w:r>
          </w:p>
        </w:tc>
        <w:tc>
          <w:tcPr>
            <w:tcW w:w="1558" w:type="dxa"/>
            <w:vAlign w:val="center"/>
          </w:tcPr>
          <w:p w14:paraId="134CDCDB" w14:textId="77777777" w:rsidR="00EC5F5A" w:rsidRPr="00811184" w:rsidRDefault="00EC5F5A" w:rsidP="002A3BC7">
            <w:r w:rsidRPr="00811184">
              <w:t>Stage at diagnosis, late-stage cancer</w:t>
            </w:r>
          </w:p>
        </w:tc>
        <w:tc>
          <w:tcPr>
            <w:tcW w:w="1559" w:type="dxa"/>
            <w:vAlign w:val="center"/>
          </w:tcPr>
          <w:p w14:paraId="06C1760F" w14:textId="77777777" w:rsidR="00EC5F5A" w:rsidRPr="00811184" w:rsidRDefault="00EC5F5A" w:rsidP="002A3BC7">
            <w:r w:rsidRPr="00811184">
              <w:t>UK</w:t>
            </w:r>
          </w:p>
        </w:tc>
      </w:tr>
      <w:tr w:rsidR="00EC5F5A" w:rsidRPr="00C7065D" w14:paraId="344A7BFE" w14:textId="77777777" w:rsidTr="00290AA8">
        <w:tc>
          <w:tcPr>
            <w:tcW w:w="1558" w:type="dxa"/>
            <w:vAlign w:val="center"/>
          </w:tcPr>
          <w:p w14:paraId="534EA89D" w14:textId="77777777" w:rsidR="00EC5F5A" w:rsidRPr="00811184" w:rsidRDefault="00EC5F5A" w:rsidP="002A3BC7">
            <w:r w:rsidRPr="00811184">
              <w:t>Norris et al. (2024)</w:t>
            </w:r>
          </w:p>
        </w:tc>
        <w:tc>
          <w:tcPr>
            <w:tcW w:w="1558" w:type="dxa"/>
            <w:vAlign w:val="center"/>
          </w:tcPr>
          <w:p w14:paraId="0BA7765D" w14:textId="77777777" w:rsidR="00EC5F5A" w:rsidRPr="00811184" w:rsidRDefault="00EC5F5A" w:rsidP="002A3BC7">
            <w:r w:rsidRPr="00811184">
              <w:t>Women with HER2+ breast cancer</w:t>
            </w:r>
          </w:p>
        </w:tc>
        <w:tc>
          <w:tcPr>
            <w:tcW w:w="1603" w:type="dxa"/>
            <w:vAlign w:val="center"/>
          </w:tcPr>
          <w:p w14:paraId="327493C5" w14:textId="77777777" w:rsidR="00EC5F5A" w:rsidRPr="00811184" w:rsidRDefault="00EC5F5A" w:rsidP="002A3BC7">
            <w:r w:rsidRPr="00811184">
              <w:t>Age, ethnicity, deprivation</w:t>
            </w:r>
          </w:p>
        </w:tc>
        <w:tc>
          <w:tcPr>
            <w:tcW w:w="1558" w:type="dxa"/>
            <w:vAlign w:val="center"/>
          </w:tcPr>
          <w:p w14:paraId="3D55B912" w14:textId="77777777" w:rsidR="00EC5F5A" w:rsidRPr="00811184" w:rsidRDefault="00EC5F5A" w:rsidP="002A3BC7">
            <w:r w:rsidRPr="00811184">
              <w:t>Trastuzumab receipt</w:t>
            </w:r>
          </w:p>
        </w:tc>
        <w:tc>
          <w:tcPr>
            <w:tcW w:w="1559" w:type="dxa"/>
            <w:vAlign w:val="center"/>
          </w:tcPr>
          <w:p w14:paraId="1CA9AC7A" w14:textId="77777777" w:rsidR="00EC5F5A" w:rsidRPr="00811184" w:rsidRDefault="00EC5F5A" w:rsidP="002A3BC7">
            <w:r w:rsidRPr="00811184">
              <w:t>UK</w:t>
            </w:r>
          </w:p>
        </w:tc>
      </w:tr>
      <w:tr w:rsidR="00290AA8" w:rsidRPr="00C7065D" w14:paraId="304785B9" w14:textId="77777777" w:rsidTr="00290AA8">
        <w:tc>
          <w:tcPr>
            <w:tcW w:w="1558" w:type="dxa"/>
            <w:vAlign w:val="center"/>
          </w:tcPr>
          <w:p w14:paraId="6A89C3B4" w14:textId="6C2DC0E3" w:rsidR="00290AA8" w:rsidRPr="00811184" w:rsidRDefault="00290AA8" w:rsidP="002A3BC7">
            <w:r w:rsidRPr="00811184">
              <w:t>Slade et al. (2024)</w:t>
            </w:r>
          </w:p>
        </w:tc>
        <w:tc>
          <w:tcPr>
            <w:tcW w:w="1558" w:type="dxa"/>
            <w:vAlign w:val="center"/>
          </w:tcPr>
          <w:p w14:paraId="4225CE58" w14:textId="3390B6D6" w:rsidR="00290AA8" w:rsidRPr="00811184" w:rsidRDefault="00290AA8" w:rsidP="002A3BC7">
            <w:r w:rsidRPr="00811184">
              <w:t>National breast-screening eligible population</w:t>
            </w:r>
          </w:p>
        </w:tc>
        <w:tc>
          <w:tcPr>
            <w:tcW w:w="1603" w:type="dxa"/>
            <w:vAlign w:val="center"/>
          </w:tcPr>
          <w:p w14:paraId="3F69ECC5" w14:textId="6AEBB462" w:rsidR="00290AA8" w:rsidRPr="00811184" w:rsidRDefault="00290AA8" w:rsidP="002A3BC7">
            <w:r w:rsidRPr="00811184">
              <w:t>Ethnicity, deprivation, language, cultural factors</w:t>
            </w:r>
          </w:p>
        </w:tc>
        <w:tc>
          <w:tcPr>
            <w:tcW w:w="1558" w:type="dxa"/>
            <w:vAlign w:val="center"/>
          </w:tcPr>
          <w:p w14:paraId="5DAD237F" w14:textId="555BE090" w:rsidR="00290AA8" w:rsidRPr="00811184" w:rsidRDefault="00290AA8" w:rsidP="002A3BC7">
            <w:r w:rsidRPr="00811184">
              <w:t>Barriers to screening, health inequalities, access issues</w:t>
            </w:r>
          </w:p>
        </w:tc>
        <w:tc>
          <w:tcPr>
            <w:tcW w:w="1559" w:type="dxa"/>
            <w:vAlign w:val="center"/>
          </w:tcPr>
          <w:p w14:paraId="5637A87C" w14:textId="19C41BDB" w:rsidR="00290AA8" w:rsidRPr="00811184" w:rsidRDefault="00290AA8" w:rsidP="002A3BC7">
            <w:r w:rsidRPr="00811184">
              <w:t>UK</w:t>
            </w:r>
          </w:p>
        </w:tc>
      </w:tr>
    </w:tbl>
    <w:p w14:paraId="1C71C8D6" w14:textId="77777777" w:rsidR="00EC5F5A" w:rsidRPr="00C7065D" w:rsidRDefault="00EC5F5A" w:rsidP="00EC5F5A">
      <w:pPr>
        <w:rPr>
          <w:rFonts w:ascii="Times New Roman" w:hAnsi="Times New Roman" w:cs="Times New Roman"/>
        </w:rPr>
      </w:pPr>
    </w:p>
    <w:p w14:paraId="54328067" w14:textId="77777777" w:rsidR="00EC5F5A" w:rsidRPr="00CA7E58" w:rsidRDefault="00EC5F5A" w:rsidP="00EC5F5A">
      <w:pPr>
        <w:pStyle w:val="Heading1"/>
        <w:rPr>
          <w:rFonts w:ascii="Arial" w:hAnsi="Arial" w:cs="Arial"/>
          <w:b/>
          <w:bCs/>
          <w:color w:val="auto"/>
          <w:sz w:val="28"/>
          <w:szCs w:val="28"/>
        </w:rPr>
      </w:pPr>
      <w:bookmarkStart w:id="70" w:name="_Toc214821426"/>
      <w:r w:rsidRPr="00CA7E58">
        <w:rPr>
          <w:rFonts w:ascii="Arial" w:hAnsi="Arial" w:cs="Arial"/>
          <w:b/>
          <w:bCs/>
          <w:color w:val="auto"/>
          <w:sz w:val="28"/>
          <w:szCs w:val="28"/>
        </w:rPr>
        <w:t>Appendix D: Search Outcomes by Database (Hit Counts)</w:t>
      </w:r>
      <w:bookmarkEnd w:id="70"/>
    </w:p>
    <w:tbl>
      <w:tblPr>
        <w:tblStyle w:val="TableGrid"/>
        <w:tblW w:w="0" w:type="auto"/>
        <w:tblLook w:val="04A0" w:firstRow="1" w:lastRow="0" w:firstColumn="1" w:lastColumn="0" w:noHBand="0" w:noVBand="1"/>
      </w:tblPr>
      <w:tblGrid>
        <w:gridCol w:w="3006"/>
        <w:gridCol w:w="2990"/>
        <w:gridCol w:w="3020"/>
      </w:tblGrid>
      <w:tr w:rsidR="00EC5F5A" w:rsidRPr="00C7065D" w14:paraId="3FCC8E21" w14:textId="77777777" w:rsidTr="002A3BC7">
        <w:tc>
          <w:tcPr>
            <w:tcW w:w="3116" w:type="dxa"/>
            <w:vAlign w:val="center"/>
          </w:tcPr>
          <w:p w14:paraId="3074C4EA" w14:textId="77777777" w:rsidR="00EC5F5A" w:rsidRPr="00C7065D" w:rsidRDefault="00EC5F5A" w:rsidP="002A3BC7">
            <w:pPr>
              <w:jc w:val="center"/>
              <w:rPr>
                <w:rFonts w:ascii="Times New Roman" w:hAnsi="Times New Roman" w:cs="Times New Roman"/>
                <w:b/>
                <w:bCs/>
              </w:rPr>
            </w:pPr>
            <w:r w:rsidRPr="00C7065D">
              <w:rPr>
                <w:rStyle w:val="Strong"/>
                <w:rFonts w:ascii="Times New Roman" w:hAnsi="Times New Roman" w:cs="Times New Roman"/>
              </w:rPr>
              <w:t>Database</w:t>
            </w:r>
          </w:p>
        </w:tc>
        <w:tc>
          <w:tcPr>
            <w:tcW w:w="3117" w:type="dxa"/>
            <w:vAlign w:val="center"/>
          </w:tcPr>
          <w:p w14:paraId="0AB30227" w14:textId="77777777" w:rsidR="00EC5F5A" w:rsidRPr="00C7065D" w:rsidRDefault="00EC5F5A" w:rsidP="002A3BC7">
            <w:pPr>
              <w:jc w:val="center"/>
              <w:rPr>
                <w:rFonts w:ascii="Times New Roman" w:hAnsi="Times New Roman" w:cs="Times New Roman"/>
                <w:b/>
                <w:bCs/>
              </w:rPr>
            </w:pPr>
            <w:r w:rsidRPr="00C7065D">
              <w:rPr>
                <w:rStyle w:val="Strong"/>
                <w:rFonts w:ascii="Times New Roman" w:hAnsi="Times New Roman" w:cs="Times New Roman"/>
              </w:rPr>
              <w:t>Hits (Raw)</w:t>
            </w:r>
          </w:p>
        </w:tc>
        <w:tc>
          <w:tcPr>
            <w:tcW w:w="3117" w:type="dxa"/>
            <w:vAlign w:val="center"/>
          </w:tcPr>
          <w:p w14:paraId="10664E0A" w14:textId="77777777" w:rsidR="00EC5F5A" w:rsidRPr="00C7065D" w:rsidRDefault="00EC5F5A" w:rsidP="002A3BC7">
            <w:pPr>
              <w:jc w:val="center"/>
              <w:rPr>
                <w:rFonts w:ascii="Times New Roman" w:hAnsi="Times New Roman" w:cs="Times New Roman"/>
                <w:b/>
                <w:bCs/>
              </w:rPr>
            </w:pPr>
            <w:r w:rsidRPr="00C7065D">
              <w:rPr>
                <w:rStyle w:val="Strong"/>
                <w:rFonts w:ascii="Times New Roman" w:hAnsi="Times New Roman" w:cs="Times New Roman"/>
              </w:rPr>
              <w:t>After De-duplication</w:t>
            </w:r>
          </w:p>
        </w:tc>
      </w:tr>
      <w:tr w:rsidR="00EC5F5A" w:rsidRPr="00C7065D" w14:paraId="0F12E049" w14:textId="77777777" w:rsidTr="002A3BC7">
        <w:tc>
          <w:tcPr>
            <w:tcW w:w="3116" w:type="dxa"/>
            <w:vAlign w:val="center"/>
          </w:tcPr>
          <w:p w14:paraId="2575602E"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PubMed</w:t>
            </w:r>
          </w:p>
        </w:tc>
        <w:tc>
          <w:tcPr>
            <w:tcW w:w="3117" w:type="dxa"/>
            <w:vAlign w:val="center"/>
          </w:tcPr>
          <w:p w14:paraId="22F79689"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450</w:t>
            </w:r>
          </w:p>
        </w:tc>
        <w:tc>
          <w:tcPr>
            <w:tcW w:w="3117" w:type="dxa"/>
            <w:vAlign w:val="center"/>
          </w:tcPr>
          <w:p w14:paraId="0F56C6BC"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400</w:t>
            </w:r>
          </w:p>
        </w:tc>
      </w:tr>
      <w:tr w:rsidR="00EC5F5A" w:rsidRPr="00C7065D" w14:paraId="1068C37E" w14:textId="77777777" w:rsidTr="002A3BC7">
        <w:tc>
          <w:tcPr>
            <w:tcW w:w="3116" w:type="dxa"/>
            <w:vAlign w:val="center"/>
          </w:tcPr>
          <w:p w14:paraId="6232F6A8"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Cochrane Library</w:t>
            </w:r>
          </w:p>
        </w:tc>
        <w:tc>
          <w:tcPr>
            <w:tcW w:w="3117" w:type="dxa"/>
            <w:vAlign w:val="center"/>
          </w:tcPr>
          <w:p w14:paraId="582D7654"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350</w:t>
            </w:r>
          </w:p>
        </w:tc>
        <w:tc>
          <w:tcPr>
            <w:tcW w:w="3117" w:type="dxa"/>
            <w:vAlign w:val="center"/>
          </w:tcPr>
          <w:p w14:paraId="6321528C"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320</w:t>
            </w:r>
          </w:p>
        </w:tc>
      </w:tr>
      <w:tr w:rsidR="00EC5F5A" w:rsidRPr="00C7065D" w14:paraId="4BF4F603" w14:textId="77777777" w:rsidTr="002A3BC7">
        <w:tc>
          <w:tcPr>
            <w:tcW w:w="3116" w:type="dxa"/>
            <w:vAlign w:val="center"/>
          </w:tcPr>
          <w:p w14:paraId="1E206B34"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Scopus</w:t>
            </w:r>
          </w:p>
        </w:tc>
        <w:tc>
          <w:tcPr>
            <w:tcW w:w="3117" w:type="dxa"/>
            <w:vAlign w:val="center"/>
          </w:tcPr>
          <w:p w14:paraId="5CBD66BB"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200</w:t>
            </w:r>
          </w:p>
        </w:tc>
        <w:tc>
          <w:tcPr>
            <w:tcW w:w="3117" w:type="dxa"/>
            <w:vAlign w:val="center"/>
          </w:tcPr>
          <w:p w14:paraId="691B00A7"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170</w:t>
            </w:r>
          </w:p>
        </w:tc>
      </w:tr>
      <w:tr w:rsidR="00EC5F5A" w:rsidRPr="00C7065D" w14:paraId="192559CF" w14:textId="77777777" w:rsidTr="002A3BC7">
        <w:tc>
          <w:tcPr>
            <w:tcW w:w="3116" w:type="dxa"/>
            <w:vAlign w:val="center"/>
          </w:tcPr>
          <w:p w14:paraId="0F8EA7C9"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CINAHL</w:t>
            </w:r>
          </w:p>
        </w:tc>
        <w:tc>
          <w:tcPr>
            <w:tcW w:w="3117" w:type="dxa"/>
            <w:vAlign w:val="center"/>
          </w:tcPr>
          <w:p w14:paraId="6EC78390"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128</w:t>
            </w:r>
          </w:p>
        </w:tc>
        <w:tc>
          <w:tcPr>
            <w:tcW w:w="3117" w:type="dxa"/>
            <w:vAlign w:val="center"/>
          </w:tcPr>
          <w:p w14:paraId="770F1855" w14:textId="77777777" w:rsidR="00EC5F5A" w:rsidRPr="00C7065D" w:rsidRDefault="00EC5F5A" w:rsidP="002A3BC7">
            <w:pPr>
              <w:rPr>
                <w:rFonts w:ascii="Times New Roman" w:hAnsi="Times New Roman" w:cs="Times New Roman"/>
              </w:rPr>
            </w:pPr>
            <w:r w:rsidRPr="00C7065D">
              <w:rPr>
                <w:rFonts w:ascii="Times New Roman" w:hAnsi="Times New Roman" w:cs="Times New Roman"/>
              </w:rPr>
              <w:t>110</w:t>
            </w:r>
          </w:p>
        </w:tc>
      </w:tr>
      <w:tr w:rsidR="00EC5F5A" w:rsidRPr="00C7065D" w14:paraId="75BE6DBA" w14:textId="77777777" w:rsidTr="002A3BC7">
        <w:tc>
          <w:tcPr>
            <w:tcW w:w="3116" w:type="dxa"/>
            <w:vAlign w:val="center"/>
          </w:tcPr>
          <w:p w14:paraId="48F32773" w14:textId="77777777" w:rsidR="00EC5F5A" w:rsidRPr="00C7065D" w:rsidRDefault="00EC5F5A" w:rsidP="002A3BC7">
            <w:pPr>
              <w:rPr>
                <w:rFonts w:ascii="Times New Roman" w:hAnsi="Times New Roman" w:cs="Times New Roman"/>
              </w:rPr>
            </w:pPr>
            <w:r w:rsidRPr="00C7065D">
              <w:rPr>
                <w:rStyle w:val="Strong"/>
                <w:rFonts w:ascii="Times New Roman" w:hAnsi="Times New Roman" w:cs="Times New Roman"/>
              </w:rPr>
              <w:t>Total</w:t>
            </w:r>
          </w:p>
        </w:tc>
        <w:tc>
          <w:tcPr>
            <w:tcW w:w="3117" w:type="dxa"/>
            <w:vAlign w:val="center"/>
          </w:tcPr>
          <w:p w14:paraId="333D4B08" w14:textId="77777777" w:rsidR="00EC5F5A" w:rsidRPr="00C7065D" w:rsidRDefault="00EC5F5A" w:rsidP="002A3BC7">
            <w:pPr>
              <w:rPr>
                <w:rFonts w:ascii="Times New Roman" w:hAnsi="Times New Roman" w:cs="Times New Roman"/>
              </w:rPr>
            </w:pPr>
            <w:r w:rsidRPr="00C7065D">
              <w:rPr>
                <w:rStyle w:val="Strong"/>
                <w:rFonts w:ascii="Times New Roman" w:hAnsi="Times New Roman" w:cs="Times New Roman"/>
              </w:rPr>
              <w:t>1128</w:t>
            </w:r>
          </w:p>
        </w:tc>
        <w:tc>
          <w:tcPr>
            <w:tcW w:w="3117" w:type="dxa"/>
            <w:vAlign w:val="center"/>
          </w:tcPr>
          <w:p w14:paraId="51744D18" w14:textId="77777777" w:rsidR="00EC5F5A" w:rsidRPr="00C7065D" w:rsidRDefault="00EC5F5A" w:rsidP="002A3BC7">
            <w:pPr>
              <w:rPr>
                <w:rFonts w:ascii="Times New Roman" w:hAnsi="Times New Roman" w:cs="Times New Roman"/>
              </w:rPr>
            </w:pPr>
            <w:r w:rsidRPr="00C7065D">
              <w:rPr>
                <w:rStyle w:val="Strong"/>
                <w:rFonts w:ascii="Times New Roman" w:hAnsi="Times New Roman" w:cs="Times New Roman"/>
              </w:rPr>
              <w:t>1000</w:t>
            </w:r>
          </w:p>
        </w:tc>
      </w:tr>
    </w:tbl>
    <w:p w14:paraId="25847ADF" w14:textId="77777777" w:rsidR="00EC5F5A" w:rsidRPr="00C7065D" w:rsidRDefault="00EC5F5A" w:rsidP="00EC5F5A">
      <w:pPr>
        <w:rPr>
          <w:rFonts w:ascii="Times New Roman" w:hAnsi="Times New Roman" w:cs="Times New Roman"/>
        </w:rPr>
      </w:pPr>
    </w:p>
    <w:p w14:paraId="666A920E" w14:textId="77777777" w:rsidR="00EC5F5A" w:rsidRPr="00C7065D" w:rsidRDefault="00EC5F5A" w:rsidP="00EC5F5A">
      <w:pPr>
        <w:rPr>
          <w:rFonts w:ascii="Times New Roman" w:hAnsi="Times New Roman" w:cs="Times New Roman"/>
        </w:rPr>
      </w:pPr>
    </w:p>
    <w:p w14:paraId="21720325" w14:textId="77777777" w:rsidR="00EC5F5A" w:rsidRPr="00C7065D" w:rsidRDefault="00EC5F5A" w:rsidP="00EC5F5A">
      <w:pPr>
        <w:rPr>
          <w:rFonts w:ascii="Times New Roman" w:hAnsi="Times New Roman" w:cs="Times New Roman"/>
        </w:rPr>
      </w:pPr>
    </w:p>
    <w:p w14:paraId="2DEF7709" w14:textId="77777777" w:rsidR="00EC5F5A" w:rsidRPr="00C7065D" w:rsidRDefault="00EC5F5A" w:rsidP="00EC5F5A">
      <w:pPr>
        <w:rPr>
          <w:rFonts w:ascii="Times New Roman" w:hAnsi="Times New Roman" w:cs="Times New Roman"/>
        </w:rPr>
      </w:pPr>
    </w:p>
    <w:p w14:paraId="56B670E1" w14:textId="77777777" w:rsidR="00EC5F5A" w:rsidRPr="00C7065D" w:rsidRDefault="00EC5F5A" w:rsidP="00EC5F5A">
      <w:pPr>
        <w:rPr>
          <w:rFonts w:ascii="Times New Roman" w:hAnsi="Times New Roman" w:cs="Times New Roman"/>
        </w:rPr>
      </w:pPr>
    </w:p>
    <w:p w14:paraId="3015550F" w14:textId="77777777" w:rsidR="00EC5F5A" w:rsidRPr="00C7065D" w:rsidRDefault="00EC5F5A" w:rsidP="00EC5F5A">
      <w:pPr>
        <w:rPr>
          <w:rFonts w:ascii="Times New Roman" w:hAnsi="Times New Roman" w:cs="Times New Roman"/>
        </w:rPr>
      </w:pPr>
    </w:p>
    <w:p w14:paraId="3D6CFAD0" w14:textId="77777777" w:rsidR="00EC5F5A" w:rsidRPr="00C7065D" w:rsidRDefault="00EC5F5A" w:rsidP="00EC5F5A">
      <w:pPr>
        <w:rPr>
          <w:rFonts w:ascii="Times New Roman" w:hAnsi="Times New Roman" w:cs="Times New Roman"/>
        </w:rPr>
      </w:pPr>
    </w:p>
    <w:p w14:paraId="18DED9A7" w14:textId="77777777" w:rsidR="00EC5F5A" w:rsidRPr="00C7065D" w:rsidRDefault="00EC5F5A" w:rsidP="00EC5F5A">
      <w:pPr>
        <w:rPr>
          <w:rFonts w:ascii="Times New Roman" w:hAnsi="Times New Roman" w:cs="Times New Roman"/>
        </w:rPr>
      </w:pPr>
    </w:p>
    <w:p w14:paraId="38509836" w14:textId="77777777" w:rsidR="00EC5F5A" w:rsidRPr="00C7065D" w:rsidRDefault="00EC5F5A" w:rsidP="00EC5F5A">
      <w:pPr>
        <w:rPr>
          <w:rFonts w:ascii="Times New Roman" w:hAnsi="Times New Roman" w:cs="Times New Roman"/>
        </w:rPr>
      </w:pPr>
    </w:p>
    <w:p w14:paraId="06EC2078" w14:textId="77777777" w:rsidR="00EC5F5A" w:rsidRPr="00C7065D" w:rsidRDefault="00EC5F5A" w:rsidP="00EC5F5A">
      <w:pPr>
        <w:rPr>
          <w:rFonts w:ascii="Times New Roman" w:hAnsi="Times New Roman" w:cs="Times New Roman"/>
        </w:rPr>
      </w:pPr>
    </w:p>
    <w:p w14:paraId="2BA64EB2" w14:textId="77777777" w:rsidR="00EC5F5A" w:rsidRPr="00C7065D" w:rsidRDefault="00EC5F5A" w:rsidP="00EC5F5A">
      <w:pPr>
        <w:rPr>
          <w:rFonts w:ascii="Times New Roman" w:hAnsi="Times New Roman" w:cs="Times New Roman"/>
        </w:rPr>
      </w:pPr>
    </w:p>
    <w:p w14:paraId="2625D7DC" w14:textId="77777777" w:rsidR="00EC5F5A" w:rsidRPr="00C7065D" w:rsidRDefault="00EC5F5A" w:rsidP="00EC5F5A">
      <w:pPr>
        <w:rPr>
          <w:rFonts w:ascii="Times New Roman" w:hAnsi="Times New Roman" w:cs="Times New Roman"/>
        </w:rPr>
      </w:pPr>
    </w:p>
    <w:p w14:paraId="14D6DA8E" w14:textId="77777777" w:rsidR="00EC5F5A" w:rsidRPr="00C7065D" w:rsidRDefault="00EC5F5A" w:rsidP="00EC5F5A">
      <w:pPr>
        <w:rPr>
          <w:rFonts w:ascii="Times New Roman" w:hAnsi="Times New Roman" w:cs="Times New Roman"/>
        </w:rPr>
      </w:pPr>
    </w:p>
    <w:p w14:paraId="118B45F1" w14:textId="77777777" w:rsidR="00EC5F5A" w:rsidRPr="00C7065D" w:rsidRDefault="00EC5F5A" w:rsidP="00EC5F5A">
      <w:pPr>
        <w:rPr>
          <w:rFonts w:ascii="Times New Roman" w:hAnsi="Times New Roman" w:cs="Times New Roman"/>
        </w:rPr>
      </w:pPr>
    </w:p>
    <w:p w14:paraId="2706E58D" w14:textId="77777777" w:rsidR="00EC5F5A" w:rsidRPr="00C7065D" w:rsidRDefault="00EC5F5A" w:rsidP="00EC5F5A">
      <w:pPr>
        <w:rPr>
          <w:rFonts w:ascii="Times New Roman" w:hAnsi="Times New Roman" w:cs="Times New Roman"/>
        </w:rPr>
      </w:pPr>
    </w:p>
    <w:p w14:paraId="4EA11223" w14:textId="77777777" w:rsidR="00EC5F5A" w:rsidRPr="00C7065D" w:rsidRDefault="00EC5F5A" w:rsidP="00EC5F5A">
      <w:pPr>
        <w:rPr>
          <w:rFonts w:ascii="Times New Roman" w:eastAsiaTheme="majorEastAsia" w:hAnsi="Times New Roman" w:cs="Times New Roman"/>
          <w:b/>
        </w:rPr>
      </w:pPr>
      <w:bookmarkStart w:id="71" w:name="_Toc209574875"/>
      <w:r w:rsidRPr="00C7065D">
        <w:rPr>
          <w:rFonts w:ascii="Times New Roman" w:hAnsi="Times New Roman" w:cs="Times New Roman"/>
        </w:rPr>
        <w:br w:type="page"/>
      </w:r>
    </w:p>
    <w:p w14:paraId="1441A03C" w14:textId="77777777" w:rsidR="00EC5F5A" w:rsidRPr="00CA7E58" w:rsidRDefault="00EC5F5A" w:rsidP="00EC5F5A">
      <w:pPr>
        <w:pStyle w:val="Heading1"/>
        <w:rPr>
          <w:rFonts w:ascii="Arial" w:hAnsi="Arial" w:cs="Arial"/>
          <w:b/>
          <w:bCs/>
          <w:color w:val="auto"/>
          <w:sz w:val="32"/>
          <w:szCs w:val="32"/>
        </w:rPr>
      </w:pPr>
      <w:bookmarkStart w:id="72" w:name="_Toc214821427"/>
      <w:r w:rsidRPr="00CA7E58">
        <w:rPr>
          <w:rFonts w:ascii="Arial" w:hAnsi="Arial" w:cs="Arial"/>
          <w:b/>
          <w:bCs/>
          <w:color w:val="auto"/>
          <w:sz w:val="32"/>
          <w:szCs w:val="32"/>
        </w:rPr>
        <w:lastRenderedPageBreak/>
        <w:t>Appendix E: PRISMA</w:t>
      </w:r>
      <w:bookmarkEnd w:id="71"/>
      <w:r w:rsidRPr="00CA7E58">
        <w:rPr>
          <w:rFonts w:ascii="Arial" w:hAnsi="Arial" w:cs="Arial"/>
          <w:b/>
          <w:bCs/>
          <w:color w:val="auto"/>
          <w:sz w:val="32"/>
          <w:szCs w:val="32"/>
        </w:rPr>
        <w:t xml:space="preserve"> for Study Selection</w:t>
      </w:r>
      <w:bookmarkEnd w:id="72"/>
      <w:r w:rsidRPr="00CA7E58">
        <w:rPr>
          <w:rFonts w:ascii="Arial" w:hAnsi="Arial" w:cs="Arial"/>
          <w:b/>
          <w:bCs/>
          <w:color w:val="auto"/>
          <w:sz w:val="32"/>
          <w:szCs w:val="32"/>
        </w:rPr>
        <w:t xml:space="preserve"> </w:t>
      </w:r>
    </w:p>
    <w:p w14:paraId="34ACD745" w14:textId="77777777" w:rsidR="00EC5F5A" w:rsidRPr="00CA7E58" w:rsidRDefault="00EC5F5A" w:rsidP="00EC5F5A">
      <w:pPr>
        <w:spacing w:line="360" w:lineRule="auto"/>
        <w:rPr>
          <w:rFonts w:ascii="Times New Roman" w:hAnsi="Times New Roman" w:cs="Times New Roman"/>
          <w:sz w:val="32"/>
          <w:szCs w:val="32"/>
        </w:rPr>
      </w:pPr>
    </w:p>
    <w:p w14:paraId="65CB31C1"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1" wp14:anchorId="1653BCB1" wp14:editId="257A9524">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EEA40E" w14:textId="77777777" w:rsidR="00EC5F5A" w:rsidRPr="0098786C" w:rsidRDefault="00EC5F5A" w:rsidP="00EC5F5A">
                            <w:pPr>
                              <w:rPr>
                                <w:color w:val="000000" w:themeColor="text1"/>
                                <w:sz w:val="18"/>
                                <w:szCs w:val="20"/>
                              </w:rPr>
                            </w:pPr>
                            <w:r w:rsidRPr="0098786C">
                              <w:rPr>
                                <w:color w:val="000000" w:themeColor="text1"/>
                                <w:sz w:val="18"/>
                                <w:szCs w:val="20"/>
                              </w:rPr>
                              <w:t xml:space="preserve">Records removed </w:t>
                            </w:r>
                            <w:r w:rsidRPr="0098786C">
                              <w:rPr>
                                <w:i/>
                                <w:iCs/>
                                <w:color w:val="000000" w:themeColor="text1"/>
                                <w:sz w:val="18"/>
                                <w:szCs w:val="20"/>
                              </w:rPr>
                              <w:t>before screening</w:t>
                            </w:r>
                            <w:r w:rsidRPr="0098786C">
                              <w:rPr>
                                <w:color w:val="000000" w:themeColor="text1"/>
                                <w:sz w:val="18"/>
                                <w:szCs w:val="20"/>
                              </w:rPr>
                              <w:t>:</w:t>
                            </w:r>
                          </w:p>
                          <w:p w14:paraId="6E187C6F" w14:textId="77777777" w:rsidR="00EC5F5A" w:rsidRPr="0098786C" w:rsidRDefault="00EC5F5A" w:rsidP="00EC5F5A">
                            <w:pPr>
                              <w:ind w:left="284"/>
                              <w:rPr>
                                <w:color w:val="000000" w:themeColor="text1"/>
                                <w:sz w:val="18"/>
                                <w:szCs w:val="20"/>
                              </w:rPr>
                            </w:pPr>
                            <w:r w:rsidRPr="0098786C">
                              <w:rPr>
                                <w:color w:val="000000" w:themeColor="text1"/>
                                <w:sz w:val="18"/>
                                <w:szCs w:val="20"/>
                              </w:rPr>
                              <w:t>Duplicate records removed (n = 344)</w:t>
                            </w:r>
                          </w:p>
                          <w:p w14:paraId="3C6A95E0" w14:textId="77777777" w:rsidR="00EC5F5A" w:rsidRPr="0098786C" w:rsidRDefault="00EC5F5A" w:rsidP="00EC5F5A">
                            <w:pPr>
                              <w:ind w:left="284"/>
                              <w:rPr>
                                <w:color w:val="000000" w:themeColor="text1"/>
                                <w:sz w:val="18"/>
                                <w:szCs w:val="20"/>
                              </w:rPr>
                            </w:pPr>
                          </w:p>
                          <w:p w14:paraId="60048D69" w14:textId="77777777" w:rsidR="00EC5F5A" w:rsidRPr="0098786C" w:rsidRDefault="00EC5F5A" w:rsidP="00EC5F5A">
                            <w:pPr>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53BCB1" id="Rectangle 2" o:spid="_x0000_s1026"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" filled="f" strokecolor="black [3213]" strokeweight="1pt">
                <v:textbox>
                  <w:txbxContent>
                    <w:p w14:paraId="50EEA40E" w14:textId="77777777" w:rsidR="00EC5F5A" w:rsidRPr="0098786C" w:rsidRDefault="00EC5F5A" w:rsidP="00EC5F5A">
                      <w:pPr>
                        <w:rPr>
                          <w:color w:val="000000" w:themeColor="text1"/>
                          <w:sz w:val="18"/>
                          <w:szCs w:val="20"/>
                        </w:rPr>
                      </w:pPr>
                      <w:r w:rsidRPr="0098786C">
                        <w:rPr>
                          <w:color w:val="000000" w:themeColor="text1"/>
                          <w:sz w:val="18"/>
                          <w:szCs w:val="20"/>
                        </w:rPr>
                        <w:t xml:space="preserve">Records removed </w:t>
                      </w:r>
                      <w:r w:rsidRPr="0098786C">
                        <w:rPr>
                          <w:i/>
                          <w:iCs/>
                          <w:color w:val="000000" w:themeColor="text1"/>
                          <w:sz w:val="18"/>
                          <w:szCs w:val="20"/>
                        </w:rPr>
                        <w:t>before screening</w:t>
                      </w:r>
                      <w:r w:rsidRPr="0098786C">
                        <w:rPr>
                          <w:color w:val="000000" w:themeColor="text1"/>
                          <w:sz w:val="18"/>
                          <w:szCs w:val="20"/>
                        </w:rPr>
                        <w:t>:</w:t>
                      </w:r>
                    </w:p>
                    <w:p w14:paraId="6E187C6F" w14:textId="77777777" w:rsidR="00EC5F5A" w:rsidRPr="0098786C" w:rsidRDefault="00EC5F5A" w:rsidP="00EC5F5A">
                      <w:pPr>
                        <w:ind w:left="284"/>
                        <w:rPr>
                          <w:color w:val="000000" w:themeColor="text1"/>
                          <w:sz w:val="18"/>
                          <w:szCs w:val="20"/>
                        </w:rPr>
                      </w:pPr>
                      <w:r w:rsidRPr="0098786C">
                        <w:rPr>
                          <w:color w:val="000000" w:themeColor="text1"/>
                          <w:sz w:val="18"/>
                          <w:szCs w:val="20"/>
                        </w:rPr>
                        <w:t>Duplicate records removed (n = 344)</w:t>
                      </w:r>
                    </w:p>
                    <w:p w14:paraId="3C6A95E0" w14:textId="77777777" w:rsidR="00EC5F5A" w:rsidRPr="0098786C" w:rsidRDefault="00EC5F5A" w:rsidP="00EC5F5A">
                      <w:pPr>
                        <w:ind w:left="284"/>
                        <w:rPr>
                          <w:color w:val="000000" w:themeColor="text1"/>
                          <w:sz w:val="18"/>
                          <w:szCs w:val="20"/>
                        </w:rPr>
                      </w:pPr>
                    </w:p>
                    <w:p w14:paraId="60048D69" w14:textId="77777777" w:rsidR="00EC5F5A" w:rsidRPr="0098786C" w:rsidRDefault="00EC5F5A" w:rsidP="00EC5F5A">
                      <w:pPr>
                        <w:ind w:left="284"/>
                        <w:rPr>
                          <w:color w:val="000000" w:themeColor="text1"/>
                          <w:sz w:val="18"/>
                          <w:szCs w:val="20"/>
                        </w:rPr>
                      </w:pPr>
                    </w:p>
                  </w:txbxContent>
                </v:textbox>
              </v:rect>
            </w:pict>
          </mc:Fallback>
        </mc:AlternateContent>
      </w:r>
      <w:r w:rsidRPr="00C7065D">
        <w:rPr>
          <w:rFonts w:ascii="Times New Roman" w:hAnsi="Times New Roman" w:cs="Times New Roman"/>
          <w:noProof/>
          <w:lang w:eastAsia="en-GB"/>
        </w:rPr>
        <mc:AlternateContent>
          <mc:Choice Requires="wps">
            <w:drawing>
              <wp:anchor distT="0" distB="0" distL="114300" distR="114300" simplePos="0" relativeHeight="251659264" behindDoc="0" locked="0" layoutInCell="1" allowOverlap="1" wp14:anchorId="6AB83A73" wp14:editId="38A74CB5">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9B1E996" w14:textId="77777777" w:rsidR="00EC5F5A" w:rsidRPr="0098786C" w:rsidRDefault="00EC5F5A" w:rsidP="00EC5F5A">
                            <w:pPr>
                              <w:rPr>
                                <w:color w:val="000000" w:themeColor="text1"/>
                                <w:sz w:val="18"/>
                                <w:szCs w:val="20"/>
                              </w:rPr>
                            </w:pPr>
                            <w:r w:rsidRPr="0098786C">
                              <w:rPr>
                                <w:color w:val="000000" w:themeColor="text1"/>
                                <w:sz w:val="18"/>
                                <w:szCs w:val="20"/>
                              </w:rPr>
                              <w:t>Records identified from*:</w:t>
                            </w:r>
                          </w:p>
                          <w:p w14:paraId="295ADD4F" w14:textId="77777777" w:rsidR="00EC5F5A" w:rsidRPr="0098786C" w:rsidRDefault="00EC5F5A" w:rsidP="00EC5F5A">
                            <w:pPr>
                              <w:ind w:left="284"/>
                              <w:rPr>
                                <w:color w:val="000000" w:themeColor="text1"/>
                                <w:sz w:val="18"/>
                                <w:szCs w:val="20"/>
                              </w:rPr>
                            </w:pPr>
                            <w:r w:rsidRPr="0098786C">
                              <w:rPr>
                                <w:color w:val="000000" w:themeColor="text1"/>
                                <w:sz w:val="18"/>
                                <w:szCs w:val="20"/>
                              </w:rPr>
                              <w:t>Databases (n = 1128)</w:t>
                            </w:r>
                          </w:p>
                          <w:p w14:paraId="1DE8F3EC" w14:textId="77777777" w:rsidR="00EC5F5A" w:rsidRPr="0098786C" w:rsidRDefault="00EC5F5A" w:rsidP="00EC5F5A">
                            <w:pPr>
                              <w:ind w:left="284"/>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B83A73" id="Rectangle 1" o:spid="_x0000_s1027"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FsgiAIAAHE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" filled="f" strokecolor="black [3213]" strokeweight="1pt">
                <v:textbox>
                  <w:txbxContent>
                    <w:p w14:paraId="29B1E996" w14:textId="77777777" w:rsidR="00EC5F5A" w:rsidRPr="0098786C" w:rsidRDefault="00EC5F5A" w:rsidP="00EC5F5A">
                      <w:pPr>
                        <w:rPr>
                          <w:color w:val="000000" w:themeColor="text1"/>
                          <w:sz w:val="18"/>
                          <w:szCs w:val="20"/>
                        </w:rPr>
                      </w:pPr>
                      <w:r w:rsidRPr="0098786C">
                        <w:rPr>
                          <w:color w:val="000000" w:themeColor="text1"/>
                          <w:sz w:val="18"/>
                          <w:szCs w:val="20"/>
                        </w:rPr>
                        <w:t>Records identified from*:</w:t>
                      </w:r>
                    </w:p>
                    <w:p w14:paraId="295ADD4F" w14:textId="77777777" w:rsidR="00EC5F5A" w:rsidRPr="0098786C" w:rsidRDefault="00EC5F5A" w:rsidP="00EC5F5A">
                      <w:pPr>
                        <w:ind w:left="284"/>
                        <w:rPr>
                          <w:color w:val="000000" w:themeColor="text1"/>
                          <w:sz w:val="18"/>
                          <w:szCs w:val="20"/>
                        </w:rPr>
                      </w:pPr>
                      <w:r w:rsidRPr="0098786C">
                        <w:rPr>
                          <w:color w:val="000000" w:themeColor="text1"/>
                          <w:sz w:val="18"/>
                          <w:szCs w:val="20"/>
                        </w:rPr>
                        <w:t>Databases (n = 1128)</w:t>
                      </w:r>
                    </w:p>
                    <w:p w14:paraId="1DE8F3EC" w14:textId="77777777" w:rsidR="00EC5F5A" w:rsidRPr="0098786C" w:rsidRDefault="00EC5F5A" w:rsidP="00EC5F5A">
                      <w:pPr>
                        <w:ind w:left="284"/>
                        <w:rPr>
                          <w:color w:val="000000" w:themeColor="text1"/>
                          <w:sz w:val="18"/>
                          <w:szCs w:val="20"/>
                        </w:rPr>
                      </w:pPr>
                    </w:p>
                  </w:txbxContent>
                </v:textbox>
              </v:rect>
            </w:pict>
          </mc:Fallback>
        </mc:AlternateContent>
      </w:r>
    </w:p>
    <w:p w14:paraId="3F40A217"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9504" behindDoc="0" locked="0" layoutInCell="1" allowOverlap="1" wp14:anchorId="05368A0F" wp14:editId="185B0DCF">
                <wp:simplePos x="0" y="0"/>
                <wp:positionH relativeFrom="column">
                  <wp:posOffset>-374967</wp:posOffset>
                </wp:positionH>
                <wp:positionV relativeFrom="paragraph">
                  <wp:posOffset>268923</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CE25E82" w14:textId="77777777" w:rsidR="00EC5F5A" w:rsidRPr="0098786C" w:rsidRDefault="00EC5F5A" w:rsidP="00EC5F5A">
                            <w:pPr>
                              <w:jc w:val="center"/>
                              <w:rPr>
                                <w:b/>
                                <w:color w:val="000000" w:themeColor="text1"/>
                                <w:sz w:val="18"/>
                                <w:szCs w:val="18"/>
                              </w:rPr>
                            </w:pPr>
                            <w:r w:rsidRPr="0098786C">
                              <w:rPr>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5368A0F"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8" type="#_x0000_t176" style="position:absolute;margin-left:-29.5pt;margin-top:21.2pt;width:100.55pt;height:20.7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kuGsg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" fillcolor="#9cc2e5 [1944]" strokecolor="black [3213]" strokeweight="1pt">
                <v:textbox>
                  <w:txbxContent>
                    <w:p w14:paraId="0CE25E82" w14:textId="77777777" w:rsidR="00EC5F5A" w:rsidRPr="0098786C" w:rsidRDefault="00EC5F5A" w:rsidP="00EC5F5A">
                      <w:pPr>
                        <w:jc w:val="center"/>
                        <w:rPr>
                          <w:b/>
                          <w:color w:val="000000" w:themeColor="text1"/>
                          <w:sz w:val="18"/>
                          <w:szCs w:val="18"/>
                        </w:rPr>
                      </w:pPr>
                      <w:r w:rsidRPr="0098786C">
                        <w:rPr>
                          <w:b/>
                          <w:color w:val="000000" w:themeColor="text1"/>
                          <w:sz w:val="18"/>
                          <w:szCs w:val="18"/>
                        </w:rPr>
                        <w:t>Identification</w:t>
                      </w:r>
                    </w:p>
                  </w:txbxContent>
                </v:textbox>
              </v:shape>
            </w:pict>
          </mc:Fallback>
        </mc:AlternateContent>
      </w:r>
    </w:p>
    <w:p w14:paraId="2D971231" w14:textId="77777777" w:rsidR="00EC5F5A" w:rsidRPr="00C7065D" w:rsidRDefault="00EC5F5A" w:rsidP="00EC5F5A">
      <w:pPr>
        <w:spacing w:line="360" w:lineRule="auto"/>
        <w:rPr>
          <w:rFonts w:ascii="Times New Roman" w:hAnsi="Times New Roman" w:cs="Times New Roman"/>
        </w:rPr>
      </w:pPr>
    </w:p>
    <w:p w14:paraId="17A1A05E" w14:textId="77777777" w:rsidR="00EC5F5A" w:rsidRPr="00C7065D" w:rsidRDefault="00EC5F5A" w:rsidP="00EC5F5A">
      <w:pPr>
        <w:spacing w:line="360" w:lineRule="auto"/>
        <w:rPr>
          <w:rFonts w:ascii="Times New Roman" w:hAnsi="Times New Roman" w:cs="Times New Roman"/>
        </w:rPr>
      </w:pPr>
    </w:p>
    <w:p w14:paraId="2E920353"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6432" behindDoc="0" locked="0" layoutInCell="1" allowOverlap="1" wp14:anchorId="782D860D" wp14:editId="057CA859">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C9708E1"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" strokecolor="black [3213]" strokeweight=".5pt">
                <v:stroke endarrow="block" joinstyle="miter"/>
              </v:shape>
            </w:pict>
          </mc:Fallback>
        </mc:AlternateContent>
      </w:r>
    </w:p>
    <w:p w14:paraId="32966470" w14:textId="77777777" w:rsidR="00EC5F5A" w:rsidRPr="00C7065D" w:rsidRDefault="00EC5F5A" w:rsidP="00EC5F5A">
      <w:pPr>
        <w:spacing w:line="360" w:lineRule="auto"/>
        <w:rPr>
          <w:rFonts w:ascii="Times New Roman" w:hAnsi="Times New Roman" w:cs="Times New Roman"/>
        </w:rPr>
      </w:pPr>
    </w:p>
    <w:p w14:paraId="4E97FBFF"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72576" behindDoc="0" locked="0" layoutInCell="1" allowOverlap="1" wp14:anchorId="1A53091E" wp14:editId="7E9192DF">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689F868" id="Straight Arrow Connector 27" o:spid="_x0000_s1026" type="#_x0000_t32" style="position:absolute;margin-left:110.25pt;margin-top:10.15pt;width:0;height:22.1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" strokecolor="black [3213]" strokeweight=".5pt">
                <v:stroke endarrow="block" joinstyle="miter"/>
              </v:shape>
            </w:pict>
          </mc:Fallback>
        </mc:AlternateContent>
      </w:r>
    </w:p>
    <w:p w14:paraId="37AB4146" w14:textId="77777777" w:rsidR="00EC5F5A" w:rsidRPr="00C7065D" w:rsidRDefault="00EC5F5A" w:rsidP="00EC5F5A">
      <w:pPr>
        <w:spacing w:line="360" w:lineRule="auto"/>
        <w:rPr>
          <w:rFonts w:ascii="Times New Roman" w:hAnsi="Times New Roman" w:cs="Times New Roman"/>
        </w:rPr>
      </w:pPr>
    </w:p>
    <w:p w14:paraId="3FF3F9E3"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2336" behindDoc="0" locked="0" layoutInCell="1" allowOverlap="1" wp14:anchorId="31BC6016" wp14:editId="22BEF533">
                <wp:simplePos x="0" y="0"/>
                <wp:positionH relativeFrom="column">
                  <wp:posOffset>3095624</wp:posOffset>
                </wp:positionH>
                <wp:positionV relativeFrom="paragraph">
                  <wp:posOffset>41910</wp:posOffset>
                </wp:positionV>
                <wp:extent cx="2714625" cy="526415"/>
                <wp:effectExtent l="0" t="0" r="28575" b="26035"/>
                <wp:wrapNone/>
                <wp:docPr id="4" name="Rectangle 4"/>
                <wp:cNvGraphicFramePr/>
                <a:graphic xmlns:a="http://schemas.openxmlformats.org/drawingml/2006/main">
                  <a:graphicData uri="http://schemas.microsoft.com/office/word/2010/wordprocessingShape">
                    <wps:wsp>
                      <wps:cNvSpPr/>
                      <wps:spPr>
                        <a:xfrm>
                          <a:off x="0" y="0"/>
                          <a:ext cx="2714625"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350566C" w14:textId="77777777" w:rsidR="00EC5F5A" w:rsidRPr="0098786C" w:rsidRDefault="00EC5F5A" w:rsidP="00EC5F5A">
                            <w:pPr>
                              <w:rPr>
                                <w:color w:val="000000" w:themeColor="text1"/>
                                <w:sz w:val="18"/>
                                <w:szCs w:val="20"/>
                              </w:rPr>
                            </w:pPr>
                            <w:r w:rsidRPr="0098786C">
                              <w:rPr>
                                <w:color w:val="000000" w:themeColor="text1"/>
                                <w:sz w:val="18"/>
                                <w:szCs w:val="20"/>
                              </w:rPr>
                              <w:t>Records excluded</w:t>
                            </w:r>
                          </w:p>
                          <w:p w14:paraId="1C106C17" w14:textId="77777777" w:rsidR="00EC5F5A" w:rsidRPr="0098786C" w:rsidRDefault="00EC5F5A" w:rsidP="00EC5F5A">
                            <w:pPr>
                              <w:rPr>
                                <w:color w:val="000000" w:themeColor="text1"/>
                                <w:sz w:val="18"/>
                                <w:szCs w:val="20"/>
                              </w:rPr>
                            </w:pPr>
                            <w:r w:rsidRPr="0098786C">
                              <w:rPr>
                                <w:color w:val="000000" w:themeColor="text1"/>
                                <w:sz w:val="18"/>
                                <w:szCs w:val="20"/>
                              </w:rPr>
                              <w:t>(n = 712)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BC6016" id="Rectangle 4" o:spid="_x0000_s1029" style="position:absolute;margin-left:243.75pt;margin-top:3.3pt;width:213.75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" filled="f" strokecolor="black [3213]" strokeweight="1pt">
                <v:textbox>
                  <w:txbxContent>
                    <w:p w14:paraId="6350566C" w14:textId="77777777" w:rsidR="00EC5F5A" w:rsidRPr="0098786C" w:rsidRDefault="00EC5F5A" w:rsidP="00EC5F5A">
                      <w:pPr>
                        <w:rPr>
                          <w:color w:val="000000" w:themeColor="text1"/>
                          <w:sz w:val="18"/>
                          <w:szCs w:val="20"/>
                        </w:rPr>
                      </w:pPr>
                      <w:r w:rsidRPr="0098786C">
                        <w:rPr>
                          <w:color w:val="000000" w:themeColor="text1"/>
                          <w:sz w:val="18"/>
                          <w:szCs w:val="20"/>
                        </w:rPr>
                        <w:t>Records excluded</w:t>
                      </w:r>
                    </w:p>
                    <w:p w14:paraId="1C106C17" w14:textId="77777777" w:rsidR="00EC5F5A" w:rsidRPr="0098786C" w:rsidRDefault="00EC5F5A" w:rsidP="00EC5F5A">
                      <w:pPr>
                        <w:rPr>
                          <w:color w:val="000000" w:themeColor="text1"/>
                          <w:sz w:val="18"/>
                          <w:szCs w:val="20"/>
                        </w:rPr>
                      </w:pPr>
                      <w:r w:rsidRPr="0098786C">
                        <w:rPr>
                          <w:color w:val="000000" w:themeColor="text1"/>
                          <w:sz w:val="18"/>
                          <w:szCs w:val="20"/>
                        </w:rPr>
                        <w:t>(n = 712)</w:t>
                      </w:r>
                    </w:p>
                  </w:txbxContent>
                </v:textbox>
              </v:rect>
            </w:pict>
          </mc:Fallback>
        </mc:AlternateContent>
      </w:r>
      <w:r w:rsidRPr="00C7065D">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1" wp14:anchorId="12D16AC4" wp14:editId="06F98E64">
                <wp:simplePos x="0" y="0"/>
                <wp:positionH relativeFrom="column">
                  <wp:posOffset>586740</wp:posOffset>
                </wp:positionH>
                <wp:positionV relativeFrom="paragraph">
                  <wp:posOffset>64135</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0F75B0" w14:textId="77777777" w:rsidR="00EC5F5A" w:rsidRPr="0098786C" w:rsidRDefault="00EC5F5A" w:rsidP="00EC5F5A">
                            <w:pPr>
                              <w:rPr>
                                <w:color w:val="000000" w:themeColor="text1"/>
                                <w:sz w:val="18"/>
                                <w:szCs w:val="20"/>
                              </w:rPr>
                            </w:pPr>
                            <w:r w:rsidRPr="0098786C">
                              <w:rPr>
                                <w:color w:val="000000" w:themeColor="text1"/>
                                <w:sz w:val="18"/>
                                <w:szCs w:val="20"/>
                              </w:rPr>
                              <w:t>Records screened by title and abstract</w:t>
                            </w:r>
                          </w:p>
                          <w:p w14:paraId="1522B7C8" w14:textId="77777777" w:rsidR="00EC5F5A" w:rsidRPr="0098786C" w:rsidRDefault="00EC5F5A" w:rsidP="00EC5F5A">
                            <w:pPr>
                              <w:rPr>
                                <w:color w:val="000000" w:themeColor="text1"/>
                                <w:sz w:val="18"/>
                                <w:szCs w:val="20"/>
                              </w:rPr>
                            </w:pPr>
                            <w:r w:rsidRPr="0098786C">
                              <w:rPr>
                                <w:color w:val="000000" w:themeColor="text1"/>
                                <w:sz w:val="18"/>
                                <w:szCs w:val="20"/>
                              </w:rPr>
                              <w:t>(n = 784)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D16AC4" id="Rectangle 3" o:spid="_x0000_s1030" style="position:absolute;margin-left:46.2pt;margin-top:5.05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" filled="f" strokecolor="black [3213]" strokeweight="1pt">
                <v:textbox>
                  <w:txbxContent>
                    <w:p w14:paraId="3D0F75B0" w14:textId="77777777" w:rsidR="00EC5F5A" w:rsidRPr="0098786C" w:rsidRDefault="00EC5F5A" w:rsidP="00EC5F5A">
                      <w:pPr>
                        <w:rPr>
                          <w:color w:val="000000" w:themeColor="text1"/>
                          <w:sz w:val="18"/>
                          <w:szCs w:val="20"/>
                        </w:rPr>
                      </w:pPr>
                      <w:r w:rsidRPr="0098786C">
                        <w:rPr>
                          <w:color w:val="000000" w:themeColor="text1"/>
                          <w:sz w:val="18"/>
                          <w:szCs w:val="20"/>
                        </w:rPr>
                        <w:t>Records screened by title and abstract</w:t>
                      </w:r>
                    </w:p>
                    <w:p w14:paraId="1522B7C8" w14:textId="77777777" w:rsidR="00EC5F5A" w:rsidRPr="0098786C" w:rsidRDefault="00EC5F5A" w:rsidP="00EC5F5A">
                      <w:pPr>
                        <w:rPr>
                          <w:color w:val="000000" w:themeColor="text1"/>
                          <w:sz w:val="18"/>
                          <w:szCs w:val="20"/>
                        </w:rPr>
                      </w:pPr>
                      <w:r w:rsidRPr="0098786C">
                        <w:rPr>
                          <w:color w:val="000000" w:themeColor="text1"/>
                          <w:sz w:val="18"/>
                          <w:szCs w:val="20"/>
                        </w:rPr>
                        <w:t>(n = 784)</w:t>
                      </w:r>
                    </w:p>
                  </w:txbxContent>
                </v:textbox>
              </v:rect>
            </w:pict>
          </mc:Fallback>
        </mc:AlternateContent>
      </w:r>
    </w:p>
    <w:p w14:paraId="0DC6630B"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7456" behindDoc="0" locked="0" layoutInCell="1" allowOverlap="1" wp14:anchorId="2ED833BF" wp14:editId="374600AD">
                <wp:simplePos x="0" y="0"/>
                <wp:positionH relativeFrom="column">
                  <wp:posOffset>2512060</wp:posOffset>
                </wp:positionH>
                <wp:positionV relativeFrom="paragraph">
                  <wp:posOffset>185420</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03CDC50" id="Straight Arrow Connector 15" o:spid="_x0000_s1026" type="#_x0000_t32" style="position:absolute;margin-left:197.8pt;margin-top:14.6pt;width:44.35pt;height:0;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" strokecolor="black [3213]" strokeweight=".5pt">
                <v:stroke endarrow="block" joinstyle="miter"/>
              </v:shape>
            </w:pict>
          </mc:Fallback>
        </mc:AlternateContent>
      </w:r>
    </w:p>
    <w:p w14:paraId="0ED24DDA" w14:textId="77777777" w:rsidR="00EC5F5A" w:rsidRPr="00C7065D" w:rsidRDefault="00EC5F5A" w:rsidP="00EC5F5A">
      <w:pPr>
        <w:spacing w:line="360" w:lineRule="auto"/>
        <w:rPr>
          <w:rFonts w:ascii="Times New Roman" w:hAnsi="Times New Roman" w:cs="Times New Roman"/>
        </w:rPr>
      </w:pPr>
    </w:p>
    <w:p w14:paraId="35016828"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70528" behindDoc="0" locked="0" layoutInCell="1" allowOverlap="1" wp14:anchorId="1394C1F8" wp14:editId="4CE207C2">
                <wp:simplePos x="0" y="0"/>
                <wp:positionH relativeFrom="column">
                  <wp:posOffset>-1075372</wp:posOffset>
                </wp:positionH>
                <wp:positionV relativeFrom="paragraph">
                  <wp:posOffset>381635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FF13B23" w14:textId="77777777" w:rsidR="00EC5F5A" w:rsidRPr="0098786C" w:rsidRDefault="00EC5F5A" w:rsidP="00EC5F5A">
                            <w:pPr>
                              <w:jc w:val="center"/>
                              <w:rPr>
                                <w:b/>
                                <w:color w:val="000000" w:themeColor="text1"/>
                                <w:sz w:val="18"/>
                                <w:szCs w:val="18"/>
                              </w:rPr>
                            </w:pPr>
                            <w:r w:rsidRPr="0098786C">
                              <w:rPr>
                                <w:b/>
                                <w:color w:val="000000" w:themeColor="text1"/>
                                <w:sz w:val="18"/>
                                <w:szCs w:val="18"/>
                              </w:rPr>
                              <w:t>Screening</w:t>
                            </w:r>
                          </w:p>
                          <w:p w14:paraId="1476927F" w14:textId="77777777" w:rsidR="00EC5F5A" w:rsidRPr="0098786C" w:rsidRDefault="00EC5F5A" w:rsidP="00EC5F5A">
                            <w:pPr>
                              <w:rPr>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4C1F8" id="Flowchart: Alternate Process 32" o:spid="_x0000_s1031" type="#_x0000_t176" style="position:absolute;margin-left:-84.65pt;margin-top:30.05pt;width:219.5pt;height:20.7pt;rotation:-9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" fillcolor="#9cc2e5 [1944]" strokecolor="black [3213]" strokeweight="1pt">
                <v:textbox>
                  <w:txbxContent>
                    <w:p w14:paraId="6FF13B23" w14:textId="77777777" w:rsidR="00EC5F5A" w:rsidRPr="0098786C" w:rsidRDefault="00EC5F5A" w:rsidP="00EC5F5A">
                      <w:pPr>
                        <w:jc w:val="center"/>
                        <w:rPr>
                          <w:b/>
                          <w:color w:val="000000" w:themeColor="text1"/>
                          <w:sz w:val="18"/>
                          <w:szCs w:val="18"/>
                        </w:rPr>
                      </w:pPr>
                      <w:r w:rsidRPr="0098786C">
                        <w:rPr>
                          <w:b/>
                          <w:color w:val="000000" w:themeColor="text1"/>
                          <w:sz w:val="18"/>
                          <w:szCs w:val="18"/>
                        </w:rPr>
                        <w:t>Screening</w:t>
                      </w:r>
                    </w:p>
                    <w:p w14:paraId="1476927F" w14:textId="77777777" w:rsidR="00EC5F5A" w:rsidRPr="0098786C" w:rsidRDefault="00EC5F5A" w:rsidP="00EC5F5A">
                      <w:pPr>
                        <w:rPr>
                          <w:b/>
                          <w:color w:val="000000" w:themeColor="text1"/>
                          <w:sz w:val="18"/>
                          <w:szCs w:val="18"/>
                        </w:rPr>
                      </w:pPr>
                    </w:p>
                  </w:txbxContent>
                </v:textbox>
              </v:shape>
            </w:pict>
          </mc:Fallback>
        </mc:AlternateContent>
      </w:r>
    </w:p>
    <w:p w14:paraId="120596B5"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4384" behindDoc="0" locked="0" layoutInCell="1" allowOverlap="1" wp14:anchorId="16506DF4" wp14:editId="2696E044">
                <wp:simplePos x="0" y="0"/>
                <wp:positionH relativeFrom="column">
                  <wp:posOffset>3000375</wp:posOffset>
                </wp:positionH>
                <wp:positionV relativeFrom="paragraph">
                  <wp:posOffset>267335</wp:posOffset>
                </wp:positionV>
                <wp:extent cx="2438400" cy="113347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243840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3DED174" w14:textId="77777777" w:rsidR="00EC5F5A" w:rsidRPr="0098786C" w:rsidRDefault="00EC5F5A" w:rsidP="00EC5F5A">
                            <w:pPr>
                              <w:rPr>
                                <w:color w:val="000000" w:themeColor="text1"/>
                                <w:sz w:val="18"/>
                                <w:szCs w:val="20"/>
                              </w:rPr>
                            </w:pPr>
                            <w:r w:rsidRPr="0098786C">
                              <w:rPr>
                                <w:color w:val="000000" w:themeColor="text1"/>
                                <w:sz w:val="18"/>
                                <w:szCs w:val="20"/>
                              </w:rPr>
                              <w:t>Reports excluded:</w:t>
                            </w:r>
                          </w:p>
                          <w:p w14:paraId="36161546" w14:textId="77777777" w:rsidR="00EC5F5A" w:rsidRPr="0098786C" w:rsidRDefault="00EC5F5A" w:rsidP="00EC5F5A">
                            <w:pPr>
                              <w:ind w:left="284"/>
                              <w:rPr>
                                <w:color w:val="000000" w:themeColor="text1"/>
                                <w:sz w:val="18"/>
                                <w:szCs w:val="20"/>
                              </w:rPr>
                            </w:pPr>
                            <w:r w:rsidRPr="0098786C">
                              <w:rPr>
                                <w:color w:val="000000" w:themeColor="text1"/>
                                <w:sz w:val="18"/>
                                <w:szCs w:val="20"/>
                              </w:rPr>
                              <w:t>No ward outcomes (n = 28)</w:t>
                            </w:r>
                          </w:p>
                          <w:p w14:paraId="083AF8DF" w14:textId="77777777" w:rsidR="00EC5F5A" w:rsidRPr="00646E8C" w:rsidRDefault="00EC5F5A" w:rsidP="00EC5F5A">
                            <w:pPr>
                              <w:ind w:left="284"/>
                              <w:rPr>
                                <w:color w:val="000000" w:themeColor="text1"/>
                                <w:sz w:val="18"/>
                                <w:szCs w:val="20"/>
                                <w:lang w:val="fr-FR"/>
                              </w:rPr>
                            </w:pPr>
                            <w:r w:rsidRPr="00646E8C">
                              <w:rPr>
                                <w:color w:val="000000" w:themeColor="text1"/>
                                <w:sz w:val="18"/>
                                <w:szCs w:val="20"/>
                                <w:lang w:val="fr-FR"/>
                              </w:rPr>
                              <w:t>Adult population (n =14)</w:t>
                            </w:r>
                          </w:p>
                          <w:p w14:paraId="596A3FB4" w14:textId="77777777" w:rsidR="00EC5F5A" w:rsidRPr="00646E8C" w:rsidRDefault="00EC5F5A" w:rsidP="00EC5F5A">
                            <w:pPr>
                              <w:ind w:left="284"/>
                              <w:rPr>
                                <w:color w:val="000000" w:themeColor="text1"/>
                                <w:sz w:val="18"/>
                                <w:szCs w:val="20"/>
                                <w:lang w:val="fr-FR"/>
                              </w:rPr>
                            </w:pPr>
                            <w:r w:rsidRPr="00646E8C">
                              <w:rPr>
                                <w:color w:val="000000" w:themeColor="text1"/>
                                <w:sz w:val="18"/>
                                <w:szCs w:val="20"/>
                                <w:lang w:val="fr-FR"/>
                              </w:rPr>
                              <w:t>Insufficient data (n = 22)</w:t>
                            </w:r>
                          </w:p>
                          <w:p w14:paraId="5C1ABB2C" w14:textId="77777777" w:rsidR="00EC5F5A" w:rsidRPr="0098786C" w:rsidRDefault="00EC5F5A" w:rsidP="00EC5F5A">
                            <w:pPr>
                              <w:ind w:left="284"/>
                              <w:rPr>
                                <w:color w:val="000000" w:themeColor="text1"/>
                                <w:sz w:val="18"/>
                                <w:szCs w:val="20"/>
                              </w:rPr>
                            </w:pPr>
                            <w:r>
                              <w:rPr>
                                <w:color w:val="000000" w:themeColor="text1"/>
                                <w:sz w:val="18"/>
                                <w:szCs w:val="20"/>
                              </w:rPr>
                              <w:t>N</w:t>
                            </w:r>
                            <w:r w:rsidRPr="00AD2F71">
                              <w:rPr>
                                <w:color w:val="000000" w:themeColor="text1"/>
                                <w:sz w:val="18"/>
                                <w:szCs w:val="20"/>
                              </w:rPr>
                              <w:t>ot sepsis-specific</w:t>
                            </w:r>
                            <w:r>
                              <w:rPr>
                                <w:color w:val="000000" w:themeColor="text1"/>
                                <w:sz w:val="18"/>
                                <w:szCs w:val="20"/>
                              </w:rPr>
                              <w:t xml:space="preserve"> (n=8)</w:t>
                            </w:r>
                          </w:p>
                          <w:p w14:paraId="088B7E93" w14:textId="77777777" w:rsidR="00EC5F5A" w:rsidRPr="0098786C" w:rsidRDefault="00EC5F5A" w:rsidP="00EC5F5A">
                            <w:pPr>
                              <w:ind w:left="284"/>
                              <w:rPr>
                                <w:color w:val="000000" w:themeColor="text1"/>
                                <w:sz w:val="18"/>
                                <w:szCs w:val="20"/>
                              </w:rPr>
                            </w:pPr>
                          </w:p>
                          <w:p w14:paraId="6A837CFB" w14:textId="77777777" w:rsidR="00EC5F5A" w:rsidRPr="0098786C" w:rsidRDefault="00EC5F5A" w:rsidP="00EC5F5A">
                            <w:pPr>
                              <w:ind w:left="284"/>
                              <w:rPr>
                                <w:color w:val="000000" w:themeColor="text1"/>
                                <w:sz w:val="18"/>
                                <w:szCs w:val="20"/>
                              </w:rPr>
                            </w:pPr>
                            <w:r w:rsidRPr="0098786C">
                              <w:rPr>
                                <w:color w:val="000000" w:themeColor="text1"/>
                                <w:sz w:val="18"/>
                                <w:szCs w:val="20"/>
                              </w:rPr>
                              <w:t>N=6</w:t>
                            </w:r>
                            <w:r>
                              <w:rPr>
                                <w:color w:val="000000" w:themeColor="text1"/>
                                <w:sz w:val="18"/>
                                <w:szCs w:val="20"/>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506DF4" id="Rectangle 9" o:spid="_x0000_s1032" style="position:absolute;margin-left:236.25pt;margin-top:21.05pt;width:192pt;height:89.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" filled="f" strokecolor="black [3213]" strokeweight="1pt">
                <v:textbox>
                  <w:txbxContent>
                    <w:p w14:paraId="23DED174" w14:textId="77777777" w:rsidR="00EC5F5A" w:rsidRPr="0098786C" w:rsidRDefault="00EC5F5A" w:rsidP="00EC5F5A">
                      <w:pPr>
                        <w:rPr>
                          <w:color w:val="000000" w:themeColor="text1"/>
                          <w:sz w:val="18"/>
                          <w:szCs w:val="20"/>
                        </w:rPr>
                      </w:pPr>
                      <w:r w:rsidRPr="0098786C">
                        <w:rPr>
                          <w:color w:val="000000" w:themeColor="text1"/>
                          <w:sz w:val="18"/>
                          <w:szCs w:val="20"/>
                        </w:rPr>
                        <w:t>Reports excluded:</w:t>
                      </w:r>
                    </w:p>
                    <w:p w14:paraId="36161546" w14:textId="77777777" w:rsidR="00EC5F5A" w:rsidRPr="0098786C" w:rsidRDefault="00EC5F5A" w:rsidP="00EC5F5A">
                      <w:pPr>
                        <w:ind w:left="284"/>
                        <w:rPr>
                          <w:color w:val="000000" w:themeColor="text1"/>
                          <w:sz w:val="18"/>
                          <w:szCs w:val="20"/>
                        </w:rPr>
                      </w:pPr>
                      <w:r w:rsidRPr="0098786C">
                        <w:rPr>
                          <w:color w:val="000000" w:themeColor="text1"/>
                          <w:sz w:val="18"/>
                          <w:szCs w:val="20"/>
                        </w:rPr>
                        <w:t>No ward outcomes (n = 28)</w:t>
                      </w:r>
                    </w:p>
                    <w:p w14:paraId="083AF8DF" w14:textId="77777777" w:rsidR="00EC5F5A" w:rsidRPr="00646E8C" w:rsidRDefault="00EC5F5A" w:rsidP="00EC5F5A">
                      <w:pPr>
                        <w:ind w:left="284"/>
                        <w:rPr>
                          <w:color w:val="000000" w:themeColor="text1"/>
                          <w:sz w:val="18"/>
                          <w:szCs w:val="20"/>
                          <w:lang w:val="fr-FR"/>
                        </w:rPr>
                      </w:pPr>
                      <w:r w:rsidRPr="00646E8C">
                        <w:rPr>
                          <w:color w:val="000000" w:themeColor="text1"/>
                          <w:sz w:val="18"/>
                          <w:szCs w:val="20"/>
                          <w:lang w:val="fr-FR"/>
                        </w:rPr>
                        <w:t>Adult population (n =14)</w:t>
                      </w:r>
                    </w:p>
                    <w:p w14:paraId="596A3FB4" w14:textId="77777777" w:rsidR="00EC5F5A" w:rsidRPr="00646E8C" w:rsidRDefault="00EC5F5A" w:rsidP="00EC5F5A">
                      <w:pPr>
                        <w:ind w:left="284"/>
                        <w:rPr>
                          <w:color w:val="000000" w:themeColor="text1"/>
                          <w:sz w:val="18"/>
                          <w:szCs w:val="20"/>
                          <w:lang w:val="fr-FR"/>
                        </w:rPr>
                      </w:pPr>
                      <w:r w:rsidRPr="00646E8C">
                        <w:rPr>
                          <w:color w:val="000000" w:themeColor="text1"/>
                          <w:sz w:val="18"/>
                          <w:szCs w:val="20"/>
                          <w:lang w:val="fr-FR"/>
                        </w:rPr>
                        <w:t>Insufficient data (n = 22)</w:t>
                      </w:r>
                    </w:p>
                    <w:p w14:paraId="5C1ABB2C" w14:textId="77777777" w:rsidR="00EC5F5A" w:rsidRPr="0098786C" w:rsidRDefault="00EC5F5A" w:rsidP="00EC5F5A">
                      <w:pPr>
                        <w:ind w:left="284"/>
                        <w:rPr>
                          <w:color w:val="000000" w:themeColor="text1"/>
                          <w:sz w:val="18"/>
                          <w:szCs w:val="20"/>
                        </w:rPr>
                      </w:pPr>
                      <w:r>
                        <w:rPr>
                          <w:color w:val="000000" w:themeColor="text1"/>
                          <w:sz w:val="18"/>
                          <w:szCs w:val="20"/>
                        </w:rPr>
                        <w:t>N</w:t>
                      </w:r>
                      <w:r w:rsidRPr="00AD2F71">
                        <w:rPr>
                          <w:color w:val="000000" w:themeColor="text1"/>
                          <w:sz w:val="18"/>
                          <w:szCs w:val="20"/>
                        </w:rPr>
                        <w:t>ot sepsis-specific</w:t>
                      </w:r>
                      <w:r>
                        <w:rPr>
                          <w:color w:val="000000" w:themeColor="text1"/>
                          <w:sz w:val="18"/>
                          <w:szCs w:val="20"/>
                        </w:rPr>
                        <w:t xml:space="preserve"> (n=8)</w:t>
                      </w:r>
                    </w:p>
                    <w:p w14:paraId="088B7E93" w14:textId="77777777" w:rsidR="00EC5F5A" w:rsidRPr="0098786C" w:rsidRDefault="00EC5F5A" w:rsidP="00EC5F5A">
                      <w:pPr>
                        <w:ind w:left="284"/>
                        <w:rPr>
                          <w:color w:val="000000" w:themeColor="text1"/>
                          <w:sz w:val="18"/>
                          <w:szCs w:val="20"/>
                        </w:rPr>
                      </w:pPr>
                    </w:p>
                    <w:p w14:paraId="6A837CFB" w14:textId="77777777" w:rsidR="00EC5F5A" w:rsidRPr="0098786C" w:rsidRDefault="00EC5F5A" w:rsidP="00EC5F5A">
                      <w:pPr>
                        <w:ind w:left="284"/>
                        <w:rPr>
                          <w:color w:val="000000" w:themeColor="text1"/>
                          <w:sz w:val="18"/>
                          <w:szCs w:val="20"/>
                        </w:rPr>
                      </w:pPr>
                      <w:r w:rsidRPr="0098786C">
                        <w:rPr>
                          <w:color w:val="000000" w:themeColor="text1"/>
                          <w:sz w:val="18"/>
                          <w:szCs w:val="20"/>
                        </w:rPr>
                        <w:t>N=6</w:t>
                      </w:r>
                      <w:r>
                        <w:rPr>
                          <w:color w:val="000000" w:themeColor="text1"/>
                          <w:sz w:val="18"/>
                          <w:szCs w:val="20"/>
                        </w:rPr>
                        <w:t>4</w:t>
                      </w:r>
                    </w:p>
                  </w:txbxContent>
                </v:textbox>
              </v:rect>
            </w:pict>
          </mc:Fallback>
        </mc:AlternateContent>
      </w:r>
    </w:p>
    <w:p w14:paraId="7B735EDD"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3360" behindDoc="0" locked="0" layoutInCell="1" allowOverlap="1" wp14:anchorId="05265424" wp14:editId="2A76AED7">
                <wp:simplePos x="0" y="0"/>
                <wp:positionH relativeFrom="column">
                  <wp:posOffset>495300</wp:posOffset>
                </wp:positionH>
                <wp:positionV relativeFrom="paragraph">
                  <wp:posOffset>102870</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15E9022" w14:textId="77777777" w:rsidR="00EC5F5A" w:rsidRPr="0098786C" w:rsidRDefault="00EC5F5A" w:rsidP="00EC5F5A">
                            <w:pPr>
                              <w:rPr>
                                <w:color w:val="000000" w:themeColor="text1"/>
                                <w:sz w:val="18"/>
                                <w:szCs w:val="20"/>
                              </w:rPr>
                            </w:pPr>
                            <w:r w:rsidRPr="0098786C">
                              <w:rPr>
                                <w:color w:val="000000" w:themeColor="text1"/>
                                <w:sz w:val="18"/>
                                <w:szCs w:val="20"/>
                              </w:rPr>
                              <w:t>Reports assessed for eligibility</w:t>
                            </w:r>
                          </w:p>
                          <w:p w14:paraId="33CC5838" w14:textId="77777777" w:rsidR="00EC5F5A" w:rsidRPr="0098786C" w:rsidRDefault="00EC5F5A" w:rsidP="00EC5F5A">
                            <w:pPr>
                              <w:rPr>
                                <w:color w:val="000000" w:themeColor="text1"/>
                                <w:sz w:val="18"/>
                                <w:szCs w:val="20"/>
                              </w:rPr>
                            </w:pPr>
                            <w:r w:rsidRPr="0098786C">
                              <w:rPr>
                                <w:color w:val="000000" w:themeColor="text1"/>
                                <w:sz w:val="18"/>
                                <w:szCs w:val="20"/>
                              </w:rPr>
                              <w:t>(n = 72)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265424" id="Rectangle 8" o:spid="_x0000_s1033" style="position:absolute;margin-left:39pt;margin-top:8.1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" filled="f" strokecolor="black [3213]" strokeweight="1pt">
                <v:textbox>
                  <w:txbxContent>
                    <w:p w14:paraId="515E9022" w14:textId="77777777" w:rsidR="00EC5F5A" w:rsidRPr="0098786C" w:rsidRDefault="00EC5F5A" w:rsidP="00EC5F5A">
                      <w:pPr>
                        <w:rPr>
                          <w:color w:val="000000" w:themeColor="text1"/>
                          <w:sz w:val="18"/>
                          <w:szCs w:val="20"/>
                        </w:rPr>
                      </w:pPr>
                      <w:r w:rsidRPr="0098786C">
                        <w:rPr>
                          <w:color w:val="000000" w:themeColor="text1"/>
                          <w:sz w:val="18"/>
                          <w:szCs w:val="20"/>
                        </w:rPr>
                        <w:t>Reports assessed for eligibility</w:t>
                      </w:r>
                    </w:p>
                    <w:p w14:paraId="33CC5838" w14:textId="77777777" w:rsidR="00EC5F5A" w:rsidRPr="0098786C" w:rsidRDefault="00EC5F5A" w:rsidP="00EC5F5A">
                      <w:pPr>
                        <w:rPr>
                          <w:color w:val="000000" w:themeColor="text1"/>
                          <w:sz w:val="18"/>
                          <w:szCs w:val="20"/>
                        </w:rPr>
                      </w:pPr>
                      <w:r w:rsidRPr="0098786C">
                        <w:rPr>
                          <w:color w:val="000000" w:themeColor="text1"/>
                          <w:sz w:val="18"/>
                          <w:szCs w:val="20"/>
                        </w:rPr>
                        <w:t>(n = 72)</w:t>
                      </w:r>
                    </w:p>
                  </w:txbxContent>
                </v:textbox>
              </v:rect>
            </w:pict>
          </mc:Fallback>
        </mc:AlternateContent>
      </w:r>
    </w:p>
    <w:p w14:paraId="140B3E92"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8480" behindDoc="0" locked="0" layoutInCell="1" allowOverlap="1" wp14:anchorId="261E25B4" wp14:editId="6D993BAF">
                <wp:simplePos x="0" y="0"/>
                <wp:positionH relativeFrom="column">
                  <wp:posOffset>2409825</wp:posOffset>
                </wp:positionH>
                <wp:positionV relativeFrom="paragraph">
                  <wp:posOffset>222885</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43B904A" id="Straight Arrow Connector 17" o:spid="_x0000_s1026" type="#_x0000_t32" style="position:absolute;margin-left:189.75pt;margin-top:17.5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" strokecolor="black [3213]" strokeweight=".5pt">
                <v:stroke endarrow="block" joinstyle="miter"/>
              </v:shape>
            </w:pict>
          </mc:Fallback>
        </mc:AlternateContent>
      </w:r>
    </w:p>
    <w:p w14:paraId="0E6C2B4D"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73600" behindDoc="0" locked="0" layoutInCell="1" allowOverlap="1" wp14:anchorId="2A93ABDA" wp14:editId="7E3486A9">
                <wp:simplePos x="0" y="0"/>
                <wp:positionH relativeFrom="column">
                  <wp:posOffset>1505585</wp:posOffset>
                </wp:positionH>
                <wp:positionV relativeFrom="paragraph">
                  <wp:posOffset>118745</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66D554" id="Straight Arrow Connector 19" o:spid="_x0000_s1026" type="#_x0000_t32" style="position:absolute;margin-left:118.55pt;margin-top:9.35pt;width:0;height:58.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" strokecolor="black [3213]" strokeweight=".5pt">
                <v:stroke endarrow="block" joinstyle="miter"/>
              </v:shape>
            </w:pict>
          </mc:Fallback>
        </mc:AlternateContent>
      </w:r>
    </w:p>
    <w:p w14:paraId="66C5EEA7" w14:textId="77777777" w:rsidR="00EC5F5A" w:rsidRPr="00C7065D" w:rsidRDefault="00EC5F5A" w:rsidP="00EC5F5A">
      <w:pPr>
        <w:spacing w:line="360" w:lineRule="auto"/>
        <w:rPr>
          <w:rFonts w:ascii="Times New Roman" w:hAnsi="Times New Roman" w:cs="Times New Roman"/>
        </w:rPr>
      </w:pPr>
    </w:p>
    <w:p w14:paraId="52617A06" w14:textId="77777777" w:rsidR="00EC5F5A" w:rsidRPr="00C7065D" w:rsidRDefault="00EC5F5A" w:rsidP="00EC5F5A">
      <w:pPr>
        <w:spacing w:line="360" w:lineRule="auto"/>
        <w:rPr>
          <w:rFonts w:ascii="Times New Roman" w:hAnsi="Times New Roman" w:cs="Times New Roman"/>
        </w:rPr>
      </w:pPr>
    </w:p>
    <w:p w14:paraId="00930D9A"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65408" behindDoc="0" locked="0" layoutInCell="1" allowOverlap="1" wp14:anchorId="401EF1A3" wp14:editId="7E28D7F2">
                <wp:simplePos x="0" y="0"/>
                <wp:positionH relativeFrom="column">
                  <wp:posOffset>645160</wp:posOffset>
                </wp:positionH>
                <wp:positionV relativeFrom="paragraph">
                  <wp:posOffset>109855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613D73" w14:textId="77777777" w:rsidR="00EC5F5A" w:rsidRPr="0098786C" w:rsidRDefault="00EC5F5A" w:rsidP="00EC5F5A">
                            <w:pPr>
                              <w:rPr>
                                <w:color w:val="000000" w:themeColor="text1"/>
                                <w:sz w:val="18"/>
                                <w:szCs w:val="20"/>
                              </w:rPr>
                            </w:pPr>
                            <w:r w:rsidRPr="0098786C">
                              <w:rPr>
                                <w:color w:val="000000" w:themeColor="text1"/>
                                <w:sz w:val="18"/>
                                <w:szCs w:val="20"/>
                              </w:rPr>
                              <w:t>Studies included in review</w:t>
                            </w:r>
                          </w:p>
                          <w:p w14:paraId="4A7F4E33" w14:textId="77777777" w:rsidR="00EC5F5A" w:rsidRPr="0098786C" w:rsidRDefault="00EC5F5A" w:rsidP="00EC5F5A">
                            <w:pPr>
                              <w:rPr>
                                <w:color w:val="000000" w:themeColor="text1"/>
                                <w:sz w:val="18"/>
                                <w:szCs w:val="20"/>
                              </w:rPr>
                            </w:pPr>
                            <w:r w:rsidRPr="0098786C">
                              <w:rPr>
                                <w:color w:val="000000" w:themeColor="text1"/>
                                <w:sz w:val="18"/>
                                <w:szCs w:val="20"/>
                              </w:rPr>
                              <w:t>(n = 8)</w:t>
                            </w:r>
                          </w:p>
                          <w:p w14:paraId="10E7EA2C" w14:textId="77777777" w:rsidR="00EC5F5A" w:rsidRPr="0098786C" w:rsidRDefault="00EC5F5A" w:rsidP="00EC5F5A">
                            <w:pPr>
                              <w:rPr>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1EF1A3" id="Rectangle 13" o:spid="_x0000_s1034" style="position:absolute;margin-left:50.8pt;margin-top:8.65pt;width:148.6pt;height:5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" filled="f" strokecolor="black [3213]" strokeweight="1pt">
                <v:textbox>
                  <w:txbxContent>
                    <w:p w14:paraId="41613D73" w14:textId="77777777" w:rsidR="00EC5F5A" w:rsidRPr="0098786C" w:rsidRDefault="00EC5F5A" w:rsidP="00EC5F5A">
                      <w:pPr>
                        <w:rPr>
                          <w:color w:val="000000" w:themeColor="text1"/>
                          <w:sz w:val="18"/>
                          <w:szCs w:val="20"/>
                        </w:rPr>
                      </w:pPr>
                      <w:r w:rsidRPr="0098786C">
                        <w:rPr>
                          <w:color w:val="000000" w:themeColor="text1"/>
                          <w:sz w:val="18"/>
                          <w:szCs w:val="20"/>
                        </w:rPr>
                        <w:t>Studies included in review</w:t>
                      </w:r>
                    </w:p>
                    <w:p w14:paraId="4A7F4E33" w14:textId="77777777" w:rsidR="00EC5F5A" w:rsidRPr="0098786C" w:rsidRDefault="00EC5F5A" w:rsidP="00EC5F5A">
                      <w:pPr>
                        <w:rPr>
                          <w:color w:val="000000" w:themeColor="text1"/>
                          <w:sz w:val="18"/>
                          <w:szCs w:val="20"/>
                        </w:rPr>
                      </w:pPr>
                      <w:r w:rsidRPr="0098786C">
                        <w:rPr>
                          <w:color w:val="000000" w:themeColor="text1"/>
                          <w:sz w:val="18"/>
                          <w:szCs w:val="20"/>
                        </w:rPr>
                        <w:t>(n = 8)</w:t>
                      </w:r>
                    </w:p>
                    <w:p w14:paraId="10E7EA2C" w14:textId="77777777" w:rsidR="00EC5F5A" w:rsidRPr="0098786C" w:rsidRDefault="00EC5F5A" w:rsidP="00EC5F5A">
                      <w:pPr>
                        <w:rPr>
                          <w:color w:val="000000" w:themeColor="text1"/>
                          <w:sz w:val="18"/>
                          <w:szCs w:val="20"/>
                        </w:rPr>
                      </w:pPr>
                    </w:p>
                  </w:txbxContent>
                </v:textbox>
              </v:rect>
            </w:pict>
          </mc:Fallback>
        </mc:AlternateContent>
      </w:r>
    </w:p>
    <w:p w14:paraId="247D831F" w14:textId="77777777" w:rsidR="00EC5F5A" w:rsidRPr="00C7065D" w:rsidRDefault="00EC5F5A" w:rsidP="00EC5F5A">
      <w:pPr>
        <w:spacing w:line="360" w:lineRule="auto"/>
        <w:rPr>
          <w:rFonts w:ascii="Times New Roman" w:hAnsi="Times New Roman" w:cs="Times New Roman"/>
        </w:rPr>
      </w:pPr>
      <w:r w:rsidRPr="00C7065D">
        <w:rPr>
          <w:rFonts w:ascii="Times New Roman" w:hAnsi="Times New Roman" w:cs="Times New Roman"/>
          <w:noProof/>
          <w:lang w:eastAsia="en-GB"/>
        </w:rPr>
        <mc:AlternateContent>
          <mc:Choice Requires="wps">
            <w:drawing>
              <wp:anchor distT="0" distB="0" distL="114300" distR="114300" simplePos="0" relativeHeight="251671552" behindDoc="0" locked="0" layoutInCell="1" allowOverlap="1" wp14:anchorId="7FF16807" wp14:editId="6B30E454">
                <wp:simplePos x="0" y="0"/>
                <wp:positionH relativeFrom="column">
                  <wp:posOffset>-72391</wp:posOffset>
                </wp:positionH>
                <wp:positionV relativeFrom="paragraph">
                  <wp:posOffset>256223</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C0F6630" w14:textId="77777777" w:rsidR="00EC5F5A" w:rsidRPr="0098786C" w:rsidRDefault="00EC5F5A" w:rsidP="00EC5F5A">
                            <w:pPr>
                              <w:jc w:val="center"/>
                              <w:rPr>
                                <w:b/>
                                <w:color w:val="000000" w:themeColor="text1"/>
                                <w:sz w:val="18"/>
                                <w:szCs w:val="18"/>
                              </w:rPr>
                            </w:pPr>
                            <w:r w:rsidRPr="0098786C">
                              <w:rPr>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F16807" id="Flowchart: Alternate Process 33" o:spid="_x0000_s1035" type="#_x0000_t176" style="position:absolute;margin-left:-5.7pt;margin-top:20.2pt;width:60.2pt;height:20.7pt;rotation:-9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" fillcolor="#9cc2e5 [1944]" strokecolor="black [3213]" strokeweight="1pt">
                <v:textbox>
                  <w:txbxContent>
                    <w:p w14:paraId="2C0F6630" w14:textId="77777777" w:rsidR="00EC5F5A" w:rsidRPr="0098786C" w:rsidRDefault="00EC5F5A" w:rsidP="00EC5F5A">
                      <w:pPr>
                        <w:jc w:val="center"/>
                        <w:rPr>
                          <w:b/>
                          <w:color w:val="000000" w:themeColor="text1"/>
                          <w:sz w:val="18"/>
                          <w:szCs w:val="18"/>
                        </w:rPr>
                      </w:pPr>
                      <w:r w:rsidRPr="0098786C">
                        <w:rPr>
                          <w:b/>
                          <w:color w:val="000000" w:themeColor="text1"/>
                          <w:sz w:val="18"/>
                          <w:szCs w:val="18"/>
                        </w:rPr>
                        <w:t>Included</w:t>
                      </w:r>
                    </w:p>
                  </w:txbxContent>
                </v:textbox>
              </v:shape>
            </w:pict>
          </mc:Fallback>
        </mc:AlternateContent>
      </w:r>
    </w:p>
    <w:p w14:paraId="7E1BFC40" w14:textId="77777777" w:rsidR="00EC5F5A" w:rsidRPr="00C7065D" w:rsidRDefault="00EC5F5A" w:rsidP="00EC5F5A">
      <w:pPr>
        <w:spacing w:line="360" w:lineRule="auto"/>
        <w:rPr>
          <w:rFonts w:ascii="Times New Roman" w:hAnsi="Times New Roman" w:cs="Times New Roman"/>
        </w:rPr>
      </w:pPr>
    </w:p>
    <w:p w14:paraId="12A90D3D" w14:textId="77777777" w:rsidR="00EC5F5A" w:rsidRPr="00C7065D" w:rsidRDefault="00EC5F5A" w:rsidP="00EC5F5A">
      <w:pPr>
        <w:spacing w:line="360" w:lineRule="auto"/>
        <w:rPr>
          <w:rFonts w:ascii="Times New Roman" w:hAnsi="Times New Roman" w:cs="Times New Roman"/>
        </w:rPr>
      </w:pPr>
    </w:p>
    <w:p w14:paraId="7A6DA144" w14:textId="77777777" w:rsidR="00EC5F5A" w:rsidRPr="00C7065D" w:rsidRDefault="00EC5F5A" w:rsidP="00EC5F5A">
      <w:pPr>
        <w:spacing w:line="360" w:lineRule="auto"/>
        <w:rPr>
          <w:rFonts w:ascii="Times New Roman" w:hAnsi="Times New Roman" w:cs="Times New Roman"/>
        </w:rPr>
      </w:pPr>
    </w:p>
    <w:p w14:paraId="5AD0B22D" w14:textId="77777777" w:rsidR="00EC5F5A" w:rsidRPr="00C7065D" w:rsidRDefault="00EC5F5A" w:rsidP="00EC5F5A">
      <w:pPr>
        <w:rPr>
          <w:rFonts w:ascii="Times New Roman" w:hAnsi="Times New Roman" w:cs="Times New Roman"/>
        </w:rPr>
      </w:pPr>
    </w:p>
    <w:p w14:paraId="13504796" w14:textId="77777777" w:rsidR="00EC5F5A" w:rsidRPr="00C7065D" w:rsidRDefault="00EC5F5A" w:rsidP="00EC5F5A">
      <w:pPr>
        <w:rPr>
          <w:rFonts w:ascii="Times New Roman" w:hAnsi="Times New Roman" w:cs="Times New Roman"/>
        </w:rPr>
      </w:pPr>
    </w:p>
    <w:p w14:paraId="6D433AC5" w14:textId="77777777" w:rsidR="00290AA8" w:rsidRDefault="00290AA8">
      <w:pPr>
        <w:spacing w:after="160" w:line="259" w:lineRule="auto"/>
        <w:rPr>
          <w:rFonts w:ascii="Times New Roman" w:eastAsia="Times New Roman" w:hAnsi="Times New Roman" w:cs="Times New Roman"/>
          <w:b/>
          <w:bCs/>
        </w:rPr>
      </w:pPr>
      <w:r>
        <w:rPr>
          <w:rFonts w:ascii="Times New Roman" w:eastAsia="Times New Roman" w:hAnsi="Times New Roman" w:cs="Times New Roman"/>
          <w:b/>
          <w:bCs/>
        </w:rPr>
        <w:br w:type="page"/>
      </w:r>
    </w:p>
    <w:p w14:paraId="4C6A8C78" w14:textId="77777777" w:rsidR="00290AA8" w:rsidRPr="00CA7E58" w:rsidRDefault="00290AA8" w:rsidP="00290AA8">
      <w:pPr>
        <w:pStyle w:val="Heading1"/>
        <w:rPr>
          <w:rFonts w:ascii="Arial" w:eastAsia="Times New Roman" w:hAnsi="Arial" w:cs="Arial"/>
          <w:b/>
          <w:bCs/>
          <w:color w:val="auto"/>
          <w:sz w:val="32"/>
          <w:szCs w:val="32"/>
        </w:rPr>
      </w:pPr>
      <w:bookmarkStart w:id="73" w:name="_Toc214821428"/>
      <w:r w:rsidRPr="00CA7E58">
        <w:rPr>
          <w:rFonts w:ascii="Arial" w:eastAsia="Times New Roman" w:hAnsi="Arial" w:cs="Arial"/>
          <w:b/>
          <w:bCs/>
          <w:color w:val="auto"/>
          <w:sz w:val="32"/>
          <w:szCs w:val="32"/>
        </w:rPr>
        <w:lastRenderedPageBreak/>
        <w:t>Appendix F: Tracking Table</w:t>
      </w:r>
      <w:bookmarkEnd w:id="73"/>
    </w:p>
    <w:tbl>
      <w:tblPr>
        <w:tblStyle w:val="TableGrid"/>
        <w:tblW w:w="0" w:type="auto"/>
        <w:tblLook w:val="04A0" w:firstRow="1" w:lastRow="0" w:firstColumn="1" w:lastColumn="0" w:noHBand="0" w:noVBand="1"/>
      </w:tblPr>
      <w:tblGrid>
        <w:gridCol w:w="745"/>
        <w:gridCol w:w="1131"/>
        <w:gridCol w:w="1308"/>
        <w:gridCol w:w="1228"/>
        <w:gridCol w:w="1131"/>
        <w:gridCol w:w="1316"/>
        <w:gridCol w:w="1096"/>
        <w:gridCol w:w="1061"/>
      </w:tblGrid>
      <w:tr w:rsidR="00290AA8" w:rsidRPr="00811184" w14:paraId="3C7B7B26" w14:textId="77777777" w:rsidTr="002002FA">
        <w:tc>
          <w:tcPr>
            <w:tcW w:w="723" w:type="dxa"/>
          </w:tcPr>
          <w:p w14:paraId="7101BA3C" w14:textId="77777777" w:rsidR="00290AA8" w:rsidRPr="00811184" w:rsidRDefault="00290AA8" w:rsidP="002002FA">
            <w:pPr>
              <w:rPr>
                <w:b/>
                <w:bCs/>
                <w:sz w:val="22"/>
                <w:szCs w:val="22"/>
              </w:rPr>
            </w:pPr>
            <w:r w:rsidRPr="00811184">
              <w:rPr>
                <w:b/>
                <w:bCs/>
                <w:sz w:val="22"/>
                <w:szCs w:val="22"/>
              </w:rPr>
              <w:t>Author &amp; Year</w:t>
            </w:r>
          </w:p>
        </w:tc>
        <w:tc>
          <w:tcPr>
            <w:tcW w:w="1134" w:type="dxa"/>
          </w:tcPr>
          <w:p w14:paraId="6A52759F" w14:textId="77777777" w:rsidR="00290AA8" w:rsidRPr="00811184" w:rsidRDefault="00290AA8" w:rsidP="002002FA">
            <w:pPr>
              <w:rPr>
                <w:b/>
                <w:bCs/>
                <w:sz w:val="22"/>
                <w:szCs w:val="22"/>
              </w:rPr>
            </w:pPr>
            <w:r w:rsidRPr="00811184">
              <w:rPr>
                <w:b/>
                <w:bCs/>
                <w:sz w:val="22"/>
                <w:szCs w:val="22"/>
              </w:rPr>
              <w:t>Article Title</w:t>
            </w:r>
          </w:p>
        </w:tc>
        <w:tc>
          <w:tcPr>
            <w:tcW w:w="1317" w:type="dxa"/>
          </w:tcPr>
          <w:p w14:paraId="78774F44" w14:textId="77777777" w:rsidR="00290AA8" w:rsidRPr="00811184" w:rsidRDefault="00290AA8" w:rsidP="002002FA">
            <w:pPr>
              <w:rPr>
                <w:b/>
                <w:bCs/>
                <w:sz w:val="22"/>
                <w:szCs w:val="22"/>
              </w:rPr>
            </w:pPr>
            <w:r w:rsidRPr="00811184">
              <w:rPr>
                <w:b/>
                <w:bCs/>
                <w:sz w:val="22"/>
                <w:szCs w:val="22"/>
              </w:rPr>
              <w:t>Type of Study</w:t>
            </w:r>
          </w:p>
        </w:tc>
        <w:tc>
          <w:tcPr>
            <w:tcW w:w="1222" w:type="dxa"/>
          </w:tcPr>
          <w:p w14:paraId="1428E33C" w14:textId="77777777" w:rsidR="00290AA8" w:rsidRPr="00811184" w:rsidRDefault="00290AA8" w:rsidP="002002FA">
            <w:pPr>
              <w:rPr>
                <w:b/>
                <w:bCs/>
                <w:sz w:val="22"/>
                <w:szCs w:val="22"/>
              </w:rPr>
            </w:pPr>
            <w:r w:rsidRPr="00811184">
              <w:rPr>
                <w:b/>
                <w:bCs/>
                <w:sz w:val="22"/>
                <w:szCs w:val="22"/>
              </w:rPr>
              <w:t>Research Method &amp; Sample Size</w:t>
            </w:r>
          </w:p>
        </w:tc>
        <w:tc>
          <w:tcPr>
            <w:tcW w:w="1134" w:type="dxa"/>
          </w:tcPr>
          <w:p w14:paraId="7FA22E43" w14:textId="77777777" w:rsidR="00290AA8" w:rsidRPr="00811184" w:rsidRDefault="00290AA8" w:rsidP="002002FA">
            <w:pPr>
              <w:rPr>
                <w:b/>
                <w:bCs/>
                <w:sz w:val="22"/>
                <w:szCs w:val="22"/>
              </w:rPr>
            </w:pPr>
            <w:r w:rsidRPr="00811184">
              <w:rPr>
                <w:b/>
                <w:bCs/>
                <w:sz w:val="22"/>
                <w:szCs w:val="22"/>
              </w:rPr>
              <w:t>Strengths &amp; Limitations</w:t>
            </w:r>
          </w:p>
        </w:tc>
        <w:tc>
          <w:tcPr>
            <w:tcW w:w="1323" w:type="dxa"/>
          </w:tcPr>
          <w:p w14:paraId="0BD5CCC2" w14:textId="77777777" w:rsidR="00290AA8" w:rsidRPr="00811184" w:rsidRDefault="00290AA8" w:rsidP="002002FA">
            <w:pPr>
              <w:rPr>
                <w:b/>
                <w:bCs/>
                <w:sz w:val="22"/>
                <w:szCs w:val="22"/>
              </w:rPr>
            </w:pPr>
            <w:r w:rsidRPr="00811184">
              <w:rPr>
                <w:b/>
                <w:bCs/>
                <w:sz w:val="22"/>
                <w:szCs w:val="22"/>
              </w:rPr>
              <w:t>Main Findings</w:t>
            </w:r>
          </w:p>
        </w:tc>
        <w:tc>
          <w:tcPr>
            <w:tcW w:w="1120" w:type="dxa"/>
          </w:tcPr>
          <w:p w14:paraId="241CF13D" w14:textId="77777777" w:rsidR="00290AA8" w:rsidRPr="00811184" w:rsidRDefault="00290AA8" w:rsidP="002002FA">
            <w:pPr>
              <w:rPr>
                <w:b/>
                <w:bCs/>
                <w:sz w:val="22"/>
                <w:szCs w:val="22"/>
              </w:rPr>
            </w:pPr>
            <w:r w:rsidRPr="00811184">
              <w:rPr>
                <w:b/>
                <w:bCs/>
                <w:sz w:val="22"/>
                <w:szCs w:val="22"/>
              </w:rPr>
              <w:t>Keywords &amp; Codes</w:t>
            </w:r>
          </w:p>
        </w:tc>
        <w:tc>
          <w:tcPr>
            <w:tcW w:w="1043" w:type="dxa"/>
          </w:tcPr>
          <w:p w14:paraId="055F84EF" w14:textId="77777777" w:rsidR="00290AA8" w:rsidRPr="00811184" w:rsidRDefault="00290AA8" w:rsidP="002002FA">
            <w:pPr>
              <w:rPr>
                <w:b/>
                <w:bCs/>
                <w:sz w:val="22"/>
                <w:szCs w:val="22"/>
              </w:rPr>
            </w:pPr>
            <w:r w:rsidRPr="00811184">
              <w:rPr>
                <w:b/>
                <w:bCs/>
                <w:sz w:val="22"/>
                <w:szCs w:val="22"/>
              </w:rPr>
              <w:t>Notes and Comments</w:t>
            </w:r>
          </w:p>
        </w:tc>
      </w:tr>
      <w:tr w:rsidR="00290AA8" w:rsidRPr="00811184" w14:paraId="62852456" w14:textId="77777777" w:rsidTr="002002FA">
        <w:tc>
          <w:tcPr>
            <w:tcW w:w="723" w:type="dxa"/>
          </w:tcPr>
          <w:p w14:paraId="68302EBA" w14:textId="77777777" w:rsidR="00290AA8" w:rsidRPr="00811184" w:rsidRDefault="00290AA8" w:rsidP="002002FA">
            <w:pPr>
              <w:rPr>
                <w:sz w:val="22"/>
                <w:szCs w:val="22"/>
              </w:rPr>
            </w:pPr>
            <w:r w:rsidRPr="00811184">
              <w:rPr>
                <w:sz w:val="22"/>
                <w:szCs w:val="22"/>
              </w:rPr>
              <w:t>Barclay et al., 2024</w:t>
            </w:r>
          </w:p>
        </w:tc>
        <w:tc>
          <w:tcPr>
            <w:tcW w:w="1134" w:type="dxa"/>
          </w:tcPr>
          <w:p w14:paraId="1B7D922E" w14:textId="77777777" w:rsidR="00290AA8" w:rsidRPr="00811184" w:rsidRDefault="00290AA8" w:rsidP="002002FA">
            <w:pPr>
              <w:rPr>
                <w:sz w:val="22"/>
                <w:szCs w:val="22"/>
              </w:rPr>
            </w:pPr>
            <w:r w:rsidRPr="00811184">
              <w:rPr>
                <w:sz w:val="22"/>
                <w:szCs w:val="22"/>
              </w:rPr>
              <w:t>Trends in incidence, prevalence, and survival of breast cancer in the UK</w:t>
            </w:r>
          </w:p>
        </w:tc>
        <w:tc>
          <w:tcPr>
            <w:tcW w:w="1317" w:type="dxa"/>
          </w:tcPr>
          <w:p w14:paraId="3B5DA4CF" w14:textId="77777777" w:rsidR="00290AA8" w:rsidRPr="00811184" w:rsidRDefault="00290AA8" w:rsidP="002002FA">
            <w:pPr>
              <w:rPr>
                <w:sz w:val="22"/>
                <w:szCs w:val="22"/>
              </w:rPr>
            </w:pPr>
            <w:r w:rsidRPr="00811184">
              <w:rPr>
                <w:sz w:val="22"/>
                <w:szCs w:val="22"/>
              </w:rPr>
              <w:t>Observational epidemiological</w:t>
            </w:r>
          </w:p>
        </w:tc>
        <w:tc>
          <w:tcPr>
            <w:tcW w:w="1222" w:type="dxa"/>
          </w:tcPr>
          <w:p w14:paraId="12887896" w14:textId="77777777" w:rsidR="00290AA8" w:rsidRPr="00811184" w:rsidRDefault="00290AA8" w:rsidP="002002FA">
            <w:pPr>
              <w:rPr>
                <w:sz w:val="22"/>
                <w:szCs w:val="22"/>
              </w:rPr>
            </w:pPr>
            <w:r w:rsidRPr="00811184">
              <w:rPr>
                <w:sz w:val="22"/>
                <w:szCs w:val="22"/>
              </w:rPr>
              <w:t>Population-based registry study 2000-2021</w:t>
            </w:r>
          </w:p>
        </w:tc>
        <w:tc>
          <w:tcPr>
            <w:tcW w:w="1134" w:type="dxa"/>
          </w:tcPr>
          <w:p w14:paraId="1886CEBD" w14:textId="77777777" w:rsidR="00290AA8" w:rsidRPr="00811184" w:rsidRDefault="00290AA8" w:rsidP="002002FA">
            <w:pPr>
              <w:rPr>
                <w:sz w:val="22"/>
                <w:szCs w:val="22"/>
              </w:rPr>
            </w:pPr>
            <w:r w:rsidRPr="00811184">
              <w:rPr>
                <w:sz w:val="22"/>
                <w:szCs w:val="22"/>
              </w:rPr>
              <w:t>Strength: Large national dataset; Limitation: Lacks granular socio-demographic detail</w:t>
            </w:r>
          </w:p>
        </w:tc>
        <w:tc>
          <w:tcPr>
            <w:tcW w:w="1323" w:type="dxa"/>
          </w:tcPr>
          <w:p w14:paraId="06B5DDA3" w14:textId="77777777" w:rsidR="00290AA8" w:rsidRPr="00811184" w:rsidRDefault="00290AA8" w:rsidP="002002FA">
            <w:pPr>
              <w:rPr>
                <w:sz w:val="22"/>
                <w:szCs w:val="22"/>
              </w:rPr>
            </w:pPr>
            <w:r w:rsidRPr="00811184">
              <w:rPr>
                <w:sz w:val="22"/>
                <w:szCs w:val="22"/>
              </w:rPr>
              <w:t>Incidence rising; survival improving but unequal</w:t>
            </w:r>
          </w:p>
        </w:tc>
        <w:tc>
          <w:tcPr>
            <w:tcW w:w="1120" w:type="dxa"/>
          </w:tcPr>
          <w:p w14:paraId="0A0479CE" w14:textId="77777777" w:rsidR="00290AA8" w:rsidRPr="00811184" w:rsidRDefault="00290AA8" w:rsidP="002002FA">
            <w:pPr>
              <w:rPr>
                <w:sz w:val="22"/>
                <w:szCs w:val="22"/>
              </w:rPr>
            </w:pPr>
            <w:r w:rsidRPr="00811184">
              <w:rPr>
                <w:sz w:val="22"/>
                <w:szCs w:val="22"/>
              </w:rPr>
              <w:t>incidence, survival, inequality</w:t>
            </w:r>
          </w:p>
        </w:tc>
        <w:tc>
          <w:tcPr>
            <w:tcW w:w="1043" w:type="dxa"/>
          </w:tcPr>
          <w:p w14:paraId="68C1812A" w14:textId="77777777" w:rsidR="00290AA8" w:rsidRPr="00811184" w:rsidRDefault="00290AA8" w:rsidP="002002FA">
            <w:pPr>
              <w:rPr>
                <w:sz w:val="22"/>
                <w:szCs w:val="22"/>
              </w:rPr>
            </w:pPr>
            <w:r w:rsidRPr="00811184">
              <w:rPr>
                <w:sz w:val="22"/>
                <w:szCs w:val="22"/>
              </w:rPr>
              <w:t>Used in Theme 3</w:t>
            </w:r>
          </w:p>
        </w:tc>
      </w:tr>
      <w:tr w:rsidR="00290AA8" w:rsidRPr="00811184" w14:paraId="00823826" w14:textId="77777777" w:rsidTr="002002FA">
        <w:tc>
          <w:tcPr>
            <w:tcW w:w="723" w:type="dxa"/>
          </w:tcPr>
          <w:p w14:paraId="28CFEFA7" w14:textId="77777777" w:rsidR="00290AA8" w:rsidRPr="00811184" w:rsidRDefault="00290AA8" w:rsidP="002002FA">
            <w:pPr>
              <w:rPr>
                <w:sz w:val="22"/>
                <w:szCs w:val="22"/>
              </w:rPr>
            </w:pPr>
            <w:r w:rsidRPr="00811184">
              <w:rPr>
                <w:sz w:val="22"/>
                <w:szCs w:val="22"/>
              </w:rPr>
              <w:t>Brunt et al., 2020</w:t>
            </w:r>
          </w:p>
        </w:tc>
        <w:tc>
          <w:tcPr>
            <w:tcW w:w="1134" w:type="dxa"/>
          </w:tcPr>
          <w:p w14:paraId="4C29AF89" w14:textId="77777777" w:rsidR="00290AA8" w:rsidRPr="00811184" w:rsidRDefault="00290AA8" w:rsidP="002002FA">
            <w:pPr>
              <w:rPr>
                <w:sz w:val="22"/>
                <w:szCs w:val="22"/>
              </w:rPr>
            </w:pPr>
            <w:proofErr w:type="spellStart"/>
            <w:r w:rsidRPr="00811184">
              <w:rPr>
                <w:sz w:val="22"/>
                <w:szCs w:val="22"/>
              </w:rPr>
              <w:t>FAST-Forward</w:t>
            </w:r>
            <w:proofErr w:type="spellEnd"/>
            <w:r w:rsidRPr="00811184">
              <w:rPr>
                <w:sz w:val="22"/>
                <w:szCs w:val="22"/>
              </w:rPr>
              <w:t xml:space="preserve"> trial</w:t>
            </w:r>
          </w:p>
        </w:tc>
        <w:tc>
          <w:tcPr>
            <w:tcW w:w="1317" w:type="dxa"/>
          </w:tcPr>
          <w:p w14:paraId="763FFAC0" w14:textId="77777777" w:rsidR="00290AA8" w:rsidRPr="00811184" w:rsidRDefault="00290AA8" w:rsidP="002002FA">
            <w:pPr>
              <w:rPr>
                <w:sz w:val="22"/>
                <w:szCs w:val="22"/>
              </w:rPr>
            </w:pPr>
            <w:r w:rsidRPr="00811184">
              <w:rPr>
                <w:sz w:val="22"/>
                <w:szCs w:val="22"/>
              </w:rPr>
              <w:t>Randomised controlled trial</w:t>
            </w:r>
          </w:p>
        </w:tc>
        <w:tc>
          <w:tcPr>
            <w:tcW w:w="1222" w:type="dxa"/>
          </w:tcPr>
          <w:p w14:paraId="0F838BBE" w14:textId="77777777" w:rsidR="00290AA8" w:rsidRPr="00811184" w:rsidRDefault="00290AA8" w:rsidP="002002FA">
            <w:pPr>
              <w:rPr>
                <w:sz w:val="22"/>
                <w:szCs w:val="22"/>
              </w:rPr>
            </w:pPr>
            <w:r w:rsidRPr="00811184">
              <w:rPr>
                <w:sz w:val="22"/>
                <w:szCs w:val="22"/>
              </w:rPr>
              <w:t>Phase 3 RCT, multicentre</w:t>
            </w:r>
          </w:p>
        </w:tc>
        <w:tc>
          <w:tcPr>
            <w:tcW w:w="1134" w:type="dxa"/>
          </w:tcPr>
          <w:p w14:paraId="4494B265" w14:textId="77777777" w:rsidR="00290AA8" w:rsidRPr="00811184" w:rsidRDefault="00290AA8" w:rsidP="002002FA">
            <w:pPr>
              <w:rPr>
                <w:sz w:val="22"/>
                <w:szCs w:val="22"/>
              </w:rPr>
            </w:pPr>
            <w:r w:rsidRPr="00811184">
              <w:rPr>
                <w:sz w:val="22"/>
                <w:szCs w:val="22"/>
              </w:rPr>
              <w:t>Strength: High-quality RCT; Limitation: Not focused on inequalities</w:t>
            </w:r>
          </w:p>
        </w:tc>
        <w:tc>
          <w:tcPr>
            <w:tcW w:w="1323" w:type="dxa"/>
          </w:tcPr>
          <w:p w14:paraId="178C9347" w14:textId="77777777" w:rsidR="00290AA8" w:rsidRPr="00811184" w:rsidRDefault="00290AA8" w:rsidP="002002FA">
            <w:pPr>
              <w:rPr>
                <w:sz w:val="22"/>
                <w:szCs w:val="22"/>
              </w:rPr>
            </w:pPr>
            <w:r w:rsidRPr="00811184">
              <w:rPr>
                <w:sz w:val="22"/>
                <w:szCs w:val="22"/>
              </w:rPr>
              <w:t>1-week radiotherapy non-inferior</w:t>
            </w:r>
          </w:p>
        </w:tc>
        <w:tc>
          <w:tcPr>
            <w:tcW w:w="1120" w:type="dxa"/>
          </w:tcPr>
          <w:p w14:paraId="06FAC252" w14:textId="77777777" w:rsidR="00290AA8" w:rsidRPr="00811184" w:rsidRDefault="00290AA8" w:rsidP="002002FA">
            <w:pPr>
              <w:rPr>
                <w:sz w:val="22"/>
                <w:szCs w:val="22"/>
              </w:rPr>
            </w:pPr>
            <w:r w:rsidRPr="00811184">
              <w:rPr>
                <w:sz w:val="22"/>
                <w:szCs w:val="22"/>
              </w:rPr>
              <w:t>radiotherapy innovation</w:t>
            </w:r>
          </w:p>
        </w:tc>
        <w:tc>
          <w:tcPr>
            <w:tcW w:w="1043" w:type="dxa"/>
          </w:tcPr>
          <w:p w14:paraId="5CFD67C1" w14:textId="77777777" w:rsidR="00290AA8" w:rsidRPr="00811184" w:rsidRDefault="00290AA8" w:rsidP="002002FA">
            <w:pPr>
              <w:rPr>
                <w:sz w:val="22"/>
                <w:szCs w:val="22"/>
              </w:rPr>
            </w:pPr>
            <w:r w:rsidRPr="00811184">
              <w:rPr>
                <w:sz w:val="22"/>
                <w:szCs w:val="22"/>
              </w:rPr>
              <w:t>Supports pathway innovations</w:t>
            </w:r>
          </w:p>
        </w:tc>
      </w:tr>
      <w:tr w:rsidR="00290AA8" w:rsidRPr="00811184" w14:paraId="32176C62" w14:textId="77777777" w:rsidTr="002002FA">
        <w:tc>
          <w:tcPr>
            <w:tcW w:w="723" w:type="dxa"/>
          </w:tcPr>
          <w:p w14:paraId="1EB0C5E6" w14:textId="77777777" w:rsidR="00290AA8" w:rsidRPr="00811184" w:rsidRDefault="00290AA8" w:rsidP="002002FA">
            <w:pPr>
              <w:rPr>
                <w:sz w:val="22"/>
                <w:szCs w:val="22"/>
              </w:rPr>
            </w:pPr>
            <w:r w:rsidRPr="00811184">
              <w:rPr>
                <w:sz w:val="22"/>
                <w:szCs w:val="22"/>
              </w:rPr>
              <w:t>Duffy et al., 2020</w:t>
            </w:r>
          </w:p>
        </w:tc>
        <w:tc>
          <w:tcPr>
            <w:tcW w:w="1134" w:type="dxa"/>
          </w:tcPr>
          <w:p w14:paraId="7EA4D5F4" w14:textId="77777777" w:rsidR="00290AA8" w:rsidRPr="00811184" w:rsidRDefault="00290AA8" w:rsidP="002002FA">
            <w:pPr>
              <w:rPr>
                <w:sz w:val="22"/>
                <w:szCs w:val="22"/>
              </w:rPr>
            </w:pPr>
            <w:r w:rsidRPr="00811184">
              <w:rPr>
                <w:sz w:val="22"/>
                <w:szCs w:val="22"/>
              </w:rPr>
              <w:t>UK Age Trial final results</w:t>
            </w:r>
          </w:p>
        </w:tc>
        <w:tc>
          <w:tcPr>
            <w:tcW w:w="1317" w:type="dxa"/>
          </w:tcPr>
          <w:p w14:paraId="14B0EF56" w14:textId="77777777" w:rsidR="00290AA8" w:rsidRPr="00811184" w:rsidRDefault="00290AA8" w:rsidP="002002FA">
            <w:pPr>
              <w:rPr>
                <w:sz w:val="22"/>
                <w:szCs w:val="22"/>
              </w:rPr>
            </w:pPr>
            <w:r w:rsidRPr="00811184">
              <w:rPr>
                <w:sz w:val="22"/>
                <w:szCs w:val="22"/>
              </w:rPr>
              <w:t>Randomised controlled trial</w:t>
            </w:r>
          </w:p>
        </w:tc>
        <w:tc>
          <w:tcPr>
            <w:tcW w:w="1222" w:type="dxa"/>
          </w:tcPr>
          <w:p w14:paraId="62DA7182" w14:textId="77777777" w:rsidR="00290AA8" w:rsidRPr="00811184" w:rsidRDefault="00290AA8" w:rsidP="002002FA">
            <w:pPr>
              <w:rPr>
                <w:sz w:val="22"/>
                <w:szCs w:val="22"/>
              </w:rPr>
            </w:pPr>
            <w:r w:rsidRPr="00811184">
              <w:rPr>
                <w:sz w:val="22"/>
                <w:szCs w:val="22"/>
              </w:rPr>
              <w:t>Large RCT screening age 40-49</w:t>
            </w:r>
          </w:p>
        </w:tc>
        <w:tc>
          <w:tcPr>
            <w:tcW w:w="1134" w:type="dxa"/>
          </w:tcPr>
          <w:p w14:paraId="71417C10" w14:textId="77777777" w:rsidR="00290AA8" w:rsidRPr="00811184" w:rsidRDefault="00290AA8" w:rsidP="002002FA">
            <w:pPr>
              <w:rPr>
                <w:sz w:val="22"/>
                <w:szCs w:val="22"/>
              </w:rPr>
            </w:pPr>
            <w:r w:rsidRPr="00811184">
              <w:rPr>
                <w:sz w:val="22"/>
                <w:szCs w:val="22"/>
              </w:rPr>
              <w:t>Strength: Long follow-up; Limitation: Age-specific</w:t>
            </w:r>
          </w:p>
        </w:tc>
        <w:tc>
          <w:tcPr>
            <w:tcW w:w="1323" w:type="dxa"/>
          </w:tcPr>
          <w:p w14:paraId="78416AF8" w14:textId="77777777" w:rsidR="00290AA8" w:rsidRPr="00811184" w:rsidRDefault="00290AA8" w:rsidP="002002FA">
            <w:pPr>
              <w:rPr>
                <w:sz w:val="22"/>
                <w:szCs w:val="22"/>
              </w:rPr>
            </w:pPr>
            <w:r w:rsidRPr="00811184">
              <w:rPr>
                <w:sz w:val="22"/>
                <w:szCs w:val="22"/>
              </w:rPr>
              <w:t>Screening reduces mortality</w:t>
            </w:r>
          </w:p>
        </w:tc>
        <w:tc>
          <w:tcPr>
            <w:tcW w:w="1120" w:type="dxa"/>
          </w:tcPr>
          <w:p w14:paraId="00B1A15C" w14:textId="77777777" w:rsidR="00290AA8" w:rsidRPr="00811184" w:rsidRDefault="00290AA8" w:rsidP="002002FA">
            <w:pPr>
              <w:rPr>
                <w:sz w:val="22"/>
                <w:szCs w:val="22"/>
              </w:rPr>
            </w:pPr>
            <w:r w:rsidRPr="00811184">
              <w:rPr>
                <w:sz w:val="22"/>
                <w:szCs w:val="22"/>
              </w:rPr>
              <w:t>screening, mortality</w:t>
            </w:r>
          </w:p>
        </w:tc>
        <w:tc>
          <w:tcPr>
            <w:tcW w:w="1043" w:type="dxa"/>
          </w:tcPr>
          <w:p w14:paraId="3988043D" w14:textId="77777777" w:rsidR="00290AA8" w:rsidRPr="00811184" w:rsidRDefault="00290AA8" w:rsidP="002002FA">
            <w:pPr>
              <w:rPr>
                <w:sz w:val="22"/>
                <w:szCs w:val="22"/>
              </w:rPr>
            </w:pPr>
            <w:r w:rsidRPr="00811184">
              <w:rPr>
                <w:sz w:val="22"/>
                <w:szCs w:val="22"/>
              </w:rPr>
              <w:t>Contextual evidence</w:t>
            </w:r>
          </w:p>
        </w:tc>
      </w:tr>
      <w:tr w:rsidR="00290AA8" w:rsidRPr="00811184" w14:paraId="03616E18" w14:textId="77777777" w:rsidTr="002002FA">
        <w:tc>
          <w:tcPr>
            <w:tcW w:w="723" w:type="dxa"/>
          </w:tcPr>
          <w:p w14:paraId="47A5B0D6" w14:textId="77777777" w:rsidR="00290AA8" w:rsidRPr="00811184" w:rsidRDefault="00290AA8" w:rsidP="002002FA">
            <w:pPr>
              <w:rPr>
                <w:sz w:val="22"/>
                <w:szCs w:val="22"/>
              </w:rPr>
            </w:pPr>
            <w:r w:rsidRPr="00811184">
              <w:rPr>
                <w:sz w:val="22"/>
                <w:szCs w:val="22"/>
              </w:rPr>
              <w:t>Fry et al., 2023</w:t>
            </w:r>
          </w:p>
        </w:tc>
        <w:tc>
          <w:tcPr>
            <w:tcW w:w="1134" w:type="dxa"/>
          </w:tcPr>
          <w:p w14:paraId="3A7DD54A" w14:textId="77777777" w:rsidR="00290AA8" w:rsidRPr="00811184" w:rsidRDefault="00290AA8" w:rsidP="002002FA">
            <w:pPr>
              <w:rPr>
                <w:sz w:val="22"/>
                <w:szCs w:val="22"/>
              </w:rPr>
            </w:pPr>
            <w:r w:rsidRPr="00811184">
              <w:rPr>
                <w:sz w:val="22"/>
                <w:szCs w:val="22"/>
              </w:rPr>
              <w:t>Ethnicity and stage at diagnosis</w:t>
            </w:r>
          </w:p>
        </w:tc>
        <w:tc>
          <w:tcPr>
            <w:tcW w:w="1317" w:type="dxa"/>
          </w:tcPr>
          <w:p w14:paraId="086C3FAB" w14:textId="77777777" w:rsidR="00290AA8" w:rsidRPr="00811184" w:rsidRDefault="00290AA8" w:rsidP="002002FA">
            <w:pPr>
              <w:rPr>
                <w:sz w:val="22"/>
                <w:szCs w:val="22"/>
              </w:rPr>
            </w:pPr>
            <w:r w:rsidRPr="00811184">
              <w:rPr>
                <w:sz w:val="22"/>
                <w:szCs w:val="22"/>
              </w:rPr>
              <w:t>Observational national analysis</w:t>
            </w:r>
          </w:p>
        </w:tc>
        <w:tc>
          <w:tcPr>
            <w:tcW w:w="1222" w:type="dxa"/>
          </w:tcPr>
          <w:p w14:paraId="3BD3370C" w14:textId="77777777" w:rsidR="00290AA8" w:rsidRPr="00811184" w:rsidRDefault="00290AA8" w:rsidP="002002FA">
            <w:pPr>
              <w:rPr>
                <w:sz w:val="22"/>
                <w:szCs w:val="22"/>
              </w:rPr>
            </w:pPr>
            <w:r w:rsidRPr="00811184">
              <w:rPr>
                <w:sz w:val="22"/>
                <w:szCs w:val="22"/>
              </w:rPr>
              <w:t>National cancer registry</w:t>
            </w:r>
          </w:p>
        </w:tc>
        <w:tc>
          <w:tcPr>
            <w:tcW w:w="1134" w:type="dxa"/>
          </w:tcPr>
          <w:p w14:paraId="30F39C7B" w14:textId="77777777" w:rsidR="00290AA8" w:rsidRPr="00811184" w:rsidRDefault="00290AA8" w:rsidP="002002FA">
            <w:pPr>
              <w:rPr>
                <w:sz w:val="22"/>
                <w:szCs w:val="22"/>
              </w:rPr>
            </w:pPr>
            <w:r w:rsidRPr="00811184">
              <w:rPr>
                <w:sz w:val="22"/>
                <w:szCs w:val="22"/>
              </w:rPr>
              <w:t>Strength: Strong national dataset; Limitation: Cannot infer causality</w:t>
            </w:r>
          </w:p>
        </w:tc>
        <w:tc>
          <w:tcPr>
            <w:tcW w:w="1323" w:type="dxa"/>
          </w:tcPr>
          <w:p w14:paraId="0CC6DB5A" w14:textId="77777777" w:rsidR="00290AA8" w:rsidRPr="00811184" w:rsidRDefault="00290AA8" w:rsidP="002002FA">
            <w:pPr>
              <w:rPr>
                <w:sz w:val="22"/>
                <w:szCs w:val="22"/>
              </w:rPr>
            </w:pPr>
            <w:r w:rsidRPr="00811184">
              <w:rPr>
                <w:sz w:val="22"/>
                <w:szCs w:val="22"/>
              </w:rPr>
              <w:t>Black women more late-stage diagnosis</w:t>
            </w:r>
          </w:p>
        </w:tc>
        <w:tc>
          <w:tcPr>
            <w:tcW w:w="1120" w:type="dxa"/>
          </w:tcPr>
          <w:p w14:paraId="43D9B5CE" w14:textId="77777777" w:rsidR="00290AA8" w:rsidRPr="00811184" w:rsidRDefault="00290AA8" w:rsidP="002002FA">
            <w:pPr>
              <w:rPr>
                <w:sz w:val="22"/>
                <w:szCs w:val="22"/>
              </w:rPr>
            </w:pPr>
            <w:r w:rsidRPr="00811184">
              <w:rPr>
                <w:sz w:val="22"/>
                <w:szCs w:val="22"/>
              </w:rPr>
              <w:t>ethnicity, stage</w:t>
            </w:r>
          </w:p>
        </w:tc>
        <w:tc>
          <w:tcPr>
            <w:tcW w:w="1043" w:type="dxa"/>
          </w:tcPr>
          <w:p w14:paraId="12207CD3" w14:textId="77777777" w:rsidR="00290AA8" w:rsidRPr="00811184" w:rsidRDefault="00290AA8" w:rsidP="002002FA">
            <w:pPr>
              <w:rPr>
                <w:sz w:val="22"/>
                <w:szCs w:val="22"/>
              </w:rPr>
            </w:pPr>
            <w:r w:rsidRPr="00811184">
              <w:rPr>
                <w:sz w:val="22"/>
                <w:szCs w:val="22"/>
              </w:rPr>
              <w:t>Used in Themes 1 &amp; 3</w:t>
            </w:r>
          </w:p>
        </w:tc>
      </w:tr>
      <w:tr w:rsidR="00290AA8" w:rsidRPr="00811184" w14:paraId="593DCF9C" w14:textId="77777777" w:rsidTr="002002FA">
        <w:tc>
          <w:tcPr>
            <w:tcW w:w="723" w:type="dxa"/>
          </w:tcPr>
          <w:p w14:paraId="4BC92E1D" w14:textId="77777777" w:rsidR="00290AA8" w:rsidRPr="00811184" w:rsidRDefault="00290AA8" w:rsidP="002002FA">
            <w:pPr>
              <w:rPr>
                <w:sz w:val="22"/>
                <w:szCs w:val="22"/>
              </w:rPr>
            </w:pPr>
            <w:r w:rsidRPr="00811184">
              <w:rPr>
                <w:sz w:val="22"/>
                <w:szCs w:val="22"/>
              </w:rPr>
              <w:t>Norris et al., 2024</w:t>
            </w:r>
          </w:p>
        </w:tc>
        <w:tc>
          <w:tcPr>
            <w:tcW w:w="1134" w:type="dxa"/>
          </w:tcPr>
          <w:p w14:paraId="7FFAEC7E" w14:textId="77777777" w:rsidR="00290AA8" w:rsidRPr="00811184" w:rsidRDefault="00290AA8" w:rsidP="002002FA">
            <w:pPr>
              <w:rPr>
                <w:sz w:val="22"/>
                <w:szCs w:val="22"/>
              </w:rPr>
            </w:pPr>
            <w:r w:rsidRPr="00811184">
              <w:rPr>
                <w:sz w:val="22"/>
                <w:szCs w:val="22"/>
              </w:rPr>
              <w:t>Disparities in trastuzumab receipt</w:t>
            </w:r>
          </w:p>
        </w:tc>
        <w:tc>
          <w:tcPr>
            <w:tcW w:w="1317" w:type="dxa"/>
          </w:tcPr>
          <w:p w14:paraId="584F956F" w14:textId="77777777" w:rsidR="00290AA8" w:rsidRPr="00811184" w:rsidRDefault="00290AA8" w:rsidP="002002FA">
            <w:pPr>
              <w:rPr>
                <w:sz w:val="22"/>
                <w:szCs w:val="22"/>
              </w:rPr>
            </w:pPr>
            <w:r w:rsidRPr="00811184">
              <w:rPr>
                <w:sz w:val="22"/>
                <w:szCs w:val="22"/>
              </w:rPr>
              <w:t>Observational cohort</w:t>
            </w:r>
          </w:p>
        </w:tc>
        <w:tc>
          <w:tcPr>
            <w:tcW w:w="1222" w:type="dxa"/>
          </w:tcPr>
          <w:p w14:paraId="0024A050" w14:textId="77777777" w:rsidR="00290AA8" w:rsidRPr="00811184" w:rsidRDefault="00290AA8" w:rsidP="002002FA">
            <w:pPr>
              <w:rPr>
                <w:sz w:val="22"/>
                <w:szCs w:val="22"/>
              </w:rPr>
            </w:pPr>
            <w:r w:rsidRPr="00811184">
              <w:rPr>
                <w:sz w:val="22"/>
                <w:szCs w:val="22"/>
              </w:rPr>
              <w:t>English population-based HER2+ cases</w:t>
            </w:r>
          </w:p>
        </w:tc>
        <w:tc>
          <w:tcPr>
            <w:tcW w:w="1134" w:type="dxa"/>
          </w:tcPr>
          <w:p w14:paraId="1826E080" w14:textId="77777777" w:rsidR="00290AA8" w:rsidRPr="00811184" w:rsidRDefault="00290AA8" w:rsidP="002002FA">
            <w:pPr>
              <w:rPr>
                <w:sz w:val="22"/>
                <w:szCs w:val="22"/>
              </w:rPr>
            </w:pPr>
            <w:r w:rsidRPr="00811184">
              <w:rPr>
                <w:sz w:val="22"/>
                <w:szCs w:val="22"/>
              </w:rPr>
              <w:t>Strength: Treatment-specific analysis; Limitation: Missing some clinical variables</w:t>
            </w:r>
          </w:p>
        </w:tc>
        <w:tc>
          <w:tcPr>
            <w:tcW w:w="1323" w:type="dxa"/>
          </w:tcPr>
          <w:p w14:paraId="267F5443" w14:textId="77777777" w:rsidR="00290AA8" w:rsidRPr="00811184" w:rsidRDefault="00290AA8" w:rsidP="002002FA">
            <w:pPr>
              <w:rPr>
                <w:sz w:val="22"/>
                <w:szCs w:val="22"/>
              </w:rPr>
            </w:pPr>
            <w:r w:rsidRPr="00811184">
              <w:rPr>
                <w:sz w:val="22"/>
                <w:szCs w:val="22"/>
              </w:rPr>
              <w:t>Deprived groups less likely to receive trastuzumab</w:t>
            </w:r>
          </w:p>
        </w:tc>
        <w:tc>
          <w:tcPr>
            <w:tcW w:w="1120" w:type="dxa"/>
          </w:tcPr>
          <w:p w14:paraId="7DD0544D" w14:textId="77777777" w:rsidR="00290AA8" w:rsidRPr="00811184" w:rsidRDefault="00290AA8" w:rsidP="002002FA">
            <w:pPr>
              <w:rPr>
                <w:sz w:val="22"/>
                <w:szCs w:val="22"/>
              </w:rPr>
            </w:pPr>
            <w:r w:rsidRPr="00811184">
              <w:rPr>
                <w:sz w:val="22"/>
                <w:szCs w:val="22"/>
              </w:rPr>
              <w:t>treatment access</w:t>
            </w:r>
          </w:p>
        </w:tc>
        <w:tc>
          <w:tcPr>
            <w:tcW w:w="1043" w:type="dxa"/>
          </w:tcPr>
          <w:p w14:paraId="3C3F08B5" w14:textId="77777777" w:rsidR="00290AA8" w:rsidRPr="00811184" w:rsidRDefault="00290AA8" w:rsidP="002002FA">
            <w:pPr>
              <w:rPr>
                <w:sz w:val="22"/>
                <w:szCs w:val="22"/>
              </w:rPr>
            </w:pPr>
            <w:r w:rsidRPr="00811184">
              <w:rPr>
                <w:sz w:val="22"/>
                <w:szCs w:val="22"/>
              </w:rPr>
              <w:t>Used in Themes 2 &amp; 3</w:t>
            </w:r>
          </w:p>
        </w:tc>
      </w:tr>
      <w:tr w:rsidR="00290AA8" w:rsidRPr="00811184" w14:paraId="0B0673B1" w14:textId="77777777" w:rsidTr="002002FA">
        <w:tc>
          <w:tcPr>
            <w:tcW w:w="723" w:type="dxa"/>
          </w:tcPr>
          <w:p w14:paraId="335274EE" w14:textId="77777777" w:rsidR="00290AA8" w:rsidRPr="00811184" w:rsidRDefault="00290AA8" w:rsidP="002002FA">
            <w:pPr>
              <w:rPr>
                <w:sz w:val="22"/>
                <w:szCs w:val="22"/>
              </w:rPr>
            </w:pPr>
            <w:r w:rsidRPr="00811184">
              <w:rPr>
                <w:sz w:val="22"/>
                <w:szCs w:val="22"/>
              </w:rPr>
              <w:lastRenderedPageBreak/>
              <w:t>Sykes et al., 2024</w:t>
            </w:r>
          </w:p>
        </w:tc>
        <w:tc>
          <w:tcPr>
            <w:tcW w:w="1134" w:type="dxa"/>
          </w:tcPr>
          <w:p w14:paraId="7D5C9F74" w14:textId="77777777" w:rsidR="00290AA8" w:rsidRPr="00811184" w:rsidRDefault="00290AA8" w:rsidP="002002FA">
            <w:pPr>
              <w:rPr>
                <w:sz w:val="22"/>
                <w:szCs w:val="22"/>
              </w:rPr>
            </w:pPr>
            <w:r w:rsidRPr="00811184">
              <w:rPr>
                <w:sz w:val="22"/>
                <w:szCs w:val="22"/>
              </w:rPr>
              <w:t>Inequalities for women with learning disabilities</w:t>
            </w:r>
          </w:p>
        </w:tc>
        <w:tc>
          <w:tcPr>
            <w:tcW w:w="1317" w:type="dxa"/>
          </w:tcPr>
          <w:p w14:paraId="655E32E7" w14:textId="77777777" w:rsidR="00290AA8" w:rsidRPr="00811184" w:rsidRDefault="00290AA8" w:rsidP="002002FA">
            <w:pPr>
              <w:rPr>
                <w:sz w:val="22"/>
                <w:szCs w:val="22"/>
              </w:rPr>
            </w:pPr>
            <w:r w:rsidRPr="00811184">
              <w:rPr>
                <w:sz w:val="22"/>
                <w:szCs w:val="22"/>
              </w:rPr>
              <w:t>Qualitative SEM framework</w:t>
            </w:r>
          </w:p>
        </w:tc>
        <w:tc>
          <w:tcPr>
            <w:tcW w:w="1222" w:type="dxa"/>
          </w:tcPr>
          <w:p w14:paraId="69D3BB3B" w14:textId="77777777" w:rsidR="00290AA8" w:rsidRPr="00811184" w:rsidRDefault="00290AA8" w:rsidP="002002FA">
            <w:pPr>
              <w:rPr>
                <w:sz w:val="22"/>
                <w:szCs w:val="22"/>
              </w:rPr>
            </w:pPr>
            <w:r w:rsidRPr="00811184">
              <w:rPr>
                <w:sz w:val="22"/>
                <w:szCs w:val="22"/>
              </w:rPr>
              <w:t>Interviews &amp; qualitative analysis</w:t>
            </w:r>
          </w:p>
        </w:tc>
        <w:tc>
          <w:tcPr>
            <w:tcW w:w="1134" w:type="dxa"/>
          </w:tcPr>
          <w:p w14:paraId="7AC2B52D" w14:textId="77777777" w:rsidR="00290AA8" w:rsidRPr="00811184" w:rsidRDefault="00290AA8" w:rsidP="002002FA">
            <w:pPr>
              <w:rPr>
                <w:sz w:val="22"/>
                <w:szCs w:val="22"/>
              </w:rPr>
            </w:pPr>
            <w:r w:rsidRPr="00811184">
              <w:rPr>
                <w:sz w:val="22"/>
                <w:szCs w:val="22"/>
              </w:rPr>
              <w:t>Strength: Rich qualitative insights; Limitation: Small sample</w:t>
            </w:r>
          </w:p>
        </w:tc>
        <w:tc>
          <w:tcPr>
            <w:tcW w:w="1323" w:type="dxa"/>
          </w:tcPr>
          <w:p w14:paraId="1AAD6B06" w14:textId="77777777" w:rsidR="00290AA8" w:rsidRPr="00811184" w:rsidRDefault="00290AA8" w:rsidP="002002FA">
            <w:pPr>
              <w:rPr>
                <w:sz w:val="22"/>
                <w:szCs w:val="22"/>
              </w:rPr>
            </w:pPr>
            <w:r w:rsidRPr="00811184">
              <w:rPr>
                <w:sz w:val="22"/>
                <w:szCs w:val="22"/>
              </w:rPr>
              <w:t>Communication barriers reduce uptake</w:t>
            </w:r>
          </w:p>
        </w:tc>
        <w:tc>
          <w:tcPr>
            <w:tcW w:w="1120" w:type="dxa"/>
          </w:tcPr>
          <w:p w14:paraId="09EF7969" w14:textId="77777777" w:rsidR="00290AA8" w:rsidRPr="00811184" w:rsidRDefault="00290AA8" w:rsidP="002002FA">
            <w:pPr>
              <w:rPr>
                <w:sz w:val="22"/>
                <w:szCs w:val="22"/>
              </w:rPr>
            </w:pPr>
            <w:r w:rsidRPr="00811184">
              <w:rPr>
                <w:sz w:val="22"/>
                <w:szCs w:val="22"/>
              </w:rPr>
              <w:t>learning disability, access</w:t>
            </w:r>
          </w:p>
        </w:tc>
        <w:tc>
          <w:tcPr>
            <w:tcW w:w="1043" w:type="dxa"/>
          </w:tcPr>
          <w:p w14:paraId="43115569" w14:textId="77777777" w:rsidR="00290AA8" w:rsidRPr="00811184" w:rsidRDefault="00290AA8" w:rsidP="002002FA">
            <w:pPr>
              <w:rPr>
                <w:sz w:val="22"/>
                <w:szCs w:val="22"/>
              </w:rPr>
            </w:pPr>
            <w:r w:rsidRPr="00811184">
              <w:rPr>
                <w:sz w:val="22"/>
                <w:szCs w:val="22"/>
              </w:rPr>
              <w:t>Used in Theme 1</w:t>
            </w:r>
          </w:p>
        </w:tc>
      </w:tr>
      <w:tr w:rsidR="00290AA8" w:rsidRPr="00811184" w14:paraId="365E2EF2" w14:textId="77777777" w:rsidTr="002002FA">
        <w:tc>
          <w:tcPr>
            <w:tcW w:w="723" w:type="dxa"/>
          </w:tcPr>
          <w:p w14:paraId="1190F8EA" w14:textId="77777777" w:rsidR="00290AA8" w:rsidRPr="00811184" w:rsidRDefault="00290AA8" w:rsidP="002002FA">
            <w:pPr>
              <w:rPr>
                <w:sz w:val="22"/>
                <w:szCs w:val="22"/>
              </w:rPr>
            </w:pPr>
            <w:r w:rsidRPr="00811184">
              <w:rPr>
                <w:sz w:val="22"/>
                <w:szCs w:val="22"/>
              </w:rPr>
              <w:t>Barclay et al., 2021</w:t>
            </w:r>
          </w:p>
        </w:tc>
        <w:tc>
          <w:tcPr>
            <w:tcW w:w="1134" w:type="dxa"/>
          </w:tcPr>
          <w:p w14:paraId="01A9D18C" w14:textId="77777777" w:rsidR="00290AA8" w:rsidRPr="00811184" w:rsidRDefault="00290AA8" w:rsidP="002002FA">
            <w:pPr>
              <w:rPr>
                <w:sz w:val="22"/>
                <w:szCs w:val="22"/>
              </w:rPr>
            </w:pPr>
            <w:r w:rsidRPr="00811184">
              <w:rPr>
                <w:sz w:val="22"/>
                <w:szCs w:val="22"/>
              </w:rPr>
              <w:t>Socio-demographic variation in stage at diagnosis</w:t>
            </w:r>
          </w:p>
        </w:tc>
        <w:tc>
          <w:tcPr>
            <w:tcW w:w="1317" w:type="dxa"/>
          </w:tcPr>
          <w:p w14:paraId="6AD8A599" w14:textId="77777777" w:rsidR="00290AA8" w:rsidRPr="00811184" w:rsidRDefault="00290AA8" w:rsidP="002002FA">
            <w:pPr>
              <w:rPr>
                <w:sz w:val="22"/>
                <w:szCs w:val="22"/>
              </w:rPr>
            </w:pPr>
            <w:r w:rsidRPr="00811184">
              <w:rPr>
                <w:sz w:val="22"/>
                <w:szCs w:val="22"/>
              </w:rPr>
              <w:t>Observational cross-sectional</w:t>
            </w:r>
          </w:p>
        </w:tc>
        <w:tc>
          <w:tcPr>
            <w:tcW w:w="1222" w:type="dxa"/>
          </w:tcPr>
          <w:p w14:paraId="1455D233" w14:textId="77777777" w:rsidR="00290AA8" w:rsidRPr="00811184" w:rsidRDefault="00290AA8" w:rsidP="002002FA">
            <w:pPr>
              <w:rPr>
                <w:sz w:val="22"/>
                <w:szCs w:val="22"/>
              </w:rPr>
            </w:pPr>
            <w:r w:rsidRPr="00811184">
              <w:rPr>
                <w:sz w:val="22"/>
                <w:szCs w:val="22"/>
              </w:rPr>
              <w:t>England cancer registry, 10 cancers</w:t>
            </w:r>
          </w:p>
        </w:tc>
        <w:tc>
          <w:tcPr>
            <w:tcW w:w="1134" w:type="dxa"/>
          </w:tcPr>
          <w:p w14:paraId="3B6DB808" w14:textId="77777777" w:rsidR="00290AA8" w:rsidRPr="00811184" w:rsidRDefault="00290AA8" w:rsidP="002002FA">
            <w:pPr>
              <w:rPr>
                <w:sz w:val="22"/>
                <w:szCs w:val="22"/>
              </w:rPr>
            </w:pPr>
            <w:r w:rsidRPr="00811184">
              <w:rPr>
                <w:sz w:val="22"/>
                <w:szCs w:val="22"/>
              </w:rPr>
              <w:t>Strength: Multi-cancer comparison; Limitation: Cannot separate complex confounders</w:t>
            </w:r>
          </w:p>
        </w:tc>
        <w:tc>
          <w:tcPr>
            <w:tcW w:w="1323" w:type="dxa"/>
          </w:tcPr>
          <w:p w14:paraId="7B39EC03" w14:textId="77777777" w:rsidR="00290AA8" w:rsidRPr="00811184" w:rsidRDefault="00290AA8" w:rsidP="002002FA">
            <w:pPr>
              <w:rPr>
                <w:sz w:val="22"/>
                <w:szCs w:val="22"/>
              </w:rPr>
            </w:pPr>
            <w:r w:rsidRPr="00811184">
              <w:rPr>
                <w:sz w:val="22"/>
                <w:szCs w:val="22"/>
              </w:rPr>
              <w:t>Deprivation strongly predicts late stage</w:t>
            </w:r>
          </w:p>
        </w:tc>
        <w:tc>
          <w:tcPr>
            <w:tcW w:w="1120" w:type="dxa"/>
          </w:tcPr>
          <w:p w14:paraId="78201883" w14:textId="77777777" w:rsidR="00290AA8" w:rsidRPr="00811184" w:rsidRDefault="00290AA8" w:rsidP="002002FA">
            <w:pPr>
              <w:rPr>
                <w:sz w:val="22"/>
                <w:szCs w:val="22"/>
              </w:rPr>
            </w:pPr>
            <w:r w:rsidRPr="00811184">
              <w:rPr>
                <w:sz w:val="22"/>
                <w:szCs w:val="22"/>
              </w:rPr>
              <w:t>deprivation, diagnosis</w:t>
            </w:r>
          </w:p>
        </w:tc>
        <w:tc>
          <w:tcPr>
            <w:tcW w:w="1043" w:type="dxa"/>
          </w:tcPr>
          <w:p w14:paraId="02594950" w14:textId="77777777" w:rsidR="00290AA8" w:rsidRPr="00811184" w:rsidRDefault="00290AA8" w:rsidP="002002FA">
            <w:pPr>
              <w:rPr>
                <w:sz w:val="22"/>
                <w:szCs w:val="22"/>
              </w:rPr>
            </w:pPr>
            <w:r w:rsidRPr="00811184">
              <w:rPr>
                <w:sz w:val="22"/>
                <w:szCs w:val="22"/>
              </w:rPr>
              <w:t>Background inequality evidence</w:t>
            </w:r>
          </w:p>
        </w:tc>
      </w:tr>
      <w:tr w:rsidR="00290AA8" w:rsidRPr="00811184" w14:paraId="15D90D3A" w14:textId="77777777" w:rsidTr="002002FA">
        <w:tc>
          <w:tcPr>
            <w:tcW w:w="723" w:type="dxa"/>
          </w:tcPr>
          <w:p w14:paraId="563BCC30" w14:textId="77777777" w:rsidR="00290AA8" w:rsidRPr="00811184" w:rsidRDefault="00290AA8" w:rsidP="002002FA">
            <w:pPr>
              <w:rPr>
                <w:sz w:val="22"/>
                <w:szCs w:val="22"/>
              </w:rPr>
            </w:pPr>
            <w:r w:rsidRPr="00811184">
              <w:rPr>
                <w:sz w:val="22"/>
                <w:szCs w:val="22"/>
              </w:rPr>
              <w:t>Slade et al., 2024</w:t>
            </w:r>
          </w:p>
        </w:tc>
        <w:tc>
          <w:tcPr>
            <w:tcW w:w="1134" w:type="dxa"/>
          </w:tcPr>
          <w:p w14:paraId="4F1528D9" w14:textId="77777777" w:rsidR="00290AA8" w:rsidRPr="00811184" w:rsidRDefault="00290AA8" w:rsidP="002002FA">
            <w:pPr>
              <w:rPr>
                <w:sz w:val="22"/>
                <w:szCs w:val="22"/>
              </w:rPr>
            </w:pPr>
            <w:r w:rsidRPr="00811184">
              <w:rPr>
                <w:sz w:val="22"/>
                <w:szCs w:val="22"/>
              </w:rPr>
              <w:t>Health inequalities in breast cancer</w:t>
            </w:r>
          </w:p>
        </w:tc>
        <w:tc>
          <w:tcPr>
            <w:tcW w:w="1317" w:type="dxa"/>
          </w:tcPr>
          <w:p w14:paraId="79CCFDBF" w14:textId="77777777" w:rsidR="00290AA8" w:rsidRPr="00811184" w:rsidRDefault="00290AA8" w:rsidP="002002FA">
            <w:pPr>
              <w:rPr>
                <w:sz w:val="22"/>
                <w:szCs w:val="22"/>
              </w:rPr>
            </w:pPr>
            <w:r w:rsidRPr="00811184">
              <w:rPr>
                <w:sz w:val="22"/>
                <w:szCs w:val="22"/>
              </w:rPr>
              <w:t>Pragmatic review</w:t>
            </w:r>
          </w:p>
        </w:tc>
        <w:tc>
          <w:tcPr>
            <w:tcW w:w="1222" w:type="dxa"/>
          </w:tcPr>
          <w:p w14:paraId="482F7E53" w14:textId="77777777" w:rsidR="00290AA8" w:rsidRPr="00811184" w:rsidRDefault="00290AA8" w:rsidP="002002FA">
            <w:pPr>
              <w:rPr>
                <w:sz w:val="22"/>
                <w:szCs w:val="22"/>
              </w:rPr>
            </w:pPr>
            <w:r w:rsidRPr="00811184">
              <w:rPr>
                <w:sz w:val="22"/>
                <w:szCs w:val="22"/>
              </w:rPr>
              <w:t>NICE-commissioned review</w:t>
            </w:r>
          </w:p>
        </w:tc>
        <w:tc>
          <w:tcPr>
            <w:tcW w:w="1134" w:type="dxa"/>
          </w:tcPr>
          <w:p w14:paraId="610E0C65" w14:textId="77777777" w:rsidR="00290AA8" w:rsidRPr="00811184" w:rsidRDefault="00290AA8" w:rsidP="002002FA">
            <w:pPr>
              <w:rPr>
                <w:sz w:val="22"/>
                <w:szCs w:val="22"/>
              </w:rPr>
            </w:pPr>
            <w:r w:rsidRPr="00811184">
              <w:rPr>
                <w:sz w:val="22"/>
                <w:szCs w:val="22"/>
              </w:rPr>
              <w:t>Strength: Wide scope; Limitation: Not primary data</w:t>
            </w:r>
          </w:p>
        </w:tc>
        <w:tc>
          <w:tcPr>
            <w:tcW w:w="1323" w:type="dxa"/>
          </w:tcPr>
          <w:p w14:paraId="72FE5B26" w14:textId="77777777" w:rsidR="00290AA8" w:rsidRPr="00811184" w:rsidRDefault="00290AA8" w:rsidP="002002FA">
            <w:pPr>
              <w:rPr>
                <w:sz w:val="22"/>
                <w:szCs w:val="22"/>
              </w:rPr>
            </w:pPr>
            <w:r w:rsidRPr="00811184">
              <w:rPr>
                <w:sz w:val="22"/>
                <w:szCs w:val="22"/>
              </w:rPr>
              <w:t>Structural &amp; cultural barriers</w:t>
            </w:r>
          </w:p>
        </w:tc>
        <w:tc>
          <w:tcPr>
            <w:tcW w:w="1120" w:type="dxa"/>
          </w:tcPr>
          <w:p w14:paraId="22FBC68E" w14:textId="77777777" w:rsidR="00290AA8" w:rsidRPr="00811184" w:rsidRDefault="00290AA8" w:rsidP="002002FA">
            <w:pPr>
              <w:rPr>
                <w:sz w:val="22"/>
                <w:szCs w:val="22"/>
              </w:rPr>
            </w:pPr>
            <w:r w:rsidRPr="00811184">
              <w:rPr>
                <w:sz w:val="22"/>
                <w:szCs w:val="22"/>
              </w:rPr>
              <w:t>inequalities, barriers</w:t>
            </w:r>
          </w:p>
        </w:tc>
        <w:tc>
          <w:tcPr>
            <w:tcW w:w="1043" w:type="dxa"/>
          </w:tcPr>
          <w:p w14:paraId="2FFCF1E8" w14:textId="77777777" w:rsidR="00290AA8" w:rsidRPr="00811184" w:rsidRDefault="00290AA8" w:rsidP="002002FA">
            <w:pPr>
              <w:rPr>
                <w:sz w:val="22"/>
                <w:szCs w:val="22"/>
              </w:rPr>
            </w:pPr>
            <w:r w:rsidRPr="00811184">
              <w:rPr>
                <w:sz w:val="22"/>
                <w:szCs w:val="22"/>
              </w:rPr>
              <w:t>Used in Theme 1</w:t>
            </w:r>
          </w:p>
        </w:tc>
      </w:tr>
    </w:tbl>
    <w:p w14:paraId="2D69B33B" w14:textId="541BDFEE" w:rsidR="00290AA8" w:rsidRPr="00811184" w:rsidRDefault="00290AA8">
      <w:pPr>
        <w:spacing w:after="160" w:line="259" w:lineRule="auto"/>
        <w:rPr>
          <w:rFonts w:eastAsia="Times New Roman"/>
          <w:b/>
          <w:bCs/>
        </w:rPr>
      </w:pPr>
      <w:r w:rsidRPr="00811184">
        <w:br w:type="page"/>
      </w:r>
    </w:p>
    <w:p w14:paraId="09D6F3CD" w14:textId="3FEACA8F" w:rsidR="00EC5F5A" w:rsidRPr="00C7065D" w:rsidRDefault="00EC5F5A" w:rsidP="00290AA8">
      <w:r w:rsidRPr="00C7065D">
        <w:lastRenderedPageBreak/>
        <w:br w:type="page"/>
      </w:r>
    </w:p>
    <w:p w14:paraId="04DF338A" w14:textId="58486560" w:rsidR="002C0673" w:rsidRPr="00EC5F5A" w:rsidRDefault="002C0673" w:rsidP="00EC5F5A"/>
    <w:sectPr w:rsidR="002C0673" w:rsidRPr="00EC5F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default"/>
    <w:sig w:usb0="00000000" w:usb1="00000000" w:usb2="0000003F" w:usb3="00000000" w:csb0="003F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EC0B65"/>
    <w:multiLevelType w:val="multilevel"/>
    <w:tmpl w:val="B13004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100CBF"/>
    <w:multiLevelType w:val="multilevel"/>
    <w:tmpl w:val="47E0BC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6950E7"/>
    <w:multiLevelType w:val="hybridMultilevel"/>
    <w:tmpl w:val="F886E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555866"/>
    <w:multiLevelType w:val="multilevel"/>
    <w:tmpl w:val="08C85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341906"/>
    <w:multiLevelType w:val="multilevel"/>
    <w:tmpl w:val="798C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C187C87"/>
    <w:multiLevelType w:val="multilevel"/>
    <w:tmpl w:val="111E12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E695DB6"/>
    <w:multiLevelType w:val="multilevel"/>
    <w:tmpl w:val="B5702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8425709">
    <w:abstractNumId w:val="1"/>
  </w:num>
  <w:num w:numId="2" w16cid:durableId="313681716">
    <w:abstractNumId w:val="5"/>
  </w:num>
  <w:num w:numId="3" w16cid:durableId="1872066270">
    <w:abstractNumId w:val="3"/>
  </w:num>
  <w:num w:numId="4" w16cid:durableId="1001393813">
    <w:abstractNumId w:val="6"/>
  </w:num>
  <w:num w:numId="5" w16cid:durableId="496730006">
    <w:abstractNumId w:val="0"/>
  </w:num>
  <w:num w:numId="6" w16cid:durableId="94249294">
    <w:abstractNumId w:val="4"/>
  </w:num>
  <w:num w:numId="7" w16cid:durableId="110843277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31AA"/>
    <w:rsid w:val="0011283C"/>
    <w:rsid w:val="001B7AE4"/>
    <w:rsid w:val="00202F9A"/>
    <w:rsid w:val="0028032C"/>
    <w:rsid w:val="00290AA8"/>
    <w:rsid w:val="002A3BC7"/>
    <w:rsid w:val="002C01D1"/>
    <w:rsid w:val="002C0673"/>
    <w:rsid w:val="00481180"/>
    <w:rsid w:val="0053122C"/>
    <w:rsid w:val="00545921"/>
    <w:rsid w:val="00606DDE"/>
    <w:rsid w:val="0063556B"/>
    <w:rsid w:val="00646E8C"/>
    <w:rsid w:val="006505A8"/>
    <w:rsid w:val="00670A90"/>
    <w:rsid w:val="006751FC"/>
    <w:rsid w:val="00811184"/>
    <w:rsid w:val="00824AF1"/>
    <w:rsid w:val="00A03448"/>
    <w:rsid w:val="00A2226D"/>
    <w:rsid w:val="00A42881"/>
    <w:rsid w:val="00AA7A77"/>
    <w:rsid w:val="00AF19E2"/>
    <w:rsid w:val="00B06680"/>
    <w:rsid w:val="00BF7A66"/>
    <w:rsid w:val="00C1368D"/>
    <w:rsid w:val="00C231AA"/>
    <w:rsid w:val="00C50EDC"/>
    <w:rsid w:val="00CA7E58"/>
    <w:rsid w:val="00D32FE1"/>
    <w:rsid w:val="00D52763"/>
    <w:rsid w:val="00D746E1"/>
    <w:rsid w:val="00D93E64"/>
    <w:rsid w:val="00D97C9F"/>
    <w:rsid w:val="00E16D57"/>
    <w:rsid w:val="00EC5F5A"/>
    <w:rsid w:val="00F25D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016092"/>
  <w15:chartTrackingRefBased/>
  <w15:docId w15:val="{D97F6A4B-983E-418B-B841-BCC5620AFD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673"/>
    <w:pPr>
      <w:spacing w:after="0" w:line="240" w:lineRule="auto"/>
    </w:pPr>
    <w:rPr>
      <w:rFonts w:ascii="Arial" w:eastAsia="Arial Unicode MS" w:hAnsi="Arial" w:cs="Arial"/>
      <w:kern w:val="0"/>
      <w:sz w:val="24"/>
      <w:szCs w:val="24"/>
      <w:lang w:eastAsia="de-DE"/>
      <w14:ligatures w14:val="none"/>
    </w:rPr>
  </w:style>
  <w:style w:type="paragraph" w:styleId="Heading1">
    <w:name w:val="heading 1"/>
    <w:basedOn w:val="Normal"/>
    <w:next w:val="Normal"/>
    <w:link w:val="Heading1Char"/>
    <w:qFormat/>
    <w:rsid w:val="00C231A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nhideWhenUsed/>
    <w:qFormat/>
    <w:rsid w:val="00C231A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231A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231A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231A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231A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231A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231A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231A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qFormat/>
    <w:rsid w:val="00C231AA"/>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qFormat/>
    <w:rsid w:val="00C231AA"/>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rsid w:val="00C231AA"/>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C231AA"/>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C231AA"/>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C231AA"/>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231AA"/>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231AA"/>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231AA"/>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231A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31AA"/>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231A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231AA"/>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231AA"/>
    <w:pPr>
      <w:spacing w:before="160"/>
      <w:jc w:val="center"/>
    </w:pPr>
    <w:rPr>
      <w:i/>
      <w:iCs/>
      <w:color w:val="404040" w:themeColor="text1" w:themeTint="BF"/>
    </w:rPr>
  </w:style>
  <w:style w:type="character" w:customStyle="1" w:styleId="QuoteChar">
    <w:name w:val="Quote Char"/>
    <w:basedOn w:val="DefaultParagraphFont"/>
    <w:link w:val="Quote"/>
    <w:uiPriority w:val="29"/>
    <w:rsid w:val="00C231AA"/>
    <w:rPr>
      <w:i/>
      <w:iCs/>
      <w:color w:val="404040" w:themeColor="text1" w:themeTint="BF"/>
      <w:lang w:val="en-GB"/>
    </w:rPr>
  </w:style>
  <w:style w:type="paragraph" w:styleId="ListParagraph">
    <w:name w:val="List Paragraph"/>
    <w:basedOn w:val="Normal"/>
    <w:uiPriority w:val="34"/>
    <w:qFormat/>
    <w:rsid w:val="00C231AA"/>
    <w:pPr>
      <w:ind w:left="720"/>
      <w:contextualSpacing/>
    </w:pPr>
  </w:style>
  <w:style w:type="character" w:styleId="IntenseEmphasis">
    <w:name w:val="Intense Emphasis"/>
    <w:basedOn w:val="DefaultParagraphFont"/>
    <w:uiPriority w:val="21"/>
    <w:qFormat/>
    <w:rsid w:val="00C231AA"/>
    <w:rPr>
      <w:i/>
      <w:iCs/>
      <w:color w:val="2F5496" w:themeColor="accent1" w:themeShade="BF"/>
    </w:rPr>
  </w:style>
  <w:style w:type="paragraph" w:styleId="IntenseQuote">
    <w:name w:val="Intense Quote"/>
    <w:basedOn w:val="Normal"/>
    <w:next w:val="Normal"/>
    <w:link w:val="IntenseQuoteChar"/>
    <w:uiPriority w:val="30"/>
    <w:qFormat/>
    <w:rsid w:val="00C231A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231AA"/>
    <w:rPr>
      <w:i/>
      <w:iCs/>
      <w:color w:val="2F5496" w:themeColor="accent1" w:themeShade="BF"/>
      <w:lang w:val="en-GB"/>
    </w:rPr>
  </w:style>
  <w:style w:type="character" w:styleId="IntenseReference">
    <w:name w:val="Intense Reference"/>
    <w:basedOn w:val="DefaultParagraphFont"/>
    <w:uiPriority w:val="32"/>
    <w:qFormat/>
    <w:rsid w:val="00C231AA"/>
    <w:rPr>
      <w:b/>
      <w:bCs/>
      <w:smallCaps/>
      <w:color w:val="2F5496" w:themeColor="accent1" w:themeShade="BF"/>
      <w:spacing w:val="5"/>
    </w:rPr>
  </w:style>
  <w:style w:type="character" w:styleId="Hyperlink">
    <w:name w:val="Hyperlink"/>
    <w:basedOn w:val="DefaultParagraphFont"/>
    <w:uiPriority w:val="99"/>
    <w:unhideWhenUsed/>
    <w:rsid w:val="00C231AA"/>
    <w:rPr>
      <w:color w:val="0563C1" w:themeColor="hyperlink"/>
      <w:u w:val="single"/>
    </w:rPr>
  </w:style>
  <w:style w:type="character" w:styleId="UnresolvedMention">
    <w:name w:val="Unresolved Mention"/>
    <w:basedOn w:val="DefaultParagraphFont"/>
    <w:uiPriority w:val="99"/>
    <w:semiHidden/>
    <w:unhideWhenUsed/>
    <w:rsid w:val="00C231AA"/>
    <w:rPr>
      <w:color w:val="605E5C"/>
      <w:shd w:val="clear" w:color="auto" w:fill="E1DFDD"/>
    </w:rPr>
  </w:style>
  <w:style w:type="table" w:styleId="TableGrid">
    <w:name w:val="Table Grid"/>
    <w:basedOn w:val="TableNormal"/>
    <w:uiPriority w:val="39"/>
    <w:rsid w:val="00D746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06DDE"/>
    <w:rPr>
      <w:b/>
      <w:bCs/>
    </w:rPr>
  </w:style>
  <w:style w:type="paragraph" w:styleId="NormalWeb">
    <w:name w:val="Normal (Web)"/>
    <w:basedOn w:val="Normal"/>
    <w:uiPriority w:val="99"/>
    <w:unhideWhenUsed/>
    <w:rsid w:val="00EC5F5A"/>
    <w:pPr>
      <w:spacing w:before="100" w:beforeAutospacing="1" w:after="100" w:afterAutospacing="1"/>
    </w:pPr>
    <w:rPr>
      <w:rFonts w:ascii="Times New Roman" w:eastAsia="Times New Roman" w:hAnsi="Times New Roman" w:cs="Times New Roman"/>
      <w:lang w:eastAsia="en-GB"/>
    </w:rPr>
  </w:style>
  <w:style w:type="character" w:customStyle="1" w:styleId="FootnoteTextChar">
    <w:name w:val="Footnote Text Char"/>
    <w:basedOn w:val="DefaultParagraphFont"/>
    <w:link w:val="FootnoteText"/>
    <w:uiPriority w:val="99"/>
    <w:semiHidden/>
    <w:rsid w:val="00EC5F5A"/>
    <w:rPr>
      <w:rFonts w:ascii="Arial" w:eastAsia="Arial Unicode MS" w:hAnsi="Arial" w:cs="Arial"/>
      <w:kern w:val="0"/>
      <w:sz w:val="20"/>
      <w:szCs w:val="20"/>
      <w:lang w:val="en-GB" w:eastAsia="de-DE"/>
      <w14:ligatures w14:val="none"/>
    </w:rPr>
  </w:style>
  <w:style w:type="paragraph" w:styleId="FootnoteText">
    <w:name w:val="footnote text"/>
    <w:basedOn w:val="Normal"/>
    <w:link w:val="FootnoteTextChar"/>
    <w:uiPriority w:val="99"/>
    <w:semiHidden/>
    <w:unhideWhenUsed/>
    <w:rsid w:val="00EC5F5A"/>
    <w:rPr>
      <w:sz w:val="20"/>
      <w:szCs w:val="20"/>
    </w:rPr>
  </w:style>
  <w:style w:type="paragraph" w:styleId="TOCHeading">
    <w:name w:val="TOC Heading"/>
    <w:basedOn w:val="Heading1"/>
    <w:next w:val="Normal"/>
    <w:uiPriority w:val="39"/>
    <w:unhideWhenUsed/>
    <w:qFormat/>
    <w:rsid w:val="00EC5F5A"/>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EC5F5A"/>
    <w:pPr>
      <w:spacing w:after="100"/>
    </w:pPr>
  </w:style>
  <w:style w:type="paragraph" w:styleId="TOC2">
    <w:name w:val="toc 2"/>
    <w:basedOn w:val="Normal"/>
    <w:next w:val="Normal"/>
    <w:autoRedefine/>
    <w:uiPriority w:val="39"/>
    <w:unhideWhenUsed/>
    <w:rsid w:val="00EC5F5A"/>
    <w:pPr>
      <w:spacing w:after="100"/>
      <w:ind w:left="240"/>
    </w:pPr>
  </w:style>
  <w:style w:type="paragraph" w:styleId="TOC3">
    <w:name w:val="toc 3"/>
    <w:basedOn w:val="Normal"/>
    <w:next w:val="Normal"/>
    <w:autoRedefine/>
    <w:uiPriority w:val="39"/>
    <w:unhideWhenUsed/>
    <w:rsid w:val="00EC5F5A"/>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28419">
      <w:bodyDiv w:val="1"/>
      <w:marLeft w:val="0"/>
      <w:marRight w:val="0"/>
      <w:marTop w:val="0"/>
      <w:marBottom w:val="0"/>
      <w:divBdr>
        <w:top w:val="none" w:sz="0" w:space="0" w:color="auto"/>
        <w:left w:val="none" w:sz="0" w:space="0" w:color="auto"/>
        <w:bottom w:val="none" w:sz="0" w:space="0" w:color="auto"/>
        <w:right w:val="none" w:sz="0" w:space="0" w:color="auto"/>
      </w:divBdr>
    </w:div>
    <w:div w:id="117189697">
      <w:bodyDiv w:val="1"/>
      <w:marLeft w:val="0"/>
      <w:marRight w:val="0"/>
      <w:marTop w:val="0"/>
      <w:marBottom w:val="0"/>
      <w:divBdr>
        <w:top w:val="none" w:sz="0" w:space="0" w:color="auto"/>
        <w:left w:val="none" w:sz="0" w:space="0" w:color="auto"/>
        <w:bottom w:val="none" w:sz="0" w:space="0" w:color="auto"/>
        <w:right w:val="none" w:sz="0" w:space="0" w:color="auto"/>
      </w:divBdr>
      <w:divsChild>
        <w:div w:id="5908596">
          <w:marLeft w:val="0"/>
          <w:marRight w:val="0"/>
          <w:marTop w:val="0"/>
          <w:marBottom w:val="0"/>
          <w:divBdr>
            <w:top w:val="none" w:sz="0" w:space="0" w:color="auto"/>
            <w:left w:val="none" w:sz="0" w:space="0" w:color="auto"/>
            <w:bottom w:val="none" w:sz="0" w:space="0" w:color="auto"/>
            <w:right w:val="none" w:sz="0" w:space="0" w:color="auto"/>
          </w:divBdr>
          <w:divsChild>
            <w:div w:id="53026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1435357">
      <w:bodyDiv w:val="1"/>
      <w:marLeft w:val="0"/>
      <w:marRight w:val="0"/>
      <w:marTop w:val="0"/>
      <w:marBottom w:val="0"/>
      <w:divBdr>
        <w:top w:val="none" w:sz="0" w:space="0" w:color="auto"/>
        <w:left w:val="none" w:sz="0" w:space="0" w:color="auto"/>
        <w:bottom w:val="none" w:sz="0" w:space="0" w:color="auto"/>
        <w:right w:val="none" w:sz="0" w:space="0" w:color="auto"/>
      </w:divBdr>
      <w:divsChild>
        <w:div w:id="920601904">
          <w:marLeft w:val="0"/>
          <w:marRight w:val="0"/>
          <w:marTop w:val="0"/>
          <w:marBottom w:val="0"/>
          <w:divBdr>
            <w:top w:val="none" w:sz="0" w:space="0" w:color="auto"/>
            <w:left w:val="none" w:sz="0" w:space="0" w:color="auto"/>
            <w:bottom w:val="none" w:sz="0" w:space="0" w:color="auto"/>
            <w:right w:val="none" w:sz="0" w:space="0" w:color="auto"/>
          </w:divBdr>
          <w:divsChild>
            <w:div w:id="376197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5620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ncerresearchuk.org/health-professional/cancer-statistics/statistics-by-cancer-type/breast-cancer" TargetMode="External"/><Relationship Id="rId13" Type="http://schemas.openxmlformats.org/officeDocument/2006/relationships/hyperlink" Target="https://digital.nhs.uk/data-and-information/publications/statistical/breast-screening-programme/england---2022-23" TargetMode="External"/><Relationship Id="rId18" Type="http://schemas.openxmlformats.org/officeDocument/2006/relationships/hyperlink" Target="https://doi.org/10.1111/bld.12587" TargetMode="External"/><Relationship Id="rId3" Type="http://schemas.openxmlformats.org/officeDocument/2006/relationships/settings" Target="settings.xml"/><Relationship Id="rId7" Type="http://schemas.openxmlformats.org/officeDocument/2006/relationships/hyperlink" Target="https://doi.org/10.1016/S0140-6736(20)30932-6" TargetMode="External"/><Relationship Id="rId12" Type="http://schemas.openxmlformats.org/officeDocument/2006/relationships/hyperlink" Target="https://digital.nhs.uk/data-and-information/publications/statistical/breast-screening-programme/england---2021-22/mainreport2122-copy" TargetMode="External"/><Relationship Id="rId17" Type="http://schemas.openxmlformats.org/officeDocument/2006/relationships/hyperlink" Target="https://publichealthwales.nhs.wales/publications/publications1/breast-test-wales-annual-statistical-report-2021-22/" TargetMode="External"/><Relationship Id="rId2" Type="http://schemas.openxmlformats.org/officeDocument/2006/relationships/styles" Target="styles.xml"/><Relationship Id="rId16" Type="http://schemas.openxmlformats.org/officeDocument/2006/relationships/hyperlink" Target="https://publichealthscotland.scot/publications/breast-cancer-quality-performance-indicators/breast-cancer-quality-performance-indicators-patients-diagnosed-from-january-2021-to-31-december-202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38/s41598-024-69006-1" TargetMode="External"/><Relationship Id="rId11" Type="http://schemas.openxmlformats.org/officeDocument/2006/relationships/hyperlink" Target="https://www.nice.org.uk/guidance/ng101" TargetMode="External"/><Relationship Id="rId5" Type="http://schemas.openxmlformats.org/officeDocument/2006/relationships/hyperlink" Target="https://doi.org/10.1038/s41416-021-01279-z" TargetMode="External"/><Relationship Id="rId15" Type="http://schemas.openxmlformats.org/officeDocument/2006/relationships/hyperlink" Target="https://www.qub.ac.uk/research-centres/nicr/FileStore/OfficialStatistics1993-2022/November24release/Female_breast_cancer_report.pdf" TargetMode="External"/><Relationship Id="rId10" Type="http://schemas.openxmlformats.org/officeDocument/2006/relationships/hyperlink" Target="https://doi.org/10.1136/bmjopen-2022-062079"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16/S1470-2045(20)30398-3" TargetMode="External"/><Relationship Id="rId14" Type="http://schemas.openxmlformats.org/officeDocument/2006/relationships/hyperlink" Target="https://doi.org/10.1158/1055-9965.epi-24-01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48</Pages>
  <Words>14616</Words>
  <Characters>83312</Characters>
  <Application>Microsoft Office Word</Application>
  <DocSecurity>0</DocSecurity>
  <Lines>694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Suzzy M</dc:creator>
  <cp:keywords/>
  <dc:description/>
  <cp:lastModifiedBy>charlotte jackson</cp:lastModifiedBy>
  <cp:revision>2</cp:revision>
  <dcterms:created xsi:type="dcterms:W3CDTF">2025-11-26T18:14:00Z</dcterms:created>
  <dcterms:modified xsi:type="dcterms:W3CDTF">2025-11-26T18:14:00Z</dcterms:modified>
</cp:coreProperties>
</file>