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DB38B4" w:rsidRPr="00A174B7" w:rsidRDefault="00DB38B4">
      <w:pPr>
        <w:jc w:val="center"/>
        <w:rPr>
          <w:rFonts w:ascii="Times New Roman" w:eastAsia="Times New Roman" w:hAnsi="Times New Roman" w:cs="Times New Roman"/>
          <w:b/>
          <w:color w:val="000000" w:themeColor="text1"/>
          <w:sz w:val="32"/>
          <w:szCs w:val="32"/>
        </w:rPr>
      </w:pPr>
    </w:p>
    <w:p w14:paraId="00000002" w14:textId="77777777" w:rsidR="00DB38B4" w:rsidRPr="00A174B7" w:rsidRDefault="00DB38B4">
      <w:pPr>
        <w:jc w:val="center"/>
        <w:rPr>
          <w:rFonts w:ascii="Times New Roman" w:eastAsia="Times New Roman" w:hAnsi="Times New Roman" w:cs="Times New Roman"/>
          <w:b/>
          <w:color w:val="000000" w:themeColor="text1"/>
          <w:sz w:val="32"/>
          <w:szCs w:val="32"/>
        </w:rPr>
      </w:pPr>
    </w:p>
    <w:p w14:paraId="4BC39ACF"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4A18EA63"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3B156006"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424F12DB"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1EBF6F63"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568D1783"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12103310"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61FBE246"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6D33E910"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1D770DE5"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349C647A"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7454DCD7" w14:textId="77777777" w:rsidR="00A174B7" w:rsidRPr="00A174B7" w:rsidRDefault="00A174B7" w:rsidP="00A174B7">
      <w:pPr>
        <w:jc w:val="center"/>
        <w:rPr>
          <w:rFonts w:ascii="Times New Roman" w:eastAsia="Times New Roman" w:hAnsi="Times New Roman" w:cs="Times New Roman"/>
          <w:b/>
          <w:color w:val="000000" w:themeColor="text1"/>
          <w:sz w:val="32"/>
          <w:szCs w:val="32"/>
        </w:rPr>
      </w:pPr>
    </w:p>
    <w:p w14:paraId="151BE083" w14:textId="77777777" w:rsidR="00691DF3" w:rsidRDefault="00D51BF0" w:rsidP="00691DF3">
      <w:pPr>
        <w:jc w:val="center"/>
        <w:rPr>
          <w:rFonts w:ascii="Times New Roman" w:eastAsia="Times New Roman" w:hAnsi="Times New Roman" w:cs="Times New Roman"/>
          <w:b/>
          <w:color w:val="000000" w:themeColor="text1"/>
          <w:sz w:val="32"/>
          <w:szCs w:val="32"/>
        </w:rPr>
      </w:pPr>
      <w:r w:rsidRPr="00A174B7">
        <w:rPr>
          <w:rFonts w:ascii="Times New Roman" w:eastAsia="Times New Roman" w:hAnsi="Times New Roman" w:cs="Times New Roman"/>
          <w:b/>
          <w:color w:val="000000" w:themeColor="text1"/>
          <w:sz w:val="32"/>
          <w:szCs w:val="32"/>
        </w:rPr>
        <w:t>CARE PROVIDER WITHIN HEALTH AND SOCIAL CARE</w:t>
      </w:r>
    </w:p>
    <w:p w14:paraId="0D0D780E" w14:textId="77777777" w:rsidR="00691DF3" w:rsidRDefault="00691DF3" w:rsidP="00691DF3">
      <w:pPr>
        <w:jc w:val="center"/>
        <w:rPr>
          <w:rFonts w:ascii="Times New Roman" w:eastAsia="Times New Roman" w:hAnsi="Times New Roman" w:cs="Times New Roman"/>
          <w:b/>
          <w:color w:val="000000" w:themeColor="text1"/>
          <w:sz w:val="32"/>
          <w:szCs w:val="32"/>
        </w:rPr>
      </w:pPr>
    </w:p>
    <w:p w14:paraId="599709C3" w14:textId="77777777" w:rsidR="00691DF3" w:rsidRDefault="00691DF3" w:rsidP="00691DF3">
      <w:pPr>
        <w:jc w:val="center"/>
        <w:rPr>
          <w:rFonts w:ascii="Times New Roman" w:eastAsia="Times New Roman" w:hAnsi="Times New Roman" w:cs="Times New Roman"/>
          <w:b/>
          <w:color w:val="000000" w:themeColor="text1"/>
          <w:sz w:val="32"/>
          <w:szCs w:val="32"/>
        </w:rPr>
      </w:pPr>
    </w:p>
    <w:p w14:paraId="008774AE" w14:textId="77777777" w:rsidR="00691DF3" w:rsidRDefault="00691DF3" w:rsidP="00691DF3">
      <w:pPr>
        <w:jc w:val="center"/>
        <w:rPr>
          <w:rFonts w:ascii="Times New Roman" w:eastAsia="Times New Roman" w:hAnsi="Times New Roman" w:cs="Times New Roman"/>
          <w:b/>
          <w:color w:val="000000" w:themeColor="text1"/>
          <w:sz w:val="32"/>
          <w:szCs w:val="32"/>
        </w:rPr>
      </w:pPr>
    </w:p>
    <w:p w14:paraId="139B3B75" w14:textId="4FF37690" w:rsidR="00691DF3" w:rsidRDefault="00691DF3" w:rsidP="00691DF3">
      <w:pPr>
        <w:jc w:val="center"/>
        <w:rPr>
          <w:rFonts w:ascii="Times New Roman" w:eastAsia="Times New Roman" w:hAnsi="Times New Roman" w:cs="Times New Roman"/>
          <w:b/>
          <w:color w:val="000000" w:themeColor="text1"/>
          <w:sz w:val="32"/>
          <w:szCs w:val="32"/>
        </w:rPr>
      </w:pPr>
      <w:r w:rsidRPr="00691DF3">
        <w:rPr>
          <w:rFonts w:ascii="Times New Roman" w:eastAsia="Times New Roman" w:hAnsi="Times New Roman" w:cs="Times New Roman"/>
          <w:b/>
          <w:color w:val="000000" w:themeColor="text1"/>
          <w:sz w:val="32"/>
          <w:szCs w:val="32"/>
        </w:rPr>
        <w:t>Principles of Health and Social Care Practice (BMHP5002</w:t>
      </w:r>
      <w:r>
        <w:rPr>
          <w:rFonts w:ascii="Times New Roman" w:eastAsia="Times New Roman" w:hAnsi="Times New Roman" w:cs="Times New Roman"/>
          <w:b/>
          <w:color w:val="000000" w:themeColor="text1"/>
          <w:sz w:val="32"/>
          <w:szCs w:val="32"/>
        </w:rPr>
        <w:t>)</w:t>
      </w:r>
    </w:p>
    <w:p w14:paraId="4A1854B1" w14:textId="452E677C" w:rsidR="00691DF3" w:rsidRDefault="00691DF3" w:rsidP="00691DF3">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Rafaela-Andreea Veletean</w:t>
      </w:r>
    </w:p>
    <w:p w14:paraId="2044CC67" w14:textId="73295B58" w:rsidR="00691DF3" w:rsidRDefault="00691DF3" w:rsidP="00691DF3">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(1916795)</w:t>
      </w:r>
    </w:p>
    <w:p w14:paraId="761E13D4" w14:textId="7AEB9776" w:rsidR="00691DF3" w:rsidRDefault="00691DF3" w:rsidP="00691DF3">
      <w:pPr>
        <w:jc w:val="center"/>
        <w:rPr>
          <w:rFonts w:ascii="Times New Roman" w:eastAsia="Times New Roman" w:hAnsi="Times New Roman" w:cs="Times New Roman"/>
          <w:b/>
          <w:color w:val="000000" w:themeColor="text1"/>
          <w:sz w:val="32"/>
          <w:szCs w:val="32"/>
        </w:rPr>
      </w:pPr>
    </w:p>
    <w:p w14:paraId="3B1E75FD" w14:textId="1AA148F3" w:rsidR="00691DF3" w:rsidRDefault="00691DF3" w:rsidP="00691DF3">
      <w:pPr>
        <w:jc w:val="center"/>
        <w:rPr>
          <w:rFonts w:ascii="Times New Roman" w:eastAsia="Times New Roman" w:hAnsi="Times New Roman" w:cs="Times New Roman"/>
          <w:b/>
          <w:color w:val="000000" w:themeColor="text1"/>
          <w:sz w:val="32"/>
          <w:szCs w:val="32"/>
        </w:rPr>
      </w:pPr>
    </w:p>
    <w:p w14:paraId="3878442E" w14:textId="78DC717F" w:rsidR="00691DF3" w:rsidRDefault="00691DF3" w:rsidP="00691DF3">
      <w:pPr>
        <w:jc w:val="center"/>
        <w:rPr>
          <w:rFonts w:ascii="Times New Roman" w:eastAsia="Times New Roman" w:hAnsi="Times New Roman" w:cs="Times New Roman"/>
          <w:b/>
          <w:color w:val="000000" w:themeColor="text1"/>
          <w:sz w:val="32"/>
          <w:szCs w:val="32"/>
        </w:rPr>
      </w:pPr>
    </w:p>
    <w:p w14:paraId="3BFB1EB5" w14:textId="2BD5CC1D" w:rsidR="00691DF3" w:rsidRDefault="00691DF3" w:rsidP="00691DF3">
      <w:pPr>
        <w:jc w:val="center"/>
        <w:rPr>
          <w:rFonts w:ascii="Times New Roman" w:eastAsia="Times New Roman" w:hAnsi="Times New Roman" w:cs="Times New Roman"/>
          <w:b/>
          <w:color w:val="000000" w:themeColor="text1"/>
          <w:sz w:val="32"/>
          <w:szCs w:val="32"/>
        </w:rPr>
      </w:pPr>
    </w:p>
    <w:p w14:paraId="44043D84" w14:textId="71B8C7A4" w:rsidR="00691DF3" w:rsidRDefault="00691DF3" w:rsidP="00691DF3">
      <w:pPr>
        <w:jc w:val="center"/>
        <w:rPr>
          <w:rFonts w:ascii="Times New Roman" w:eastAsia="Times New Roman" w:hAnsi="Times New Roman" w:cs="Times New Roman"/>
          <w:b/>
          <w:color w:val="000000" w:themeColor="text1"/>
          <w:sz w:val="32"/>
          <w:szCs w:val="32"/>
        </w:rPr>
      </w:pPr>
    </w:p>
    <w:p w14:paraId="58CFE4D9" w14:textId="024635EF" w:rsidR="00691DF3" w:rsidRDefault="00691DF3" w:rsidP="00691DF3">
      <w:pPr>
        <w:jc w:val="center"/>
        <w:rPr>
          <w:rFonts w:ascii="Times New Roman" w:eastAsia="Times New Roman" w:hAnsi="Times New Roman" w:cs="Times New Roman"/>
          <w:b/>
          <w:color w:val="000000" w:themeColor="text1"/>
          <w:sz w:val="32"/>
          <w:szCs w:val="32"/>
        </w:rPr>
      </w:pPr>
    </w:p>
    <w:p w14:paraId="5A8FCCDE" w14:textId="59B33F95" w:rsidR="00691DF3" w:rsidRDefault="00691DF3" w:rsidP="00691DF3">
      <w:pPr>
        <w:jc w:val="center"/>
        <w:rPr>
          <w:rFonts w:ascii="Times New Roman" w:eastAsia="Times New Roman" w:hAnsi="Times New Roman" w:cs="Times New Roman"/>
          <w:b/>
          <w:color w:val="000000" w:themeColor="text1"/>
          <w:sz w:val="32"/>
          <w:szCs w:val="32"/>
        </w:rPr>
      </w:pPr>
    </w:p>
    <w:p w14:paraId="4C9B2D4A" w14:textId="77777777" w:rsidR="00691DF3" w:rsidRDefault="00691DF3" w:rsidP="00691DF3">
      <w:pPr>
        <w:jc w:val="center"/>
        <w:rPr>
          <w:rFonts w:ascii="Times New Roman" w:eastAsia="Times New Roman" w:hAnsi="Times New Roman" w:cs="Times New Roman"/>
          <w:b/>
          <w:color w:val="000000" w:themeColor="text1"/>
          <w:sz w:val="32"/>
          <w:szCs w:val="32"/>
        </w:rPr>
      </w:pPr>
    </w:p>
    <w:p w14:paraId="0C03A10D" w14:textId="77777777" w:rsidR="00691DF3" w:rsidRPr="00A174B7" w:rsidRDefault="00691DF3" w:rsidP="00691DF3">
      <w:pPr>
        <w:jc w:val="center"/>
        <w:rPr>
          <w:rFonts w:ascii="Times New Roman" w:eastAsia="Times New Roman" w:hAnsi="Times New Roman" w:cs="Times New Roman"/>
          <w:b/>
          <w:color w:val="000000" w:themeColor="text1"/>
          <w:sz w:val="32"/>
          <w:szCs w:val="32"/>
        </w:rPr>
      </w:pPr>
    </w:p>
    <w:p w14:paraId="4245A9AE" w14:textId="77777777" w:rsidR="00A174B7" w:rsidRPr="00A174B7" w:rsidRDefault="00A174B7" w:rsidP="00A174B7">
      <w:pPr>
        <w:rPr>
          <w:rFonts w:ascii="Times New Roman" w:eastAsia="Times New Roman" w:hAnsi="Times New Roman" w:cs="Times New Roman"/>
          <w:b/>
          <w:color w:val="000000" w:themeColor="text1"/>
          <w:sz w:val="32"/>
          <w:szCs w:val="32"/>
        </w:rPr>
      </w:pPr>
    </w:p>
    <w:sdt>
      <w:sdtPr>
        <w:rPr>
          <w:rFonts w:ascii="Arial" w:eastAsia="Arial" w:hAnsi="Arial" w:cs="Arial"/>
          <w:color w:val="000000" w:themeColor="text1"/>
          <w:sz w:val="22"/>
          <w:szCs w:val="22"/>
          <w:lang w:val="en" w:eastAsia="en-IN"/>
        </w:rPr>
        <w:id w:val="377283112"/>
        <w:docPartObj>
          <w:docPartGallery w:val="Table of Contents"/>
          <w:docPartUnique/>
        </w:docPartObj>
      </w:sdtPr>
      <w:sdtEndPr>
        <w:rPr>
          <w:b/>
          <w:bCs/>
          <w:noProof/>
        </w:rPr>
      </w:sdtEndPr>
      <w:sdtContent>
        <w:p w14:paraId="31D35348" w14:textId="2D540486" w:rsidR="00A174B7" w:rsidRPr="00A174B7" w:rsidRDefault="00A174B7">
          <w:pPr>
            <w:pStyle w:val="TOCHeading"/>
            <w:rPr>
              <w:color w:val="000000" w:themeColor="text1"/>
            </w:rPr>
          </w:pPr>
          <w:r w:rsidRPr="00A174B7">
            <w:rPr>
              <w:color w:val="000000" w:themeColor="text1"/>
            </w:rPr>
            <w:t>Table of Contents</w:t>
          </w:r>
        </w:p>
        <w:p w14:paraId="37371645" w14:textId="40E1337B" w:rsidR="00A174B7" w:rsidRPr="00A174B7" w:rsidRDefault="00A174B7">
          <w:pPr>
            <w:pStyle w:val="TOC1"/>
            <w:tabs>
              <w:tab w:val="right" w:leader="dot" w:pos="9350"/>
            </w:tabs>
            <w:rPr>
              <w:noProof/>
              <w:color w:val="000000" w:themeColor="text1"/>
            </w:rPr>
          </w:pPr>
          <w:r w:rsidRPr="00A174B7">
            <w:rPr>
              <w:color w:val="000000" w:themeColor="text1"/>
            </w:rPr>
            <w:fldChar w:fldCharType="begin"/>
          </w:r>
          <w:r w:rsidRPr="00A174B7">
            <w:rPr>
              <w:color w:val="000000" w:themeColor="text1"/>
            </w:rPr>
            <w:instrText xml:space="preserve"> TOC \o "1-3" \h \z \u </w:instrText>
          </w:r>
          <w:r w:rsidRPr="00A174B7">
            <w:rPr>
              <w:color w:val="000000" w:themeColor="text1"/>
            </w:rPr>
            <w:fldChar w:fldCharType="separate"/>
          </w:r>
          <w:hyperlink w:anchor="_Toc67577246" w:history="1">
            <w:r w:rsidRPr="00A174B7">
              <w:rPr>
                <w:rStyle w:val="Hyperlink"/>
                <w:noProof/>
                <w:color w:val="000000" w:themeColor="text1"/>
              </w:rPr>
              <w:t>Introduction</w:t>
            </w:r>
            <w:r w:rsidRPr="00A174B7">
              <w:rPr>
                <w:noProof/>
                <w:webHidden/>
                <w:color w:val="000000" w:themeColor="text1"/>
              </w:rPr>
              <w:tab/>
            </w:r>
            <w:r w:rsidRPr="00A174B7">
              <w:rPr>
                <w:noProof/>
                <w:webHidden/>
                <w:color w:val="000000" w:themeColor="text1"/>
              </w:rPr>
              <w:fldChar w:fldCharType="begin"/>
            </w:r>
            <w:r w:rsidRPr="00A174B7">
              <w:rPr>
                <w:noProof/>
                <w:webHidden/>
                <w:color w:val="000000" w:themeColor="text1"/>
              </w:rPr>
              <w:instrText xml:space="preserve"> PAGEREF _Toc67577246 \h </w:instrText>
            </w:r>
            <w:r w:rsidRPr="00A174B7">
              <w:rPr>
                <w:noProof/>
                <w:webHidden/>
                <w:color w:val="000000" w:themeColor="text1"/>
              </w:rPr>
            </w:r>
            <w:r w:rsidRPr="00A174B7">
              <w:rPr>
                <w:noProof/>
                <w:webHidden/>
                <w:color w:val="000000" w:themeColor="text1"/>
              </w:rPr>
              <w:fldChar w:fldCharType="separate"/>
            </w:r>
            <w:r w:rsidRPr="00A174B7">
              <w:rPr>
                <w:noProof/>
                <w:webHidden/>
                <w:color w:val="000000" w:themeColor="text1"/>
              </w:rPr>
              <w:t>2</w:t>
            </w:r>
            <w:r w:rsidRPr="00A174B7">
              <w:rPr>
                <w:noProof/>
                <w:webHidden/>
                <w:color w:val="000000" w:themeColor="text1"/>
              </w:rPr>
              <w:fldChar w:fldCharType="end"/>
            </w:r>
          </w:hyperlink>
        </w:p>
        <w:p w14:paraId="575E26D0" w14:textId="05C0227D" w:rsidR="00A174B7" w:rsidRPr="00A174B7" w:rsidRDefault="00E31580">
          <w:pPr>
            <w:pStyle w:val="TOC1"/>
            <w:tabs>
              <w:tab w:val="right" w:leader="dot" w:pos="9350"/>
            </w:tabs>
            <w:rPr>
              <w:noProof/>
              <w:color w:val="000000" w:themeColor="text1"/>
            </w:rPr>
          </w:pPr>
          <w:hyperlink w:anchor="_Toc67577247" w:history="1">
            <w:r w:rsidR="00A174B7" w:rsidRPr="00A174B7">
              <w:rPr>
                <w:rStyle w:val="Hyperlink"/>
                <w:noProof/>
                <w:color w:val="000000" w:themeColor="text1"/>
                <w:highlight w:val="white"/>
              </w:rPr>
              <w:t>Examine how principles of support are implemented in health and social care practice</w:t>
            </w:r>
            <w:r w:rsidR="00A174B7" w:rsidRPr="00A174B7">
              <w:rPr>
                <w:noProof/>
                <w:webHidden/>
                <w:color w:val="000000" w:themeColor="text1"/>
              </w:rPr>
              <w:tab/>
            </w:r>
            <w:r w:rsidR="00A174B7" w:rsidRPr="00A174B7">
              <w:rPr>
                <w:noProof/>
                <w:webHidden/>
                <w:color w:val="000000" w:themeColor="text1"/>
              </w:rPr>
              <w:fldChar w:fldCharType="begin"/>
            </w:r>
            <w:r w:rsidR="00A174B7" w:rsidRPr="00A174B7">
              <w:rPr>
                <w:noProof/>
                <w:webHidden/>
                <w:color w:val="000000" w:themeColor="text1"/>
              </w:rPr>
              <w:instrText xml:space="preserve"> PAGEREF _Toc67577247 \h </w:instrText>
            </w:r>
            <w:r w:rsidR="00A174B7" w:rsidRPr="00A174B7">
              <w:rPr>
                <w:noProof/>
                <w:webHidden/>
                <w:color w:val="000000" w:themeColor="text1"/>
              </w:rPr>
            </w:r>
            <w:r w:rsidR="00A174B7" w:rsidRPr="00A174B7">
              <w:rPr>
                <w:noProof/>
                <w:webHidden/>
                <w:color w:val="000000" w:themeColor="text1"/>
              </w:rPr>
              <w:fldChar w:fldCharType="separate"/>
            </w:r>
            <w:r w:rsidR="00A174B7" w:rsidRPr="00A174B7">
              <w:rPr>
                <w:noProof/>
                <w:webHidden/>
                <w:color w:val="000000" w:themeColor="text1"/>
              </w:rPr>
              <w:t>2</w:t>
            </w:r>
            <w:r w:rsidR="00A174B7" w:rsidRPr="00A174B7">
              <w:rPr>
                <w:noProof/>
                <w:webHidden/>
                <w:color w:val="000000" w:themeColor="text1"/>
              </w:rPr>
              <w:fldChar w:fldCharType="end"/>
            </w:r>
          </w:hyperlink>
        </w:p>
        <w:p w14:paraId="5203D9EB" w14:textId="446B02BF" w:rsidR="00A174B7" w:rsidRPr="00A174B7" w:rsidRDefault="00E31580">
          <w:pPr>
            <w:pStyle w:val="TOC1"/>
            <w:tabs>
              <w:tab w:val="right" w:leader="dot" w:pos="9350"/>
            </w:tabs>
            <w:rPr>
              <w:noProof/>
              <w:color w:val="000000" w:themeColor="text1"/>
            </w:rPr>
          </w:pPr>
          <w:hyperlink w:anchor="_Toc67577248" w:history="1">
            <w:r w:rsidR="00A174B7" w:rsidRPr="00A174B7">
              <w:rPr>
                <w:rStyle w:val="Hyperlink"/>
                <w:noProof/>
                <w:color w:val="000000" w:themeColor="text1"/>
                <w:highlight w:val="white"/>
              </w:rPr>
              <w:t>Critically evaluate the impact of policy, legislation, regulation, codes of practice and standards on organization policy and practice</w:t>
            </w:r>
            <w:r w:rsidR="00A174B7" w:rsidRPr="00A174B7">
              <w:rPr>
                <w:noProof/>
                <w:webHidden/>
                <w:color w:val="000000" w:themeColor="text1"/>
              </w:rPr>
              <w:tab/>
            </w:r>
            <w:r w:rsidR="00A174B7" w:rsidRPr="00A174B7">
              <w:rPr>
                <w:noProof/>
                <w:webHidden/>
                <w:color w:val="000000" w:themeColor="text1"/>
              </w:rPr>
              <w:fldChar w:fldCharType="begin"/>
            </w:r>
            <w:r w:rsidR="00A174B7" w:rsidRPr="00A174B7">
              <w:rPr>
                <w:noProof/>
                <w:webHidden/>
                <w:color w:val="000000" w:themeColor="text1"/>
              </w:rPr>
              <w:instrText xml:space="preserve"> PAGEREF _Toc67577248 \h </w:instrText>
            </w:r>
            <w:r w:rsidR="00A174B7" w:rsidRPr="00A174B7">
              <w:rPr>
                <w:noProof/>
                <w:webHidden/>
                <w:color w:val="000000" w:themeColor="text1"/>
              </w:rPr>
            </w:r>
            <w:r w:rsidR="00A174B7" w:rsidRPr="00A174B7">
              <w:rPr>
                <w:noProof/>
                <w:webHidden/>
                <w:color w:val="000000" w:themeColor="text1"/>
              </w:rPr>
              <w:fldChar w:fldCharType="separate"/>
            </w:r>
            <w:r w:rsidR="00A174B7" w:rsidRPr="00A174B7">
              <w:rPr>
                <w:noProof/>
                <w:webHidden/>
                <w:color w:val="000000" w:themeColor="text1"/>
              </w:rPr>
              <w:t>4</w:t>
            </w:r>
            <w:r w:rsidR="00A174B7" w:rsidRPr="00A174B7">
              <w:rPr>
                <w:noProof/>
                <w:webHidden/>
                <w:color w:val="000000" w:themeColor="text1"/>
              </w:rPr>
              <w:fldChar w:fldCharType="end"/>
            </w:r>
          </w:hyperlink>
        </w:p>
        <w:p w14:paraId="78CBFCD6" w14:textId="5DE9B75E" w:rsidR="00A174B7" w:rsidRPr="00A174B7" w:rsidRDefault="00E31580">
          <w:pPr>
            <w:pStyle w:val="TOC1"/>
            <w:tabs>
              <w:tab w:val="right" w:leader="dot" w:pos="9350"/>
            </w:tabs>
            <w:rPr>
              <w:noProof/>
              <w:color w:val="000000" w:themeColor="text1"/>
            </w:rPr>
          </w:pPr>
          <w:hyperlink w:anchor="_Toc67577249" w:history="1">
            <w:r w:rsidR="00A174B7" w:rsidRPr="00A174B7">
              <w:rPr>
                <w:rStyle w:val="Hyperlink"/>
                <w:noProof/>
                <w:color w:val="000000" w:themeColor="text1"/>
                <w:highlight w:val="white"/>
              </w:rPr>
              <w:t>Analyze the theories that underpin health and social care practice</w:t>
            </w:r>
            <w:r w:rsidR="00A174B7" w:rsidRPr="00A174B7">
              <w:rPr>
                <w:noProof/>
                <w:webHidden/>
                <w:color w:val="000000" w:themeColor="text1"/>
              </w:rPr>
              <w:tab/>
            </w:r>
            <w:r w:rsidR="00A174B7" w:rsidRPr="00A174B7">
              <w:rPr>
                <w:noProof/>
                <w:webHidden/>
                <w:color w:val="000000" w:themeColor="text1"/>
              </w:rPr>
              <w:fldChar w:fldCharType="begin"/>
            </w:r>
            <w:r w:rsidR="00A174B7" w:rsidRPr="00A174B7">
              <w:rPr>
                <w:noProof/>
                <w:webHidden/>
                <w:color w:val="000000" w:themeColor="text1"/>
              </w:rPr>
              <w:instrText xml:space="preserve"> PAGEREF _Toc67577249 \h </w:instrText>
            </w:r>
            <w:r w:rsidR="00A174B7" w:rsidRPr="00A174B7">
              <w:rPr>
                <w:noProof/>
                <w:webHidden/>
                <w:color w:val="000000" w:themeColor="text1"/>
              </w:rPr>
            </w:r>
            <w:r w:rsidR="00A174B7" w:rsidRPr="00A174B7">
              <w:rPr>
                <w:noProof/>
                <w:webHidden/>
                <w:color w:val="000000" w:themeColor="text1"/>
              </w:rPr>
              <w:fldChar w:fldCharType="separate"/>
            </w:r>
            <w:r w:rsidR="00A174B7" w:rsidRPr="00A174B7">
              <w:rPr>
                <w:noProof/>
                <w:webHidden/>
                <w:color w:val="000000" w:themeColor="text1"/>
              </w:rPr>
              <w:t>5</w:t>
            </w:r>
            <w:r w:rsidR="00A174B7" w:rsidRPr="00A174B7">
              <w:rPr>
                <w:noProof/>
                <w:webHidden/>
                <w:color w:val="000000" w:themeColor="text1"/>
              </w:rPr>
              <w:fldChar w:fldCharType="end"/>
            </w:r>
          </w:hyperlink>
        </w:p>
        <w:p w14:paraId="44AF903C" w14:textId="004C9B61" w:rsidR="00A174B7" w:rsidRPr="00A174B7" w:rsidRDefault="00E31580">
          <w:pPr>
            <w:pStyle w:val="TOC1"/>
            <w:tabs>
              <w:tab w:val="right" w:leader="dot" w:pos="9350"/>
            </w:tabs>
            <w:rPr>
              <w:noProof/>
              <w:color w:val="000000" w:themeColor="text1"/>
            </w:rPr>
          </w:pPr>
          <w:hyperlink w:anchor="_Toc67577250" w:history="1">
            <w:r w:rsidR="00A174B7" w:rsidRPr="00A174B7">
              <w:rPr>
                <w:rStyle w:val="Hyperlink"/>
                <w:noProof/>
                <w:color w:val="000000" w:themeColor="text1"/>
                <w:highlight w:val="white"/>
              </w:rPr>
              <w:t>Conclusion</w:t>
            </w:r>
            <w:r w:rsidR="00A174B7" w:rsidRPr="00A174B7">
              <w:rPr>
                <w:noProof/>
                <w:webHidden/>
                <w:color w:val="000000" w:themeColor="text1"/>
              </w:rPr>
              <w:tab/>
            </w:r>
            <w:r w:rsidR="00A174B7" w:rsidRPr="00A174B7">
              <w:rPr>
                <w:noProof/>
                <w:webHidden/>
                <w:color w:val="000000" w:themeColor="text1"/>
              </w:rPr>
              <w:fldChar w:fldCharType="begin"/>
            </w:r>
            <w:r w:rsidR="00A174B7" w:rsidRPr="00A174B7">
              <w:rPr>
                <w:noProof/>
                <w:webHidden/>
                <w:color w:val="000000" w:themeColor="text1"/>
              </w:rPr>
              <w:instrText xml:space="preserve"> PAGEREF _Toc67577250 \h </w:instrText>
            </w:r>
            <w:r w:rsidR="00A174B7" w:rsidRPr="00A174B7">
              <w:rPr>
                <w:noProof/>
                <w:webHidden/>
                <w:color w:val="000000" w:themeColor="text1"/>
              </w:rPr>
            </w:r>
            <w:r w:rsidR="00A174B7" w:rsidRPr="00A174B7">
              <w:rPr>
                <w:noProof/>
                <w:webHidden/>
                <w:color w:val="000000" w:themeColor="text1"/>
              </w:rPr>
              <w:fldChar w:fldCharType="separate"/>
            </w:r>
            <w:r w:rsidR="00A174B7" w:rsidRPr="00A174B7">
              <w:rPr>
                <w:noProof/>
                <w:webHidden/>
                <w:color w:val="000000" w:themeColor="text1"/>
              </w:rPr>
              <w:t>7</w:t>
            </w:r>
            <w:r w:rsidR="00A174B7" w:rsidRPr="00A174B7">
              <w:rPr>
                <w:noProof/>
                <w:webHidden/>
                <w:color w:val="000000" w:themeColor="text1"/>
              </w:rPr>
              <w:fldChar w:fldCharType="end"/>
            </w:r>
          </w:hyperlink>
        </w:p>
        <w:p w14:paraId="1E3D1641" w14:textId="2C852A37" w:rsidR="00A174B7" w:rsidRPr="00A174B7" w:rsidRDefault="00E31580">
          <w:pPr>
            <w:pStyle w:val="TOC1"/>
            <w:tabs>
              <w:tab w:val="right" w:leader="dot" w:pos="9350"/>
            </w:tabs>
            <w:rPr>
              <w:noProof/>
              <w:color w:val="000000" w:themeColor="text1"/>
            </w:rPr>
          </w:pPr>
          <w:hyperlink w:anchor="_Toc67577251" w:history="1">
            <w:r w:rsidR="00A174B7" w:rsidRPr="00A174B7">
              <w:rPr>
                <w:rStyle w:val="Hyperlink"/>
                <w:noProof/>
                <w:color w:val="000000" w:themeColor="text1"/>
                <w:highlight w:val="white"/>
              </w:rPr>
              <w:t>References</w:t>
            </w:r>
            <w:r w:rsidR="00A174B7" w:rsidRPr="00A174B7">
              <w:rPr>
                <w:noProof/>
                <w:webHidden/>
                <w:color w:val="000000" w:themeColor="text1"/>
              </w:rPr>
              <w:tab/>
            </w:r>
            <w:r w:rsidR="00A174B7" w:rsidRPr="00A174B7">
              <w:rPr>
                <w:noProof/>
                <w:webHidden/>
                <w:color w:val="000000" w:themeColor="text1"/>
              </w:rPr>
              <w:fldChar w:fldCharType="begin"/>
            </w:r>
            <w:r w:rsidR="00A174B7" w:rsidRPr="00A174B7">
              <w:rPr>
                <w:noProof/>
                <w:webHidden/>
                <w:color w:val="000000" w:themeColor="text1"/>
              </w:rPr>
              <w:instrText xml:space="preserve"> PAGEREF _Toc67577251 \h </w:instrText>
            </w:r>
            <w:r w:rsidR="00A174B7" w:rsidRPr="00A174B7">
              <w:rPr>
                <w:noProof/>
                <w:webHidden/>
                <w:color w:val="000000" w:themeColor="text1"/>
              </w:rPr>
            </w:r>
            <w:r w:rsidR="00A174B7" w:rsidRPr="00A174B7">
              <w:rPr>
                <w:noProof/>
                <w:webHidden/>
                <w:color w:val="000000" w:themeColor="text1"/>
              </w:rPr>
              <w:fldChar w:fldCharType="separate"/>
            </w:r>
            <w:r w:rsidR="00A174B7" w:rsidRPr="00A174B7">
              <w:rPr>
                <w:noProof/>
                <w:webHidden/>
                <w:color w:val="000000" w:themeColor="text1"/>
              </w:rPr>
              <w:t>8</w:t>
            </w:r>
            <w:r w:rsidR="00A174B7" w:rsidRPr="00A174B7">
              <w:rPr>
                <w:noProof/>
                <w:webHidden/>
                <w:color w:val="000000" w:themeColor="text1"/>
              </w:rPr>
              <w:fldChar w:fldCharType="end"/>
            </w:r>
          </w:hyperlink>
        </w:p>
        <w:p w14:paraId="132EB173" w14:textId="0BB1569A" w:rsidR="00A174B7" w:rsidRPr="00A174B7" w:rsidRDefault="00A174B7">
          <w:pPr>
            <w:rPr>
              <w:color w:val="000000" w:themeColor="text1"/>
            </w:rPr>
          </w:pPr>
          <w:r w:rsidRPr="00A174B7">
            <w:rPr>
              <w:b/>
              <w:bCs/>
              <w:noProof/>
              <w:color w:val="000000" w:themeColor="text1"/>
            </w:rPr>
            <w:fldChar w:fldCharType="end"/>
          </w:r>
        </w:p>
      </w:sdtContent>
    </w:sdt>
    <w:p w14:paraId="45667C93" w14:textId="77777777" w:rsidR="00A174B7" w:rsidRPr="00A174B7" w:rsidRDefault="00A174B7" w:rsidP="00A174B7">
      <w:pPr>
        <w:rPr>
          <w:rFonts w:ascii="Times New Roman" w:eastAsia="Times New Roman" w:hAnsi="Times New Roman" w:cs="Times New Roman"/>
          <w:b/>
          <w:color w:val="000000" w:themeColor="text1"/>
          <w:sz w:val="32"/>
          <w:szCs w:val="32"/>
        </w:rPr>
      </w:pPr>
    </w:p>
    <w:p w14:paraId="758C10F8" w14:textId="1156075C" w:rsidR="00A174B7" w:rsidRPr="00A174B7" w:rsidRDefault="00D51BF0" w:rsidP="00A174B7">
      <w:pPr>
        <w:pStyle w:val="Heading1"/>
        <w:rPr>
          <w:color w:val="000000" w:themeColor="text1"/>
        </w:rPr>
      </w:pPr>
      <w:r w:rsidRPr="00A174B7">
        <w:rPr>
          <w:color w:val="000000" w:themeColor="text1"/>
        </w:rPr>
        <w:br w:type="page"/>
      </w:r>
    </w:p>
    <w:p w14:paraId="2C650E6B" w14:textId="77777777" w:rsidR="00A174B7" w:rsidRPr="00A174B7" w:rsidRDefault="00A174B7" w:rsidP="00A174B7">
      <w:pPr>
        <w:rPr>
          <w:color w:val="000000" w:themeColor="text1"/>
        </w:rPr>
      </w:pPr>
    </w:p>
    <w:p w14:paraId="49552267" w14:textId="77777777" w:rsidR="00A174B7" w:rsidRPr="00A174B7" w:rsidRDefault="00A174B7" w:rsidP="00A174B7">
      <w:pPr>
        <w:rPr>
          <w:color w:val="000000" w:themeColor="text1"/>
        </w:rPr>
      </w:pPr>
    </w:p>
    <w:p w14:paraId="0000000E" w14:textId="77777777" w:rsidR="00DB38B4" w:rsidRPr="00A174B7" w:rsidRDefault="00D51BF0" w:rsidP="00A174B7">
      <w:pPr>
        <w:pStyle w:val="Heading1"/>
        <w:rPr>
          <w:color w:val="000000" w:themeColor="text1"/>
        </w:rPr>
      </w:pPr>
      <w:bookmarkStart w:id="0" w:name="_Toc67577246"/>
      <w:r w:rsidRPr="00A174B7">
        <w:rPr>
          <w:color w:val="000000" w:themeColor="text1"/>
        </w:rPr>
        <w:t>Introduction</w:t>
      </w:r>
      <w:bookmarkEnd w:id="0"/>
      <w:r w:rsidRPr="00A174B7">
        <w:rPr>
          <w:color w:val="000000" w:themeColor="text1"/>
        </w:rPr>
        <w:t xml:space="preserve"> </w:t>
      </w:r>
    </w:p>
    <w:p w14:paraId="0000000F" w14:textId="50056BE2" w:rsidR="00DB38B4" w:rsidRPr="00A174B7" w:rsidRDefault="00D51BF0">
      <w:pPr>
        <w:jc w:val="both"/>
        <w:rPr>
          <w:rFonts w:ascii="Times New Roman" w:eastAsia="Times New Roman" w:hAnsi="Times New Roman" w:cs="Times New Roman"/>
          <w:color w:val="000000" w:themeColor="text1"/>
          <w:sz w:val="24"/>
          <w:szCs w:val="24"/>
        </w:rPr>
      </w:pPr>
      <w:r w:rsidRPr="00A174B7">
        <w:rPr>
          <w:rFonts w:ascii="Times New Roman" w:eastAsia="Times New Roman" w:hAnsi="Times New Roman" w:cs="Times New Roman"/>
          <w:color w:val="000000" w:themeColor="text1"/>
          <w:sz w:val="24"/>
          <w:szCs w:val="24"/>
        </w:rPr>
        <w:t>This assessment centers around the role of health and service care providers. It discusses the role played and the duties undertaken by the care providers for the betterment of the patients. It briefly discusses the after</w:t>
      </w:r>
      <w:r w:rsidR="00FB22FA" w:rsidRPr="00A174B7">
        <w:rPr>
          <w:rFonts w:ascii="Times New Roman" w:eastAsia="Times New Roman" w:hAnsi="Times New Roman" w:cs="Times New Roman"/>
          <w:color w:val="000000" w:themeColor="text1"/>
          <w:sz w:val="24"/>
          <w:szCs w:val="24"/>
        </w:rPr>
        <w:t>-</w:t>
      </w:r>
      <w:r w:rsidRPr="00A174B7">
        <w:rPr>
          <w:rFonts w:ascii="Times New Roman" w:eastAsia="Times New Roman" w:hAnsi="Times New Roman" w:cs="Times New Roman"/>
          <w:color w:val="000000" w:themeColor="text1"/>
          <w:sz w:val="24"/>
          <w:szCs w:val="24"/>
        </w:rPr>
        <w:t>treatment facilities and the care giving procedures of the health care facilities. It further discusses the health and social care facilities and examines the principles to support the cause. It also analyzes the legal aspects and the codes of conduct that health care facilities undertake and follow for the functioning of the units. The conducting theories are thoroughly discussed, their implications in the lives of the patients and their well</w:t>
      </w:r>
      <w:r w:rsidR="00FB22FA" w:rsidRPr="00A174B7">
        <w:rPr>
          <w:rFonts w:ascii="Times New Roman" w:eastAsia="Times New Roman" w:hAnsi="Times New Roman" w:cs="Times New Roman"/>
          <w:color w:val="000000" w:themeColor="text1"/>
          <w:sz w:val="24"/>
          <w:szCs w:val="24"/>
        </w:rPr>
        <w:t>-</w:t>
      </w:r>
      <w:r w:rsidRPr="00A174B7">
        <w:rPr>
          <w:rFonts w:ascii="Times New Roman" w:eastAsia="Times New Roman" w:hAnsi="Times New Roman" w:cs="Times New Roman"/>
          <w:color w:val="000000" w:themeColor="text1"/>
          <w:sz w:val="24"/>
          <w:szCs w:val="24"/>
        </w:rPr>
        <w:t>being. A case study is also discussed and the ethical dilemmas faced by the organi</w:t>
      </w:r>
      <w:r w:rsidR="00FB22FA" w:rsidRPr="00A174B7">
        <w:rPr>
          <w:rFonts w:ascii="Times New Roman" w:eastAsia="Times New Roman" w:hAnsi="Times New Roman" w:cs="Times New Roman"/>
          <w:color w:val="000000" w:themeColor="text1"/>
          <w:sz w:val="24"/>
          <w:szCs w:val="24"/>
        </w:rPr>
        <w:t>z</w:t>
      </w:r>
      <w:r w:rsidRPr="00A174B7">
        <w:rPr>
          <w:rFonts w:ascii="Times New Roman" w:eastAsia="Times New Roman" w:hAnsi="Times New Roman" w:cs="Times New Roman"/>
          <w:color w:val="000000" w:themeColor="text1"/>
          <w:sz w:val="24"/>
          <w:szCs w:val="24"/>
        </w:rPr>
        <w:t>ations which following the codes of conduct. It broadly focus</w:t>
      </w:r>
      <w:r w:rsidR="00A174B7" w:rsidRPr="00A174B7">
        <w:rPr>
          <w:rFonts w:ascii="Times New Roman" w:eastAsia="Times New Roman" w:hAnsi="Times New Roman" w:cs="Times New Roman"/>
          <w:color w:val="000000" w:themeColor="text1"/>
          <w:sz w:val="24"/>
          <w:szCs w:val="24"/>
        </w:rPr>
        <w:t>es</w:t>
      </w:r>
      <w:r w:rsidRPr="00A174B7">
        <w:rPr>
          <w:rFonts w:ascii="Times New Roman" w:eastAsia="Times New Roman" w:hAnsi="Times New Roman" w:cs="Times New Roman"/>
          <w:color w:val="000000" w:themeColor="text1"/>
          <w:sz w:val="24"/>
          <w:szCs w:val="24"/>
        </w:rPr>
        <w:t xml:space="preserve"> on the importance of health care facilities in today’s modern world that how important is the human touch and its care facilities (</w:t>
      </w:r>
      <w:r w:rsidRPr="00A174B7">
        <w:rPr>
          <w:rFonts w:ascii="Times New Roman" w:eastAsia="Times New Roman" w:hAnsi="Times New Roman" w:cs="Times New Roman"/>
          <w:color w:val="000000" w:themeColor="text1"/>
          <w:sz w:val="24"/>
          <w:szCs w:val="24"/>
          <w:highlight w:val="white"/>
        </w:rPr>
        <w:t xml:space="preserve">Kruk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2017).</w:t>
      </w:r>
    </w:p>
    <w:p w14:paraId="00000010" w14:textId="77777777" w:rsidR="00DB38B4" w:rsidRPr="00A174B7" w:rsidRDefault="00D51BF0" w:rsidP="00A174B7">
      <w:pPr>
        <w:pStyle w:val="Heading1"/>
        <w:rPr>
          <w:color w:val="000000" w:themeColor="text1"/>
          <w:highlight w:val="white"/>
        </w:rPr>
      </w:pPr>
      <w:bookmarkStart w:id="1" w:name="_Toc67577247"/>
      <w:r w:rsidRPr="00A174B7">
        <w:rPr>
          <w:color w:val="000000" w:themeColor="text1"/>
          <w:highlight w:val="white"/>
        </w:rPr>
        <w:t>Examine how principles of support are implemented in health and social care practice</w:t>
      </w:r>
      <w:bookmarkEnd w:id="1"/>
      <w:r w:rsidRPr="00A174B7">
        <w:rPr>
          <w:color w:val="000000" w:themeColor="text1"/>
          <w:highlight w:val="white"/>
        </w:rPr>
        <w:t xml:space="preserve">  </w:t>
      </w:r>
    </w:p>
    <w:p w14:paraId="00000011" w14:textId="67C60529" w:rsidR="00DB38B4" w:rsidRPr="00A174B7" w:rsidRDefault="00D51BF0">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The core principle of a health and social care practice is providing care and support by its service providers. It must ensure the betterment of the patients and concern their health benefits, in a way that respect their rights and personalities. The beliefs may vary but that must not come between the service rendered. The patients or the users of the service have every right to make decisions but should not violate the rule and regulations of the institute they are being cared in. The care providers are responsible for the day-to-day movements of the patients that concern their physical activities like moving, lifting up, helping in walking and so on. The records of every patients are stored by the care providers for future references. These data are of great importance as it holds the progress report of the patients and to diagnose any further issues. These health and social care services maintain and respect the privacies of the patients. They are completely patient-centric (Graetz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xml:space="preserve">. 2017). </w:t>
      </w:r>
    </w:p>
    <w:p w14:paraId="00000012" w14:textId="6AE427AD" w:rsidR="00DB38B4" w:rsidRPr="00A174B7" w:rsidRDefault="00D51BF0">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In this modern period, where most of the children stay away from their parents for multiple reasons, the demand of these health and social services have consistently increased. It has become a vital piece of life where the patients are solely and completely depended on these care providers. Therefore, it becomes necessary for these care units to take their responsibilities more seriously. It is more than </w:t>
      </w:r>
      <w:r w:rsidR="00FB22FA" w:rsidRPr="00A174B7">
        <w:rPr>
          <w:rFonts w:ascii="Times New Roman" w:eastAsia="Times New Roman" w:hAnsi="Times New Roman" w:cs="Times New Roman"/>
          <w:color w:val="000000" w:themeColor="text1"/>
          <w:sz w:val="24"/>
          <w:szCs w:val="24"/>
          <w:highlight w:val="white"/>
        </w:rPr>
        <w:t>job.</w:t>
      </w:r>
      <w:r w:rsidRPr="00A174B7">
        <w:rPr>
          <w:rFonts w:ascii="Times New Roman" w:eastAsia="Times New Roman" w:hAnsi="Times New Roman" w:cs="Times New Roman"/>
          <w:color w:val="000000" w:themeColor="text1"/>
          <w:sz w:val="24"/>
          <w:szCs w:val="24"/>
          <w:highlight w:val="white"/>
        </w:rPr>
        <w:t xml:space="preserve"> </w:t>
      </w:r>
      <w:r w:rsidR="00FB22FA" w:rsidRPr="00A174B7">
        <w:rPr>
          <w:rFonts w:ascii="Times New Roman" w:eastAsia="Times New Roman" w:hAnsi="Times New Roman" w:cs="Times New Roman"/>
          <w:color w:val="000000" w:themeColor="text1"/>
          <w:sz w:val="24"/>
          <w:szCs w:val="24"/>
          <w:highlight w:val="white"/>
        </w:rPr>
        <w:t>I</w:t>
      </w:r>
      <w:r w:rsidRPr="00A174B7">
        <w:rPr>
          <w:rFonts w:ascii="Times New Roman" w:eastAsia="Times New Roman" w:hAnsi="Times New Roman" w:cs="Times New Roman"/>
          <w:color w:val="000000" w:themeColor="text1"/>
          <w:sz w:val="24"/>
          <w:szCs w:val="24"/>
          <w:highlight w:val="white"/>
        </w:rPr>
        <w:t xml:space="preserve">t is a service provided for the betterment of the health of their patients. There are certain principles that are followed by each and every health and social care service </w:t>
      </w:r>
      <w:r w:rsidRPr="00A174B7">
        <w:rPr>
          <w:rFonts w:ascii="Times New Roman" w:eastAsia="Times New Roman" w:hAnsi="Times New Roman" w:cs="Times New Roman"/>
          <w:color w:val="000000" w:themeColor="text1"/>
          <w:sz w:val="24"/>
          <w:szCs w:val="24"/>
          <w:highlight w:val="white"/>
        </w:rPr>
        <w:lastRenderedPageBreak/>
        <w:t>organizations. Those underlying principles are self-choices, privacy, respect, confidentiality, rights, safety and partnership.</w:t>
      </w:r>
    </w:p>
    <w:p w14:paraId="00000013" w14:textId="77777777" w:rsidR="00DB38B4" w:rsidRPr="00A174B7" w:rsidRDefault="00D51BF0">
      <w:pPr>
        <w:numPr>
          <w:ilvl w:val="0"/>
          <w:numId w:val="1"/>
        </w:num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The principle states that every individual have the right to make the choices by their own.</w:t>
      </w:r>
    </w:p>
    <w:p w14:paraId="00000014" w14:textId="77777777" w:rsidR="00DB38B4" w:rsidRPr="00A174B7" w:rsidRDefault="00D51BF0">
      <w:pPr>
        <w:numPr>
          <w:ilvl w:val="0"/>
          <w:numId w:val="1"/>
        </w:num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Usage of modern technology by the service providers in providing care to their patients.</w:t>
      </w:r>
    </w:p>
    <w:p w14:paraId="00000015" w14:textId="77777777" w:rsidR="00DB38B4" w:rsidRPr="00A174B7" w:rsidRDefault="00D51BF0">
      <w:pPr>
        <w:numPr>
          <w:ilvl w:val="0"/>
          <w:numId w:val="1"/>
        </w:num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Rendering proper care services to the patients.</w:t>
      </w:r>
    </w:p>
    <w:p w14:paraId="00000016" w14:textId="77777777" w:rsidR="00DB38B4" w:rsidRPr="00A174B7" w:rsidRDefault="00D51BF0">
      <w:pPr>
        <w:numPr>
          <w:ilvl w:val="0"/>
          <w:numId w:val="1"/>
        </w:num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The service providers must respect the wishes of their patients.</w:t>
      </w:r>
    </w:p>
    <w:p w14:paraId="00000017" w14:textId="77777777" w:rsidR="00DB38B4" w:rsidRPr="00A174B7" w:rsidRDefault="00D51BF0">
      <w:pPr>
        <w:numPr>
          <w:ilvl w:val="0"/>
          <w:numId w:val="1"/>
        </w:num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To maintain the patients reports with utmost privacy and confidentiality.</w:t>
      </w:r>
    </w:p>
    <w:p w14:paraId="00000018" w14:textId="77777777" w:rsidR="00DB38B4" w:rsidRPr="00A174B7" w:rsidRDefault="00D51BF0">
      <w:pPr>
        <w:numPr>
          <w:ilvl w:val="0"/>
          <w:numId w:val="1"/>
        </w:num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To ensure safety of the patients. </w:t>
      </w:r>
    </w:p>
    <w:p w14:paraId="00000019" w14:textId="77777777" w:rsidR="00DB38B4" w:rsidRPr="00A174B7" w:rsidRDefault="00D51BF0">
      <w:pPr>
        <w:numPr>
          <w:ilvl w:val="0"/>
          <w:numId w:val="1"/>
        </w:num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To minimize any risk and hazards of the patients.</w:t>
      </w:r>
    </w:p>
    <w:p w14:paraId="0000001A" w14:textId="13865E97" w:rsidR="00DB38B4" w:rsidRPr="00A174B7" w:rsidRDefault="00D51BF0">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These principles are implemented based on the acceptab</w:t>
      </w:r>
      <w:r w:rsidR="00FB22FA" w:rsidRPr="00A174B7">
        <w:rPr>
          <w:rFonts w:ascii="Times New Roman" w:eastAsia="Times New Roman" w:hAnsi="Times New Roman" w:cs="Times New Roman"/>
          <w:color w:val="000000" w:themeColor="text1"/>
          <w:sz w:val="24"/>
          <w:szCs w:val="24"/>
          <w:highlight w:val="white"/>
        </w:rPr>
        <w:t>ility</w:t>
      </w:r>
      <w:r w:rsidRPr="00A174B7">
        <w:rPr>
          <w:rFonts w:ascii="Times New Roman" w:eastAsia="Times New Roman" w:hAnsi="Times New Roman" w:cs="Times New Roman"/>
          <w:color w:val="000000" w:themeColor="text1"/>
          <w:sz w:val="24"/>
          <w:szCs w:val="24"/>
          <w:highlight w:val="white"/>
        </w:rPr>
        <w:t xml:space="preserve"> of the organization providing these services. These principles developed with the mindset of assisting the patients and their health concerns.</w:t>
      </w:r>
      <w:r w:rsidR="00FB22FA" w:rsidRPr="00A174B7">
        <w:rPr>
          <w:rFonts w:ascii="Times New Roman" w:eastAsia="Times New Roman" w:hAnsi="Times New Roman" w:cs="Times New Roman"/>
          <w:color w:val="000000" w:themeColor="text1"/>
          <w:sz w:val="24"/>
          <w:szCs w:val="24"/>
          <w:highlight w:val="white"/>
        </w:rPr>
        <w:t xml:space="preserve"> N</w:t>
      </w:r>
      <w:r w:rsidRPr="00A174B7">
        <w:rPr>
          <w:rFonts w:ascii="Times New Roman" w:eastAsia="Times New Roman" w:hAnsi="Times New Roman" w:cs="Times New Roman"/>
          <w:color w:val="000000" w:themeColor="text1"/>
          <w:sz w:val="24"/>
          <w:szCs w:val="24"/>
          <w:highlight w:val="white"/>
        </w:rPr>
        <w:t>ursing department of the Nightingale health care is known for its immensely active care services. Its core principle is to value its patients. There are certain procedures adopted by the Nightingale health care for the betterments of their clients and preventing them from any harm.</w:t>
      </w:r>
    </w:p>
    <w:p w14:paraId="0000001B" w14:textId="613B4A4E" w:rsidR="00DB38B4" w:rsidRPr="00A174B7" w:rsidRDefault="00D51BF0" w:rsidP="00A174B7">
      <w:pPr>
        <w:pStyle w:val="Subtitle"/>
        <w:rPr>
          <w:highlight w:val="white"/>
        </w:rPr>
      </w:pPr>
      <w:bookmarkStart w:id="2" w:name="_8rd64brornmh" w:colFirst="0" w:colLast="0"/>
      <w:bookmarkEnd w:id="2"/>
      <w:r w:rsidRPr="00A174B7">
        <w:rPr>
          <w:highlight w:val="white"/>
        </w:rPr>
        <w:t>Analy</w:t>
      </w:r>
      <w:r w:rsidR="00FB22FA" w:rsidRPr="00A174B7">
        <w:rPr>
          <w:highlight w:val="white"/>
        </w:rPr>
        <w:t>z</w:t>
      </w:r>
      <w:r w:rsidRPr="00A174B7">
        <w:rPr>
          <w:highlight w:val="white"/>
        </w:rPr>
        <w:t>ing the benefits of Nightingale Health Care</w:t>
      </w:r>
    </w:p>
    <w:p w14:paraId="0000001C" w14:textId="3C5199D6" w:rsidR="00DB38B4" w:rsidRPr="00A174B7" w:rsidRDefault="00D51BF0">
      <w:pPr>
        <w:pStyle w:val="Heading4"/>
        <w:keepNext w:val="0"/>
        <w:keepLines w:val="0"/>
        <w:shd w:val="clear" w:color="auto" w:fill="FFFFFF"/>
        <w:spacing w:before="0" w:after="260" w:line="360" w:lineRule="auto"/>
        <w:jc w:val="both"/>
        <w:rPr>
          <w:rFonts w:ascii="Times New Roman" w:eastAsia="Times New Roman" w:hAnsi="Times New Roman" w:cs="Times New Roman"/>
          <w:color w:val="000000" w:themeColor="text1"/>
        </w:rPr>
      </w:pPr>
      <w:bookmarkStart w:id="3" w:name="_zig0x6jxysgg" w:colFirst="0" w:colLast="0"/>
      <w:bookmarkEnd w:id="3"/>
      <w:r w:rsidRPr="00A174B7">
        <w:rPr>
          <w:rFonts w:ascii="Times New Roman" w:eastAsia="Times New Roman" w:hAnsi="Times New Roman" w:cs="Times New Roman"/>
          <w:color w:val="000000" w:themeColor="text1"/>
        </w:rPr>
        <w:t>This approach adopted by the Nightingale Health Care is a person-centered social care that is practiced across the UK. This model centers around the intention of focusing and protecting the rights of the patients. While most of the organization adopt this policy, many get diverted towards the financial gain. The main goal of this approach is to care for the well-being of the patients. It focus</w:t>
      </w:r>
      <w:r w:rsidR="00A174B7" w:rsidRPr="00A174B7">
        <w:rPr>
          <w:rFonts w:ascii="Times New Roman" w:eastAsia="Times New Roman" w:hAnsi="Times New Roman" w:cs="Times New Roman"/>
          <w:color w:val="000000" w:themeColor="text1"/>
        </w:rPr>
        <w:t>es</w:t>
      </w:r>
      <w:r w:rsidRPr="00A174B7">
        <w:rPr>
          <w:rFonts w:ascii="Times New Roman" w:eastAsia="Times New Roman" w:hAnsi="Times New Roman" w:cs="Times New Roman"/>
          <w:color w:val="000000" w:themeColor="text1"/>
        </w:rPr>
        <w:t xml:space="preserve"> on customer satisfaction. The services of the Nightingale Health Care is primarily focused on this concern and therefore, surrounds itself with the best care services. The capability to go beyond their self-beliefs if ethnic, religious and ideologies. It is most befitting in this multicultural environment that we live in. The care providers value their customers irrespective of their beliefs as their sole purpose is to serve them and see to it that their health is improved (</w:t>
      </w:r>
      <w:r w:rsidRPr="00A174B7">
        <w:rPr>
          <w:rFonts w:ascii="Times New Roman" w:eastAsia="Times New Roman" w:hAnsi="Times New Roman" w:cs="Times New Roman"/>
          <w:color w:val="000000" w:themeColor="text1"/>
          <w:highlight w:val="white"/>
        </w:rPr>
        <w:t xml:space="preserve">Hetrick </w:t>
      </w:r>
      <w:r w:rsidRPr="00A174B7">
        <w:rPr>
          <w:rFonts w:ascii="Times New Roman" w:eastAsia="Times New Roman" w:hAnsi="Times New Roman" w:cs="Times New Roman"/>
          <w:i/>
          <w:color w:val="000000" w:themeColor="text1"/>
          <w:highlight w:val="white"/>
        </w:rPr>
        <w:t>et al</w:t>
      </w:r>
      <w:r w:rsidRPr="00A174B7">
        <w:rPr>
          <w:rFonts w:ascii="Times New Roman" w:eastAsia="Times New Roman" w:hAnsi="Times New Roman" w:cs="Times New Roman"/>
          <w:color w:val="000000" w:themeColor="text1"/>
          <w:highlight w:val="white"/>
        </w:rPr>
        <w:t>. 2017).</w:t>
      </w:r>
    </w:p>
    <w:p w14:paraId="0000001D" w14:textId="77777777" w:rsidR="00DB38B4" w:rsidRPr="00A174B7" w:rsidRDefault="00D51BF0" w:rsidP="00A174B7">
      <w:pPr>
        <w:pStyle w:val="Subtitle"/>
      </w:pPr>
      <w:bookmarkStart w:id="4" w:name="_6odpdrp7wl0" w:colFirst="0" w:colLast="0"/>
      <w:bookmarkEnd w:id="4"/>
      <w:r w:rsidRPr="00A174B7">
        <w:t>Ethical dilemmas and conflicts in Nightingale health care.</w:t>
      </w:r>
    </w:p>
    <w:p w14:paraId="0000001E" w14:textId="69D4083B" w:rsidR="00DB38B4" w:rsidRPr="00A174B7" w:rsidRDefault="00D51BF0">
      <w:pPr>
        <w:pStyle w:val="Heading4"/>
        <w:keepNext w:val="0"/>
        <w:keepLines w:val="0"/>
        <w:shd w:val="clear" w:color="auto" w:fill="FFFFFF"/>
        <w:spacing w:before="0" w:after="260" w:line="360" w:lineRule="auto"/>
        <w:jc w:val="both"/>
        <w:rPr>
          <w:rFonts w:ascii="Times New Roman" w:eastAsia="Times New Roman" w:hAnsi="Times New Roman" w:cs="Times New Roman"/>
          <w:color w:val="000000" w:themeColor="text1"/>
        </w:rPr>
      </w:pPr>
      <w:bookmarkStart w:id="5" w:name="_allf9b4vpytf" w:colFirst="0" w:colLast="0"/>
      <w:bookmarkEnd w:id="5"/>
      <w:r w:rsidRPr="00A174B7">
        <w:rPr>
          <w:rFonts w:ascii="Times New Roman" w:eastAsia="Times New Roman" w:hAnsi="Times New Roman" w:cs="Times New Roman"/>
          <w:color w:val="000000" w:themeColor="text1"/>
        </w:rPr>
        <w:t>The health and social care at times, face certain conflicts and dilemmas pertaining to the ethical issues that often takes place while the service is provided. The sole purpose of the care provides concerns the health issues of the patients but, at times it</w:t>
      </w:r>
      <w:r w:rsidR="00FB22FA" w:rsidRPr="00A174B7">
        <w:rPr>
          <w:rFonts w:ascii="Times New Roman" w:eastAsia="Times New Roman" w:hAnsi="Times New Roman" w:cs="Times New Roman"/>
          <w:color w:val="000000" w:themeColor="text1"/>
        </w:rPr>
        <w:t xml:space="preserve"> i</w:t>
      </w:r>
      <w:r w:rsidRPr="00A174B7">
        <w:rPr>
          <w:rFonts w:ascii="Times New Roman" w:eastAsia="Times New Roman" w:hAnsi="Times New Roman" w:cs="Times New Roman"/>
          <w:color w:val="000000" w:themeColor="text1"/>
        </w:rPr>
        <w:t xml:space="preserve">s impossible to ignore the ethical </w:t>
      </w:r>
      <w:r w:rsidRPr="00A174B7">
        <w:rPr>
          <w:rFonts w:ascii="Times New Roman" w:eastAsia="Times New Roman" w:hAnsi="Times New Roman" w:cs="Times New Roman"/>
          <w:color w:val="000000" w:themeColor="text1"/>
        </w:rPr>
        <w:lastRenderedPageBreak/>
        <w:t xml:space="preserve">delusions. For an instance, Mr. T is suffering from progressive dementia at the </w:t>
      </w:r>
      <w:r w:rsidR="00FB22FA" w:rsidRPr="00A174B7">
        <w:rPr>
          <w:rFonts w:ascii="Times New Roman" w:eastAsia="Times New Roman" w:hAnsi="Times New Roman" w:cs="Times New Roman"/>
          <w:color w:val="000000" w:themeColor="text1"/>
        </w:rPr>
        <w:t>a</w:t>
      </w:r>
      <w:r w:rsidRPr="00A174B7">
        <w:rPr>
          <w:rFonts w:ascii="Times New Roman" w:eastAsia="Times New Roman" w:hAnsi="Times New Roman" w:cs="Times New Roman"/>
          <w:color w:val="000000" w:themeColor="text1"/>
        </w:rPr>
        <w:t>ge of 85. In such a situation, the care provider is under the ethical dilemma whether or not use procedures that are not acceptable by Mr. T. Then, again the procedure can help Mr.</w:t>
      </w:r>
      <w:r w:rsidR="00FB22FA" w:rsidRPr="00A174B7">
        <w:rPr>
          <w:rFonts w:ascii="Times New Roman" w:eastAsia="Times New Roman" w:hAnsi="Times New Roman" w:cs="Times New Roman"/>
          <w:color w:val="000000" w:themeColor="text1"/>
        </w:rPr>
        <w:t xml:space="preserve"> </w:t>
      </w:r>
      <w:r w:rsidRPr="00A174B7">
        <w:rPr>
          <w:rFonts w:ascii="Times New Roman" w:eastAsia="Times New Roman" w:hAnsi="Times New Roman" w:cs="Times New Roman"/>
          <w:color w:val="000000" w:themeColor="text1"/>
        </w:rPr>
        <w:t>T’s condition and prevent him from falling on the floor. Situations like these are extremely challenging where the care providers have to think about the betterment of the patients but then it</w:t>
      </w:r>
      <w:r w:rsidR="00A174B7" w:rsidRPr="00A174B7">
        <w:rPr>
          <w:rFonts w:ascii="Times New Roman" w:eastAsia="Times New Roman" w:hAnsi="Times New Roman" w:cs="Times New Roman"/>
          <w:color w:val="000000" w:themeColor="text1"/>
        </w:rPr>
        <w:t xml:space="preserve"> is</w:t>
      </w:r>
      <w:r w:rsidRPr="00A174B7">
        <w:rPr>
          <w:rFonts w:ascii="Times New Roman" w:eastAsia="Times New Roman" w:hAnsi="Times New Roman" w:cs="Times New Roman"/>
          <w:color w:val="000000" w:themeColor="text1"/>
        </w:rPr>
        <w:t xml:space="preserve"> against the patient’s will. In circumstances like these the care providers can alway</w:t>
      </w:r>
      <w:r w:rsidR="00FB22FA" w:rsidRPr="00A174B7">
        <w:rPr>
          <w:rFonts w:ascii="Times New Roman" w:eastAsia="Times New Roman" w:hAnsi="Times New Roman" w:cs="Times New Roman"/>
          <w:color w:val="000000" w:themeColor="text1"/>
        </w:rPr>
        <w:t>s</w:t>
      </w:r>
      <w:r w:rsidRPr="00A174B7">
        <w:rPr>
          <w:rFonts w:ascii="Times New Roman" w:eastAsia="Times New Roman" w:hAnsi="Times New Roman" w:cs="Times New Roman"/>
          <w:color w:val="000000" w:themeColor="text1"/>
        </w:rPr>
        <w:t xml:space="preserve"> reach out to the guideline provided by the Nightingale Health Care for references. This set of guidelines have ease</w:t>
      </w:r>
      <w:r w:rsidR="00FB22FA" w:rsidRPr="00A174B7">
        <w:rPr>
          <w:rFonts w:ascii="Times New Roman" w:eastAsia="Times New Roman" w:hAnsi="Times New Roman" w:cs="Times New Roman"/>
          <w:color w:val="000000" w:themeColor="text1"/>
        </w:rPr>
        <w:t>d</w:t>
      </w:r>
      <w:r w:rsidRPr="00A174B7">
        <w:rPr>
          <w:rFonts w:ascii="Times New Roman" w:eastAsia="Times New Roman" w:hAnsi="Times New Roman" w:cs="Times New Roman"/>
          <w:color w:val="000000" w:themeColor="text1"/>
        </w:rPr>
        <w:t xml:space="preserve"> their tensions and provide them with a solution in the hour of need.</w:t>
      </w:r>
    </w:p>
    <w:p w14:paraId="0000001F" w14:textId="52483D32" w:rsidR="00DB38B4" w:rsidRPr="00A174B7" w:rsidRDefault="00D51BF0" w:rsidP="00A174B7">
      <w:pPr>
        <w:pStyle w:val="Heading1"/>
        <w:rPr>
          <w:color w:val="000000" w:themeColor="text1"/>
          <w:highlight w:val="white"/>
        </w:rPr>
      </w:pPr>
      <w:bookmarkStart w:id="6" w:name="_Toc67577248"/>
      <w:r w:rsidRPr="00A174B7">
        <w:rPr>
          <w:color w:val="000000" w:themeColor="text1"/>
          <w:highlight w:val="white"/>
        </w:rPr>
        <w:t>Critically evaluate the impact of policy, legislation, regulation, codes of practice and standards on organi</w:t>
      </w:r>
      <w:r w:rsidR="00FB22FA" w:rsidRPr="00A174B7">
        <w:rPr>
          <w:color w:val="000000" w:themeColor="text1"/>
          <w:highlight w:val="white"/>
        </w:rPr>
        <w:t>z</w:t>
      </w:r>
      <w:r w:rsidRPr="00A174B7">
        <w:rPr>
          <w:color w:val="000000" w:themeColor="text1"/>
          <w:highlight w:val="white"/>
        </w:rPr>
        <w:t>ation policy and practice</w:t>
      </w:r>
      <w:bookmarkEnd w:id="6"/>
      <w:r w:rsidRPr="00A174B7">
        <w:rPr>
          <w:color w:val="000000" w:themeColor="text1"/>
          <w:highlight w:val="white"/>
        </w:rPr>
        <w:t xml:space="preserve"> </w:t>
      </w:r>
    </w:p>
    <w:p w14:paraId="00000020" w14:textId="2B05ED3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The Nightingale Health Care make it a compulsion to review their policies implemented relating to the legislation, regulations, and codes of practices. It ensures that the organization is updated relating to the matters of evolving ethics and cultural variances of their patients across the country with mix culture. Recently, the Health and Social Care Act, 2012 have impacted the healthcare facilities with legislation across the country of the UK. This act makes sure that the care providers (Sakellariou</w:t>
      </w:r>
      <w:r w:rsidR="00FB22FA" w:rsidRPr="00A174B7">
        <w:rPr>
          <w:rFonts w:ascii="Times New Roman" w:eastAsia="Times New Roman" w:hAnsi="Times New Roman" w:cs="Times New Roman"/>
          <w:color w:val="000000" w:themeColor="text1"/>
          <w:sz w:val="24"/>
          <w:szCs w:val="24"/>
          <w:highlight w:val="white"/>
        </w:rPr>
        <w:t>,</w:t>
      </w:r>
      <w:r w:rsidRPr="00A174B7">
        <w:rPr>
          <w:rFonts w:ascii="Times New Roman" w:eastAsia="Times New Roman" w:hAnsi="Times New Roman" w:cs="Times New Roman"/>
          <w:color w:val="000000" w:themeColor="text1"/>
          <w:sz w:val="24"/>
          <w:szCs w:val="24"/>
          <w:highlight w:val="white"/>
        </w:rPr>
        <w:t xml:space="preserve"> 2017). </w:t>
      </w:r>
    </w:p>
    <w:p w14:paraId="00000021" w14:textId="645FB974"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The act of health and social care make sure that the social care providers abide by the guidelines mentioned. This act provides a medium of voice for the superiority of the patients and ensure an approach od patient-centric module. It is responsible for the evolving health benefits of the clients and their mutual interest. This act provides a safety for the patients that make the service holds them accountable and responsible for any misdeed in their part. This ensures that smooth operation within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 and enhances the quality of the services provided (Leslie</w:t>
      </w:r>
      <w:r w:rsidRPr="00A174B7">
        <w:rPr>
          <w:rFonts w:ascii="Times New Roman" w:eastAsia="Times New Roman" w:hAnsi="Times New Roman" w:cs="Times New Roman"/>
          <w:i/>
          <w:color w:val="000000" w:themeColor="text1"/>
          <w:sz w:val="24"/>
          <w:szCs w:val="24"/>
          <w:highlight w:val="white"/>
        </w:rPr>
        <w:t xml:space="preserve"> et a</w:t>
      </w:r>
      <w:r w:rsidRPr="00A174B7">
        <w:rPr>
          <w:rFonts w:ascii="Times New Roman" w:eastAsia="Times New Roman" w:hAnsi="Times New Roman" w:cs="Times New Roman"/>
          <w:color w:val="000000" w:themeColor="text1"/>
          <w:sz w:val="24"/>
          <w:szCs w:val="24"/>
          <w:highlight w:val="white"/>
        </w:rPr>
        <w:t>l. 2017)</w:t>
      </w:r>
    </w:p>
    <w:p w14:paraId="00000022" w14:textId="20E4D429"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There are more policies implemented by the Government in the hea</w:t>
      </w:r>
      <w:r w:rsidR="00FB22FA" w:rsidRPr="00A174B7">
        <w:rPr>
          <w:rFonts w:ascii="Times New Roman" w:eastAsia="Times New Roman" w:hAnsi="Times New Roman" w:cs="Times New Roman"/>
          <w:color w:val="000000" w:themeColor="text1"/>
          <w:sz w:val="24"/>
          <w:szCs w:val="24"/>
          <w:highlight w:val="white"/>
        </w:rPr>
        <w:t>l</w:t>
      </w:r>
      <w:r w:rsidRPr="00A174B7">
        <w:rPr>
          <w:rFonts w:ascii="Times New Roman" w:eastAsia="Times New Roman" w:hAnsi="Times New Roman" w:cs="Times New Roman"/>
          <w:color w:val="000000" w:themeColor="text1"/>
          <w:sz w:val="24"/>
          <w:szCs w:val="24"/>
          <w:highlight w:val="white"/>
        </w:rPr>
        <w:t xml:space="preserve">th care facilities. The policies include Rights to Action, Every Child Matters, </w:t>
      </w:r>
      <w:r w:rsidR="00FB22FA" w:rsidRPr="00A174B7">
        <w:rPr>
          <w:rFonts w:ascii="Times New Roman" w:eastAsia="Times New Roman" w:hAnsi="Times New Roman" w:cs="Times New Roman"/>
          <w:color w:val="000000" w:themeColor="text1"/>
          <w:sz w:val="24"/>
          <w:szCs w:val="24"/>
          <w:highlight w:val="white"/>
        </w:rPr>
        <w:t>t</w:t>
      </w:r>
      <w:r w:rsidRPr="00A174B7">
        <w:rPr>
          <w:rFonts w:ascii="Times New Roman" w:eastAsia="Times New Roman" w:hAnsi="Times New Roman" w:cs="Times New Roman"/>
          <w:color w:val="000000" w:themeColor="text1"/>
          <w:sz w:val="24"/>
          <w:szCs w:val="24"/>
          <w:highlight w:val="white"/>
        </w:rPr>
        <w:t>he care Standards Act, 2000 and so on. These policies ensures that the life of the patient in safe hands. The legislation of the UK sets the policies regarding the healthcare but, the policies differ from places to places depending on the strength of the population. The policies of the Nightingale Heath Care ali</w:t>
      </w:r>
      <w:r w:rsidR="00FB22FA" w:rsidRPr="00A174B7">
        <w:rPr>
          <w:rFonts w:ascii="Times New Roman" w:eastAsia="Times New Roman" w:hAnsi="Times New Roman" w:cs="Times New Roman"/>
          <w:color w:val="000000" w:themeColor="text1"/>
          <w:sz w:val="24"/>
          <w:szCs w:val="24"/>
          <w:highlight w:val="white"/>
        </w:rPr>
        <w:t>gn</w:t>
      </w:r>
      <w:r w:rsidRPr="00A174B7">
        <w:rPr>
          <w:rFonts w:ascii="Times New Roman" w:eastAsia="Times New Roman" w:hAnsi="Times New Roman" w:cs="Times New Roman"/>
          <w:color w:val="000000" w:themeColor="text1"/>
          <w:sz w:val="24"/>
          <w:szCs w:val="24"/>
          <w:highlight w:val="white"/>
        </w:rPr>
        <w:t xml:space="preserve"> with the national policy to provide the best care. The policies generated here, in this healthcare primarily focus on the betterment of the patients. It solely concerns itself with the human needs and their varying aspects. With this purpose the Nightingale Health Care drafts a care plan that structures guidelines that must be followed by the employees in the process of providing their services. The care givers are guided to share and report their findings to the designated person (Coster</w:t>
      </w:r>
      <w:r w:rsidRPr="00A174B7">
        <w:rPr>
          <w:rFonts w:ascii="Times New Roman" w:eastAsia="Times New Roman" w:hAnsi="Times New Roman" w:cs="Times New Roman"/>
          <w:i/>
          <w:color w:val="000000" w:themeColor="text1"/>
          <w:sz w:val="24"/>
          <w:szCs w:val="24"/>
          <w:highlight w:val="white"/>
        </w:rPr>
        <w:t xml:space="preserve"> et al</w:t>
      </w:r>
      <w:r w:rsidRPr="00A174B7">
        <w:rPr>
          <w:rFonts w:ascii="Times New Roman" w:eastAsia="Times New Roman" w:hAnsi="Times New Roman" w:cs="Times New Roman"/>
          <w:color w:val="000000" w:themeColor="text1"/>
          <w:sz w:val="24"/>
          <w:szCs w:val="24"/>
          <w:highlight w:val="white"/>
        </w:rPr>
        <w:t xml:space="preserve">. 2017). </w:t>
      </w:r>
    </w:p>
    <w:p w14:paraId="00000023" w14:textId="77777777" w:rsidR="00DB38B4" w:rsidRPr="00A174B7" w:rsidRDefault="00D51BF0" w:rsidP="00A174B7">
      <w:pPr>
        <w:pStyle w:val="Subtitle"/>
        <w:rPr>
          <w:highlight w:val="white"/>
        </w:rPr>
      </w:pPr>
      <w:r w:rsidRPr="00A174B7">
        <w:rPr>
          <w:highlight w:val="white"/>
        </w:rPr>
        <w:lastRenderedPageBreak/>
        <w:t>Impact of the codes of practice in the Nightingale Health Care facility.</w:t>
      </w:r>
    </w:p>
    <w:p w14:paraId="00000024" w14:textId="69ABE62E" w:rsidR="00DB38B4" w:rsidRPr="00A174B7" w:rsidRDefault="00D51BF0">
      <w:pPr>
        <w:shd w:val="clear" w:color="auto" w:fill="FFFFFF"/>
        <w:spacing w:after="400"/>
        <w:jc w:val="both"/>
        <w:rPr>
          <w:rFonts w:ascii="Times New Roman" w:eastAsia="Times New Roman" w:hAnsi="Times New Roman" w:cs="Times New Roman"/>
          <w:b/>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The policies drafted in the Nightingale Health care have a considerable impact. The outcome of the results portrayed that guidance and the set of policies will bring a change in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 that promises the evolving services. These guidelines will protect the clients and the service providers alike with the fair intention. The policies and codes of conduct are implemented with the intention of updates the standards of the organization. It is to make sure that the clients feel safe and surrounded by care. It also ensures that the service rendered is ethical and true to best of its knowledge. The core benefit of the policies,</w:t>
      </w:r>
      <w:r w:rsidR="00FB22FA"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color w:val="000000" w:themeColor="text1"/>
          <w:sz w:val="24"/>
          <w:szCs w:val="24"/>
          <w:highlight w:val="white"/>
        </w:rPr>
        <w:t>codes of practice and thes</w:t>
      </w:r>
      <w:r w:rsidR="00FB22FA" w:rsidRPr="00A174B7">
        <w:rPr>
          <w:rFonts w:ascii="Times New Roman" w:eastAsia="Times New Roman" w:hAnsi="Times New Roman" w:cs="Times New Roman"/>
          <w:color w:val="000000" w:themeColor="text1"/>
          <w:sz w:val="24"/>
          <w:szCs w:val="24"/>
          <w:highlight w:val="white"/>
        </w:rPr>
        <w:t>e</w:t>
      </w:r>
      <w:r w:rsidRPr="00A174B7">
        <w:rPr>
          <w:rFonts w:ascii="Times New Roman" w:eastAsia="Times New Roman" w:hAnsi="Times New Roman" w:cs="Times New Roman"/>
          <w:color w:val="000000" w:themeColor="text1"/>
          <w:sz w:val="24"/>
          <w:szCs w:val="24"/>
          <w:highlight w:val="white"/>
        </w:rPr>
        <w:t xml:space="preserve"> </w:t>
      </w:r>
      <w:r w:rsidR="00FB22FA" w:rsidRPr="00A174B7">
        <w:rPr>
          <w:rFonts w:ascii="Times New Roman" w:eastAsia="Times New Roman" w:hAnsi="Times New Roman" w:cs="Times New Roman"/>
          <w:color w:val="000000" w:themeColor="text1"/>
          <w:sz w:val="24"/>
          <w:szCs w:val="24"/>
          <w:highlight w:val="white"/>
        </w:rPr>
        <w:t xml:space="preserve">the </w:t>
      </w:r>
      <w:r w:rsidRPr="00A174B7">
        <w:rPr>
          <w:rFonts w:ascii="Times New Roman" w:eastAsia="Times New Roman" w:hAnsi="Times New Roman" w:cs="Times New Roman"/>
          <w:color w:val="000000" w:themeColor="text1"/>
          <w:sz w:val="24"/>
          <w:szCs w:val="24"/>
          <w:highlight w:val="white"/>
        </w:rPr>
        <w:t>legislative act is that it has gained a respectable amount of response relating to its services. This care giving services by the Nightingale Health Care have earned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 considerable amount of goodwill.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w:t>
      </w:r>
      <w:r w:rsidR="00FB22FA" w:rsidRPr="00A174B7">
        <w:rPr>
          <w:rFonts w:ascii="Times New Roman" w:eastAsia="Times New Roman" w:hAnsi="Times New Roman" w:cs="Times New Roman"/>
          <w:color w:val="000000" w:themeColor="text1"/>
          <w:sz w:val="24"/>
          <w:szCs w:val="24"/>
          <w:highlight w:val="white"/>
        </w:rPr>
        <w:t>s</w:t>
      </w:r>
      <w:r w:rsidRPr="00A174B7">
        <w:rPr>
          <w:rFonts w:ascii="Times New Roman" w:eastAsia="Times New Roman" w:hAnsi="Times New Roman" w:cs="Times New Roman"/>
          <w:color w:val="000000" w:themeColor="text1"/>
          <w:sz w:val="24"/>
          <w:szCs w:val="24"/>
          <w:highlight w:val="white"/>
        </w:rPr>
        <w:t xml:space="preserve"> will further implement procedures keeping in mind the health of the patients and their wellbeing. Nightingale Health Care aims to provide services that are risk-free and ensure the goodwill and the stability of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 xml:space="preserve">ation. </w:t>
      </w:r>
    </w:p>
    <w:p w14:paraId="13584EDC" w14:textId="77777777" w:rsidR="00A174B7" w:rsidRPr="00A174B7" w:rsidRDefault="00D51BF0" w:rsidP="00A174B7">
      <w:pPr>
        <w:pStyle w:val="Heading1"/>
        <w:rPr>
          <w:color w:val="000000" w:themeColor="text1"/>
          <w:highlight w:val="white"/>
        </w:rPr>
      </w:pPr>
      <w:bookmarkStart w:id="7" w:name="_Toc67577249"/>
      <w:r w:rsidRPr="00A174B7">
        <w:rPr>
          <w:color w:val="000000" w:themeColor="text1"/>
          <w:highlight w:val="white"/>
        </w:rPr>
        <w:t>Analy</w:t>
      </w:r>
      <w:r w:rsidR="00FB22FA" w:rsidRPr="00A174B7">
        <w:rPr>
          <w:color w:val="000000" w:themeColor="text1"/>
          <w:highlight w:val="white"/>
        </w:rPr>
        <w:t>z</w:t>
      </w:r>
      <w:r w:rsidRPr="00A174B7">
        <w:rPr>
          <w:color w:val="000000" w:themeColor="text1"/>
          <w:highlight w:val="white"/>
        </w:rPr>
        <w:t>e the theories that underpin health and social care practice</w:t>
      </w:r>
      <w:bookmarkEnd w:id="7"/>
      <w:r w:rsidRPr="00A174B7">
        <w:rPr>
          <w:color w:val="000000" w:themeColor="text1"/>
          <w:highlight w:val="white"/>
        </w:rPr>
        <w:t xml:space="preserve"> </w:t>
      </w:r>
    </w:p>
    <w:p w14:paraId="00000026" w14:textId="3496AC2F"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In social care practices, there are few theories that concern the concentration of the management. These theories emphasize on the wellbeing of it</w:t>
      </w:r>
      <w:r w:rsidR="00FB22FA" w:rsidRPr="00A174B7">
        <w:rPr>
          <w:rFonts w:ascii="Times New Roman" w:eastAsia="Times New Roman" w:hAnsi="Times New Roman" w:cs="Times New Roman"/>
          <w:color w:val="000000" w:themeColor="text1"/>
          <w:sz w:val="24"/>
          <w:szCs w:val="24"/>
          <w:highlight w:val="white"/>
        </w:rPr>
        <w:t>s</w:t>
      </w:r>
      <w:r w:rsidRPr="00A174B7">
        <w:rPr>
          <w:rFonts w:ascii="Times New Roman" w:eastAsia="Times New Roman" w:hAnsi="Times New Roman" w:cs="Times New Roman"/>
          <w:color w:val="000000" w:themeColor="text1"/>
          <w:sz w:val="24"/>
          <w:szCs w:val="24"/>
          <w:highlight w:val="white"/>
        </w:rPr>
        <w:t xml:space="preserve"> clients on area of physical and emotional well</w:t>
      </w:r>
      <w:r w:rsidR="00FB22FA" w:rsidRPr="00A174B7">
        <w:rPr>
          <w:rFonts w:ascii="Times New Roman" w:eastAsia="Times New Roman" w:hAnsi="Times New Roman" w:cs="Times New Roman"/>
          <w:color w:val="000000" w:themeColor="text1"/>
          <w:sz w:val="24"/>
          <w:szCs w:val="24"/>
          <w:highlight w:val="white"/>
        </w:rPr>
        <w:t>-</w:t>
      </w:r>
      <w:r w:rsidRPr="00A174B7">
        <w:rPr>
          <w:rFonts w:ascii="Times New Roman" w:eastAsia="Times New Roman" w:hAnsi="Times New Roman" w:cs="Times New Roman"/>
          <w:color w:val="000000" w:themeColor="text1"/>
          <w:sz w:val="24"/>
          <w:szCs w:val="24"/>
          <w:highlight w:val="white"/>
        </w:rPr>
        <w:t>being which largely impacts the health of the patients they are</w:t>
      </w:r>
      <w:r w:rsidR="00FB22FA"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color w:val="000000" w:themeColor="text1"/>
          <w:sz w:val="24"/>
          <w:szCs w:val="24"/>
          <w:highlight w:val="white"/>
        </w:rPr>
        <w:t>dealing with. Certain plans are developed and theories are drawn so that following them,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w:t>
      </w:r>
      <w:r w:rsidR="00FB22FA" w:rsidRPr="00A174B7">
        <w:rPr>
          <w:rFonts w:ascii="Times New Roman" w:eastAsia="Times New Roman" w:hAnsi="Times New Roman" w:cs="Times New Roman"/>
          <w:color w:val="000000" w:themeColor="text1"/>
          <w:sz w:val="24"/>
          <w:szCs w:val="24"/>
          <w:highlight w:val="white"/>
        </w:rPr>
        <w:t>s</w:t>
      </w:r>
      <w:r w:rsidRPr="00A174B7">
        <w:rPr>
          <w:rFonts w:ascii="Times New Roman" w:eastAsia="Times New Roman" w:hAnsi="Times New Roman" w:cs="Times New Roman"/>
          <w:color w:val="000000" w:themeColor="text1"/>
          <w:sz w:val="24"/>
          <w:szCs w:val="24"/>
          <w:highlight w:val="white"/>
        </w:rPr>
        <w:t xml:space="preserve"> can achieve the desired outcomes. </w:t>
      </w:r>
      <w:r w:rsidR="00FB22FA" w:rsidRPr="00A174B7">
        <w:rPr>
          <w:rFonts w:ascii="Times New Roman" w:eastAsia="Times New Roman" w:hAnsi="Times New Roman" w:cs="Times New Roman"/>
          <w:color w:val="000000" w:themeColor="text1"/>
          <w:sz w:val="24"/>
          <w:szCs w:val="24"/>
          <w:highlight w:val="white"/>
        </w:rPr>
        <w:t>The b</w:t>
      </w:r>
      <w:r w:rsidRPr="00A174B7">
        <w:rPr>
          <w:rFonts w:ascii="Times New Roman" w:eastAsia="Times New Roman" w:hAnsi="Times New Roman" w:cs="Times New Roman"/>
          <w:color w:val="000000" w:themeColor="text1"/>
          <w:sz w:val="24"/>
          <w:szCs w:val="24"/>
          <w:highlight w:val="white"/>
        </w:rPr>
        <w:t>ehavioral theories, stress management practices are some theories that these health care facilities follow. The care providers deal with multiple patients each day, the attributes must be well understood by the service providers. There are certain policies that ever employees of the organ</w:t>
      </w:r>
      <w:r w:rsidR="00FB22FA" w:rsidRPr="00A174B7">
        <w:rPr>
          <w:rFonts w:ascii="Times New Roman" w:eastAsia="Times New Roman" w:hAnsi="Times New Roman" w:cs="Times New Roman"/>
          <w:color w:val="000000" w:themeColor="text1"/>
          <w:sz w:val="24"/>
          <w:szCs w:val="24"/>
          <w:highlight w:val="white"/>
        </w:rPr>
        <w:t>iz</w:t>
      </w:r>
      <w:r w:rsidRPr="00A174B7">
        <w:rPr>
          <w:rFonts w:ascii="Times New Roman" w:eastAsia="Times New Roman" w:hAnsi="Times New Roman" w:cs="Times New Roman"/>
          <w:color w:val="000000" w:themeColor="text1"/>
          <w:sz w:val="24"/>
          <w:szCs w:val="24"/>
          <w:highlight w:val="white"/>
        </w:rPr>
        <w:t>ation follow.</w:t>
      </w:r>
    </w:p>
    <w:p w14:paraId="00000027" w14:textId="4D4BED5E"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In Nightingale Health Care, these theories are quite applicable because of its focus towards behavioral patterns of the clients, and their concerning compatible level in alliance with the structure of the system. The system focuses of care concern and fully equipped with the required facilities concerning that. This implemented theories area result</w:t>
      </w:r>
      <w:r w:rsidR="00FB22FA" w:rsidRPr="00A174B7">
        <w:rPr>
          <w:rFonts w:ascii="Times New Roman" w:eastAsia="Times New Roman" w:hAnsi="Times New Roman" w:cs="Times New Roman"/>
          <w:color w:val="000000" w:themeColor="text1"/>
          <w:sz w:val="24"/>
          <w:szCs w:val="24"/>
          <w:highlight w:val="white"/>
        </w:rPr>
        <w:t>s</w:t>
      </w:r>
      <w:r w:rsidRPr="00A174B7">
        <w:rPr>
          <w:rFonts w:ascii="Times New Roman" w:eastAsia="Times New Roman" w:hAnsi="Times New Roman" w:cs="Times New Roman"/>
          <w:color w:val="000000" w:themeColor="text1"/>
          <w:sz w:val="24"/>
          <w:szCs w:val="24"/>
          <w:highlight w:val="white"/>
        </w:rPr>
        <w:t xml:space="preserve"> of the efforts made buy the groups and individuals depending on the situation. These theories are practi</w:t>
      </w:r>
      <w:r w:rsidR="00FB22FA" w:rsidRPr="00A174B7">
        <w:rPr>
          <w:rFonts w:ascii="Times New Roman" w:eastAsia="Times New Roman" w:hAnsi="Times New Roman" w:cs="Times New Roman"/>
          <w:color w:val="000000" w:themeColor="text1"/>
          <w:sz w:val="24"/>
          <w:szCs w:val="24"/>
          <w:highlight w:val="white"/>
        </w:rPr>
        <w:t>ced</w:t>
      </w:r>
      <w:r w:rsidRPr="00A174B7">
        <w:rPr>
          <w:rFonts w:ascii="Times New Roman" w:eastAsia="Times New Roman" w:hAnsi="Times New Roman" w:cs="Times New Roman"/>
          <w:color w:val="000000" w:themeColor="text1"/>
          <w:sz w:val="24"/>
          <w:szCs w:val="24"/>
          <w:highlight w:val="white"/>
        </w:rPr>
        <w:t xml:space="preserve"> to make the lives of the clients better. The Nightingale Health Care implements these theories to provide solution to any arising conflicts and disruption. This in turn increases the effectiveness of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 and maintains its goodwill. This theory helps the services providers in coming up with solutions and survive in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 It also enriched social learning through their module of work, which in today</w:t>
      </w:r>
      <w:r w:rsidR="00FB22FA" w:rsidRPr="00A174B7">
        <w:rPr>
          <w:rFonts w:ascii="Times New Roman" w:eastAsia="Times New Roman" w:hAnsi="Times New Roman" w:cs="Times New Roman"/>
          <w:color w:val="000000" w:themeColor="text1"/>
          <w:sz w:val="24"/>
          <w:szCs w:val="24"/>
          <w:highlight w:val="white"/>
        </w:rPr>
        <w:t>’</w:t>
      </w:r>
      <w:r w:rsidRPr="00A174B7">
        <w:rPr>
          <w:rFonts w:ascii="Times New Roman" w:eastAsia="Times New Roman" w:hAnsi="Times New Roman" w:cs="Times New Roman"/>
          <w:color w:val="000000" w:themeColor="text1"/>
          <w:sz w:val="24"/>
          <w:szCs w:val="24"/>
          <w:highlight w:val="white"/>
        </w:rPr>
        <w:t>s time is an essential tool. It also increases the literacy level of the employees by educating them and providing them all the required training facilities.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ations like the Nightingale Health Care can seek out for help from the external working bodies like NGOs (de Carvalho et al. 2017).</w:t>
      </w:r>
    </w:p>
    <w:p w14:paraId="00000028" w14:textId="77777777" w:rsidR="00DB38B4" w:rsidRPr="00A174B7" w:rsidRDefault="00D51BF0" w:rsidP="00A174B7">
      <w:pPr>
        <w:pStyle w:val="Subtitle"/>
        <w:rPr>
          <w:highlight w:val="white"/>
        </w:rPr>
      </w:pPr>
      <w:r w:rsidRPr="00A174B7">
        <w:rPr>
          <w:highlight w:val="white"/>
        </w:rPr>
        <w:lastRenderedPageBreak/>
        <w:t>Impact of social services in Nightingale Health Care</w:t>
      </w:r>
    </w:p>
    <w:p w14:paraId="00000029" w14:textId="1B3E7BCD"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Human beings are social animals, they can thrive only when they are company of others, in a way they can seek comfort and have a sense of belongingness. They can perform better through communities and social events. The health care facility, the Nightingale Health care also adopts similar framework. It believe</w:t>
      </w:r>
      <w:r w:rsidR="00FB22FA" w:rsidRPr="00A174B7">
        <w:rPr>
          <w:rFonts w:ascii="Times New Roman" w:eastAsia="Times New Roman" w:hAnsi="Times New Roman" w:cs="Times New Roman"/>
          <w:color w:val="000000" w:themeColor="text1"/>
          <w:sz w:val="24"/>
          <w:szCs w:val="24"/>
          <w:highlight w:val="white"/>
        </w:rPr>
        <w:t>s</w:t>
      </w:r>
      <w:r w:rsidRPr="00A174B7">
        <w:rPr>
          <w:rFonts w:ascii="Times New Roman" w:eastAsia="Times New Roman" w:hAnsi="Times New Roman" w:cs="Times New Roman"/>
          <w:color w:val="000000" w:themeColor="text1"/>
          <w:sz w:val="24"/>
          <w:szCs w:val="24"/>
          <w:highlight w:val="white"/>
        </w:rPr>
        <w:t xml:space="preserve"> in accumulation of social beings. With this intention, the health care unit</w:t>
      </w:r>
      <w:r w:rsidR="00FB22FA"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color w:val="000000" w:themeColor="text1"/>
          <w:sz w:val="24"/>
          <w:szCs w:val="24"/>
          <w:highlight w:val="white"/>
        </w:rPr>
        <w:t>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es communicative sessions where patients can communicate with their service providers about details even outside the are</w:t>
      </w:r>
      <w:r w:rsidR="00FB22FA" w:rsidRPr="00A174B7">
        <w:rPr>
          <w:rFonts w:ascii="Times New Roman" w:eastAsia="Times New Roman" w:hAnsi="Times New Roman" w:cs="Times New Roman"/>
          <w:color w:val="000000" w:themeColor="text1"/>
          <w:sz w:val="24"/>
          <w:szCs w:val="24"/>
          <w:highlight w:val="white"/>
        </w:rPr>
        <w:t>a</w:t>
      </w:r>
      <w:r w:rsidRPr="00A174B7">
        <w:rPr>
          <w:rFonts w:ascii="Times New Roman" w:eastAsia="Times New Roman" w:hAnsi="Times New Roman" w:cs="Times New Roman"/>
          <w:color w:val="000000" w:themeColor="text1"/>
          <w:sz w:val="24"/>
          <w:szCs w:val="24"/>
          <w:highlight w:val="white"/>
        </w:rPr>
        <w:t>s of their medical requirements. This not only builds trust between them must also ensures compatibility in between the care provider and their patients. Interactive sessions are held between patients as well. Separate group sessions are designed with people of same age groups so that they can communicate with each other. Everyone is given a chance to share their worries and ease their tensions. This social practice has shown a great impact in the health development of the patients to a considerable extent.  These social and physical activities have helped in the development of the patients and their well</w:t>
      </w:r>
      <w:r w:rsidR="00FB22FA" w:rsidRPr="00A174B7">
        <w:rPr>
          <w:rFonts w:ascii="Times New Roman" w:eastAsia="Times New Roman" w:hAnsi="Times New Roman" w:cs="Times New Roman"/>
          <w:color w:val="000000" w:themeColor="text1"/>
          <w:sz w:val="24"/>
          <w:szCs w:val="24"/>
          <w:highlight w:val="white"/>
        </w:rPr>
        <w:t>-</w:t>
      </w:r>
      <w:r w:rsidRPr="00A174B7">
        <w:rPr>
          <w:rFonts w:ascii="Times New Roman" w:eastAsia="Times New Roman" w:hAnsi="Times New Roman" w:cs="Times New Roman"/>
          <w:color w:val="000000" w:themeColor="text1"/>
          <w:sz w:val="24"/>
          <w:szCs w:val="24"/>
          <w:highlight w:val="white"/>
        </w:rPr>
        <w:t>being. The sole purpose of the</w:t>
      </w:r>
      <w:r w:rsidR="00FB22FA" w:rsidRPr="00A174B7">
        <w:rPr>
          <w:rFonts w:ascii="Times New Roman" w:eastAsia="Times New Roman" w:hAnsi="Times New Roman" w:cs="Times New Roman"/>
          <w:color w:val="000000" w:themeColor="text1"/>
          <w:sz w:val="24"/>
          <w:szCs w:val="24"/>
          <w:highlight w:val="white"/>
        </w:rPr>
        <w:t>se</w:t>
      </w:r>
      <w:r w:rsidRPr="00A174B7">
        <w:rPr>
          <w:rFonts w:ascii="Times New Roman" w:eastAsia="Times New Roman" w:hAnsi="Times New Roman" w:cs="Times New Roman"/>
          <w:color w:val="000000" w:themeColor="text1"/>
          <w:sz w:val="24"/>
          <w:szCs w:val="24"/>
          <w:highlight w:val="white"/>
        </w:rPr>
        <w:t xml:space="preserve"> session is to decrease the monotonous lives of the patients (Moffatt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xml:space="preserve"> 2017).</w:t>
      </w:r>
    </w:p>
    <w:p w14:paraId="0000002A" w14:textId="77777777" w:rsidR="00DB38B4" w:rsidRPr="00A174B7" w:rsidRDefault="00D51BF0" w:rsidP="00A174B7">
      <w:pPr>
        <w:pStyle w:val="Subtitle"/>
        <w:rPr>
          <w:highlight w:val="white"/>
        </w:rPr>
      </w:pPr>
      <w:r w:rsidRPr="00A174B7">
        <w:rPr>
          <w:highlight w:val="white"/>
        </w:rPr>
        <w:t>Effectiveness of interprofessional working</w:t>
      </w:r>
    </w:p>
    <w:p w14:paraId="0000002B" w14:textId="7C5BE930" w:rsidR="00DB38B4" w:rsidRPr="00A174B7" w:rsidRDefault="00D51BF0">
      <w:pPr>
        <w:shd w:val="clear" w:color="auto" w:fill="FFFFFF"/>
        <w:spacing w:after="400"/>
        <w:jc w:val="both"/>
        <w:rPr>
          <w:rFonts w:ascii="Times New Roman" w:eastAsia="Times New Roman" w:hAnsi="Times New Roman" w:cs="Times New Roman"/>
          <w:b/>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The moto of interprofessional working is that individuals belonging to different working departments and acquiring entirely differentiated skills work together in a same organi</w:t>
      </w:r>
      <w:r w:rsidR="00FB22FA" w:rsidRPr="00A174B7">
        <w:rPr>
          <w:rFonts w:ascii="Times New Roman" w:eastAsia="Times New Roman" w:hAnsi="Times New Roman" w:cs="Times New Roman"/>
          <w:color w:val="000000" w:themeColor="text1"/>
          <w:sz w:val="24"/>
          <w:szCs w:val="24"/>
          <w:highlight w:val="white"/>
        </w:rPr>
        <w:t>za</w:t>
      </w:r>
      <w:r w:rsidRPr="00A174B7">
        <w:rPr>
          <w:rFonts w:ascii="Times New Roman" w:eastAsia="Times New Roman" w:hAnsi="Times New Roman" w:cs="Times New Roman"/>
          <w:color w:val="000000" w:themeColor="text1"/>
          <w:sz w:val="24"/>
          <w:szCs w:val="24"/>
          <w:highlight w:val="white"/>
        </w:rPr>
        <w:t xml:space="preserve">tion. The interactions between them enhances their respective knowledge while learning about each other's work. In the healthcare unit of  </w:t>
      </w:r>
      <w:r w:rsidR="00FB22FA"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color w:val="000000" w:themeColor="text1"/>
          <w:sz w:val="24"/>
          <w:szCs w:val="24"/>
          <w:highlight w:val="white"/>
        </w:rPr>
        <w:t>Nightingale Health care, this interprofessional nature of work has shown effective results. There are different patients with different diseases within the same institution. It helps the workers in assisting each other</w:t>
      </w:r>
      <w:r w:rsidR="00FB22FA"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color w:val="000000" w:themeColor="text1"/>
          <w:sz w:val="24"/>
          <w:szCs w:val="24"/>
          <w:highlight w:val="white"/>
        </w:rPr>
        <w:t>in the hours of need as per their convenience (Stuckler</w:t>
      </w:r>
      <w:r w:rsidRPr="00A174B7">
        <w:rPr>
          <w:rFonts w:ascii="Times New Roman" w:eastAsia="Times New Roman" w:hAnsi="Times New Roman" w:cs="Times New Roman"/>
          <w:i/>
          <w:color w:val="000000" w:themeColor="text1"/>
          <w:sz w:val="24"/>
          <w:szCs w:val="24"/>
          <w:highlight w:val="white"/>
        </w:rPr>
        <w:t xml:space="preserve"> et al. </w:t>
      </w:r>
      <w:r w:rsidRPr="00A174B7">
        <w:rPr>
          <w:rFonts w:ascii="Times New Roman" w:eastAsia="Times New Roman" w:hAnsi="Times New Roman" w:cs="Times New Roman"/>
          <w:color w:val="000000" w:themeColor="text1"/>
          <w:sz w:val="24"/>
          <w:szCs w:val="24"/>
          <w:highlight w:val="white"/>
        </w:rPr>
        <w:t>2017).</w:t>
      </w:r>
    </w:p>
    <w:p w14:paraId="0000002C" w14:textId="54A78FDF"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It also assists in providing satisfactory results to the patients. It is due the presence of interprofessional workspace that the matters of the patients will be discussed in the group of the workers and through proper assistance and shared knowledge, these ideas will help in the progress of the customers. This will provide satisfactory results to the clients. This process will also bring stability in the workspace and regain any lost reputation of the health care unit. There will be discussions on the progress of the patients and the performance of the employees which will provide them with a challenging situation. It will also guide the care providers in the line of duty. The roles of the nurses and the professional experts will be discussed. This will ensure the progress and enrich the customer satisfaction. It will be helpful in services like the occupational theories and radiolog</w:t>
      </w:r>
      <w:r w:rsidR="00FB22FA" w:rsidRPr="00A174B7">
        <w:rPr>
          <w:rFonts w:ascii="Times New Roman" w:eastAsia="Times New Roman" w:hAnsi="Times New Roman" w:cs="Times New Roman"/>
          <w:color w:val="000000" w:themeColor="text1"/>
          <w:sz w:val="24"/>
          <w:szCs w:val="24"/>
          <w:highlight w:val="white"/>
        </w:rPr>
        <w:t>y</w:t>
      </w:r>
      <w:r w:rsidRPr="00A174B7">
        <w:rPr>
          <w:rFonts w:ascii="Times New Roman" w:eastAsia="Times New Roman" w:hAnsi="Times New Roman" w:cs="Times New Roman"/>
          <w:color w:val="000000" w:themeColor="text1"/>
          <w:sz w:val="24"/>
          <w:szCs w:val="24"/>
          <w:highlight w:val="white"/>
        </w:rPr>
        <w:t>, and make it</w:t>
      </w:r>
      <w:r w:rsidR="00FB22FA" w:rsidRPr="00A174B7">
        <w:rPr>
          <w:rFonts w:ascii="Times New Roman" w:eastAsia="Times New Roman" w:hAnsi="Times New Roman" w:cs="Times New Roman"/>
          <w:color w:val="000000" w:themeColor="text1"/>
          <w:sz w:val="24"/>
          <w:szCs w:val="24"/>
          <w:highlight w:val="white"/>
        </w:rPr>
        <w:t xml:space="preserve"> is</w:t>
      </w:r>
      <w:r w:rsidRPr="00A174B7">
        <w:rPr>
          <w:rFonts w:ascii="Times New Roman" w:eastAsia="Times New Roman" w:hAnsi="Times New Roman" w:cs="Times New Roman"/>
          <w:color w:val="000000" w:themeColor="text1"/>
          <w:sz w:val="24"/>
          <w:szCs w:val="24"/>
          <w:highlight w:val="white"/>
        </w:rPr>
        <w:t xml:space="preserve"> easier for the workers in their activities (Rudra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2017).</w:t>
      </w:r>
    </w:p>
    <w:p w14:paraId="0000002D" w14:textId="77777777" w:rsidR="00DB38B4" w:rsidRPr="00A174B7" w:rsidRDefault="00D51BF0" w:rsidP="00A174B7">
      <w:pPr>
        <w:pStyle w:val="Subtitle"/>
        <w:rPr>
          <w:b w:val="0"/>
          <w:highlight w:val="white"/>
        </w:rPr>
      </w:pPr>
      <w:r w:rsidRPr="00A174B7">
        <w:rPr>
          <w:highlight w:val="white"/>
        </w:rPr>
        <w:lastRenderedPageBreak/>
        <w:t>Recommendations for future home care services</w:t>
      </w:r>
    </w:p>
    <w:p w14:paraId="0000002E" w14:textId="4C9ABCB9"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Educated employees perform better results with minimized errors. Therefore, for the betterment of the employees and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ations, the Nightingale Health Care must induce extensive training facilities for better performances in the future. This will ensure professional development of the employees and also ensure the goodwill of the organi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ation. It is also suggested that the care givers undertake the surveys and maintain proper records of the statements and the medical progress that will be helpful for future references. The procedure of reviewing and reporting will minimi</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 xml:space="preserve">e the error and deliver progress while preventing from any risks. The care providers must be good researchers with equipped knowledge for the cause. The practice of these recommendations will provide assurance of better professional capacity and also maintain the goodwill and reputation of the health care unit. The care givers must also be trained with proper communicative exercises that will maintain a good balance in relationship with the patient. The last recommendation would be </w:t>
      </w:r>
      <w:r w:rsidR="00A174B7" w:rsidRPr="00A174B7">
        <w:rPr>
          <w:rFonts w:ascii="Times New Roman" w:eastAsia="Times New Roman" w:hAnsi="Times New Roman" w:cs="Times New Roman"/>
          <w:color w:val="000000" w:themeColor="text1"/>
          <w:sz w:val="24"/>
          <w:szCs w:val="24"/>
          <w:highlight w:val="white"/>
        </w:rPr>
        <w:t xml:space="preserve">to </w:t>
      </w:r>
      <w:r w:rsidRPr="00A174B7">
        <w:rPr>
          <w:rFonts w:ascii="Times New Roman" w:eastAsia="Times New Roman" w:hAnsi="Times New Roman" w:cs="Times New Roman"/>
          <w:color w:val="000000" w:themeColor="text1"/>
          <w:sz w:val="24"/>
          <w:szCs w:val="24"/>
          <w:highlight w:val="white"/>
        </w:rPr>
        <w:t>get feedbacks and reports from the clients. This will help in understanding the progress (Couture</w:t>
      </w:r>
      <w:r w:rsidRPr="00A174B7">
        <w:rPr>
          <w:rFonts w:ascii="Times New Roman" w:eastAsia="Times New Roman" w:hAnsi="Times New Roman" w:cs="Times New Roman"/>
          <w:i/>
          <w:color w:val="000000" w:themeColor="text1"/>
          <w:sz w:val="24"/>
          <w:szCs w:val="24"/>
          <w:highlight w:val="white"/>
        </w:rPr>
        <w:t xml:space="preserve"> et al. </w:t>
      </w:r>
      <w:r w:rsidRPr="00A174B7">
        <w:rPr>
          <w:rFonts w:ascii="Times New Roman" w:eastAsia="Times New Roman" w:hAnsi="Times New Roman" w:cs="Times New Roman"/>
          <w:color w:val="000000" w:themeColor="text1"/>
          <w:sz w:val="24"/>
          <w:szCs w:val="24"/>
          <w:highlight w:val="white"/>
        </w:rPr>
        <w:t>2017).</w:t>
      </w:r>
    </w:p>
    <w:p w14:paraId="0000002F" w14:textId="77777777" w:rsidR="00DB38B4" w:rsidRPr="00A174B7" w:rsidRDefault="00D51BF0" w:rsidP="00A174B7">
      <w:pPr>
        <w:pStyle w:val="Heading1"/>
        <w:rPr>
          <w:color w:val="000000" w:themeColor="text1"/>
          <w:highlight w:val="white"/>
        </w:rPr>
      </w:pPr>
      <w:bookmarkStart w:id="8" w:name="_Toc67577250"/>
      <w:r w:rsidRPr="00A174B7">
        <w:rPr>
          <w:color w:val="000000" w:themeColor="text1"/>
          <w:highlight w:val="white"/>
        </w:rPr>
        <w:t>Conclusion</w:t>
      </w:r>
      <w:bookmarkEnd w:id="8"/>
      <w:r w:rsidRPr="00A174B7">
        <w:rPr>
          <w:color w:val="000000" w:themeColor="text1"/>
          <w:highlight w:val="white"/>
        </w:rPr>
        <w:t xml:space="preserve"> </w:t>
      </w:r>
    </w:p>
    <w:p w14:paraId="00000030" w14:textId="4D9EB9F0"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In this study, we broadly discussed the importance of health care facilities and area of nursing facilities in home care environment. We also analyzed the legal aspects and the codes of conduct followed by the health care facilities. We further discussed and analy</w:t>
      </w:r>
      <w:r w:rsidR="00FB22FA" w:rsidRPr="00A174B7">
        <w:rPr>
          <w:rFonts w:ascii="Times New Roman" w:eastAsia="Times New Roman" w:hAnsi="Times New Roman" w:cs="Times New Roman"/>
          <w:color w:val="000000" w:themeColor="text1"/>
          <w:sz w:val="24"/>
          <w:szCs w:val="24"/>
          <w:highlight w:val="white"/>
        </w:rPr>
        <w:t>z</w:t>
      </w:r>
      <w:r w:rsidRPr="00A174B7">
        <w:rPr>
          <w:rFonts w:ascii="Times New Roman" w:eastAsia="Times New Roman" w:hAnsi="Times New Roman" w:cs="Times New Roman"/>
          <w:color w:val="000000" w:themeColor="text1"/>
          <w:sz w:val="24"/>
          <w:szCs w:val="24"/>
          <w:highlight w:val="white"/>
        </w:rPr>
        <w:t>ed the underlying theories that are practiced and followed in the health and social care. In this assessment we discussed the given case study of Mr. and Mrs. T. Chronic conditions of Mr.</w:t>
      </w:r>
      <w:r w:rsidR="00FB22FA"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color w:val="000000" w:themeColor="text1"/>
          <w:sz w:val="24"/>
          <w:szCs w:val="24"/>
          <w:highlight w:val="white"/>
        </w:rPr>
        <w:t xml:space="preserve">T who is suffering from effective dementia at the age of 85. Then, the impacts and effectiveness of the social care was discussed, their inter-professional workspace, their impacts and results in the development of the lives of the patients. We also provided remedial procedures that can implemented to get better results. The importance and the requirement of the care providers and their contributions towards the society were explained. To conclude with, the care providers must also be cared for and respected (Gunner </w:t>
      </w:r>
      <w:r w:rsidRPr="00A174B7">
        <w:rPr>
          <w:rFonts w:ascii="Times New Roman" w:eastAsia="Times New Roman" w:hAnsi="Times New Roman" w:cs="Times New Roman"/>
          <w:i/>
          <w:color w:val="000000" w:themeColor="text1"/>
          <w:sz w:val="24"/>
          <w:szCs w:val="24"/>
          <w:highlight w:val="white"/>
        </w:rPr>
        <w:t xml:space="preserve">et al. </w:t>
      </w:r>
      <w:r w:rsidRPr="00A174B7">
        <w:rPr>
          <w:rFonts w:ascii="Times New Roman" w:eastAsia="Times New Roman" w:hAnsi="Times New Roman" w:cs="Times New Roman"/>
          <w:color w:val="000000" w:themeColor="text1"/>
          <w:sz w:val="24"/>
          <w:szCs w:val="24"/>
          <w:highlight w:val="white"/>
        </w:rPr>
        <w:t xml:space="preserve">2019). </w:t>
      </w:r>
    </w:p>
    <w:p w14:paraId="00000031" w14:textId="77777777" w:rsidR="00DB38B4" w:rsidRPr="00A174B7" w:rsidRDefault="00D51BF0">
      <w:pPr>
        <w:shd w:val="clear" w:color="auto" w:fill="FFFFFF"/>
        <w:spacing w:after="400"/>
        <w:jc w:val="both"/>
        <w:rPr>
          <w:rFonts w:ascii="Times New Roman" w:eastAsia="Times New Roman" w:hAnsi="Times New Roman" w:cs="Times New Roman"/>
          <w:b/>
          <w:color w:val="000000" w:themeColor="text1"/>
          <w:sz w:val="24"/>
          <w:szCs w:val="24"/>
          <w:highlight w:val="white"/>
        </w:rPr>
      </w:pPr>
      <w:r w:rsidRPr="00A174B7">
        <w:rPr>
          <w:color w:val="000000" w:themeColor="text1"/>
        </w:rPr>
        <w:br w:type="page"/>
      </w:r>
    </w:p>
    <w:p w14:paraId="00000032" w14:textId="77777777" w:rsidR="00DB38B4" w:rsidRPr="00A174B7" w:rsidRDefault="00D51BF0" w:rsidP="00A174B7">
      <w:pPr>
        <w:pStyle w:val="Heading1"/>
        <w:rPr>
          <w:color w:val="000000" w:themeColor="text1"/>
          <w:highlight w:val="white"/>
        </w:rPr>
      </w:pPr>
      <w:bookmarkStart w:id="9" w:name="_Toc67577251"/>
      <w:r w:rsidRPr="00A174B7">
        <w:rPr>
          <w:color w:val="000000" w:themeColor="text1"/>
          <w:highlight w:val="white"/>
        </w:rPr>
        <w:lastRenderedPageBreak/>
        <w:t>References</w:t>
      </w:r>
      <w:bookmarkEnd w:id="9"/>
    </w:p>
    <w:p w14:paraId="00000033"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Kruk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xml:space="preserve">. (2017). Measuring quality of health-care services: what is known and where are the gaps?. </w:t>
      </w:r>
      <w:r w:rsidRPr="00A174B7">
        <w:rPr>
          <w:rFonts w:ascii="Times New Roman" w:eastAsia="Times New Roman" w:hAnsi="Times New Roman" w:cs="Times New Roman"/>
          <w:i/>
          <w:color w:val="000000" w:themeColor="text1"/>
          <w:sz w:val="24"/>
          <w:szCs w:val="24"/>
          <w:highlight w:val="white"/>
        </w:rPr>
        <w:t>Bulletin of the World Health Organization</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95</w:t>
      </w:r>
      <w:r w:rsidRPr="00A174B7">
        <w:rPr>
          <w:rFonts w:ascii="Times New Roman" w:eastAsia="Times New Roman" w:hAnsi="Times New Roman" w:cs="Times New Roman"/>
          <w:color w:val="000000" w:themeColor="text1"/>
          <w:sz w:val="24"/>
          <w:szCs w:val="24"/>
          <w:highlight w:val="white"/>
        </w:rPr>
        <w:t>(6), p.389.</w:t>
      </w:r>
    </w:p>
    <w:p w14:paraId="00000034"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Graetz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xml:space="preserve">. (2017). Utilization of health care services by migrants in Europe-a systematic literature review. </w:t>
      </w:r>
      <w:r w:rsidRPr="00A174B7">
        <w:rPr>
          <w:rFonts w:ascii="Times New Roman" w:eastAsia="Times New Roman" w:hAnsi="Times New Roman" w:cs="Times New Roman"/>
          <w:i/>
          <w:color w:val="000000" w:themeColor="text1"/>
          <w:sz w:val="24"/>
          <w:szCs w:val="24"/>
          <w:highlight w:val="white"/>
        </w:rPr>
        <w:t>British medical bulletin</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121</w:t>
      </w:r>
      <w:r w:rsidRPr="00A174B7">
        <w:rPr>
          <w:rFonts w:ascii="Times New Roman" w:eastAsia="Times New Roman" w:hAnsi="Times New Roman" w:cs="Times New Roman"/>
          <w:color w:val="000000" w:themeColor="text1"/>
          <w:sz w:val="24"/>
          <w:szCs w:val="24"/>
          <w:highlight w:val="white"/>
        </w:rPr>
        <w:t>(1), pp.5-18.</w:t>
      </w:r>
    </w:p>
    <w:p w14:paraId="00000035"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Leslie</w:t>
      </w:r>
      <w:r w:rsidRPr="00A174B7">
        <w:rPr>
          <w:rFonts w:ascii="Times New Roman" w:eastAsia="Times New Roman" w:hAnsi="Times New Roman" w:cs="Times New Roman"/>
          <w:i/>
          <w:color w:val="000000" w:themeColor="text1"/>
          <w:sz w:val="24"/>
          <w:szCs w:val="24"/>
          <w:highlight w:val="white"/>
        </w:rPr>
        <w:t xml:space="preserve"> et a</w:t>
      </w:r>
      <w:r w:rsidRPr="00A174B7">
        <w:rPr>
          <w:rFonts w:ascii="Times New Roman" w:eastAsia="Times New Roman" w:hAnsi="Times New Roman" w:cs="Times New Roman"/>
          <w:color w:val="000000" w:themeColor="text1"/>
          <w:sz w:val="24"/>
          <w:szCs w:val="24"/>
          <w:highlight w:val="white"/>
        </w:rPr>
        <w:t xml:space="preserve">l. (2017). Association between infrastructure and observed quality of care in 4 healthcare services: A cross-sectional study of 4,300 facilities in 8 countries. </w:t>
      </w:r>
      <w:r w:rsidRPr="00A174B7">
        <w:rPr>
          <w:rFonts w:ascii="Times New Roman" w:eastAsia="Times New Roman" w:hAnsi="Times New Roman" w:cs="Times New Roman"/>
          <w:i/>
          <w:color w:val="000000" w:themeColor="text1"/>
          <w:sz w:val="24"/>
          <w:szCs w:val="24"/>
          <w:highlight w:val="white"/>
        </w:rPr>
        <w:t>PLoS medicine</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14</w:t>
      </w:r>
      <w:r w:rsidRPr="00A174B7">
        <w:rPr>
          <w:rFonts w:ascii="Times New Roman" w:eastAsia="Times New Roman" w:hAnsi="Times New Roman" w:cs="Times New Roman"/>
          <w:color w:val="000000" w:themeColor="text1"/>
          <w:sz w:val="24"/>
          <w:szCs w:val="24"/>
          <w:highlight w:val="white"/>
        </w:rPr>
        <w:t>(12), p.e1002464.</w:t>
      </w:r>
    </w:p>
    <w:p w14:paraId="00000036"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de Carvalho et al. (2017). Organizing integrated health-care services to meet older people’s needs. </w:t>
      </w:r>
      <w:r w:rsidRPr="00A174B7">
        <w:rPr>
          <w:rFonts w:ascii="Times New Roman" w:eastAsia="Times New Roman" w:hAnsi="Times New Roman" w:cs="Times New Roman"/>
          <w:i/>
          <w:color w:val="000000" w:themeColor="text1"/>
          <w:sz w:val="24"/>
          <w:szCs w:val="24"/>
          <w:highlight w:val="white"/>
        </w:rPr>
        <w:t>Bulletin of the World Health Organization</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95</w:t>
      </w:r>
      <w:r w:rsidRPr="00A174B7">
        <w:rPr>
          <w:rFonts w:ascii="Times New Roman" w:eastAsia="Times New Roman" w:hAnsi="Times New Roman" w:cs="Times New Roman"/>
          <w:color w:val="000000" w:themeColor="text1"/>
          <w:sz w:val="24"/>
          <w:szCs w:val="24"/>
          <w:highlight w:val="white"/>
        </w:rPr>
        <w:t>(11), p.756.</w:t>
      </w:r>
    </w:p>
    <w:p w14:paraId="00000037"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Couture</w:t>
      </w:r>
      <w:r w:rsidRPr="00A174B7">
        <w:rPr>
          <w:rFonts w:ascii="Times New Roman" w:eastAsia="Times New Roman" w:hAnsi="Times New Roman" w:cs="Times New Roman"/>
          <w:i/>
          <w:color w:val="000000" w:themeColor="text1"/>
          <w:sz w:val="24"/>
          <w:szCs w:val="24"/>
          <w:highlight w:val="white"/>
        </w:rPr>
        <w:t xml:space="preserve"> et al. </w:t>
      </w:r>
      <w:r w:rsidRPr="00A174B7">
        <w:rPr>
          <w:rFonts w:ascii="Times New Roman" w:eastAsia="Times New Roman" w:hAnsi="Times New Roman" w:cs="Times New Roman"/>
          <w:color w:val="000000" w:themeColor="text1"/>
          <w:sz w:val="24"/>
          <w:szCs w:val="24"/>
          <w:highlight w:val="white"/>
        </w:rPr>
        <w:t xml:space="preserve">(2017). The relationship between health literacy and quality of life among frequent users of health care services: a cross-sectional study. </w:t>
      </w:r>
      <w:r w:rsidRPr="00A174B7">
        <w:rPr>
          <w:rFonts w:ascii="Times New Roman" w:eastAsia="Times New Roman" w:hAnsi="Times New Roman" w:cs="Times New Roman"/>
          <w:i/>
          <w:color w:val="000000" w:themeColor="text1"/>
          <w:sz w:val="24"/>
          <w:szCs w:val="24"/>
          <w:highlight w:val="white"/>
        </w:rPr>
        <w:t>Health and quality of life outcomes</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15</w:t>
      </w:r>
      <w:r w:rsidRPr="00A174B7">
        <w:rPr>
          <w:rFonts w:ascii="Times New Roman" w:eastAsia="Times New Roman" w:hAnsi="Times New Roman" w:cs="Times New Roman"/>
          <w:color w:val="000000" w:themeColor="text1"/>
          <w:sz w:val="24"/>
          <w:szCs w:val="24"/>
          <w:highlight w:val="white"/>
        </w:rPr>
        <w:t>(1), pp.1-6.</w:t>
      </w:r>
    </w:p>
    <w:p w14:paraId="00000038"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Rudra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xml:space="preserve">. (2017). Utilization of alternative systems of medicine as health care services in India: Evidence on AYUSH care from NSS 2014. </w:t>
      </w:r>
      <w:r w:rsidRPr="00A174B7">
        <w:rPr>
          <w:rFonts w:ascii="Times New Roman" w:eastAsia="Times New Roman" w:hAnsi="Times New Roman" w:cs="Times New Roman"/>
          <w:i/>
          <w:color w:val="000000" w:themeColor="text1"/>
          <w:sz w:val="24"/>
          <w:szCs w:val="24"/>
          <w:highlight w:val="white"/>
        </w:rPr>
        <w:t>PloS one</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12</w:t>
      </w:r>
      <w:r w:rsidRPr="00A174B7">
        <w:rPr>
          <w:rFonts w:ascii="Times New Roman" w:eastAsia="Times New Roman" w:hAnsi="Times New Roman" w:cs="Times New Roman"/>
          <w:color w:val="000000" w:themeColor="text1"/>
          <w:sz w:val="24"/>
          <w:szCs w:val="24"/>
          <w:highlight w:val="white"/>
        </w:rPr>
        <w:t>(5), p.e0176916.</w:t>
      </w:r>
    </w:p>
    <w:p w14:paraId="00000039"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Hetrick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xml:space="preserve">. (2017). Integrated (one‐stop shop) youth health care: Best available evidence and future directions. </w:t>
      </w:r>
      <w:r w:rsidRPr="00A174B7">
        <w:rPr>
          <w:rFonts w:ascii="Times New Roman" w:eastAsia="Times New Roman" w:hAnsi="Times New Roman" w:cs="Times New Roman"/>
          <w:i/>
          <w:color w:val="000000" w:themeColor="text1"/>
          <w:sz w:val="24"/>
          <w:szCs w:val="24"/>
          <w:highlight w:val="white"/>
        </w:rPr>
        <w:t>Medical Journal of Australia</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207</w:t>
      </w:r>
      <w:r w:rsidRPr="00A174B7">
        <w:rPr>
          <w:rFonts w:ascii="Times New Roman" w:eastAsia="Times New Roman" w:hAnsi="Times New Roman" w:cs="Times New Roman"/>
          <w:color w:val="000000" w:themeColor="text1"/>
          <w:sz w:val="24"/>
          <w:szCs w:val="24"/>
          <w:highlight w:val="white"/>
        </w:rPr>
        <w:t>(S10), pp.S5-S18.</w:t>
      </w:r>
    </w:p>
    <w:p w14:paraId="0000003A"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Coster</w:t>
      </w:r>
      <w:r w:rsidRPr="00A174B7">
        <w:rPr>
          <w:rFonts w:ascii="Times New Roman" w:eastAsia="Times New Roman" w:hAnsi="Times New Roman" w:cs="Times New Roman"/>
          <w:i/>
          <w:color w:val="000000" w:themeColor="text1"/>
          <w:sz w:val="24"/>
          <w:szCs w:val="24"/>
          <w:highlight w:val="white"/>
        </w:rPr>
        <w:t xml:space="preserve"> et al</w:t>
      </w:r>
      <w:r w:rsidRPr="00A174B7">
        <w:rPr>
          <w:rFonts w:ascii="Times New Roman" w:eastAsia="Times New Roman" w:hAnsi="Times New Roman" w:cs="Times New Roman"/>
          <w:color w:val="000000" w:themeColor="text1"/>
          <w:sz w:val="24"/>
          <w:szCs w:val="24"/>
          <w:highlight w:val="white"/>
        </w:rPr>
        <w:t xml:space="preserve">.(2017). Why do people choose emergency and urgent care services? A rapid review utilizing a systematic literature search and narrative synthesis. </w:t>
      </w:r>
      <w:r w:rsidRPr="00A174B7">
        <w:rPr>
          <w:rFonts w:ascii="Times New Roman" w:eastAsia="Times New Roman" w:hAnsi="Times New Roman" w:cs="Times New Roman"/>
          <w:i/>
          <w:color w:val="000000" w:themeColor="text1"/>
          <w:sz w:val="24"/>
          <w:szCs w:val="24"/>
          <w:highlight w:val="white"/>
        </w:rPr>
        <w:t>Academic emergency medicine</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24</w:t>
      </w:r>
      <w:r w:rsidRPr="00A174B7">
        <w:rPr>
          <w:rFonts w:ascii="Times New Roman" w:eastAsia="Times New Roman" w:hAnsi="Times New Roman" w:cs="Times New Roman"/>
          <w:color w:val="000000" w:themeColor="text1"/>
          <w:sz w:val="24"/>
          <w:szCs w:val="24"/>
          <w:highlight w:val="white"/>
        </w:rPr>
        <w:t>(9), pp.1137-1149.</w:t>
      </w:r>
    </w:p>
    <w:p w14:paraId="0000003B"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Gunner </w:t>
      </w:r>
      <w:r w:rsidRPr="00A174B7">
        <w:rPr>
          <w:rFonts w:ascii="Times New Roman" w:eastAsia="Times New Roman" w:hAnsi="Times New Roman" w:cs="Times New Roman"/>
          <w:i/>
          <w:color w:val="000000" w:themeColor="text1"/>
          <w:sz w:val="24"/>
          <w:szCs w:val="24"/>
          <w:highlight w:val="white"/>
        </w:rPr>
        <w:t xml:space="preserve">et al. </w:t>
      </w:r>
      <w:r w:rsidRPr="00A174B7">
        <w:rPr>
          <w:rFonts w:ascii="Times New Roman" w:eastAsia="Times New Roman" w:hAnsi="Times New Roman" w:cs="Times New Roman"/>
          <w:color w:val="000000" w:themeColor="text1"/>
          <w:sz w:val="24"/>
          <w:szCs w:val="24"/>
          <w:highlight w:val="white"/>
        </w:rPr>
        <w:t xml:space="preserve">(2019). Provision and accessibility of primary healthcare services for people who are homeless: a qualitative study of patient perspectives in the UK. </w:t>
      </w:r>
      <w:r w:rsidRPr="00A174B7">
        <w:rPr>
          <w:rFonts w:ascii="Times New Roman" w:eastAsia="Times New Roman" w:hAnsi="Times New Roman" w:cs="Times New Roman"/>
          <w:i/>
          <w:color w:val="000000" w:themeColor="text1"/>
          <w:sz w:val="24"/>
          <w:szCs w:val="24"/>
          <w:highlight w:val="white"/>
        </w:rPr>
        <w:t>British Journal of General Practice</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69</w:t>
      </w:r>
      <w:r w:rsidRPr="00A174B7">
        <w:rPr>
          <w:rFonts w:ascii="Times New Roman" w:eastAsia="Times New Roman" w:hAnsi="Times New Roman" w:cs="Times New Roman"/>
          <w:color w:val="000000" w:themeColor="text1"/>
          <w:sz w:val="24"/>
          <w:szCs w:val="24"/>
          <w:highlight w:val="white"/>
        </w:rPr>
        <w:t>(685), pp.e526-e536.</w:t>
      </w:r>
    </w:p>
    <w:p w14:paraId="0000003C"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Stuckler</w:t>
      </w:r>
      <w:r w:rsidRPr="00A174B7">
        <w:rPr>
          <w:rFonts w:ascii="Times New Roman" w:eastAsia="Times New Roman" w:hAnsi="Times New Roman" w:cs="Times New Roman"/>
          <w:i/>
          <w:color w:val="000000" w:themeColor="text1"/>
          <w:sz w:val="24"/>
          <w:szCs w:val="24"/>
          <w:highlight w:val="white"/>
        </w:rPr>
        <w:t xml:space="preserve"> et al. </w:t>
      </w:r>
      <w:r w:rsidRPr="00A174B7">
        <w:rPr>
          <w:rFonts w:ascii="Times New Roman" w:eastAsia="Times New Roman" w:hAnsi="Times New Roman" w:cs="Times New Roman"/>
          <w:color w:val="000000" w:themeColor="text1"/>
          <w:sz w:val="24"/>
          <w:szCs w:val="24"/>
          <w:highlight w:val="white"/>
        </w:rPr>
        <w:t xml:space="preserve">(2017). Austerity and health: the impact in the UK and Europe. </w:t>
      </w:r>
      <w:r w:rsidRPr="00A174B7">
        <w:rPr>
          <w:rFonts w:ascii="Times New Roman" w:eastAsia="Times New Roman" w:hAnsi="Times New Roman" w:cs="Times New Roman"/>
          <w:i/>
          <w:color w:val="000000" w:themeColor="text1"/>
          <w:sz w:val="24"/>
          <w:szCs w:val="24"/>
          <w:highlight w:val="white"/>
        </w:rPr>
        <w:t>European journal of public health</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27</w:t>
      </w:r>
      <w:r w:rsidRPr="00A174B7">
        <w:rPr>
          <w:rFonts w:ascii="Times New Roman" w:eastAsia="Times New Roman" w:hAnsi="Times New Roman" w:cs="Times New Roman"/>
          <w:color w:val="000000" w:themeColor="text1"/>
          <w:sz w:val="24"/>
          <w:szCs w:val="24"/>
          <w:highlight w:val="white"/>
        </w:rPr>
        <w:t>(suppl_4), pp.18-21.</w:t>
      </w:r>
    </w:p>
    <w:p w14:paraId="0000003D"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t xml:space="preserve">Sakellariou, (2017). Access to healthcare for men and women with disabilities in the UK: secondary analysis of cross-sectional data. </w:t>
      </w:r>
      <w:r w:rsidRPr="00A174B7">
        <w:rPr>
          <w:rFonts w:ascii="Times New Roman" w:eastAsia="Times New Roman" w:hAnsi="Times New Roman" w:cs="Times New Roman"/>
          <w:i/>
          <w:color w:val="000000" w:themeColor="text1"/>
          <w:sz w:val="24"/>
          <w:szCs w:val="24"/>
          <w:highlight w:val="white"/>
        </w:rPr>
        <w:t>BMJ open</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7</w:t>
      </w:r>
      <w:r w:rsidRPr="00A174B7">
        <w:rPr>
          <w:rFonts w:ascii="Times New Roman" w:eastAsia="Times New Roman" w:hAnsi="Times New Roman" w:cs="Times New Roman"/>
          <w:color w:val="000000" w:themeColor="text1"/>
          <w:sz w:val="24"/>
          <w:szCs w:val="24"/>
          <w:highlight w:val="white"/>
        </w:rPr>
        <w:t>(8).</w:t>
      </w:r>
    </w:p>
    <w:p w14:paraId="0000003E" w14:textId="77777777" w:rsidR="00DB38B4" w:rsidRPr="00A174B7" w:rsidRDefault="00D51BF0">
      <w:pPr>
        <w:shd w:val="clear" w:color="auto" w:fill="FFFFFF"/>
        <w:spacing w:after="400"/>
        <w:jc w:val="both"/>
        <w:rPr>
          <w:rFonts w:ascii="Times New Roman" w:eastAsia="Times New Roman" w:hAnsi="Times New Roman" w:cs="Times New Roman"/>
          <w:color w:val="000000" w:themeColor="text1"/>
          <w:sz w:val="24"/>
          <w:szCs w:val="24"/>
          <w:highlight w:val="white"/>
        </w:rPr>
      </w:pPr>
      <w:r w:rsidRPr="00A174B7">
        <w:rPr>
          <w:rFonts w:ascii="Times New Roman" w:eastAsia="Times New Roman" w:hAnsi="Times New Roman" w:cs="Times New Roman"/>
          <w:color w:val="000000" w:themeColor="text1"/>
          <w:sz w:val="24"/>
          <w:szCs w:val="24"/>
          <w:highlight w:val="white"/>
        </w:rPr>
        <w:lastRenderedPageBreak/>
        <w:t xml:space="preserve">Moffatt </w:t>
      </w:r>
      <w:r w:rsidRPr="00A174B7">
        <w:rPr>
          <w:rFonts w:ascii="Times New Roman" w:eastAsia="Times New Roman" w:hAnsi="Times New Roman" w:cs="Times New Roman"/>
          <w:i/>
          <w:color w:val="000000" w:themeColor="text1"/>
          <w:sz w:val="24"/>
          <w:szCs w:val="24"/>
          <w:highlight w:val="white"/>
        </w:rPr>
        <w:t>et al.</w:t>
      </w:r>
      <w:r w:rsidRPr="00A174B7">
        <w:rPr>
          <w:rFonts w:ascii="Times New Roman" w:eastAsia="Times New Roman" w:hAnsi="Times New Roman" w:cs="Times New Roman"/>
          <w:color w:val="000000" w:themeColor="text1"/>
          <w:sz w:val="24"/>
          <w:szCs w:val="24"/>
          <w:highlight w:val="white"/>
        </w:rPr>
        <w:t xml:space="preserve"> (2017). Chronic oedema: a prevalent health care problem for UK health services. </w:t>
      </w:r>
      <w:r w:rsidRPr="00A174B7">
        <w:rPr>
          <w:rFonts w:ascii="Times New Roman" w:eastAsia="Times New Roman" w:hAnsi="Times New Roman" w:cs="Times New Roman"/>
          <w:i/>
          <w:color w:val="000000" w:themeColor="text1"/>
          <w:sz w:val="24"/>
          <w:szCs w:val="24"/>
          <w:highlight w:val="white"/>
        </w:rPr>
        <w:t>International wound journal</w:t>
      </w:r>
      <w:r w:rsidRPr="00A174B7">
        <w:rPr>
          <w:rFonts w:ascii="Times New Roman" w:eastAsia="Times New Roman" w:hAnsi="Times New Roman" w:cs="Times New Roman"/>
          <w:color w:val="000000" w:themeColor="text1"/>
          <w:sz w:val="24"/>
          <w:szCs w:val="24"/>
          <w:highlight w:val="white"/>
        </w:rPr>
        <w:t xml:space="preserve">, </w:t>
      </w:r>
      <w:r w:rsidRPr="00A174B7">
        <w:rPr>
          <w:rFonts w:ascii="Times New Roman" w:eastAsia="Times New Roman" w:hAnsi="Times New Roman" w:cs="Times New Roman"/>
          <w:i/>
          <w:color w:val="000000" w:themeColor="text1"/>
          <w:sz w:val="24"/>
          <w:szCs w:val="24"/>
          <w:highlight w:val="white"/>
        </w:rPr>
        <w:t>14</w:t>
      </w:r>
      <w:r w:rsidRPr="00A174B7">
        <w:rPr>
          <w:rFonts w:ascii="Times New Roman" w:eastAsia="Times New Roman" w:hAnsi="Times New Roman" w:cs="Times New Roman"/>
          <w:color w:val="000000" w:themeColor="text1"/>
          <w:sz w:val="24"/>
          <w:szCs w:val="24"/>
          <w:highlight w:val="white"/>
        </w:rPr>
        <w:t>(5), pp.772-781.</w:t>
      </w:r>
    </w:p>
    <w:sectPr w:rsidR="00DB38B4" w:rsidRPr="00A174B7" w:rsidSect="00FB22F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98E1A" w14:textId="77777777" w:rsidR="00E31580" w:rsidRDefault="00E31580">
      <w:pPr>
        <w:spacing w:line="240" w:lineRule="auto"/>
      </w:pPr>
      <w:r>
        <w:separator/>
      </w:r>
    </w:p>
  </w:endnote>
  <w:endnote w:type="continuationSeparator" w:id="0">
    <w:p w14:paraId="249A3223" w14:textId="77777777" w:rsidR="00E31580" w:rsidRDefault="00E315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94F4" w14:textId="77777777" w:rsidR="00EA4564" w:rsidRDefault="00EA4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FDBF3" w14:textId="77777777" w:rsidR="00FB22FA" w:rsidRPr="00EA4564" w:rsidRDefault="00FB22FA" w:rsidP="00EA45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AF0C7" w14:textId="77777777" w:rsidR="00EA4564" w:rsidRDefault="00EA4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B927E" w14:textId="77777777" w:rsidR="00E31580" w:rsidRDefault="00E31580">
      <w:pPr>
        <w:spacing w:line="240" w:lineRule="auto"/>
      </w:pPr>
      <w:r>
        <w:separator/>
      </w:r>
    </w:p>
  </w:footnote>
  <w:footnote w:type="continuationSeparator" w:id="0">
    <w:p w14:paraId="21001C59" w14:textId="77777777" w:rsidR="00E31580" w:rsidRDefault="00E315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F565E" w14:textId="77777777" w:rsidR="00EA4564" w:rsidRDefault="00EA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84EB0" w14:textId="77777777" w:rsidR="00EA4564" w:rsidRDefault="00EA45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9E7D0" w14:textId="77777777" w:rsidR="00EA4564" w:rsidRDefault="00EA45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79542E"/>
    <w:multiLevelType w:val="multilevel"/>
    <w:tmpl w:val="8570A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8B4"/>
    <w:rsid w:val="003746D0"/>
    <w:rsid w:val="00691DF3"/>
    <w:rsid w:val="00921847"/>
    <w:rsid w:val="00A174B7"/>
    <w:rsid w:val="00D51BF0"/>
    <w:rsid w:val="00DB38B4"/>
    <w:rsid w:val="00E31580"/>
    <w:rsid w:val="00EA4564"/>
    <w:rsid w:val="00FB22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FF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B22FA"/>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rsid w:val="00A174B7"/>
    <w:pPr>
      <w:keepNext/>
      <w:keepLines/>
      <w:spacing w:before="360" w:after="120"/>
      <w:outlineLvl w:val="1"/>
    </w:pPr>
    <w:rPr>
      <w:rFonts w:ascii="Times New Roman" w:hAnsi="Times New Roman"/>
      <w:b/>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rsid w:val="00A174B7"/>
    <w:pPr>
      <w:keepNext/>
      <w:keepLines/>
      <w:spacing w:after="320"/>
    </w:pPr>
    <w:rPr>
      <w:rFonts w:ascii="Times New Roman" w:hAnsi="Times New Roman"/>
      <w:b/>
      <w:color w:val="000000" w:themeColor="text1"/>
      <w:sz w:val="24"/>
      <w:szCs w:val="30"/>
    </w:rPr>
  </w:style>
  <w:style w:type="paragraph" w:styleId="Header">
    <w:name w:val="header"/>
    <w:basedOn w:val="Normal"/>
    <w:link w:val="HeaderChar"/>
    <w:uiPriority w:val="99"/>
    <w:unhideWhenUsed/>
    <w:rsid w:val="00FB22FA"/>
    <w:pPr>
      <w:tabs>
        <w:tab w:val="center" w:pos="4513"/>
        <w:tab w:val="right" w:pos="9026"/>
      </w:tabs>
      <w:spacing w:line="240" w:lineRule="auto"/>
    </w:pPr>
  </w:style>
  <w:style w:type="character" w:customStyle="1" w:styleId="HeaderChar">
    <w:name w:val="Header Char"/>
    <w:basedOn w:val="DefaultParagraphFont"/>
    <w:link w:val="Header"/>
    <w:uiPriority w:val="99"/>
    <w:rsid w:val="00FB22FA"/>
  </w:style>
  <w:style w:type="paragraph" w:styleId="Footer">
    <w:name w:val="footer"/>
    <w:basedOn w:val="Normal"/>
    <w:link w:val="FooterChar"/>
    <w:uiPriority w:val="99"/>
    <w:unhideWhenUsed/>
    <w:rsid w:val="00FB22FA"/>
    <w:pPr>
      <w:tabs>
        <w:tab w:val="center" w:pos="4513"/>
        <w:tab w:val="right" w:pos="9026"/>
      </w:tabs>
      <w:spacing w:line="240" w:lineRule="auto"/>
    </w:pPr>
  </w:style>
  <w:style w:type="character" w:customStyle="1" w:styleId="FooterChar">
    <w:name w:val="Footer Char"/>
    <w:basedOn w:val="DefaultParagraphFont"/>
    <w:link w:val="Footer"/>
    <w:uiPriority w:val="99"/>
    <w:rsid w:val="00FB22FA"/>
  </w:style>
  <w:style w:type="paragraph" w:styleId="TOCHeading">
    <w:name w:val="TOC Heading"/>
    <w:basedOn w:val="Heading1"/>
    <w:next w:val="Normal"/>
    <w:uiPriority w:val="39"/>
    <w:unhideWhenUsed/>
    <w:qFormat/>
    <w:rsid w:val="00A174B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174B7"/>
    <w:pPr>
      <w:spacing w:after="100"/>
    </w:pPr>
  </w:style>
  <w:style w:type="character" w:styleId="Hyperlink">
    <w:name w:val="Hyperlink"/>
    <w:basedOn w:val="DefaultParagraphFont"/>
    <w:uiPriority w:val="99"/>
    <w:unhideWhenUsed/>
    <w:rsid w:val="00A174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2884</Words>
  <Characters>16444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2021-03-26T06:50:00Z</dcterms:created>
  <dcterms:modified xsi:type="dcterms:W3CDTF">2021-04-02T19:52:00Z</dcterms:modified>
</cp:coreProperties>
</file>