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1037" w:rsidRPr="00150BB3" w:rsidRDefault="00CB1037">
      <w:pPr>
        <w:rPr>
          <w:b/>
        </w:rPr>
      </w:pPr>
      <w:bookmarkStart w:id="0" w:name="_Hlk7415565"/>
      <w:bookmarkEnd w:id="0"/>
      <w:r w:rsidRPr="00150BB3">
        <w:rPr>
          <w:rFonts w:hint="eastAsia"/>
          <w:b/>
        </w:rPr>
        <w:t>Simulation</w:t>
      </w:r>
      <w:r w:rsidRPr="00150BB3">
        <w:rPr>
          <w:b/>
        </w:rPr>
        <w:t xml:space="preserve"> and Modelling </w:t>
      </w:r>
      <w:r w:rsidRPr="00150BB3">
        <w:rPr>
          <w:rFonts w:hint="eastAsia"/>
          <w:b/>
        </w:rPr>
        <w:t>Assignmen</w:t>
      </w:r>
      <w:r w:rsidRPr="00150BB3">
        <w:rPr>
          <w:b/>
        </w:rPr>
        <w:t>t 1: A CFD Analysis About Ahmed Body</w:t>
      </w:r>
    </w:p>
    <w:p w:rsidR="00CB1037" w:rsidRDefault="00CB1037">
      <w:pPr>
        <w:rPr>
          <w:b/>
        </w:rPr>
      </w:pPr>
      <w:r w:rsidRPr="00150BB3">
        <w:rPr>
          <w:b/>
        </w:rPr>
        <w:t>Haiwei Hu</w:t>
      </w:r>
    </w:p>
    <w:p w:rsidR="00366764" w:rsidRPr="00150BB3" w:rsidRDefault="00366764">
      <w:pPr>
        <w:rPr>
          <w:b/>
        </w:rPr>
      </w:pPr>
      <w:r>
        <w:rPr>
          <w:b/>
        </w:rPr>
        <w:t>Background knowledge</w:t>
      </w:r>
    </w:p>
    <w:p w:rsidR="00CB1037" w:rsidRDefault="00CB1037">
      <w:pPr>
        <w:rPr>
          <w:b/>
        </w:rPr>
      </w:pPr>
      <w:r w:rsidRPr="00150BB3">
        <w:rPr>
          <w:b/>
        </w:rPr>
        <w:t>CFD</w:t>
      </w:r>
    </w:p>
    <w:p w:rsidR="00782712" w:rsidRDefault="00E82D55">
      <w:r w:rsidRPr="00E82D55">
        <w:t>CFD, or computational fluid dynamics, is a branch of fluid mechanics, referred to as CFD. CFD is a combination of modern fluid mechanics, numerical mathematics and computer science</w:t>
      </w:r>
      <w:sdt>
        <w:sdtPr>
          <w:id w:val="890000683"/>
          <w:citation/>
        </w:sdtPr>
        <w:sdtContent>
          <w:r w:rsidR="00C226B2">
            <w:fldChar w:fldCharType="begin"/>
          </w:r>
          <w:r w:rsidR="00DC36EE">
            <w:instrText xml:space="preserve">CITATION Fra04 \l 2052 </w:instrText>
          </w:r>
          <w:r w:rsidR="00C226B2">
            <w:fldChar w:fldCharType="separate"/>
          </w:r>
          <w:r w:rsidR="00DC36EE">
            <w:rPr>
              <w:noProof/>
            </w:rPr>
            <w:t xml:space="preserve"> </w:t>
          </w:r>
          <w:r w:rsidR="00DC36EE" w:rsidRPr="00DC36EE">
            <w:rPr>
              <w:noProof/>
            </w:rPr>
            <w:t>(Harlow, 2004)</w:t>
          </w:r>
          <w:r w:rsidR="00C226B2">
            <w:fldChar w:fldCharType="end"/>
          </w:r>
        </w:sdtContent>
      </w:sdt>
      <w:r w:rsidRPr="00E82D55">
        <w:t>. It is a cross-science with strong vitality. It uses electronic computers as a tool and applies various discrete mathematical methods to conduct numerical experiments, computer simulations and analytical studies on various problems of fluid mechanics to solve various practical problems.</w:t>
      </w:r>
    </w:p>
    <w:p w:rsidR="00C87BA9" w:rsidRPr="00C87BA9" w:rsidRDefault="00C87BA9">
      <w:pPr>
        <w:rPr>
          <w:b/>
        </w:rPr>
      </w:pPr>
      <w:r w:rsidRPr="00C87BA9">
        <w:rPr>
          <w:b/>
        </w:rPr>
        <w:t>FVM</w:t>
      </w:r>
    </w:p>
    <w:p w:rsidR="009E460A" w:rsidRPr="009E63A3" w:rsidRDefault="009E63A3">
      <w:pPr>
        <w:rPr>
          <w:rFonts w:hint="eastAsia"/>
        </w:rPr>
      </w:pPr>
      <w:r>
        <w:rPr>
          <w:rFonts w:hint="eastAsia"/>
        </w:rPr>
        <w:t>Most</w:t>
      </w:r>
      <w:r>
        <w:t xml:space="preserve"> </w:t>
      </w:r>
      <w:r>
        <w:rPr>
          <w:rFonts w:hint="eastAsia"/>
        </w:rPr>
        <w:t>of</w:t>
      </w:r>
      <w:r>
        <w:t xml:space="preserve"> </w:t>
      </w:r>
      <w:r>
        <w:rPr>
          <w:rFonts w:hint="eastAsia"/>
        </w:rPr>
        <w:t>CFD</w:t>
      </w:r>
      <w:r>
        <w:t xml:space="preserve"> </w:t>
      </w:r>
      <w:r>
        <w:rPr>
          <w:rFonts w:hint="eastAsia"/>
        </w:rPr>
        <w:t>software</w:t>
      </w:r>
      <w:r w:rsidR="00972E6F">
        <w:t xml:space="preserve"> u</w:t>
      </w:r>
      <w:r w:rsidR="009E460A">
        <w:t>s</w:t>
      </w:r>
      <w:r w:rsidR="00972E6F">
        <w:t>e the</w:t>
      </w:r>
      <w:r w:rsidR="009E460A">
        <w:t xml:space="preserve"> </w:t>
      </w:r>
      <w:r w:rsidR="00A05035">
        <w:t>finite</w:t>
      </w:r>
      <w:r w:rsidR="009E460A">
        <w:t xml:space="preserve"> volume method</w:t>
      </w:r>
      <w:r w:rsidR="00A05035">
        <w:t xml:space="preserve"> which is called FVM, </w:t>
      </w:r>
      <w:r w:rsidRPr="009E63A3">
        <w:t xml:space="preserve">The Finite Volume Method </w:t>
      </w:r>
      <w:r w:rsidR="00A05035">
        <w:t xml:space="preserve">which is </w:t>
      </w:r>
      <w:r w:rsidR="00B23FE1">
        <w:t>like</w:t>
      </w:r>
      <w:r w:rsidR="00A05035" w:rsidRPr="00A05035">
        <w:t xml:space="preserve"> finite difference method or finite element method</w:t>
      </w:r>
      <w:r>
        <w:rPr>
          <w:rFonts w:hint="eastAsia"/>
        </w:rPr>
        <w:t>.</w:t>
      </w:r>
      <w:r>
        <w:t xml:space="preserve"> </w:t>
      </w:r>
      <w:r w:rsidRPr="009E63A3">
        <w:t>The Finite Volume Method is also known as the Control Volume Method</w:t>
      </w:r>
      <w:sdt>
        <w:sdtPr>
          <w:id w:val="662668934"/>
          <w:citation/>
        </w:sdtPr>
        <w:sdtContent>
          <w:r w:rsidR="00DC36EE">
            <w:fldChar w:fldCharType="begin"/>
          </w:r>
          <w:r w:rsidR="00DC36EE">
            <w:instrText xml:space="preserve">CITATION Eym \l 2052 </w:instrText>
          </w:r>
          <w:r w:rsidR="00DC36EE">
            <w:fldChar w:fldCharType="separate"/>
          </w:r>
          <w:r w:rsidR="00DC36EE">
            <w:rPr>
              <w:noProof/>
            </w:rPr>
            <w:t xml:space="preserve"> </w:t>
          </w:r>
          <w:r w:rsidR="00DC36EE" w:rsidRPr="00DC36EE">
            <w:rPr>
              <w:noProof/>
            </w:rPr>
            <w:t>(Eymard, et al., 2003)</w:t>
          </w:r>
          <w:r w:rsidR="00DC36EE">
            <w:fldChar w:fldCharType="end"/>
          </w:r>
        </w:sdtContent>
      </w:sdt>
      <w:r w:rsidRPr="009E63A3">
        <w:t xml:space="preserve">. The </w:t>
      </w:r>
      <w:r w:rsidR="00C87BA9">
        <w:t xml:space="preserve">progress of FVM is: </w:t>
      </w:r>
      <w:r w:rsidR="00C87BA9" w:rsidRPr="00C87BA9">
        <w:t xml:space="preserve">1. The calculation area is divided into a series of non-repetitive control volumes, each of which has a node as a representative, and the conservative differential equation to be sought is integrated into space and time in any control volume and time interval; 2. Make assumptions about the time- and space-variant line or interpolation method of the function and its derivatives; 3. Make the integrals of the selected lines in step 1 and organize them into a set of discrete equations about the unknowns on the nodes. </w:t>
      </w:r>
    </w:p>
    <w:p w:rsidR="006E5DC0" w:rsidRDefault="009E460A">
      <w:pPr>
        <w:rPr>
          <w:b/>
        </w:rPr>
      </w:pPr>
      <w:r w:rsidRPr="009E460A">
        <w:rPr>
          <w:b/>
        </w:rPr>
        <w:t>Turbulence models</w:t>
      </w:r>
    </w:p>
    <w:p w:rsidR="00D31F92" w:rsidRDefault="00D31F92" w:rsidP="00C226B2">
      <w:pPr>
        <w:tabs>
          <w:tab w:val="left" w:pos="4845"/>
        </w:tabs>
      </w:pPr>
      <w:r w:rsidRPr="00D31F92">
        <w:t>It is well known that the flow state of a fluid has a difference between laminar flow and turbulent flow. Most of the flow in the project is turbulent, so when using CFD software to simulate the flow in the project</w:t>
      </w:r>
      <w:sdt>
        <w:sdtPr>
          <w:id w:val="1633980756"/>
          <w:citation/>
        </w:sdtPr>
        <w:sdtContent>
          <w:r w:rsidR="00C3260A">
            <w:fldChar w:fldCharType="begin"/>
          </w:r>
          <w:r w:rsidR="00C3260A">
            <w:instrText xml:space="preserve">CITATION And12 \l 2052 </w:instrText>
          </w:r>
          <w:r w:rsidR="00C3260A">
            <w:fldChar w:fldCharType="separate"/>
          </w:r>
          <w:r w:rsidR="00C3260A">
            <w:rPr>
              <w:noProof/>
            </w:rPr>
            <w:t xml:space="preserve"> </w:t>
          </w:r>
          <w:r w:rsidR="00C3260A" w:rsidRPr="00C3260A">
            <w:rPr>
              <w:noProof/>
            </w:rPr>
            <w:t>(Andersson, 2012)</w:t>
          </w:r>
          <w:r w:rsidR="00C3260A">
            <w:fldChar w:fldCharType="end"/>
          </w:r>
        </w:sdtContent>
      </w:sdt>
      <w:r w:rsidRPr="00D31F92">
        <w:t xml:space="preserve">, it is often necessary to use the "turbulence model", such as the k-ε model, the </w:t>
      </w:r>
      <w:r>
        <w:t xml:space="preserve">SST </w:t>
      </w:r>
      <w:r w:rsidRPr="00D31F92">
        <w:t>model, and so on.</w:t>
      </w:r>
    </w:p>
    <w:p w:rsidR="00C3260A" w:rsidRDefault="00C3260A" w:rsidP="00C226B2">
      <w:pPr>
        <w:tabs>
          <w:tab w:val="left" w:pos="4845"/>
        </w:tabs>
      </w:pPr>
      <w:r>
        <w:t xml:space="preserve">I will discuss with </w:t>
      </w:r>
      <w:r w:rsidR="00AF4D8E">
        <w:t xml:space="preserve">two </w:t>
      </w:r>
      <w:r>
        <w:t>most used models</w:t>
      </w:r>
      <w:r w:rsidR="00962AC9">
        <w:t>, they are both 2 equation models</w:t>
      </w:r>
      <w:r>
        <w:t>:</w:t>
      </w:r>
    </w:p>
    <w:p w:rsidR="00C3260A" w:rsidRDefault="00C3260A" w:rsidP="00C3260A">
      <w:pPr>
        <w:tabs>
          <w:tab w:val="left" w:pos="4845"/>
        </w:tabs>
      </w:pPr>
      <w:r>
        <w:t xml:space="preserve">1. </w:t>
      </w:r>
      <w:r w:rsidR="00AF4D8E">
        <w:t xml:space="preserve">Realizable </w:t>
      </w:r>
      <w:r>
        <w:t>K-epsilon(</w:t>
      </w:r>
      <w:r w:rsidRPr="00C3260A">
        <w:t>k-ε</w:t>
      </w:r>
      <w:r>
        <w:rPr>
          <w:rFonts w:hint="eastAsia"/>
        </w:rPr>
        <w:t>)</w:t>
      </w:r>
      <w:r>
        <w:t xml:space="preserve"> model</w:t>
      </w:r>
    </w:p>
    <w:p w:rsidR="00C3260A" w:rsidRDefault="00C3260A" w:rsidP="00C3260A">
      <w:r w:rsidRPr="00C3260A">
        <w:t xml:space="preserve">The k-ε model is a two-equation model that requires two variables, velocity and length scales. In FLUENT, the standard k-ε model has been the main tool in engineering flow field calculation since it was proposed by Launder and Spalding. </w:t>
      </w:r>
      <w:r w:rsidR="00AF4D8E">
        <w:t>It has wi</w:t>
      </w:r>
      <w:r w:rsidRPr="00C3260A">
        <w:t>de range of application, economical and reasonable accuracy.</w:t>
      </w:r>
      <w:r w:rsidR="00AF4D8E">
        <w:t xml:space="preserve"> </w:t>
      </w:r>
      <w:r w:rsidR="00AF4D8E" w:rsidRPr="00AF4D8E">
        <w:t>It is a semi-empirical formula that is summed up from experimental phenomena</w:t>
      </w:r>
      <w:sdt>
        <w:sdtPr>
          <w:id w:val="1926377241"/>
          <w:citation/>
        </w:sdtPr>
        <w:sdtContent>
          <w:r w:rsidR="00AF4D8E">
            <w:fldChar w:fldCharType="begin"/>
          </w:r>
          <w:r w:rsidR="00AF4D8E">
            <w:instrText xml:space="preserve"> </w:instrText>
          </w:r>
          <w:r w:rsidR="00AF4D8E">
            <w:rPr>
              <w:rFonts w:hint="eastAsia"/>
            </w:rPr>
            <w:instrText>CITATION Han72 \l 2052</w:instrText>
          </w:r>
          <w:r w:rsidR="00AF4D8E">
            <w:instrText xml:space="preserve"> </w:instrText>
          </w:r>
          <w:r w:rsidR="00AF4D8E">
            <w:fldChar w:fldCharType="separate"/>
          </w:r>
          <w:r w:rsidR="00AF4D8E">
            <w:rPr>
              <w:rFonts w:hint="eastAsia"/>
              <w:noProof/>
            </w:rPr>
            <w:t xml:space="preserve"> </w:t>
          </w:r>
          <w:r w:rsidR="00AF4D8E" w:rsidRPr="00AF4D8E">
            <w:rPr>
              <w:noProof/>
            </w:rPr>
            <w:t>(Hanjalic &amp; Launder, 1972)</w:t>
          </w:r>
          <w:r w:rsidR="00AF4D8E">
            <w:fldChar w:fldCharType="end"/>
          </w:r>
        </w:sdtContent>
      </w:sdt>
      <w:r w:rsidR="00AF4D8E" w:rsidRPr="00AF4D8E">
        <w:t>.</w:t>
      </w:r>
    </w:p>
    <w:p w:rsidR="00AF4D8E" w:rsidRDefault="005C1736" w:rsidP="005C1736">
      <w:r>
        <w:t>The realizable k-ε model adds a formula to the turbulent viscosity. a new transfer equation is added for the dissipation rate. This equation is derived from an exact equation for laminar velocity fluctuations.</w:t>
      </w:r>
      <w:r w:rsidR="00E9189B" w:rsidRPr="00E9189B">
        <w:t xml:space="preserve"> </w:t>
      </w:r>
      <w:r w:rsidR="00E9189B" w:rsidRPr="00E9189B">
        <w:rPr>
          <w:rFonts w:ascii="Arial" w:hAnsi="Arial" w:cs="Arial"/>
          <w:color w:val="111111"/>
          <w:sz w:val="21"/>
          <w:szCs w:val="21"/>
          <w:shd w:val="clear" w:color="auto" w:fill="FFFFFF"/>
        </w:rPr>
        <w:t xml:space="preserve">The immediate benefit of the achievable k-ε model is a more accurate prediction of the divergence ratio of the plate and cylindrical jets. Moreover, </w:t>
      </w:r>
      <w:r w:rsidR="00E9189B" w:rsidRPr="00E9189B">
        <w:rPr>
          <w:rFonts w:ascii="Arial" w:hAnsi="Arial" w:cs="Arial"/>
          <w:color w:val="111111"/>
          <w:sz w:val="21"/>
          <w:szCs w:val="21"/>
          <w:shd w:val="clear" w:color="auto" w:fill="FFFFFF"/>
        </w:rPr>
        <w:lastRenderedPageBreak/>
        <w:t>it has a good performance for the boundary layer flow, flow separation and secondary flow of the rotating flow, strong back pressure gradient.</w:t>
      </w:r>
    </w:p>
    <w:p w:rsidR="0026528E" w:rsidRDefault="0026528E" w:rsidP="0026528E">
      <w:r>
        <w:t>2.</w:t>
      </w:r>
      <w:r w:rsidRPr="006E5DC0">
        <w:t>SST k-</w:t>
      </w:r>
      <w:r w:rsidR="0090264E" w:rsidRPr="006E5DC0">
        <w:t>omega</w:t>
      </w:r>
      <w:r w:rsidR="0090264E">
        <w:t xml:space="preserve"> (</w:t>
      </w:r>
      <w:r w:rsidR="00D27959">
        <w:rPr>
          <w:rFonts w:ascii="Arial" w:hAnsi="Arial" w:cs="Arial"/>
          <w:color w:val="333333"/>
          <w:sz w:val="21"/>
          <w:szCs w:val="21"/>
          <w:shd w:val="clear" w:color="auto" w:fill="FFFFFF"/>
        </w:rPr>
        <w:t>k-</w:t>
      </w:r>
      <w:r w:rsidR="0090264E" w:rsidRPr="0090264E">
        <w:rPr>
          <w:rFonts w:ascii="Arial" w:hAnsi="Arial" w:cs="Arial"/>
          <w:color w:val="333333"/>
          <w:sz w:val="21"/>
          <w:szCs w:val="21"/>
          <w:shd w:val="clear" w:color="auto" w:fill="FFFFFF"/>
        </w:rPr>
        <w:t xml:space="preserve"> </w:t>
      </w:r>
      <w:r w:rsidR="0090264E">
        <w:rPr>
          <w:rFonts w:ascii="Arial" w:hAnsi="Arial" w:cs="Arial"/>
          <w:color w:val="333333"/>
          <w:sz w:val="21"/>
          <w:szCs w:val="21"/>
          <w:shd w:val="clear" w:color="auto" w:fill="FFFFFF"/>
        </w:rPr>
        <w:t>ω)</w:t>
      </w:r>
      <w:r>
        <w:t xml:space="preserve"> model</w:t>
      </w:r>
    </w:p>
    <w:p w:rsidR="0090264E" w:rsidRDefault="0090264E" w:rsidP="0026528E">
      <w:r w:rsidRPr="0090264E">
        <w:t>The k-ω model solves the hydrodynamic problem by solving the kinetic energy k and the turbulent energy dissipation rate ω</w:t>
      </w:r>
      <w:r>
        <w:t xml:space="preserve">. </w:t>
      </w:r>
      <w:r w:rsidRPr="0090264E">
        <w:t>The k-ω model predicts free shear flow propagation rates, such as wake, mixed flow, plate flow, cylindrical flow, and radial injection, and can be applied to wall bound flow and free shear flow</w:t>
      </w:r>
      <w:sdt>
        <w:sdtPr>
          <w:id w:val="-1163383727"/>
          <w:citation/>
        </w:sdtPr>
        <w:sdtContent>
          <w:r w:rsidR="00BC57BE">
            <w:fldChar w:fldCharType="begin"/>
          </w:r>
          <w:r w:rsidR="00BC57BE">
            <w:instrText xml:space="preserve"> </w:instrText>
          </w:r>
          <w:r w:rsidR="00BC57BE">
            <w:rPr>
              <w:rFonts w:hint="eastAsia"/>
            </w:rPr>
            <w:instrText>CITATION Wil08 \l 2052</w:instrText>
          </w:r>
          <w:r w:rsidR="00BC57BE">
            <w:instrText xml:space="preserve"> </w:instrText>
          </w:r>
          <w:r w:rsidR="00BC57BE">
            <w:fldChar w:fldCharType="separate"/>
          </w:r>
          <w:r w:rsidR="00BC57BE">
            <w:rPr>
              <w:rFonts w:hint="eastAsia"/>
              <w:noProof/>
            </w:rPr>
            <w:t xml:space="preserve"> </w:t>
          </w:r>
          <w:r w:rsidR="00BC57BE" w:rsidRPr="00BC57BE">
            <w:rPr>
              <w:noProof/>
            </w:rPr>
            <w:t>(Wilcox, 2008)</w:t>
          </w:r>
          <w:r w:rsidR="00BC57BE">
            <w:fldChar w:fldCharType="end"/>
          </w:r>
        </w:sdtContent>
      </w:sdt>
      <w:r w:rsidRPr="0090264E">
        <w:t>.</w:t>
      </w:r>
    </w:p>
    <w:p w:rsidR="00313EA8" w:rsidRPr="00150BB3" w:rsidRDefault="00962AC9">
      <w:r w:rsidRPr="00962AC9">
        <w:t xml:space="preserve">The SST k-ω model is like the standard k-ω model with the following improvements: </w:t>
      </w:r>
      <w:r>
        <w:t>1.</w:t>
      </w:r>
      <w:r w:rsidRPr="00962AC9">
        <w:t xml:space="preserve"> The deformation of the SST k-ω model and the k-e model is increased by the blending function and the dual model. The mixing function is designed for the near wall region, which is valid for the standard k-ω model, as well as the free surface, which is effective for the deformation of the k-e model. The SST k-ω model incorporates cross-diffusion from the ω equation. </w:t>
      </w:r>
      <w:r>
        <w:t>2.</w:t>
      </w:r>
      <w:r w:rsidRPr="00962AC9">
        <w:t xml:space="preserve"> The turbulent viscosity considers the transmission of turbulent shear stress. </w:t>
      </w:r>
      <w:r>
        <w:t>3.</w:t>
      </w:r>
      <w:r w:rsidRPr="00962AC9">
        <w:t xml:space="preserve"> Different model constants These improvements make the SST k-ω model more accurate and reliable than the standard k-ω model in a wide range of flow fields.</w:t>
      </w:r>
    </w:p>
    <w:p w:rsidR="00CB1037" w:rsidRDefault="00CB1037">
      <w:pPr>
        <w:rPr>
          <w:b/>
        </w:rPr>
      </w:pPr>
      <w:r w:rsidRPr="0084146A">
        <w:rPr>
          <w:b/>
        </w:rPr>
        <w:t>Ahmed body</w:t>
      </w:r>
    </w:p>
    <w:p w:rsidR="00366764" w:rsidRDefault="008B375D">
      <w:r w:rsidRPr="008B375D">
        <w:t xml:space="preserve">Ahmed body </w:t>
      </w:r>
      <w:r w:rsidR="00E04C1A">
        <w:t>will help us simulate the normal vehicle,</w:t>
      </w:r>
      <w:r w:rsidR="00366764">
        <w:t xml:space="preserve"> its</w:t>
      </w:r>
      <w:r w:rsidRPr="008B375D">
        <w:t xml:space="preserve"> aerodynamics </w:t>
      </w:r>
      <w:r w:rsidR="00366764">
        <w:t xml:space="preserve">are </w:t>
      </w:r>
      <w:proofErr w:type="gramStart"/>
      <w:r w:rsidR="00366764">
        <w:t>similar to</w:t>
      </w:r>
      <w:proofErr w:type="gramEnd"/>
      <w:r w:rsidR="00366764">
        <w:t xml:space="preserve"> the car, but it has a simple geometry</w:t>
      </w:r>
      <w:r w:rsidRPr="008B375D">
        <w:t>.</w:t>
      </w:r>
      <w:r w:rsidR="00366764">
        <w:t xml:space="preserve"> </w:t>
      </w:r>
      <w:r w:rsidR="00366764" w:rsidRPr="00366764">
        <w:t xml:space="preserve">The aerodynamic properties of the rear of the Ahmed body are very close to that of a regular car. </w:t>
      </w:r>
    </w:p>
    <w:p w:rsidR="00366764" w:rsidRDefault="00366764"/>
    <w:p w:rsidR="009B0E27" w:rsidRDefault="009B0E27"/>
    <w:p w:rsidR="009B0E27" w:rsidRDefault="009B0E27"/>
    <w:p w:rsidR="00150BB3" w:rsidRDefault="00150BB3">
      <w:pPr>
        <w:rPr>
          <w:b/>
        </w:rPr>
      </w:pPr>
      <w:r w:rsidRPr="0084146A">
        <w:rPr>
          <w:b/>
        </w:rPr>
        <w:t>Methodology</w:t>
      </w:r>
    </w:p>
    <w:p w:rsidR="00F5510E" w:rsidRDefault="009E460A">
      <w:pPr>
        <w:rPr>
          <w:b/>
        </w:rPr>
      </w:pPr>
      <w:r>
        <w:rPr>
          <w:b/>
        </w:rPr>
        <w:t>Pre-Processing</w:t>
      </w:r>
    </w:p>
    <w:p w:rsidR="002824B5" w:rsidRPr="00966BB4" w:rsidRDefault="00966BB4" w:rsidP="00966BB4">
      <w:pPr>
        <w:rPr>
          <w:b/>
        </w:rPr>
      </w:pPr>
      <w:r w:rsidRPr="00966BB4">
        <w:rPr>
          <w:rFonts w:hint="eastAsia"/>
          <w:b/>
        </w:rPr>
        <w:t>1.</w:t>
      </w:r>
      <w:r w:rsidR="00E27614" w:rsidRPr="00966BB4">
        <w:rPr>
          <w:b/>
        </w:rPr>
        <w:t>Geometry</w:t>
      </w:r>
      <w:r w:rsidR="003D1BB5" w:rsidRPr="00966BB4">
        <w:rPr>
          <w:b/>
        </w:rPr>
        <w:t xml:space="preserve"> and </w:t>
      </w:r>
      <w:r w:rsidR="004F7F18" w:rsidRPr="00966BB4">
        <w:rPr>
          <w:b/>
        </w:rPr>
        <w:t>d</w:t>
      </w:r>
      <w:r w:rsidR="003D1BB5" w:rsidRPr="00966BB4">
        <w:rPr>
          <w:b/>
        </w:rPr>
        <w:t>omain</w:t>
      </w:r>
    </w:p>
    <w:p w:rsidR="00966BB4" w:rsidRDefault="00966BB4" w:rsidP="00966BB4">
      <w:r>
        <w:t>In the CF</w:t>
      </w:r>
      <w:r>
        <w:rPr>
          <w:rFonts w:hint="eastAsia"/>
        </w:rPr>
        <w:t>D</w:t>
      </w:r>
      <w:r>
        <w:t xml:space="preserve"> </w:t>
      </w:r>
      <w:r>
        <w:rPr>
          <w:rFonts w:hint="eastAsia"/>
        </w:rPr>
        <w:t>proces</w:t>
      </w:r>
      <w:r>
        <w:t xml:space="preserve">s, </w:t>
      </w:r>
      <w:r w:rsidR="00D2303E">
        <w:t xml:space="preserve">Geometry function is always used to import the original model </w:t>
      </w:r>
      <w:r w:rsidR="003A6131">
        <w:t>file (</w:t>
      </w:r>
      <w:r w:rsidR="009B0E27">
        <w:t>like .</w:t>
      </w:r>
      <w:proofErr w:type="spellStart"/>
      <w:r w:rsidR="009B0E27">
        <w:t>x_t</w:t>
      </w:r>
      <w:proofErr w:type="spellEnd"/>
      <w:r w:rsidR="009B0E27">
        <w:t xml:space="preserve"> file)</w:t>
      </w:r>
      <w:r w:rsidR="00D2303E">
        <w:t xml:space="preserve"> and </w:t>
      </w:r>
      <w:r w:rsidR="009B0E27">
        <w:t>d</w:t>
      </w:r>
      <w:r w:rsidR="009B0E27" w:rsidRPr="009B0E27">
        <w:t>ecompose the part</w:t>
      </w:r>
      <w:r w:rsidR="009B0E27">
        <w:t xml:space="preserve"> of the a</w:t>
      </w:r>
      <w:r w:rsidR="009B0E27" w:rsidRPr="009B0E27">
        <w:t>erodynamic model</w:t>
      </w:r>
      <w:r w:rsidR="003A6131">
        <w:t>.</w:t>
      </w:r>
    </w:p>
    <w:p w:rsidR="003A6131" w:rsidRDefault="003A6131" w:rsidP="00966BB4">
      <w:r>
        <w:t xml:space="preserve">With Geometry software in Ansys, we can also create and size the domain, and if we use the Fluent mesh function, we will need this software to help us create density box. But in the assignment, we use ICEM CFD to mesh, </w:t>
      </w:r>
      <w:r w:rsidR="004D0D4A">
        <w:t>the ICEM CFD contain the density box function.</w:t>
      </w:r>
    </w:p>
    <w:p w:rsidR="003F18E4" w:rsidRPr="00966BB4" w:rsidRDefault="003F18E4" w:rsidP="00966BB4">
      <w:r>
        <w:t>The domain must be big enough for air to flow, but it shouldn’t be too big to extend the calculation time.</w:t>
      </w:r>
    </w:p>
    <w:p w:rsidR="00FE09B0" w:rsidRDefault="00966BB4">
      <w:pPr>
        <w:rPr>
          <w:b/>
        </w:rPr>
      </w:pPr>
      <w:r>
        <w:rPr>
          <w:rFonts w:hint="eastAsia"/>
          <w:b/>
        </w:rPr>
        <w:t>2.</w:t>
      </w:r>
      <w:r w:rsidR="009A322A" w:rsidRPr="0084146A">
        <w:rPr>
          <w:b/>
        </w:rPr>
        <w:t>Mesh</w:t>
      </w:r>
    </w:p>
    <w:p w:rsidR="00C062DE" w:rsidRDefault="004D0D4A">
      <w:r w:rsidRPr="004D0D4A">
        <w:t xml:space="preserve">To </w:t>
      </w:r>
      <w:proofErr w:type="spellStart"/>
      <w:r w:rsidRPr="004D0D4A">
        <w:t>analyze</w:t>
      </w:r>
      <w:proofErr w:type="spellEnd"/>
      <w:r w:rsidRPr="004D0D4A">
        <w:t xml:space="preserve"> fluid flow, the watershed is divided into smaller subdomains. The governing </w:t>
      </w:r>
      <w:r w:rsidRPr="004D0D4A">
        <w:lastRenderedPageBreak/>
        <w:t>equations are then discretized and solved in each subfield.</w:t>
      </w:r>
    </w:p>
    <w:p w:rsidR="00560BA6" w:rsidRPr="004D0D4A" w:rsidRDefault="003F18E4">
      <w:r>
        <w:t>With ICEM CFD, we can restrict the maximum size of the elements</w:t>
      </w:r>
      <w:r w:rsidR="00560BA6">
        <w:t xml:space="preserve"> in any curves/edges, surfaces and spaces inside the domain we set.</w:t>
      </w:r>
    </w:p>
    <w:p w:rsidR="009A322A" w:rsidRDefault="00966BB4">
      <w:pPr>
        <w:rPr>
          <w:b/>
        </w:rPr>
      </w:pPr>
      <w:r>
        <w:rPr>
          <w:rFonts w:hint="eastAsia"/>
          <w:b/>
        </w:rPr>
        <w:t>3.</w:t>
      </w:r>
      <w:r>
        <w:rPr>
          <w:b/>
        </w:rPr>
        <w:t>Setting b</w:t>
      </w:r>
      <w:r w:rsidR="009A322A" w:rsidRPr="0084146A">
        <w:rPr>
          <w:b/>
        </w:rPr>
        <w:t xml:space="preserve">oundary </w:t>
      </w:r>
      <w:r>
        <w:rPr>
          <w:b/>
        </w:rPr>
        <w:t>c</w:t>
      </w:r>
      <w:r w:rsidR="009A322A" w:rsidRPr="0084146A">
        <w:rPr>
          <w:b/>
        </w:rPr>
        <w:t>ondition</w:t>
      </w:r>
      <w:r w:rsidR="003F18E4">
        <w:rPr>
          <w:b/>
        </w:rPr>
        <w:t xml:space="preserve"> and other </w:t>
      </w:r>
      <w:r w:rsidR="003F18E4" w:rsidRPr="003F18E4">
        <w:rPr>
          <w:b/>
        </w:rPr>
        <w:t>condition</w:t>
      </w:r>
      <w:r w:rsidR="003F18E4">
        <w:rPr>
          <w:b/>
        </w:rPr>
        <w:t>s</w:t>
      </w:r>
    </w:p>
    <w:p w:rsidR="003F18E4" w:rsidRPr="003F18E4" w:rsidRDefault="00560BA6">
      <w:r>
        <w:t xml:space="preserve">We must set boundary conditions like velocity, pressure, and tell the software where those numbers applied. We also need to set density and viscosity of fluid, the </w:t>
      </w:r>
      <w:r w:rsidR="008E29D7">
        <w:t>temperature and so on.</w:t>
      </w:r>
    </w:p>
    <w:p w:rsidR="00C062DE" w:rsidRPr="008B375D" w:rsidRDefault="008E29D7">
      <w:r>
        <w:t>When using</w:t>
      </w:r>
      <w:r w:rsidR="003F18E4">
        <w:t xml:space="preserve"> Flue</w:t>
      </w:r>
      <w:r>
        <w:t>nt, this step is taken together with the solver.</w:t>
      </w:r>
    </w:p>
    <w:p w:rsidR="004A128C" w:rsidRPr="004A128C" w:rsidRDefault="004A128C" w:rsidP="004A128C">
      <w:pPr>
        <w:rPr>
          <w:b/>
        </w:rPr>
      </w:pPr>
      <w:r>
        <w:rPr>
          <w:b/>
        </w:rPr>
        <w:t>Solver</w:t>
      </w:r>
    </w:p>
    <w:p w:rsidR="003F18E4" w:rsidRDefault="004A128C">
      <w:r>
        <w:rPr>
          <w:rFonts w:hint="eastAsia"/>
        </w:rPr>
        <w:t>The</w:t>
      </w:r>
      <w:r>
        <w:t xml:space="preserve"> </w:t>
      </w:r>
      <w:r>
        <w:rPr>
          <w:rFonts w:hint="eastAsia"/>
        </w:rPr>
        <w:t>most</w:t>
      </w:r>
      <w:r>
        <w:t xml:space="preserve"> used </w:t>
      </w:r>
      <w:r w:rsidRPr="00EA0731">
        <w:t xml:space="preserve">CFD software: CFX, Fluent, </w:t>
      </w:r>
      <w:proofErr w:type="spellStart"/>
      <w:r w:rsidRPr="00EA0731">
        <w:t>Phoenices</w:t>
      </w:r>
      <w:proofErr w:type="spellEnd"/>
      <w:r w:rsidRPr="00EA0731">
        <w:t xml:space="preserve">, Star-CD, </w:t>
      </w:r>
      <w:proofErr w:type="spellStart"/>
      <w:r w:rsidRPr="00EA0731">
        <w:t>comsol</w:t>
      </w:r>
      <w:proofErr w:type="spellEnd"/>
      <w:r w:rsidRPr="00EA0731">
        <w:t>, star-</w:t>
      </w:r>
      <w:proofErr w:type="spellStart"/>
      <w:r w:rsidRPr="00EA0731">
        <w:t>ccm</w:t>
      </w:r>
      <w:proofErr w:type="spellEnd"/>
      <w:r w:rsidRPr="00EA0731">
        <w:t>+, flow-3D, AUTODESK CFD</w:t>
      </w:r>
      <w:r>
        <w:t xml:space="preserve">. With the Ansys software, we can use </w:t>
      </w:r>
      <w:r>
        <w:rPr>
          <w:rFonts w:hint="eastAsia"/>
        </w:rPr>
        <w:t>both</w:t>
      </w:r>
      <w:r>
        <w:t xml:space="preserve"> CFX and Fluent to simulate the </w:t>
      </w:r>
      <w:r w:rsidRPr="004A128C">
        <w:t>air flow</w:t>
      </w:r>
      <w:r>
        <w:t xml:space="preserve">. </w:t>
      </w:r>
      <w:r w:rsidRPr="00C87BA9">
        <w:t>CFX is more advanced than Fluent</w:t>
      </w:r>
      <w:r>
        <w:t xml:space="preserve"> in Ansys, but </w:t>
      </w:r>
      <w:r>
        <w:rPr>
          <w:rFonts w:hint="eastAsia"/>
        </w:rPr>
        <w:t>Fluent</w:t>
      </w:r>
      <w:r>
        <w:t xml:space="preserve"> offer a f</w:t>
      </w:r>
      <w:r w:rsidRPr="004A128C">
        <w:t>aster calculation</w:t>
      </w:r>
      <w:r w:rsidR="00E528A3">
        <w:t>. In Fluent, we can even use GPU to accelerate the calculation</w:t>
      </w:r>
      <w:r>
        <w:t xml:space="preserve">. Under the limitation of the </w:t>
      </w:r>
      <w:r w:rsidR="00E528A3">
        <w:t>hard</w:t>
      </w:r>
      <w:r>
        <w:t xml:space="preserve">ware, in this assignment, </w:t>
      </w:r>
      <w:r>
        <w:rPr>
          <w:rFonts w:hint="eastAsia"/>
        </w:rPr>
        <w:t>I</w:t>
      </w:r>
      <w:r>
        <w:t xml:space="preserve"> use the Fluent software in Ansys.</w:t>
      </w:r>
    </w:p>
    <w:p w:rsidR="00841C19" w:rsidRPr="00E528A3" w:rsidRDefault="008E29D7">
      <w:pPr>
        <w:rPr>
          <w:rFonts w:hint="eastAsia"/>
        </w:rPr>
      </w:pPr>
      <w:r>
        <w:t xml:space="preserve">We need to choose the turbulence model in this step, it has huge influence </w:t>
      </w:r>
      <w:r w:rsidR="00841C19">
        <w:t>on</w:t>
      </w:r>
      <w:r>
        <w:t xml:space="preserve"> the result.</w:t>
      </w:r>
      <w:r w:rsidR="00841C19">
        <w:t xml:space="preserve"> </w:t>
      </w:r>
      <w:r w:rsidR="00841C19">
        <w:rPr>
          <w:rFonts w:hint="eastAsia"/>
        </w:rPr>
        <w:t>And</w:t>
      </w:r>
      <w:r w:rsidR="00841C19">
        <w:t xml:space="preserve"> </w:t>
      </w:r>
      <w:r w:rsidR="00841C19">
        <w:rPr>
          <w:rFonts w:hint="eastAsia"/>
        </w:rPr>
        <w:t>we</w:t>
      </w:r>
      <w:r w:rsidR="00841C19">
        <w:t xml:space="preserve"> </w:t>
      </w:r>
      <w:r w:rsidR="00841C19">
        <w:rPr>
          <w:rFonts w:hint="eastAsia"/>
        </w:rPr>
        <w:t>will</w:t>
      </w:r>
      <w:r w:rsidR="00841C19">
        <w:t xml:space="preserve"> </w:t>
      </w:r>
      <w:r w:rsidR="00841C19">
        <w:rPr>
          <w:rFonts w:hint="eastAsia"/>
        </w:rPr>
        <w:t>set</w:t>
      </w:r>
      <w:r w:rsidR="00841C19">
        <w:t xml:space="preserve"> </w:t>
      </w:r>
      <w:r w:rsidR="00841C19">
        <w:rPr>
          <w:rFonts w:hint="eastAsia"/>
        </w:rPr>
        <w:t>the</w:t>
      </w:r>
      <w:r w:rsidR="00841C19">
        <w:t xml:space="preserve"> monitor of the</w:t>
      </w:r>
      <w:r w:rsidR="00841C19" w:rsidRPr="00841C19">
        <w:t xml:space="preserve"> value we need</w:t>
      </w:r>
      <w:r w:rsidR="00841C19">
        <w:t xml:space="preserve"> like force or speed in some area or point.</w:t>
      </w:r>
    </w:p>
    <w:p w:rsidR="009A322A" w:rsidRDefault="009A322A">
      <w:pPr>
        <w:rPr>
          <w:b/>
        </w:rPr>
      </w:pPr>
      <w:r w:rsidRPr="0084146A">
        <w:rPr>
          <w:b/>
        </w:rPr>
        <w:t>Post</w:t>
      </w:r>
      <w:r w:rsidR="009E460A">
        <w:rPr>
          <w:b/>
        </w:rPr>
        <w:t>-P</w:t>
      </w:r>
      <w:r w:rsidRPr="0084146A">
        <w:rPr>
          <w:b/>
        </w:rPr>
        <w:t>rocessing</w:t>
      </w:r>
    </w:p>
    <w:p w:rsidR="003F18E4" w:rsidRPr="008E29D7" w:rsidRDefault="00CD555D">
      <w:r>
        <w:t xml:space="preserve">After calculation, we should get some value and </w:t>
      </w:r>
      <w:r w:rsidRPr="00CD555D">
        <w:t>visualize</w:t>
      </w:r>
      <w:r>
        <w:t>d</w:t>
      </w:r>
      <w:r w:rsidRPr="00CD555D">
        <w:t xml:space="preserve"> and analyse</w:t>
      </w:r>
      <w:r>
        <w:t>d</w:t>
      </w:r>
      <w:r w:rsidRPr="00CD555D">
        <w:t xml:space="preserve"> fluid dynamics results</w:t>
      </w:r>
      <w:r>
        <w:t>, as a result or just as a c</w:t>
      </w:r>
      <w:r w:rsidRPr="00CD555D">
        <w:t>omparison</w:t>
      </w:r>
      <w:r>
        <w:t>.</w:t>
      </w:r>
    </w:p>
    <w:p w:rsidR="0084146A" w:rsidRDefault="0084146A">
      <w:pPr>
        <w:rPr>
          <w:b/>
        </w:rPr>
      </w:pPr>
      <w:r w:rsidRPr="0084146A">
        <w:rPr>
          <w:b/>
        </w:rPr>
        <w:t>Compare</w:t>
      </w:r>
      <w:r w:rsidR="008E29D7">
        <w:rPr>
          <w:b/>
        </w:rPr>
        <w:t xml:space="preserve"> and r</w:t>
      </w:r>
      <w:r w:rsidRPr="0084146A">
        <w:rPr>
          <w:b/>
        </w:rPr>
        <w:t>e-mesh</w:t>
      </w:r>
    </w:p>
    <w:p w:rsidR="0084146A" w:rsidRDefault="00534184">
      <w:r>
        <w:t>We need to compare the value we get with the e</w:t>
      </w:r>
      <w:r w:rsidRPr="00534184">
        <w:t xml:space="preserve">xperimental </w:t>
      </w:r>
      <w:r w:rsidR="00CD555D" w:rsidRPr="00534184">
        <w:t>value</w:t>
      </w:r>
      <w:r w:rsidR="00CD555D">
        <w:t xml:space="preserve"> and</w:t>
      </w:r>
      <w:r>
        <w:t xml:space="preserve"> compare the contour with the mesh method to find out where can we improve in the next mesh</w:t>
      </w:r>
      <w:r w:rsidR="00CD555D">
        <w:t>.</w:t>
      </w:r>
      <w:r>
        <w:t xml:space="preserve"> </w:t>
      </w:r>
      <w:r w:rsidR="00CC4847">
        <w:t>Keep that loop until get the closest data.</w:t>
      </w:r>
    </w:p>
    <w:p w:rsidR="00B92F7F" w:rsidRDefault="00B92F7F"/>
    <w:p w:rsidR="00B92F7F" w:rsidRDefault="00B92F7F"/>
    <w:p w:rsidR="00B92F7F" w:rsidRDefault="00B92F7F"/>
    <w:p w:rsidR="00B92F7F" w:rsidRDefault="00B92F7F"/>
    <w:p w:rsidR="00C90224" w:rsidRDefault="00B92F7F">
      <w:pPr>
        <w:rPr>
          <w:b/>
        </w:rPr>
      </w:pPr>
      <w:r w:rsidRPr="00B92F7F">
        <w:rPr>
          <w:b/>
        </w:rPr>
        <w:t>Practice</w:t>
      </w:r>
      <w:r w:rsidR="00CC4847">
        <w:rPr>
          <w:b/>
        </w:rPr>
        <w:t xml:space="preserve"> and analysis</w:t>
      </w:r>
    </w:p>
    <w:p w:rsidR="00C90224" w:rsidRPr="003F18E4" w:rsidRDefault="003F18E4" w:rsidP="00C90224">
      <w:pPr>
        <w:rPr>
          <w:b/>
        </w:rPr>
      </w:pPr>
      <w:r>
        <w:rPr>
          <w:b/>
        </w:rPr>
        <w:t>Import symmetry and c</w:t>
      </w:r>
      <w:r w:rsidR="00C90224" w:rsidRPr="003F18E4">
        <w:rPr>
          <w:b/>
        </w:rPr>
        <w:t>reate domain</w:t>
      </w:r>
    </w:p>
    <w:p w:rsidR="00C90224" w:rsidRPr="004F7F18" w:rsidRDefault="00C90224" w:rsidP="00C90224">
      <w:r>
        <w:t xml:space="preserve">At this step, I used the Geometry Function in </w:t>
      </w:r>
      <w:r>
        <w:rPr>
          <w:rFonts w:hint="eastAsia"/>
        </w:rPr>
        <w:t>Ansys</w:t>
      </w:r>
      <w:r>
        <w:t xml:space="preserve"> </w:t>
      </w:r>
      <w:r>
        <w:rPr>
          <w:rFonts w:hint="eastAsia"/>
        </w:rPr>
        <w:t>Workbench.</w:t>
      </w:r>
    </w:p>
    <w:p w:rsidR="00C90224" w:rsidRDefault="00C90224" w:rsidP="00C90224">
      <w:r>
        <w:rPr>
          <w:rFonts w:hint="eastAsia"/>
        </w:rPr>
        <w:t>First</w:t>
      </w:r>
      <w:r>
        <w:t xml:space="preserve">, I create the Ahmed body model in the by </w:t>
      </w:r>
      <w:r>
        <w:rPr>
          <w:rFonts w:hint="eastAsia"/>
        </w:rPr>
        <w:t>importing</w:t>
      </w:r>
      <w:r>
        <w:t xml:space="preserve"> the given SOLIDWORKS fil</w:t>
      </w:r>
      <w:r>
        <w:rPr>
          <w:rFonts w:hint="eastAsia"/>
        </w:rPr>
        <w:t>e.</w:t>
      </w:r>
      <w:r>
        <w:t xml:space="preserve"> Name the Ahmed body’s surface for further use.</w:t>
      </w:r>
    </w:p>
    <w:p w:rsidR="00C90224" w:rsidRDefault="00C90224" w:rsidP="00C90224">
      <w:r>
        <w:lastRenderedPageBreak/>
        <w:t>Then I create a</w:t>
      </w:r>
      <w:r w:rsidRPr="00FE09B0">
        <w:t xml:space="preserve"> </w:t>
      </w:r>
      <w:r>
        <w:t xml:space="preserve">domain </w:t>
      </w:r>
      <w:r w:rsidRPr="00FE09B0">
        <w:rPr>
          <w:rFonts w:hint="eastAsia"/>
        </w:rPr>
        <w:t>box</w:t>
      </w:r>
      <w:r>
        <w:t xml:space="preserve">, which is big enough for the air flow and suitable to the boundary condition </w:t>
      </w:r>
      <w:r w:rsidRPr="00FE09B0">
        <w:rPr>
          <w:rFonts w:hint="eastAsia"/>
        </w:rPr>
        <w:t>around</w:t>
      </w:r>
      <w:r w:rsidRPr="00FE09B0">
        <w:t xml:space="preserve"> </w:t>
      </w:r>
      <w:r w:rsidRPr="00FE09B0">
        <w:rPr>
          <w:rFonts w:hint="eastAsia"/>
        </w:rPr>
        <w:t>the</w:t>
      </w:r>
      <w:r w:rsidRPr="00FE09B0">
        <w:t xml:space="preserve"> </w:t>
      </w:r>
      <w:r w:rsidRPr="00FE09B0">
        <w:rPr>
          <w:rFonts w:hint="eastAsia"/>
        </w:rPr>
        <w:t>Ahmed</w:t>
      </w:r>
      <w:r w:rsidRPr="00FE09B0">
        <w:t xml:space="preserve"> </w:t>
      </w:r>
      <w:r w:rsidRPr="00FE09B0">
        <w:rPr>
          <w:rFonts w:hint="eastAsia"/>
        </w:rPr>
        <w:t>bod</w:t>
      </w:r>
      <w:r>
        <w:rPr>
          <w:rFonts w:hint="eastAsia"/>
        </w:rPr>
        <w:t>y</w:t>
      </w:r>
      <w:r>
        <w:t xml:space="preserve">. </w:t>
      </w:r>
      <w:r w:rsidRPr="003D1BB5">
        <w:t xml:space="preserve">The </w:t>
      </w:r>
      <w:r>
        <w:t>domain</w:t>
      </w:r>
      <w:r w:rsidRPr="003D1BB5">
        <w:t xml:space="preserve"> </w:t>
      </w:r>
      <w:r>
        <w:t xml:space="preserve">box </w:t>
      </w:r>
      <w:r w:rsidRPr="003D1BB5">
        <w:t>is created from the symmetry plane</w:t>
      </w:r>
      <w:r>
        <w:t xml:space="preserve"> which is depicted in Fig.01</w:t>
      </w:r>
      <w:r w:rsidRPr="003D1BB5">
        <w:t xml:space="preserve"> </w:t>
      </w:r>
      <w:r>
        <w:t xml:space="preserve">(which is named ‘symmetry’). The plane ‘symmetry’ is just a virtual plane for convince of further calculation (we just need to calculate the air in right half side) and display </w:t>
      </w:r>
      <w:r w:rsidRPr="003D1BB5">
        <w:t>of the Ahmed body.</w:t>
      </w:r>
      <w:r>
        <w:t xml:space="preserve"> </w:t>
      </w:r>
      <w:r w:rsidRPr="002824B5">
        <w:t>The bottom surface of the domain</w:t>
      </w:r>
      <w:r>
        <w:t>, which is named as ‘floor’ (Fig.02)</w:t>
      </w:r>
      <w:r w:rsidRPr="002824B5">
        <w:t xml:space="preserve"> is coplanar with the bottom surface of the Ahmed body</w:t>
      </w:r>
      <w:r>
        <w:t xml:space="preserve">. After setting the size of the box as Fig.03, the box is created. Since the plane in front of Ahmed is where the air flows in, I call it ‘inlet’, and the plane behind the body is called ‘outlet’, I named them for setting the boundary conditions. </w:t>
      </w:r>
    </w:p>
    <w:p w:rsidR="00C90224" w:rsidRDefault="00C90224" w:rsidP="00C90224">
      <w:r>
        <w:t>The final step is cut the Ahmed body out of the box like Fig.04. The final product we get in this step is a box filled with air.</w:t>
      </w:r>
    </w:p>
    <w:p w:rsidR="00C90224" w:rsidRDefault="00C90224" w:rsidP="00C90224"/>
    <w:p w:rsidR="00C90224" w:rsidRDefault="00C90224" w:rsidP="00C90224">
      <w:pPr>
        <w:rPr>
          <w:noProof/>
          <w:lang w:eastAsia="en-GB"/>
        </w:rPr>
      </w:pPr>
      <w:r>
        <w:rPr>
          <w:noProof/>
          <w:lang w:eastAsia="en-GB"/>
        </w:rPr>
        <w:drawing>
          <wp:inline distT="0" distB="0" distL="0" distR="0" wp14:anchorId="38F3121A" wp14:editId="600A46A9">
            <wp:extent cx="1409700" cy="18124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23435" cy="1830131"/>
                    </a:xfrm>
                    <a:prstGeom prst="rect">
                      <a:avLst/>
                    </a:prstGeom>
                  </pic:spPr>
                </pic:pic>
              </a:graphicData>
            </a:graphic>
          </wp:inline>
        </w:drawing>
      </w:r>
      <w:r w:rsidRPr="00320BD3">
        <w:rPr>
          <w:noProof/>
          <w:lang w:eastAsia="en-GB"/>
        </w:rPr>
        <w:t xml:space="preserve"> </w:t>
      </w:r>
      <w:r>
        <w:rPr>
          <w:noProof/>
          <w:lang w:eastAsia="en-GB"/>
        </w:rPr>
        <w:drawing>
          <wp:inline distT="0" distB="0" distL="0" distR="0" wp14:anchorId="0545ABB9" wp14:editId="5CD98204">
            <wp:extent cx="3481070" cy="1816513"/>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28263" cy="1841140"/>
                    </a:xfrm>
                    <a:prstGeom prst="rect">
                      <a:avLst/>
                    </a:prstGeom>
                  </pic:spPr>
                </pic:pic>
              </a:graphicData>
            </a:graphic>
          </wp:inline>
        </w:drawing>
      </w:r>
    </w:p>
    <w:p w:rsidR="00C90224" w:rsidRDefault="00C90224" w:rsidP="00C90224">
      <w:r>
        <w:rPr>
          <w:noProof/>
          <w:lang w:eastAsia="en-GB"/>
        </w:rPr>
        <w:t xml:space="preserve">Fig.01                                             </w:t>
      </w:r>
      <w:r w:rsidRPr="00320BD3">
        <w:t xml:space="preserve"> </w:t>
      </w:r>
      <w:r>
        <w:t>Fig.02</w:t>
      </w:r>
    </w:p>
    <w:p w:rsidR="00C90224" w:rsidRDefault="00C90224" w:rsidP="00C90224">
      <w:pPr>
        <w:rPr>
          <w:noProof/>
          <w:lang w:eastAsia="en-GB"/>
        </w:rPr>
      </w:pPr>
      <w:r>
        <w:rPr>
          <w:noProof/>
          <w:lang w:eastAsia="en-GB"/>
        </w:rPr>
        <w:drawing>
          <wp:inline distT="0" distB="0" distL="0" distR="0" wp14:anchorId="1F5DBAEE" wp14:editId="69D91061">
            <wp:extent cx="4933950" cy="20247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54767" cy="2033288"/>
                    </a:xfrm>
                    <a:prstGeom prst="rect">
                      <a:avLst/>
                    </a:prstGeom>
                  </pic:spPr>
                </pic:pic>
              </a:graphicData>
            </a:graphic>
          </wp:inline>
        </w:drawing>
      </w:r>
    </w:p>
    <w:p w:rsidR="00C90224" w:rsidRDefault="00C90224" w:rsidP="00C90224">
      <w:pPr>
        <w:rPr>
          <w:noProof/>
          <w:lang w:eastAsia="en-GB"/>
        </w:rPr>
      </w:pPr>
      <w:r>
        <w:rPr>
          <w:noProof/>
          <w:lang w:eastAsia="en-GB"/>
        </w:rPr>
        <w:t>Fig.03</w:t>
      </w:r>
    </w:p>
    <w:p w:rsidR="00C90224" w:rsidRDefault="00C90224" w:rsidP="00C90224">
      <w:r>
        <w:rPr>
          <w:noProof/>
          <w:lang w:eastAsia="en-GB"/>
        </w:rPr>
        <w:lastRenderedPageBreak/>
        <w:drawing>
          <wp:inline distT="0" distB="0" distL="0" distR="0" wp14:anchorId="475643DC" wp14:editId="53763AF8">
            <wp:extent cx="4866303" cy="24250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2103" cy="2437922"/>
                    </a:xfrm>
                    <a:prstGeom prst="rect">
                      <a:avLst/>
                    </a:prstGeom>
                  </pic:spPr>
                </pic:pic>
              </a:graphicData>
            </a:graphic>
          </wp:inline>
        </w:drawing>
      </w:r>
    </w:p>
    <w:p w:rsidR="00C90224" w:rsidRDefault="00C90224" w:rsidP="00C90224">
      <w:r>
        <w:t>Fig.04</w:t>
      </w:r>
    </w:p>
    <w:p w:rsidR="00CC4847" w:rsidRDefault="00C90224" w:rsidP="00C90224">
      <w:r w:rsidRPr="006A76CA">
        <w:rPr>
          <w:b/>
        </w:rPr>
        <w:t>First Mesh</w:t>
      </w:r>
    </w:p>
    <w:p w:rsidR="00C90224" w:rsidRDefault="00C90224" w:rsidP="00C90224">
      <w:r>
        <w:t>mesh without setting any mesh density</w:t>
      </w:r>
    </w:p>
    <w:p w:rsidR="00C90224" w:rsidRPr="004F7F18" w:rsidRDefault="00C90224" w:rsidP="00C90224">
      <w:r>
        <w:t xml:space="preserve">At this step, I used the ICEM CFD Function in </w:t>
      </w:r>
      <w:r>
        <w:rPr>
          <w:rFonts w:hint="eastAsia"/>
        </w:rPr>
        <w:t>Ansys</w:t>
      </w:r>
      <w:r>
        <w:t xml:space="preserve"> </w:t>
      </w:r>
      <w:r>
        <w:rPr>
          <w:rFonts w:hint="eastAsia"/>
        </w:rPr>
        <w:t>Workbench.</w:t>
      </w:r>
    </w:p>
    <w:p w:rsidR="00C90224" w:rsidRDefault="00C90224" w:rsidP="00C90224">
      <w:r>
        <w:t xml:space="preserve">The mesh method will be verified so the setting will be changed every time, </w:t>
      </w:r>
    </w:p>
    <w:p w:rsidR="00C90224" w:rsidRDefault="00C90224" w:rsidP="00C90224">
      <w:r>
        <w:t>Since the whole car’s length is just 1044mm, so I set the maximum element size as 0.1m like Fig.05. And then I run mesh, the result of mesh is showed in Fig.06</w:t>
      </w:r>
    </w:p>
    <w:p w:rsidR="00C90224" w:rsidRDefault="00C90224" w:rsidP="00C90224">
      <w:r>
        <w:rPr>
          <w:noProof/>
          <w:lang w:eastAsia="en-GB"/>
        </w:rPr>
        <w:drawing>
          <wp:inline distT="0" distB="0" distL="0" distR="0" wp14:anchorId="79C11315" wp14:editId="7F060868">
            <wp:extent cx="3981450" cy="4162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81450" cy="4162425"/>
                    </a:xfrm>
                    <a:prstGeom prst="rect">
                      <a:avLst/>
                    </a:prstGeom>
                  </pic:spPr>
                </pic:pic>
              </a:graphicData>
            </a:graphic>
          </wp:inline>
        </w:drawing>
      </w:r>
    </w:p>
    <w:p w:rsidR="00C90224" w:rsidRDefault="00C90224" w:rsidP="00C90224">
      <w:r>
        <w:lastRenderedPageBreak/>
        <w:t>Fig.05</w:t>
      </w:r>
    </w:p>
    <w:p w:rsidR="00C90224" w:rsidRDefault="00C90224" w:rsidP="00C90224">
      <w:r>
        <w:rPr>
          <w:noProof/>
          <w:lang w:eastAsia="en-GB"/>
        </w:rPr>
        <w:drawing>
          <wp:inline distT="0" distB="0" distL="0" distR="0" wp14:anchorId="257D80AF" wp14:editId="5ABE79A3">
            <wp:extent cx="5731510" cy="29317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31795"/>
                    </a:xfrm>
                    <a:prstGeom prst="rect">
                      <a:avLst/>
                    </a:prstGeom>
                  </pic:spPr>
                </pic:pic>
              </a:graphicData>
            </a:graphic>
          </wp:inline>
        </w:drawing>
      </w:r>
    </w:p>
    <w:p w:rsidR="00C90224" w:rsidRDefault="00C90224" w:rsidP="00C90224">
      <w:r>
        <w:t>Fig.06</w:t>
      </w:r>
    </w:p>
    <w:p w:rsidR="00CC4847" w:rsidRDefault="00CC4847" w:rsidP="00C90224">
      <w:pPr>
        <w:rPr>
          <w:rFonts w:hint="eastAsia"/>
        </w:rPr>
      </w:pPr>
      <w:r>
        <w:rPr>
          <w:rFonts w:hint="eastAsia"/>
        </w:rPr>
        <w:t>Leave</w:t>
      </w:r>
      <w:r>
        <w:t xml:space="preserve"> </w:t>
      </w:r>
      <w:r>
        <w:rPr>
          <w:rFonts w:hint="eastAsia"/>
        </w:rPr>
        <w:t>most</w:t>
      </w:r>
      <w:r>
        <w:t xml:space="preserve"> </w:t>
      </w:r>
      <w:r>
        <w:rPr>
          <w:rFonts w:hint="eastAsia"/>
        </w:rPr>
        <w:t>of</w:t>
      </w:r>
      <w:r>
        <w:t xml:space="preserve"> </w:t>
      </w:r>
      <w:r>
        <w:rPr>
          <w:rFonts w:hint="eastAsia"/>
        </w:rPr>
        <w:t>the</w:t>
      </w:r>
      <w:r>
        <w:t xml:space="preserve"> </w:t>
      </w:r>
      <w:r>
        <w:rPr>
          <w:rFonts w:hint="eastAsia"/>
        </w:rPr>
        <w:t>options</w:t>
      </w:r>
      <w:r>
        <w:t xml:space="preserve"> as default. </w:t>
      </w:r>
      <w:r>
        <w:rPr>
          <w:rFonts w:hint="eastAsia"/>
        </w:rPr>
        <w:t>And</w:t>
      </w:r>
      <w:r>
        <w:t xml:space="preserve"> </w:t>
      </w:r>
      <w:r>
        <w:rPr>
          <w:rFonts w:hint="eastAsia"/>
        </w:rPr>
        <w:t>since</w:t>
      </w:r>
      <w:r>
        <w:t xml:space="preserve"> </w:t>
      </w:r>
      <w:r>
        <w:rPr>
          <w:rFonts w:hint="eastAsia"/>
        </w:rPr>
        <w:t>t</w:t>
      </w:r>
      <w:r>
        <w:t xml:space="preserve">he CPU of the computer in the university is i7-7700k, a CPU with 4 cores and 8 </w:t>
      </w:r>
      <w:r>
        <w:rPr>
          <w:rFonts w:hint="eastAsia"/>
        </w:rPr>
        <w:t>threads,</w:t>
      </w:r>
      <w:r>
        <w:t xml:space="preserve"> we set</w:t>
      </w:r>
      <w:r w:rsidR="00D72850">
        <w:t xml:space="preserve"> processing option to ‘parallel’</w:t>
      </w:r>
      <w:r>
        <w:t xml:space="preserve"> the solver processes to 7, leave 1 for the recording</w:t>
      </w:r>
      <w:r w:rsidR="00D72850">
        <w:t>.</w:t>
      </w:r>
    </w:p>
    <w:p w:rsidR="00C90224" w:rsidRDefault="00C90224" w:rsidP="00C90224">
      <w:r>
        <w:rPr>
          <w:noProof/>
          <w:lang w:eastAsia="en-GB"/>
        </w:rPr>
        <w:drawing>
          <wp:inline distT="0" distB="0" distL="0" distR="0" wp14:anchorId="584D47AB" wp14:editId="27C342B7">
            <wp:extent cx="3758274" cy="3314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70441" cy="3325431"/>
                    </a:xfrm>
                    <a:prstGeom prst="rect">
                      <a:avLst/>
                    </a:prstGeom>
                  </pic:spPr>
                </pic:pic>
              </a:graphicData>
            </a:graphic>
          </wp:inline>
        </w:drawing>
      </w:r>
    </w:p>
    <w:p w:rsidR="00C90224" w:rsidRDefault="00C90224" w:rsidP="00C90224">
      <w:r>
        <w:t>Fig.07</w:t>
      </w:r>
    </w:p>
    <w:p w:rsidR="00C90224" w:rsidRDefault="002D6E69" w:rsidP="00C90224">
      <w:r>
        <w:t xml:space="preserve">As I said in the method part, the SST k-omega is a mostly used and relatively </w:t>
      </w:r>
      <w:r w:rsidR="00397A14">
        <w:t>precise method</w:t>
      </w:r>
      <w:r>
        <w:t xml:space="preserve">, so I set it and leave other settings as </w:t>
      </w:r>
      <w:r w:rsidR="00397A14">
        <w:t>default</w:t>
      </w:r>
      <w:r>
        <w:t>.</w:t>
      </w:r>
    </w:p>
    <w:p w:rsidR="00C90224" w:rsidRDefault="00C90224" w:rsidP="00C90224">
      <w:r>
        <w:rPr>
          <w:noProof/>
          <w:lang w:eastAsia="en-GB"/>
        </w:rPr>
        <w:lastRenderedPageBreak/>
        <w:drawing>
          <wp:inline distT="0" distB="0" distL="0" distR="0" wp14:anchorId="08E326EC" wp14:editId="0D58E74E">
            <wp:extent cx="1838325" cy="26003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38325" cy="2600325"/>
                    </a:xfrm>
                    <a:prstGeom prst="rect">
                      <a:avLst/>
                    </a:prstGeom>
                  </pic:spPr>
                </pic:pic>
              </a:graphicData>
            </a:graphic>
          </wp:inline>
        </w:drawing>
      </w:r>
    </w:p>
    <w:p w:rsidR="002D6E69" w:rsidRDefault="002D6E69" w:rsidP="00C90224">
      <w:r>
        <w:t>Fig.08</w:t>
      </w:r>
    </w:p>
    <w:p w:rsidR="002D6E69" w:rsidRDefault="002D6E69" w:rsidP="00C90224">
      <w:r>
        <w:t>Then I set the materials and zone, the ‘body’ means the</w:t>
      </w:r>
      <w:r w:rsidR="00654628">
        <w:t xml:space="preserve"> space between the domain box and the </w:t>
      </w:r>
      <w:r w:rsidR="007F6E95">
        <w:t>Ahmed body. Fig.10 is the cell zone condition setting.</w:t>
      </w:r>
    </w:p>
    <w:p w:rsidR="002D6E69" w:rsidRDefault="002D6E69" w:rsidP="002D6E69">
      <w:r>
        <w:rPr>
          <w:noProof/>
          <w:lang w:eastAsia="en-GB"/>
        </w:rPr>
        <w:drawing>
          <wp:inline distT="0" distB="0" distL="0" distR="0" wp14:anchorId="703EF785" wp14:editId="3AAA8EEB">
            <wp:extent cx="2790825" cy="1034010"/>
            <wp:effectExtent l="0" t="0" r="0" b="0"/>
            <wp:docPr id="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61712" cy="1060274"/>
                    </a:xfrm>
                    <a:prstGeom prst="rect">
                      <a:avLst/>
                    </a:prstGeom>
                  </pic:spPr>
                </pic:pic>
              </a:graphicData>
            </a:graphic>
          </wp:inline>
        </w:drawing>
      </w:r>
    </w:p>
    <w:p w:rsidR="002D6E69" w:rsidRDefault="002D6E69" w:rsidP="002D6E69">
      <w:r>
        <w:t>Fig.09</w:t>
      </w:r>
    </w:p>
    <w:p w:rsidR="002D6E69" w:rsidRDefault="002D6E69" w:rsidP="002D6E69">
      <w:r>
        <w:rPr>
          <w:noProof/>
          <w:lang w:eastAsia="en-GB"/>
        </w:rPr>
        <w:drawing>
          <wp:inline distT="0" distB="0" distL="0" distR="0" wp14:anchorId="3C39B2E6" wp14:editId="0C91001E">
            <wp:extent cx="2858396" cy="3187065"/>
            <wp:effectExtent l="0" t="0" r="0" b="0"/>
            <wp:docPr id="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11144" cy="3357376"/>
                    </a:xfrm>
                    <a:prstGeom prst="rect">
                      <a:avLst/>
                    </a:prstGeom>
                  </pic:spPr>
                </pic:pic>
              </a:graphicData>
            </a:graphic>
          </wp:inline>
        </w:drawing>
      </w:r>
    </w:p>
    <w:p w:rsidR="002D6E69" w:rsidRDefault="002D6E69" w:rsidP="002D6E69">
      <w:r>
        <w:t>Fig.10</w:t>
      </w:r>
    </w:p>
    <w:p w:rsidR="007F6E95" w:rsidRDefault="007F6E95" w:rsidP="002D6E69"/>
    <w:p w:rsidR="007F6E95" w:rsidRDefault="007F6E95" w:rsidP="002D6E69">
      <w:r>
        <w:lastRenderedPageBreak/>
        <w:t xml:space="preserve">Then </w:t>
      </w:r>
      <w:r>
        <w:rPr>
          <w:rFonts w:hint="eastAsia"/>
        </w:rPr>
        <w:t>t</w:t>
      </w:r>
      <w:r>
        <w:t xml:space="preserve">he boundary conditions, I set their type like Fig.11-Fig.15, and the set the </w:t>
      </w:r>
      <w:r w:rsidR="00F96B46">
        <w:t>‘</w:t>
      </w:r>
      <w:r>
        <w:t>inlet</w:t>
      </w:r>
      <w:r w:rsidR="00F96B46">
        <w:t>’</w:t>
      </w:r>
      <w:r>
        <w:t xml:space="preserve"> face </w:t>
      </w:r>
      <w:r w:rsidR="00F96B46">
        <w:t>as</w:t>
      </w:r>
      <w:r>
        <w:t xml:space="preserve"> </w:t>
      </w:r>
      <w:r w:rsidR="00F96B46">
        <w:t>‘</w:t>
      </w:r>
      <w:r>
        <w:t>40m/s</w:t>
      </w:r>
      <w:r w:rsidR="00F96B46">
        <w:t xml:space="preserve"> velocity-inlet</w:t>
      </w:r>
      <w:r w:rsidR="00376153">
        <w:t xml:space="preserve"> at x direction</w:t>
      </w:r>
      <w:r w:rsidR="00F96B46">
        <w:t>’</w:t>
      </w:r>
      <w:r w:rsidR="00376153">
        <w:t xml:space="preserve">, the </w:t>
      </w:r>
      <w:r w:rsidR="00F96B46">
        <w:t>‘</w:t>
      </w:r>
      <w:r w:rsidR="00376153">
        <w:t>out</w:t>
      </w:r>
      <w:r w:rsidR="00F96B46">
        <w:t>let’ face is set as ‘0 pascal pressure-outlet’. The ‘symmetry’ and ‘topside’ are set as symmetry because they are just virtual plane.</w:t>
      </w:r>
    </w:p>
    <w:p w:rsidR="002D6E69" w:rsidRDefault="002D6E69" w:rsidP="002D6E69">
      <w:r>
        <w:rPr>
          <w:noProof/>
          <w:lang w:eastAsia="en-GB"/>
        </w:rPr>
        <w:drawing>
          <wp:inline distT="0" distB="0" distL="0" distR="0" wp14:anchorId="31BE3B38" wp14:editId="69F28F49">
            <wp:extent cx="2609850" cy="2831775"/>
            <wp:effectExtent l="0" t="0" r="0" b="6985"/>
            <wp:docPr id="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32915" cy="2856802"/>
                    </a:xfrm>
                    <a:prstGeom prst="rect">
                      <a:avLst/>
                    </a:prstGeom>
                  </pic:spPr>
                </pic:pic>
              </a:graphicData>
            </a:graphic>
          </wp:inline>
        </w:drawing>
      </w:r>
      <w:r>
        <w:rPr>
          <w:noProof/>
          <w:lang w:eastAsia="en-GB"/>
        </w:rPr>
        <w:drawing>
          <wp:inline distT="0" distB="0" distL="0" distR="0" wp14:anchorId="196FC95A" wp14:editId="708C2F66">
            <wp:extent cx="2552502" cy="2828209"/>
            <wp:effectExtent l="0" t="0" r="635" b="0"/>
            <wp:docPr id="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94502" cy="2874746"/>
                    </a:xfrm>
                    <a:prstGeom prst="rect">
                      <a:avLst/>
                    </a:prstGeom>
                  </pic:spPr>
                </pic:pic>
              </a:graphicData>
            </a:graphic>
          </wp:inline>
        </w:drawing>
      </w:r>
    </w:p>
    <w:p w:rsidR="007F6E95" w:rsidRDefault="007F6E95" w:rsidP="002D6E69">
      <w:r>
        <w:t>Fig.11                                                           Fig.12</w:t>
      </w:r>
    </w:p>
    <w:p w:rsidR="007F6E95" w:rsidRDefault="002D6E69" w:rsidP="002D6E69">
      <w:r>
        <w:rPr>
          <w:noProof/>
          <w:lang w:eastAsia="en-GB"/>
        </w:rPr>
        <w:drawing>
          <wp:inline distT="0" distB="0" distL="0" distR="0" wp14:anchorId="4D03549D" wp14:editId="13D1EEEB">
            <wp:extent cx="2571750" cy="3082516"/>
            <wp:effectExtent l="0" t="0" r="0" b="3810"/>
            <wp:docPr id="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82842" cy="3095811"/>
                    </a:xfrm>
                    <a:prstGeom prst="rect">
                      <a:avLst/>
                    </a:prstGeom>
                  </pic:spPr>
                </pic:pic>
              </a:graphicData>
            </a:graphic>
          </wp:inline>
        </w:drawing>
      </w:r>
      <w:r>
        <w:rPr>
          <w:noProof/>
          <w:lang w:eastAsia="en-GB"/>
        </w:rPr>
        <w:drawing>
          <wp:inline distT="0" distB="0" distL="0" distR="0" wp14:anchorId="77C765B7" wp14:editId="37960E19">
            <wp:extent cx="2569938" cy="3162300"/>
            <wp:effectExtent l="0" t="0" r="1905" b="0"/>
            <wp:docPr id="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04039" cy="3204261"/>
                    </a:xfrm>
                    <a:prstGeom prst="rect">
                      <a:avLst/>
                    </a:prstGeom>
                  </pic:spPr>
                </pic:pic>
              </a:graphicData>
            </a:graphic>
          </wp:inline>
        </w:drawing>
      </w:r>
    </w:p>
    <w:p w:rsidR="007F6E95" w:rsidRDefault="007F6E95" w:rsidP="002D6E69">
      <w:r>
        <w:t>Fig.13                                                            Fig.14</w:t>
      </w:r>
    </w:p>
    <w:p w:rsidR="007F6E95" w:rsidRDefault="002D6E69" w:rsidP="002D6E69">
      <w:r>
        <w:rPr>
          <w:noProof/>
          <w:lang w:eastAsia="en-GB"/>
        </w:rPr>
        <w:lastRenderedPageBreak/>
        <w:drawing>
          <wp:inline distT="0" distB="0" distL="0" distR="0" wp14:anchorId="12A7AF39" wp14:editId="45F9E4E4">
            <wp:extent cx="2724150" cy="3219450"/>
            <wp:effectExtent l="0" t="0" r="0" b="0"/>
            <wp:docPr id="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24150" cy="3219450"/>
                    </a:xfrm>
                    <a:prstGeom prst="rect">
                      <a:avLst/>
                    </a:prstGeom>
                  </pic:spPr>
                </pic:pic>
              </a:graphicData>
            </a:graphic>
          </wp:inline>
        </w:drawing>
      </w:r>
    </w:p>
    <w:p w:rsidR="007F6E95" w:rsidRDefault="007F6E95" w:rsidP="002D6E69">
      <w:r>
        <w:t>Fig.15</w:t>
      </w:r>
    </w:p>
    <w:p w:rsidR="00F96B46" w:rsidRDefault="005276E4" w:rsidP="002D6E69">
      <w:r>
        <w:t>Then the reference values, we already set the materials, so we just need to put in the area of the x direction. It can be calculated with the reports function.</w:t>
      </w:r>
    </w:p>
    <w:p w:rsidR="007F6E95" w:rsidRDefault="002D6E69" w:rsidP="002D6E69">
      <w:r>
        <w:rPr>
          <w:noProof/>
          <w:lang w:eastAsia="en-GB"/>
        </w:rPr>
        <w:drawing>
          <wp:inline distT="0" distB="0" distL="0" distR="0" wp14:anchorId="1ECEC7BC" wp14:editId="7DD14704">
            <wp:extent cx="2324100" cy="2133600"/>
            <wp:effectExtent l="0" t="0" r="0" b="0"/>
            <wp:docPr id="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24100" cy="2133600"/>
                    </a:xfrm>
                    <a:prstGeom prst="rect">
                      <a:avLst/>
                    </a:prstGeom>
                  </pic:spPr>
                </pic:pic>
              </a:graphicData>
            </a:graphic>
          </wp:inline>
        </w:drawing>
      </w:r>
      <w:r w:rsidR="00F96B46">
        <w:rPr>
          <w:noProof/>
          <w:lang w:eastAsia="en-GB"/>
        </w:rPr>
        <w:drawing>
          <wp:inline distT="0" distB="0" distL="0" distR="0" wp14:anchorId="66262239" wp14:editId="5FFBC284">
            <wp:extent cx="2676525" cy="1028700"/>
            <wp:effectExtent l="0" t="0" r="9525" b="0"/>
            <wp:docPr id="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76525" cy="1028700"/>
                    </a:xfrm>
                    <a:prstGeom prst="rect">
                      <a:avLst/>
                    </a:prstGeom>
                  </pic:spPr>
                </pic:pic>
              </a:graphicData>
            </a:graphic>
          </wp:inline>
        </w:drawing>
      </w:r>
    </w:p>
    <w:p w:rsidR="00F96B46" w:rsidRDefault="00F96B46" w:rsidP="002D6E69">
      <w:r>
        <w:t>Fig.16                                                    Fig.17</w:t>
      </w:r>
    </w:p>
    <w:p w:rsidR="00F96B46" w:rsidRDefault="005276E4" w:rsidP="002D6E69">
      <w:r>
        <w:t>Coupled means you will calculate twice at the same time, it will accelerate the whole calculate time</w:t>
      </w:r>
    </w:p>
    <w:p w:rsidR="002D6E69" w:rsidRDefault="002D6E69" w:rsidP="002D6E69">
      <w:r>
        <w:rPr>
          <w:noProof/>
          <w:lang w:eastAsia="en-GB"/>
        </w:rPr>
        <w:drawing>
          <wp:inline distT="0" distB="0" distL="0" distR="0" wp14:anchorId="1944BDC9" wp14:editId="7D317858">
            <wp:extent cx="2466975" cy="1263159"/>
            <wp:effectExtent l="0" t="0" r="0" b="0"/>
            <wp:docPr id="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75294" cy="1267418"/>
                    </a:xfrm>
                    <a:prstGeom prst="rect">
                      <a:avLst/>
                    </a:prstGeom>
                  </pic:spPr>
                </pic:pic>
              </a:graphicData>
            </a:graphic>
          </wp:inline>
        </w:drawing>
      </w:r>
    </w:p>
    <w:p w:rsidR="00F96B46" w:rsidRDefault="00F96B46" w:rsidP="002D6E69">
      <w:r>
        <w:t>Fig.18</w:t>
      </w:r>
    </w:p>
    <w:p w:rsidR="005276E4" w:rsidRDefault="00842475" w:rsidP="002D6E69">
      <w:r>
        <w:lastRenderedPageBreak/>
        <w:t>We monitor the draft coefficient and lift coefficient, just set the monitor on the whole Ahmed body in x and y direction</w:t>
      </w:r>
    </w:p>
    <w:p w:rsidR="005276E4" w:rsidRDefault="002D6E69" w:rsidP="002D6E69">
      <w:r>
        <w:rPr>
          <w:noProof/>
          <w:lang w:eastAsia="en-GB"/>
        </w:rPr>
        <w:drawing>
          <wp:inline distT="0" distB="0" distL="0" distR="0" wp14:anchorId="6DE2CE3D" wp14:editId="310EE72F">
            <wp:extent cx="2428875" cy="1066800"/>
            <wp:effectExtent l="0" t="0" r="9525" b="0"/>
            <wp:docPr id="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28875" cy="1066800"/>
                    </a:xfrm>
                    <a:prstGeom prst="rect">
                      <a:avLst/>
                    </a:prstGeom>
                  </pic:spPr>
                </pic:pic>
              </a:graphicData>
            </a:graphic>
          </wp:inline>
        </w:drawing>
      </w:r>
    </w:p>
    <w:p w:rsidR="005276E4" w:rsidRDefault="005276E4" w:rsidP="002D6E69">
      <w:r>
        <w:t>Fig.19</w:t>
      </w:r>
    </w:p>
    <w:p w:rsidR="00B66CF9" w:rsidRDefault="00842475" w:rsidP="00B66CF9">
      <w:r>
        <w:t>Then I initialize and run the calculation</w:t>
      </w:r>
      <w:r w:rsidR="00B66CF9">
        <w:t>, after the continuity get down to 1e-03, I stop the calculation and get the velocity contour.</w:t>
      </w:r>
      <w:r w:rsidR="00B66CF9" w:rsidRPr="00B66CF9">
        <w:t xml:space="preserve"> </w:t>
      </w:r>
      <w:r w:rsidR="00B66CF9">
        <w:t xml:space="preserve">The lift coefficient is </w:t>
      </w:r>
      <w:r w:rsidR="00B66CF9" w:rsidRPr="00372373">
        <w:t xml:space="preserve">3.9518e-01 </w:t>
      </w:r>
      <w:r w:rsidR="00B66CF9">
        <w:t xml:space="preserve">and the drag coefficient </w:t>
      </w:r>
      <w:r w:rsidR="00B66CF9" w:rsidRPr="00372373">
        <w:t>5.7360e-01</w:t>
      </w:r>
      <w:r w:rsidR="00B66CF9">
        <w:t>, the drag coefficient is much higher than the experimental data.</w:t>
      </w:r>
    </w:p>
    <w:p w:rsidR="00B66CF9" w:rsidRDefault="00B66CF9" w:rsidP="00B66CF9">
      <w:r>
        <w:t>T</w:t>
      </w:r>
      <w:r w:rsidRPr="00B66CF9">
        <w:t>he shape of the contour is very irregular</w:t>
      </w:r>
      <w:r>
        <w:t xml:space="preserve"> which means</w:t>
      </w:r>
      <w:r w:rsidRPr="00B66CF9">
        <w:t xml:space="preserve"> </w:t>
      </w:r>
      <w:r>
        <w:t>t</w:t>
      </w:r>
      <w:r w:rsidRPr="00B66CF9">
        <w:t>he velocity distribution is very uneven,</w:t>
      </w:r>
      <w:r>
        <w:t xml:space="preserve"> we need to </w:t>
      </w:r>
      <w:r w:rsidR="00F22005">
        <w:t>get more fine mesh.</w:t>
      </w:r>
    </w:p>
    <w:p w:rsidR="00C90224" w:rsidRDefault="00C90224" w:rsidP="00C90224"/>
    <w:p w:rsidR="00C90224" w:rsidRDefault="00C90224" w:rsidP="00C90224">
      <w:r>
        <w:rPr>
          <w:noProof/>
          <w:lang w:eastAsia="en-GB"/>
        </w:rPr>
        <w:drawing>
          <wp:inline distT="0" distB="0" distL="0" distR="0" wp14:anchorId="6CFF9D8D" wp14:editId="254C1FA3">
            <wp:extent cx="5731510" cy="207137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071370"/>
                    </a:xfrm>
                    <a:prstGeom prst="rect">
                      <a:avLst/>
                    </a:prstGeom>
                  </pic:spPr>
                </pic:pic>
              </a:graphicData>
            </a:graphic>
          </wp:inline>
        </w:drawing>
      </w:r>
    </w:p>
    <w:p w:rsidR="00C90224" w:rsidRDefault="00B66CF9" w:rsidP="00C90224">
      <w:r>
        <w:t>Fig.20</w:t>
      </w:r>
    </w:p>
    <w:p w:rsidR="00C90224" w:rsidRDefault="00C90224" w:rsidP="00C90224"/>
    <w:p w:rsidR="00C90224" w:rsidRDefault="00C90224" w:rsidP="00C90224"/>
    <w:p w:rsidR="00397A14" w:rsidRDefault="00397A14">
      <w:pPr>
        <w:widowControl/>
        <w:jc w:val="left"/>
      </w:pPr>
      <w:r>
        <w:br w:type="page"/>
      </w:r>
    </w:p>
    <w:p w:rsidR="00397A14" w:rsidRPr="00397A14" w:rsidRDefault="00397A14" w:rsidP="00C90224">
      <w:pPr>
        <w:rPr>
          <w:b/>
        </w:rPr>
      </w:pPr>
      <w:r w:rsidRPr="00397A14">
        <w:rPr>
          <w:b/>
        </w:rPr>
        <w:lastRenderedPageBreak/>
        <w:t xml:space="preserve">Second </w:t>
      </w:r>
      <w:r w:rsidR="003C3380">
        <w:rPr>
          <w:b/>
        </w:rPr>
        <w:t xml:space="preserve">&amp; third </w:t>
      </w:r>
      <w:r w:rsidRPr="00397A14">
        <w:rPr>
          <w:b/>
        </w:rPr>
        <w:t>mesh</w:t>
      </w:r>
    </w:p>
    <w:p w:rsidR="00397A14" w:rsidRDefault="00C90224" w:rsidP="00C90224">
      <w:r>
        <w:t>Setting meshing densities around the Ahmed body</w:t>
      </w:r>
      <w:r w:rsidR="00D33CF5">
        <w:t>. I create a density box around the Ahmed body, which is three times as long as the Ahmed body in x direction. And in Y and Z direction, the box is half as long again as the Ahmed body. I</w:t>
      </w:r>
      <w:r w:rsidR="00397A14">
        <w:t xml:space="preserve">n order to calculate less, I set the </w:t>
      </w:r>
      <w:r w:rsidR="00D33CF5">
        <w:t xml:space="preserve">default </w:t>
      </w:r>
      <w:r w:rsidR="00397A14">
        <w:t>maximum element size to 0.2</w:t>
      </w:r>
      <w:r w:rsidR="00D33CF5">
        <w:t>,</w:t>
      </w:r>
    </w:p>
    <w:p w:rsidR="00C90224" w:rsidRDefault="00C90224" w:rsidP="00C90224">
      <w:r>
        <w:rPr>
          <w:noProof/>
          <w:lang w:eastAsia="en-GB"/>
        </w:rPr>
        <w:drawing>
          <wp:inline distT="0" distB="0" distL="0" distR="0" wp14:anchorId="38FF8492" wp14:editId="3D8DB77F">
            <wp:extent cx="3848100" cy="2857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848100" cy="2857500"/>
                    </a:xfrm>
                    <a:prstGeom prst="rect">
                      <a:avLst/>
                    </a:prstGeom>
                  </pic:spPr>
                </pic:pic>
              </a:graphicData>
            </a:graphic>
          </wp:inline>
        </w:drawing>
      </w:r>
    </w:p>
    <w:p w:rsidR="00D33CF5" w:rsidRDefault="00D33CF5" w:rsidP="00C90224">
      <w:r>
        <w:t>Fig.21</w:t>
      </w:r>
    </w:p>
    <w:p w:rsidR="00C90224" w:rsidRDefault="00C90224" w:rsidP="00C90224">
      <w:r>
        <w:rPr>
          <w:noProof/>
          <w:lang w:eastAsia="en-GB"/>
        </w:rPr>
        <w:drawing>
          <wp:inline distT="0" distB="0" distL="0" distR="0" wp14:anchorId="00C5508B" wp14:editId="2CAF89F6">
            <wp:extent cx="3990975" cy="25812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90975" cy="2581275"/>
                    </a:xfrm>
                    <a:prstGeom prst="rect">
                      <a:avLst/>
                    </a:prstGeom>
                  </pic:spPr>
                </pic:pic>
              </a:graphicData>
            </a:graphic>
          </wp:inline>
        </w:drawing>
      </w:r>
    </w:p>
    <w:p w:rsidR="00A42AB4" w:rsidRDefault="00D33CF5" w:rsidP="00A42AB4">
      <w:r>
        <w:t>Fig.22</w:t>
      </w:r>
      <w:r w:rsidR="00A42AB4" w:rsidRPr="00A42AB4">
        <w:t xml:space="preserve"> </w:t>
      </w:r>
    </w:p>
    <w:p w:rsidR="00D33CF5" w:rsidRDefault="00D33CF5" w:rsidP="00C90224"/>
    <w:p w:rsidR="00C90224" w:rsidRDefault="00C90224" w:rsidP="00C90224">
      <w:r>
        <w:rPr>
          <w:noProof/>
          <w:lang w:eastAsia="en-GB"/>
        </w:rPr>
        <w:lastRenderedPageBreak/>
        <w:drawing>
          <wp:inline distT="0" distB="0" distL="0" distR="0" wp14:anchorId="654C7550" wp14:editId="413D6653">
            <wp:extent cx="5731510" cy="28511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851150"/>
                    </a:xfrm>
                    <a:prstGeom prst="rect">
                      <a:avLst/>
                    </a:prstGeom>
                  </pic:spPr>
                </pic:pic>
              </a:graphicData>
            </a:graphic>
          </wp:inline>
        </w:drawing>
      </w:r>
    </w:p>
    <w:p w:rsidR="00A42AB4" w:rsidRDefault="00A42AB4" w:rsidP="00C90224">
      <w:r>
        <w:t>Fig.23</w:t>
      </w:r>
    </w:p>
    <w:p w:rsidR="00A42AB4" w:rsidRDefault="00A42AB4" w:rsidP="00A42AB4">
      <w:r>
        <w:t xml:space="preserve">The solver setting is the same. Lift coefficient is </w:t>
      </w:r>
      <w:r w:rsidRPr="009258F4">
        <w:t xml:space="preserve">3.8054e-01 </w:t>
      </w:r>
      <w:r>
        <w:t xml:space="preserve">and the drag coefficient is </w:t>
      </w:r>
      <w:r w:rsidRPr="009258F4">
        <w:t>3.1813e-01</w:t>
      </w:r>
      <w:r w:rsidR="003C3380">
        <w:t xml:space="preserve">. </w:t>
      </w:r>
    </w:p>
    <w:p w:rsidR="00A42AB4" w:rsidRDefault="00A42AB4" w:rsidP="00C90224"/>
    <w:p w:rsidR="00C90224" w:rsidRDefault="00C90224" w:rsidP="00C90224">
      <w:r>
        <w:rPr>
          <w:noProof/>
          <w:lang w:eastAsia="en-GB"/>
        </w:rPr>
        <w:drawing>
          <wp:inline distT="0" distB="0" distL="0" distR="0" wp14:anchorId="6B8B61A8" wp14:editId="5D2E4C43">
            <wp:extent cx="5731510" cy="17792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779270"/>
                    </a:xfrm>
                    <a:prstGeom prst="rect">
                      <a:avLst/>
                    </a:prstGeom>
                  </pic:spPr>
                </pic:pic>
              </a:graphicData>
            </a:graphic>
          </wp:inline>
        </w:drawing>
      </w:r>
    </w:p>
    <w:p w:rsidR="003C3380" w:rsidRDefault="003C3380" w:rsidP="00C90224">
      <w:r>
        <w:t>Fig.24</w:t>
      </w:r>
    </w:p>
    <w:p w:rsidR="00C90224" w:rsidRDefault="00C90224" w:rsidP="00C90224">
      <w:r>
        <w:rPr>
          <w:noProof/>
          <w:lang w:eastAsia="en-GB"/>
        </w:rPr>
        <w:drawing>
          <wp:inline distT="0" distB="0" distL="0" distR="0" wp14:anchorId="54308546" wp14:editId="6475AD96">
            <wp:extent cx="5726829" cy="2069043"/>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94029" cy="2093321"/>
                    </a:xfrm>
                    <a:prstGeom prst="rect">
                      <a:avLst/>
                    </a:prstGeom>
                  </pic:spPr>
                </pic:pic>
              </a:graphicData>
            </a:graphic>
          </wp:inline>
        </w:drawing>
      </w:r>
    </w:p>
    <w:p w:rsidR="003C3380" w:rsidRDefault="003C3380" w:rsidP="00C90224">
      <w:r>
        <w:t>Fig.25</w:t>
      </w:r>
    </w:p>
    <w:p w:rsidR="00C90224" w:rsidRDefault="00C90224" w:rsidP="00C90224">
      <w:r>
        <w:rPr>
          <w:noProof/>
          <w:lang w:eastAsia="en-GB"/>
        </w:rPr>
        <w:lastRenderedPageBreak/>
        <w:drawing>
          <wp:inline distT="0" distB="0" distL="0" distR="0" wp14:anchorId="1191478F" wp14:editId="0D72FA4A">
            <wp:extent cx="2343150" cy="28479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343150" cy="2847975"/>
                    </a:xfrm>
                    <a:prstGeom prst="rect">
                      <a:avLst/>
                    </a:prstGeom>
                  </pic:spPr>
                </pic:pic>
              </a:graphicData>
            </a:graphic>
          </wp:inline>
        </w:drawing>
      </w:r>
      <w:r>
        <w:rPr>
          <w:noProof/>
          <w:lang w:eastAsia="en-GB"/>
        </w:rPr>
        <w:drawing>
          <wp:inline distT="0" distB="0" distL="0" distR="0" wp14:anchorId="0EF8AB59" wp14:editId="74D22D3A">
            <wp:extent cx="2564090" cy="2773655"/>
            <wp:effectExtent l="0" t="0" r="8255"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05600" cy="2818557"/>
                    </a:xfrm>
                    <a:prstGeom prst="rect">
                      <a:avLst/>
                    </a:prstGeom>
                  </pic:spPr>
                </pic:pic>
              </a:graphicData>
            </a:graphic>
          </wp:inline>
        </w:drawing>
      </w:r>
    </w:p>
    <w:p w:rsidR="003C3380" w:rsidRDefault="003C3380" w:rsidP="00C90224">
      <w:r>
        <w:t>Fig.26                                                    Fig.27</w:t>
      </w:r>
    </w:p>
    <w:p w:rsidR="00C90224" w:rsidRDefault="00C90224" w:rsidP="00C90224">
      <w:r>
        <w:t xml:space="preserve">The elements are too big so the airflow around </w:t>
      </w:r>
      <w:r w:rsidR="003C3380">
        <w:t xml:space="preserve">the Ahmed body </w:t>
      </w:r>
      <w:r>
        <w:t>are in a mass, so I apply the Curvature and Proximity settings (a kind of size setting), I adjust the elements in gap to 5. And then in surface mesh setup I size the element in surface to 10mm.</w:t>
      </w:r>
    </w:p>
    <w:p w:rsidR="00C90224" w:rsidRDefault="00C90224" w:rsidP="00C90224">
      <w:r>
        <w:rPr>
          <w:noProof/>
          <w:lang w:eastAsia="en-GB"/>
        </w:rPr>
        <w:drawing>
          <wp:inline distT="0" distB="0" distL="0" distR="0" wp14:anchorId="3E1DF73E" wp14:editId="1EA2D207">
            <wp:extent cx="3657600" cy="2143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657600" cy="2143125"/>
                    </a:xfrm>
                    <a:prstGeom prst="rect">
                      <a:avLst/>
                    </a:prstGeom>
                  </pic:spPr>
                </pic:pic>
              </a:graphicData>
            </a:graphic>
          </wp:inline>
        </w:drawing>
      </w:r>
    </w:p>
    <w:p w:rsidR="003C3380" w:rsidRDefault="003C3380" w:rsidP="00C90224">
      <w:r>
        <w:t>Fig.28</w:t>
      </w:r>
    </w:p>
    <w:p w:rsidR="00C90224" w:rsidRDefault="00C90224" w:rsidP="00C90224">
      <w:r>
        <w:rPr>
          <w:noProof/>
          <w:lang w:eastAsia="en-GB"/>
        </w:rPr>
        <w:drawing>
          <wp:inline distT="0" distB="0" distL="0" distR="0" wp14:anchorId="67601B7A" wp14:editId="6D0AF55A">
            <wp:extent cx="5222450" cy="192558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56229" cy="1938038"/>
                    </a:xfrm>
                    <a:prstGeom prst="rect">
                      <a:avLst/>
                    </a:prstGeom>
                  </pic:spPr>
                </pic:pic>
              </a:graphicData>
            </a:graphic>
          </wp:inline>
        </w:drawing>
      </w:r>
    </w:p>
    <w:p w:rsidR="003C3380" w:rsidRDefault="003C3380" w:rsidP="00C90224">
      <w:r>
        <w:t>Fig.29</w:t>
      </w:r>
    </w:p>
    <w:p w:rsidR="00C90224" w:rsidRDefault="00035ACE" w:rsidP="00C90224">
      <w:r>
        <w:lastRenderedPageBreak/>
        <w:t xml:space="preserve">I also apply 2 more </w:t>
      </w:r>
      <w:r w:rsidR="00482032">
        <w:t xml:space="preserve">density </w:t>
      </w:r>
      <w:r>
        <w:t xml:space="preserve">boxes </w:t>
      </w:r>
      <w:r w:rsidR="00482032">
        <w:t>to get a more precise calculation in the rear part and the gap between Ahmed body and road, the maximum element size is set to 0.01.</w:t>
      </w:r>
    </w:p>
    <w:p w:rsidR="00C90224" w:rsidRDefault="00C90224" w:rsidP="00C90224">
      <w:r>
        <w:rPr>
          <w:noProof/>
          <w:lang w:eastAsia="en-GB"/>
        </w:rPr>
        <w:drawing>
          <wp:inline distT="0" distB="0" distL="0" distR="0" wp14:anchorId="6D4E447F" wp14:editId="6EA6A09D">
            <wp:extent cx="5731510" cy="232981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329815"/>
                    </a:xfrm>
                    <a:prstGeom prst="rect">
                      <a:avLst/>
                    </a:prstGeom>
                  </pic:spPr>
                </pic:pic>
              </a:graphicData>
            </a:graphic>
          </wp:inline>
        </w:drawing>
      </w:r>
    </w:p>
    <w:p w:rsidR="00035ACE" w:rsidRDefault="00035ACE" w:rsidP="00C90224">
      <w:r>
        <w:t>Fig.30</w:t>
      </w:r>
    </w:p>
    <w:p w:rsidR="00482032" w:rsidRDefault="00482032" w:rsidP="00C90224">
      <w:pPr>
        <w:rPr>
          <w:rFonts w:hint="eastAsia"/>
        </w:rPr>
      </w:pPr>
      <w:r>
        <w:t xml:space="preserve">Lift coefficient is </w:t>
      </w:r>
      <w:r w:rsidRPr="000F202E">
        <w:t>3.2115e-01</w:t>
      </w:r>
      <w:r>
        <w:t xml:space="preserve"> and the drag coefficient is </w:t>
      </w:r>
      <w:r w:rsidRPr="000F202E">
        <w:t>2.9015e-01</w:t>
      </w:r>
      <w:r>
        <w:t xml:space="preserve">. </w:t>
      </w:r>
      <w:r>
        <w:rPr>
          <w:rFonts w:hint="eastAsia"/>
        </w:rPr>
        <w:t>But</w:t>
      </w:r>
      <w:r>
        <w:t xml:space="preserve"> </w:t>
      </w:r>
      <w:r>
        <w:rPr>
          <w:rFonts w:hint="eastAsia"/>
        </w:rPr>
        <w:t>I</w:t>
      </w:r>
      <w:r>
        <w:t xml:space="preserve"> </w:t>
      </w:r>
      <w:r>
        <w:rPr>
          <w:rFonts w:hint="eastAsia"/>
        </w:rPr>
        <w:t>can</w:t>
      </w:r>
      <w:r>
        <w:t xml:space="preserve"> still find some obvious j</w:t>
      </w:r>
      <w:r w:rsidRPr="00482032">
        <w:t xml:space="preserve">agged </w:t>
      </w:r>
      <w:r>
        <w:t>part in the c</w:t>
      </w:r>
      <w:r w:rsidRPr="00482032">
        <w:t>ross section in the x-axis direction</w:t>
      </w:r>
      <w:r>
        <w:t>.</w:t>
      </w:r>
    </w:p>
    <w:p w:rsidR="00C90224" w:rsidRDefault="00C90224" w:rsidP="00C90224">
      <w:r>
        <w:rPr>
          <w:noProof/>
          <w:lang w:eastAsia="en-GB"/>
        </w:rPr>
        <w:drawing>
          <wp:inline distT="0" distB="0" distL="0" distR="0" wp14:anchorId="096C9735" wp14:editId="25F17C96">
            <wp:extent cx="5731510" cy="207708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077085"/>
                    </a:xfrm>
                    <a:prstGeom prst="rect">
                      <a:avLst/>
                    </a:prstGeom>
                  </pic:spPr>
                </pic:pic>
              </a:graphicData>
            </a:graphic>
          </wp:inline>
        </w:drawing>
      </w:r>
    </w:p>
    <w:p w:rsidR="00482032" w:rsidRDefault="00482032" w:rsidP="00C90224">
      <w:r>
        <w:t>Fig.31</w:t>
      </w:r>
    </w:p>
    <w:p w:rsidR="00C90224" w:rsidRDefault="00C90224" w:rsidP="00C90224">
      <w:r>
        <w:rPr>
          <w:noProof/>
          <w:lang w:eastAsia="en-GB"/>
        </w:rPr>
        <w:drawing>
          <wp:inline distT="0" distB="0" distL="0" distR="0" wp14:anchorId="3C45400A" wp14:editId="47B6864A">
            <wp:extent cx="1765012" cy="1932495"/>
            <wp:effectExtent l="0" t="0" r="698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780619" cy="1949583"/>
                    </a:xfrm>
                    <a:prstGeom prst="rect">
                      <a:avLst/>
                    </a:prstGeom>
                  </pic:spPr>
                </pic:pic>
              </a:graphicData>
            </a:graphic>
          </wp:inline>
        </w:drawing>
      </w:r>
    </w:p>
    <w:p w:rsidR="00482032" w:rsidRDefault="00482032" w:rsidP="00C90224">
      <w:r>
        <w:t>Fig.32</w:t>
      </w:r>
    </w:p>
    <w:p w:rsidR="00482032" w:rsidRDefault="00482032" w:rsidP="00C90224"/>
    <w:p w:rsidR="00482032" w:rsidRPr="00482032" w:rsidRDefault="00482032" w:rsidP="00C90224">
      <w:pPr>
        <w:rPr>
          <w:b/>
        </w:rPr>
      </w:pPr>
      <w:r w:rsidRPr="00482032">
        <w:rPr>
          <w:b/>
        </w:rPr>
        <w:lastRenderedPageBreak/>
        <w:t xml:space="preserve">Fourth </w:t>
      </w:r>
      <w:r w:rsidR="00C3267F">
        <w:rPr>
          <w:b/>
        </w:rPr>
        <w:t xml:space="preserve">and Fifth </w:t>
      </w:r>
      <w:r w:rsidRPr="00482032">
        <w:rPr>
          <w:b/>
        </w:rPr>
        <w:t>mesh</w:t>
      </w:r>
    </w:p>
    <w:p w:rsidR="003A7B69" w:rsidRDefault="00482032" w:rsidP="00C90224">
      <w:r>
        <w:t xml:space="preserve">I need to add the prism layers to simulate the airflow near the surface </w:t>
      </w:r>
    </w:p>
    <w:p w:rsidR="00C90224" w:rsidRDefault="00C90224" w:rsidP="00C90224">
      <w:r>
        <w:rPr>
          <w:noProof/>
          <w:lang w:eastAsia="en-GB"/>
        </w:rPr>
        <w:drawing>
          <wp:inline distT="0" distB="0" distL="0" distR="0" wp14:anchorId="404AA9BD" wp14:editId="0B5E7DDF">
            <wp:extent cx="5619750" cy="1400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619750" cy="1400175"/>
                    </a:xfrm>
                    <a:prstGeom prst="rect">
                      <a:avLst/>
                    </a:prstGeom>
                  </pic:spPr>
                </pic:pic>
              </a:graphicData>
            </a:graphic>
          </wp:inline>
        </w:drawing>
      </w:r>
    </w:p>
    <w:p w:rsidR="003A7B69" w:rsidRDefault="003A7B69" w:rsidP="00C90224">
      <w:r>
        <w:t>Fig.33</w:t>
      </w:r>
    </w:p>
    <w:p w:rsidR="003A7B69" w:rsidRDefault="00C90224" w:rsidP="003A7B69">
      <w:r>
        <w:rPr>
          <w:noProof/>
          <w:lang w:eastAsia="en-GB"/>
        </w:rPr>
        <w:drawing>
          <wp:inline distT="0" distB="0" distL="0" distR="0" wp14:anchorId="430F8F0E" wp14:editId="46EFEB05">
            <wp:extent cx="5147035" cy="28808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153638" cy="2884576"/>
                    </a:xfrm>
                    <a:prstGeom prst="rect">
                      <a:avLst/>
                    </a:prstGeom>
                  </pic:spPr>
                </pic:pic>
              </a:graphicData>
            </a:graphic>
          </wp:inline>
        </w:drawing>
      </w:r>
      <w:r w:rsidR="003A7B69" w:rsidRPr="003A7B69">
        <w:t xml:space="preserve"> </w:t>
      </w:r>
    </w:p>
    <w:p w:rsidR="00C90224" w:rsidRDefault="003A7B69" w:rsidP="00C90224">
      <w:r>
        <w:t>Fig.34</w:t>
      </w:r>
    </w:p>
    <w:p w:rsidR="00C90224" w:rsidRDefault="00C90224" w:rsidP="00C90224">
      <w:r>
        <w:rPr>
          <w:noProof/>
          <w:lang w:eastAsia="en-GB"/>
        </w:rPr>
        <w:drawing>
          <wp:inline distT="0" distB="0" distL="0" distR="0" wp14:anchorId="7D17FDF9" wp14:editId="1C772D86">
            <wp:extent cx="5128182" cy="263340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139173" cy="2639050"/>
                    </a:xfrm>
                    <a:prstGeom prst="rect">
                      <a:avLst/>
                    </a:prstGeom>
                  </pic:spPr>
                </pic:pic>
              </a:graphicData>
            </a:graphic>
          </wp:inline>
        </w:drawing>
      </w:r>
    </w:p>
    <w:p w:rsidR="003A7B69" w:rsidRDefault="003A7B69" w:rsidP="00C90224">
      <w:r>
        <w:t>Fig.04</w:t>
      </w:r>
    </w:p>
    <w:p w:rsidR="00C90224" w:rsidRDefault="003A7B69" w:rsidP="00C90224">
      <w:r>
        <w:lastRenderedPageBreak/>
        <w:t xml:space="preserve">But after the prism layers, the lift coefficient dropped to </w:t>
      </w:r>
      <w:r w:rsidR="00C90224" w:rsidRPr="007161E8">
        <w:t>7.0574e-02</w:t>
      </w:r>
      <w:r>
        <w:t xml:space="preserve">. The drag force is still </w:t>
      </w:r>
      <w:r w:rsidR="00C90224" w:rsidRPr="007161E8">
        <w:t>2.8165e-01</w:t>
      </w:r>
      <w:r>
        <w:t>. After checking the</w:t>
      </w:r>
      <w:r w:rsidR="00C3267F">
        <w:t xml:space="preserve"> velocity contour, I find out that t</w:t>
      </w:r>
      <w:r w:rsidR="00C3267F" w:rsidRPr="00C3267F">
        <w:t>he airflow is seriously dispersed</w:t>
      </w:r>
      <w:r w:rsidR="00C3267F">
        <w:t xml:space="preserve"> by the upper edge of the rear part, because the prism layer here are too big.</w:t>
      </w:r>
    </w:p>
    <w:p w:rsidR="00C90224" w:rsidRDefault="00C90224" w:rsidP="00C90224">
      <w:r>
        <w:rPr>
          <w:noProof/>
          <w:lang w:eastAsia="en-GB"/>
        </w:rPr>
        <w:drawing>
          <wp:inline distT="0" distB="0" distL="0" distR="0" wp14:anchorId="231A2F18" wp14:editId="3E8D7526">
            <wp:extent cx="5731510" cy="23888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388870"/>
                    </a:xfrm>
                    <a:prstGeom prst="rect">
                      <a:avLst/>
                    </a:prstGeom>
                  </pic:spPr>
                </pic:pic>
              </a:graphicData>
            </a:graphic>
          </wp:inline>
        </w:drawing>
      </w:r>
    </w:p>
    <w:p w:rsidR="003A7B69" w:rsidRDefault="003A7B69" w:rsidP="00C90224">
      <w:r>
        <w:t>Fig.36</w:t>
      </w:r>
    </w:p>
    <w:p w:rsidR="00C90224" w:rsidRDefault="00C90224" w:rsidP="00C90224">
      <w:r>
        <w:rPr>
          <w:noProof/>
          <w:lang w:eastAsia="en-GB"/>
        </w:rPr>
        <w:drawing>
          <wp:inline distT="0" distB="0" distL="0" distR="0" wp14:anchorId="53D40CF1" wp14:editId="0901671A">
            <wp:extent cx="3724275" cy="33718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724275" cy="3371850"/>
                    </a:xfrm>
                    <a:prstGeom prst="rect">
                      <a:avLst/>
                    </a:prstGeom>
                  </pic:spPr>
                </pic:pic>
              </a:graphicData>
            </a:graphic>
          </wp:inline>
        </w:drawing>
      </w:r>
    </w:p>
    <w:p w:rsidR="003A7B69" w:rsidRDefault="003A7B69" w:rsidP="00C90224">
      <w:r>
        <w:t>Fig.37</w:t>
      </w:r>
    </w:p>
    <w:p w:rsidR="0024035C" w:rsidRDefault="00C3267F" w:rsidP="00C90224">
      <w:r>
        <w:t xml:space="preserve">So, I try to reduce the element size on the </w:t>
      </w:r>
      <w:r w:rsidR="0024035C">
        <w:t xml:space="preserve">place where the airflow </w:t>
      </w:r>
      <w:r w:rsidR="0024035C" w:rsidRPr="00C3267F">
        <w:t>dispersed</w:t>
      </w:r>
      <w:r w:rsidR="00415CBF">
        <w:t>. I set the maximum element size on the edges in Fig.38</w:t>
      </w:r>
      <w:r w:rsidR="0024035C">
        <w:t xml:space="preserve"> and the face in Fig.39.</w:t>
      </w:r>
    </w:p>
    <w:p w:rsidR="00C90224" w:rsidRDefault="00C90224" w:rsidP="00C90224">
      <w:r>
        <w:rPr>
          <w:noProof/>
          <w:lang w:eastAsia="en-GB"/>
        </w:rPr>
        <w:lastRenderedPageBreak/>
        <w:drawing>
          <wp:inline distT="0" distB="0" distL="0" distR="0" wp14:anchorId="15DCF2FD" wp14:editId="5862A3A2">
            <wp:extent cx="3827283" cy="2585501"/>
            <wp:effectExtent l="0" t="0" r="1905"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830817" cy="2587888"/>
                    </a:xfrm>
                    <a:prstGeom prst="rect">
                      <a:avLst/>
                    </a:prstGeom>
                  </pic:spPr>
                </pic:pic>
              </a:graphicData>
            </a:graphic>
          </wp:inline>
        </w:drawing>
      </w:r>
    </w:p>
    <w:p w:rsidR="00415CBF" w:rsidRDefault="00415CBF" w:rsidP="00C90224">
      <w:r>
        <w:t>Fig.38</w:t>
      </w:r>
    </w:p>
    <w:p w:rsidR="00C90224" w:rsidRDefault="00C90224" w:rsidP="00C90224">
      <w:r>
        <w:rPr>
          <w:noProof/>
          <w:lang w:eastAsia="en-GB"/>
        </w:rPr>
        <w:drawing>
          <wp:inline distT="0" distB="0" distL="0" distR="0" wp14:anchorId="5B2C61E1" wp14:editId="50B3E162">
            <wp:extent cx="3803993" cy="3233394"/>
            <wp:effectExtent l="0" t="0" r="635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810900" cy="3239265"/>
                    </a:xfrm>
                    <a:prstGeom prst="rect">
                      <a:avLst/>
                    </a:prstGeom>
                  </pic:spPr>
                </pic:pic>
              </a:graphicData>
            </a:graphic>
          </wp:inline>
        </w:drawing>
      </w:r>
    </w:p>
    <w:p w:rsidR="0024035C" w:rsidRDefault="0024035C" w:rsidP="00C90224">
      <w:r>
        <w:t>Fig.39</w:t>
      </w:r>
    </w:p>
    <w:p w:rsidR="0024035C" w:rsidRDefault="0024035C" w:rsidP="0024035C">
      <w:r>
        <w:t>Then the air emerges behind the rear part.</w:t>
      </w:r>
      <w:r w:rsidR="00150126">
        <w:t xml:space="preserve"> And the air around the Ahmed body is smoother. </w:t>
      </w:r>
      <w:r>
        <w:t xml:space="preserve">The </w:t>
      </w:r>
      <w:r w:rsidR="00150126">
        <w:t xml:space="preserve">lift coefficient is </w:t>
      </w:r>
      <w:r w:rsidRPr="00505FFD">
        <w:t>3.8424e-01</w:t>
      </w:r>
      <w:r w:rsidR="00150126">
        <w:t xml:space="preserve"> and the drag coefficient is </w:t>
      </w:r>
      <w:r w:rsidRPr="00505FFD">
        <w:t>2.8784e-01</w:t>
      </w:r>
      <w:r w:rsidR="00150126">
        <w:t>.</w:t>
      </w:r>
      <w:r w:rsidR="00150126" w:rsidRPr="00150126">
        <w:t xml:space="preserve"> </w:t>
      </w:r>
      <w:r w:rsidR="00150126" w:rsidRPr="00150126">
        <w:t>We can see that the rear of the Ahmed body has two distinct wakes</w:t>
      </w:r>
      <w:r w:rsidR="00150126">
        <w:t>, it will drag the car, its harmful.</w:t>
      </w:r>
    </w:p>
    <w:p w:rsidR="00C90224" w:rsidRDefault="00C90224" w:rsidP="00C90224"/>
    <w:p w:rsidR="00C90224" w:rsidRDefault="00C90224" w:rsidP="00C90224">
      <w:r>
        <w:rPr>
          <w:noProof/>
          <w:lang w:eastAsia="en-GB"/>
        </w:rPr>
        <w:lastRenderedPageBreak/>
        <w:drawing>
          <wp:inline distT="0" distB="0" distL="0" distR="0" wp14:anchorId="52E28762" wp14:editId="5770AB25">
            <wp:extent cx="5731510" cy="2473325"/>
            <wp:effectExtent l="0" t="0" r="254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473325"/>
                    </a:xfrm>
                    <a:prstGeom prst="rect">
                      <a:avLst/>
                    </a:prstGeom>
                  </pic:spPr>
                </pic:pic>
              </a:graphicData>
            </a:graphic>
          </wp:inline>
        </w:drawing>
      </w:r>
    </w:p>
    <w:p w:rsidR="0024035C" w:rsidRDefault="0024035C" w:rsidP="00C90224">
      <w:r>
        <w:t>Fig.40</w:t>
      </w:r>
    </w:p>
    <w:p w:rsidR="00C90224" w:rsidRDefault="00C90224" w:rsidP="00C90224">
      <w:r>
        <w:rPr>
          <w:noProof/>
          <w:lang w:eastAsia="en-GB"/>
        </w:rPr>
        <w:drawing>
          <wp:inline distT="0" distB="0" distL="0" distR="0" wp14:anchorId="18627D8A" wp14:editId="1576DB78">
            <wp:extent cx="5731510" cy="243903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439035"/>
                    </a:xfrm>
                    <a:prstGeom prst="rect">
                      <a:avLst/>
                    </a:prstGeom>
                  </pic:spPr>
                </pic:pic>
              </a:graphicData>
            </a:graphic>
          </wp:inline>
        </w:drawing>
      </w:r>
    </w:p>
    <w:p w:rsidR="0024035C" w:rsidRDefault="0024035C" w:rsidP="00C90224">
      <w:r>
        <w:t>Fig.41</w:t>
      </w:r>
    </w:p>
    <w:p w:rsidR="00C90224" w:rsidRDefault="00C90224" w:rsidP="00C90224"/>
    <w:p w:rsidR="00C90224" w:rsidRDefault="00C90224" w:rsidP="00C90224">
      <w:r>
        <w:rPr>
          <w:noProof/>
          <w:lang w:eastAsia="en-GB"/>
        </w:rPr>
        <w:lastRenderedPageBreak/>
        <w:drawing>
          <wp:inline distT="0" distB="0" distL="0" distR="0" wp14:anchorId="0BCE5740" wp14:editId="05F5DEC3">
            <wp:extent cx="5674936" cy="3712034"/>
            <wp:effectExtent l="0" t="0" r="254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47436" cy="3759457"/>
                    </a:xfrm>
                    <a:prstGeom prst="rect">
                      <a:avLst/>
                    </a:prstGeom>
                  </pic:spPr>
                </pic:pic>
              </a:graphicData>
            </a:graphic>
          </wp:inline>
        </w:drawing>
      </w:r>
    </w:p>
    <w:p w:rsidR="00150126" w:rsidRDefault="00150126" w:rsidP="00C90224">
      <w:r>
        <w:t>Fig.42</w:t>
      </w:r>
    </w:p>
    <w:p w:rsidR="00C90224" w:rsidRDefault="00C90224" w:rsidP="00C90224">
      <w:r>
        <w:rPr>
          <w:noProof/>
          <w:lang w:eastAsia="en-GB"/>
        </w:rPr>
        <w:drawing>
          <wp:inline distT="0" distB="0" distL="0" distR="0" wp14:anchorId="446F8E45" wp14:editId="06B1C616">
            <wp:extent cx="5731510" cy="2513965"/>
            <wp:effectExtent l="0" t="0" r="254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513965"/>
                    </a:xfrm>
                    <a:prstGeom prst="rect">
                      <a:avLst/>
                    </a:prstGeom>
                  </pic:spPr>
                </pic:pic>
              </a:graphicData>
            </a:graphic>
          </wp:inline>
        </w:drawing>
      </w:r>
    </w:p>
    <w:p w:rsidR="00150126" w:rsidRDefault="00150126" w:rsidP="00C90224">
      <w:r>
        <w:t>Fig.43</w:t>
      </w:r>
    </w:p>
    <w:p w:rsidR="00C90224" w:rsidRDefault="00C90224" w:rsidP="00C90224">
      <w:r>
        <w:rPr>
          <w:noProof/>
          <w:lang w:eastAsia="en-GB"/>
        </w:rPr>
        <w:lastRenderedPageBreak/>
        <w:drawing>
          <wp:inline distT="0" distB="0" distL="0" distR="0" wp14:anchorId="6D08E560" wp14:editId="0954743D">
            <wp:extent cx="5731510" cy="2413000"/>
            <wp:effectExtent l="0" t="0" r="254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2413000"/>
                    </a:xfrm>
                    <a:prstGeom prst="rect">
                      <a:avLst/>
                    </a:prstGeom>
                  </pic:spPr>
                </pic:pic>
              </a:graphicData>
            </a:graphic>
          </wp:inline>
        </w:drawing>
      </w:r>
    </w:p>
    <w:p w:rsidR="00150126" w:rsidRDefault="00150126" w:rsidP="00C90224">
      <w:r>
        <w:t>Fig.44</w:t>
      </w:r>
    </w:p>
    <w:p w:rsidR="00C90224" w:rsidRDefault="00C90224" w:rsidP="00C90224">
      <w:r>
        <w:rPr>
          <w:noProof/>
          <w:lang w:eastAsia="en-GB"/>
        </w:rPr>
        <w:drawing>
          <wp:inline distT="0" distB="0" distL="0" distR="0" wp14:anchorId="07FBEC0E" wp14:editId="669B88C9">
            <wp:extent cx="5731510" cy="310642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106420"/>
                    </a:xfrm>
                    <a:prstGeom prst="rect">
                      <a:avLst/>
                    </a:prstGeom>
                  </pic:spPr>
                </pic:pic>
              </a:graphicData>
            </a:graphic>
          </wp:inline>
        </w:drawing>
      </w:r>
    </w:p>
    <w:p w:rsidR="00C90224" w:rsidRDefault="00150126" w:rsidP="00C90224">
      <w:r>
        <w:t>Fig.45</w:t>
      </w:r>
    </w:p>
    <w:p w:rsidR="00C90224" w:rsidRDefault="00C90224" w:rsidP="00C90224"/>
    <w:p w:rsidR="00150126" w:rsidRDefault="00C90224" w:rsidP="00C90224">
      <w:r>
        <w:t>Use another turbulence model</w:t>
      </w:r>
      <w:r w:rsidR="00150126">
        <w:t>: Realizable k-epsilon with enhanced wall treatment.</w:t>
      </w:r>
    </w:p>
    <w:p w:rsidR="00C90224" w:rsidRDefault="00150126" w:rsidP="00C90224">
      <w:r>
        <w:t>The lift coefficient is</w:t>
      </w:r>
      <w:r>
        <w:t xml:space="preserve"> </w:t>
      </w:r>
      <w:r w:rsidRPr="00D227A0">
        <w:t xml:space="preserve">3.9981e-01 </w:t>
      </w:r>
      <w:r>
        <w:t xml:space="preserve">and the drag coefficient is </w:t>
      </w:r>
      <w:r w:rsidR="00C90224" w:rsidRPr="00D227A0">
        <w:t>3.0004e-01</w:t>
      </w:r>
      <w:r>
        <w:t>.</w:t>
      </w:r>
    </w:p>
    <w:p w:rsidR="00C90224" w:rsidRDefault="00C90224" w:rsidP="00C90224">
      <w:r>
        <w:rPr>
          <w:noProof/>
          <w:lang w:eastAsia="en-GB"/>
        </w:rPr>
        <w:lastRenderedPageBreak/>
        <w:drawing>
          <wp:inline distT="0" distB="0" distL="0" distR="0" wp14:anchorId="031EF242" wp14:editId="55408918">
            <wp:extent cx="5731510" cy="2494280"/>
            <wp:effectExtent l="0" t="0" r="2540" b="1270"/>
            <wp:docPr id="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494280"/>
                    </a:xfrm>
                    <a:prstGeom prst="rect">
                      <a:avLst/>
                    </a:prstGeom>
                  </pic:spPr>
                </pic:pic>
              </a:graphicData>
            </a:graphic>
          </wp:inline>
        </w:drawing>
      </w:r>
    </w:p>
    <w:p w:rsidR="00150126" w:rsidRDefault="00150126" w:rsidP="00C90224">
      <w:r>
        <w:t>Fig.46</w:t>
      </w:r>
    </w:p>
    <w:p w:rsidR="00C90224" w:rsidRDefault="00C90224" w:rsidP="00C90224">
      <w:r>
        <w:rPr>
          <w:noProof/>
          <w:lang w:eastAsia="en-GB"/>
        </w:rPr>
        <w:drawing>
          <wp:inline distT="0" distB="0" distL="0" distR="0" wp14:anchorId="27D843A0" wp14:editId="2EA71CCE">
            <wp:extent cx="5731510" cy="2444115"/>
            <wp:effectExtent l="0" t="0" r="2540" b="0"/>
            <wp:docPr id="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444115"/>
                    </a:xfrm>
                    <a:prstGeom prst="rect">
                      <a:avLst/>
                    </a:prstGeom>
                  </pic:spPr>
                </pic:pic>
              </a:graphicData>
            </a:graphic>
          </wp:inline>
        </w:drawing>
      </w:r>
    </w:p>
    <w:p w:rsidR="00150126" w:rsidRDefault="00150126" w:rsidP="00C90224">
      <w:r>
        <w:t>Fig.47</w:t>
      </w:r>
    </w:p>
    <w:p w:rsidR="00C90224" w:rsidRDefault="00C90224" w:rsidP="00C90224">
      <w:r>
        <w:rPr>
          <w:noProof/>
          <w:lang w:eastAsia="en-GB"/>
        </w:rPr>
        <w:drawing>
          <wp:inline distT="0" distB="0" distL="0" distR="0" wp14:anchorId="5C08CFD8" wp14:editId="591A7679">
            <wp:extent cx="5731510" cy="2462530"/>
            <wp:effectExtent l="0" t="0" r="2540" b="0"/>
            <wp:docPr id="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462530"/>
                    </a:xfrm>
                    <a:prstGeom prst="rect">
                      <a:avLst/>
                    </a:prstGeom>
                  </pic:spPr>
                </pic:pic>
              </a:graphicData>
            </a:graphic>
          </wp:inline>
        </w:drawing>
      </w:r>
    </w:p>
    <w:p w:rsidR="00150126" w:rsidRDefault="00150126" w:rsidP="00C90224">
      <w:r>
        <w:t>Fig.48</w:t>
      </w:r>
    </w:p>
    <w:p w:rsidR="00C90224" w:rsidRDefault="00C90224" w:rsidP="00C90224"/>
    <w:p w:rsidR="00C90224" w:rsidRDefault="00C90224" w:rsidP="00C90224"/>
    <w:p w:rsidR="00C90224" w:rsidRDefault="00C90224" w:rsidP="00C90224">
      <w:r>
        <w:rPr>
          <w:noProof/>
          <w:lang w:eastAsia="en-GB"/>
        </w:rPr>
        <w:drawing>
          <wp:inline distT="0" distB="0" distL="0" distR="0" wp14:anchorId="673FD419" wp14:editId="16B8C29D">
            <wp:extent cx="3162300" cy="3171825"/>
            <wp:effectExtent l="0" t="0" r="0" b="9525"/>
            <wp:docPr id="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162300" cy="3171825"/>
                    </a:xfrm>
                    <a:prstGeom prst="rect">
                      <a:avLst/>
                    </a:prstGeom>
                  </pic:spPr>
                </pic:pic>
              </a:graphicData>
            </a:graphic>
          </wp:inline>
        </w:drawing>
      </w:r>
    </w:p>
    <w:p w:rsidR="00150126" w:rsidRDefault="00150126" w:rsidP="00C90224">
      <w:r>
        <w:t>Fig.49</w:t>
      </w:r>
    </w:p>
    <w:p w:rsidR="00C90224" w:rsidRDefault="00C90224" w:rsidP="00C90224">
      <w:r>
        <w:rPr>
          <w:noProof/>
          <w:lang w:eastAsia="en-GB"/>
        </w:rPr>
        <w:drawing>
          <wp:inline distT="0" distB="0" distL="0" distR="0" wp14:anchorId="490EBA5B" wp14:editId="55100D2C">
            <wp:extent cx="3295650" cy="3295650"/>
            <wp:effectExtent l="0" t="0" r="0" b="0"/>
            <wp:docPr id="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295650" cy="3295650"/>
                    </a:xfrm>
                    <a:prstGeom prst="rect">
                      <a:avLst/>
                    </a:prstGeom>
                  </pic:spPr>
                </pic:pic>
              </a:graphicData>
            </a:graphic>
          </wp:inline>
        </w:drawing>
      </w:r>
    </w:p>
    <w:p w:rsidR="00150126" w:rsidRDefault="00150126" w:rsidP="00C90224">
      <w:r>
        <w:t>Fig.50</w:t>
      </w:r>
    </w:p>
    <w:p w:rsidR="00C90224" w:rsidRDefault="00150126" w:rsidP="00C90224">
      <w:r>
        <w:t xml:space="preserve">We can see the </w:t>
      </w:r>
      <w:r w:rsidR="00625D09">
        <w:t xml:space="preserve">vortex </w:t>
      </w:r>
      <w:r w:rsidR="00D0233A">
        <w:t xml:space="preserve">near the surface more clearly </w:t>
      </w:r>
      <w:r w:rsidR="00D0233A">
        <w:t xml:space="preserve">with k-epsilon </w:t>
      </w:r>
      <w:r w:rsidR="00625D09">
        <w:t xml:space="preserve">method than the </w:t>
      </w:r>
      <w:r w:rsidR="00D0233A">
        <w:t>SST method. But the k-epsilon can’t calculate the wake behind the Ahmed body in this test, even calculated more than 400 times.</w:t>
      </w:r>
    </w:p>
    <w:p w:rsidR="00C90224" w:rsidRDefault="00C90224" w:rsidP="00C90224"/>
    <w:p w:rsidR="00C90224" w:rsidRDefault="00C90224"/>
    <w:sdt>
      <w:sdtPr>
        <w:rPr>
          <w:lang w:val="zh-CN"/>
        </w:rPr>
        <w:id w:val="1336578064"/>
        <w:docPartObj>
          <w:docPartGallery w:val="Bibliographies"/>
          <w:docPartUnique/>
        </w:docPartObj>
      </w:sdtPr>
      <w:sdtEndPr>
        <w:rPr>
          <w:rFonts w:asciiTheme="minorHAnsi" w:eastAsiaTheme="minorEastAsia" w:hAnsiTheme="minorHAnsi" w:cstheme="minorBidi"/>
          <w:color w:val="auto"/>
          <w:sz w:val="22"/>
          <w:szCs w:val="22"/>
          <w:lang w:val="en-GB"/>
        </w:rPr>
      </w:sdtEndPr>
      <w:sdtContent>
        <w:p w:rsidR="00D0233A" w:rsidRDefault="00D0233A">
          <w:pPr>
            <w:pStyle w:val="1"/>
          </w:pPr>
          <w:r>
            <w:rPr>
              <w:rFonts w:hint="eastAsia"/>
              <w:lang w:val="zh-CN"/>
            </w:rPr>
            <w:t>B</w:t>
          </w:r>
          <w:r>
            <w:rPr>
              <w:lang w:val="zh-CN"/>
            </w:rPr>
            <w:t>ibliography</w:t>
          </w:r>
        </w:p>
        <w:sdt>
          <w:sdtPr>
            <w:id w:val="111145805"/>
            <w:bibliography/>
          </w:sdtPr>
          <w:sdtContent>
            <w:p w:rsidR="00D0233A" w:rsidRDefault="00D0233A" w:rsidP="00D0233A">
              <w:pPr>
                <w:pStyle w:val="aa"/>
                <w:rPr>
                  <w:noProof/>
                  <w:sz w:val="24"/>
                  <w:szCs w:val="24"/>
                </w:rPr>
              </w:pPr>
              <w:r>
                <w:fldChar w:fldCharType="begin"/>
              </w:r>
              <w:r>
                <w:instrText>BIBLIOGRAPHY</w:instrText>
              </w:r>
              <w:r>
                <w:fldChar w:fldCharType="separate"/>
              </w:r>
              <w:r>
                <w:rPr>
                  <w:rFonts w:hint="eastAsia"/>
                  <w:noProof/>
                </w:rPr>
                <w:t xml:space="preserve">Andersson, B., 2012. </w:t>
              </w:r>
              <w:r>
                <w:rPr>
                  <w:rFonts w:hint="eastAsia"/>
                  <w:i/>
                  <w:iCs/>
                  <w:noProof/>
                </w:rPr>
                <w:t xml:space="preserve">Computational fluid dynamics for engineers. </w:t>
              </w:r>
              <w:r>
                <w:rPr>
                  <w:rFonts w:hint="eastAsia"/>
                  <w:noProof/>
                </w:rPr>
                <w:t>Cambridge: Cambridge University Press.</w:t>
              </w:r>
            </w:p>
            <w:p w:rsidR="00D0233A" w:rsidRDefault="00D0233A" w:rsidP="00D0233A">
              <w:pPr>
                <w:pStyle w:val="aa"/>
                <w:rPr>
                  <w:rFonts w:hint="eastAsia"/>
                  <w:noProof/>
                </w:rPr>
              </w:pPr>
              <w:r>
                <w:rPr>
                  <w:rFonts w:hint="eastAsia"/>
                  <w:noProof/>
                </w:rPr>
                <w:t xml:space="preserve">Eymard, R., Gallouet, T. &amp; Herbin, R., 2003. Finite Volume Methods. </w:t>
              </w:r>
              <w:bookmarkStart w:id="1" w:name="_GoBack"/>
              <w:bookmarkEnd w:id="1"/>
              <w:r>
                <w:rPr>
                  <w:rFonts w:hint="eastAsia"/>
                  <w:noProof/>
                </w:rPr>
                <w:t>P. Ciarlet &amp; J. Lions, e</w:t>
              </w:r>
              <w:r>
                <w:rPr>
                  <w:noProof/>
                </w:rPr>
                <w:t>ditor</w:t>
              </w:r>
              <w:r>
                <w:rPr>
                  <w:rFonts w:hint="eastAsia"/>
                  <w:noProof/>
                </w:rPr>
                <w:t xml:space="preserve"> </w:t>
              </w:r>
              <w:r>
                <w:rPr>
                  <w:rFonts w:hint="eastAsia"/>
                  <w:i/>
                  <w:iCs/>
                  <w:noProof/>
                </w:rPr>
                <w:t xml:space="preserve">Handbook of Numerical Analysis. </w:t>
              </w:r>
              <w:r>
                <w:rPr>
                  <w:rFonts w:hint="eastAsia"/>
                  <w:noProof/>
                </w:rPr>
                <w:t>Marseille: Ecole Nationale des Ponts et Chaussees, pp. 713-1020.</w:t>
              </w:r>
            </w:p>
            <w:p w:rsidR="00D0233A" w:rsidRDefault="00D0233A" w:rsidP="00D0233A">
              <w:pPr>
                <w:pStyle w:val="aa"/>
                <w:rPr>
                  <w:rFonts w:hint="eastAsia"/>
                  <w:noProof/>
                </w:rPr>
              </w:pPr>
              <w:r>
                <w:rPr>
                  <w:rFonts w:hint="eastAsia"/>
                  <w:noProof/>
                </w:rPr>
                <w:t xml:space="preserve">Hanjalic, K. &amp; Launder, B., 1972. A Reynolds stress model of turbulence and its application to thin shear flows. </w:t>
              </w:r>
              <w:r>
                <w:rPr>
                  <w:rFonts w:hint="eastAsia"/>
                  <w:i/>
                  <w:iCs/>
                  <w:noProof/>
                </w:rPr>
                <w:t>Journal of Fluid Mechanics</w:t>
              </w:r>
              <w:r>
                <w:rPr>
                  <w:rFonts w:hint="eastAsia"/>
                  <w:noProof/>
                </w:rPr>
                <w:t xml:space="preserve">. </w:t>
              </w:r>
            </w:p>
            <w:p w:rsidR="00D0233A" w:rsidRDefault="00D0233A" w:rsidP="00D0233A">
              <w:pPr>
                <w:pStyle w:val="aa"/>
                <w:rPr>
                  <w:rFonts w:hint="eastAsia"/>
                  <w:noProof/>
                </w:rPr>
              </w:pPr>
              <w:r>
                <w:rPr>
                  <w:rFonts w:hint="eastAsia"/>
                  <w:noProof/>
                </w:rPr>
                <w:t xml:space="preserve">Harlow, H. F., 2004. Fluid dynamics in Group T-3 Los Alamos National Laboratory: (LA-UR-03-3852). </w:t>
              </w:r>
              <w:r>
                <w:rPr>
                  <w:rFonts w:hint="eastAsia"/>
                  <w:i/>
                  <w:iCs/>
                  <w:noProof/>
                </w:rPr>
                <w:t>Journal of Computational Physics</w:t>
              </w:r>
              <w:r>
                <w:rPr>
                  <w:rFonts w:hint="eastAsia"/>
                  <w:noProof/>
                </w:rPr>
                <w:t>, 10 4, pp. 414-433.</w:t>
              </w:r>
            </w:p>
            <w:p w:rsidR="00D0233A" w:rsidRDefault="00D0233A" w:rsidP="00D0233A">
              <w:pPr>
                <w:pStyle w:val="aa"/>
                <w:rPr>
                  <w:rFonts w:hint="eastAsia"/>
                  <w:noProof/>
                </w:rPr>
              </w:pPr>
              <w:r>
                <w:rPr>
                  <w:rFonts w:hint="eastAsia"/>
                  <w:noProof/>
                </w:rPr>
                <w:t xml:space="preserve">Wilcox, D. C., 2008. Formulation of the k–ω Turbulence Model Revisited. </w:t>
              </w:r>
              <w:r>
                <w:rPr>
                  <w:rFonts w:hint="eastAsia"/>
                  <w:i/>
                  <w:iCs/>
                  <w:noProof/>
                </w:rPr>
                <w:t>AIAA Journal</w:t>
              </w:r>
              <w:r>
                <w:rPr>
                  <w:rFonts w:hint="eastAsia"/>
                  <w:noProof/>
                </w:rPr>
                <w:t>, p. 2823–2838.</w:t>
              </w:r>
            </w:p>
            <w:p w:rsidR="00D0233A" w:rsidRDefault="00D0233A" w:rsidP="00D0233A">
              <w:r>
                <w:rPr>
                  <w:b/>
                  <w:bCs/>
                </w:rPr>
                <w:fldChar w:fldCharType="end"/>
              </w:r>
            </w:p>
          </w:sdtContent>
        </w:sdt>
      </w:sdtContent>
    </w:sdt>
    <w:p w:rsidR="00D0233A" w:rsidRPr="00150126" w:rsidRDefault="00D0233A"/>
    <w:sectPr w:rsidR="00D0233A" w:rsidRPr="00150126" w:rsidSect="00A953F9">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28BB" w:rsidRDefault="00D328BB" w:rsidP="007E4CD6">
      <w:pPr>
        <w:spacing w:after="0" w:line="240" w:lineRule="auto"/>
      </w:pPr>
      <w:r>
        <w:separator/>
      </w:r>
    </w:p>
  </w:endnote>
  <w:endnote w:type="continuationSeparator" w:id="0">
    <w:p w:rsidR="00D328BB" w:rsidRDefault="00D328BB" w:rsidP="007E4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28BB" w:rsidRDefault="00D328BB" w:rsidP="007E4CD6">
      <w:pPr>
        <w:spacing w:after="0" w:line="240" w:lineRule="auto"/>
      </w:pPr>
      <w:r>
        <w:separator/>
      </w:r>
    </w:p>
  </w:footnote>
  <w:footnote w:type="continuationSeparator" w:id="0">
    <w:p w:rsidR="00D328BB" w:rsidRDefault="00D328BB" w:rsidP="007E4C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F16A4"/>
    <w:multiLevelType w:val="hybridMultilevel"/>
    <w:tmpl w:val="36723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F30847"/>
    <w:multiLevelType w:val="hybridMultilevel"/>
    <w:tmpl w:val="11F08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481EF3"/>
    <w:multiLevelType w:val="hybridMultilevel"/>
    <w:tmpl w:val="D340F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037"/>
    <w:rsid w:val="00035ACE"/>
    <w:rsid w:val="00104A65"/>
    <w:rsid w:val="0014227E"/>
    <w:rsid w:val="00150126"/>
    <w:rsid w:val="00150BB3"/>
    <w:rsid w:val="0024035C"/>
    <w:rsid w:val="0026528E"/>
    <w:rsid w:val="002824B5"/>
    <w:rsid w:val="002854FD"/>
    <w:rsid w:val="002D6E69"/>
    <w:rsid w:val="00313EA8"/>
    <w:rsid w:val="00321935"/>
    <w:rsid w:val="00350DB4"/>
    <w:rsid w:val="00366764"/>
    <w:rsid w:val="00376153"/>
    <w:rsid w:val="00397A14"/>
    <w:rsid w:val="003A6131"/>
    <w:rsid w:val="003A7B69"/>
    <w:rsid w:val="003C3380"/>
    <w:rsid w:val="003D1BB5"/>
    <w:rsid w:val="003F18E4"/>
    <w:rsid w:val="00415CBF"/>
    <w:rsid w:val="00482032"/>
    <w:rsid w:val="004A128C"/>
    <w:rsid w:val="004D0D4A"/>
    <w:rsid w:val="004F7F18"/>
    <w:rsid w:val="005276E4"/>
    <w:rsid w:val="00530194"/>
    <w:rsid w:val="00534184"/>
    <w:rsid w:val="00560BA6"/>
    <w:rsid w:val="005A04C8"/>
    <w:rsid w:val="005C1736"/>
    <w:rsid w:val="00625D09"/>
    <w:rsid w:val="00654628"/>
    <w:rsid w:val="006A76CA"/>
    <w:rsid w:val="006B7459"/>
    <w:rsid w:val="006C013F"/>
    <w:rsid w:val="006E5DC0"/>
    <w:rsid w:val="00703B57"/>
    <w:rsid w:val="00782712"/>
    <w:rsid w:val="007961F2"/>
    <w:rsid w:val="007E4CD6"/>
    <w:rsid w:val="007E5272"/>
    <w:rsid w:val="007F6E95"/>
    <w:rsid w:val="0084146A"/>
    <w:rsid w:val="00841C19"/>
    <w:rsid w:val="00842475"/>
    <w:rsid w:val="0087227D"/>
    <w:rsid w:val="008B375D"/>
    <w:rsid w:val="008E29D7"/>
    <w:rsid w:val="0090264E"/>
    <w:rsid w:val="00942AFA"/>
    <w:rsid w:val="00962AC9"/>
    <w:rsid w:val="00966BB4"/>
    <w:rsid w:val="00972E6F"/>
    <w:rsid w:val="009A322A"/>
    <w:rsid w:val="009B0E27"/>
    <w:rsid w:val="009E460A"/>
    <w:rsid w:val="009E63A3"/>
    <w:rsid w:val="00A05035"/>
    <w:rsid w:val="00A42AB4"/>
    <w:rsid w:val="00A953F9"/>
    <w:rsid w:val="00AC5CAA"/>
    <w:rsid w:val="00AD2041"/>
    <w:rsid w:val="00AF4D8E"/>
    <w:rsid w:val="00B23FE1"/>
    <w:rsid w:val="00B5242F"/>
    <w:rsid w:val="00B55E27"/>
    <w:rsid w:val="00B66CF9"/>
    <w:rsid w:val="00B92F7F"/>
    <w:rsid w:val="00BC57BE"/>
    <w:rsid w:val="00BE667D"/>
    <w:rsid w:val="00C062DE"/>
    <w:rsid w:val="00C226B2"/>
    <w:rsid w:val="00C3260A"/>
    <w:rsid w:val="00C3267F"/>
    <w:rsid w:val="00C64CA2"/>
    <w:rsid w:val="00C87BA9"/>
    <w:rsid w:val="00C90224"/>
    <w:rsid w:val="00CB1037"/>
    <w:rsid w:val="00CC4847"/>
    <w:rsid w:val="00CD555D"/>
    <w:rsid w:val="00D0233A"/>
    <w:rsid w:val="00D2303E"/>
    <w:rsid w:val="00D27959"/>
    <w:rsid w:val="00D31F92"/>
    <w:rsid w:val="00D328BB"/>
    <w:rsid w:val="00D33CF5"/>
    <w:rsid w:val="00D72850"/>
    <w:rsid w:val="00D957FC"/>
    <w:rsid w:val="00DC36EE"/>
    <w:rsid w:val="00E04C1A"/>
    <w:rsid w:val="00E27614"/>
    <w:rsid w:val="00E528A3"/>
    <w:rsid w:val="00E82D55"/>
    <w:rsid w:val="00E9189B"/>
    <w:rsid w:val="00EA0731"/>
    <w:rsid w:val="00EB4F9F"/>
    <w:rsid w:val="00F22005"/>
    <w:rsid w:val="00F5510E"/>
    <w:rsid w:val="00F96B46"/>
    <w:rsid w:val="00FE09B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94CAD6"/>
  <w15:chartTrackingRefBased/>
  <w15:docId w15:val="{CD1302C0-8E4B-4618-B95C-92BA31236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5242F"/>
    <w:pPr>
      <w:keepNext/>
      <w:keepLines/>
      <w:widowControl/>
      <w:spacing w:before="240" w:after="0"/>
      <w:jc w:val="left"/>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66BB4"/>
    <w:pPr>
      <w:ind w:left="720"/>
      <w:contextualSpacing/>
    </w:pPr>
  </w:style>
  <w:style w:type="paragraph" w:styleId="a4">
    <w:name w:val="header"/>
    <w:basedOn w:val="a"/>
    <w:link w:val="a5"/>
    <w:uiPriority w:val="99"/>
    <w:unhideWhenUsed/>
    <w:rsid w:val="007E4CD6"/>
    <w:pPr>
      <w:tabs>
        <w:tab w:val="center" w:pos="4153"/>
        <w:tab w:val="right" w:pos="8306"/>
      </w:tabs>
      <w:spacing w:after="0" w:line="240" w:lineRule="auto"/>
    </w:pPr>
  </w:style>
  <w:style w:type="character" w:customStyle="1" w:styleId="a5">
    <w:name w:val="页眉 字符"/>
    <w:basedOn w:val="a0"/>
    <w:link w:val="a4"/>
    <w:uiPriority w:val="99"/>
    <w:rsid w:val="007E4CD6"/>
  </w:style>
  <w:style w:type="paragraph" w:styleId="a6">
    <w:name w:val="footer"/>
    <w:basedOn w:val="a"/>
    <w:link w:val="a7"/>
    <w:uiPriority w:val="99"/>
    <w:unhideWhenUsed/>
    <w:rsid w:val="007E4CD6"/>
    <w:pPr>
      <w:tabs>
        <w:tab w:val="center" w:pos="4153"/>
        <w:tab w:val="right" w:pos="8306"/>
      </w:tabs>
      <w:spacing w:after="0" w:line="240" w:lineRule="auto"/>
    </w:pPr>
  </w:style>
  <w:style w:type="character" w:customStyle="1" w:styleId="a7">
    <w:name w:val="页脚 字符"/>
    <w:basedOn w:val="a0"/>
    <w:link w:val="a6"/>
    <w:uiPriority w:val="99"/>
    <w:rsid w:val="007E4CD6"/>
  </w:style>
  <w:style w:type="paragraph" w:styleId="a8">
    <w:name w:val="Balloon Text"/>
    <w:basedOn w:val="a"/>
    <w:link w:val="a9"/>
    <w:uiPriority w:val="99"/>
    <w:semiHidden/>
    <w:unhideWhenUsed/>
    <w:rsid w:val="00C90224"/>
    <w:pPr>
      <w:spacing w:after="0" w:line="240" w:lineRule="auto"/>
    </w:pPr>
    <w:rPr>
      <w:rFonts w:ascii="Microsoft YaHei UI" w:eastAsia="Microsoft YaHei UI"/>
      <w:sz w:val="18"/>
      <w:szCs w:val="18"/>
    </w:rPr>
  </w:style>
  <w:style w:type="character" w:customStyle="1" w:styleId="a9">
    <w:name w:val="批注框文本 字符"/>
    <w:basedOn w:val="a0"/>
    <w:link w:val="a8"/>
    <w:uiPriority w:val="99"/>
    <w:semiHidden/>
    <w:rsid w:val="00C90224"/>
    <w:rPr>
      <w:rFonts w:ascii="Microsoft YaHei UI" w:eastAsia="Microsoft YaHei UI"/>
      <w:sz w:val="18"/>
      <w:szCs w:val="18"/>
    </w:rPr>
  </w:style>
  <w:style w:type="character" w:customStyle="1" w:styleId="10">
    <w:name w:val="标题 1 字符"/>
    <w:basedOn w:val="a0"/>
    <w:link w:val="1"/>
    <w:uiPriority w:val="9"/>
    <w:rsid w:val="00B5242F"/>
    <w:rPr>
      <w:rFonts w:asciiTheme="majorHAnsi" w:eastAsiaTheme="majorEastAsia" w:hAnsiTheme="majorHAnsi" w:cstheme="majorBidi"/>
      <w:color w:val="2F5496" w:themeColor="accent1" w:themeShade="BF"/>
      <w:sz w:val="32"/>
      <w:szCs w:val="32"/>
    </w:rPr>
  </w:style>
  <w:style w:type="paragraph" w:styleId="aa">
    <w:name w:val="Bibliography"/>
    <w:basedOn w:val="a"/>
    <w:next w:val="a"/>
    <w:uiPriority w:val="37"/>
    <w:unhideWhenUsed/>
    <w:rsid w:val="00B52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773839">
      <w:bodyDiv w:val="1"/>
      <w:marLeft w:val="0"/>
      <w:marRight w:val="0"/>
      <w:marTop w:val="0"/>
      <w:marBottom w:val="0"/>
      <w:divBdr>
        <w:top w:val="none" w:sz="0" w:space="0" w:color="auto"/>
        <w:left w:val="none" w:sz="0" w:space="0" w:color="auto"/>
        <w:bottom w:val="none" w:sz="0" w:space="0" w:color="auto"/>
        <w:right w:val="none" w:sz="0" w:space="0" w:color="auto"/>
      </w:divBdr>
    </w:div>
    <w:div w:id="342243082">
      <w:bodyDiv w:val="1"/>
      <w:marLeft w:val="0"/>
      <w:marRight w:val="0"/>
      <w:marTop w:val="0"/>
      <w:marBottom w:val="0"/>
      <w:divBdr>
        <w:top w:val="none" w:sz="0" w:space="0" w:color="auto"/>
        <w:left w:val="none" w:sz="0" w:space="0" w:color="auto"/>
        <w:bottom w:val="none" w:sz="0" w:space="0" w:color="auto"/>
        <w:right w:val="none" w:sz="0" w:space="0" w:color="auto"/>
      </w:divBdr>
    </w:div>
    <w:div w:id="602809883">
      <w:bodyDiv w:val="1"/>
      <w:marLeft w:val="0"/>
      <w:marRight w:val="0"/>
      <w:marTop w:val="0"/>
      <w:marBottom w:val="0"/>
      <w:divBdr>
        <w:top w:val="none" w:sz="0" w:space="0" w:color="auto"/>
        <w:left w:val="none" w:sz="0" w:space="0" w:color="auto"/>
        <w:bottom w:val="none" w:sz="0" w:space="0" w:color="auto"/>
        <w:right w:val="none" w:sz="0" w:space="0" w:color="auto"/>
      </w:divBdr>
    </w:div>
    <w:div w:id="701562941">
      <w:bodyDiv w:val="1"/>
      <w:marLeft w:val="0"/>
      <w:marRight w:val="0"/>
      <w:marTop w:val="0"/>
      <w:marBottom w:val="0"/>
      <w:divBdr>
        <w:top w:val="none" w:sz="0" w:space="0" w:color="auto"/>
        <w:left w:val="none" w:sz="0" w:space="0" w:color="auto"/>
        <w:bottom w:val="none" w:sz="0" w:space="0" w:color="auto"/>
        <w:right w:val="none" w:sz="0" w:space="0" w:color="auto"/>
      </w:divBdr>
    </w:div>
    <w:div w:id="789589948">
      <w:bodyDiv w:val="1"/>
      <w:marLeft w:val="0"/>
      <w:marRight w:val="0"/>
      <w:marTop w:val="0"/>
      <w:marBottom w:val="0"/>
      <w:divBdr>
        <w:top w:val="none" w:sz="0" w:space="0" w:color="auto"/>
        <w:left w:val="none" w:sz="0" w:space="0" w:color="auto"/>
        <w:bottom w:val="none" w:sz="0" w:space="0" w:color="auto"/>
        <w:right w:val="none" w:sz="0" w:space="0" w:color="auto"/>
      </w:divBdr>
    </w:div>
    <w:div w:id="806121364">
      <w:bodyDiv w:val="1"/>
      <w:marLeft w:val="0"/>
      <w:marRight w:val="0"/>
      <w:marTop w:val="0"/>
      <w:marBottom w:val="0"/>
      <w:divBdr>
        <w:top w:val="none" w:sz="0" w:space="0" w:color="auto"/>
        <w:left w:val="none" w:sz="0" w:space="0" w:color="auto"/>
        <w:bottom w:val="none" w:sz="0" w:space="0" w:color="auto"/>
        <w:right w:val="none" w:sz="0" w:space="0" w:color="auto"/>
      </w:divBdr>
    </w:div>
    <w:div w:id="1027561941">
      <w:bodyDiv w:val="1"/>
      <w:marLeft w:val="0"/>
      <w:marRight w:val="0"/>
      <w:marTop w:val="0"/>
      <w:marBottom w:val="0"/>
      <w:divBdr>
        <w:top w:val="none" w:sz="0" w:space="0" w:color="auto"/>
        <w:left w:val="none" w:sz="0" w:space="0" w:color="auto"/>
        <w:bottom w:val="none" w:sz="0" w:space="0" w:color="auto"/>
        <w:right w:val="none" w:sz="0" w:space="0" w:color="auto"/>
      </w:divBdr>
    </w:div>
    <w:div w:id="1075013988">
      <w:bodyDiv w:val="1"/>
      <w:marLeft w:val="0"/>
      <w:marRight w:val="0"/>
      <w:marTop w:val="0"/>
      <w:marBottom w:val="0"/>
      <w:divBdr>
        <w:top w:val="none" w:sz="0" w:space="0" w:color="auto"/>
        <w:left w:val="none" w:sz="0" w:space="0" w:color="auto"/>
        <w:bottom w:val="none" w:sz="0" w:space="0" w:color="auto"/>
        <w:right w:val="none" w:sz="0" w:space="0" w:color="auto"/>
      </w:divBdr>
    </w:div>
    <w:div w:id="1195847102">
      <w:bodyDiv w:val="1"/>
      <w:marLeft w:val="0"/>
      <w:marRight w:val="0"/>
      <w:marTop w:val="0"/>
      <w:marBottom w:val="0"/>
      <w:divBdr>
        <w:top w:val="none" w:sz="0" w:space="0" w:color="auto"/>
        <w:left w:val="none" w:sz="0" w:space="0" w:color="auto"/>
        <w:bottom w:val="none" w:sz="0" w:space="0" w:color="auto"/>
        <w:right w:val="none" w:sz="0" w:space="0" w:color="auto"/>
      </w:divBdr>
    </w:div>
    <w:div w:id="1293053196">
      <w:bodyDiv w:val="1"/>
      <w:marLeft w:val="0"/>
      <w:marRight w:val="0"/>
      <w:marTop w:val="0"/>
      <w:marBottom w:val="0"/>
      <w:divBdr>
        <w:top w:val="none" w:sz="0" w:space="0" w:color="auto"/>
        <w:left w:val="none" w:sz="0" w:space="0" w:color="auto"/>
        <w:bottom w:val="none" w:sz="0" w:space="0" w:color="auto"/>
        <w:right w:val="none" w:sz="0" w:space="0" w:color="auto"/>
      </w:divBdr>
    </w:div>
    <w:div w:id="1373114284">
      <w:bodyDiv w:val="1"/>
      <w:marLeft w:val="0"/>
      <w:marRight w:val="0"/>
      <w:marTop w:val="0"/>
      <w:marBottom w:val="0"/>
      <w:divBdr>
        <w:top w:val="none" w:sz="0" w:space="0" w:color="auto"/>
        <w:left w:val="none" w:sz="0" w:space="0" w:color="auto"/>
        <w:bottom w:val="none" w:sz="0" w:space="0" w:color="auto"/>
        <w:right w:val="none" w:sz="0" w:space="0" w:color="auto"/>
      </w:divBdr>
    </w:div>
    <w:div w:id="1488208594">
      <w:bodyDiv w:val="1"/>
      <w:marLeft w:val="0"/>
      <w:marRight w:val="0"/>
      <w:marTop w:val="0"/>
      <w:marBottom w:val="0"/>
      <w:divBdr>
        <w:top w:val="none" w:sz="0" w:space="0" w:color="auto"/>
        <w:left w:val="none" w:sz="0" w:space="0" w:color="auto"/>
        <w:bottom w:val="none" w:sz="0" w:space="0" w:color="auto"/>
        <w:right w:val="none" w:sz="0" w:space="0" w:color="auto"/>
      </w:divBdr>
    </w:div>
    <w:div w:id="1702196632">
      <w:bodyDiv w:val="1"/>
      <w:marLeft w:val="0"/>
      <w:marRight w:val="0"/>
      <w:marTop w:val="0"/>
      <w:marBottom w:val="0"/>
      <w:divBdr>
        <w:top w:val="none" w:sz="0" w:space="0" w:color="auto"/>
        <w:left w:val="none" w:sz="0" w:space="0" w:color="auto"/>
        <w:bottom w:val="none" w:sz="0" w:space="0" w:color="auto"/>
        <w:right w:val="none" w:sz="0" w:space="0" w:color="auto"/>
      </w:divBdr>
    </w:div>
    <w:div w:id="1875345403">
      <w:bodyDiv w:val="1"/>
      <w:marLeft w:val="0"/>
      <w:marRight w:val="0"/>
      <w:marTop w:val="0"/>
      <w:marBottom w:val="0"/>
      <w:divBdr>
        <w:top w:val="none" w:sz="0" w:space="0" w:color="auto"/>
        <w:left w:val="none" w:sz="0" w:space="0" w:color="auto"/>
        <w:bottom w:val="none" w:sz="0" w:space="0" w:color="auto"/>
        <w:right w:val="none" w:sz="0" w:space="0" w:color="auto"/>
      </w:divBdr>
    </w:div>
    <w:div w:id="2057504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Eym</b:Tag>
    <b:SourceType>BookSection</b:SourceType>
    <b:Guid>{38448924-5C8C-4355-8741-8D6D70DE39B6}</b:Guid>
    <b:Author>
      <b:Author>
        <b:NameList>
          <b:Person>
            <b:Last>Eymard</b:Last>
            <b:First>Robert</b:First>
          </b:Person>
          <b:Person>
            <b:Last>Gallouet</b:Last>
            <b:First>Thierry</b:First>
          </b:Person>
          <b:Person>
            <b:Last>Herbin</b:Last>
            <b:First>Raphaele</b:First>
          </b:Person>
        </b:NameList>
      </b:Author>
      <b:Editor>
        <b:NameList>
          <b:Person>
            <b:Last>Ciarlet</b:Last>
            <b:First>P.G.</b:First>
          </b:Person>
          <b:Person>
            <b:Last>Lions</b:Last>
            <b:First>J.L.</b:First>
          </b:Person>
        </b:NameList>
      </b:Editor>
    </b:Author>
    <b:Title>Finite Volume Methods</b:Title>
    <b:PeriodicalTitle>Handbook of Numerical Analysis</b:PeriodicalTitle>
    <b:Year>2003</b:Year>
    <b:Pages>713-1020</b:Pages>
    <b:City>Marseille</b:City>
    <b:Publisher>Ecole Nationale des Ponts et Chaussees</b:Publisher>
    <b:BookTitle>Handbook of Numerical Analysis</b:BookTitle>
    <b:RefOrder>2</b:RefOrder>
  </b:Source>
  <b:Source>
    <b:Tag>Fra04</b:Tag>
    <b:SourceType>ArticleInAPeriodical</b:SourceType>
    <b:Guid>{754F3EEF-91CB-4686-A1D6-5EA956B4779C}</b:Guid>
    <b:Author>
      <b:Author>
        <b:NameList>
          <b:Person>
            <b:Last>Harlow</b:Last>
            <b:First>H.</b:First>
            <b:Middle>Francis</b:Middle>
          </b:Person>
        </b:NameList>
      </b:Author>
    </b:Author>
    <b:Title>Fluid dynamics in Group T-3 Los Alamos National Laboratory: (LA-UR-03-3852)</b:Title>
    <b:PeriodicalTitle>Journal of Computational Physics</b:PeriodicalTitle>
    <b:Year>2004</b:Year>
    <b:Month>4</b:Month>
    <b:Day>10</b:Day>
    <b:Pages>414-433</b:Pages>
    <b:RefOrder>1</b:RefOrder>
  </b:Source>
  <b:Source>
    <b:Tag>And12</b:Tag>
    <b:SourceType>Book</b:SourceType>
    <b:Guid>{56B678B0-857E-4C61-AB22-7D6304CAEB76}</b:Guid>
    <b:Title>Computational fluid dynamics for engineers</b:Title>
    <b:Year>2012</b:Year>
    <b:City>Cambridge</b:City>
    <b:Publisher>Cambridge University Press</b:Publisher>
    <b:Author>
      <b:Author>
        <b:NameList>
          <b:Person>
            <b:Last>Andersson</b:Last>
            <b:First>Bengt</b:First>
          </b:Person>
        </b:NameList>
      </b:Author>
    </b:Author>
    <b:RefOrder>3</b:RefOrder>
  </b:Source>
  <b:Source>
    <b:Tag>Han72</b:Tag>
    <b:SourceType>ArticleInAPeriodical</b:SourceType>
    <b:Guid>{ACE463C7-8AB0-4886-8781-4E25F2BD0852}</b:Guid>
    <b:Title>A Reynolds stress model of turbulence and its application to thin shear flows</b:Title>
    <b:Year>1972</b:Year>
    <b:Author>
      <b:Author>
        <b:NameList>
          <b:Person>
            <b:Last>Hanjalic</b:Last>
            <b:First>K.</b:First>
          </b:Person>
          <b:Person>
            <b:Last>Launder</b:Last>
            <b:First>B.</b:First>
          </b:Person>
        </b:NameList>
      </b:Author>
    </b:Author>
    <b:PeriodicalTitle>Journal of Fluid Mechanics</b:PeriodicalTitle>
    <b:RefOrder>4</b:RefOrder>
  </b:Source>
  <b:Source>
    <b:Tag>Wil08</b:Tag>
    <b:SourceType>ArticleInAPeriodical</b:SourceType>
    <b:Guid>{5C4A85A8-F93B-4630-9A55-69DF01B91820}</b:Guid>
    <b:Author>
      <b:Author>
        <b:NameList>
          <b:Person>
            <b:Last>Wilcox</b:Last>
            <b:First>D.</b:First>
            <b:Middle>C.</b:Middle>
          </b:Person>
        </b:NameList>
      </b:Author>
    </b:Author>
    <b:Title>Formulation of the k–ω Turbulence Model Revisited</b:Title>
    <b:PeriodicalTitle>AIAA Journal</b:PeriodicalTitle>
    <b:Year>2008</b:Year>
    <b:Pages>2823–2838</b:Pages>
    <b:RefOrder>5</b:RefOrder>
  </b:Source>
</b:Sources>
</file>

<file path=customXml/itemProps1.xml><?xml version="1.0" encoding="utf-8"?>
<ds:datastoreItem xmlns:ds="http://schemas.openxmlformats.org/officeDocument/2006/customXml" ds:itemID="{4F9846B4-42B8-4B9D-A45B-4378D256E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1583</TotalTime>
  <Pages>23</Pages>
  <Words>1949</Words>
  <Characters>11113</Characters>
  <Application>Microsoft Office Word</Application>
  <DocSecurity>0</DocSecurity>
  <Lines>92</Lines>
  <Paragraphs>26</Paragraphs>
  <ScaleCrop>false</ScaleCrop>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Haiwei Hu</dc:creator>
  <cp:keywords/>
  <dc:description/>
  <cp:lastModifiedBy>Haiwei Hu</cp:lastModifiedBy>
  <cp:revision>32</cp:revision>
  <dcterms:created xsi:type="dcterms:W3CDTF">2019-04-25T20:13:00Z</dcterms:created>
  <dcterms:modified xsi:type="dcterms:W3CDTF">2019-04-29T06:46:00Z</dcterms:modified>
</cp:coreProperties>
</file>