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3E4B0EA" wp14:paraId="5E5787A5" wp14:textId="4B871EFE">
      <w:pPr>
        <w:spacing w:line="480" w:lineRule="auto"/>
        <w:rPr>
          <w:rFonts w:ascii="Arial" w:hAnsi="Arial" w:eastAsia="Arial" w:cs="Arial"/>
        </w:rPr>
      </w:pPr>
      <w:r w:rsidRPr="63E4B0EA" w:rsidR="18D6C2E2">
        <w:rPr>
          <w:rFonts w:ascii="Arial" w:hAnsi="Arial" w:eastAsia="Arial" w:cs="Arial"/>
        </w:rPr>
        <w:t>Public Protection and Counter Terrorism Assignment 1</w:t>
      </w:r>
      <w:r w:rsidRPr="63E4B0EA" w:rsidR="608FC415">
        <w:rPr>
          <w:rFonts w:ascii="Arial" w:hAnsi="Arial" w:eastAsia="Arial" w:cs="Arial"/>
        </w:rPr>
        <w:t>- Question 2</w:t>
      </w:r>
      <w:r w:rsidRPr="63E4B0EA" w:rsidR="18D6C2E2">
        <w:rPr>
          <w:rFonts w:ascii="Arial" w:hAnsi="Arial" w:eastAsia="Arial" w:cs="Arial"/>
        </w:rPr>
        <w:t xml:space="preserve"> – Daniel Phillips 2305529</w:t>
      </w:r>
    </w:p>
    <w:p w:rsidR="18D6C2E2" w:rsidP="63E4B0EA" w:rsidRDefault="18D6C2E2" w14:paraId="4F66A680" w14:textId="5EF7C2DE">
      <w:pPr>
        <w:spacing w:line="480" w:lineRule="auto"/>
        <w:rPr>
          <w:rFonts w:ascii="Arial" w:hAnsi="Arial" w:eastAsia="Arial" w:cs="Arial"/>
          <w:u w:val="single"/>
        </w:rPr>
      </w:pPr>
      <w:r w:rsidRPr="63E4B0EA" w:rsidR="18D6C2E2">
        <w:rPr>
          <w:rFonts w:ascii="Arial" w:hAnsi="Arial" w:eastAsia="Arial" w:cs="Arial"/>
          <w:u w:val="single"/>
        </w:rPr>
        <w:t>Introduction</w:t>
      </w:r>
    </w:p>
    <w:p w:rsidR="18D6C2E2" w:rsidP="63E4B0EA" w:rsidRDefault="18D6C2E2" w14:paraId="6E5BCCC3" w14:textId="058C6BE7">
      <w:pPr>
        <w:pStyle w:val="Normal"/>
        <w:spacing w:line="480" w:lineRule="auto"/>
        <w:rPr>
          <w:rFonts w:ascii="Arial" w:hAnsi="Arial" w:eastAsia="Arial" w:cs="Arial"/>
          <w:noProof w:val="0"/>
          <w:sz w:val="24"/>
          <w:szCs w:val="24"/>
          <w:lang w:val="en-GB"/>
        </w:rPr>
      </w:pPr>
      <w:r w:rsidRPr="63E4B0EA" w:rsidR="18D6C2E2">
        <w:rPr>
          <w:rFonts w:ascii="Arial" w:hAnsi="Arial" w:eastAsia="Arial" w:cs="Arial"/>
          <w:u w:val="none"/>
        </w:rPr>
        <w:t>Ever since the September 11</w:t>
      </w:r>
      <w:r w:rsidRPr="63E4B0EA" w:rsidR="18D6C2E2">
        <w:rPr>
          <w:rFonts w:ascii="Arial" w:hAnsi="Arial" w:eastAsia="Arial" w:cs="Arial"/>
          <w:u w:val="none"/>
          <w:vertAlign w:val="superscript"/>
        </w:rPr>
        <w:t>th</w:t>
      </w:r>
      <w:r w:rsidRPr="63E4B0EA" w:rsidR="18D6C2E2">
        <w:rPr>
          <w:rFonts w:ascii="Arial" w:hAnsi="Arial" w:eastAsia="Arial" w:cs="Arial"/>
          <w:u w:val="none"/>
        </w:rPr>
        <w:t xml:space="preserve"> attacks on the world trade centre and the calculated 7/7 bombings, the U</w:t>
      </w:r>
      <w:r w:rsidRPr="63E4B0EA" w:rsidR="546512E8">
        <w:rPr>
          <w:rFonts w:ascii="Arial" w:hAnsi="Arial" w:eastAsia="Arial" w:cs="Arial"/>
          <w:u w:val="none"/>
        </w:rPr>
        <w:t xml:space="preserve">K’s counter terrorism frameworks and strategies have changed significantly </w:t>
      </w:r>
      <w:r w:rsidRPr="63E4B0EA" w:rsidR="58EDE490">
        <w:rPr>
          <w:rFonts w:ascii="Arial" w:hAnsi="Arial" w:eastAsia="Arial" w:cs="Arial"/>
          <w:u w:val="none"/>
        </w:rPr>
        <w:t>regarding</w:t>
      </w:r>
      <w:r w:rsidRPr="63E4B0EA" w:rsidR="546512E8">
        <w:rPr>
          <w:rFonts w:ascii="Arial" w:hAnsi="Arial" w:eastAsia="Arial" w:cs="Arial"/>
          <w:u w:val="none"/>
        </w:rPr>
        <w:t xml:space="preserve"> how they </w:t>
      </w:r>
      <w:r w:rsidRPr="63E4B0EA" w:rsidR="10881FC8">
        <w:rPr>
          <w:rFonts w:ascii="Arial" w:hAnsi="Arial" w:eastAsia="Arial" w:cs="Arial"/>
          <w:u w:val="none"/>
        </w:rPr>
        <w:t>shape</w:t>
      </w:r>
      <w:r w:rsidRPr="63E4B0EA" w:rsidR="546512E8">
        <w:rPr>
          <w:rFonts w:ascii="Arial" w:hAnsi="Arial" w:eastAsia="Arial" w:cs="Arial"/>
          <w:u w:val="none"/>
        </w:rPr>
        <w:t xml:space="preserve"> the national security of the United Kingdom.</w:t>
      </w:r>
      <w:r w:rsidRPr="63E4B0EA" w:rsidR="3F499166">
        <w:rPr>
          <w:rFonts w:ascii="Arial" w:hAnsi="Arial" w:eastAsia="Arial" w:cs="Arial"/>
          <w:u w:val="none"/>
        </w:rPr>
        <w:t xml:space="preserve"> </w:t>
      </w:r>
      <w:r w:rsidRPr="63E4B0EA" w:rsidR="3F499166">
        <w:rPr>
          <w:rFonts w:ascii="Arial" w:hAnsi="Arial" w:eastAsia="Arial" w:cs="Arial"/>
          <w:noProof w:val="0"/>
          <w:sz w:val="24"/>
          <w:szCs w:val="24"/>
          <w:lang w:val="en-GB"/>
        </w:rPr>
        <w:t xml:space="preserve">Since then, several counter-terrorism legislation has been passed, such as the </w:t>
      </w:r>
      <w:bookmarkStart w:name="_Int_HyDqZC34" w:id="1217949867"/>
      <w:r w:rsidRPr="63E4B0EA" w:rsidR="3F499166">
        <w:rPr>
          <w:rFonts w:ascii="Arial" w:hAnsi="Arial" w:eastAsia="Arial" w:cs="Arial"/>
          <w:noProof w:val="0"/>
          <w:sz w:val="24"/>
          <w:szCs w:val="24"/>
          <w:lang w:val="en-GB"/>
        </w:rPr>
        <w:t>Counter-Terrorism</w:t>
      </w:r>
      <w:bookmarkEnd w:id="1217949867"/>
      <w:r w:rsidRPr="63E4B0EA" w:rsidR="3F499166">
        <w:rPr>
          <w:rFonts w:ascii="Arial" w:hAnsi="Arial" w:eastAsia="Arial" w:cs="Arial"/>
          <w:noProof w:val="0"/>
          <w:sz w:val="24"/>
          <w:szCs w:val="24"/>
          <w:lang w:val="en-GB"/>
        </w:rPr>
        <w:t xml:space="preserve"> and Security Act of 2015, the Anti-Terrorism, Crime and Security Act of 2001, and the Terrorism Acts of 2000 and 2006. These pieces of legislation </w:t>
      </w:r>
      <w:r w:rsidRPr="63E4B0EA" w:rsidR="690A2488">
        <w:rPr>
          <w:rFonts w:ascii="Arial" w:hAnsi="Arial" w:eastAsia="Arial" w:cs="Arial"/>
          <w:noProof w:val="0"/>
          <w:sz w:val="24"/>
          <w:szCs w:val="24"/>
          <w:lang w:val="en-GB"/>
        </w:rPr>
        <w:t xml:space="preserve">have currently and in the past called in to debate the effect on the balance between freedom and security of the people </w:t>
      </w:r>
      <w:r w:rsidRPr="63E4B0EA" w:rsidR="6AA5F7FF">
        <w:rPr>
          <w:rFonts w:ascii="Arial" w:hAnsi="Arial" w:eastAsia="Arial" w:cs="Arial"/>
          <w:noProof w:val="0"/>
          <w:sz w:val="24"/>
          <w:szCs w:val="24"/>
          <w:lang w:val="en-GB"/>
        </w:rPr>
        <w:t>in</w:t>
      </w:r>
      <w:r w:rsidRPr="63E4B0EA" w:rsidR="690A2488">
        <w:rPr>
          <w:rFonts w:ascii="Arial" w:hAnsi="Arial" w:eastAsia="Arial" w:cs="Arial"/>
          <w:noProof w:val="0"/>
          <w:sz w:val="24"/>
          <w:szCs w:val="24"/>
          <w:lang w:val="en-GB"/>
        </w:rPr>
        <w:t xml:space="preserve"> the United Kingdom</w:t>
      </w:r>
      <w:r w:rsidRPr="63E4B0EA" w:rsidR="36DFB017">
        <w:rPr>
          <w:rFonts w:ascii="Arial" w:hAnsi="Arial" w:eastAsia="Arial" w:cs="Arial"/>
          <w:noProof w:val="0"/>
          <w:sz w:val="24"/>
          <w:szCs w:val="24"/>
          <w:lang w:val="en-GB"/>
        </w:rPr>
        <w:t xml:space="preserve">. </w:t>
      </w:r>
      <w:r w:rsidRPr="63E4B0EA" w:rsidR="4A8F77FA">
        <w:rPr>
          <w:rFonts w:ascii="Arial" w:hAnsi="Arial" w:eastAsia="Arial" w:cs="Arial"/>
          <w:noProof w:val="0"/>
          <w:sz w:val="24"/>
          <w:szCs w:val="24"/>
          <w:lang w:val="en-GB"/>
        </w:rPr>
        <w:t xml:space="preserve">Researchers and counterterrorism experts have highlighted and published issues </w:t>
      </w:r>
      <w:r w:rsidRPr="63E4B0EA" w:rsidR="4A8F77FA">
        <w:rPr>
          <w:rFonts w:ascii="Arial" w:hAnsi="Arial" w:eastAsia="Arial" w:cs="Arial"/>
          <w:noProof w:val="0"/>
          <w:sz w:val="24"/>
          <w:szCs w:val="24"/>
          <w:lang w:val="en-GB"/>
        </w:rPr>
        <w:t>regarding</w:t>
      </w:r>
      <w:r w:rsidRPr="63E4B0EA" w:rsidR="4A8F77FA">
        <w:rPr>
          <w:rFonts w:ascii="Arial" w:hAnsi="Arial" w:eastAsia="Arial" w:cs="Arial"/>
          <w:noProof w:val="0"/>
          <w:sz w:val="24"/>
          <w:szCs w:val="24"/>
          <w:lang w:val="en-GB"/>
        </w:rPr>
        <w:t xml:space="preserve"> the legislation and policies abilities and long-term effects on the </w:t>
      </w:r>
      <w:bookmarkStart w:name="_Int_KH091SIS" w:id="765154104"/>
      <w:r w:rsidRPr="63E4B0EA" w:rsidR="4A8F77FA">
        <w:rPr>
          <w:rFonts w:ascii="Arial" w:hAnsi="Arial" w:eastAsia="Arial" w:cs="Arial"/>
          <w:noProof w:val="0"/>
          <w:sz w:val="24"/>
          <w:szCs w:val="24"/>
          <w:lang w:val="en-GB"/>
        </w:rPr>
        <w:t>UK as a whole</w:t>
      </w:r>
      <w:bookmarkEnd w:id="765154104"/>
      <w:r w:rsidRPr="63E4B0EA" w:rsidR="4A8F77FA">
        <w:rPr>
          <w:rFonts w:ascii="Arial" w:hAnsi="Arial" w:eastAsia="Arial" w:cs="Arial"/>
          <w:noProof w:val="0"/>
          <w:sz w:val="24"/>
          <w:szCs w:val="24"/>
          <w:lang w:val="en-GB"/>
        </w:rPr>
        <w:t xml:space="preserve">. This is </w:t>
      </w:r>
      <w:bookmarkStart w:name="_Int_J4chtDFe" w:id="1271707645"/>
      <w:r w:rsidRPr="63E4B0EA" w:rsidR="4A8F77FA">
        <w:rPr>
          <w:rFonts w:ascii="Arial" w:hAnsi="Arial" w:eastAsia="Arial" w:cs="Arial"/>
          <w:noProof w:val="0"/>
          <w:sz w:val="24"/>
          <w:szCs w:val="24"/>
          <w:lang w:val="en-GB"/>
        </w:rPr>
        <w:t>despite the fact that</w:t>
      </w:r>
      <w:bookmarkEnd w:id="1271707645"/>
      <w:r w:rsidRPr="63E4B0EA" w:rsidR="4A8F77FA">
        <w:rPr>
          <w:rFonts w:ascii="Arial" w:hAnsi="Arial" w:eastAsia="Arial" w:cs="Arial"/>
          <w:noProof w:val="0"/>
          <w:sz w:val="24"/>
          <w:szCs w:val="24"/>
          <w:lang w:val="en-GB"/>
        </w:rPr>
        <w:t xml:space="preserve"> both the current and prior governments have presented them as necessary for protecting the public. Whether such laws </w:t>
      </w:r>
      <w:bookmarkStart w:name="_Int_E4c8q917" w:id="501573150"/>
      <w:r w:rsidRPr="63E4B0EA" w:rsidR="4A8F77FA">
        <w:rPr>
          <w:rFonts w:ascii="Arial" w:hAnsi="Arial" w:eastAsia="Arial" w:cs="Arial"/>
          <w:noProof w:val="0"/>
          <w:sz w:val="24"/>
          <w:szCs w:val="24"/>
          <w:lang w:val="en-GB"/>
        </w:rPr>
        <w:t>actually improve</w:t>
      </w:r>
      <w:bookmarkEnd w:id="501573150"/>
      <w:r w:rsidRPr="63E4B0EA" w:rsidR="4A8F77FA">
        <w:rPr>
          <w:rFonts w:ascii="Arial" w:hAnsi="Arial" w:eastAsia="Arial" w:cs="Arial"/>
          <w:noProof w:val="0"/>
          <w:sz w:val="24"/>
          <w:szCs w:val="24"/>
          <w:lang w:val="en-GB"/>
        </w:rPr>
        <w:t xml:space="preserve"> security or run the risk of damaging individual rights and community trust is a major topic of discussion. </w:t>
      </w:r>
      <w:r w:rsidRPr="63E4B0EA" w:rsidR="6CEC7963">
        <w:rPr>
          <w:rFonts w:ascii="Arial" w:hAnsi="Arial" w:eastAsia="Arial" w:cs="Arial"/>
          <w:noProof w:val="0"/>
          <w:sz w:val="24"/>
          <w:szCs w:val="24"/>
          <w:lang w:val="en-GB"/>
        </w:rPr>
        <w:t xml:space="preserve">By critically analysing academic and policy-based perspectives on the current UK counterterrorism laws and policies, this literature review will analyse the current differences of opinion between academics and experts. This review will also make use of the events of the 7/7 bombings as a case study, to </w:t>
      </w:r>
      <w:r w:rsidRPr="63E4B0EA" w:rsidR="6CEC7963">
        <w:rPr>
          <w:rFonts w:ascii="Arial" w:hAnsi="Arial" w:eastAsia="Arial" w:cs="Arial"/>
          <w:noProof w:val="0"/>
          <w:sz w:val="24"/>
          <w:szCs w:val="24"/>
          <w:lang w:val="en-GB"/>
        </w:rPr>
        <w:t>demonstrate</w:t>
      </w:r>
      <w:r w:rsidRPr="63E4B0EA" w:rsidR="6CEC7963">
        <w:rPr>
          <w:rFonts w:ascii="Arial" w:hAnsi="Arial" w:eastAsia="Arial" w:cs="Arial"/>
          <w:noProof w:val="0"/>
          <w:sz w:val="24"/>
          <w:szCs w:val="24"/>
          <w:lang w:val="en-GB"/>
        </w:rPr>
        <w:t xml:space="preserve"> how these frameworks have been applied in practice</w:t>
      </w:r>
      <w:r w:rsidRPr="63E4B0EA" w:rsidR="4C88F08B">
        <w:rPr>
          <w:rFonts w:ascii="Arial" w:hAnsi="Arial" w:eastAsia="Arial" w:cs="Arial"/>
          <w:noProof w:val="0"/>
          <w:sz w:val="24"/>
          <w:szCs w:val="24"/>
          <w:lang w:val="en-GB"/>
        </w:rPr>
        <w:t xml:space="preserve">, (Home Office, 2022). </w:t>
      </w:r>
      <w:r w:rsidRPr="63E4B0EA" w:rsidR="2F463A25">
        <w:rPr>
          <w:rFonts w:ascii="Arial" w:hAnsi="Arial" w:eastAsia="Arial" w:cs="Arial"/>
          <w:noProof w:val="0"/>
          <w:sz w:val="24"/>
          <w:szCs w:val="24"/>
          <w:lang w:val="en-GB"/>
        </w:rPr>
        <w:t>This report infers that the UK has introduced new anti-terrorism legislation and frameworks, including strengthening the polices stop-and-search powers, travel restrictions placed on certain residents of countries, and digital disruption capabilities. All of this is in response to events like the 7/7 bombings and the changing danger and modernisation of terrorism.</w:t>
      </w:r>
    </w:p>
    <w:p w:rsidR="68729F77" w:rsidP="63E4B0EA" w:rsidRDefault="68729F77" w14:paraId="27D6D862" w14:textId="76D378AD">
      <w:pPr>
        <w:pStyle w:val="Normal"/>
        <w:spacing w:line="480" w:lineRule="auto"/>
        <w:rPr>
          <w:rFonts w:ascii="Arial" w:hAnsi="Arial" w:eastAsia="Arial" w:cs="Arial"/>
          <w:noProof w:val="0"/>
          <w:sz w:val="24"/>
          <w:szCs w:val="24"/>
          <w:u w:val="single"/>
          <w:lang w:val="en-GB"/>
        </w:rPr>
      </w:pPr>
    </w:p>
    <w:p w:rsidR="68729F77" w:rsidP="63E4B0EA" w:rsidRDefault="68729F77" w14:paraId="3A1D5A24" w14:textId="78E03DFC">
      <w:pPr>
        <w:pStyle w:val="Normal"/>
        <w:spacing w:line="480" w:lineRule="auto"/>
        <w:rPr>
          <w:rFonts w:ascii="Arial" w:hAnsi="Arial" w:eastAsia="Arial" w:cs="Arial"/>
          <w:noProof w:val="0"/>
          <w:sz w:val="24"/>
          <w:szCs w:val="24"/>
          <w:u w:val="single"/>
          <w:lang w:val="en-GB"/>
        </w:rPr>
      </w:pPr>
    </w:p>
    <w:p w:rsidR="68729F77" w:rsidP="63E4B0EA" w:rsidRDefault="68729F77" w14:paraId="5C185FB4" w14:textId="44AA161E">
      <w:pPr>
        <w:pStyle w:val="Normal"/>
        <w:spacing w:line="480" w:lineRule="auto"/>
        <w:rPr>
          <w:rFonts w:ascii="Arial" w:hAnsi="Arial" w:eastAsia="Arial" w:cs="Arial"/>
          <w:noProof w:val="0"/>
          <w:sz w:val="24"/>
          <w:szCs w:val="24"/>
          <w:u w:val="single"/>
          <w:lang w:val="en-GB"/>
        </w:rPr>
      </w:pPr>
    </w:p>
    <w:p w:rsidR="68729F77" w:rsidP="63E4B0EA" w:rsidRDefault="68729F77" w14:paraId="7A1A4DF7" w14:textId="08E6ECCC">
      <w:pPr>
        <w:pStyle w:val="Normal"/>
        <w:spacing w:line="480" w:lineRule="auto"/>
        <w:rPr>
          <w:rFonts w:ascii="Arial" w:hAnsi="Arial" w:eastAsia="Arial" w:cs="Arial"/>
          <w:noProof w:val="0"/>
          <w:sz w:val="24"/>
          <w:szCs w:val="24"/>
          <w:u w:val="single"/>
          <w:lang w:val="en-GB"/>
        </w:rPr>
      </w:pPr>
    </w:p>
    <w:p w:rsidR="09FF56B8" w:rsidP="63E4B0EA" w:rsidRDefault="09FF56B8" w14:paraId="61E96DBF" w14:textId="59D1F3D3">
      <w:pPr>
        <w:pStyle w:val="Normal"/>
        <w:spacing w:line="480" w:lineRule="auto"/>
        <w:rPr>
          <w:rFonts w:ascii="Arial" w:hAnsi="Arial" w:eastAsia="Arial" w:cs="Arial"/>
          <w:noProof w:val="0"/>
          <w:sz w:val="24"/>
          <w:szCs w:val="24"/>
          <w:u w:val="single"/>
          <w:lang w:val="en-GB"/>
        </w:rPr>
      </w:pPr>
    </w:p>
    <w:p w:rsidR="09FF56B8" w:rsidP="63E4B0EA" w:rsidRDefault="09FF56B8" w14:paraId="22D5D236" w14:textId="073FFF4C">
      <w:pPr>
        <w:spacing w:line="360" w:lineRule="auto"/>
      </w:pPr>
      <w:r>
        <w:br w:type="page"/>
      </w:r>
    </w:p>
    <w:p w:rsidR="09FF56B8" w:rsidP="63E4B0EA" w:rsidRDefault="09FF56B8" w14:paraId="61718D04" w14:textId="51E8B01A">
      <w:pPr>
        <w:pStyle w:val="Normal"/>
        <w:spacing w:line="480" w:lineRule="auto"/>
        <w:rPr>
          <w:rFonts w:ascii="Arial" w:hAnsi="Arial" w:eastAsia="Arial" w:cs="Arial"/>
          <w:noProof w:val="0"/>
          <w:sz w:val="24"/>
          <w:szCs w:val="24"/>
          <w:u w:val="single"/>
          <w:lang w:val="en-GB"/>
        </w:rPr>
      </w:pPr>
      <w:r w:rsidRPr="63E4B0EA" w:rsidR="09FF56B8">
        <w:rPr>
          <w:rFonts w:ascii="Arial" w:hAnsi="Arial" w:eastAsia="Arial" w:cs="Arial"/>
          <w:noProof w:val="0"/>
          <w:sz w:val="24"/>
          <w:szCs w:val="24"/>
          <w:u w:val="single"/>
          <w:lang w:val="en-GB"/>
        </w:rPr>
        <w:t>Main Body</w:t>
      </w:r>
    </w:p>
    <w:p w:rsidR="578FFE3D" w:rsidP="63E4B0EA" w:rsidRDefault="578FFE3D" w14:paraId="45639856" w14:textId="28793D14">
      <w:pPr>
        <w:pStyle w:val="Normal"/>
        <w:spacing w:line="480" w:lineRule="auto"/>
        <w:rPr>
          <w:rFonts w:ascii="Arial" w:hAnsi="Arial" w:eastAsia="Arial" w:cs="Arial"/>
          <w:noProof w:val="0"/>
          <w:sz w:val="24"/>
          <w:szCs w:val="24"/>
          <w:u w:val="single"/>
          <w:lang w:val="en-GB"/>
        </w:rPr>
      </w:pPr>
      <w:r w:rsidRPr="63E4B0EA" w:rsidR="5A226D85">
        <w:rPr>
          <w:rFonts w:ascii="Arial" w:hAnsi="Arial" w:eastAsia="Arial" w:cs="Arial"/>
          <w:noProof w:val="0"/>
          <w:sz w:val="24"/>
          <w:szCs w:val="24"/>
          <w:u w:val="single"/>
          <w:lang w:val="en-GB"/>
        </w:rPr>
        <w:t>Revelation of Flaws in Legislation and Frameworks I</w:t>
      </w:r>
      <w:r w:rsidRPr="63E4B0EA" w:rsidR="5A226D85">
        <w:rPr>
          <w:rFonts w:ascii="Arial" w:hAnsi="Arial" w:eastAsia="Arial" w:cs="Arial"/>
          <w:noProof w:val="0"/>
          <w:sz w:val="24"/>
          <w:szCs w:val="24"/>
          <w:u w:val="single"/>
          <w:lang w:val="en-GB"/>
        </w:rPr>
        <w:t>mmediately</w:t>
      </w:r>
      <w:r w:rsidRPr="63E4B0EA" w:rsidR="5A226D85">
        <w:rPr>
          <w:rFonts w:ascii="Arial" w:hAnsi="Arial" w:eastAsia="Arial" w:cs="Arial"/>
          <w:noProof w:val="0"/>
          <w:sz w:val="24"/>
          <w:szCs w:val="24"/>
          <w:u w:val="single"/>
          <w:lang w:val="en-GB"/>
        </w:rPr>
        <w:t xml:space="preserve"> after the 7/7 Bombings</w:t>
      </w:r>
    </w:p>
    <w:p w:rsidR="578FFE3D" w:rsidP="63E4B0EA" w:rsidRDefault="578FFE3D" w14:paraId="458468AA" w14:textId="720FA2F2">
      <w:pPr>
        <w:pStyle w:val="Normal"/>
        <w:spacing w:line="480" w:lineRule="auto"/>
        <w:rPr>
          <w:rFonts w:ascii="Arial" w:hAnsi="Arial" w:eastAsia="Arial" w:cs="Arial"/>
          <w:noProof w:val="0"/>
          <w:sz w:val="24"/>
          <w:szCs w:val="24"/>
          <w:lang w:val="en-GB"/>
        </w:rPr>
      </w:pPr>
      <w:r w:rsidRPr="63E4B0EA" w:rsidR="1DCB8E31">
        <w:rPr>
          <w:rFonts w:ascii="Arial" w:hAnsi="Arial" w:eastAsia="Arial" w:cs="Arial"/>
          <w:noProof w:val="0"/>
          <w:sz w:val="24"/>
          <w:szCs w:val="24"/>
          <w:lang w:val="en-GB"/>
        </w:rPr>
        <w:t xml:space="preserve">In addition to highlighting the need for tougher legislation, the 7/7 bombings revealed significant flaws in the UK's counterterrorism system. </w:t>
      </w:r>
      <w:r w:rsidRPr="63E4B0EA" w:rsidR="1DCB8E31">
        <w:rPr>
          <w:rFonts w:ascii="Arial" w:hAnsi="Arial" w:eastAsia="Arial" w:cs="Arial"/>
          <w:noProof w:val="0"/>
          <w:sz w:val="24"/>
          <w:szCs w:val="24"/>
          <w:lang w:val="en-GB"/>
        </w:rPr>
        <w:t>A large number of</w:t>
      </w:r>
      <w:r w:rsidRPr="63E4B0EA" w:rsidR="1DCB8E31">
        <w:rPr>
          <w:rFonts w:ascii="Arial" w:hAnsi="Arial" w:eastAsia="Arial" w:cs="Arial"/>
          <w:noProof w:val="0"/>
          <w:sz w:val="24"/>
          <w:szCs w:val="24"/>
          <w:lang w:val="en-GB"/>
        </w:rPr>
        <w:t xml:space="preserve"> the legislation that were in place prior to 7/7 addressed foreign threats rather than domestic terrorism. (Phythian, 2006) asserts that the attacks exposed significant weaknesses in agency cooperation and intelligence sharing, which prompted a critical evaluation of the counter-terror legislation and frameworks in place at the time of the attack.</w:t>
      </w:r>
      <w:r w:rsidRPr="63E4B0EA" w:rsidR="47A7993A">
        <w:rPr>
          <w:rFonts w:ascii="Arial" w:hAnsi="Arial" w:eastAsia="Arial" w:cs="Arial"/>
          <w:noProof w:val="0"/>
          <w:sz w:val="24"/>
          <w:szCs w:val="24"/>
          <w:u w:val="none"/>
          <w:lang w:val="en-GB"/>
        </w:rPr>
        <w:t xml:space="preserve"> Due to this the Terrorism Act of 2006 was introduced. This updated piece of legislation </w:t>
      </w:r>
      <w:r w:rsidRPr="63E4B0EA" w:rsidR="01B716E0">
        <w:rPr>
          <w:rFonts w:ascii="Arial" w:hAnsi="Arial" w:eastAsia="Arial" w:cs="Arial"/>
          <w:noProof w:val="0"/>
          <w:sz w:val="24"/>
          <w:szCs w:val="24"/>
          <w:u w:val="none"/>
          <w:lang w:val="en-GB"/>
        </w:rPr>
        <w:t xml:space="preserve">introduced new offences such as the </w:t>
      </w:r>
      <w:r w:rsidRPr="63E4B0EA" w:rsidR="23000DD2">
        <w:rPr>
          <w:rFonts w:ascii="Arial" w:hAnsi="Arial" w:eastAsia="Arial" w:cs="Arial"/>
          <w:noProof w:val="0"/>
          <w:sz w:val="24"/>
          <w:szCs w:val="24"/>
          <w:u w:val="none"/>
          <w:lang w:val="en-GB"/>
        </w:rPr>
        <w:t>glorification</w:t>
      </w:r>
      <w:r w:rsidRPr="63E4B0EA" w:rsidR="01B716E0">
        <w:rPr>
          <w:rFonts w:ascii="Arial" w:hAnsi="Arial" w:eastAsia="Arial" w:cs="Arial"/>
          <w:noProof w:val="0"/>
          <w:sz w:val="24"/>
          <w:szCs w:val="24"/>
          <w:u w:val="none"/>
          <w:lang w:val="en-GB"/>
        </w:rPr>
        <w:t xml:space="preserve"> of terrorism and increased the pre-charge detention period for up to 28 days</w:t>
      </w:r>
      <w:r w:rsidRPr="63E4B0EA" w:rsidR="6D2038B6">
        <w:rPr>
          <w:rFonts w:ascii="Arial" w:hAnsi="Arial" w:eastAsia="Arial" w:cs="Arial"/>
          <w:noProof w:val="0"/>
          <w:sz w:val="24"/>
          <w:szCs w:val="24"/>
          <w:u w:val="none"/>
          <w:lang w:val="en-GB"/>
        </w:rPr>
        <w:t xml:space="preserve">. </w:t>
      </w:r>
      <w:r w:rsidRPr="63E4B0EA" w:rsidR="2E7705FB">
        <w:rPr>
          <w:rFonts w:ascii="Arial" w:hAnsi="Arial" w:eastAsia="Arial" w:cs="Arial"/>
          <w:noProof w:val="0"/>
          <w:sz w:val="24"/>
          <w:szCs w:val="24"/>
          <w:u w:val="none"/>
          <w:lang w:val="en-GB"/>
        </w:rPr>
        <w:t xml:space="preserve">One extreme </w:t>
      </w:r>
      <w:r w:rsidRPr="63E4B0EA" w:rsidR="1CA8D67E">
        <w:rPr>
          <w:rFonts w:ascii="Arial" w:hAnsi="Arial" w:eastAsia="Arial" w:cs="Arial"/>
          <w:noProof w:val="0"/>
          <w:sz w:val="24"/>
          <w:szCs w:val="24"/>
          <w:u w:val="none"/>
          <w:lang w:val="en-GB"/>
        </w:rPr>
        <w:t>criticism</w:t>
      </w:r>
      <w:r w:rsidRPr="63E4B0EA" w:rsidR="2E7705FB">
        <w:rPr>
          <w:rFonts w:ascii="Arial" w:hAnsi="Arial" w:eastAsia="Arial" w:cs="Arial"/>
          <w:noProof w:val="0"/>
          <w:sz w:val="24"/>
          <w:szCs w:val="24"/>
          <w:u w:val="none"/>
          <w:lang w:val="en-GB"/>
        </w:rPr>
        <w:t xml:space="preserve"> from scholars is the newly introduced offence of glorifying terrorism in the Terrorism Act of 2006.</w:t>
      </w:r>
      <w:r w:rsidRPr="63E4B0EA" w:rsidR="2A2D1479">
        <w:rPr>
          <w:rFonts w:ascii="Arial" w:hAnsi="Arial" w:eastAsia="Arial" w:cs="Arial"/>
          <w:noProof w:val="0"/>
          <w:sz w:val="24"/>
          <w:szCs w:val="24"/>
          <w:u w:val="none"/>
          <w:lang w:val="en-GB"/>
        </w:rPr>
        <w:t xml:space="preserve"> </w:t>
      </w:r>
      <w:r w:rsidRPr="63E4B0EA" w:rsidR="2A2D1479">
        <w:rPr>
          <w:rFonts w:ascii="Arial" w:hAnsi="Arial" w:eastAsia="Arial" w:cs="Arial"/>
          <w:noProof w:val="0"/>
          <w:sz w:val="24"/>
          <w:szCs w:val="24"/>
          <w:u w:val="none"/>
          <w:lang w:val="en-GB"/>
        </w:rPr>
        <w:t>(</w:t>
      </w:r>
      <w:r w:rsidRPr="63E4B0EA" w:rsidR="2A2D1479">
        <w:rPr>
          <w:rFonts w:ascii="Arial" w:hAnsi="Arial" w:eastAsia="Arial" w:cs="Arial"/>
          <w:noProof w:val="0"/>
          <w:sz w:val="24"/>
          <w:szCs w:val="24"/>
          <w:u w:val="none"/>
          <w:lang w:val="en-GB"/>
        </w:rPr>
        <w:t>Ekaratne</w:t>
      </w:r>
      <w:r w:rsidRPr="63E4B0EA" w:rsidR="2A2D1479">
        <w:rPr>
          <w:rFonts w:ascii="Arial" w:hAnsi="Arial" w:eastAsia="Arial" w:cs="Arial"/>
          <w:noProof w:val="0"/>
          <w:sz w:val="24"/>
          <w:szCs w:val="24"/>
          <w:u w:val="none"/>
          <w:lang w:val="en-GB"/>
        </w:rPr>
        <w:t>, 2010)</w:t>
      </w:r>
      <w:r w:rsidRPr="63E4B0EA" w:rsidR="2A2D1479">
        <w:rPr>
          <w:rFonts w:ascii="Arial" w:hAnsi="Arial" w:eastAsia="Arial" w:cs="Arial"/>
          <w:noProof w:val="0"/>
          <w:sz w:val="24"/>
          <w:szCs w:val="24"/>
          <w:u w:val="none"/>
          <w:lang w:val="en-GB"/>
        </w:rPr>
        <w:t>,</w:t>
      </w:r>
      <w:r w:rsidRPr="63E4B0EA" w:rsidR="6EF777AD">
        <w:rPr>
          <w:rFonts w:ascii="Arial" w:hAnsi="Arial" w:eastAsia="Arial" w:cs="Arial"/>
          <w:noProof w:val="0"/>
          <w:sz w:val="24"/>
          <w:szCs w:val="24"/>
          <w:u w:val="none"/>
          <w:lang w:val="en-GB"/>
        </w:rPr>
        <w:t xml:space="preserve"> argues that</w:t>
      </w:r>
      <w:r w:rsidRPr="63E4B0EA" w:rsidR="2A2D1479">
        <w:rPr>
          <w:rFonts w:ascii="Arial" w:hAnsi="Arial" w:eastAsia="Arial" w:cs="Arial"/>
          <w:noProof w:val="0"/>
          <w:sz w:val="24"/>
          <w:szCs w:val="24"/>
          <w:u w:val="none"/>
          <w:lang w:val="en-GB"/>
        </w:rPr>
        <w:t xml:space="preserve"> the crime of glorifying terrorism is both needless and excessively general. </w:t>
      </w:r>
      <w:r w:rsidRPr="63E4B0EA" w:rsidR="02093BF0">
        <w:rPr>
          <w:rFonts w:ascii="Arial" w:hAnsi="Arial" w:eastAsia="Arial" w:cs="Arial"/>
          <w:noProof w:val="0"/>
          <w:sz w:val="24"/>
          <w:szCs w:val="24"/>
          <w:u w:val="none"/>
          <w:lang w:val="en-GB"/>
        </w:rPr>
        <w:t>This source</w:t>
      </w:r>
      <w:r w:rsidRPr="63E4B0EA" w:rsidR="2A2D1479">
        <w:rPr>
          <w:rFonts w:ascii="Arial" w:hAnsi="Arial" w:eastAsia="Arial" w:cs="Arial"/>
          <w:noProof w:val="0"/>
          <w:sz w:val="24"/>
          <w:szCs w:val="24"/>
          <w:u w:val="none"/>
          <w:lang w:val="en-GB"/>
        </w:rPr>
        <w:t xml:space="preserve"> argues that any verbal incitement of terrorism was already covered by </w:t>
      </w:r>
      <w:r w:rsidRPr="63E4B0EA" w:rsidR="2A2D1479">
        <w:rPr>
          <w:rFonts w:ascii="Arial" w:hAnsi="Arial" w:eastAsia="Arial" w:cs="Arial"/>
          <w:noProof w:val="0"/>
          <w:sz w:val="24"/>
          <w:szCs w:val="24"/>
          <w:u w:val="none"/>
          <w:lang w:val="en-GB"/>
        </w:rPr>
        <w:t>previous</w:t>
      </w:r>
      <w:r w:rsidRPr="63E4B0EA" w:rsidR="2A2D1479">
        <w:rPr>
          <w:rFonts w:ascii="Arial" w:hAnsi="Arial" w:eastAsia="Arial" w:cs="Arial"/>
          <w:noProof w:val="0"/>
          <w:sz w:val="24"/>
          <w:szCs w:val="24"/>
          <w:u w:val="none"/>
          <w:lang w:val="en-GB"/>
        </w:rPr>
        <w:t xml:space="preserve"> laws and that the new offence could have an impact on the freedom of speech in the UK.</w:t>
      </w:r>
      <w:r w:rsidRPr="63E4B0EA" w:rsidR="1FD7259B">
        <w:rPr>
          <w:rFonts w:ascii="Arial" w:hAnsi="Arial" w:eastAsia="Arial" w:cs="Arial"/>
          <w:noProof w:val="0"/>
          <w:sz w:val="24"/>
          <w:szCs w:val="24"/>
          <w:u w:val="none"/>
          <w:lang w:val="en-GB"/>
        </w:rPr>
        <w:t xml:space="preserve"> </w:t>
      </w:r>
      <w:r w:rsidRPr="63E4B0EA" w:rsidR="0EBDD776">
        <w:rPr>
          <w:rFonts w:ascii="Arial" w:hAnsi="Arial" w:eastAsia="Arial" w:cs="Arial"/>
          <w:noProof w:val="0"/>
          <w:sz w:val="24"/>
          <w:szCs w:val="24"/>
          <w:u w:val="none"/>
          <w:lang w:val="en-GB"/>
        </w:rPr>
        <w:t xml:space="preserve">(Choudhury, </w:t>
      </w:r>
      <w:r w:rsidRPr="63E4B0EA" w:rsidR="0EBDD776">
        <w:rPr>
          <w:rFonts w:ascii="Arial" w:hAnsi="Arial" w:eastAsia="Arial" w:cs="Arial"/>
          <w:noProof w:val="0"/>
          <w:sz w:val="24"/>
          <w:szCs w:val="24"/>
          <w:u w:val="none"/>
          <w:lang w:val="en-GB"/>
        </w:rPr>
        <w:t>2009),</w:t>
      </w:r>
      <w:r w:rsidRPr="63E4B0EA" w:rsidR="0EBDD776">
        <w:rPr>
          <w:rFonts w:ascii="Arial" w:hAnsi="Arial" w:eastAsia="Arial" w:cs="Arial"/>
          <w:noProof w:val="0"/>
          <w:sz w:val="24"/>
          <w:szCs w:val="24"/>
          <w:u w:val="none"/>
          <w:lang w:val="en-GB"/>
        </w:rPr>
        <w:t xml:space="preserve"> </w:t>
      </w:r>
      <w:r w:rsidRPr="63E4B0EA" w:rsidR="0EBDD776">
        <w:rPr>
          <w:rFonts w:ascii="Arial" w:hAnsi="Arial" w:eastAsia="Arial" w:cs="Arial"/>
          <w:noProof w:val="0"/>
          <w:sz w:val="24"/>
          <w:szCs w:val="24"/>
          <w:u w:val="none"/>
          <w:lang w:val="en-GB"/>
        </w:rPr>
        <w:t xml:space="preserve">also shares the notion that </w:t>
      </w:r>
      <w:r w:rsidRPr="63E4B0EA" w:rsidR="107FD7E1">
        <w:rPr>
          <w:rFonts w:ascii="Arial" w:hAnsi="Arial" w:eastAsia="Arial" w:cs="Arial"/>
          <w:noProof w:val="0"/>
          <w:sz w:val="24"/>
          <w:szCs w:val="24"/>
          <w:lang w:val="en-GB"/>
        </w:rPr>
        <w:t>that speech could still be criminalised even though it may not directly incite violent or terrorism.</w:t>
      </w:r>
      <w:r w:rsidRPr="63E4B0EA" w:rsidR="37058047">
        <w:rPr>
          <w:rFonts w:ascii="Arial" w:hAnsi="Arial" w:eastAsia="Arial" w:cs="Arial"/>
          <w:noProof w:val="0"/>
          <w:sz w:val="24"/>
          <w:szCs w:val="24"/>
          <w:lang w:val="en-GB"/>
        </w:rPr>
        <w:t xml:space="preserve"> </w:t>
      </w:r>
      <w:r w:rsidRPr="63E4B0EA" w:rsidR="3E056EFE">
        <w:rPr>
          <w:rFonts w:ascii="Arial" w:hAnsi="Arial" w:eastAsia="Arial" w:cs="Arial"/>
          <w:noProof w:val="0"/>
          <w:sz w:val="24"/>
          <w:szCs w:val="24"/>
          <w:lang w:val="en-GB"/>
        </w:rPr>
        <w:t xml:space="preserve">Although the potential </w:t>
      </w:r>
      <w:r w:rsidRPr="63E4B0EA" w:rsidR="568A9AFE">
        <w:rPr>
          <w:rFonts w:ascii="Arial" w:hAnsi="Arial" w:eastAsia="Arial" w:cs="Arial"/>
          <w:noProof w:val="0"/>
          <w:sz w:val="24"/>
          <w:szCs w:val="24"/>
          <w:lang w:val="en-GB"/>
        </w:rPr>
        <w:t>criminalisation for free speech is a profound concern, other academics argue that the terrorism act of 2006</w:t>
      </w:r>
      <w:r w:rsidRPr="63E4B0EA" w:rsidR="4C701289">
        <w:rPr>
          <w:rFonts w:ascii="Arial" w:hAnsi="Arial" w:eastAsia="Arial" w:cs="Arial"/>
          <w:noProof w:val="0"/>
          <w:sz w:val="24"/>
          <w:szCs w:val="24"/>
          <w:lang w:val="en-GB"/>
        </w:rPr>
        <w:t xml:space="preserve"> was necessary as it meant that the legal and judicial response adapted to the </w:t>
      </w:r>
      <w:r w:rsidRPr="63E4B0EA" w:rsidR="5ABF99E3">
        <w:rPr>
          <w:rFonts w:ascii="Arial" w:hAnsi="Arial" w:eastAsia="Arial" w:cs="Arial"/>
          <w:noProof w:val="0"/>
          <w:sz w:val="24"/>
          <w:szCs w:val="24"/>
          <w:lang w:val="en-GB"/>
        </w:rPr>
        <w:t>ever-modernising</w:t>
      </w:r>
      <w:r w:rsidRPr="63E4B0EA" w:rsidR="4C701289">
        <w:rPr>
          <w:rFonts w:ascii="Arial" w:hAnsi="Arial" w:eastAsia="Arial" w:cs="Arial"/>
          <w:noProof w:val="0"/>
          <w:sz w:val="24"/>
          <w:szCs w:val="24"/>
          <w:lang w:val="en-GB"/>
        </w:rPr>
        <w:t xml:space="preserve"> threat of extremism, particularly online</w:t>
      </w:r>
      <w:r w:rsidRPr="63E4B0EA" w:rsidR="65A4B728">
        <w:rPr>
          <w:rFonts w:ascii="Arial" w:hAnsi="Arial" w:eastAsia="Arial" w:cs="Arial"/>
          <w:noProof w:val="0"/>
          <w:sz w:val="24"/>
          <w:szCs w:val="24"/>
          <w:lang w:val="en-GB"/>
        </w:rPr>
        <w:t>,</w:t>
      </w:r>
      <w:r w:rsidRPr="63E4B0EA" w:rsidR="49326815">
        <w:rPr>
          <w:rFonts w:ascii="Arial" w:hAnsi="Arial" w:eastAsia="Arial" w:cs="Arial"/>
          <w:noProof w:val="0"/>
          <w:sz w:val="24"/>
          <w:szCs w:val="24"/>
          <w:lang w:val="en-GB"/>
        </w:rPr>
        <w:t xml:space="preserve"> (Walker, 2011), </w:t>
      </w:r>
      <w:r w:rsidRPr="63E4B0EA" w:rsidR="773D5208">
        <w:rPr>
          <w:rFonts w:ascii="Arial" w:hAnsi="Arial" w:eastAsia="Arial" w:cs="Arial"/>
          <w:noProof w:val="0"/>
          <w:sz w:val="24"/>
          <w:szCs w:val="24"/>
          <w:lang w:val="en-GB"/>
        </w:rPr>
        <w:t xml:space="preserve">This paper acknowledges that there are worries about free speech being restricted, but it argues that new forms of extremist communication, especially online, created legal loopholes that the 2006 Act tried to fill. Instead of portraying the Act as an attack on free speech like the </w:t>
      </w:r>
      <w:r w:rsidRPr="63E4B0EA" w:rsidR="773D5208">
        <w:rPr>
          <w:rFonts w:ascii="Arial" w:hAnsi="Arial" w:eastAsia="Arial" w:cs="Arial"/>
          <w:noProof w:val="0"/>
          <w:sz w:val="24"/>
          <w:szCs w:val="24"/>
          <w:lang w:val="en-GB"/>
        </w:rPr>
        <w:t>previous</w:t>
      </w:r>
      <w:r w:rsidRPr="63E4B0EA" w:rsidR="773D5208">
        <w:rPr>
          <w:rFonts w:ascii="Arial" w:hAnsi="Arial" w:eastAsia="Arial" w:cs="Arial"/>
          <w:noProof w:val="0"/>
          <w:sz w:val="24"/>
          <w:szCs w:val="24"/>
          <w:lang w:val="en-GB"/>
        </w:rPr>
        <w:t xml:space="preserve"> academics, this study aims to show </w:t>
      </w:r>
      <w:r w:rsidRPr="63E4B0EA" w:rsidR="1C3944CC">
        <w:rPr>
          <w:rFonts w:ascii="Arial" w:hAnsi="Arial" w:eastAsia="Arial" w:cs="Arial"/>
          <w:noProof w:val="0"/>
          <w:sz w:val="24"/>
          <w:szCs w:val="24"/>
          <w:lang w:val="en-GB"/>
        </w:rPr>
        <w:t xml:space="preserve">that the piece of legislation is meant to provide the necessary evidential and legal powers to tackle new and </w:t>
      </w:r>
      <w:r w:rsidRPr="63E4B0EA" w:rsidR="1C3944CC">
        <w:rPr>
          <w:rFonts w:ascii="Arial" w:hAnsi="Arial" w:eastAsia="Arial" w:cs="Arial"/>
          <w:noProof w:val="0"/>
          <w:sz w:val="24"/>
          <w:szCs w:val="24"/>
          <w:lang w:val="en-GB"/>
        </w:rPr>
        <w:t>emerg</w:t>
      </w:r>
      <w:r w:rsidRPr="63E4B0EA" w:rsidR="1C3944CC">
        <w:rPr>
          <w:rFonts w:ascii="Arial" w:hAnsi="Arial" w:eastAsia="Arial" w:cs="Arial"/>
          <w:noProof w:val="0"/>
          <w:sz w:val="24"/>
          <w:szCs w:val="24"/>
          <w:lang w:val="en-GB"/>
        </w:rPr>
        <w:t xml:space="preserve">ing threats </w:t>
      </w:r>
      <w:r w:rsidRPr="63E4B0EA" w:rsidR="1C3944CC">
        <w:rPr>
          <w:rFonts w:ascii="Arial" w:hAnsi="Arial" w:eastAsia="Arial" w:cs="Arial"/>
          <w:noProof w:val="0"/>
          <w:sz w:val="24"/>
          <w:szCs w:val="24"/>
          <w:lang w:val="en-GB"/>
        </w:rPr>
        <w:t>regarding</w:t>
      </w:r>
      <w:r w:rsidRPr="63E4B0EA" w:rsidR="1C3944CC">
        <w:rPr>
          <w:rFonts w:ascii="Arial" w:hAnsi="Arial" w:eastAsia="Arial" w:cs="Arial"/>
          <w:noProof w:val="0"/>
          <w:sz w:val="24"/>
          <w:szCs w:val="24"/>
          <w:lang w:val="en-GB"/>
        </w:rPr>
        <w:t xml:space="preserve"> terrorism.</w:t>
      </w:r>
    </w:p>
    <w:p w:rsidR="68729F77" w:rsidP="63E4B0EA" w:rsidRDefault="68729F77" w14:paraId="0617C38E" w14:textId="56863CDC">
      <w:pPr>
        <w:pStyle w:val="Normal"/>
        <w:spacing w:line="480" w:lineRule="auto"/>
        <w:rPr>
          <w:rFonts w:ascii="Arial" w:hAnsi="Arial" w:eastAsia="Arial" w:cs="Arial"/>
          <w:noProof w:val="0"/>
          <w:sz w:val="24"/>
          <w:szCs w:val="24"/>
          <w:lang w:val="en-GB"/>
        </w:rPr>
      </w:pPr>
    </w:p>
    <w:p w:rsidR="68729F77" w:rsidP="63E4B0EA" w:rsidRDefault="68729F77" w14:paraId="317093FA" w14:textId="5A4D1FBB">
      <w:pPr>
        <w:pStyle w:val="Normal"/>
        <w:spacing w:line="480" w:lineRule="auto"/>
        <w:rPr>
          <w:rFonts w:ascii="Arial" w:hAnsi="Arial" w:eastAsia="Arial" w:cs="Arial"/>
          <w:noProof w:val="0"/>
          <w:sz w:val="24"/>
          <w:szCs w:val="24"/>
          <w:lang w:val="en-GB"/>
        </w:rPr>
      </w:pPr>
    </w:p>
    <w:p w:rsidR="6AB85800" w:rsidP="63E4B0EA" w:rsidRDefault="6AB85800" w14:paraId="0DD5C3B1" w14:textId="5E6884ED">
      <w:pPr>
        <w:pStyle w:val="Normal"/>
        <w:spacing w:line="480" w:lineRule="auto"/>
        <w:rPr>
          <w:rFonts w:ascii="Arial" w:hAnsi="Arial" w:eastAsia="Arial" w:cs="Arial"/>
          <w:noProof w:val="0"/>
          <w:sz w:val="24"/>
          <w:szCs w:val="24"/>
          <w:u w:val="single"/>
          <w:lang w:val="en-GB"/>
        </w:rPr>
      </w:pPr>
    </w:p>
    <w:p w:rsidR="6AB85800" w:rsidP="63E4B0EA" w:rsidRDefault="6AB85800" w14:paraId="3FC410D9" w14:textId="1B851D23">
      <w:pPr>
        <w:spacing w:line="360" w:lineRule="auto"/>
      </w:pPr>
      <w:r>
        <w:br w:type="page"/>
      </w:r>
    </w:p>
    <w:p w:rsidR="6AB85800" w:rsidP="63E4B0EA" w:rsidRDefault="6AB85800" w14:paraId="7D8738F9" w14:textId="38ECD488">
      <w:pPr>
        <w:pStyle w:val="Normal"/>
        <w:spacing w:line="480" w:lineRule="auto"/>
        <w:rPr>
          <w:rFonts w:ascii="Arial" w:hAnsi="Arial" w:eastAsia="Arial" w:cs="Arial"/>
          <w:noProof w:val="0"/>
          <w:sz w:val="24"/>
          <w:szCs w:val="24"/>
          <w:u w:val="single"/>
          <w:lang w:val="en-GB"/>
        </w:rPr>
      </w:pPr>
      <w:r w:rsidRPr="63E4B0EA" w:rsidR="6AB85800">
        <w:rPr>
          <w:rFonts w:ascii="Arial" w:hAnsi="Arial" w:eastAsia="Arial" w:cs="Arial"/>
          <w:noProof w:val="0"/>
          <w:sz w:val="24"/>
          <w:szCs w:val="24"/>
          <w:u w:val="single"/>
          <w:lang w:val="en-GB"/>
        </w:rPr>
        <w:t xml:space="preserve">Could the Terrorism act of 2006 </w:t>
      </w:r>
      <w:r w:rsidRPr="63E4B0EA" w:rsidR="5F4401F7">
        <w:rPr>
          <w:rFonts w:ascii="Arial" w:hAnsi="Arial" w:eastAsia="Arial" w:cs="Arial"/>
          <w:noProof w:val="0"/>
          <w:sz w:val="24"/>
          <w:szCs w:val="24"/>
          <w:u w:val="single"/>
          <w:lang w:val="en-GB"/>
        </w:rPr>
        <w:t xml:space="preserve">have affected </w:t>
      </w:r>
      <w:r w:rsidRPr="63E4B0EA" w:rsidR="6AB85800">
        <w:rPr>
          <w:rFonts w:ascii="Arial" w:hAnsi="Arial" w:eastAsia="Arial" w:cs="Arial"/>
          <w:noProof w:val="0"/>
          <w:sz w:val="24"/>
          <w:szCs w:val="24"/>
          <w:u w:val="single"/>
          <w:lang w:val="en-GB"/>
        </w:rPr>
        <w:t xml:space="preserve">the </w:t>
      </w:r>
      <w:r w:rsidRPr="63E4B0EA" w:rsidR="577BA15C">
        <w:rPr>
          <w:rFonts w:ascii="Arial" w:hAnsi="Arial" w:eastAsia="Arial" w:cs="Arial"/>
          <w:noProof w:val="0"/>
          <w:sz w:val="24"/>
          <w:szCs w:val="24"/>
          <w:u w:val="single"/>
          <w:lang w:val="en-GB"/>
        </w:rPr>
        <w:t>o</w:t>
      </w:r>
      <w:r w:rsidRPr="63E4B0EA" w:rsidR="6AB85800">
        <w:rPr>
          <w:rFonts w:ascii="Arial" w:hAnsi="Arial" w:eastAsia="Arial" w:cs="Arial"/>
          <w:noProof w:val="0"/>
          <w:sz w:val="24"/>
          <w:szCs w:val="24"/>
          <w:u w:val="single"/>
          <w:lang w:val="en-GB"/>
        </w:rPr>
        <w:t>utcome of the 7/7 bombings</w:t>
      </w:r>
      <w:r w:rsidRPr="63E4B0EA" w:rsidR="5147D2DE">
        <w:rPr>
          <w:rFonts w:ascii="Arial" w:hAnsi="Arial" w:eastAsia="Arial" w:cs="Arial"/>
          <w:noProof w:val="0"/>
          <w:sz w:val="24"/>
          <w:szCs w:val="24"/>
          <w:u w:val="single"/>
          <w:lang w:val="en-GB"/>
        </w:rPr>
        <w:t>?</w:t>
      </w:r>
    </w:p>
    <w:p w:rsidR="089D5ED7" w:rsidP="63E4B0EA" w:rsidRDefault="089D5ED7" w14:paraId="6F852254" w14:textId="3EEA5BBC">
      <w:pPr>
        <w:pStyle w:val="Normal"/>
        <w:spacing w:before="240" w:beforeAutospacing="off" w:after="240" w:afterAutospacing="off" w:line="480" w:lineRule="auto"/>
        <w:rPr>
          <w:rFonts w:ascii="Arial" w:hAnsi="Arial" w:eastAsia="Arial" w:cs="Arial"/>
          <w:noProof w:val="0"/>
          <w:sz w:val="24"/>
          <w:szCs w:val="24"/>
          <w:lang w:val="en-GB"/>
        </w:rPr>
      </w:pPr>
      <w:r w:rsidRPr="63E4B0EA" w:rsidR="089D5ED7">
        <w:rPr>
          <w:rFonts w:ascii="Arial" w:hAnsi="Arial" w:eastAsia="Arial" w:cs="Arial"/>
          <w:noProof w:val="0"/>
          <w:sz w:val="24"/>
          <w:szCs w:val="24"/>
          <w:lang w:val="en-GB"/>
        </w:rPr>
        <w:t>The main challenges around the failings of the 7/7 bombings were not down to gaps in</w:t>
      </w:r>
      <w:r w:rsidRPr="63E4B0EA" w:rsidR="290D6E83">
        <w:rPr>
          <w:rFonts w:ascii="Arial" w:hAnsi="Arial" w:eastAsia="Arial" w:cs="Arial"/>
          <w:noProof w:val="0"/>
          <w:sz w:val="24"/>
          <w:szCs w:val="24"/>
          <w:lang w:val="en-GB"/>
        </w:rPr>
        <w:t xml:space="preserve"> the current</w:t>
      </w:r>
      <w:r w:rsidRPr="63E4B0EA" w:rsidR="089D5ED7">
        <w:rPr>
          <w:rFonts w:ascii="Arial" w:hAnsi="Arial" w:eastAsia="Arial" w:cs="Arial"/>
          <w:noProof w:val="0"/>
          <w:sz w:val="24"/>
          <w:szCs w:val="24"/>
          <w:lang w:val="en-GB"/>
        </w:rPr>
        <w:t xml:space="preserve"> l</w:t>
      </w:r>
      <w:r w:rsidRPr="63E4B0EA" w:rsidR="30C2A328">
        <w:rPr>
          <w:rFonts w:ascii="Arial" w:hAnsi="Arial" w:eastAsia="Arial" w:cs="Arial"/>
          <w:noProof w:val="0"/>
          <w:sz w:val="24"/>
          <w:szCs w:val="24"/>
          <w:lang w:val="en-GB"/>
        </w:rPr>
        <w:t xml:space="preserve">egislation </w:t>
      </w:r>
      <w:r w:rsidRPr="63E4B0EA" w:rsidR="2FA0A0A4">
        <w:rPr>
          <w:rFonts w:ascii="Arial" w:hAnsi="Arial" w:eastAsia="Arial" w:cs="Arial"/>
          <w:noProof w:val="0"/>
          <w:sz w:val="24"/>
          <w:szCs w:val="24"/>
          <w:lang w:val="en-GB"/>
        </w:rPr>
        <w:t>but</w:t>
      </w:r>
      <w:r w:rsidRPr="63E4B0EA" w:rsidR="30C2A328">
        <w:rPr>
          <w:rFonts w:ascii="Arial" w:hAnsi="Arial" w:eastAsia="Arial" w:cs="Arial"/>
          <w:noProof w:val="0"/>
          <w:sz w:val="24"/>
          <w:szCs w:val="24"/>
          <w:lang w:val="en-GB"/>
        </w:rPr>
        <w:t xml:space="preserve"> more </w:t>
      </w:r>
      <w:r w:rsidRPr="63E4B0EA" w:rsidR="4239741C">
        <w:rPr>
          <w:rFonts w:ascii="Arial" w:hAnsi="Arial" w:eastAsia="Arial" w:cs="Arial"/>
          <w:noProof w:val="0"/>
          <w:sz w:val="24"/>
          <w:szCs w:val="24"/>
          <w:lang w:val="en-GB"/>
        </w:rPr>
        <w:t>down to operation failures of the police and security services at the time, (Independent Reviewer of Terrorism Legislation, 2014).</w:t>
      </w:r>
      <w:r w:rsidRPr="63E4B0EA" w:rsidR="28D467AB">
        <w:rPr>
          <w:rFonts w:ascii="Arial" w:hAnsi="Arial" w:eastAsia="Arial" w:cs="Arial"/>
          <w:noProof w:val="0"/>
          <w:sz w:val="24"/>
          <w:szCs w:val="24"/>
          <w:lang w:val="en-GB"/>
        </w:rPr>
        <w:t xml:space="preserve"> This is further supported by (Knudsen, 2024), who also has </w:t>
      </w:r>
      <w:r w:rsidRPr="63E4B0EA" w:rsidR="28D467AB">
        <w:rPr>
          <w:rFonts w:ascii="Arial" w:hAnsi="Arial" w:eastAsia="Arial" w:cs="Arial"/>
          <w:noProof w:val="0"/>
          <w:sz w:val="24"/>
          <w:szCs w:val="24"/>
          <w:lang w:val="en-GB"/>
        </w:rPr>
        <w:t>come to the conclusion</w:t>
      </w:r>
      <w:r w:rsidRPr="63E4B0EA" w:rsidR="28D467AB">
        <w:rPr>
          <w:rFonts w:ascii="Arial" w:hAnsi="Arial" w:eastAsia="Arial" w:cs="Arial"/>
          <w:noProof w:val="0"/>
          <w:sz w:val="24"/>
          <w:szCs w:val="24"/>
          <w:lang w:val="en-GB"/>
        </w:rPr>
        <w:t xml:space="preserve"> that the effectiveness of counterterrorism legislation depends more on how the actual laws are applied than on the legislation just existing.</w:t>
      </w:r>
      <w:r w:rsidRPr="63E4B0EA" w:rsidR="5B2D7680">
        <w:rPr>
          <w:rFonts w:ascii="Arial" w:hAnsi="Arial" w:eastAsia="Arial" w:cs="Arial"/>
          <w:noProof w:val="0"/>
          <w:sz w:val="24"/>
          <w:szCs w:val="24"/>
          <w:lang w:val="en-GB"/>
        </w:rPr>
        <w:t xml:space="preserve"> This infers that </w:t>
      </w:r>
      <w:r w:rsidRPr="63E4B0EA" w:rsidR="5B2D7680">
        <w:rPr>
          <w:rFonts w:ascii="Arial" w:hAnsi="Arial" w:eastAsia="Arial" w:cs="Arial"/>
          <w:noProof w:val="0"/>
          <w:sz w:val="24"/>
          <w:szCs w:val="24"/>
          <w:lang w:val="en-GB"/>
        </w:rPr>
        <w:t>in regard to</w:t>
      </w:r>
      <w:r w:rsidRPr="63E4B0EA" w:rsidR="5B2D7680">
        <w:rPr>
          <w:rFonts w:ascii="Arial" w:hAnsi="Arial" w:eastAsia="Arial" w:cs="Arial"/>
          <w:noProof w:val="0"/>
          <w:sz w:val="24"/>
          <w:szCs w:val="24"/>
          <w:lang w:val="en-GB"/>
        </w:rPr>
        <w:t xml:space="preserve"> the 7/7 bombings, any legislation at the time would have contributed </w:t>
      </w:r>
      <w:r w:rsidRPr="63E4B0EA" w:rsidR="5B2D7680">
        <w:rPr>
          <w:rFonts w:ascii="Arial" w:hAnsi="Arial" w:eastAsia="Arial" w:cs="Arial"/>
          <w:noProof w:val="0"/>
          <w:sz w:val="24"/>
          <w:szCs w:val="24"/>
          <w:lang w:val="en-GB"/>
        </w:rPr>
        <w:t>very little</w:t>
      </w:r>
      <w:r w:rsidRPr="63E4B0EA" w:rsidR="5B2D7680">
        <w:rPr>
          <w:rFonts w:ascii="Arial" w:hAnsi="Arial" w:eastAsia="Arial" w:cs="Arial"/>
          <w:noProof w:val="0"/>
          <w:sz w:val="24"/>
          <w:szCs w:val="24"/>
          <w:lang w:val="en-GB"/>
        </w:rPr>
        <w:t xml:space="preserve"> in any potential deterrence of the attack. </w:t>
      </w:r>
      <w:r w:rsidRPr="63E4B0EA" w:rsidR="1F5086D6">
        <w:rPr>
          <w:rFonts w:ascii="Arial" w:hAnsi="Arial" w:eastAsia="Arial" w:cs="Arial"/>
          <w:noProof w:val="0"/>
          <w:sz w:val="24"/>
          <w:szCs w:val="24"/>
          <w:lang w:val="en-GB"/>
        </w:rPr>
        <w:t>This is further reinforced by, (Cornford, 2022)</w:t>
      </w:r>
      <w:r w:rsidRPr="63E4B0EA" w:rsidR="660ACFAC">
        <w:rPr>
          <w:rFonts w:ascii="Arial" w:hAnsi="Arial" w:eastAsia="Arial" w:cs="Arial"/>
          <w:noProof w:val="0"/>
          <w:sz w:val="24"/>
          <w:szCs w:val="24"/>
          <w:lang w:val="en-GB"/>
        </w:rPr>
        <w:t xml:space="preserve">, who reaffirms that despite the 2006 Act providing prosecutors with </w:t>
      </w:r>
      <w:r w:rsidRPr="63E4B0EA" w:rsidR="690D724C">
        <w:rPr>
          <w:rFonts w:ascii="Arial" w:hAnsi="Arial" w:eastAsia="Arial" w:cs="Arial"/>
          <w:noProof w:val="0"/>
          <w:sz w:val="24"/>
          <w:szCs w:val="24"/>
          <w:lang w:val="en-GB"/>
        </w:rPr>
        <w:t xml:space="preserve">an enhanced ability </w:t>
      </w:r>
      <w:r w:rsidRPr="63E4B0EA" w:rsidR="660ACFAC">
        <w:rPr>
          <w:rFonts w:ascii="Arial" w:hAnsi="Arial" w:eastAsia="Arial" w:cs="Arial"/>
          <w:noProof w:val="0"/>
          <w:sz w:val="24"/>
          <w:szCs w:val="24"/>
          <w:lang w:val="en-GB"/>
        </w:rPr>
        <w:t>for charging suspects, these capabilities are more effective at preventing and deterring attacks after they have already occurred than at preventing them before they happen.</w:t>
      </w:r>
    </w:p>
    <w:p w:rsidR="63E4B0EA" w:rsidP="63E4B0EA" w:rsidRDefault="63E4B0EA" w14:paraId="78EF49CC" w14:textId="75604FA6">
      <w:pPr>
        <w:pStyle w:val="Normal"/>
        <w:spacing w:line="480" w:lineRule="auto"/>
        <w:rPr>
          <w:rFonts w:ascii="Arial" w:hAnsi="Arial" w:eastAsia="Arial" w:cs="Arial"/>
          <w:noProof w:val="0"/>
          <w:sz w:val="24"/>
          <w:szCs w:val="24"/>
          <w:u w:val="single"/>
          <w:lang w:val="en-GB"/>
        </w:rPr>
      </w:pPr>
    </w:p>
    <w:p w:rsidR="63E4B0EA" w:rsidP="63E4B0EA" w:rsidRDefault="63E4B0EA" w14:paraId="1BBC1879" w14:textId="325F0EFD">
      <w:pPr>
        <w:pStyle w:val="Normal"/>
        <w:spacing w:line="480" w:lineRule="auto"/>
        <w:rPr>
          <w:rFonts w:ascii="Arial" w:hAnsi="Arial" w:eastAsia="Arial" w:cs="Arial"/>
          <w:noProof w:val="0"/>
          <w:sz w:val="24"/>
          <w:szCs w:val="24"/>
          <w:u w:val="single"/>
          <w:lang w:val="en-GB"/>
        </w:rPr>
      </w:pPr>
    </w:p>
    <w:p w:rsidR="00F42BE9" w:rsidP="63E4B0EA" w:rsidRDefault="00F42BE9" w14:paraId="390B022B" w14:textId="4CF86AE8">
      <w:pPr>
        <w:pStyle w:val="Normal"/>
        <w:spacing w:line="480" w:lineRule="auto"/>
        <w:rPr>
          <w:rFonts w:ascii="Arial" w:hAnsi="Arial" w:eastAsia="Arial" w:cs="Arial"/>
          <w:noProof w:val="0"/>
          <w:sz w:val="24"/>
          <w:szCs w:val="24"/>
          <w:u w:val="single"/>
          <w:lang w:val="en-GB"/>
        </w:rPr>
      </w:pPr>
    </w:p>
    <w:p w:rsidR="00F42BE9" w:rsidP="63E4B0EA" w:rsidRDefault="00F42BE9" w14:paraId="6156A729" w14:textId="73A4A8CF">
      <w:pPr>
        <w:spacing w:line="360" w:lineRule="auto"/>
      </w:pPr>
      <w:r>
        <w:br w:type="page"/>
      </w:r>
    </w:p>
    <w:p w:rsidR="00F42BE9" w:rsidP="63E4B0EA" w:rsidRDefault="00F42BE9" w14:paraId="5493A9D1" w14:textId="508663EA">
      <w:pPr>
        <w:pStyle w:val="Normal"/>
        <w:spacing w:line="480" w:lineRule="auto"/>
        <w:rPr>
          <w:rFonts w:ascii="Arial" w:hAnsi="Arial" w:eastAsia="Arial" w:cs="Arial"/>
          <w:noProof w:val="0"/>
          <w:sz w:val="24"/>
          <w:szCs w:val="24"/>
          <w:u w:val="single"/>
          <w:lang w:val="en-GB"/>
        </w:rPr>
      </w:pPr>
      <w:r w:rsidRPr="63E4B0EA" w:rsidR="32F4555A">
        <w:rPr>
          <w:rFonts w:ascii="Arial" w:hAnsi="Arial" w:eastAsia="Arial" w:cs="Arial"/>
          <w:noProof w:val="0"/>
          <w:sz w:val="24"/>
          <w:szCs w:val="24"/>
          <w:u w:val="single"/>
          <w:lang w:val="en-GB"/>
        </w:rPr>
        <w:t xml:space="preserve">Analysis of the </w:t>
      </w:r>
      <w:r w:rsidRPr="63E4B0EA" w:rsidR="00F42BE9">
        <w:rPr>
          <w:rFonts w:ascii="Arial" w:hAnsi="Arial" w:eastAsia="Arial" w:cs="Arial"/>
          <w:noProof w:val="0"/>
          <w:sz w:val="24"/>
          <w:szCs w:val="24"/>
          <w:u w:val="single"/>
          <w:lang w:val="en-GB"/>
        </w:rPr>
        <w:t>Counter – Terrorism and Security act of 2015</w:t>
      </w:r>
    </w:p>
    <w:p w:rsidR="68B91705" w:rsidP="63E4B0EA" w:rsidRDefault="68B91705" w14:paraId="6EEE4A93" w14:textId="0E0BF55F">
      <w:pPr>
        <w:pStyle w:val="Normal"/>
        <w:spacing w:line="480" w:lineRule="auto"/>
        <w:rPr>
          <w:rFonts w:ascii="Arial" w:hAnsi="Arial" w:eastAsia="Arial" w:cs="Arial"/>
          <w:noProof w:val="0"/>
          <w:sz w:val="24"/>
          <w:szCs w:val="24"/>
          <w:lang w:val="en-GB"/>
        </w:rPr>
      </w:pPr>
      <w:r w:rsidRPr="63E4B0EA" w:rsidR="68B91705">
        <w:rPr>
          <w:rFonts w:ascii="Arial" w:hAnsi="Arial" w:eastAsia="Arial" w:cs="Arial"/>
          <w:noProof w:val="0"/>
          <w:sz w:val="24"/>
          <w:szCs w:val="24"/>
          <w:lang w:val="en-GB"/>
        </w:rPr>
        <w:t>After incidents like Shamima Begum and two friends leaving the UK to marry ISIS fighters, it was highlighted that in recent years there was a major problem with UK nationals leaving to join or support ISIS in Syria, (Maher, 2013).</w:t>
      </w:r>
      <w:r w:rsidRPr="63E4B0EA" w:rsidR="11C2FD93">
        <w:rPr>
          <w:rFonts w:ascii="Arial" w:hAnsi="Arial" w:eastAsia="Arial" w:cs="Arial"/>
          <w:noProof w:val="0"/>
          <w:sz w:val="24"/>
          <w:szCs w:val="24"/>
          <w:lang w:val="en-GB"/>
        </w:rPr>
        <w:t xml:space="preserve"> </w:t>
      </w:r>
      <w:r w:rsidRPr="63E4B0EA" w:rsidR="03FE8CE8">
        <w:rPr>
          <w:rFonts w:ascii="Arial" w:hAnsi="Arial" w:eastAsia="Arial" w:cs="Arial"/>
          <w:noProof w:val="0"/>
          <w:sz w:val="24"/>
          <w:szCs w:val="24"/>
          <w:lang w:val="en-GB"/>
        </w:rPr>
        <w:t xml:space="preserve">Due to this the UK government felt a need to introduce the </w:t>
      </w:r>
      <w:r w:rsidRPr="63E4B0EA" w:rsidR="3E37B40D">
        <w:rPr>
          <w:rFonts w:ascii="Arial" w:hAnsi="Arial" w:eastAsia="Arial" w:cs="Arial"/>
          <w:noProof w:val="0"/>
          <w:sz w:val="24"/>
          <w:szCs w:val="24"/>
          <w:lang w:val="en-GB"/>
        </w:rPr>
        <w:t>Counterterrorism</w:t>
      </w:r>
      <w:r w:rsidRPr="63E4B0EA" w:rsidR="03FE8CE8">
        <w:rPr>
          <w:rFonts w:ascii="Arial" w:hAnsi="Arial" w:eastAsia="Arial" w:cs="Arial"/>
          <w:noProof w:val="0"/>
          <w:sz w:val="24"/>
          <w:szCs w:val="24"/>
          <w:lang w:val="en-GB"/>
        </w:rPr>
        <w:t xml:space="preserve"> and Security Act 2015 to increase national security and tackle radicalisation.</w:t>
      </w:r>
      <w:r w:rsidRPr="63E4B0EA" w:rsidR="09EC12A5">
        <w:rPr>
          <w:rFonts w:ascii="Arial" w:hAnsi="Arial" w:eastAsia="Arial" w:cs="Arial"/>
          <w:noProof w:val="0"/>
          <w:sz w:val="24"/>
          <w:szCs w:val="24"/>
          <w:lang w:val="en-GB"/>
        </w:rPr>
        <w:t xml:space="preserve"> This groundbreaking Act granted the police and agencies such as MI5 increased powers to </w:t>
      </w:r>
      <w:r w:rsidRPr="63E4B0EA" w:rsidR="09EC12A5">
        <w:rPr>
          <w:rFonts w:ascii="Arial" w:hAnsi="Arial" w:eastAsia="Arial" w:cs="Arial"/>
          <w:noProof w:val="0"/>
          <w:sz w:val="24"/>
          <w:szCs w:val="24"/>
          <w:lang w:val="en-GB"/>
        </w:rPr>
        <w:t>monitor</w:t>
      </w:r>
      <w:r w:rsidRPr="63E4B0EA" w:rsidR="09EC12A5">
        <w:rPr>
          <w:rFonts w:ascii="Arial" w:hAnsi="Arial" w:eastAsia="Arial" w:cs="Arial"/>
          <w:noProof w:val="0"/>
          <w:sz w:val="24"/>
          <w:szCs w:val="24"/>
          <w:lang w:val="en-GB"/>
        </w:rPr>
        <w:t xml:space="preserve"> those suspected of being involved in terrorism-related activities, limit any travel, and confiscate their passports. Additionally, it </w:t>
      </w:r>
      <w:r w:rsidRPr="63E4B0EA" w:rsidR="09EC12A5">
        <w:rPr>
          <w:rFonts w:ascii="Arial" w:hAnsi="Arial" w:eastAsia="Arial" w:cs="Arial"/>
          <w:noProof w:val="0"/>
          <w:sz w:val="24"/>
          <w:szCs w:val="24"/>
          <w:lang w:val="en-GB"/>
        </w:rPr>
        <w:t>established</w:t>
      </w:r>
      <w:r w:rsidRPr="63E4B0EA" w:rsidR="09EC12A5">
        <w:rPr>
          <w:rFonts w:ascii="Arial" w:hAnsi="Arial" w:eastAsia="Arial" w:cs="Arial"/>
          <w:noProof w:val="0"/>
          <w:sz w:val="24"/>
          <w:szCs w:val="24"/>
          <w:lang w:val="en-GB"/>
        </w:rPr>
        <w:t xml:space="preserve"> the Prevent responsibility, which guarantees that public institutions, schools, and universities </w:t>
      </w:r>
      <w:r w:rsidRPr="63E4B0EA" w:rsidR="09EC12A5">
        <w:rPr>
          <w:rFonts w:ascii="Arial" w:hAnsi="Arial" w:eastAsia="Arial" w:cs="Arial"/>
          <w:noProof w:val="0"/>
          <w:sz w:val="24"/>
          <w:szCs w:val="24"/>
          <w:lang w:val="en-GB"/>
        </w:rPr>
        <w:t>have to</w:t>
      </w:r>
      <w:r w:rsidRPr="63E4B0EA" w:rsidR="09EC12A5">
        <w:rPr>
          <w:rFonts w:ascii="Arial" w:hAnsi="Arial" w:eastAsia="Arial" w:cs="Arial"/>
          <w:noProof w:val="0"/>
          <w:sz w:val="24"/>
          <w:szCs w:val="24"/>
          <w:lang w:val="en-GB"/>
        </w:rPr>
        <w:t xml:space="preserve"> </w:t>
      </w:r>
      <w:r w:rsidRPr="63E4B0EA" w:rsidR="09EC12A5">
        <w:rPr>
          <w:rFonts w:ascii="Arial" w:hAnsi="Arial" w:eastAsia="Arial" w:cs="Arial"/>
          <w:noProof w:val="0"/>
          <w:sz w:val="24"/>
          <w:szCs w:val="24"/>
          <w:lang w:val="en-GB"/>
        </w:rPr>
        <w:t>assist</w:t>
      </w:r>
      <w:r w:rsidRPr="63E4B0EA" w:rsidR="09EC12A5">
        <w:rPr>
          <w:rFonts w:ascii="Arial" w:hAnsi="Arial" w:eastAsia="Arial" w:cs="Arial"/>
          <w:noProof w:val="0"/>
          <w:sz w:val="24"/>
          <w:szCs w:val="24"/>
          <w:lang w:val="en-GB"/>
        </w:rPr>
        <w:t xml:space="preserve"> in </w:t>
      </w:r>
      <w:r w:rsidRPr="63E4B0EA" w:rsidR="09EC12A5">
        <w:rPr>
          <w:rFonts w:ascii="Arial" w:hAnsi="Arial" w:eastAsia="Arial" w:cs="Arial"/>
          <w:noProof w:val="0"/>
          <w:sz w:val="24"/>
          <w:szCs w:val="24"/>
          <w:lang w:val="en-GB"/>
        </w:rPr>
        <w:t>identifying</w:t>
      </w:r>
      <w:r w:rsidRPr="63E4B0EA" w:rsidR="09EC12A5">
        <w:rPr>
          <w:rFonts w:ascii="Arial" w:hAnsi="Arial" w:eastAsia="Arial" w:cs="Arial"/>
          <w:noProof w:val="0"/>
          <w:sz w:val="24"/>
          <w:szCs w:val="24"/>
          <w:lang w:val="en-GB"/>
        </w:rPr>
        <w:t xml:space="preserve"> and referring those who are at danger of radicalisation</w:t>
      </w:r>
      <w:r w:rsidRPr="63E4B0EA" w:rsidR="4344663A">
        <w:rPr>
          <w:rFonts w:ascii="Arial" w:hAnsi="Arial" w:eastAsia="Arial" w:cs="Arial"/>
          <w:noProof w:val="0"/>
          <w:sz w:val="24"/>
          <w:szCs w:val="24"/>
          <w:lang w:val="en-GB"/>
        </w:rPr>
        <w:t xml:space="preserve">, (Blackbourn and Walker, 2016). </w:t>
      </w:r>
      <w:r w:rsidRPr="63E4B0EA" w:rsidR="56E95783">
        <w:rPr>
          <w:rFonts w:ascii="Arial" w:hAnsi="Arial" w:eastAsia="Arial" w:cs="Arial"/>
          <w:noProof w:val="0"/>
          <w:sz w:val="24"/>
          <w:szCs w:val="24"/>
          <w:lang w:val="en-GB"/>
        </w:rPr>
        <w:t xml:space="preserve">This groundbreaking Act granted the police and agencies such as MI5 increased powers to </w:t>
      </w:r>
      <w:r w:rsidRPr="63E4B0EA" w:rsidR="56E95783">
        <w:rPr>
          <w:rFonts w:ascii="Arial" w:hAnsi="Arial" w:eastAsia="Arial" w:cs="Arial"/>
          <w:noProof w:val="0"/>
          <w:sz w:val="24"/>
          <w:szCs w:val="24"/>
          <w:lang w:val="en-GB"/>
        </w:rPr>
        <w:t>monitor</w:t>
      </w:r>
      <w:r w:rsidRPr="63E4B0EA" w:rsidR="56E95783">
        <w:rPr>
          <w:rFonts w:ascii="Arial" w:hAnsi="Arial" w:eastAsia="Arial" w:cs="Arial"/>
          <w:noProof w:val="0"/>
          <w:sz w:val="24"/>
          <w:szCs w:val="24"/>
          <w:lang w:val="en-GB"/>
        </w:rPr>
        <w:t xml:space="preserve"> those suspected of being involved in terrorism-related activities, limit any travel, and confiscate their passports. Additionally, it </w:t>
      </w:r>
      <w:r w:rsidRPr="63E4B0EA" w:rsidR="56E95783">
        <w:rPr>
          <w:rFonts w:ascii="Arial" w:hAnsi="Arial" w:eastAsia="Arial" w:cs="Arial"/>
          <w:noProof w:val="0"/>
          <w:sz w:val="24"/>
          <w:szCs w:val="24"/>
          <w:lang w:val="en-GB"/>
        </w:rPr>
        <w:t>established</w:t>
      </w:r>
      <w:r w:rsidRPr="63E4B0EA" w:rsidR="56E95783">
        <w:rPr>
          <w:rFonts w:ascii="Arial" w:hAnsi="Arial" w:eastAsia="Arial" w:cs="Arial"/>
          <w:noProof w:val="0"/>
          <w:sz w:val="24"/>
          <w:szCs w:val="24"/>
          <w:lang w:val="en-GB"/>
        </w:rPr>
        <w:t xml:space="preserve"> the Prevent responsibility, which guarantees that public institutions, schools, and universities </w:t>
      </w:r>
      <w:r w:rsidRPr="63E4B0EA" w:rsidR="56E95783">
        <w:rPr>
          <w:rFonts w:ascii="Arial" w:hAnsi="Arial" w:eastAsia="Arial" w:cs="Arial"/>
          <w:noProof w:val="0"/>
          <w:sz w:val="24"/>
          <w:szCs w:val="24"/>
          <w:lang w:val="en-GB"/>
        </w:rPr>
        <w:t>have to</w:t>
      </w:r>
      <w:r w:rsidRPr="63E4B0EA" w:rsidR="56E95783">
        <w:rPr>
          <w:rFonts w:ascii="Arial" w:hAnsi="Arial" w:eastAsia="Arial" w:cs="Arial"/>
          <w:noProof w:val="0"/>
          <w:sz w:val="24"/>
          <w:szCs w:val="24"/>
          <w:lang w:val="en-GB"/>
        </w:rPr>
        <w:t xml:space="preserve"> </w:t>
      </w:r>
      <w:r w:rsidRPr="63E4B0EA" w:rsidR="56E95783">
        <w:rPr>
          <w:rFonts w:ascii="Arial" w:hAnsi="Arial" w:eastAsia="Arial" w:cs="Arial"/>
          <w:noProof w:val="0"/>
          <w:sz w:val="24"/>
          <w:szCs w:val="24"/>
          <w:lang w:val="en-GB"/>
        </w:rPr>
        <w:t>assist</w:t>
      </w:r>
      <w:r w:rsidRPr="63E4B0EA" w:rsidR="56E95783">
        <w:rPr>
          <w:rFonts w:ascii="Arial" w:hAnsi="Arial" w:eastAsia="Arial" w:cs="Arial"/>
          <w:noProof w:val="0"/>
          <w:sz w:val="24"/>
          <w:szCs w:val="24"/>
          <w:lang w:val="en-GB"/>
        </w:rPr>
        <w:t xml:space="preserve"> in </w:t>
      </w:r>
      <w:r w:rsidRPr="63E4B0EA" w:rsidR="56E95783">
        <w:rPr>
          <w:rFonts w:ascii="Arial" w:hAnsi="Arial" w:eastAsia="Arial" w:cs="Arial"/>
          <w:noProof w:val="0"/>
          <w:sz w:val="24"/>
          <w:szCs w:val="24"/>
          <w:lang w:val="en-GB"/>
        </w:rPr>
        <w:t>identifying</w:t>
      </w:r>
      <w:r w:rsidRPr="63E4B0EA" w:rsidR="56E95783">
        <w:rPr>
          <w:rFonts w:ascii="Arial" w:hAnsi="Arial" w:eastAsia="Arial" w:cs="Arial"/>
          <w:noProof w:val="0"/>
          <w:sz w:val="24"/>
          <w:szCs w:val="24"/>
          <w:lang w:val="en-GB"/>
        </w:rPr>
        <w:t xml:space="preserve"> and referring those who are at danger of radicalisation. Although the Act aims to enhance public safety and early intervention, several scholars have condemned it for putting people's human rights at risk. In one paper, (Qureshi, 2016), </w:t>
      </w:r>
      <w:r w:rsidRPr="63E4B0EA" w:rsidR="2A875A49">
        <w:rPr>
          <w:rFonts w:ascii="Arial" w:hAnsi="Arial" w:eastAsia="Arial" w:cs="Arial"/>
          <w:noProof w:val="0"/>
          <w:sz w:val="24"/>
          <w:szCs w:val="24"/>
          <w:lang w:val="en-GB"/>
        </w:rPr>
        <w:t xml:space="preserve">states </w:t>
      </w:r>
      <w:r w:rsidRPr="63E4B0EA" w:rsidR="56E95783">
        <w:rPr>
          <w:rFonts w:ascii="Arial" w:hAnsi="Arial" w:eastAsia="Arial" w:cs="Arial"/>
          <w:noProof w:val="0"/>
          <w:sz w:val="24"/>
          <w:szCs w:val="24"/>
          <w:lang w:val="en-GB"/>
        </w:rPr>
        <w:t xml:space="preserve">that the Act's Prevent strategy </w:t>
      </w:r>
      <w:r w:rsidRPr="63E4B0EA" w:rsidR="56E95783">
        <w:rPr>
          <w:rFonts w:ascii="Arial" w:hAnsi="Arial" w:eastAsia="Arial" w:cs="Arial"/>
          <w:noProof w:val="0"/>
          <w:sz w:val="24"/>
          <w:szCs w:val="24"/>
          <w:lang w:val="en-GB"/>
        </w:rPr>
        <w:t>frequently</w:t>
      </w:r>
      <w:r w:rsidRPr="63E4B0EA" w:rsidR="56E95783">
        <w:rPr>
          <w:rFonts w:ascii="Arial" w:hAnsi="Arial" w:eastAsia="Arial" w:cs="Arial"/>
          <w:noProof w:val="0"/>
          <w:sz w:val="24"/>
          <w:szCs w:val="24"/>
          <w:lang w:val="en-GB"/>
        </w:rPr>
        <w:t xml:space="preserve"> attacks Muslim communities.</w:t>
      </w:r>
      <w:r w:rsidRPr="63E4B0EA" w:rsidR="12B4EC19">
        <w:rPr>
          <w:rFonts w:ascii="Arial" w:hAnsi="Arial" w:eastAsia="Arial" w:cs="Arial"/>
          <w:noProof w:val="0"/>
          <w:sz w:val="24"/>
          <w:szCs w:val="24"/>
          <w:lang w:val="en-GB"/>
        </w:rPr>
        <w:t xml:space="preserve"> For instance, the study, (Abbas, 2023), details that </w:t>
      </w:r>
      <w:r w:rsidRPr="63E4B0EA" w:rsidR="2B8B4AAE">
        <w:rPr>
          <w:rFonts w:ascii="Arial" w:hAnsi="Arial" w:eastAsia="Arial" w:cs="Arial"/>
          <w:noProof w:val="0"/>
          <w:sz w:val="24"/>
          <w:szCs w:val="24"/>
          <w:lang w:val="en-GB"/>
        </w:rPr>
        <w:t>Muslim</w:t>
      </w:r>
      <w:r w:rsidRPr="63E4B0EA" w:rsidR="12B4EC19">
        <w:rPr>
          <w:rFonts w:ascii="Arial" w:hAnsi="Arial" w:eastAsia="Arial" w:cs="Arial"/>
          <w:noProof w:val="0"/>
          <w:sz w:val="24"/>
          <w:szCs w:val="24"/>
          <w:lang w:val="en-GB"/>
        </w:rPr>
        <w:t xml:space="preserve"> students </w:t>
      </w:r>
      <w:r w:rsidRPr="63E4B0EA" w:rsidR="2D0986FB">
        <w:rPr>
          <w:rFonts w:ascii="Arial" w:hAnsi="Arial" w:eastAsia="Arial" w:cs="Arial"/>
          <w:noProof w:val="0"/>
          <w:sz w:val="24"/>
          <w:szCs w:val="24"/>
          <w:lang w:val="en-GB"/>
        </w:rPr>
        <w:t xml:space="preserve">in the </w:t>
      </w:r>
      <w:r w:rsidRPr="63E4B0EA" w:rsidR="6A4006E0">
        <w:rPr>
          <w:rFonts w:ascii="Arial" w:hAnsi="Arial" w:eastAsia="Arial" w:cs="Arial"/>
          <w:noProof w:val="0"/>
          <w:sz w:val="24"/>
          <w:szCs w:val="24"/>
          <w:lang w:val="en-GB"/>
        </w:rPr>
        <w:t>scholar's</w:t>
      </w:r>
      <w:r w:rsidRPr="63E4B0EA" w:rsidR="2D0986FB">
        <w:rPr>
          <w:rFonts w:ascii="Arial" w:hAnsi="Arial" w:eastAsia="Arial" w:cs="Arial"/>
          <w:noProof w:val="0"/>
          <w:sz w:val="24"/>
          <w:szCs w:val="24"/>
          <w:lang w:val="en-GB"/>
        </w:rPr>
        <w:t xml:space="preserve"> research were affected by </w:t>
      </w:r>
      <w:r w:rsidRPr="63E4B0EA" w:rsidR="2465D185">
        <w:rPr>
          <w:rFonts w:ascii="Arial" w:hAnsi="Arial" w:eastAsia="Arial" w:cs="Arial"/>
          <w:noProof w:val="0"/>
          <w:sz w:val="24"/>
          <w:szCs w:val="24"/>
          <w:lang w:val="en-GB"/>
        </w:rPr>
        <w:t>PREVENT. It</w:t>
      </w:r>
      <w:r w:rsidRPr="63E4B0EA" w:rsidR="217BE947">
        <w:rPr>
          <w:rFonts w:ascii="Arial" w:hAnsi="Arial" w:eastAsia="Arial" w:cs="Arial"/>
          <w:noProof w:val="0"/>
          <w:sz w:val="24"/>
          <w:szCs w:val="24"/>
          <w:lang w:val="en-GB"/>
        </w:rPr>
        <w:t xml:space="preserve"> can be inferred from the source that Muslim students felt marginalised by PREVENT therefore supporting the, (Qureshi, 2016), study.</w:t>
      </w:r>
      <w:r w:rsidRPr="63E4B0EA" w:rsidR="5CDBBE65">
        <w:rPr>
          <w:rFonts w:ascii="Arial" w:hAnsi="Arial" w:eastAsia="Arial" w:cs="Arial"/>
          <w:noProof w:val="0"/>
          <w:sz w:val="24"/>
          <w:szCs w:val="24"/>
          <w:lang w:val="en-GB"/>
        </w:rPr>
        <w:t xml:space="preserve"> </w:t>
      </w:r>
      <w:r w:rsidRPr="63E4B0EA" w:rsidR="29CE41A6">
        <w:rPr>
          <w:rFonts w:ascii="Arial" w:hAnsi="Arial" w:eastAsia="Arial" w:cs="Arial"/>
          <w:noProof w:val="0"/>
          <w:sz w:val="24"/>
          <w:szCs w:val="24"/>
          <w:lang w:val="en-GB"/>
        </w:rPr>
        <w:t>However, although the concept of PREVENT targeting Muslim communities in the UK is well founded</w:t>
      </w:r>
      <w:r w:rsidRPr="63E4B0EA" w:rsidR="1F970432">
        <w:rPr>
          <w:rFonts w:ascii="Arial" w:hAnsi="Arial" w:eastAsia="Arial" w:cs="Arial"/>
          <w:noProof w:val="0"/>
          <w:sz w:val="24"/>
          <w:szCs w:val="24"/>
          <w:lang w:val="en-GB"/>
        </w:rPr>
        <w:t xml:space="preserve">. A more positive perspective on the PREVENT strategy is </w:t>
      </w:r>
      <w:r w:rsidRPr="63E4B0EA" w:rsidR="53DA3202">
        <w:rPr>
          <w:rFonts w:ascii="Arial" w:hAnsi="Arial" w:eastAsia="Arial" w:cs="Arial"/>
          <w:noProof w:val="0"/>
          <w:sz w:val="24"/>
          <w:szCs w:val="24"/>
          <w:lang w:val="en-GB"/>
        </w:rPr>
        <w:t xml:space="preserve">clear in, </w:t>
      </w:r>
      <w:r w:rsidRPr="63E4B0EA" w:rsidR="1F970432">
        <w:rPr>
          <w:rFonts w:ascii="Arial" w:hAnsi="Arial" w:eastAsia="Arial" w:cs="Arial"/>
          <w:noProof w:val="0"/>
          <w:sz w:val="24"/>
          <w:szCs w:val="24"/>
          <w:lang w:val="en-GB"/>
        </w:rPr>
        <w:t xml:space="preserve">(Home Office, 2023), which claims that Prevent is essential in preventing terrorism and radicalisation. While acknowledging the difficulties facing Muslim communities, the report highlights how crucial PREVENT is to </w:t>
      </w:r>
      <w:r w:rsidRPr="63E4B0EA" w:rsidR="1F970432">
        <w:rPr>
          <w:rFonts w:ascii="Arial" w:hAnsi="Arial" w:eastAsia="Arial" w:cs="Arial"/>
          <w:noProof w:val="0"/>
          <w:sz w:val="24"/>
          <w:szCs w:val="24"/>
          <w:lang w:val="en-GB"/>
        </w:rPr>
        <w:t>p</w:t>
      </w:r>
      <w:r w:rsidRPr="63E4B0EA" w:rsidR="1F970432">
        <w:rPr>
          <w:rFonts w:ascii="Arial" w:hAnsi="Arial" w:eastAsia="Arial" w:cs="Arial"/>
          <w:noProof w:val="0"/>
          <w:sz w:val="24"/>
          <w:szCs w:val="24"/>
          <w:lang w:val="en-GB"/>
        </w:rPr>
        <w:t>rotecting</w:t>
      </w:r>
      <w:r w:rsidRPr="63E4B0EA" w:rsidR="1F970432">
        <w:rPr>
          <w:rFonts w:ascii="Arial" w:hAnsi="Arial" w:eastAsia="Arial" w:cs="Arial"/>
          <w:noProof w:val="0"/>
          <w:sz w:val="24"/>
          <w:szCs w:val="24"/>
          <w:lang w:val="en-GB"/>
        </w:rPr>
        <w:t xml:space="preserve"> </w:t>
      </w:r>
      <w:r w:rsidRPr="63E4B0EA" w:rsidR="1F970432">
        <w:rPr>
          <w:rFonts w:ascii="Arial" w:hAnsi="Arial" w:eastAsia="Arial" w:cs="Arial"/>
          <w:noProof w:val="0"/>
          <w:sz w:val="24"/>
          <w:szCs w:val="24"/>
          <w:lang w:val="en-GB"/>
        </w:rPr>
        <w:t>communities and deterring extremism across the UK.</w:t>
      </w:r>
    </w:p>
    <w:p w:rsidR="63E4B0EA" w:rsidP="63E4B0EA" w:rsidRDefault="63E4B0EA" w14:paraId="17445E7E" w14:textId="3D44D5F1">
      <w:pPr>
        <w:pStyle w:val="Normal"/>
        <w:spacing w:line="480" w:lineRule="auto"/>
        <w:rPr>
          <w:rFonts w:ascii="Arial" w:hAnsi="Arial" w:eastAsia="Arial" w:cs="Arial"/>
          <w:noProof w:val="0"/>
          <w:sz w:val="24"/>
          <w:szCs w:val="24"/>
          <w:lang w:val="en-GB"/>
        </w:rPr>
      </w:pPr>
    </w:p>
    <w:p w:rsidR="63E4B0EA" w:rsidRDefault="63E4B0EA" w14:paraId="01A384F7" w14:textId="6C9D1606">
      <w:r>
        <w:br w:type="page"/>
      </w:r>
    </w:p>
    <w:p w:rsidR="5B976A40" w:rsidP="63E4B0EA" w:rsidRDefault="5B976A40" w14:paraId="219FB289" w14:textId="13E1B4B1">
      <w:pPr>
        <w:pStyle w:val="Normal"/>
        <w:spacing w:line="480" w:lineRule="auto"/>
        <w:rPr>
          <w:rFonts w:ascii="Arial" w:hAnsi="Arial" w:eastAsia="Arial" w:cs="Arial"/>
          <w:noProof w:val="0"/>
          <w:sz w:val="24"/>
          <w:szCs w:val="24"/>
          <w:u w:val="single"/>
          <w:lang w:val="en-GB"/>
        </w:rPr>
      </w:pPr>
      <w:r w:rsidRPr="63E4B0EA" w:rsidR="5B976A40">
        <w:rPr>
          <w:rFonts w:ascii="Arial" w:hAnsi="Arial" w:eastAsia="Arial" w:cs="Arial"/>
          <w:noProof w:val="0"/>
          <w:sz w:val="24"/>
          <w:szCs w:val="24"/>
          <w:u w:val="single"/>
          <w:lang w:val="en-GB"/>
        </w:rPr>
        <w:t xml:space="preserve">Could the Counter Terrorism </w:t>
      </w:r>
      <w:r w:rsidRPr="63E4B0EA" w:rsidR="5B976A40">
        <w:rPr>
          <w:rFonts w:ascii="Arial" w:hAnsi="Arial" w:eastAsia="Arial" w:cs="Arial"/>
          <w:noProof w:val="0"/>
          <w:sz w:val="24"/>
          <w:szCs w:val="24"/>
          <w:u w:val="single"/>
          <w:lang w:val="en-GB"/>
        </w:rPr>
        <w:t>and</w:t>
      </w:r>
      <w:r w:rsidRPr="63E4B0EA" w:rsidR="5B976A40">
        <w:rPr>
          <w:rFonts w:ascii="Arial" w:hAnsi="Arial" w:eastAsia="Arial" w:cs="Arial"/>
          <w:noProof w:val="0"/>
          <w:sz w:val="24"/>
          <w:szCs w:val="24"/>
          <w:u w:val="single"/>
          <w:lang w:val="en-GB"/>
        </w:rPr>
        <w:t xml:space="preserve"> Security Act of 2015 have affected the outcome of the 7/7 bombings?</w:t>
      </w:r>
    </w:p>
    <w:p w:rsidR="43832217" w:rsidP="63E4B0EA" w:rsidRDefault="43832217" w14:paraId="79644E0D" w14:textId="575CD412">
      <w:pPr>
        <w:pStyle w:val="Normal"/>
        <w:spacing w:line="480" w:lineRule="auto"/>
      </w:pPr>
      <w:r w:rsidRPr="63E4B0EA" w:rsidR="43832217">
        <w:rPr>
          <w:rFonts w:ascii="Arial" w:hAnsi="Arial" w:eastAsia="Arial" w:cs="Arial"/>
          <w:noProof w:val="0"/>
          <w:sz w:val="24"/>
          <w:szCs w:val="24"/>
          <w:lang w:val="en-GB"/>
        </w:rPr>
        <w:t xml:space="preserve">The literature regarding this topic suggests that, in theory, the Counterterrorism and Security Act 2015, which established the statutory Prevent responsibility along with additional powers to prevent travel or suspicious activities, </w:t>
      </w:r>
      <w:r w:rsidRPr="63E4B0EA" w:rsidR="7E29387F">
        <w:rPr>
          <w:rFonts w:ascii="Arial" w:hAnsi="Arial" w:eastAsia="Arial" w:cs="Arial"/>
          <w:noProof w:val="0"/>
          <w:sz w:val="24"/>
          <w:szCs w:val="24"/>
          <w:lang w:val="en-GB"/>
        </w:rPr>
        <w:t xml:space="preserve">could have had a small chance of affecting the outcome of </w:t>
      </w:r>
      <w:r w:rsidRPr="63E4B0EA" w:rsidR="43832217">
        <w:rPr>
          <w:rFonts w:ascii="Arial" w:hAnsi="Arial" w:eastAsia="Arial" w:cs="Arial"/>
          <w:noProof w:val="0"/>
          <w:sz w:val="24"/>
          <w:szCs w:val="24"/>
          <w:lang w:val="en-GB"/>
        </w:rPr>
        <w:t xml:space="preserve">the 7/7 attacks if they had been created </w:t>
      </w:r>
      <w:r w:rsidRPr="63E4B0EA" w:rsidR="43832217">
        <w:rPr>
          <w:rFonts w:ascii="Arial" w:hAnsi="Arial" w:eastAsia="Arial" w:cs="Arial"/>
          <w:noProof w:val="0"/>
          <w:sz w:val="24"/>
          <w:szCs w:val="24"/>
          <w:lang w:val="en-GB"/>
        </w:rPr>
        <w:t>sooner.</w:t>
      </w:r>
      <w:r w:rsidRPr="63E4B0EA" w:rsidR="63B5362B">
        <w:rPr>
          <w:rFonts w:ascii="Arial" w:hAnsi="Arial" w:eastAsia="Arial" w:cs="Arial"/>
          <w:noProof w:val="0"/>
          <w:sz w:val="24"/>
          <w:szCs w:val="24"/>
          <w:lang w:val="en-GB"/>
        </w:rPr>
        <w:t xml:space="preserve"> (Home Office, 2015), infers that these measures aim to spot worrying behaviour sooner and give public organisations a place to refer any concerns. This is further found in, (Home Office, 2011). However, the literature available </w:t>
      </w:r>
      <w:r w:rsidRPr="63E4B0EA" w:rsidR="63B5362B">
        <w:rPr>
          <w:rFonts w:ascii="Arial" w:hAnsi="Arial" w:eastAsia="Arial" w:cs="Arial"/>
          <w:noProof w:val="0"/>
          <w:sz w:val="24"/>
          <w:szCs w:val="24"/>
          <w:lang w:val="en-GB"/>
        </w:rPr>
        <w:t>in regard to</w:t>
      </w:r>
      <w:r w:rsidRPr="63E4B0EA" w:rsidR="63B5362B">
        <w:rPr>
          <w:rFonts w:ascii="Arial" w:hAnsi="Arial" w:eastAsia="Arial" w:cs="Arial"/>
          <w:noProof w:val="0"/>
          <w:sz w:val="24"/>
          <w:szCs w:val="24"/>
          <w:lang w:val="en-GB"/>
        </w:rPr>
        <w:t xml:space="preserve"> the reviews of 7/7 suggests that these measures </w:t>
      </w:r>
      <w:r w:rsidRPr="63E4B0EA" w:rsidR="63B5362B">
        <w:rPr>
          <w:rFonts w:ascii="Arial" w:hAnsi="Arial" w:eastAsia="Arial" w:cs="Arial"/>
          <w:noProof w:val="0"/>
          <w:sz w:val="24"/>
          <w:szCs w:val="24"/>
          <w:lang w:val="en-GB"/>
        </w:rPr>
        <w:t>wouldn't</w:t>
      </w:r>
      <w:r w:rsidRPr="63E4B0EA" w:rsidR="63B5362B">
        <w:rPr>
          <w:rFonts w:ascii="Arial" w:hAnsi="Arial" w:eastAsia="Arial" w:cs="Arial"/>
          <w:noProof w:val="0"/>
          <w:sz w:val="24"/>
          <w:szCs w:val="24"/>
          <w:lang w:val="en-GB"/>
        </w:rPr>
        <w:t xml:space="preserve"> have had any effect on 7/7.</w:t>
      </w:r>
      <w:r w:rsidRPr="63E4B0EA" w:rsidR="1F25AA13">
        <w:rPr>
          <w:rFonts w:ascii="Arial" w:hAnsi="Arial" w:eastAsia="Arial" w:cs="Arial"/>
          <w:noProof w:val="0"/>
          <w:sz w:val="24"/>
          <w:szCs w:val="24"/>
          <w:lang w:val="en-GB"/>
        </w:rPr>
        <w:t xml:space="preserve"> (Intelligence and Security Committee, 2009), asserts that the failings </w:t>
      </w:r>
      <w:r w:rsidRPr="63E4B0EA" w:rsidR="1F25AA13">
        <w:rPr>
          <w:rFonts w:ascii="Arial" w:hAnsi="Arial" w:eastAsia="Arial" w:cs="Arial"/>
          <w:noProof w:val="0"/>
          <w:sz w:val="24"/>
          <w:szCs w:val="24"/>
          <w:lang w:val="en-GB"/>
        </w:rPr>
        <w:t>in regard to</w:t>
      </w:r>
      <w:r w:rsidRPr="63E4B0EA" w:rsidR="1F25AA13">
        <w:rPr>
          <w:rFonts w:ascii="Arial" w:hAnsi="Arial" w:eastAsia="Arial" w:cs="Arial"/>
          <w:noProof w:val="0"/>
          <w:sz w:val="24"/>
          <w:szCs w:val="24"/>
          <w:lang w:val="en-GB"/>
        </w:rPr>
        <w:t xml:space="preserve"> the prevention of 7/7 </w:t>
      </w:r>
      <w:r w:rsidRPr="63E4B0EA" w:rsidR="1F25AA13">
        <w:rPr>
          <w:rFonts w:ascii="Arial" w:hAnsi="Arial" w:eastAsia="Arial" w:cs="Arial"/>
          <w:noProof w:val="0"/>
          <w:sz w:val="24"/>
          <w:szCs w:val="24"/>
          <w:lang w:val="en-GB"/>
        </w:rPr>
        <w:t>were</w:t>
      </w:r>
      <w:r w:rsidRPr="63E4B0EA" w:rsidR="1F25AA13">
        <w:rPr>
          <w:rFonts w:ascii="Arial" w:hAnsi="Arial" w:eastAsia="Arial" w:cs="Arial"/>
          <w:noProof w:val="0"/>
          <w:sz w:val="24"/>
          <w:szCs w:val="24"/>
          <w:lang w:val="en-GB"/>
        </w:rPr>
        <w:t xml:space="preserve"> about how intelligence was prioritised and shared. (Walker, 2011), makes a similar point whilst further detailing that while introducing new offences changes how counter terror police can conduct investigations, the prevention of an active terrorism plot depends heavily on effective and proven intelligence gathering and sharing. In summary, the research available by academics infers that the PREVENT model and the new laws, in the Counterterrorism and Security Act of 2015, provide useful powers, but without reliable implementation, adequate resources and better intelligence, the legislation alone would more than likely have not been enough to prevent the 7/7 attacks.</w:t>
      </w:r>
    </w:p>
    <w:p w:rsidR="63E4B0EA" w:rsidP="63E4B0EA" w:rsidRDefault="63E4B0EA" w14:paraId="31306A38" w14:textId="5C0281EB">
      <w:pPr>
        <w:pStyle w:val="Normal"/>
        <w:spacing w:line="480" w:lineRule="auto"/>
        <w:rPr>
          <w:rFonts w:ascii="Arial" w:hAnsi="Arial" w:eastAsia="Arial" w:cs="Arial"/>
          <w:noProof w:val="0"/>
          <w:sz w:val="24"/>
          <w:szCs w:val="24"/>
          <w:lang w:val="en-GB"/>
        </w:rPr>
      </w:pPr>
    </w:p>
    <w:p w:rsidR="63E4B0EA" w:rsidRDefault="63E4B0EA" w14:paraId="69D90E3D" w14:textId="720229E9">
      <w:r>
        <w:br w:type="page"/>
      </w:r>
    </w:p>
    <w:p w:rsidR="5266ECD2" w:rsidP="63E4B0EA" w:rsidRDefault="5266ECD2" w14:paraId="6D4667B4" w14:textId="027970F8">
      <w:pPr>
        <w:pStyle w:val="Normal"/>
        <w:spacing w:line="480" w:lineRule="auto"/>
        <w:rPr>
          <w:rFonts w:ascii="Arial" w:hAnsi="Arial" w:eastAsia="Arial" w:cs="Arial"/>
          <w:noProof w:val="0"/>
          <w:sz w:val="24"/>
          <w:szCs w:val="24"/>
          <w:u w:val="single"/>
          <w:lang w:val="en-GB"/>
        </w:rPr>
      </w:pPr>
      <w:r w:rsidRPr="63E4B0EA" w:rsidR="5266ECD2">
        <w:rPr>
          <w:rFonts w:ascii="Arial" w:hAnsi="Arial" w:eastAsia="Arial" w:cs="Arial"/>
          <w:noProof w:val="0"/>
          <w:sz w:val="24"/>
          <w:szCs w:val="24"/>
          <w:u w:val="single"/>
          <w:lang w:val="en-GB"/>
        </w:rPr>
        <w:t xml:space="preserve">Analysis of the </w:t>
      </w:r>
      <w:r w:rsidRPr="63E4B0EA" w:rsidR="603DD1D3">
        <w:rPr>
          <w:rFonts w:ascii="Arial" w:hAnsi="Arial" w:eastAsia="Arial" w:cs="Arial"/>
          <w:noProof w:val="0"/>
          <w:sz w:val="24"/>
          <w:szCs w:val="24"/>
          <w:u w:val="single"/>
          <w:lang w:val="en-GB"/>
        </w:rPr>
        <w:t>Terrorism Act of 2000</w:t>
      </w:r>
    </w:p>
    <w:p w:rsidR="5BCF51DB" w:rsidP="63E4B0EA" w:rsidRDefault="5BCF51DB" w14:paraId="3F737226" w14:textId="7F0C6A53">
      <w:pPr>
        <w:pStyle w:val="Normal"/>
        <w:spacing w:line="480" w:lineRule="auto"/>
        <w:rPr>
          <w:rFonts w:ascii="Arial" w:hAnsi="Arial" w:eastAsia="Arial" w:cs="Arial"/>
          <w:noProof w:val="0"/>
          <w:sz w:val="24"/>
          <w:szCs w:val="24"/>
          <w:lang w:val="en-GB"/>
        </w:rPr>
      </w:pPr>
      <w:r w:rsidRPr="63E4B0EA" w:rsidR="5BCF51DB">
        <w:rPr>
          <w:rFonts w:ascii="Arial" w:hAnsi="Arial" w:eastAsia="Arial" w:cs="Arial"/>
          <w:noProof w:val="0"/>
          <w:sz w:val="24"/>
          <w:szCs w:val="24"/>
          <w:lang w:val="en-GB"/>
        </w:rPr>
        <w:t xml:space="preserve">One of the first significant pieces of legislation </w:t>
      </w:r>
      <w:r w:rsidRPr="63E4B0EA" w:rsidR="5BCF51DB">
        <w:rPr>
          <w:rFonts w:ascii="Arial" w:hAnsi="Arial" w:eastAsia="Arial" w:cs="Arial"/>
          <w:noProof w:val="0"/>
          <w:sz w:val="24"/>
          <w:szCs w:val="24"/>
          <w:lang w:val="en-GB"/>
        </w:rPr>
        <w:t>in regards to</w:t>
      </w:r>
      <w:r w:rsidRPr="63E4B0EA" w:rsidR="5BCF51DB">
        <w:rPr>
          <w:rFonts w:ascii="Arial" w:hAnsi="Arial" w:eastAsia="Arial" w:cs="Arial"/>
          <w:noProof w:val="0"/>
          <w:sz w:val="24"/>
          <w:szCs w:val="24"/>
          <w:lang w:val="en-GB"/>
        </w:rPr>
        <w:t xml:space="preserve"> the UK's response to terrorism was the Terrorism Act of 2000.</w:t>
      </w:r>
      <w:r w:rsidRPr="63E4B0EA" w:rsidR="4C240829">
        <w:rPr>
          <w:rFonts w:ascii="Arial" w:hAnsi="Arial" w:eastAsia="Arial" w:cs="Arial"/>
          <w:noProof w:val="0"/>
          <w:sz w:val="24"/>
          <w:szCs w:val="24"/>
          <w:lang w:val="en-GB"/>
        </w:rPr>
        <w:t xml:space="preserve"> (Fisher, 2011), details that this new legislation offered the government and police further powers to stop terrorism by replacing </w:t>
      </w:r>
      <w:r w:rsidRPr="63E4B0EA" w:rsidR="4C240829">
        <w:rPr>
          <w:rFonts w:ascii="Arial" w:hAnsi="Arial" w:eastAsia="Arial" w:cs="Arial"/>
          <w:noProof w:val="0"/>
          <w:sz w:val="24"/>
          <w:szCs w:val="24"/>
          <w:lang w:val="en-GB"/>
        </w:rPr>
        <w:t>previous</w:t>
      </w:r>
      <w:r w:rsidRPr="63E4B0EA" w:rsidR="4C240829">
        <w:rPr>
          <w:rFonts w:ascii="Arial" w:hAnsi="Arial" w:eastAsia="Arial" w:cs="Arial"/>
          <w:noProof w:val="0"/>
          <w:sz w:val="24"/>
          <w:szCs w:val="24"/>
          <w:lang w:val="en-GB"/>
        </w:rPr>
        <w:t xml:space="preserve"> legislation with a single universal framework. </w:t>
      </w:r>
      <w:r w:rsidRPr="63E4B0EA" w:rsidR="60DD17AC">
        <w:rPr>
          <w:rFonts w:ascii="Arial" w:hAnsi="Arial" w:eastAsia="Arial" w:cs="Arial"/>
          <w:noProof w:val="0"/>
          <w:sz w:val="24"/>
          <w:szCs w:val="24"/>
          <w:lang w:val="en-GB"/>
        </w:rPr>
        <w:t xml:space="preserve">The academic then goes on to question whether </w:t>
      </w:r>
      <w:r w:rsidRPr="63E4B0EA" w:rsidR="0F379095">
        <w:rPr>
          <w:rFonts w:ascii="Arial" w:hAnsi="Arial" w:eastAsia="Arial" w:cs="Arial"/>
          <w:noProof w:val="0"/>
          <w:sz w:val="24"/>
          <w:szCs w:val="24"/>
          <w:lang w:val="en-GB"/>
        </w:rPr>
        <w:t xml:space="preserve">this was needed </w:t>
      </w:r>
      <w:bookmarkStart w:name="_Int_eBE6WVT9" w:id="2125467735"/>
      <w:r w:rsidRPr="63E4B0EA" w:rsidR="0F379095">
        <w:rPr>
          <w:rFonts w:ascii="Arial" w:hAnsi="Arial" w:eastAsia="Arial" w:cs="Arial"/>
          <w:noProof w:val="0"/>
          <w:sz w:val="24"/>
          <w:szCs w:val="24"/>
          <w:lang w:val="en-GB"/>
        </w:rPr>
        <w:t>in regard to</w:t>
      </w:r>
      <w:bookmarkEnd w:id="2125467735"/>
      <w:r w:rsidRPr="63E4B0EA" w:rsidR="0F379095">
        <w:rPr>
          <w:rFonts w:ascii="Arial" w:hAnsi="Arial" w:eastAsia="Arial" w:cs="Arial"/>
          <w:noProof w:val="0"/>
          <w:sz w:val="24"/>
          <w:szCs w:val="24"/>
          <w:lang w:val="en-GB"/>
        </w:rPr>
        <w:t xml:space="preserve"> a new </w:t>
      </w:r>
      <w:r w:rsidRPr="63E4B0EA" w:rsidR="60DD17AC">
        <w:rPr>
          <w:rFonts w:ascii="Arial" w:hAnsi="Arial" w:eastAsia="Arial" w:cs="Arial"/>
          <w:noProof w:val="0"/>
          <w:sz w:val="24"/>
          <w:szCs w:val="24"/>
          <w:lang w:val="en-GB"/>
        </w:rPr>
        <w:t>legislative structure alone</w:t>
      </w:r>
      <w:r w:rsidRPr="63E4B0EA" w:rsidR="6E1DDB40">
        <w:rPr>
          <w:rFonts w:ascii="Arial" w:hAnsi="Arial" w:eastAsia="Arial" w:cs="Arial"/>
          <w:noProof w:val="0"/>
          <w:sz w:val="24"/>
          <w:szCs w:val="24"/>
          <w:lang w:val="en-GB"/>
        </w:rPr>
        <w:t>,</w:t>
      </w:r>
      <w:r w:rsidRPr="63E4B0EA" w:rsidR="60DD17AC">
        <w:rPr>
          <w:rFonts w:ascii="Arial" w:hAnsi="Arial" w:eastAsia="Arial" w:cs="Arial"/>
          <w:noProof w:val="0"/>
          <w:sz w:val="24"/>
          <w:szCs w:val="24"/>
          <w:lang w:val="en-GB"/>
        </w:rPr>
        <w:t xml:space="preserve"> improv</w:t>
      </w:r>
      <w:r w:rsidRPr="63E4B0EA" w:rsidR="41DAE083">
        <w:rPr>
          <w:rFonts w:ascii="Arial" w:hAnsi="Arial" w:eastAsia="Arial" w:cs="Arial"/>
          <w:noProof w:val="0"/>
          <w:sz w:val="24"/>
          <w:szCs w:val="24"/>
          <w:lang w:val="en-GB"/>
        </w:rPr>
        <w:t>ing the public</w:t>
      </w:r>
      <w:r w:rsidRPr="63E4B0EA" w:rsidR="09463295">
        <w:rPr>
          <w:rFonts w:ascii="Arial" w:hAnsi="Arial" w:eastAsia="Arial" w:cs="Arial"/>
          <w:noProof w:val="0"/>
          <w:sz w:val="24"/>
          <w:szCs w:val="24"/>
          <w:lang w:val="en-GB"/>
        </w:rPr>
        <w:t>’</w:t>
      </w:r>
      <w:r w:rsidRPr="63E4B0EA" w:rsidR="41DAE083">
        <w:rPr>
          <w:rFonts w:ascii="Arial" w:hAnsi="Arial" w:eastAsia="Arial" w:cs="Arial"/>
          <w:noProof w:val="0"/>
          <w:sz w:val="24"/>
          <w:szCs w:val="24"/>
          <w:lang w:val="en-GB"/>
        </w:rPr>
        <w:t>s</w:t>
      </w:r>
      <w:r w:rsidRPr="63E4B0EA" w:rsidR="60DD17AC">
        <w:rPr>
          <w:rFonts w:ascii="Arial" w:hAnsi="Arial" w:eastAsia="Arial" w:cs="Arial"/>
          <w:noProof w:val="0"/>
          <w:sz w:val="24"/>
          <w:szCs w:val="24"/>
          <w:lang w:val="en-GB"/>
        </w:rPr>
        <w:t xml:space="preserve"> protection</w:t>
      </w:r>
      <w:r w:rsidRPr="63E4B0EA" w:rsidR="71035F66">
        <w:rPr>
          <w:rFonts w:ascii="Arial" w:hAnsi="Arial" w:eastAsia="Arial" w:cs="Arial"/>
          <w:noProof w:val="0"/>
          <w:sz w:val="24"/>
          <w:szCs w:val="24"/>
          <w:lang w:val="en-GB"/>
        </w:rPr>
        <w:t xml:space="preserve"> from terrorism.</w:t>
      </w:r>
      <w:r w:rsidRPr="63E4B0EA" w:rsidR="57657537">
        <w:rPr>
          <w:rFonts w:ascii="Arial" w:hAnsi="Arial" w:eastAsia="Arial" w:cs="Arial"/>
          <w:noProof w:val="0"/>
          <w:sz w:val="24"/>
          <w:szCs w:val="24"/>
          <w:lang w:val="en-GB"/>
        </w:rPr>
        <w:t xml:space="preserve"> This is further detailed </w:t>
      </w:r>
      <w:r w:rsidRPr="63E4B0EA" w:rsidR="16409EB8">
        <w:rPr>
          <w:rFonts w:ascii="Arial" w:hAnsi="Arial" w:eastAsia="Arial" w:cs="Arial"/>
          <w:noProof w:val="0"/>
          <w:sz w:val="24"/>
          <w:szCs w:val="24"/>
          <w:lang w:val="en-GB"/>
        </w:rPr>
        <w:t>in</w:t>
      </w:r>
      <w:r w:rsidRPr="63E4B0EA" w:rsidR="57657537">
        <w:rPr>
          <w:rFonts w:ascii="Arial" w:hAnsi="Arial" w:eastAsia="Arial" w:cs="Arial"/>
          <w:noProof w:val="0"/>
          <w:sz w:val="24"/>
          <w:szCs w:val="24"/>
          <w:lang w:val="en-GB"/>
        </w:rPr>
        <w:t xml:space="preserve">, (Walker, 2006). </w:t>
      </w:r>
      <w:r w:rsidRPr="63E4B0EA" w:rsidR="314AD381">
        <w:rPr>
          <w:rFonts w:ascii="Arial" w:hAnsi="Arial" w:eastAsia="Arial" w:cs="Arial"/>
          <w:noProof w:val="0"/>
          <w:sz w:val="24"/>
          <w:szCs w:val="24"/>
          <w:lang w:val="en-GB"/>
        </w:rPr>
        <w:t xml:space="preserve">This research also raises </w:t>
      </w:r>
      <w:r w:rsidRPr="63E4B0EA" w:rsidR="70D1E8E7">
        <w:rPr>
          <w:rFonts w:ascii="Arial" w:hAnsi="Arial" w:eastAsia="Arial" w:cs="Arial"/>
          <w:noProof w:val="0"/>
          <w:sz w:val="24"/>
          <w:szCs w:val="24"/>
          <w:lang w:val="en-GB"/>
        </w:rPr>
        <w:t>concerns that the UK’s many counter-terrorism laws, at the time, had become overly complicated. This infers that</w:t>
      </w:r>
      <w:r w:rsidRPr="63E4B0EA" w:rsidR="36095EB6">
        <w:rPr>
          <w:rFonts w:ascii="Arial" w:hAnsi="Arial" w:eastAsia="Arial" w:cs="Arial"/>
          <w:noProof w:val="0"/>
          <w:sz w:val="24"/>
          <w:szCs w:val="24"/>
          <w:lang w:val="en-GB"/>
        </w:rPr>
        <w:t xml:space="preserve"> the</w:t>
      </w:r>
      <w:r w:rsidRPr="63E4B0EA" w:rsidR="70D1E8E7">
        <w:rPr>
          <w:rFonts w:ascii="Arial" w:hAnsi="Arial" w:eastAsia="Arial" w:cs="Arial"/>
          <w:noProof w:val="0"/>
          <w:sz w:val="24"/>
          <w:szCs w:val="24"/>
          <w:lang w:val="en-GB"/>
        </w:rPr>
        <w:t xml:space="preserve"> system </w:t>
      </w:r>
      <w:r w:rsidRPr="63E4B0EA" w:rsidR="496D3010">
        <w:rPr>
          <w:rFonts w:ascii="Arial" w:hAnsi="Arial" w:eastAsia="Arial" w:cs="Arial"/>
          <w:noProof w:val="0"/>
          <w:sz w:val="24"/>
          <w:szCs w:val="24"/>
          <w:lang w:val="en-GB"/>
        </w:rPr>
        <w:t xml:space="preserve">was </w:t>
      </w:r>
      <w:r w:rsidRPr="63E4B0EA" w:rsidR="70D1E8E7">
        <w:rPr>
          <w:rFonts w:ascii="Arial" w:hAnsi="Arial" w:eastAsia="Arial" w:cs="Arial"/>
          <w:noProof w:val="0"/>
          <w:sz w:val="24"/>
          <w:szCs w:val="24"/>
          <w:lang w:val="en-GB"/>
        </w:rPr>
        <w:t xml:space="preserve">so detailed and overlapping that it </w:t>
      </w:r>
      <w:r w:rsidRPr="63E4B0EA" w:rsidR="1605BD73">
        <w:rPr>
          <w:rFonts w:ascii="Arial" w:hAnsi="Arial" w:eastAsia="Arial" w:cs="Arial"/>
          <w:noProof w:val="0"/>
          <w:sz w:val="24"/>
          <w:szCs w:val="24"/>
          <w:lang w:val="en-GB"/>
        </w:rPr>
        <w:t>actually made</w:t>
      </w:r>
      <w:r w:rsidRPr="63E4B0EA" w:rsidR="1605BD73">
        <w:rPr>
          <w:rFonts w:ascii="Arial" w:hAnsi="Arial" w:eastAsia="Arial" w:cs="Arial"/>
          <w:noProof w:val="0"/>
          <w:sz w:val="24"/>
          <w:szCs w:val="24"/>
          <w:lang w:val="en-GB"/>
        </w:rPr>
        <w:t xml:space="preserve"> certain offences</w:t>
      </w:r>
      <w:r w:rsidRPr="63E4B0EA" w:rsidR="70D1E8E7">
        <w:rPr>
          <w:rFonts w:ascii="Arial" w:hAnsi="Arial" w:eastAsia="Arial" w:cs="Arial"/>
          <w:noProof w:val="0"/>
          <w:sz w:val="24"/>
          <w:szCs w:val="24"/>
          <w:lang w:val="en-GB"/>
        </w:rPr>
        <w:t xml:space="preserve"> less clear and harder to </w:t>
      </w:r>
      <w:r w:rsidRPr="63E4B0EA" w:rsidR="0EF7528F">
        <w:rPr>
          <w:rFonts w:ascii="Arial" w:hAnsi="Arial" w:eastAsia="Arial" w:cs="Arial"/>
          <w:noProof w:val="0"/>
          <w:sz w:val="24"/>
          <w:szCs w:val="24"/>
          <w:lang w:val="en-GB"/>
        </w:rPr>
        <w:t>investigate.</w:t>
      </w:r>
      <w:r w:rsidRPr="63E4B0EA" w:rsidR="360E1D88">
        <w:rPr>
          <w:rFonts w:ascii="Arial" w:hAnsi="Arial" w:eastAsia="Arial" w:cs="Arial"/>
          <w:noProof w:val="0"/>
          <w:sz w:val="24"/>
          <w:szCs w:val="24"/>
          <w:lang w:val="en-GB"/>
        </w:rPr>
        <w:t xml:space="preserve"> Furthermore, this legislation provided a legal definition of terroris</w:t>
      </w:r>
      <w:r w:rsidRPr="63E4B0EA" w:rsidR="2BEAC221">
        <w:rPr>
          <w:rFonts w:ascii="Arial" w:hAnsi="Arial" w:eastAsia="Arial" w:cs="Arial"/>
          <w:noProof w:val="0"/>
          <w:sz w:val="24"/>
          <w:szCs w:val="24"/>
          <w:lang w:val="en-GB"/>
        </w:rPr>
        <w:t>m. This new definition expanded to include threats that could fear the public or influence the government in addition to acts of violence.</w:t>
      </w:r>
      <w:r w:rsidRPr="63E4B0EA" w:rsidR="4A6B110E">
        <w:rPr>
          <w:rFonts w:ascii="Arial" w:hAnsi="Arial" w:eastAsia="Arial" w:cs="Arial"/>
          <w:noProof w:val="0"/>
          <w:sz w:val="24"/>
          <w:szCs w:val="24"/>
          <w:lang w:val="en-GB"/>
        </w:rPr>
        <w:t xml:space="preserve"> This was viewed by, (Chatterjee, 2002), as extremely beneficial to the police and security servic</w:t>
      </w:r>
      <w:r w:rsidRPr="63E4B0EA" w:rsidR="5738C41F">
        <w:rPr>
          <w:rFonts w:ascii="Arial" w:hAnsi="Arial" w:eastAsia="Arial" w:cs="Arial"/>
          <w:noProof w:val="0"/>
          <w:sz w:val="24"/>
          <w:szCs w:val="24"/>
          <w:lang w:val="en-GB"/>
        </w:rPr>
        <w:t>es as it meant that they could respond to threats more efficiently.</w:t>
      </w:r>
      <w:r w:rsidRPr="63E4B0EA" w:rsidR="18996F10">
        <w:rPr>
          <w:rFonts w:ascii="Arial" w:hAnsi="Arial" w:eastAsia="Arial" w:cs="Arial"/>
          <w:noProof w:val="0"/>
          <w:sz w:val="24"/>
          <w:szCs w:val="24"/>
          <w:lang w:val="en-GB"/>
        </w:rPr>
        <w:t xml:space="preserve"> In contrast, (Richards, 2012) argues that the way terrorism was defined in the Terrorism Act 2000, is too broad and can cause confusion about what </w:t>
      </w:r>
      <w:bookmarkStart w:name="_Int_UrrtuZPL" w:id="1830995925"/>
      <w:r w:rsidRPr="63E4B0EA" w:rsidR="18996F10">
        <w:rPr>
          <w:rFonts w:ascii="Arial" w:hAnsi="Arial" w:eastAsia="Arial" w:cs="Arial"/>
          <w:noProof w:val="0"/>
          <w:sz w:val="24"/>
          <w:szCs w:val="24"/>
          <w:lang w:val="en-GB"/>
        </w:rPr>
        <w:t>actually counts</w:t>
      </w:r>
      <w:bookmarkEnd w:id="1830995925"/>
      <w:r w:rsidRPr="63E4B0EA" w:rsidR="18996F10">
        <w:rPr>
          <w:rFonts w:ascii="Arial" w:hAnsi="Arial" w:eastAsia="Arial" w:cs="Arial"/>
          <w:noProof w:val="0"/>
          <w:sz w:val="24"/>
          <w:szCs w:val="24"/>
          <w:lang w:val="en-GB"/>
        </w:rPr>
        <w:t xml:space="preserve"> as terrorism. </w:t>
      </w:r>
      <w:r w:rsidRPr="63E4B0EA" w:rsidR="7454F40A">
        <w:rPr>
          <w:rFonts w:ascii="Arial" w:hAnsi="Arial" w:eastAsia="Arial" w:cs="Arial"/>
          <w:noProof w:val="0"/>
          <w:sz w:val="24"/>
          <w:szCs w:val="24"/>
          <w:lang w:val="en-GB"/>
        </w:rPr>
        <w:t xml:space="preserve">The researcher </w:t>
      </w:r>
      <w:r w:rsidRPr="63E4B0EA" w:rsidR="18996F10">
        <w:rPr>
          <w:rFonts w:ascii="Arial" w:hAnsi="Arial" w:eastAsia="Arial" w:cs="Arial"/>
          <w:noProof w:val="0"/>
          <w:sz w:val="24"/>
          <w:szCs w:val="24"/>
          <w:lang w:val="en-GB"/>
        </w:rPr>
        <w:t>suggests that such wide definitions might unfairly include acts of protest or political activism that were never meant to be seen as terrorist behaviour.</w:t>
      </w:r>
      <w:r w:rsidRPr="63E4B0EA" w:rsidR="1494E9B2">
        <w:rPr>
          <w:rFonts w:ascii="Arial" w:hAnsi="Arial" w:eastAsia="Arial" w:cs="Arial"/>
          <w:noProof w:val="0"/>
          <w:sz w:val="24"/>
          <w:szCs w:val="24"/>
          <w:lang w:val="en-GB"/>
        </w:rPr>
        <w:t xml:space="preserve"> </w:t>
      </w:r>
      <w:r w:rsidRPr="63E4B0EA" w:rsidR="5982ABCB">
        <w:rPr>
          <w:rFonts w:ascii="Arial" w:hAnsi="Arial" w:eastAsia="Arial" w:cs="Arial"/>
          <w:noProof w:val="0"/>
          <w:sz w:val="24"/>
          <w:szCs w:val="24"/>
          <w:lang w:val="en-GB"/>
        </w:rPr>
        <w:t>Research does suggest that t</w:t>
      </w:r>
      <w:r w:rsidRPr="63E4B0EA" w:rsidR="1494E9B2">
        <w:rPr>
          <w:rFonts w:ascii="Arial" w:hAnsi="Arial" w:eastAsia="Arial" w:cs="Arial"/>
          <w:noProof w:val="0"/>
          <w:sz w:val="24"/>
          <w:szCs w:val="24"/>
          <w:lang w:val="en-GB"/>
        </w:rPr>
        <w:t xml:space="preserve">he Terrorism Act </w:t>
      </w:r>
      <w:r w:rsidRPr="63E4B0EA" w:rsidR="52D71045">
        <w:rPr>
          <w:rFonts w:ascii="Arial" w:hAnsi="Arial" w:eastAsia="Arial" w:cs="Arial"/>
          <w:noProof w:val="0"/>
          <w:sz w:val="24"/>
          <w:szCs w:val="24"/>
          <w:lang w:val="en-GB"/>
        </w:rPr>
        <w:t xml:space="preserve">of </w:t>
      </w:r>
      <w:r w:rsidRPr="63E4B0EA" w:rsidR="1494E9B2">
        <w:rPr>
          <w:rFonts w:ascii="Arial" w:hAnsi="Arial" w:eastAsia="Arial" w:cs="Arial"/>
          <w:noProof w:val="0"/>
          <w:sz w:val="24"/>
          <w:szCs w:val="24"/>
          <w:lang w:val="en-GB"/>
        </w:rPr>
        <w:t xml:space="preserve">2000 </w:t>
      </w:r>
      <w:r w:rsidRPr="63E4B0EA" w:rsidR="239BE1FB">
        <w:rPr>
          <w:rFonts w:ascii="Arial" w:hAnsi="Arial" w:eastAsia="Arial" w:cs="Arial"/>
          <w:noProof w:val="0"/>
          <w:sz w:val="24"/>
          <w:szCs w:val="24"/>
          <w:lang w:val="en-GB"/>
        </w:rPr>
        <w:t xml:space="preserve">did </w:t>
      </w:r>
      <w:r w:rsidRPr="63E4B0EA" w:rsidR="1494E9B2">
        <w:rPr>
          <w:rFonts w:ascii="Arial" w:hAnsi="Arial" w:eastAsia="Arial" w:cs="Arial"/>
          <w:noProof w:val="0"/>
          <w:sz w:val="24"/>
          <w:szCs w:val="24"/>
          <w:lang w:val="en-GB"/>
        </w:rPr>
        <w:t>ma</w:t>
      </w:r>
      <w:r w:rsidRPr="63E4B0EA" w:rsidR="28EB358B">
        <w:rPr>
          <w:rFonts w:ascii="Arial" w:hAnsi="Arial" w:eastAsia="Arial" w:cs="Arial"/>
          <w:noProof w:val="0"/>
          <w:sz w:val="24"/>
          <w:szCs w:val="24"/>
          <w:lang w:val="en-GB"/>
        </w:rPr>
        <w:t>ke</w:t>
      </w:r>
      <w:r w:rsidRPr="63E4B0EA" w:rsidR="1494E9B2">
        <w:rPr>
          <w:rFonts w:ascii="Arial" w:hAnsi="Arial" w:eastAsia="Arial" w:cs="Arial"/>
          <w:noProof w:val="0"/>
          <w:sz w:val="24"/>
          <w:szCs w:val="24"/>
          <w:lang w:val="en-GB"/>
        </w:rPr>
        <w:t xml:space="preserve"> the country safer, but </w:t>
      </w:r>
      <w:r w:rsidRPr="63E4B0EA" w:rsidR="69A8BFE6">
        <w:rPr>
          <w:rFonts w:ascii="Arial" w:hAnsi="Arial" w:eastAsia="Arial" w:cs="Arial"/>
          <w:noProof w:val="0"/>
          <w:sz w:val="24"/>
          <w:szCs w:val="24"/>
          <w:lang w:val="en-GB"/>
        </w:rPr>
        <w:t xml:space="preserve">certain research </w:t>
      </w:r>
      <w:r w:rsidRPr="63E4B0EA" w:rsidR="7EF002C6">
        <w:rPr>
          <w:rFonts w:ascii="Arial" w:hAnsi="Arial" w:eastAsia="Arial" w:cs="Arial"/>
          <w:noProof w:val="0"/>
          <w:sz w:val="24"/>
          <w:szCs w:val="24"/>
          <w:lang w:val="en-GB"/>
        </w:rPr>
        <w:t>suggests</w:t>
      </w:r>
      <w:r w:rsidRPr="63E4B0EA" w:rsidR="69A8BFE6">
        <w:rPr>
          <w:rFonts w:ascii="Arial" w:hAnsi="Arial" w:eastAsia="Arial" w:cs="Arial"/>
          <w:noProof w:val="0"/>
          <w:sz w:val="24"/>
          <w:szCs w:val="24"/>
          <w:lang w:val="en-GB"/>
        </w:rPr>
        <w:t xml:space="preserve"> that there was a need for someone to hold the use of its powers to account</w:t>
      </w:r>
      <w:r w:rsidRPr="63E4B0EA" w:rsidR="1494E9B2">
        <w:rPr>
          <w:rFonts w:ascii="Arial" w:hAnsi="Arial" w:eastAsia="Arial" w:cs="Arial"/>
          <w:noProof w:val="0"/>
          <w:sz w:val="24"/>
          <w:szCs w:val="24"/>
          <w:lang w:val="en-GB"/>
        </w:rPr>
        <w:t xml:space="preserve">. </w:t>
      </w:r>
      <w:r w:rsidRPr="63E4B0EA" w:rsidR="0C54BD8A">
        <w:rPr>
          <w:rFonts w:ascii="Arial" w:hAnsi="Arial" w:eastAsia="Arial" w:cs="Arial"/>
          <w:noProof w:val="0"/>
          <w:sz w:val="24"/>
          <w:szCs w:val="24"/>
          <w:lang w:val="en-GB"/>
        </w:rPr>
        <w:t>(</w:t>
      </w:r>
      <w:r w:rsidRPr="63E4B0EA" w:rsidR="1494E9B2">
        <w:rPr>
          <w:rFonts w:ascii="Arial" w:hAnsi="Arial" w:eastAsia="Arial" w:cs="Arial"/>
          <w:noProof w:val="0"/>
          <w:sz w:val="24"/>
          <w:szCs w:val="24"/>
          <w:lang w:val="en-GB"/>
        </w:rPr>
        <w:t>The Independent Reviewer of Terrorism Legislation</w:t>
      </w:r>
      <w:r w:rsidRPr="63E4B0EA" w:rsidR="635F41B0">
        <w:rPr>
          <w:rFonts w:ascii="Arial" w:hAnsi="Arial" w:eastAsia="Arial" w:cs="Arial"/>
          <w:noProof w:val="0"/>
          <w:sz w:val="24"/>
          <w:szCs w:val="24"/>
          <w:lang w:val="en-GB"/>
        </w:rPr>
        <w:t xml:space="preserve">, </w:t>
      </w:r>
      <w:r w:rsidRPr="63E4B0EA" w:rsidR="1494E9B2">
        <w:rPr>
          <w:rFonts w:ascii="Arial" w:hAnsi="Arial" w:eastAsia="Arial" w:cs="Arial"/>
          <w:noProof w:val="0"/>
          <w:sz w:val="24"/>
          <w:szCs w:val="24"/>
          <w:lang w:val="en-GB"/>
        </w:rPr>
        <w:t>2014)</w:t>
      </w:r>
      <w:r w:rsidRPr="63E4B0EA" w:rsidR="0D4F87D8">
        <w:rPr>
          <w:rFonts w:ascii="Arial" w:hAnsi="Arial" w:eastAsia="Arial" w:cs="Arial"/>
          <w:noProof w:val="0"/>
          <w:sz w:val="24"/>
          <w:szCs w:val="24"/>
          <w:lang w:val="en-GB"/>
        </w:rPr>
        <w:t>,</w:t>
      </w:r>
      <w:r w:rsidRPr="63E4B0EA" w:rsidR="1494E9B2">
        <w:rPr>
          <w:rFonts w:ascii="Arial" w:hAnsi="Arial" w:eastAsia="Arial" w:cs="Arial"/>
          <w:noProof w:val="0"/>
          <w:sz w:val="24"/>
          <w:szCs w:val="24"/>
          <w:lang w:val="en-GB"/>
        </w:rPr>
        <w:t xml:space="preserve"> </w:t>
      </w:r>
      <w:r w:rsidRPr="63E4B0EA" w:rsidR="5F88400A">
        <w:rPr>
          <w:rFonts w:ascii="Arial" w:hAnsi="Arial" w:eastAsia="Arial" w:cs="Arial"/>
          <w:noProof w:val="0"/>
          <w:sz w:val="24"/>
          <w:szCs w:val="24"/>
          <w:lang w:val="en-GB"/>
        </w:rPr>
        <w:t>details</w:t>
      </w:r>
      <w:r w:rsidRPr="63E4B0EA" w:rsidR="1494E9B2">
        <w:rPr>
          <w:rFonts w:ascii="Arial" w:hAnsi="Arial" w:eastAsia="Arial" w:cs="Arial"/>
          <w:noProof w:val="0"/>
          <w:sz w:val="24"/>
          <w:szCs w:val="24"/>
          <w:lang w:val="en-GB"/>
        </w:rPr>
        <w:t xml:space="preserve"> that the </w:t>
      </w:r>
      <w:r w:rsidRPr="63E4B0EA" w:rsidR="1B8771B9">
        <w:rPr>
          <w:rFonts w:ascii="Arial" w:hAnsi="Arial" w:eastAsia="Arial" w:cs="Arial"/>
          <w:noProof w:val="0"/>
          <w:sz w:val="24"/>
          <w:szCs w:val="24"/>
          <w:lang w:val="en-GB"/>
        </w:rPr>
        <w:t>a</w:t>
      </w:r>
      <w:r w:rsidRPr="63E4B0EA" w:rsidR="1494E9B2">
        <w:rPr>
          <w:rFonts w:ascii="Arial" w:hAnsi="Arial" w:eastAsia="Arial" w:cs="Arial"/>
          <w:noProof w:val="0"/>
          <w:sz w:val="24"/>
          <w:szCs w:val="24"/>
          <w:lang w:val="en-GB"/>
        </w:rPr>
        <w:t xml:space="preserve">ct gave the police better tools to stop attacks, but there were still problems with oversight and accountability. </w:t>
      </w:r>
      <w:r w:rsidRPr="63E4B0EA" w:rsidR="495D109A">
        <w:rPr>
          <w:rFonts w:ascii="Arial" w:hAnsi="Arial" w:eastAsia="Arial" w:cs="Arial"/>
          <w:noProof w:val="0"/>
          <w:sz w:val="24"/>
          <w:szCs w:val="24"/>
          <w:lang w:val="en-GB"/>
        </w:rPr>
        <w:t>(</w:t>
      </w:r>
      <w:r w:rsidRPr="63E4B0EA" w:rsidR="1494E9B2">
        <w:rPr>
          <w:rFonts w:ascii="Arial" w:hAnsi="Arial" w:eastAsia="Arial" w:cs="Arial"/>
          <w:noProof w:val="0"/>
          <w:sz w:val="24"/>
          <w:szCs w:val="24"/>
          <w:lang w:val="en-GB"/>
        </w:rPr>
        <w:t>Human Rights Watch</w:t>
      </w:r>
      <w:r w:rsidRPr="63E4B0EA" w:rsidR="56A7A3D5">
        <w:rPr>
          <w:rFonts w:ascii="Arial" w:hAnsi="Arial" w:eastAsia="Arial" w:cs="Arial"/>
          <w:noProof w:val="0"/>
          <w:sz w:val="24"/>
          <w:szCs w:val="24"/>
          <w:lang w:val="en-GB"/>
        </w:rPr>
        <w:t xml:space="preserve">, </w:t>
      </w:r>
      <w:r w:rsidRPr="63E4B0EA" w:rsidR="1494E9B2">
        <w:rPr>
          <w:rFonts w:ascii="Arial" w:hAnsi="Arial" w:eastAsia="Arial" w:cs="Arial"/>
          <w:noProof w:val="0"/>
          <w:sz w:val="24"/>
          <w:szCs w:val="24"/>
          <w:lang w:val="en-GB"/>
        </w:rPr>
        <w:t>2010)</w:t>
      </w:r>
      <w:r w:rsidRPr="63E4B0EA" w:rsidR="7A159322">
        <w:rPr>
          <w:rFonts w:ascii="Arial" w:hAnsi="Arial" w:eastAsia="Arial" w:cs="Arial"/>
          <w:noProof w:val="0"/>
          <w:sz w:val="24"/>
          <w:szCs w:val="24"/>
          <w:lang w:val="en-GB"/>
        </w:rPr>
        <w:t>,</w:t>
      </w:r>
      <w:r w:rsidRPr="63E4B0EA" w:rsidR="1494E9B2">
        <w:rPr>
          <w:rFonts w:ascii="Arial" w:hAnsi="Arial" w:eastAsia="Arial" w:cs="Arial"/>
          <w:noProof w:val="0"/>
          <w:sz w:val="24"/>
          <w:szCs w:val="24"/>
          <w:lang w:val="en-GB"/>
        </w:rPr>
        <w:t xml:space="preserve"> also criticise</w:t>
      </w:r>
      <w:r w:rsidRPr="63E4B0EA" w:rsidR="5D7F27C1">
        <w:rPr>
          <w:rFonts w:ascii="Arial" w:hAnsi="Arial" w:eastAsia="Arial" w:cs="Arial"/>
          <w:noProof w:val="0"/>
          <w:sz w:val="24"/>
          <w:szCs w:val="24"/>
          <w:lang w:val="en-GB"/>
        </w:rPr>
        <w:t>s</w:t>
      </w:r>
      <w:r w:rsidRPr="63E4B0EA" w:rsidR="1494E9B2">
        <w:rPr>
          <w:rFonts w:ascii="Arial" w:hAnsi="Arial" w:eastAsia="Arial" w:cs="Arial"/>
          <w:noProof w:val="0"/>
          <w:sz w:val="24"/>
          <w:szCs w:val="24"/>
          <w:lang w:val="en-GB"/>
        </w:rPr>
        <w:t xml:space="preserve"> the </w:t>
      </w:r>
      <w:r w:rsidRPr="63E4B0EA" w:rsidR="39710FAE">
        <w:rPr>
          <w:rFonts w:ascii="Arial" w:hAnsi="Arial" w:eastAsia="Arial" w:cs="Arial"/>
          <w:noProof w:val="0"/>
          <w:sz w:val="24"/>
          <w:szCs w:val="24"/>
          <w:lang w:val="en-GB"/>
        </w:rPr>
        <w:t>a</w:t>
      </w:r>
      <w:r w:rsidRPr="63E4B0EA" w:rsidR="1494E9B2">
        <w:rPr>
          <w:rFonts w:ascii="Arial" w:hAnsi="Arial" w:eastAsia="Arial" w:cs="Arial"/>
          <w:noProof w:val="0"/>
          <w:sz w:val="24"/>
          <w:szCs w:val="24"/>
          <w:lang w:val="en-GB"/>
        </w:rPr>
        <w:t xml:space="preserve">ct's stop and search powers, saying </w:t>
      </w:r>
      <w:r w:rsidRPr="63E4B0EA" w:rsidR="1494E9B2">
        <w:rPr>
          <w:rFonts w:ascii="Arial" w:hAnsi="Arial" w:eastAsia="Arial" w:cs="Arial"/>
          <w:noProof w:val="0"/>
          <w:sz w:val="24"/>
          <w:szCs w:val="24"/>
          <w:lang w:val="en-GB"/>
        </w:rPr>
        <w:t xml:space="preserve">that they were sometimes used </w:t>
      </w:r>
      <w:r w:rsidRPr="63E4B0EA" w:rsidR="1494E9B2">
        <w:rPr>
          <w:rFonts w:ascii="Arial" w:hAnsi="Arial" w:eastAsia="Arial" w:cs="Arial"/>
          <w:noProof w:val="0"/>
          <w:sz w:val="24"/>
          <w:szCs w:val="24"/>
          <w:lang w:val="en-GB"/>
        </w:rPr>
        <w:t xml:space="preserve">wrong and unfairly targeted minority groups. </w:t>
      </w:r>
    </w:p>
    <w:p w:rsidR="63E4B0EA" w:rsidRDefault="63E4B0EA" w14:paraId="5940EE06" w14:textId="24962C5A">
      <w:r>
        <w:br w:type="page"/>
      </w:r>
    </w:p>
    <w:p w:rsidR="36E8756F" w:rsidP="63E4B0EA" w:rsidRDefault="36E8756F" w14:paraId="7F7B585C" w14:textId="6EE4EC22">
      <w:pPr>
        <w:pStyle w:val="Normal"/>
        <w:spacing w:line="480" w:lineRule="auto"/>
        <w:rPr>
          <w:rFonts w:ascii="Arial" w:hAnsi="Arial" w:eastAsia="Arial" w:cs="Arial"/>
          <w:noProof w:val="0"/>
          <w:sz w:val="24"/>
          <w:szCs w:val="24"/>
          <w:u w:val="single"/>
          <w:lang w:val="en-GB"/>
        </w:rPr>
      </w:pPr>
      <w:r w:rsidRPr="63E4B0EA" w:rsidR="36E8756F">
        <w:rPr>
          <w:rFonts w:ascii="Arial" w:hAnsi="Arial" w:eastAsia="Arial" w:cs="Arial"/>
          <w:noProof w:val="0"/>
          <w:sz w:val="24"/>
          <w:szCs w:val="24"/>
          <w:u w:val="single"/>
          <w:lang w:val="en-GB"/>
        </w:rPr>
        <w:t>Could the Counter Terrorism Act of 2000 have affected the outcome of the 7/7 bombings?</w:t>
      </w:r>
    </w:p>
    <w:p w:rsidR="67177451" w:rsidP="63E4B0EA" w:rsidRDefault="67177451" w14:paraId="7EC519D7" w14:textId="002C2B6C">
      <w:pPr>
        <w:pStyle w:val="Normal"/>
        <w:spacing w:line="480" w:lineRule="auto"/>
        <w:rPr>
          <w:rFonts w:ascii="Arial" w:hAnsi="Arial" w:eastAsia="Arial" w:cs="Arial"/>
          <w:noProof w:val="0"/>
          <w:sz w:val="24"/>
          <w:szCs w:val="24"/>
          <w:u w:val="none"/>
          <w:lang w:val="en-GB"/>
        </w:rPr>
      </w:pPr>
      <w:r w:rsidRPr="63E4B0EA" w:rsidR="67177451">
        <w:rPr>
          <w:rFonts w:ascii="Arial" w:hAnsi="Arial" w:eastAsia="Arial" w:cs="Arial"/>
          <w:noProof w:val="0"/>
          <w:sz w:val="24"/>
          <w:szCs w:val="24"/>
          <w:u w:val="none"/>
          <w:lang w:val="en-GB"/>
        </w:rPr>
        <w:t xml:space="preserve">Scholars and government inquiries infer that the Terrorism Act of 2000 </w:t>
      </w:r>
      <w:r w:rsidRPr="63E4B0EA" w:rsidR="278E1705">
        <w:rPr>
          <w:rFonts w:ascii="Arial" w:hAnsi="Arial" w:eastAsia="Arial" w:cs="Arial"/>
          <w:noProof w:val="0"/>
          <w:sz w:val="24"/>
          <w:szCs w:val="24"/>
          <w:u w:val="none"/>
          <w:lang w:val="en-GB"/>
        </w:rPr>
        <w:t>did provide the police and intelligence service</w:t>
      </w:r>
      <w:r w:rsidRPr="63E4B0EA" w:rsidR="278E1705">
        <w:rPr>
          <w:rFonts w:ascii="Arial" w:hAnsi="Arial" w:eastAsia="Arial" w:cs="Arial"/>
          <w:noProof w:val="0"/>
          <w:sz w:val="24"/>
          <w:szCs w:val="24"/>
          <w:u w:val="none"/>
          <w:lang w:val="en-GB"/>
        </w:rPr>
        <w:t>s</w:t>
      </w:r>
      <w:r w:rsidRPr="63E4B0EA" w:rsidR="278E1705">
        <w:rPr>
          <w:rFonts w:ascii="Arial" w:hAnsi="Arial" w:eastAsia="Arial" w:cs="Arial"/>
          <w:noProof w:val="0"/>
          <w:sz w:val="24"/>
          <w:szCs w:val="24"/>
          <w:u w:val="none"/>
          <w:lang w:val="en-GB"/>
        </w:rPr>
        <w:t xml:space="preserve"> </w:t>
      </w:r>
      <w:r w:rsidRPr="63E4B0EA" w:rsidR="278E1705">
        <w:rPr>
          <w:rFonts w:ascii="Arial" w:hAnsi="Arial" w:eastAsia="Arial" w:cs="Arial"/>
          <w:noProof w:val="0"/>
          <w:sz w:val="24"/>
          <w:szCs w:val="24"/>
          <w:u w:val="none"/>
          <w:lang w:val="en-GB"/>
        </w:rPr>
        <w:t>w</w:t>
      </w:r>
      <w:r w:rsidRPr="63E4B0EA" w:rsidR="278E1705">
        <w:rPr>
          <w:rFonts w:ascii="Arial" w:hAnsi="Arial" w:eastAsia="Arial" w:cs="Arial"/>
          <w:noProof w:val="0"/>
          <w:sz w:val="24"/>
          <w:szCs w:val="24"/>
          <w:u w:val="none"/>
          <w:lang w:val="en-GB"/>
        </w:rPr>
        <w:t>i</w:t>
      </w:r>
      <w:r w:rsidRPr="63E4B0EA" w:rsidR="278E1705">
        <w:rPr>
          <w:rFonts w:ascii="Arial" w:hAnsi="Arial" w:eastAsia="Arial" w:cs="Arial"/>
          <w:noProof w:val="0"/>
          <w:sz w:val="24"/>
          <w:szCs w:val="24"/>
          <w:u w:val="none"/>
          <w:lang w:val="en-GB"/>
        </w:rPr>
        <w:t>t</w:t>
      </w:r>
      <w:r w:rsidRPr="63E4B0EA" w:rsidR="278E1705">
        <w:rPr>
          <w:rFonts w:ascii="Arial" w:hAnsi="Arial" w:eastAsia="Arial" w:cs="Arial"/>
          <w:noProof w:val="0"/>
          <w:sz w:val="24"/>
          <w:szCs w:val="24"/>
          <w:u w:val="none"/>
          <w:lang w:val="en-GB"/>
        </w:rPr>
        <w:t>h</w:t>
      </w:r>
      <w:r w:rsidRPr="63E4B0EA" w:rsidR="278E1705">
        <w:rPr>
          <w:rFonts w:ascii="Arial" w:hAnsi="Arial" w:eastAsia="Arial" w:cs="Arial"/>
          <w:noProof w:val="0"/>
          <w:sz w:val="24"/>
          <w:szCs w:val="24"/>
          <w:u w:val="none"/>
          <w:lang w:val="en-GB"/>
        </w:rPr>
        <w:t xml:space="preserve"> </w:t>
      </w:r>
      <w:r w:rsidRPr="63E4B0EA" w:rsidR="278E1705">
        <w:rPr>
          <w:rFonts w:ascii="Arial" w:hAnsi="Arial" w:eastAsia="Arial" w:cs="Arial"/>
          <w:noProof w:val="0"/>
          <w:sz w:val="24"/>
          <w:szCs w:val="24"/>
          <w:u w:val="none"/>
          <w:lang w:val="en-GB"/>
        </w:rPr>
        <w:t>g</w:t>
      </w:r>
      <w:r w:rsidRPr="63E4B0EA" w:rsidR="278E1705">
        <w:rPr>
          <w:rFonts w:ascii="Arial" w:hAnsi="Arial" w:eastAsia="Arial" w:cs="Arial"/>
          <w:noProof w:val="0"/>
          <w:sz w:val="24"/>
          <w:szCs w:val="24"/>
          <w:u w:val="none"/>
          <w:lang w:val="en-GB"/>
        </w:rPr>
        <w:t>r</w:t>
      </w:r>
      <w:r w:rsidRPr="63E4B0EA" w:rsidR="278E1705">
        <w:rPr>
          <w:rFonts w:ascii="Arial" w:hAnsi="Arial" w:eastAsia="Arial" w:cs="Arial"/>
          <w:noProof w:val="0"/>
          <w:sz w:val="24"/>
          <w:szCs w:val="24"/>
          <w:u w:val="none"/>
          <w:lang w:val="en-GB"/>
        </w:rPr>
        <w:t>e</w:t>
      </w:r>
      <w:r w:rsidRPr="63E4B0EA" w:rsidR="278E1705">
        <w:rPr>
          <w:rFonts w:ascii="Arial" w:hAnsi="Arial" w:eastAsia="Arial" w:cs="Arial"/>
          <w:noProof w:val="0"/>
          <w:sz w:val="24"/>
          <w:szCs w:val="24"/>
          <w:u w:val="none"/>
          <w:lang w:val="en-GB"/>
        </w:rPr>
        <w:t>a</w:t>
      </w:r>
      <w:r w:rsidRPr="63E4B0EA" w:rsidR="278E1705">
        <w:rPr>
          <w:rFonts w:ascii="Arial" w:hAnsi="Arial" w:eastAsia="Arial" w:cs="Arial"/>
          <w:noProof w:val="0"/>
          <w:sz w:val="24"/>
          <w:szCs w:val="24"/>
          <w:u w:val="none"/>
          <w:lang w:val="en-GB"/>
        </w:rPr>
        <w:t>t</w:t>
      </w:r>
      <w:r w:rsidRPr="63E4B0EA" w:rsidR="278E1705">
        <w:rPr>
          <w:rFonts w:ascii="Arial" w:hAnsi="Arial" w:eastAsia="Arial" w:cs="Arial"/>
          <w:noProof w:val="0"/>
          <w:sz w:val="24"/>
          <w:szCs w:val="24"/>
          <w:u w:val="none"/>
          <w:lang w:val="en-GB"/>
        </w:rPr>
        <w:t>e</w:t>
      </w:r>
      <w:r w:rsidRPr="63E4B0EA" w:rsidR="278E1705">
        <w:rPr>
          <w:rFonts w:ascii="Arial" w:hAnsi="Arial" w:eastAsia="Arial" w:cs="Arial"/>
          <w:noProof w:val="0"/>
          <w:sz w:val="24"/>
          <w:szCs w:val="24"/>
          <w:u w:val="none"/>
          <w:lang w:val="en-GB"/>
        </w:rPr>
        <w:t>r</w:t>
      </w:r>
      <w:r w:rsidRPr="63E4B0EA" w:rsidR="278E1705">
        <w:rPr>
          <w:rFonts w:ascii="Arial" w:hAnsi="Arial" w:eastAsia="Arial" w:cs="Arial"/>
          <w:noProof w:val="0"/>
          <w:sz w:val="24"/>
          <w:szCs w:val="24"/>
          <w:u w:val="none"/>
          <w:lang w:val="en-GB"/>
        </w:rPr>
        <w:t xml:space="preserve"> </w:t>
      </w:r>
      <w:r w:rsidRPr="63E4B0EA" w:rsidR="278E1705">
        <w:rPr>
          <w:rFonts w:ascii="Arial" w:hAnsi="Arial" w:eastAsia="Arial" w:cs="Arial"/>
          <w:noProof w:val="0"/>
          <w:sz w:val="24"/>
          <w:szCs w:val="24"/>
          <w:u w:val="none"/>
          <w:lang w:val="en-GB"/>
        </w:rPr>
        <w:t>p</w:t>
      </w:r>
      <w:r w:rsidRPr="63E4B0EA" w:rsidR="278E1705">
        <w:rPr>
          <w:rFonts w:ascii="Arial" w:hAnsi="Arial" w:eastAsia="Arial" w:cs="Arial"/>
          <w:noProof w:val="0"/>
          <w:sz w:val="24"/>
          <w:szCs w:val="24"/>
          <w:u w:val="none"/>
          <w:lang w:val="en-GB"/>
        </w:rPr>
        <w:t>o</w:t>
      </w:r>
      <w:r w:rsidRPr="63E4B0EA" w:rsidR="278E1705">
        <w:rPr>
          <w:rFonts w:ascii="Arial" w:hAnsi="Arial" w:eastAsia="Arial" w:cs="Arial"/>
          <w:noProof w:val="0"/>
          <w:sz w:val="24"/>
          <w:szCs w:val="24"/>
          <w:u w:val="none"/>
          <w:lang w:val="en-GB"/>
        </w:rPr>
        <w:t>w</w:t>
      </w:r>
      <w:r w:rsidRPr="63E4B0EA" w:rsidR="278E1705">
        <w:rPr>
          <w:rFonts w:ascii="Arial" w:hAnsi="Arial" w:eastAsia="Arial" w:cs="Arial"/>
          <w:noProof w:val="0"/>
          <w:sz w:val="24"/>
          <w:szCs w:val="24"/>
          <w:u w:val="none"/>
          <w:lang w:val="en-GB"/>
        </w:rPr>
        <w:t>e</w:t>
      </w:r>
      <w:r w:rsidRPr="63E4B0EA" w:rsidR="278E1705">
        <w:rPr>
          <w:rFonts w:ascii="Arial" w:hAnsi="Arial" w:eastAsia="Arial" w:cs="Arial"/>
          <w:noProof w:val="0"/>
          <w:sz w:val="24"/>
          <w:szCs w:val="24"/>
          <w:u w:val="none"/>
          <w:lang w:val="en-GB"/>
        </w:rPr>
        <w:t>r</w:t>
      </w:r>
      <w:r w:rsidRPr="63E4B0EA" w:rsidR="278E1705">
        <w:rPr>
          <w:rFonts w:ascii="Arial" w:hAnsi="Arial" w:eastAsia="Arial" w:cs="Arial"/>
          <w:noProof w:val="0"/>
          <w:sz w:val="24"/>
          <w:szCs w:val="24"/>
          <w:u w:val="none"/>
          <w:lang w:val="en-GB"/>
        </w:rPr>
        <w:t>s</w:t>
      </w:r>
      <w:r w:rsidRPr="63E4B0EA" w:rsidR="278E1705">
        <w:rPr>
          <w:rFonts w:ascii="Arial" w:hAnsi="Arial" w:eastAsia="Arial" w:cs="Arial"/>
          <w:noProof w:val="0"/>
          <w:sz w:val="24"/>
          <w:szCs w:val="24"/>
          <w:u w:val="none"/>
          <w:lang w:val="en-GB"/>
        </w:rPr>
        <w:t xml:space="preserve"> </w:t>
      </w:r>
      <w:r w:rsidRPr="63E4B0EA" w:rsidR="278E1705">
        <w:rPr>
          <w:rFonts w:ascii="Arial" w:hAnsi="Arial" w:eastAsia="Arial" w:cs="Arial"/>
          <w:noProof w:val="0"/>
          <w:sz w:val="24"/>
          <w:szCs w:val="24"/>
          <w:u w:val="none"/>
          <w:lang w:val="en-GB"/>
        </w:rPr>
        <w:t>b</w:t>
      </w:r>
      <w:r w:rsidRPr="63E4B0EA" w:rsidR="278E1705">
        <w:rPr>
          <w:rFonts w:ascii="Arial" w:hAnsi="Arial" w:eastAsia="Arial" w:cs="Arial"/>
          <w:noProof w:val="0"/>
          <w:sz w:val="24"/>
          <w:szCs w:val="24"/>
          <w:u w:val="none"/>
          <w:lang w:val="en-GB"/>
        </w:rPr>
        <w:t>u</w:t>
      </w:r>
      <w:r w:rsidRPr="63E4B0EA" w:rsidR="278E1705">
        <w:rPr>
          <w:rFonts w:ascii="Arial" w:hAnsi="Arial" w:eastAsia="Arial" w:cs="Arial"/>
          <w:noProof w:val="0"/>
          <w:sz w:val="24"/>
          <w:szCs w:val="24"/>
          <w:u w:val="none"/>
          <w:lang w:val="en-GB"/>
        </w:rPr>
        <w:t>t</w:t>
      </w:r>
      <w:r w:rsidRPr="63E4B0EA" w:rsidR="278E1705">
        <w:rPr>
          <w:rFonts w:ascii="Arial" w:hAnsi="Arial" w:eastAsia="Arial" w:cs="Arial"/>
          <w:noProof w:val="0"/>
          <w:sz w:val="24"/>
          <w:szCs w:val="24"/>
          <w:u w:val="none"/>
          <w:lang w:val="en-GB"/>
        </w:rPr>
        <w:t xml:space="preserve"> </w:t>
      </w:r>
      <w:r w:rsidRPr="63E4B0EA" w:rsidR="278E1705">
        <w:rPr>
          <w:rFonts w:ascii="Arial" w:hAnsi="Arial" w:eastAsia="Arial" w:cs="Arial"/>
          <w:noProof w:val="0"/>
          <w:sz w:val="24"/>
          <w:szCs w:val="24"/>
          <w:u w:val="none"/>
          <w:lang w:val="en-GB"/>
        </w:rPr>
        <w:t>t</w:t>
      </w:r>
      <w:r w:rsidRPr="63E4B0EA" w:rsidR="278E1705">
        <w:rPr>
          <w:rFonts w:ascii="Arial" w:hAnsi="Arial" w:eastAsia="Arial" w:cs="Arial"/>
          <w:noProof w:val="0"/>
          <w:sz w:val="24"/>
          <w:szCs w:val="24"/>
          <w:u w:val="none"/>
          <w:lang w:val="en-GB"/>
        </w:rPr>
        <w:t>h</w:t>
      </w:r>
      <w:r w:rsidRPr="63E4B0EA" w:rsidR="278E1705">
        <w:rPr>
          <w:rFonts w:ascii="Arial" w:hAnsi="Arial" w:eastAsia="Arial" w:cs="Arial"/>
          <w:noProof w:val="0"/>
          <w:sz w:val="24"/>
          <w:szCs w:val="24"/>
          <w:u w:val="none"/>
          <w:lang w:val="en-GB"/>
        </w:rPr>
        <w:t>i</w:t>
      </w:r>
      <w:r w:rsidRPr="63E4B0EA" w:rsidR="278E1705">
        <w:rPr>
          <w:rFonts w:ascii="Arial" w:hAnsi="Arial" w:eastAsia="Arial" w:cs="Arial"/>
          <w:noProof w:val="0"/>
          <w:sz w:val="24"/>
          <w:szCs w:val="24"/>
          <w:u w:val="none"/>
          <w:lang w:val="en-GB"/>
        </w:rPr>
        <w:t>s</w:t>
      </w:r>
      <w:r w:rsidRPr="63E4B0EA" w:rsidR="278E1705">
        <w:rPr>
          <w:rFonts w:ascii="Arial" w:hAnsi="Arial" w:eastAsia="Arial" w:cs="Arial"/>
          <w:noProof w:val="0"/>
          <w:sz w:val="24"/>
          <w:szCs w:val="24"/>
          <w:u w:val="none"/>
          <w:lang w:val="en-GB"/>
        </w:rPr>
        <w:t xml:space="preserve"> </w:t>
      </w:r>
      <w:r w:rsidRPr="63E4B0EA" w:rsidR="278E1705">
        <w:rPr>
          <w:rFonts w:ascii="Arial" w:hAnsi="Arial" w:eastAsia="Arial" w:cs="Arial"/>
          <w:noProof w:val="0"/>
          <w:sz w:val="24"/>
          <w:szCs w:val="24"/>
          <w:u w:val="none"/>
          <w:lang w:val="en-GB"/>
        </w:rPr>
        <w:t>w</w:t>
      </w:r>
      <w:r w:rsidRPr="63E4B0EA" w:rsidR="278E1705">
        <w:rPr>
          <w:rFonts w:ascii="Arial" w:hAnsi="Arial" w:eastAsia="Arial" w:cs="Arial"/>
          <w:noProof w:val="0"/>
          <w:sz w:val="24"/>
          <w:szCs w:val="24"/>
          <w:u w:val="none"/>
          <w:lang w:val="en-GB"/>
        </w:rPr>
        <w:t>o</w:t>
      </w:r>
      <w:r w:rsidRPr="63E4B0EA" w:rsidR="278E1705">
        <w:rPr>
          <w:rFonts w:ascii="Arial" w:hAnsi="Arial" w:eastAsia="Arial" w:cs="Arial"/>
          <w:noProof w:val="0"/>
          <w:sz w:val="24"/>
          <w:szCs w:val="24"/>
          <w:u w:val="none"/>
          <w:lang w:val="en-GB"/>
        </w:rPr>
        <w:t>u</w:t>
      </w:r>
      <w:r w:rsidRPr="63E4B0EA" w:rsidR="278E1705">
        <w:rPr>
          <w:rFonts w:ascii="Arial" w:hAnsi="Arial" w:eastAsia="Arial" w:cs="Arial"/>
          <w:noProof w:val="0"/>
          <w:sz w:val="24"/>
          <w:szCs w:val="24"/>
          <w:u w:val="none"/>
          <w:lang w:val="en-GB"/>
        </w:rPr>
        <w:t>l</w:t>
      </w:r>
      <w:r w:rsidRPr="63E4B0EA" w:rsidR="278E1705">
        <w:rPr>
          <w:rFonts w:ascii="Arial" w:hAnsi="Arial" w:eastAsia="Arial" w:cs="Arial"/>
          <w:noProof w:val="0"/>
          <w:sz w:val="24"/>
          <w:szCs w:val="24"/>
          <w:u w:val="none"/>
          <w:lang w:val="en-GB"/>
        </w:rPr>
        <w:t>d</w:t>
      </w:r>
      <w:r w:rsidRPr="63E4B0EA" w:rsidR="278E1705">
        <w:rPr>
          <w:rFonts w:ascii="Arial" w:hAnsi="Arial" w:eastAsia="Arial" w:cs="Arial"/>
          <w:noProof w:val="0"/>
          <w:sz w:val="24"/>
          <w:szCs w:val="24"/>
          <w:u w:val="none"/>
          <w:lang w:val="en-GB"/>
        </w:rPr>
        <w:t xml:space="preserve"> </w:t>
      </w:r>
      <w:r w:rsidRPr="63E4B0EA" w:rsidR="278E1705">
        <w:rPr>
          <w:rFonts w:ascii="Arial" w:hAnsi="Arial" w:eastAsia="Arial" w:cs="Arial"/>
          <w:noProof w:val="0"/>
          <w:sz w:val="24"/>
          <w:szCs w:val="24"/>
          <w:u w:val="none"/>
          <w:lang w:val="en-GB"/>
        </w:rPr>
        <w:t>n</w:t>
      </w:r>
      <w:r w:rsidRPr="63E4B0EA" w:rsidR="278E1705">
        <w:rPr>
          <w:rFonts w:ascii="Arial" w:hAnsi="Arial" w:eastAsia="Arial" w:cs="Arial"/>
          <w:noProof w:val="0"/>
          <w:sz w:val="24"/>
          <w:szCs w:val="24"/>
          <w:u w:val="none"/>
          <w:lang w:val="en-GB"/>
        </w:rPr>
        <w:t>o</w:t>
      </w:r>
      <w:r w:rsidRPr="63E4B0EA" w:rsidR="278E1705">
        <w:rPr>
          <w:rFonts w:ascii="Arial" w:hAnsi="Arial" w:eastAsia="Arial" w:cs="Arial"/>
          <w:noProof w:val="0"/>
          <w:sz w:val="24"/>
          <w:szCs w:val="24"/>
          <w:u w:val="none"/>
          <w:lang w:val="en-GB"/>
        </w:rPr>
        <w:t>t</w:t>
      </w:r>
      <w:r w:rsidRPr="63E4B0EA" w:rsidR="278E1705">
        <w:rPr>
          <w:rFonts w:ascii="Arial" w:hAnsi="Arial" w:eastAsia="Arial" w:cs="Arial"/>
          <w:noProof w:val="0"/>
          <w:sz w:val="24"/>
          <w:szCs w:val="24"/>
          <w:u w:val="none"/>
          <w:lang w:val="en-GB"/>
        </w:rPr>
        <w:t xml:space="preserve"> </w:t>
      </w:r>
      <w:r w:rsidRPr="63E4B0EA" w:rsidR="278E1705">
        <w:rPr>
          <w:rFonts w:ascii="Arial" w:hAnsi="Arial" w:eastAsia="Arial" w:cs="Arial"/>
          <w:noProof w:val="0"/>
          <w:sz w:val="24"/>
          <w:szCs w:val="24"/>
          <w:u w:val="none"/>
          <w:lang w:val="en-GB"/>
        </w:rPr>
        <w:t>h</w:t>
      </w:r>
      <w:r w:rsidRPr="63E4B0EA" w:rsidR="278E1705">
        <w:rPr>
          <w:rFonts w:ascii="Arial" w:hAnsi="Arial" w:eastAsia="Arial" w:cs="Arial"/>
          <w:noProof w:val="0"/>
          <w:sz w:val="24"/>
          <w:szCs w:val="24"/>
          <w:u w:val="none"/>
          <w:lang w:val="en-GB"/>
        </w:rPr>
        <w:t>ave been enough to contribute to have affected the outcome of 7/7.</w:t>
      </w:r>
      <w:r w:rsidRPr="63E4B0EA" w:rsidR="278E1705">
        <w:rPr>
          <w:rFonts w:ascii="Arial" w:hAnsi="Arial" w:eastAsia="Arial" w:cs="Arial"/>
          <w:noProof w:val="0"/>
          <w:sz w:val="24"/>
          <w:szCs w:val="24"/>
          <w:u w:val="none"/>
          <w:lang w:val="en-GB"/>
        </w:rPr>
        <w:t xml:space="preserve"> </w:t>
      </w:r>
      <w:r w:rsidRPr="63E4B0EA" w:rsidR="278E1705">
        <w:rPr>
          <w:rFonts w:ascii="Arial" w:hAnsi="Arial" w:eastAsia="Arial" w:cs="Arial"/>
          <w:noProof w:val="0"/>
          <w:sz w:val="24"/>
          <w:szCs w:val="24"/>
          <w:u w:val="none"/>
          <w:lang w:val="en-GB"/>
        </w:rPr>
        <w:t>(</w:t>
      </w:r>
      <w:r w:rsidRPr="63E4B0EA" w:rsidR="0677FB79">
        <w:rPr>
          <w:rFonts w:ascii="Arial" w:hAnsi="Arial" w:eastAsia="Arial" w:cs="Arial"/>
          <w:noProof w:val="0"/>
          <w:sz w:val="24"/>
          <w:szCs w:val="24"/>
          <w:u w:val="none"/>
          <w:lang w:val="en-GB"/>
        </w:rPr>
        <w:t>C</w:t>
      </w:r>
      <w:r w:rsidRPr="63E4B0EA" w:rsidR="0677FB79">
        <w:rPr>
          <w:rFonts w:ascii="Arial" w:hAnsi="Arial" w:eastAsia="Arial" w:cs="Arial"/>
          <w:noProof w:val="0"/>
          <w:sz w:val="24"/>
          <w:szCs w:val="24"/>
          <w:u w:val="none"/>
          <w:lang w:val="en-GB"/>
        </w:rPr>
        <w:t>h</w:t>
      </w:r>
      <w:r w:rsidRPr="63E4B0EA" w:rsidR="0677FB79">
        <w:rPr>
          <w:rFonts w:ascii="Arial" w:hAnsi="Arial" w:eastAsia="Arial" w:cs="Arial"/>
          <w:noProof w:val="0"/>
          <w:sz w:val="24"/>
          <w:szCs w:val="24"/>
          <w:u w:val="none"/>
          <w:lang w:val="en-GB"/>
        </w:rPr>
        <w:t>a</w:t>
      </w:r>
      <w:r w:rsidRPr="63E4B0EA" w:rsidR="0677FB79">
        <w:rPr>
          <w:rFonts w:ascii="Arial" w:hAnsi="Arial" w:eastAsia="Arial" w:cs="Arial"/>
          <w:noProof w:val="0"/>
          <w:sz w:val="24"/>
          <w:szCs w:val="24"/>
          <w:u w:val="none"/>
          <w:lang w:val="en-GB"/>
        </w:rPr>
        <w:t>t</w:t>
      </w:r>
      <w:r w:rsidRPr="63E4B0EA" w:rsidR="0677FB79">
        <w:rPr>
          <w:rFonts w:ascii="Arial" w:hAnsi="Arial" w:eastAsia="Arial" w:cs="Arial"/>
          <w:noProof w:val="0"/>
          <w:sz w:val="24"/>
          <w:szCs w:val="24"/>
          <w:u w:val="none"/>
          <w:lang w:val="en-GB"/>
        </w:rPr>
        <w:t>t</w:t>
      </w:r>
      <w:r w:rsidRPr="63E4B0EA" w:rsidR="0677FB79">
        <w:rPr>
          <w:rFonts w:ascii="Arial" w:hAnsi="Arial" w:eastAsia="Arial" w:cs="Arial"/>
          <w:noProof w:val="0"/>
          <w:sz w:val="24"/>
          <w:szCs w:val="24"/>
          <w:u w:val="none"/>
          <w:lang w:val="en-GB"/>
        </w:rPr>
        <w:t>e</w:t>
      </w:r>
      <w:r w:rsidRPr="63E4B0EA" w:rsidR="0677FB79">
        <w:rPr>
          <w:rFonts w:ascii="Arial" w:hAnsi="Arial" w:eastAsia="Arial" w:cs="Arial"/>
          <w:noProof w:val="0"/>
          <w:sz w:val="24"/>
          <w:szCs w:val="24"/>
          <w:u w:val="none"/>
          <w:lang w:val="en-GB"/>
        </w:rPr>
        <w:t>r</w:t>
      </w:r>
      <w:r w:rsidRPr="63E4B0EA" w:rsidR="0677FB79">
        <w:rPr>
          <w:rFonts w:ascii="Arial" w:hAnsi="Arial" w:eastAsia="Arial" w:cs="Arial"/>
          <w:noProof w:val="0"/>
          <w:sz w:val="24"/>
          <w:szCs w:val="24"/>
          <w:u w:val="none"/>
          <w:lang w:val="en-GB"/>
        </w:rPr>
        <w:t>j</w:t>
      </w:r>
      <w:r w:rsidRPr="63E4B0EA" w:rsidR="0677FB79">
        <w:rPr>
          <w:rFonts w:ascii="Arial" w:hAnsi="Arial" w:eastAsia="Arial" w:cs="Arial"/>
          <w:noProof w:val="0"/>
          <w:sz w:val="24"/>
          <w:szCs w:val="24"/>
          <w:u w:val="none"/>
          <w:lang w:val="en-GB"/>
        </w:rPr>
        <w:t>e</w:t>
      </w:r>
      <w:r w:rsidRPr="63E4B0EA" w:rsidR="0677FB79">
        <w:rPr>
          <w:rFonts w:ascii="Arial" w:hAnsi="Arial" w:eastAsia="Arial" w:cs="Arial"/>
          <w:noProof w:val="0"/>
          <w:sz w:val="24"/>
          <w:szCs w:val="24"/>
          <w:u w:val="none"/>
          <w:lang w:val="en-GB"/>
        </w:rPr>
        <w:t>e</w:t>
      </w:r>
      <w:r w:rsidRPr="63E4B0EA" w:rsidR="0677FB79">
        <w:rPr>
          <w:rFonts w:ascii="Arial" w:hAnsi="Arial" w:eastAsia="Arial" w:cs="Arial"/>
          <w:noProof w:val="0"/>
          <w:sz w:val="24"/>
          <w:szCs w:val="24"/>
          <w:u w:val="none"/>
          <w:lang w:val="en-GB"/>
        </w:rPr>
        <w:t>,</w:t>
      </w:r>
      <w:r w:rsidRPr="63E4B0EA" w:rsidR="0677FB79">
        <w:rPr>
          <w:rFonts w:ascii="Arial" w:hAnsi="Arial" w:eastAsia="Arial" w:cs="Arial"/>
          <w:noProof w:val="0"/>
          <w:sz w:val="24"/>
          <w:szCs w:val="24"/>
          <w:u w:val="none"/>
          <w:lang w:val="en-GB"/>
        </w:rPr>
        <w:t xml:space="preserve"> </w:t>
      </w:r>
      <w:r w:rsidRPr="63E4B0EA" w:rsidR="0677FB79">
        <w:rPr>
          <w:rFonts w:ascii="Arial" w:hAnsi="Arial" w:eastAsia="Arial" w:cs="Arial"/>
          <w:noProof w:val="0"/>
          <w:sz w:val="24"/>
          <w:szCs w:val="24"/>
          <w:u w:val="none"/>
          <w:lang w:val="en-GB"/>
        </w:rPr>
        <w:t>2</w:t>
      </w:r>
      <w:r w:rsidRPr="63E4B0EA" w:rsidR="0677FB79">
        <w:rPr>
          <w:rFonts w:ascii="Arial" w:hAnsi="Arial" w:eastAsia="Arial" w:cs="Arial"/>
          <w:noProof w:val="0"/>
          <w:sz w:val="24"/>
          <w:szCs w:val="24"/>
          <w:u w:val="none"/>
          <w:lang w:val="en-GB"/>
        </w:rPr>
        <w:t>0</w:t>
      </w:r>
      <w:r w:rsidRPr="63E4B0EA" w:rsidR="0677FB79">
        <w:rPr>
          <w:rFonts w:ascii="Arial" w:hAnsi="Arial" w:eastAsia="Arial" w:cs="Arial"/>
          <w:noProof w:val="0"/>
          <w:sz w:val="24"/>
          <w:szCs w:val="24"/>
          <w:u w:val="none"/>
          <w:lang w:val="en-GB"/>
        </w:rPr>
        <w:t>0</w:t>
      </w:r>
      <w:r w:rsidRPr="63E4B0EA" w:rsidR="0677FB79">
        <w:rPr>
          <w:rFonts w:ascii="Arial" w:hAnsi="Arial" w:eastAsia="Arial" w:cs="Arial"/>
          <w:noProof w:val="0"/>
          <w:sz w:val="24"/>
          <w:szCs w:val="24"/>
          <w:u w:val="none"/>
          <w:lang w:val="en-GB"/>
        </w:rPr>
        <w:t>2), notes</w:t>
      </w:r>
      <w:r w:rsidRPr="63E4B0EA" w:rsidR="67177451">
        <w:rPr>
          <w:rFonts w:ascii="Arial" w:hAnsi="Arial" w:eastAsia="Arial" w:cs="Arial"/>
          <w:noProof w:val="0"/>
          <w:sz w:val="24"/>
          <w:szCs w:val="24"/>
          <w:u w:val="none"/>
          <w:lang w:val="en-GB"/>
        </w:rPr>
        <w:t xml:space="preserve"> that the </w:t>
      </w:r>
      <w:r w:rsidRPr="63E4B0EA" w:rsidR="6CC69EC7">
        <w:rPr>
          <w:rFonts w:ascii="Arial" w:hAnsi="Arial" w:eastAsia="Arial" w:cs="Arial"/>
          <w:noProof w:val="0"/>
          <w:sz w:val="24"/>
          <w:szCs w:val="24"/>
          <w:u w:val="none"/>
          <w:lang w:val="en-GB"/>
        </w:rPr>
        <w:t>piece of legislation in question</w:t>
      </w:r>
      <w:r w:rsidRPr="63E4B0EA" w:rsidR="67177451">
        <w:rPr>
          <w:rFonts w:ascii="Arial" w:hAnsi="Arial" w:eastAsia="Arial" w:cs="Arial"/>
          <w:noProof w:val="0"/>
          <w:sz w:val="24"/>
          <w:szCs w:val="24"/>
          <w:u w:val="none"/>
          <w:lang w:val="en-GB"/>
        </w:rPr>
        <w:t xml:space="preserve"> </w:t>
      </w:r>
      <w:r w:rsidRPr="63E4B0EA" w:rsidR="4EE7FAD9">
        <w:rPr>
          <w:rFonts w:ascii="Arial" w:hAnsi="Arial" w:eastAsia="Arial" w:cs="Arial"/>
          <w:noProof w:val="0"/>
          <w:sz w:val="24"/>
          <w:szCs w:val="24"/>
          <w:u w:val="none"/>
          <w:lang w:val="en-GB"/>
        </w:rPr>
        <w:t xml:space="preserve">provides greater investigative freedom </w:t>
      </w:r>
      <w:r w:rsidRPr="63E4B0EA" w:rsidR="67177451">
        <w:rPr>
          <w:rFonts w:ascii="Arial" w:hAnsi="Arial" w:eastAsia="Arial" w:cs="Arial"/>
          <w:noProof w:val="0"/>
          <w:sz w:val="24"/>
          <w:szCs w:val="24"/>
          <w:u w:val="none"/>
          <w:lang w:val="en-GB"/>
        </w:rPr>
        <w:t>and surveillance</w:t>
      </w:r>
      <w:r w:rsidRPr="63E4B0EA" w:rsidR="4A562B57">
        <w:rPr>
          <w:rFonts w:ascii="Arial" w:hAnsi="Arial" w:eastAsia="Arial" w:cs="Arial"/>
          <w:noProof w:val="0"/>
          <w:sz w:val="24"/>
          <w:szCs w:val="24"/>
          <w:u w:val="none"/>
          <w:lang w:val="en-GB"/>
        </w:rPr>
        <w:t xml:space="preserve">. This is instead of providing measures </w:t>
      </w:r>
      <w:r w:rsidRPr="63E4B0EA" w:rsidR="468D1230">
        <w:rPr>
          <w:rFonts w:ascii="Arial" w:hAnsi="Arial" w:eastAsia="Arial" w:cs="Arial"/>
          <w:noProof w:val="0"/>
          <w:sz w:val="24"/>
          <w:szCs w:val="24"/>
          <w:u w:val="none"/>
          <w:lang w:val="en-GB"/>
        </w:rPr>
        <w:t>in regard to</w:t>
      </w:r>
      <w:r w:rsidRPr="63E4B0EA" w:rsidR="4A562B57">
        <w:rPr>
          <w:rFonts w:ascii="Arial" w:hAnsi="Arial" w:eastAsia="Arial" w:cs="Arial"/>
          <w:noProof w:val="0"/>
          <w:sz w:val="24"/>
          <w:szCs w:val="24"/>
          <w:u w:val="none"/>
          <w:lang w:val="en-GB"/>
        </w:rPr>
        <w:t xml:space="preserve"> </w:t>
      </w:r>
      <w:r w:rsidRPr="63E4B0EA" w:rsidR="67177451">
        <w:rPr>
          <w:rFonts w:ascii="Arial" w:hAnsi="Arial" w:eastAsia="Arial" w:cs="Arial"/>
          <w:noProof w:val="0"/>
          <w:sz w:val="24"/>
          <w:szCs w:val="24"/>
          <w:u w:val="none"/>
          <w:lang w:val="en-GB"/>
        </w:rPr>
        <w:t xml:space="preserve">stopping radicalisation in the first place. </w:t>
      </w:r>
      <w:r w:rsidRPr="63E4B0EA" w:rsidR="5EAD4988">
        <w:rPr>
          <w:rFonts w:ascii="Arial" w:hAnsi="Arial" w:eastAsia="Arial" w:cs="Arial"/>
          <w:noProof w:val="0"/>
          <w:sz w:val="24"/>
          <w:szCs w:val="24"/>
          <w:u w:val="none"/>
          <w:lang w:val="en-GB"/>
        </w:rPr>
        <w:t>In the same manner, (</w:t>
      </w:r>
      <w:r w:rsidRPr="63E4B0EA" w:rsidR="67177451">
        <w:rPr>
          <w:rFonts w:ascii="Arial" w:hAnsi="Arial" w:eastAsia="Arial" w:cs="Arial"/>
          <w:noProof w:val="0"/>
          <w:sz w:val="24"/>
          <w:szCs w:val="24"/>
          <w:u w:val="none"/>
          <w:lang w:val="en-GB"/>
        </w:rPr>
        <w:t>Shah</w:t>
      </w:r>
      <w:r w:rsidRPr="63E4B0EA" w:rsidR="7F40B673">
        <w:rPr>
          <w:rFonts w:ascii="Arial" w:hAnsi="Arial" w:eastAsia="Arial" w:cs="Arial"/>
          <w:noProof w:val="0"/>
          <w:sz w:val="24"/>
          <w:szCs w:val="24"/>
          <w:u w:val="none"/>
          <w:lang w:val="en-GB"/>
        </w:rPr>
        <w:t xml:space="preserve">, </w:t>
      </w:r>
      <w:r w:rsidRPr="63E4B0EA" w:rsidR="67177451">
        <w:rPr>
          <w:rFonts w:ascii="Arial" w:hAnsi="Arial" w:eastAsia="Arial" w:cs="Arial"/>
          <w:noProof w:val="0"/>
          <w:sz w:val="24"/>
          <w:szCs w:val="24"/>
          <w:u w:val="none"/>
          <w:lang w:val="en-GB"/>
        </w:rPr>
        <w:t>2005)</w:t>
      </w:r>
      <w:r w:rsidRPr="63E4B0EA" w:rsidR="76998116">
        <w:rPr>
          <w:rFonts w:ascii="Arial" w:hAnsi="Arial" w:eastAsia="Arial" w:cs="Arial"/>
          <w:noProof w:val="0"/>
          <w:sz w:val="24"/>
          <w:szCs w:val="24"/>
          <w:u w:val="none"/>
          <w:lang w:val="en-GB"/>
        </w:rPr>
        <w:t>,</w:t>
      </w:r>
      <w:r w:rsidRPr="63E4B0EA" w:rsidR="67177451">
        <w:rPr>
          <w:rFonts w:ascii="Arial" w:hAnsi="Arial" w:eastAsia="Arial" w:cs="Arial"/>
          <w:noProof w:val="0"/>
          <w:sz w:val="24"/>
          <w:szCs w:val="24"/>
          <w:u w:val="none"/>
          <w:lang w:val="en-GB"/>
        </w:rPr>
        <w:t xml:space="preserve"> </w:t>
      </w:r>
      <w:r w:rsidRPr="63E4B0EA" w:rsidR="5E2EBA57">
        <w:rPr>
          <w:rFonts w:ascii="Arial" w:hAnsi="Arial" w:eastAsia="Arial" w:cs="Arial"/>
          <w:noProof w:val="0"/>
          <w:sz w:val="24"/>
          <w:szCs w:val="24"/>
          <w:u w:val="none"/>
          <w:lang w:val="en-GB"/>
        </w:rPr>
        <w:t>research states</w:t>
      </w:r>
      <w:r w:rsidRPr="63E4B0EA" w:rsidR="543C1AA8">
        <w:rPr>
          <w:rFonts w:ascii="Arial" w:hAnsi="Arial" w:eastAsia="Arial" w:cs="Arial"/>
          <w:noProof w:val="0"/>
          <w:sz w:val="24"/>
          <w:szCs w:val="24"/>
          <w:u w:val="none"/>
          <w:lang w:val="en-GB"/>
        </w:rPr>
        <w:t xml:space="preserve"> that strict laws can increase mistrust, especially in black and minority ethnic communities. This in consequence, makes it more difficult for the police to gather crucial intelligence related to terrorism. </w:t>
      </w:r>
      <w:r w:rsidRPr="63E4B0EA" w:rsidR="543C1AA8">
        <w:rPr>
          <w:rFonts w:ascii="Arial" w:hAnsi="Arial" w:eastAsia="Arial" w:cs="Arial"/>
          <w:noProof w:val="0"/>
          <w:sz w:val="24"/>
          <w:szCs w:val="24"/>
          <w:u w:val="none"/>
          <w:lang w:val="en-GB"/>
        </w:rPr>
        <w:t>Ultimately, the</w:t>
      </w:r>
      <w:r w:rsidRPr="63E4B0EA" w:rsidR="543C1AA8">
        <w:rPr>
          <w:rFonts w:ascii="Arial" w:hAnsi="Arial" w:eastAsia="Arial" w:cs="Arial"/>
          <w:noProof w:val="0"/>
          <w:sz w:val="24"/>
          <w:szCs w:val="24"/>
          <w:u w:val="none"/>
          <w:lang w:val="en-GB"/>
        </w:rPr>
        <w:t xml:space="preserve"> Terrorism Act of 2000 provided the police with more powers, but some academics argue that this could be more harmful than beneficial.</w:t>
      </w:r>
    </w:p>
    <w:p w:rsidR="63E4B0EA" w:rsidP="63E4B0EA" w:rsidRDefault="63E4B0EA" w14:paraId="0C919A61" w14:textId="64F4ED0D">
      <w:pPr>
        <w:pStyle w:val="Normal"/>
        <w:spacing w:line="480" w:lineRule="auto"/>
        <w:rPr>
          <w:rFonts w:ascii="Arial" w:hAnsi="Arial" w:eastAsia="Arial" w:cs="Arial"/>
          <w:noProof w:val="0"/>
          <w:sz w:val="24"/>
          <w:szCs w:val="24"/>
          <w:u w:val="none"/>
          <w:lang w:val="en-GB"/>
        </w:rPr>
      </w:pPr>
    </w:p>
    <w:p w:rsidR="63E4B0EA" w:rsidRDefault="63E4B0EA" w14:paraId="29091E0E" w14:textId="711B8E89">
      <w:r>
        <w:br w:type="page"/>
      </w:r>
    </w:p>
    <w:p w:rsidR="3FBE4847" w:rsidP="63E4B0EA" w:rsidRDefault="3FBE4847" w14:paraId="42B1E487" w14:textId="0BE80AE6">
      <w:pPr>
        <w:pStyle w:val="Normal"/>
        <w:spacing w:line="480" w:lineRule="auto"/>
        <w:rPr>
          <w:rFonts w:ascii="Arial" w:hAnsi="Arial" w:eastAsia="Arial" w:cs="Arial"/>
          <w:noProof w:val="0"/>
          <w:sz w:val="24"/>
          <w:szCs w:val="24"/>
          <w:u w:val="single"/>
          <w:lang w:val="en-GB"/>
        </w:rPr>
      </w:pPr>
      <w:r w:rsidRPr="63E4B0EA" w:rsidR="3FBE4847">
        <w:rPr>
          <w:rFonts w:ascii="Arial" w:hAnsi="Arial" w:eastAsia="Arial" w:cs="Arial"/>
          <w:noProof w:val="0"/>
          <w:sz w:val="24"/>
          <w:szCs w:val="24"/>
          <w:u w:val="single"/>
          <w:lang w:val="en-GB"/>
        </w:rPr>
        <w:t>Synthesis and Gaps in the Literature</w:t>
      </w:r>
    </w:p>
    <w:p w:rsidR="4F64030C" w:rsidP="63E4B0EA" w:rsidRDefault="4F64030C" w14:paraId="1F6906A3" w14:textId="18CC8E2C">
      <w:pPr>
        <w:pStyle w:val="Normal"/>
        <w:spacing w:line="480" w:lineRule="auto"/>
        <w:rPr>
          <w:rFonts w:ascii="Arial" w:hAnsi="Arial" w:eastAsia="Arial" w:cs="Arial"/>
          <w:noProof w:val="0"/>
          <w:sz w:val="24"/>
          <w:szCs w:val="24"/>
          <w:u w:val="none"/>
          <w:lang w:val="en-GB"/>
        </w:rPr>
      </w:pPr>
      <w:r w:rsidRPr="63E4B0EA" w:rsidR="4F64030C">
        <w:rPr>
          <w:rFonts w:ascii="Arial" w:hAnsi="Arial" w:eastAsia="Arial" w:cs="Arial"/>
          <w:noProof w:val="0"/>
          <w:sz w:val="24"/>
          <w:szCs w:val="24"/>
          <w:u w:val="none"/>
          <w:lang w:val="en-GB"/>
        </w:rPr>
        <w:t>In general, the literature shows that the UK's key counter-terrorism legislation has become much stronger and more appropriate since 2000. The Terrorism Act 2000, the Terrorism Act 2006, and the Counter-Terrorism and Security Act 2015 have all given the police and security services greater powers to prevent and investigate terrorism. Research such as, (Walker, 2011) and (Blackbourn and Walker, 2016), both agree that these laws increased the chance of responding quicker to terrorism incidents. In contrast to this, (Richards, 2012) and (Qureshi, 2016), infer that these steps can unfairly hurt BAME communities and decrease the publics trust in the police.</w:t>
      </w:r>
    </w:p>
    <w:p w:rsidR="4E4D9744" w:rsidP="63E4B0EA" w:rsidRDefault="4E4D9744" w14:paraId="3B52E1EC" w14:textId="55659053">
      <w:pPr>
        <w:pStyle w:val="Normal"/>
        <w:spacing w:line="480" w:lineRule="auto"/>
        <w:rPr>
          <w:rFonts w:ascii="Arial" w:hAnsi="Arial" w:eastAsia="Arial" w:cs="Arial"/>
          <w:noProof w:val="0"/>
          <w:sz w:val="24"/>
          <w:szCs w:val="24"/>
          <w:u w:val="none"/>
          <w:lang w:val="en-GB"/>
        </w:rPr>
      </w:pPr>
      <w:r w:rsidRPr="63E4B0EA" w:rsidR="4E4D9744">
        <w:rPr>
          <w:rFonts w:ascii="Arial" w:hAnsi="Arial" w:eastAsia="Arial" w:cs="Arial"/>
          <w:noProof w:val="0"/>
          <w:sz w:val="24"/>
          <w:szCs w:val="24"/>
          <w:u w:val="none"/>
          <w:lang w:val="en-GB"/>
        </w:rPr>
        <w:t xml:space="preserve">Despite the vast amount of literature related to </w:t>
      </w:r>
      <w:r w:rsidRPr="63E4B0EA" w:rsidR="4E4D9744">
        <w:rPr>
          <w:rFonts w:ascii="Arial" w:hAnsi="Arial" w:eastAsia="Arial" w:cs="Arial"/>
          <w:noProof w:val="0"/>
          <w:sz w:val="24"/>
          <w:szCs w:val="24"/>
          <w:u w:val="none"/>
          <w:lang w:val="en-GB"/>
        </w:rPr>
        <w:t>counter-terrorism</w:t>
      </w:r>
      <w:r w:rsidRPr="63E4B0EA" w:rsidR="4E4D9744">
        <w:rPr>
          <w:rFonts w:ascii="Arial" w:hAnsi="Arial" w:eastAsia="Arial" w:cs="Arial"/>
          <w:noProof w:val="0"/>
          <w:sz w:val="24"/>
          <w:szCs w:val="24"/>
          <w:u w:val="none"/>
          <w:lang w:val="en-GB"/>
        </w:rPr>
        <w:t xml:space="preserve"> in the UK, there are still important gaps in the research </w:t>
      </w:r>
      <w:r w:rsidRPr="63E4B0EA" w:rsidR="4E4D9744">
        <w:rPr>
          <w:rFonts w:ascii="Arial" w:hAnsi="Arial" w:eastAsia="Arial" w:cs="Arial"/>
          <w:noProof w:val="0"/>
          <w:sz w:val="24"/>
          <w:szCs w:val="24"/>
          <w:u w:val="none"/>
          <w:lang w:val="en-GB"/>
        </w:rPr>
        <w:t>in regards to</w:t>
      </w:r>
      <w:r w:rsidRPr="63E4B0EA" w:rsidR="4E4D9744">
        <w:rPr>
          <w:rFonts w:ascii="Arial" w:hAnsi="Arial" w:eastAsia="Arial" w:cs="Arial"/>
          <w:noProof w:val="0"/>
          <w:sz w:val="24"/>
          <w:szCs w:val="24"/>
          <w:u w:val="none"/>
          <w:lang w:val="en-GB"/>
        </w:rPr>
        <w:t xml:space="preserve"> legislation.</w:t>
      </w:r>
      <w:r w:rsidRPr="63E4B0EA" w:rsidR="7713019E">
        <w:rPr>
          <w:rFonts w:ascii="Arial" w:hAnsi="Arial" w:eastAsia="Arial" w:cs="Arial"/>
          <w:noProof w:val="0"/>
          <w:sz w:val="24"/>
          <w:szCs w:val="24"/>
          <w:u w:val="none"/>
          <w:lang w:val="en-GB"/>
        </w:rPr>
        <w:t xml:space="preserve"> </w:t>
      </w:r>
      <w:r w:rsidRPr="63E4B0EA" w:rsidR="7713019E">
        <w:rPr>
          <w:rFonts w:ascii="Arial" w:hAnsi="Arial" w:eastAsia="Arial" w:cs="Arial"/>
          <w:noProof w:val="0"/>
          <w:sz w:val="24"/>
          <w:szCs w:val="24"/>
          <w:u w:val="none"/>
          <w:lang w:val="en-GB"/>
        </w:rPr>
        <w:t>Currently</w:t>
      </w:r>
      <w:r w:rsidRPr="63E4B0EA" w:rsidR="1FF2CCA0">
        <w:rPr>
          <w:rFonts w:ascii="Arial" w:hAnsi="Arial" w:eastAsia="Arial" w:cs="Arial"/>
          <w:noProof w:val="0"/>
          <w:sz w:val="24"/>
          <w:szCs w:val="24"/>
          <w:u w:val="none"/>
          <w:lang w:val="en-GB"/>
        </w:rPr>
        <w:t>,</w:t>
      </w:r>
      <w:r w:rsidRPr="63E4B0EA" w:rsidR="7713019E">
        <w:rPr>
          <w:rFonts w:ascii="Arial" w:hAnsi="Arial" w:eastAsia="Arial" w:cs="Arial"/>
          <w:noProof w:val="0"/>
          <w:sz w:val="24"/>
          <w:szCs w:val="24"/>
          <w:u w:val="none"/>
          <w:lang w:val="en-GB"/>
        </w:rPr>
        <w:t xml:space="preserve"> the literature available has a major focus on the aspects of counterterror legislation rather than how they are </w:t>
      </w:r>
      <w:r w:rsidRPr="63E4B0EA" w:rsidR="7713019E">
        <w:rPr>
          <w:rFonts w:ascii="Arial" w:hAnsi="Arial" w:eastAsia="Arial" w:cs="Arial"/>
          <w:noProof w:val="0"/>
          <w:sz w:val="24"/>
          <w:szCs w:val="24"/>
          <w:u w:val="none"/>
          <w:lang w:val="en-GB"/>
        </w:rPr>
        <w:t>actually applied</w:t>
      </w:r>
      <w:r w:rsidRPr="63E4B0EA" w:rsidR="7713019E">
        <w:rPr>
          <w:rFonts w:ascii="Arial" w:hAnsi="Arial" w:eastAsia="Arial" w:cs="Arial"/>
          <w:noProof w:val="0"/>
          <w:sz w:val="24"/>
          <w:szCs w:val="24"/>
          <w:u w:val="none"/>
          <w:lang w:val="en-GB"/>
        </w:rPr>
        <w:t xml:space="preserve"> in practice. Furthermore, the literature suggests that the key legislation would have done little to affect the outcome of the 7/7 bombings. A brilliant and worthwhile research opportunity could be to discover if these laws have </w:t>
      </w:r>
      <w:r w:rsidRPr="63E4B0EA" w:rsidR="7713019E">
        <w:rPr>
          <w:rFonts w:ascii="Arial" w:hAnsi="Arial" w:eastAsia="Arial" w:cs="Arial"/>
          <w:noProof w:val="0"/>
          <w:sz w:val="24"/>
          <w:szCs w:val="24"/>
          <w:u w:val="none"/>
          <w:lang w:val="en-GB"/>
        </w:rPr>
        <w:t>actually prevented</w:t>
      </w:r>
      <w:r w:rsidRPr="63E4B0EA" w:rsidR="7713019E">
        <w:rPr>
          <w:rFonts w:ascii="Arial" w:hAnsi="Arial" w:eastAsia="Arial" w:cs="Arial"/>
          <w:noProof w:val="0"/>
          <w:sz w:val="24"/>
          <w:szCs w:val="24"/>
          <w:u w:val="none"/>
          <w:lang w:val="en-GB"/>
        </w:rPr>
        <w:t xml:space="preserve"> an</w:t>
      </w:r>
      <w:r w:rsidRPr="63E4B0EA" w:rsidR="6F537FBA">
        <w:rPr>
          <w:rFonts w:ascii="Arial" w:hAnsi="Arial" w:eastAsia="Arial" w:cs="Arial"/>
          <w:noProof w:val="0"/>
          <w:sz w:val="24"/>
          <w:szCs w:val="24"/>
          <w:u w:val="none"/>
          <w:lang w:val="en-GB"/>
        </w:rPr>
        <w:t>y terror plots that are not as well-known in the public domain</w:t>
      </w:r>
      <w:r w:rsidRPr="63E4B0EA" w:rsidR="6E7FD4D5">
        <w:rPr>
          <w:rFonts w:ascii="Arial" w:hAnsi="Arial" w:eastAsia="Arial" w:cs="Arial"/>
          <w:noProof w:val="0"/>
          <w:sz w:val="24"/>
          <w:szCs w:val="24"/>
          <w:u w:val="none"/>
          <w:lang w:val="en-GB"/>
        </w:rPr>
        <w:t>, (Spencer, 2006)</w:t>
      </w:r>
      <w:r w:rsidRPr="63E4B0EA" w:rsidR="6F537FBA">
        <w:rPr>
          <w:rFonts w:ascii="Arial" w:hAnsi="Arial" w:eastAsia="Arial" w:cs="Arial"/>
          <w:noProof w:val="0"/>
          <w:sz w:val="24"/>
          <w:szCs w:val="24"/>
          <w:u w:val="none"/>
          <w:lang w:val="en-GB"/>
        </w:rPr>
        <w:t>. Finally</w:t>
      </w:r>
      <w:r w:rsidRPr="63E4B0EA" w:rsidR="11427611">
        <w:rPr>
          <w:rFonts w:ascii="Arial" w:hAnsi="Arial" w:eastAsia="Arial" w:cs="Arial"/>
          <w:noProof w:val="0"/>
          <w:sz w:val="24"/>
          <w:szCs w:val="24"/>
          <w:u w:val="none"/>
          <w:lang w:val="en-GB"/>
        </w:rPr>
        <w:t>,</w:t>
      </w:r>
      <w:r w:rsidRPr="63E4B0EA" w:rsidR="6F537FBA">
        <w:rPr>
          <w:rFonts w:ascii="Arial" w:hAnsi="Arial" w:eastAsia="Arial" w:cs="Arial"/>
          <w:noProof w:val="0"/>
          <w:sz w:val="24"/>
          <w:szCs w:val="24"/>
          <w:u w:val="none"/>
          <w:lang w:val="en-GB"/>
        </w:rPr>
        <w:t xml:space="preserve"> </w:t>
      </w:r>
      <w:r w:rsidRPr="63E4B0EA" w:rsidR="6F537FBA">
        <w:rPr>
          <w:rFonts w:ascii="Arial" w:hAnsi="Arial" w:eastAsia="Arial" w:cs="Arial"/>
          <w:noProof w:val="0"/>
          <w:sz w:val="24"/>
          <w:szCs w:val="24"/>
          <w:u w:val="none"/>
          <w:lang w:val="en-GB"/>
        </w:rPr>
        <w:t>add</w:t>
      </w:r>
      <w:r w:rsidRPr="63E4B0EA" w:rsidR="7713019E">
        <w:rPr>
          <w:rFonts w:ascii="Arial" w:hAnsi="Arial" w:eastAsia="Arial" w:cs="Arial"/>
          <w:noProof w:val="0"/>
          <w:sz w:val="24"/>
          <w:szCs w:val="24"/>
          <w:u w:val="none"/>
          <w:lang w:val="en-GB"/>
        </w:rPr>
        <w:t>itional</w:t>
      </w:r>
      <w:r w:rsidRPr="63E4B0EA" w:rsidR="7713019E">
        <w:rPr>
          <w:rFonts w:ascii="Arial" w:hAnsi="Arial" w:eastAsia="Arial" w:cs="Arial"/>
          <w:noProof w:val="0"/>
          <w:sz w:val="24"/>
          <w:szCs w:val="24"/>
          <w:u w:val="none"/>
          <w:lang w:val="en-GB"/>
        </w:rPr>
        <w:t xml:space="preserve"> research is needed to better understand how counterterrorism </w:t>
      </w:r>
      <w:r w:rsidRPr="63E4B0EA" w:rsidR="7713019E">
        <w:rPr>
          <w:rFonts w:ascii="Arial" w:hAnsi="Arial" w:eastAsia="Arial" w:cs="Arial"/>
          <w:noProof w:val="0"/>
          <w:sz w:val="24"/>
          <w:szCs w:val="24"/>
          <w:u w:val="none"/>
          <w:lang w:val="en-GB"/>
        </w:rPr>
        <w:t xml:space="preserve">laws could be better applied to </w:t>
      </w:r>
      <w:r w:rsidRPr="63E4B0EA" w:rsidR="3FFBD2E4">
        <w:rPr>
          <w:rFonts w:ascii="Arial" w:hAnsi="Arial" w:eastAsia="Arial" w:cs="Arial"/>
          <w:noProof w:val="0"/>
          <w:sz w:val="24"/>
          <w:szCs w:val="24"/>
          <w:u w:val="none"/>
          <w:lang w:val="en-GB"/>
        </w:rPr>
        <w:t>society</w:t>
      </w:r>
      <w:r w:rsidRPr="63E4B0EA" w:rsidR="7713019E">
        <w:rPr>
          <w:rFonts w:ascii="Arial" w:hAnsi="Arial" w:eastAsia="Arial" w:cs="Arial"/>
          <w:noProof w:val="0"/>
          <w:sz w:val="24"/>
          <w:szCs w:val="24"/>
          <w:u w:val="none"/>
          <w:lang w:val="en-GB"/>
        </w:rPr>
        <w:t xml:space="preserve"> today, especially given that radicalisation is now more </w:t>
      </w:r>
      <w:r w:rsidRPr="63E4B0EA" w:rsidR="7713019E">
        <w:rPr>
          <w:rFonts w:ascii="Arial" w:hAnsi="Arial" w:eastAsia="Arial" w:cs="Arial"/>
          <w:noProof w:val="0"/>
          <w:sz w:val="24"/>
          <w:szCs w:val="24"/>
          <w:u w:val="none"/>
          <w:lang w:val="en-GB"/>
        </w:rPr>
        <w:t>frequently</w:t>
      </w:r>
      <w:r w:rsidRPr="63E4B0EA" w:rsidR="7713019E">
        <w:rPr>
          <w:rFonts w:ascii="Arial" w:hAnsi="Arial" w:eastAsia="Arial" w:cs="Arial"/>
          <w:noProof w:val="0"/>
          <w:sz w:val="24"/>
          <w:szCs w:val="24"/>
          <w:u w:val="none"/>
          <w:lang w:val="en-GB"/>
        </w:rPr>
        <w:t xml:space="preserve"> taking place on social media, (Conway, 2017). Future studies should also </w:t>
      </w:r>
      <w:r w:rsidRPr="63E4B0EA" w:rsidR="7713019E">
        <w:rPr>
          <w:rFonts w:ascii="Arial" w:hAnsi="Arial" w:eastAsia="Arial" w:cs="Arial"/>
          <w:noProof w:val="0"/>
          <w:sz w:val="24"/>
          <w:szCs w:val="24"/>
          <w:u w:val="none"/>
          <w:lang w:val="en-GB"/>
        </w:rPr>
        <w:t>bare</w:t>
      </w:r>
      <w:r w:rsidRPr="63E4B0EA" w:rsidR="7713019E">
        <w:rPr>
          <w:rFonts w:ascii="Arial" w:hAnsi="Arial" w:eastAsia="Arial" w:cs="Arial"/>
          <w:noProof w:val="0"/>
          <w:sz w:val="24"/>
          <w:szCs w:val="24"/>
          <w:u w:val="none"/>
          <w:lang w:val="en-GB"/>
        </w:rPr>
        <w:t xml:space="preserve"> </w:t>
      </w:r>
      <w:r w:rsidRPr="63E4B0EA" w:rsidR="38FF3FD1">
        <w:rPr>
          <w:rFonts w:ascii="Arial" w:hAnsi="Arial" w:eastAsia="Arial" w:cs="Arial"/>
          <w:noProof w:val="0"/>
          <w:sz w:val="24"/>
          <w:szCs w:val="24"/>
          <w:u w:val="none"/>
          <w:lang w:val="en-GB"/>
        </w:rPr>
        <w:t>in mind,</w:t>
      </w:r>
      <w:r w:rsidRPr="63E4B0EA" w:rsidR="63E4B0EA">
        <w:rPr>
          <w:rFonts w:ascii="Arial" w:hAnsi="Arial" w:eastAsia="Arial" w:cs="Arial"/>
          <w:noProof w:val="0"/>
          <w:sz w:val="24"/>
          <w:szCs w:val="24"/>
          <w:u w:val="none"/>
          <w:lang w:val="en-GB"/>
        </w:rPr>
        <w:t xml:space="preserve"> how</w:t>
      </w:r>
      <w:r w:rsidRPr="63E4B0EA" w:rsidR="7713019E">
        <w:rPr>
          <w:rFonts w:ascii="Arial" w:hAnsi="Arial" w:eastAsia="Arial" w:cs="Arial"/>
          <w:noProof w:val="0"/>
          <w:sz w:val="24"/>
          <w:szCs w:val="24"/>
          <w:u w:val="none"/>
          <w:lang w:val="en-GB"/>
        </w:rPr>
        <w:t>ever, that these laws affect local communities and there should be debate on whether they genuinely increase public safety without sacrificing civil rights</w:t>
      </w:r>
      <w:r w:rsidRPr="63E4B0EA" w:rsidR="7698F352">
        <w:rPr>
          <w:rFonts w:ascii="Arial" w:hAnsi="Arial" w:eastAsia="Arial" w:cs="Arial"/>
          <w:noProof w:val="0"/>
          <w:sz w:val="24"/>
          <w:szCs w:val="24"/>
          <w:u w:val="none"/>
          <w:lang w:val="en-GB"/>
        </w:rPr>
        <w:t>, (</w:t>
      </w:r>
      <w:r w:rsidRPr="63E4B0EA" w:rsidR="7698F352">
        <w:rPr>
          <w:rFonts w:ascii="Arial" w:hAnsi="Arial" w:eastAsia="Arial" w:cs="Arial"/>
          <w:noProof w:val="0"/>
          <w:sz w:val="24"/>
          <w:szCs w:val="24"/>
          <w:u w:val="none"/>
          <w:lang w:val="en-GB"/>
        </w:rPr>
        <w:t>Kundnani</w:t>
      </w:r>
      <w:r w:rsidRPr="63E4B0EA" w:rsidR="7698F352">
        <w:rPr>
          <w:rFonts w:ascii="Arial" w:hAnsi="Arial" w:eastAsia="Arial" w:cs="Arial"/>
          <w:noProof w:val="0"/>
          <w:sz w:val="24"/>
          <w:szCs w:val="24"/>
          <w:u w:val="none"/>
          <w:lang w:val="en-GB"/>
        </w:rPr>
        <w:t>, 2009).</w:t>
      </w:r>
    </w:p>
    <w:p w:rsidR="7F256F53" w:rsidP="0A17B192" w:rsidRDefault="7F256F53" w14:paraId="3FB98C0D" w14:noSpellErr="1" w14:textId="480A5075">
      <w:pPr>
        <w:spacing w:line="480" w:lineRule="auto"/>
        <w:rPr>
          <w:rFonts w:ascii="Arial" w:hAnsi="Arial" w:eastAsia="Arial" w:cs="Arial"/>
          <w:color w:val="auto"/>
          <w:u w:val="single"/>
        </w:rPr>
      </w:pPr>
      <w:r w:rsidRPr="0A17B192" w:rsidR="05829FAE">
        <w:rPr>
          <w:rFonts w:ascii="Arial" w:hAnsi="Arial" w:eastAsia="Arial" w:cs="Arial"/>
          <w:color w:val="auto"/>
          <w:u w:val="single"/>
        </w:rPr>
        <w:t xml:space="preserve">Conclusion </w:t>
      </w:r>
    </w:p>
    <w:p w:rsidR="166A1717" w:rsidP="0A17B192" w:rsidRDefault="166A1717" w14:paraId="037E0BD7" w14:textId="7E5DB39F">
      <w:pPr>
        <w:spacing w:before="240" w:beforeAutospacing="off" w:after="240" w:afterAutospacing="off" w:line="480" w:lineRule="auto"/>
      </w:pPr>
      <w:r w:rsidRPr="0A17B192" w:rsidR="166A1717">
        <w:rPr>
          <w:rFonts w:ascii="Arial" w:hAnsi="Arial" w:eastAsia="Arial" w:cs="Arial"/>
          <w:noProof w:val="0"/>
          <w:sz w:val="24"/>
          <w:szCs w:val="24"/>
          <w:lang w:val="en-GB"/>
        </w:rPr>
        <w:t xml:space="preserve">Overall, this literature review </w:t>
      </w:r>
      <w:r w:rsidRPr="0A17B192" w:rsidR="166A1717">
        <w:rPr>
          <w:rFonts w:ascii="Arial" w:hAnsi="Arial" w:eastAsia="Arial" w:cs="Arial"/>
          <w:noProof w:val="0"/>
          <w:sz w:val="24"/>
          <w:szCs w:val="24"/>
          <w:lang w:val="en-GB"/>
        </w:rPr>
        <w:t>indicates</w:t>
      </w:r>
      <w:r w:rsidRPr="0A17B192" w:rsidR="166A1717">
        <w:rPr>
          <w:rFonts w:ascii="Arial" w:hAnsi="Arial" w:eastAsia="Arial" w:cs="Arial"/>
          <w:noProof w:val="0"/>
          <w:sz w:val="24"/>
          <w:szCs w:val="24"/>
          <w:lang w:val="en-GB"/>
        </w:rPr>
        <w:t xml:space="preserve"> that although the UK's counterterrorism legislation has become more suitable for responding to threats, how these laws are used by the police still requires oversight. Scholars argue that improved intelligence sharing and stronger community ties are just as important as new legislation. Going forward, the UK must continue to adapt its counterterrorism strategies to address modern threats like online radicalisation without eroding public trust or the fundamental liberties that underpin social stability.</w:t>
      </w:r>
    </w:p>
    <w:p w:rsidR="0A17B192" w:rsidRDefault="0A17B192" w14:paraId="6C110A97" w14:textId="725626C2">
      <w:r>
        <w:br w:type="page"/>
      </w:r>
    </w:p>
    <w:p w:rsidR="65DD98D9" w:rsidP="0A17B192" w:rsidRDefault="65DD98D9" w14:paraId="2D99F046" w14:textId="34E61081">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Reference List</w:t>
      </w:r>
    </w:p>
    <w:p w:rsidR="65DD98D9" w:rsidP="0A17B192" w:rsidRDefault="65DD98D9" w14:paraId="7A868E99" w14:textId="786EC24B">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Abbas, T. (2023) 'Pushed to the edge: the consequences of the 'Prevent Duty' on Muslim students',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Critical Studies on Terrorism</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16(1), pp. 1–20. Available at: </w:t>
      </w:r>
      <w:r w:rsidRPr="0A17B192" w:rsidR="65DD98D9">
        <w:rPr>
          <w:rFonts w:ascii="Arial" w:hAnsi="Arial" w:eastAsia="Arial" w:cs="Arial"/>
          <w:b w:val="0"/>
          <w:bCs w:val="0"/>
          <w:i w:val="0"/>
          <w:iCs w:val="0"/>
          <w:caps w:val="0"/>
          <w:smallCaps w:val="0"/>
          <w:noProof w:val="0"/>
          <w:sz w:val="24"/>
          <w:szCs w:val="24"/>
          <w:lang w:val="en-GB"/>
        </w:rPr>
        <w:t>https://www.tandfonline.com/doi/full/10.1080/13613324.2021.2019002</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20/10/25).</w:t>
      </w:r>
    </w:p>
    <w:p w:rsidR="65DD98D9" w:rsidP="0A17B192" w:rsidRDefault="65DD98D9" w14:paraId="72562A1D" w14:textId="09D7B575">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Blackbourn, J. and Walker, C. (2016) ‘Interdiction and indoctrination: The Counter-Terrorism and Security Act 2015’,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Modern Law Review</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79(5), pp. 840-870. doi:10.1111/1468-2230.12217.</w:t>
      </w:r>
    </w:p>
    <w:p w:rsidR="65DD98D9" w:rsidP="0A17B192" w:rsidRDefault="65DD98D9" w14:paraId="6ED39527" w14:textId="29F9BA7C">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Conway, M. (2017) ‘Determining the role of the internet in violent extremism and terrorism’,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Studies in Conflict &amp; Terrorism</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40(1), pp. 1–16.</w:t>
      </w:r>
    </w:p>
    <w:p w:rsidR="65DD98D9" w:rsidP="0A17B192" w:rsidRDefault="65DD98D9" w14:paraId="755A4DB9" w14:textId="7897F505">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Cornford, A. (2022)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Terrorism offences briefing paper</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Edinburgh: University of Edinburgh. Available at: </w:t>
      </w:r>
      <w:r w:rsidRPr="0A17B192" w:rsidR="65DD98D9">
        <w:rPr>
          <w:rFonts w:ascii="Arial" w:hAnsi="Arial" w:eastAsia="Arial" w:cs="Arial"/>
          <w:b w:val="0"/>
          <w:bCs w:val="0"/>
          <w:i w:val="0"/>
          <w:iCs w:val="0"/>
          <w:caps w:val="0"/>
          <w:smallCaps w:val="0"/>
          <w:noProof w:val="0"/>
          <w:sz w:val="24"/>
          <w:szCs w:val="24"/>
          <w:lang w:val="en-GB"/>
        </w:rPr>
        <w:t>https://www.research.ed.ac.uk/files/297736224/Terrorism_offences_briefing_paper.pdf</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20/10/25).</w:t>
      </w:r>
    </w:p>
    <w:p w:rsidR="65DD98D9" w:rsidP="0A17B192" w:rsidRDefault="65DD98D9" w14:paraId="080860DF" w14:textId="7C39AD9E">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Chatterjee, C. (2012) ‘The Terrorism Act 2000: an analysis’,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Amicus Curiae</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2002(39)</w:t>
      </w:r>
    </w:p>
    <w:p w:rsidR="65DD98D9" w:rsidP="0A17B192" w:rsidRDefault="65DD98D9" w14:paraId="0BABC68E" w14:textId="4D4914DE">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Choudhury, T. (2009) ‘Incitement to, and glorification of, terrorism’, in Hare, I. and Weinstein, J. (eds.)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Extreme speech and democracy</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Oxford: Oxford University Press, pp. 423–438.</w:t>
      </w:r>
    </w:p>
    <w:p w:rsidR="65DD98D9" w:rsidP="0A17B192" w:rsidRDefault="65DD98D9" w14:paraId="015557A6" w14:textId="1B1E6A76">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Ekaratne, S.C.A. (2010) ‘Redundant restriction: the U.K.’s offence of glorifying terrorism’,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Harvard Human Rights Journal</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23, pp. 169–183.</w:t>
      </w:r>
    </w:p>
    <w:p w:rsidR="65DD98D9" w:rsidP="0A17B192" w:rsidRDefault="65DD98D9" w14:paraId="0CBD9D82" w14:textId="13C92067">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Fisher, K. (2011) ‘Terrorist threat construction and the transition to permanent British counter-terrorism law’,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Journal of Terrorism Research</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2(3), pp. 9-23.</w:t>
      </w:r>
    </w:p>
    <w:p w:rsidR="65DD98D9" w:rsidP="0A17B192" w:rsidRDefault="65DD98D9" w14:paraId="7893E0A2" w14:textId="1226DE23">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Gearty, C. (2007)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Liberty and security</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Cambridge: Polity Press.</w:t>
      </w:r>
    </w:p>
    <w:p w:rsidR="65DD98D9" w:rsidP="0A17B192" w:rsidRDefault="65DD98D9" w14:paraId="53D836EC" w14:textId="5F78651D">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Home Office (2015)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Counter-Terrorism</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 xml:space="preserve"> and Security Act 2015</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r w:rsidRPr="0A17B192" w:rsidR="65DD98D9">
        <w:rPr>
          <w:rFonts w:ascii="Arial" w:hAnsi="Arial" w:eastAsia="Arial" w:cs="Arial"/>
          <w:b w:val="0"/>
          <w:bCs w:val="0"/>
          <w:i w:val="0"/>
          <w:iCs w:val="0"/>
          <w:caps w:val="0"/>
          <w:smallCaps w:val="0"/>
          <w:noProof w:val="0"/>
          <w:sz w:val="24"/>
          <w:szCs w:val="24"/>
          <w:lang w:val="en-GB"/>
        </w:rPr>
        <w:t>https://www.legislation.gov.uk/ukpga/2015/6/contents</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6/11/25). </w:t>
      </w:r>
    </w:p>
    <w:p w:rsidR="65DD98D9" w:rsidP="0A17B192" w:rsidRDefault="65DD98D9" w14:paraId="3FB9B4D3" w14:textId="297EAC7A">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Home Office (2022)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Counter-terrorism disruptive powers report 2022</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London: Home Office. Available at: </w:t>
      </w:r>
      <w:r w:rsidRPr="0A17B192" w:rsidR="65DD98D9">
        <w:rPr>
          <w:rFonts w:ascii="Arial" w:hAnsi="Arial" w:eastAsia="Arial" w:cs="Arial"/>
          <w:b w:val="0"/>
          <w:bCs w:val="0"/>
          <w:i w:val="0"/>
          <w:iCs w:val="0"/>
          <w:caps w:val="0"/>
          <w:smallCaps w:val="0"/>
          <w:noProof w:val="0"/>
          <w:sz w:val="24"/>
          <w:szCs w:val="24"/>
          <w:lang w:val="en-GB"/>
        </w:rPr>
        <w:t>https://www.gov.uk/government/publications/counter-terrorism-disruptive-powers-report-2022/hm-government-counter-terrorism-disruptive-powers-report-2022-accessible-version</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20/10/25).</w:t>
      </w:r>
    </w:p>
    <w:p w:rsidR="65DD98D9" w:rsidP="0A17B192" w:rsidRDefault="65DD98D9" w14:paraId="67A37BE5" w14:textId="1C5E9B56">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Home Office (2023)</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 xml:space="preserve"> Independent Review of Prevent</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r w:rsidRPr="0A17B192" w:rsidR="65DD98D9">
        <w:rPr>
          <w:rFonts w:ascii="Arial" w:hAnsi="Arial" w:eastAsia="Arial" w:cs="Arial"/>
          <w:b w:val="0"/>
          <w:bCs w:val="0"/>
          <w:i w:val="0"/>
          <w:iCs w:val="0"/>
          <w:caps w:val="0"/>
          <w:smallCaps w:val="0"/>
          <w:noProof w:val="0"/>
          <w:sz w:val="24"/>
          <w:szCs w:val="24"/>
          <w:lang w:val="en-GB"/>
        </w:rPr>
        <w:t>https://www.gov.uk/government/publications/independent-review-of-prevents-report-and-government-response/independent-review-of-prevent-accessible</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20/10/25)</w:t>
      </w:r>
    </w:p>
    <w:p w:rsidR="65DD98D9" w:rsidP="0A17B192" w:rsidRDefault="65DD98D9" w14:paraId="737ABC45" w14:textId="66A6EE90">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Home Office (2011)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Prevent strategy</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r w:rsidRPr="0A17B192" w:rsidR="65DD98D9">
        <w:rPr>
          <w:rFonts w:ascii="Arial" w:hAnsi="Arial" w:eastAsia="Arial" w:cs="Arial"/>
          <w:b w:val="0"/>
          <w:bCs w:val="0"/>
          <w:i w:val="0"/>
          <w:iCs w:val="0"/>
          <w:caps w:val="0"/>
          <w:smallCaps w:val="0"/>
          <w:noProof w:val="0"/>
          <w:sz w:val="24"/>
          <w:szCs w:val="24"/>
          <w:lang w:val="en-GB"/>
        </w:rPr>
        <w:t>https://www.gov.uk/government/publications/prevent-strategy</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6/11/25).</w:t>
      </w:r>
    </w:p>
    <w:p w:rsidR="65DD98D9" w:rsidP="0A17B192" w:rsidRDefault="65DD98D9" w14:paraId="79945010" w14:textId="1195DE5D">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Human Rights Watch (2010)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Without suspicion: stop and search under the Terrorism Act 2000’</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r w:rsidRPr="0A17B192" w:rsidR="65DD98D9">
        <w:rPr>
          <w:rFonts w:ascii="Arial" w:hAnsi="Arial" w:eastAsia="Arial" w:cs="Arial"/>
          <w:b w:val="0"/>
          <w:bCs w:val="0"/>
          <w:i w:val="0"/>
          <w:iCs w:val="0"/>
          <w:caps w:val="0"/>
          <w:smallCaps w:val="0"/>
          <w:noProof w:val="0"/>
          <w:sz w:val="24"/>
          <w:szCs w:val="24"/>
          <w:lang w:val="en-GB"/>
        </w:rPr>
        <w:t>https://www.hrw.org/news/2010/08/01/human-rights-watch-submission-home-office-review-counterterrorism-powers</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6/11/25).</w:t>
      </w:r>
    </w:p>
    <w:p w:rsidR="65DD98D9" w:rsidP="0A17B192" w:rsidRDefault="65DD98D9" w14:paraId="679C78D4" w14:textId="71C603FF">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Independent Reviewer of Terrorism Legislation (2014)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The Terrorism Acts in 2014: report of the Independent Reviewer of Terrorism Legislation</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r w:rsidRPr="0A17B192" w:rsidR="65DD98D9">
        <w:rPr>
          <w:rFonts w:ascii="Arial" w:hAnsi="Arial" w:eastAsia="Arial" w:cs="Arial"/>
          <w:b w:val="0"/>
          <w:bCs w:val="0"/>
          <w:i w:val="0"/>
          <w:iCs w:val="0"/>
          <w:caps w:val="0"/>
          <w:smallCaps w:val="0"/>
          <w:noProof w:val="0"/>
          <w:sz w:val="24"/>
          <w:szCs w:val="24"/>
          <w:lang w:val="en-GB"/>
        </w:rPr>
        <w:t>https://terrorismlegislationreviewer.independent.gov.uk/wp-content/uploads/2014/07/Independent-Review-of-Terrorism-Report-2014-print2.pdf</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20/10/25).</w:t>
      </w:r>
    </w:p>
    <w:p w:rsidR="65DD98D9" w:rsidP="0A17B192" w:rsidRDefault="65DD98D9" w14:paraId="3C4A5664" w14:textId="41F69DDC">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Intelligence and Security Committee (2009)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Review of the intelligence on the London terrorist attacks on 7 July 2005</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r w:rsidRPr="0A17B192" w:rsidR="65DD98D9">
        <w:rPr>
          <w:rFonts w:ascii="Arial" w:hAnsi="Arial" w:eastAsia="Arial" w:cs="Arial"/>
          <w:b w:val="0"/>
          <w:bCs w:val="0"/>
          <w:i w:val="0"/>
          <w:iCs w:val="0"/>
          <w:caps w:val="0"/>
          <w:smallCaps w:val="0"/>
          <w:noProof w:val="0"/>
          <w:sz w:val="24"/>
          <w:szCs w:val="24"/>
          <w:lang w:val="en-GB"/>
        </w:rPr>
        <w:t>https://www.gov.uk/government/publications/london-terrorist-attacks-on-77-review-of-the-intelligence</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6/11/25).</w:t>
      </w:r>
    </w:p>
    <w:p w:rsidR="65DD98D9" w:rsidP="0A17B192" w:rsidRDefault="65DD98D9" w14:paraId="69E4F9C0" w14:textId="469EC6F7">
      <w:pPr>
        <w:rPr>
          <w:rFonts w:ascii="Arial" w:hAnsi="Arial" w:eastAsia="Arial" w:cs="Arial"/>
          <w:b w:val="0"/>
          <w:bCs w:val="0"/>
          <w:i w:val="0"/>
          <w:iCs w:val="0"/>
          <w:caps w:val="0"/>
          <w:smallCaps w:val="0"/>
          <w:noProof w:val="0"/>
          <w:color w:val="222222"/>
          <w:sz w:val="24"/>
          <w:szCs w:val="24"/>
          <w:lang w:val="en-GB"/>
        </w:rPr>
      </w:pPr>
      <w:r w:rsidRPr="0A17B192" w:rsidR="65DD98D9">
        <w:rPr>
          <w:rFonts w:ascii="Arial" w:hAnsi="Arial" w:eastAsia="Arial" w:cs="Arial"/>
          <w:b w:val="0"/>
          <w:bCs w:val="0"/>
          <w:i w:val="0"/>
          <w:iCs w:val="0"/>
          <w:caps w:val="0"/>
          <w:smallCaps w:val="0"/>
          <w:noProof w:val="0"/>
          <w:color w:val="222222"/>
          <w:sz w:val="24"/>
          <w:szCs w:val="24"/>
          <w:lang w:val="en-GB"/>
        </w:rPr>
        <w:t xml:space="preserve">Knudsen, R.A. and Betts, P. (2024) UK Counter-Terrorism and Multiple and Complex Needs: A Policy-Informed Discourse Analysis. </w:t>
      </w:r>
      <w:r w:rsidRPr="0A17B192" w:rsidR="65DD98D9">
        <w:rPr>
          <w:rFonts w:ascii="Arial" w:hAnsi="Arial" w:eastAsia="Arial" w:cs="Arial"/>
          <w:b w:val="0"/>
          <w:bCs w:val="0"/>
          <w:i w:val="1"/>
          <w:iCs w:val="1"/>
          <w:caps w:val="0"/>
          <w:smallCaps w:val="0"/>
          <w:noProof w:val="0"/>
          <w:color w:val="222222"/>
          <w:sz w:val="24"/>
          <w:szCs w:val="24"/>
          <w:lang w:val="en-GB"/>
        </w:rPr>
        <w:t>European Journal for Security Research</w:t>
      </w:r>
      <w:r w:rsidRPr="0A17B192" w:rsidR="65DD98D9">
        <w:rPr>
          <w:rFonts w:ascii="Arial" w:hAnsi="Arial" w:eastAsia="Arial" w:cs="Arial"/>
          <w:b w:val="0"/>
          <w:bCs w:val="0"/>
          <w:i w:val="0"/>
          <w:iCs w:val="0"/>
          <w:caps w:val="0"/>
          <w:smallCaps w:val="0"/>
          <w:noProof w:val="0"/>
          <w:color w:val="222222"/>
          <w:sz w:val="24"/>
          <w:szCs w:val="24"/>
          <w:lang w:val="en-GB"/>
        </w:rPr>
        <w:t>, pp.1-19.</w:t>
      </w:r>
    </w:p>
    <w:p w:rsidR="65DD98D9" w:rsidP="0A17B192" w:rsidRDefault="65DD98D9" w14:paraId="29C03728" w14:textId="106FED53">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Kundnani</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A. (2009)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Spooked: How not to prevent violent extremism</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London: Institute of Race Relations. Available at: </w:t>
      </w:r>
      <w:r w:rsidRPr="0A17B192" w:rsidR="65DD98D9">
        <w:rPr>
          <w:rFonts w:ascii="Arial" w:hAnsi="Arial" w:eastAsia="Arial" w:cs="Arial"/>
          <w:b w:val="0"/>
          <w:bCs w:val="0"/>
          <w:i w:val="0"/>
          <w:iCs w:val="0"/>
          <w:caps w:val="0"/>
          <w:smallCaps w:val="0"/>
          <w:noProof w:val="0"/>
          <w:sz w:val="24"/>
          <w:szCs w:val="24"/>
          <w:lang w:val="en-GB"/>
        </w:rPr>
        <w:t>https://www.kundnani.org/wp-content/uploads/spooked.pdf</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7/11/25).</w:t>
      </w:r>
    </w:p>
    <w:p w:rsidR="65DD98D9" w:rsidP="0A17B192" w:rsidRDefault="65DD98D9" w14:paraId="6725F2EB" w14:textId="167B41B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Maher, S. (2013) ‘British foreign fighters in Syria’,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International Centre for the Study of Radicalisation (ICSR) Insights</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October. Available at: </w:t>
      </w:r>
      <w:r w:rsidRPr="0A17B192" w:rsidR="65DD98D9">
        <w:rPr>
          <w:rFonts w:ascii="Arial" w:hAnsi="Arial" w:eastAsia="Arial" w:cs="Arial"/>
          <w:b w:val="0"/>
          <w:bCs w:val="0"/>
          <w:i w:val="0"/>
          <w:iCs w:val="0"/>
          <w:caps w:val="0"/>
          <w:smallCaps w:val="0"/>
          <w:noProof w:val="0"/>
          <w:sz w:val="24"/>
          <w:szCs w:val="24"/>
          <w:lang w:val="en-GB"/>
        </w:rPr>
        <w:t>https://icsr.info/2013/10/15/british-foreign-fighters-in-syria/</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20/10/25).</w:t>
      </w:r>
    </w:p>
    <w:p w:rsidR="65DD98D9" w:rsidP="0A17B192" w:rsidRDefault="65DD98D9" w14:paraId="1DC7F914" w14:textId="3E030B72">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Phythian, M. (2006)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 xml:space="preserve">Intelligence-led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counter-terrorism</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 A brief analysis of the UK domestic intelligence system’s response to 9/11 and the implications of the London bombings of 7 July 2005</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Madrid: Real Instituto Elcano. Available at: </w:t>
      </w:r>
      <w:r w:rsidRPr="0A17B192" w:rsidR="65DD98D9">
        <w:rPr>
          <w:rFonts w:ascii="Arial" w:hAnsi="Arial" w:eastAsia="Arial" w:cs="Arial"/>
          <w:b w:val="0"/>
          <w:bCs w:val="0"/>
          <w:i w:val="0"/>
          <w:iCs w:val="0"/>
          <w:caps w:val="0"/>
          <w:smallCaps w:val="0"/>
          <w:noProof w:val="0"/>
          <w:sz w:val="24"/>
          <w:szCs w:val="24"/>
          <w:lang w:val="en-GB"/>
        </w:rPr>
        <w:t>https://www.realinstitutoelcano.org/en/analyses/intelligence-led-counter-terrorism-a-brief-analysis-of-the-uk-domestic-intelligence-systems-response-to-9-11-and-the-implications-of-the-london-bombings-of-7-july-2005/</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20/10/25).</w:t>
      </w:r>
    </w:p>
    <w:p w:rsidR="65DD98D9" w:rsidP="0A17B192" w:rsidRDefault="65DD98D9" w14:paraId="31553D8E" w14:textId="58E5EC98">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Qureshi, A. (2016)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PREVENT: creating “radicals” to strengthen anti-Muslim narratives</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London: CAGE. Available at: </w:t>
      </w:r>
      <w:r w:rsidRPr="0A17B192" w:rsidR="65DD98D9">
        <w:rPr>
          <w:rFonts w:ascii="Arial" w:hAnsi="Arial" w:eastAsia="Arial" w:cs="Arial"/>
          <w:b w:val="0"/>
          <w:bCs w:val="0"/>
          <w:i w:val="0"/>
          <w:iCs w:val="0"/>
          <w:caps w:val="0"/>
          <w:smallCaps w:val="0"/>
          <w:noProof w:val="0"/>
          <w:sz w:val="24"/>
          <w:szCs w:val="24"/>
          <w:lang w:val="en-GB"/>
        </w:rPr>
        <w:t>https://www.cage.ngo/</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20/10/25).</w:t>
      </w:r>
    </w:p>
    <w:p w:rsidR="65DD98D9" w:rsidP="0A17B192" w:rsidRDefault="65DD98D9" w14:paraId="1A66F181" w14:textId="0AB09575">
      <w:pPr>
        <w:rPr>
          <w:rFonts w:ascii="Arial" w:hAnsi="Arial" w:eastAsia="Arial" w:cs="Arial"/>
          <w:b w:val="0"/>
          <w:bCs w:val="0"/>
          <w:i w:val="0"/>
          <w:iCs w:val="0"/>
          <w:caps w:val="0"/>
          <w:smallCaps w:val="0"/>
          <w:noProof w:val="0"/>
          <w:color w:val="222222"/>
          <w:sz w:val="24"/>
          <w:szCs w:val="24"/>
          <w:lang w:val="en-US"/>
        </w:rPr>
      </w:pPr>
      <w:r w:rsidRPr="0A17B192" w:rsidR="65DD98D9">
        <w:rPr>
          <w:rFonts w:ascii="Arial" w:hAnsi="Arial" w:eastAsia="Arial" w:cs="Arial"/>
          <w:b w:val="0"/>
          <w:bCs w:val="0"/>
          <w:i w:val="0"/>
          <w:iCs w:val="0"/>
          <w:caps w:val="0"/>
          <w:smallCaps w:val="0"/>
          <w:noProof w:val="0"/>
          <w:color w:val="222222"/>
          <w:sz w:val="24"/>
          <w:szCs w:val="24"/>
          <w:lang w:val="en-GB"/>
        </w:rPr>
        <w:t xml:space="preserve">Richards, A. (2014) Conceptualizing terrorism. </w:t>
      </w:r>
      <w:r w:rsidRPr="0A17B192" w:rsidR="65DD98D9">
        <w:rPr>
          <w:rFonts w:ascii="Arial" w:hAnsi="Arial" w:eastAsia="Arial" w:cs="Arial"/>
          <w:b w:val="0"/>
          <w:bCs w:val="0"/>
          <w:i w:val="1"/>
          <w:iCs w:val="1"/>
          <w:caps w:val="0"/>
          <w:smallCaps w:val="0"/>
          <w:noProof w:val="0"/>
          <w:color w:val="222222"/>
          <w:sz w:val="24"/>
          <w:szCs w:val="24"/>
          <w:lang w:val="en-GB"/>
        </w:rPr>
        <w:t>Studies in Conflict &amp; Terrorism</w:t>
      </w:r>
      <w:r w:rsidRPr="0A17B192" w:rsidR="65DD98D9">
        <w:rPr>
          <w:rFonts w:ascii="Arial" w:hAnsi="Arial" w:eastAsia="Arial" w:cs="Arial"/>
          <w:b w:val="0"/>
          <w:bCs w:val="0"/>
          <w:i w:val="0"/>
          <w:iCs w:val="0"/>
          <w:caps w:val="0"/>
          <w:smallCaps w:val="0"/>
          <w:noProof w:val="0"/>
          <w:color w:val="222222"/>
          <w:sz w:val="24"/>
          <w:szCs w:val="24"/>
          <w:lang w:val="en-GB"/>
        </w:rPr>
        <w:t xml:space="preserve">, </w:t>
      </w:r>
      <w:r w:rsidRPr="0A17B192" w:rsidR="65DD98D9">
        <w:rPr>
          <w:rFonts w:ascii="Arial" w:hAnsi="Arial" w:eastAsia="Arial" w:cs="Arial"/>
          <w:b w:val="0"/>
          <w:bCs w:val="0"/>
          <w:i w:val="1"/>
          <w:iCs w:val="1"/>
          <w:caps w:val="0"/>
          <w:smallCaps w:val="0"/>
          <w:noProof w:val="0"/>
          <w:color w:val="222222"/>
          <w:sz w:val="24"/>
          <w:szCs w:val="24"/>
          <w:lang w:val="en-GB"/>
        </w:rPr>
        <w:t>37</w:t>
      </w:r>
      <w:r w:rsidRPr="0A17B192" w:rsidR="65DD98D9">
        <w:rPr>
          <w:rFonts w:ascii="Arial" w:hAnsi="Arial" w:eastAsia="Arial" w:cs="Arial"/>
          <w:b w:val="0"/>
          <w:bCs w:val="0"/>
          <w:i w:val="0"/>
          <w:iCs w:val="0"/>
          <w:caps w:val="0"/>
          <w:smallCaps w:val="0"/>
          <w:noProof w:val="0"/>
          <w:color w:val="222222"/>
          <w:sz w:val="24"/>
          <w:szCs w:val="24"/>
          <w:lang w:val="en-GB"/>
        </w:rPr>
        <w:t>(3), pp.213-236.</w:t>
      </w:r>
    </w:p>
    <w:p w:rsidR="65DD98D9" w:rsidP="0A17B192" w:rsidRDefault="65DD98D9" w14:paraId="0D11D0C6" w14:textId="58D3456E">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Shah, S. (2005) ‘The UK’s Anti-Terror Legislation and the House of Lords: The First Skirmish’,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Human Rights Law Review</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5(2), pp. 403–421.</w:t>
      </w:r>
    </w:p>
    <w:p w:rsidR="65DD98D9" w:rsidP="0A17B192" w:rsidRDefault="65DD98D9" w14:paraId="7A7AAD0C" w14:textId="1F5781AB">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Spencer, A. (2006)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 xml:space="preserve">The problems of evaluating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counter-terrorism</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 LMU e-publications. Available at: </w:t>
      </w:r>
      <w:r w:rsidRPr="0A17B192" w:rsidR="65DD98D9">
        <w:rPr>
          <w:rFonts w:ascii="Arial" w:hAnsi="Arial" w:eastAsia="Arial" w:cs="Arial"/>
          <w:b w:val="0"/>
          <w:bCs w:val="0"/>
          <w:i w:val="0"/>
          <w:iCs w:val="0"/>
          <w:caps w:val="0"/>
          <w:smallCaps w:val="0"/>
          <w:noProof w:val="0"/>
          <w:sz w:val="24"/>
          <w:szCs w:val="24"/>
          <w:lang w:val="en-GB"/>
        </w:rPr>
        <w:t>https://epub.ub.uni-muenchen.de/13771</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(Accessed on 7/11/25).</w:t>
      </w:r>
    </w:p>
    <w:p w:rsidR="65DD98D9" w:rsidP="0A17B192" w:rsidRDefault="65DD98D9" w14:paraId="51A33B57" w14:textId="6E69CAE1">
      <w:pPr>
        <w:rPr>
          <w:rFonts w:ascii="Arial" w:hAnsi="Arial" w:eastAsia="Arial" w:cs="Arial"/>
          <w:b w:val="0"/>
          <w:bCs w:val="0"/>
          <w:i w:val="0"/>
          <w:iCs w:val="0"/>
          <w:caps w:val="0"/>
          <w:smallCaps w:val="0"/>
          <w:noProof w:val="0"/>
          <w:color w:val="000000" w:themeColor="text1" w:themeTint="FF" w:themeShade="FF"/>
          <w:sz w:val="24"/>
          <w:szCs w:val="24"/>
          <w:lang w:val="en-US"/>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Walker, C. (2006) ‘Clamping Down on Terrorism in the United Kingdom’,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Journal of International Criminal Justice</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4(5), pp. 1137-1151.</w:t>
      </w:r>
    </w:p>
    <w:p w:rsidR="65DD98D9" w:rsidP="0A17B192" w:rsidRDefault="65DD98D9" w14:paraId="6350425F" w14:textId="3599080B">
      <w:pPr>
        <w:rPr>
          <w:rFonts w:ascii="Arial" w:hAnsi="Arial" w:eastAsia="Arial" w:cs="Arial"/>
          <w:b w:val="0"/>
          <w:bCs w:val="0"/>
          <w:i w:val="0"/>
          <w:iCs w:val="0"/>
          <w:caps w:val="0"/>
          <w:smallCaps w:val="0"/>
          <w:noProof w:val="0"/>
          <w:color w:val="000000" w:themeColor="text1" w:themeTint="FF" w:themeShade="FF"/>
          <w:sz w:val="24"/>
          <w:szCs w:val="24"/>
          <w:lang w:val="en-GB"/>
        </w:rPr>
      </w:pP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xml:space="preserve">Walker, C. (2011) </w:t>
      </w:r>
      <w:r w:rsidRPr="0A17B192" w:rsidR="65DD98D9">
        <w:rPr>
          <w:rFonts w:ascii="Arial" w:hAnsi="Arial" w:eastAsia="Arial" w:cs="Arial"/>
          <w:b w:val="0"/>
          <w:bCs w:val="0"/>
          <w:i w:val="1"/>
          <w:iCs w:val="1"/>
          <w:caps w:val="0"/>
          <w:smallCaps w:val="0"/>
          <w:noProof w:val="0"/>
          <w:color w:val="000000" w:themeColor="text1" w:themeTint="FF" w:themeShade="FF"/>
          <w:sz w:val="24"/>
          <w:szCs w:val="24"/>
          <w:lang w:val="en-GB"/>
        </w:rPr>
        <w:t>Terrorism and the law</w:t>
      </w:r>
      <w:r w:rsidRPr="0A17B192" w:rsidR="65DD98D9">
        <w:rPr>
          <w:rFonts w:ascii="Arial" w:hAnsi="Arial" w:eastAsia="Arial" w:cs="Arial"/>
          <w:b w:val="0"/>
          <w:bCs w:val="0"/>
          <w:i w:val="0"/>
          <w:iCs w:val="0"/>
          <w:caps w:val="0"/>
          <w:smallCaps w:val="0"/>
          <w:noProof w:val="0"/>
          <w:color w:val="000000" w:themeColor="text1" w:themeTint="FF" w:themeShade="FF"/>
          <w:sz w:val="24"/>
          <w:szCs w:val="24"/>
          <w:lang w:val="en-GB"/>
        </w:rPr>
        <w:t>. 3rd edn. Oxford: Oxford University Press.</w:t>
      </w:r>
    </w:p>
    <w:p w:rsidR="0A17B192" w:rsidP="0A17B192" w:rsidRDefault="0A17B192" w14:paraId="7524D826" w14:textId="5B4D848C">
      <w:pPr>
        <w:pStyle w:val="Normal"/>
        <w:spacing w:before="240" w:beforeAutospacing="off" w:after="240" w:afterAutospacing="off" w:line="480" w:lineRule="auto"/>
        <w:rPr>
          <w:rFonts w:ascii="Arial" w:hAnsi="Arial" w:eastAsia="Arial" w:cs="Arial"/>
          <w:noProof w:val="0"/>
          <w:sz w:val="24"/>
          <w:szCs w:val="24"/>
          <w:lang w:val="en-GB"/>
        </w:rPr>
      </w:pPr>
    </w:p>
    <w:p w:rsidR="0A17B192" w:rsidP="0A17B192" w:rsidRDefault="0A17B192" w14:paraId="11281440" w14:textId="2423511B">
      <w:pPr>
        <w:spacing w:line="480" w:lineRule="auto"/>
        <w:rPr>
          <w:rFonts w:ascii="Arial" w:hAnsi="Arial" w:eastAsia="Arial" w:cs="Arial"/>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8QpNnnKIj3aeU" int2:id="lF8qCRHt">
      <int2:state int2:type="spell" int2:value="Rejected"/>
    </int2:textHash>
    <int2:bookmark int2:bookmarkName="_Int_UrrtuZPL" int2:invalidationBookmarkName="" int2:hashCode="8hngjV+OFQcoRM" int2:id="TbMJV18t">
      <int2:state int2:type="style" int2:value="Rejected"/>
    </int2:bookmark>
    <int2:bookmark int2:bookmarkName="_Int_eBE6WVT9" int2:invalidationBookmarkName="" int2:hashCode="V9CnXcV+ZGgRNM" int2:id="LnaTtvst">
      <int2:state int2:type="style" int2:value="Rejected"/>
    </int2:bookmark>
    <int2:bookmark int2:bookmarkName="_Int_E4c8q917" int2:invalidationBookmarkName="" int2:hashCode="LVgzckLy9TZY94" int2:id="JX6Xn4tc">
      <int2:state int2:type="style" int2:value="Rejected"/>
    </int2:bookmark>
    <int2:bookmark int2:bookmarkName="_Int_J4chtDFe" int2:invalidationBookmarkName="" int2:hashCode="qGjM/36ZhghkXx" int2:id="39RikbRZ">
      <int2:state int2:type="style" int2:value="Rejected"/>
    </int2:bookmark>
    <int2:bookmark int2:bookmarkName="_Int_KH091SIS" int2:invalidationBookmarkName="" int2:hashCode="cC/wPmtoyP0ZT3" int2:id="cj5h2vcY">
      <int2:state int2:type="style" int2:value="Rejected"/>
    </int2:bookmark>
    <int2:bookmark int2:bookmarkName="_Int_HyDqZC34" int2:invalidationBookmarkName="" int2:hashCode="4aIQZU+lrygYuy" int2:id="I1i3XPNQ">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AADE57"/>
    <w:rsid w:val="004305E3"/>
    <w:rsid w:val="00F42BE9"/>
    <w:rsid w:val="0134F0F0"/>
    <w:rsid w:val="01B716E0"/>
    <w:rsid w:val="02093BF0"/>
    <w:rsid w:val="0212C37D"/>
    <w:rsid w:val="036E40B3"/>
    <w:rsid w:val="03FE8CE8"/>
    <w:rsid w:val="05829FAE"/>
    <w:rsid w:val="0677FB79"/>
    <w:rsid w:val="0683C88C"/>
    <w:rsid w:val="07C2E9B5"/>
    <w:rsid w:val="089D5ED7"/>
    <w:rsid w:val="08A884A8"/>
    <w:rsid w:val="091909A5"/>
    <w:rsid w:val="0931E4BB"/>
    <w:rsid w:val="09340B66"/>
    <w:rsid w:val="09463295"/>
    <w:rsid w:val="09595543"/>
    <w:rsid w:val="09EC12A5"/>
    <w:rsid w:val="09FF56B8"/>
    <w:rsid w:val="0A17B192"/>
    <w:rsid w:val="0BFC28A6"/>
    <w:rsid w:val="0C54BD8A"/>
    <w:rsid w:val="0CEB9AFC"/>
    <w:rsid w:val="0D08D1CC"/>
    <w:rsid w:val="0D4F87D8"/>
    <w:rsid w:val="0D7998F6"/>
    <w:rsid w:val="0E9D749E"/>
    <w:rsid w:val="0EBDD776"/>
    <w:rsid w:val="0EF4E7C2"/>
    <w:rsid w:val="0EF7528F"/>
    <w:rsid w:val="0F379095"/>
    <w:rsid w:val="100ADB92"/>
    <w:rsid w:val="105C43C1"/>
    <w:rsid w:val="107FD7E1"/>
    <w:rsid w:val="10881FC8"/>
    <w:rsid w:val="108BDB4D"/>
    <w:rsid w:val="11427611"/>
    <w:rsid w:val="11C2FD93"/>
    <w:rsid w:val="11CC5063"/>
    <w:rsid w:val="11DF7FD4"/>
    <w:rsid w:val="12B4EC19"/>
    <w:rsid w:val="13EF4BD0"/>
    <w:rsid w:val="1494E9B2"/>
    <w:rsid w:val="1557C5EC"/>
    <w:rsid w:val="1605BD73"/>
    <w:rsid w:val="16409EB8"/>
    <w:rsid w:val="164F1629"/>
    <w:rsid w:val="166A1717"/>
    <w:rsid w:val="16A7DEAD"/>
    <w:rsid w:val="17410618"/>
    <w:rsid w:val="17F41680"/>
    <w:rsid w:val="18996F10"/>
    <w:rsid w:val="18C1E7FE"/>
    <w:rsid w:val="18D6C2E2"/>
    <w:rsid w:val="19E93602"/>
    <w:rsid w:val="1A241368"/>
    <w:rsid w:val="1A3CDDC8"/>
    <w:rsid w:val="1AB17698"/>
    <w:rsid w:val="1AB17698"/>
    <w:rsid w:val="1B8771B9"/>
    <w:rsid w:val="1C3944CC"/>
    <w:rsid w:val="1CA8D67E"/>
    <w:rsid w:val="1D94C0D6"/>
    <w:rsid w:val="1DCB8E31"/>
    <w:rsid w:val="1E6EA348"/>
    <w:rsid w:val="1EAC093D"/>
    <w:rsid w:val="1EEE205B"/>
    <w:rsid w:val="1F25AA13"/>
    <w:rsid w:val="1F5086D6"/>
    <w:rsid w:val="1F637B60"/>
    <w:rsid w:val="1F970432"/>
    <w:rsid w:val="1FD7259B"/>
    <w:rsid w:val="1FF2CCA0"/>
    <w:rsid w:val="2023F559"/>
    <w:rsid w:val="217BE947"/>
    <w:rsid w:val="218AB7DD"/>
    <w:rsid w:val="21FB4C84"/>
    <w:rsid w:val="22041D54"/>
    <w:rsid w:val="22574580"/>
    <w:rsid w:val="23000DD2"/>
    <w:rsid w:val="235D5805"/>
    <w:rsid w:val="239BE1FB"/>
    <w:rsid w:val="243BA1C2"/>
    <w:rsid w:val="243C13E0"/>
    <w:rsid w:val="2465D185"/>
    <w:rsid w:val="24C5B7CE"/>
    <w:rsid w:val="25982B96"/>
    <w:rsid w:val="25D214AF"/>
    <w:rsid w:val="25D214AF"/>
    <w:rsid w:val="25E8022E"/>
    <w:rsid w:val="266B4953"/>
    <w:rsid w:val="278BCA6B"/>
    <w:rsid w:val="278E1705"/>
    <w:rsid w:val="27C4B449"/>
    <w:rsid w:val="28B1BBB9"/>
    <w:rsid w:val="28D467AB"/>
    <w:rsid w:val="28EB358B"/>
    <w:rsid w:val="290D6E83"/>
    <w:rsid w:val="29CE41A6"/>
    <w:rsid w:val="2A286168"/>
    <w:rsid w:val="2A2D1479"/>
    <w:rsid w:val="2A65F5D7"/>
    <w:rsid w:val="2A875A49"/>
    <w:rsid w:val="2B8B4AAE"/>
    <w:rsid w:val="2B968781"/>
    <w:rsid w:val="2B9D276B"/>
    <w:rsid w:val="2BEAC221"/>
    <w:rsid w:val="2D03B4FA"/>
    <w:rsid w:val="2D03B4FA"/>
    <w:rsid w:val="2D0986FB"/>
    <w:rsid w:val="2E091A52"/>
    <w:rsid w:val="2E091A52"/>
    <w:rsid w:val="2E2F6E32"/>
    <w:rsid w:val="2E64340A"/>
    <w:rsid w:val="2E7705FB"/>
    <w:rsid w:val="2F3C2343"/>
    <w:rsid w:val="2F463A25"/>
    <w:rsid w:val="2FA0A0A4"/>
    <w:rsid w:val="30963F14"/>
    <w:rsid w:val="30C2A328"/>
    <w:rsid w:val="314AD381"/>
    <w:rsid w:val="315D82FB"/>
    <w:rsid w:val="317089A2"/>
    <w:rsid w:val="32F4555A"/>
    <w:rsid w:val="3387DDEE"/>
    <w:rsid w:val="34745571"/>
    <w:rsid w:val="3479F526"/>
    <w:rsid w:val="3479F526"/>
    <w:rsid w:val="36095EB6"/>
    <w:rsid w:val="360E1D88"/>
    <w:rsid w:val="36DFB017"/>
    <w:rsid w:val="36E8756F"/>
    <w:rsid w:val="37058047"/>
    <w:rsid w:val="38FF3FD1"/>
    <w:rsid w:val="393E9035"/>
    <w:rsid w:val="396BC0FA"/>
    <w:rsid w:val="39710FAE"/>
    <w:rsid w:val="3997D788"/>
    <w:rsid w:val="3997D788"/>
    <w:rsid w:val="39ED55B2"/>
    <w:rsid w:val="3A26E370"/>
    <w:rsid w:val="3C9BC6A3"/>
    <w:rsid w:val="3CE09074"/>
    <w:rsid w:val="3D0A6C0F"/>
    <w:rsid w:val="3DE08C27"/>
    <w:rsid w:val="3E056EFE"/>
    <w:rsid w:val="3E37B40D"/>
    <w:rsid w:val="3E800005"/>
    <w:rsid w:val="3E800005"/>
    <w:rsid w:val="3E9FE885"/>
    <w:rsid w:val="3F0B73C2"/>
    <w:rsid w:val="3F2D61D4"/>
    <w:rsid w:val="3F499166"/>
    <w:rsid w:val="3FBE4847"/>
    <w:rsid w:val="3FFBD2E4"/>
    <w:rsid w:val="40BDE4B3"/>
    <w:rsid w:val="40BDE4B3"/>
    <w:rsid w:val="410B54A4"/>
    <w:rsid w:val="4133A2B6"/>
    <w:rsid w:val="41A9FEC4"/>
    <w:rsid w:val="41B0D3F0"/>
    <w:rsid w:val="41C6586E"/>
    <w:rsid w:val="41DAE083"/>
    <w:rsid w:val="4239741C"/>
    <w:rsid w:val="42B31BEC"/>
    <w:rsid w:val="42CEAB9D"/>
    <w:rsid w:val="4344663A"/>
    <w:rsid w:val="43832217"/>
    <w:rsid w:val="448861DF"/>
    <w:rsid w:val="4499EAE1"/>
    <w:rsid w:val="468D1230"/>
    <w:rsid w:val="47A7993A"/>
    <w:rsid w:val="47AADE57"/>
    <w:rsid w:val="486D3B74"/>
    <w:rsid w:val="48AB8A7D"/>
    <w:rsid w:val="48AD5A26"/>
    <w:rsid w:val="48E38B05"/>
    <w:rsid w:val="49326815"/>
    <w:rsid w:val="495D109A"/>
    <w:rsid w:val="496D3010"/>
    <w:rsid w:val="49CE4937"/>
    <w:rsid w:val="4A562B57"/>
    <w:rsid w:val="4A6B110E"/>
    <w:rsid w:val="4A8F77FA"/>
    <w:rsid w:val="4AF588F9"/>
    <w:rsid w:val="4AF588F9"/>
    <w:rsid w:val="4B858CC0"/>
    <w:rsid w:val="4B858CC0"/>
    <w:rsid w:val="4BF16E53"/>
    <w:rsid w:val="4C240829"/>
    <w:rsid w:val="4C701289"/>
    <w:rsid w:val="4C88F08B"/>
    <w:rsid w:val="4CA03085"/>
    <w:rsid w:val="4CA03085"/>
    <w:rsid w:val="4E4D9744"/>
    <w:rsid w:val="4EE7FAD9"/>
    <w:rsid w:val="4F64030C"/>
    <w:rsid w:val="4F957020"/>
    <w:rsid w:val="5055D5E1"/>
    <w:rsid w:val="5079AE8E"/>
    <w:rsid w:val="5147D2DE"/>
    <w:rsid w:val="51DB5E70"/>
    <w:rsid w:val="5230FD79"/>
    <w:rsid w:val="5266ECD2"/>
    <w:rsid w:val="5266F34C"/>
    <w:rsid w:val="52D71045"/>
    <w:rsid w:val="53DA3202"/>
    <w:rsid w:val="543C1AA8"/>
    <w:rsid w:val="546512E8"/>
    <w:rsid w:val="55785FA0"/>
    <w:rsid w:val="558CFECA"/>
    <w:rsid w:val="558CFECA"/>
    <w:rsid w:val="558F41F5"/>
    <w:rsid w:val="568A9AFE"/>
    <w:rsid w:val="56A7A3D5"/>
    <w:rsid w:val="56E95783"/>
    <w:rsid w:val="56F0AC34"/>
    <w:rsid w:val="5738C41F"/>
    <w:rsid w:val="575A8DB5"/>
    <w:rsid w:val="57657537"/>
    <w:rsid w:val="577BA15C"/>
    <w:rsid w:val="578FFE3D"/>
    <w:rsid w:val="57913346"/>
    <w:rsid w:val="57BA6491"/>
    <w:rsid w:val="57C1BE48"/>
    <w:rsid w:val="583E7817"/>
    <w:rsid w:val="58B4BDFE"/>
    <w:rsid w:val="58EDE490"/>
    <w:rsid w:val="5982ABCB"/>
    <w:rsid w:val="5A08430C"/>
    <w:rsid w:val="5A226D85"/>
    <w:rsid w:val="5ABF99E3"/>
    <w:rsid w:val="5B2D7680"/>
    <w:rsid w:val="5B3644B4"/>
    <w:rsid w:val="5B976A40"/>
    <w:rsid w:val="5B9FADB9"/>
    <w:rsid w:val="5BA342FF"/>
    <w:rsid w:val="5BC35A28"/>
    <w:rsid w:val="5BCF51DB"/>
    <w:rsid w:val="5C1F56FE"/>
    <w:rsid w:val="5CDBBE65"/>
    <w:rsid w:val="5D348546"/>
    <w:rsid w:val="5D7F27C1"/>
    <w:rsid w:val="5DD43F5E"/>
    <w:rsid w:val="5E2EBA57"/>
    <w:rsid w:val="5EAD4988"/>
    <w:rsid w:val="5F4401F7"/>
    <w:rsid w:val="5F88400A"/>
    <w:rsid w:val="5FBB3E88"/>
    <w:rsid w:val="603DD1D3"/>
    <w:rsid w:val="608FC415"/>
    <w:rsid w:val="60C0A1AE"/>
    <w:rsid w:val="60DD17AC"/>
    <w:rsid w:val="60E0EF3A"/>
    <w:rsid w:val="61553106"/>
    <w:rsid w:val="61637331"/>
    <w:rsid w:val="620A7D0C"/>
    <w:rsid w:val="629CA046"/>
    <w:rsid w:val="62F8BF8C"/>
    <w:rsid w:val="635F41B0"/>
    <w:rsid w:val="63B5362B"/>
    <w:rsid w:val="63E4B0EA"/>
    <w:rsid w:val="640D20F2"/>
    <w:rsid w:val="64174A6C"/>
    <w:rsid w:val="64405012"/>
    <w:rsid w:val="65A4B728"/>
    <w:rsid w:val="65DD98D9"/>
    <w:rsid w:val="660ACFAC"/>
    <w:rsid w:val="66E36F10"/>
    <w:rsid w:val="67177451"/>
    <w:rsid w:val="674E8121"/>
    <w:rsid w:val="67ED2C0A"/>
    <w:rsid w:val="67F74C5C"/>
    <w:rsid w:val="68729F77"/>
    <w:rsid w:val="68B91705"/>
    <w:rsid w:val="690A2488"/>
    <w:rsid w:val="690D724C"/>
    <w:rsid w:val="6987EE2F"/>
    <w:rsid w:val="69A8BFE6"/>
    <w:rsid w:val="69C421BA"/>
    <w:rsid w:val="69E2D952"/>
    <w:rsid w:val="69E2D952"/>
    <w:rsid w:val="6A4006E0"/>
    <w:rsid w:val="6A666BD3"/>
    <w:rsid w:val="6AA5F7FF"/>
    <w:rsid w:val="6AB85800"/>
    <w:rsid w:val="6B9065C1"/>
    <w:rsid w:val="6B9065C1"/>
    <w:rsid w:val="6BC61C99"/>
    <w:rsid w:val="6BC61C99"/>
    <w:rsid w:val="6CC69EC7"/>
    <w:rsid w:val="6CEC7963"/>
    <w:rsid w:val="6D2038B6"/>
    <w:rsid w:val="6D8E1E1A"/>
    <w:rsid w:val="6DE56398"/>
    <w:rsid w:val="6E1DDB40"/>
    <w:rsid w:val="6E7FD4D5"/>
    <w:rsid w:val="6EF777AD"/>
    <w:rsid w:val="6F537FBA"/>
    <w:rsid w:val="6F6AC02E"/>
    <w:rsid w:val="6F6AC02E"/>
    <w:rsid w:val="70D1E8E7"/>
    <w:rsid w:val="70FC163D"/>
    <w:rsid w:val="71035F66"/>
    <w:rsid w:val="718EF917"/>
    <w:rsid w:val="71A387AB"/>
    <w:rsid w:val="7223092A"/>
    <w:rsid w:val="727AC49C"/>
    <w:rsid w:val="734013B4"/>
    <w:rsid w:val="7454F40A"/>
    <w:rsid w:val="7474A0A3"/>
    <w:rsid w:val="755D15AD"/>
    <w:rsid w:val="7698F352"/>
    <w:rsid w:val="76998116"/>
    <w:rsid w:val="7713019E"/>
    <w:rsid w:val="773D5208"/>
    <w:rsid w:val="77A4AF95"/>
    <w:rsid w:val="7943DBBB"/>
    <w:rsid w:val="7A159322"/>
    <w:rsid w:val="7A60F407"/>
    <w:rsid w:val="7AB96AB3"/>
    <w:rsid w:val="7BEF9838"/>
    <w:rsid w:val="7C0346AF"/>
    <w:rsid w:val="7C4CFC43"/>
    <w:rsid w:val="7D165463"/>
    <w:rsid w:val="7DB15CFB"/>
    <w:rsid w:val="7DB15CFB"/>
    <w:rsid w:val="7E29387F"/>
    <w:rsid w:val="7EF002C6"/>
    <w:rsid w:val="7F017666"/>
    <w:rsid w:val="7F256F53"/>
    <w:rsid w:val="7F40B673"/>
    <w:rsid w:val="7FE57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8310F"/>
  <w15:chartTrackingRefBased/>
  <w15:docId w15:val="{967D25DC-A7C1-4D98-95A8-A83454134F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A17B19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67f76b3ea5449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Phillips (2305529)</dc:creator>
  <keywords/>
  <dc:description/>
  <lastModifiedBy>Dan Phillips (2305529)</lastModifiedBy>
  <revision>5</revision>
  <dcterms:created xsi:type="dcterms:W3CDTF">2025-10-09T13:03:39.1958605Z</dcterms:created>
  <dcterms:modified xsi:type="dcterms:W3CDTF">2025-11-07T20:49:22.3206714Z</dcterms:modified>
</coreProperties>
</file>