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EC623" w14:textId="77777777" w:rsidR="00544BCC" w:rsidRPr="00A87483" w:rsidRDefault="00544BCC" w:rsidP="00544BCC">
      <w:pPr>
        <w:jc w:val="center"/>
        <w:rPr>
          <w:sz w:val="36"/>
          <w:szCs w:val="36"/>
          <w:u w:val="single"/>
        </w:rPr>
      </w:pPr>
    </w:p>
    <w:p w14:paraId="060C4B2C" w14:textId="2C344523" w:rsidR="00F773F9" w:rsidRPr="00A87483" w:rsidRDefault="00544BCC" w:rsidP="00544BCC">
      <w:pPr>
        <w:jc w:val="center"/>
        <w:rPr>
          <w:rFonts w:ascii="Arial" w:hAnsi="Arial" w:cs="Arial"/>
          <w:b/>
          <w:bCs/>
          <w:sz w:val="36"/>
          <w:szCs w:val="36"/>
          <w:u w:val="single"/>
        </w:rPr>
      </w:pPr>
      <w:r w:rsidRPr="00A87483">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44DBB613" w14:textId="3BE4CBF2" w:rsidR="00544BCC" w:rsidRPr="00A87483" w:rsidRDefault="00544BCC" w:rsidP="00544BCC">
      <w:pPr>
        <w:jc w:val="center"/>
        <w:rPr>
          <w:rFonts w:ascii="Arial" w:hAnsi="Arial" w:cs="Arial"/>
          <w:sz w:val="28"/>
          <w:szCs w:val="28"/>
          <w:u w:val="single"/>
        </w:rPr>
      </w:pPr>
    </w:p>
    <w:p w14:paraId="5370E2F9" w14:textId="2CC03F0D" w:rsidR="00544BCC" w:rsidRPr="00A87483" w:rsidRDefault="00544BCC" w:rsidP="00544BCC">
      <w:pPr>
        <w:rPr>
          <w:rFonts w:ascii="Arial" w:hAnsi="Arial" w:cs="Arial"/>
          <w:u w:val="single"/>
        </w:rPr>
      </w:pPr>
    </w:p>
    <w:p w14:paraId="41572763" w14:textId="77777777" w:rsidR="00544BCC" w:rsidRPr="00A87483" w:rsidRDefault="00544BCC" w:rsidP="00544BCC">
      <w:pPr>
        <w:rPr>
          <w:rFonts w:ascii="Arial" w:hAnsi="Arial" w:cs="Arial"/>
          <w:u w:val="single"/>
        </w:rPr>
      </w:pPr>
    </w:p>
    <w:p w14:paraId="663FB255" w14:textId="18A2EB36" w:rsidR="00544BCC" w:rsidRPr="00943BC6" w:rsidRDefault="00544BCC" w:rsidP="00A87483">
      <w:pPr>
        <w:spacing w:line="360" w:lineRule="auto"/>
        <w:rPr>
          <w:rFonts w:ascii="Arial" w:hAnsi="Arial" w:cs="Arial"/>
          <w:b/>
          <w:bCs/>
          <w:sz w:val="28"/>
          <w:szCs w:val="28"/>
        </w:rPr>
      </w:pPr>
      <w:r w:rsidRPr="00943BC6">
        <w:rPr>
          <w:rFonts w:ascii="Arial" w:hAnsi="Arial" w:cs="Arial"/>
          <w:b/>
          <w:bCs/>
          <w:sz w:val="28"/>
          <w:szCs w:val="28"/>
        </w:rPr>
        <w:t>Introduction</w:t>
      </w:r>
    </w:p>
    <w:p w14:paraId="72303B74" w14:textId="77777777" w:rsidR="00A87483" w:rsidRDefault="00A87483" w:rsidP="00A87483">
      <w:pPr>
        <w:spacing w:line="360" w:lineRule="auto"/>
        <w:rPr>
          <w:rFonts w:ascii="Arial" w:hAnsi="Arial" w:cs="Arial"/>
          <w:u w:val="single"/>
        </w:rPr>
      </w:pPr>
    </w:p>
    <w:p w14:paraId="4DA40E9D" w14:textId="179E65A7" w:rsidR="00A87483" w:rsidRPr="008B299E" w:rsidRDefault="00A87483" w:rsidP="00A87483">
      <w:pPr>
        <w:spacing w:line="360" w:lineRule="auto"/>
        <w:rPr>
          <w:rFonts w:ascii="Arial" w:hAnsi="Arial" w:cs="Arial"/>
          <w:sz w:val="22"/>
          <w:szCs w:val="22"/>
        </w:rPr>
      </w:pPr>
      <w:r w:rsidRPr="008B299E">
        <w:rPr>
          <w:rFonts w:ascii="Arial" w:hAnsi="Arial" w:cs="Arial"/>
          <w:sz w:val="22"/>
          <w:szCs w:val="22"/>
        </w:rPr>
        <w:t xml:space="preserve">This essay focuses on a critical evaluation and the identification of next teaching and learning steps. It takes focus on a case study of an individual learner or a group of learners based on an observed critical incident. According to Tripp, a critical incident is an incident that does not appear ‘critical’ at first glance (Tripp, 1993). The incident becomes ‘critical’ after it has been </w:t>
      </w:r>
      <w:r w:rsidR="008C4FDB" w:rsidRPr="008B299E">
        <w:rPr>
          <w:rFonts w:ascii="Arial" w:hAnsi="Arial" w:cs="Arial"/>
          <w:sz w:val="22"/>
          <w:szCs w:val="22"/>
        </w:rPr>
        <w:t xml:space="preserve">thoroughly </w:t>
      </w:r>
      <w:r w:rsidRPr="008B299E">
        <w:rPr>
          <w:rFonts w:ascii="Arial" w:hAnsi="Arial" w:cs="Arial"/>
          <w:sz w:val="22"/>
          <w:szCs w:val="22"/>
        </w:rPr>
        <w:t xml:space="preserve">analysed. Tripp’s critical incident methodology is important in teaching practices </w:t>
      </w:r>
      <w:r w:rsidR="008C4FDB" w:rsidRPr="008B299E">
        <w:rPr>
          <w:rFonts w:ascii="Arial" w:hAnsi="Arial" w:cs="Arial"/>
          <w:sz w:val="22"/>
          <w:szCs w:val="22"/>
        </w:rPr>
        <w:t xml:space="preserve">for several different reasons. For example, </w:t>
      </w:r>
      <w:r w:rsidRPr="008B299E">
        <w:rPr>
          <w:rFonts w:ascii="Arial" w:hAnsi="Arial" w:cs="Arial"/>
          <w:sz w:val="22"/>
          <w:szCs w:val="22"/>
        </w:rPr>
        <w:t>it allows teachers to reflect o</w:t>
      </w:r>
      <w:r w:rsidR="008C4FDB" w:rsidRPr="008B299E">
        <w:rPr>
          <w:rFonts w:ascii="Arial" w:hAnsi="Arial" w:cs="Arial"/>
          <w:sz w:val="22"/>
          <w:szCs w:val="22"/>
        </w:rPr>
        <w:t>n</w:t>
      </w:r>
      <w:r w:rsidRPr="008B299E">
        <w:rPr>
          <w:rFonts w:ascii="Arial" w:hAnsi="Arial" w:cs="Arial"/>
          <w:sz w:val="22"/>
          <w:szCs w:val="22"/>
        </w:rPr>
        <w:t xml:space="preserve"> situations </w:t>
      </w:r>
      <w:r w:rsidR="008C4FDB" w:rsidRPr="008B299E">
        <w:rPr>
          <w:rFonts w:ascii="Arial" w:hAnsi="Arial" w:cs="Arial"/>
          <w:sz w:val="22"/>
          <w:szCs w:val="22"/>
        </w:rPr>
        <w:t xml:space="preserve">they encounter </w:t>
      </w:r>
      <w:r w:rsidRPr="008B299E">
        <w:rPr>
          <w:rFonts w:ascii="Arial" w:hAnsi="Arial" w:cs="Arial"/>
          <w:sz w:val="22"/>
          <w:szCs w:val="22"/>
        </w:rPr>
        <w:t>within the classroom</w:t>
      </w:r>
      <w:r w:rsidR="008C4FDB" w:rsidRPr="008B299E">
        <w:rPr>
          <w:rFonts w:ascii="Arial" w:hAnsi="Arial" w:cs="Arial"/>
          <w:sz w:val="22"/>
          <w:szCs w:val="22"/>
        </w:rPr>
        <w:t xml:space="preserve"> and how better to deal with these situations in the future</w:t>
      </w:r>
      <w:r w:rsidRPr="008B299E">
        <w:rPr>
          <w:rFonts w:ascii="Arial" w:hAnsi="Arial" w:cs="Arial"/>
          <w:sz w:val="22"/>
          <w:szCs w:val="22"/>
        </w:rPr>
        <w:t xml:space="preserve">. When a critical incident is analysed, it </w:t>
      </w:r>
      <w:r w:rsidR="008C4FDB" w:rsidRPr="008B299E">
        <w:rPr>
          <w:rFonts w:ascii="Arial" w:hAnsi="Arial" w:cs="Arial"/>
          <w:sz w:val="22"/>
          <w:szCs w:val="22"/>
        </w:rPr>
        <w:t xml:space="preserve">also </w:t>
      </w:r>
      <w:r w:rsidRPr="008B299E">
        <w:rPr>
          <w:rFonts w:ascii="Arial" w:hAnsi="Arial" w:cs="Arial"/>
          <w:sz w:val="22"/>
          <w:szCs w:val="22"/>
        </w:rPr>
        <w:t>gives teachers the ability to recognise areas of improvement</w:t>
      </w:r>
      <w:r w:rsidR="008C4FDB" w:rsidRPr="008B299E">
        <w:rPr>
          <w:rFonts w:ascii="Arial" w:hAnsi="Arial" w:cs="Arial"/>
          <w:sz w:val="22"/>
          <w:szCs w:val="22"/>
        </w:rPr>
        <w:t xml:space="preserve"> and allow them to develop their professional practice.</w:t>
      </w:r>
      <w:r w:rsidRPr="008B299E">
        <w:rPr>
          <w:rFonts w:ascii="Arial" w:hAnsi="Arial" w:cs="Arial"/>
          <w:sz w:val="22"/>
          <w:szCs w:val="22"/>
        </w:rPr>
        <w:t xml:space="preserve"> (Mohammed, 2006). Critical incident analysis is important because as teachers are reflecting and developing their professional practice, they will be providing a higher quality of education for their learners.</w:t>
      </w:r>
      <w:r w:rsidR="008C4FDB" w:rsidRPr="008B299E">
        <w:rPr>
          <w:rFonts w:ascii="Arial" w:hAnsi="Arial" w:cs="Arial"/>
          <w:sz w:val="22"/>
          <w:szCs w:val="22"/>
        </w:rPr>
        <w:t xml:space="preserve"> This in turn will give learners more opportunities to better themselves</w:t>
      </w:r>
      <w:r w:rsidRPr="008B299E">
        <w:rPr>
          <w:rFonts w:ascii="Arial" w:hAnsi="Arial" w:cs="Arial"/>
          <w:sz w:val="22"/>
          <w:szCs w:val="22"/>
        </w:rPr>
        <w:t xml:space="preserve"> </w:t>
      </w:r>
      <w:r w:rsidR="008C4FDB" w:rsidRPr="008B299E">
        <w:rPr>
          <w:rFonts w:ascii="Arial" w:hAnsi="Arial" w:cs="Arial"/>
          <w:sz w:val="22"/>
          <w:szCs w:val="22"/>
        </w:rPr>
        <w:t xml:space="preserve">within education and life outside of school. </w:t>
      </w:r>
      <w:r w:rsidRPr="008B299E">
        <w:rPr>
          <w:rFonts w:ascii="Arial" w:hAnsi="Arial" w:cs="Arial"/>
          <w:sz w:val="22"/>
          <w:szCs w:val="22"/>
        </w:rPr>
        <w:t xml:space="preserve">While this essay focuses on a critical incident, it will also discuss the role of critical reflection, curriculum reform in Wales and literature relating the context of the critical incident identified. </w:t>
      </w:r>
    </w:p>
    <w:p w14:paraId="1F2741F4" w14:textId="2F8B11A4" w:rsidR="00544BCC" w:rsidRPr="00A87483" w:rsidRDefault="00544BCC" w:rsidP="00A87483">
      <w:pPr>
        <w:spacing w:line="360" w:lineRule="auto"/>
        <w:rPr>
          <w:rFonts w:ascii="Arial" w:hAnsi="Arial" w:cs="Arial"/>
          <w:u w:val="single"/>
        </w:rPr>
      </w:pPr>
    </w:p>
    <w:p w14:paraId="05308A76" w14:textId="77777777" w:rsidR="00A87483" w:rsidRPr="00A87483" w:rsidRDefault="00A87483" w:rsidP="00A87483">
      <w:pPr>
        <w:spacing w:line="360" w:lineRule="auto"/>
        <w:rPr>
          <w:rFonts w:ascii="Arial" w:hAnsi="Arial" w:cs="Arial"/>
          <w:u w:val="single"/>
        </w:rPr>
      </w:pPr>
    </w:p>
    <w:p w14:paraId="40CBF4CC" w14:textId="0B1DA425" w:rsidR="00544BCC" w:rsidRPr="00930296" w:rsidRDefault="00544BCC" w:rsidP="00A87483">
      <w:pPr>
        <w:spacing w:line="360" w:lineRule="auto"/>
        <w:rPr>
          <w:rFonts w:ascii="Arial" w:hAnsi="Arial" w:cs="Arial"/>
          <w:b/>
          <w:bCs/>
          <w:sz w:val="28"/>
          <w:szCs w:val="28"/>
        </w:rPr>
      </w:pPr>
      <w:r w:rsidRPr="00930296">
        <w:rPr>
          <w:rFonts w:ascii="Arial" w:hAnsi="Arial" w:cs="Arial"/>
          <w:b/>
          <w:bCs/>
          <w:sz w:val="28"/>
          <w:szCs w:val="28"/>
        </w:rPr>
        <w:t>The role of critical reflection</w:t>
      </w:r>
    </w:p>
    <w:p w14:paraId="0B2EC73B" w14:textId="5BFA1D01" w:rsidR="00A6576C" w:rsidRDefault="00A6576C" w:rsidP="00A87483">
      <w:pPr>
        <w:spacing w:line="360" w:lineRule="auto"/>
        <w:rPr>
          <w:rFonts w:ascii="Arial" w:hAnsi="Arial" w:cs="Arial"/>
          <w:u w:val="single"/>
        </w:rPr>
      </w:pPr>
    </w:p>
    <w:p w14:paraId="253792A5" w14:textId="67503E38" w:rsidR="008C7DC7" w:rsidRPr="008B299E" w:rsidRDefault="008C7DC7" w:rsidP="00A87483">
      <w:pPr>
        <w:spacing w:line="360" w:lineRule="auto"/>
        <w:rPr>
          <w:rFonts w:ascii="Arial" w:hAnsi="Arial" w:cs="Arial"/>
          <w:sz w:val="22"/>
          <w:szCs w:val="22"/>
        </w:rPr>
      </w:pPr>
      <w:r w:rsidRPr="008B299E">
        <w:rPr>
          <w:rFonts w:ascii="Arial" w:hAnsi="Arial" w:cs="Arial"/>
          <w:sz w:val="22"/>
          <w:szCs w:val="22"/>
        </w:rPr>
        <w:t xml:space="preserve">Critical reflection is </w:t>
      </w:r>
      <w:r w:rsidR="006B2969" w:rsidRPr="008B299E">
        <w:rPr>
          <w:rFonts w:ascii="Arial" w:hAnsi="Arial" w:cs="Arial"/>
          <w:sz w:val="22"/>
          <w:szCs w:val="22"/>
        </w:rPr>
        <w:t>essentially a process of self-evaluation</w:t>
      </w:r>
      <w:r w:rsidR="00C25DD9" w:rsidRPr="008B299E">
        <w:rPr>
          <w:rFonts w:ascii="Arial" w:hAnsi="Arial" w:cs="Arial"/>
          <w:sz w:val="22"/>
          <w:szCs w:val="22"/>
        </w:rPr>
        <w:t>. It</w:t>
      </w:r>
      <w:r w:rsidR="006B2969" w:rsidRPr="008B299E">
        <w:rPr>
          <w:rFonts w:ascii="Arial" w:hAnsi="Arial" w:cs="Arial"/>
          <w:sz w:val="22"/>
          <w:szCs w:val="22"/>
        </w:rPr>
        <w:t xml:space="preserve"> allows teachers </w:t>
      </w:r>
      <w:r w:rsidR="00C25DD9" w:rsidRPr="008B299E">
        <w:rPr>
          <w:rFonts w:ascii="Arial" w:hAnsi="Arial" w:cs="Arial"/>
          <w:sz w:val="22"/>
          <w:szCs w:val="22"/>
        </w:rPr>
        <w:t xml:space="preserve">and other </w:t>
      </w:r>
      <w:r w:rsidR="00EB2974" w:rsidRPr="008B299E">
        <w:rPr>
          <w:rFonts w:ascii="Arial" w:hAnsi="Arial" w:cs="Arial"/>
          <w:sz w:val="22"/>
          <w:szCs w:val="22"/>
        </w:rPr>
        <w:t>e</w:t>
      </w:r>
      <w:r w:rsidR="00C25DD9" w:rsidRPr="008B299E">
        <w:rPr>
          <w:rFonts w:ascii="Arial" w:hAnsi="Arial" w:cs="Arial"/>
          <w:sz w:val="22"/>
          <w:szCs w:val="22"/>
        </w:rPr>
        <w:t>ducator</w:t>
      </w:r>
      <w:r w:rsidR="00EB2974" w:rsidRPr="008B299E">
        <w:rPr>
          <w:rFonts w:ascii="Arial" w:hAnsi="Arial" w:cs="Arial"/>
          <w:sz w:val="22"/>
          <w:szCs w:val="22"/>
        </w:rPr>
        <w:t>s</w:t>
      </w:r>
      <w:r w:rsidR="00C25DD9" w:rsidRPr="008B299E">
        <w:rPr>
          <w:rFonts w:ascii="Arial" w:hAnsi="Arial" w:cs="Arial"/>
          <w:sz w:val="22"/>
          <w:szCs w:val="22"/>
        </w:rPr>
        <w:t xml:space="preserve"> </w:t>
      </w:r>
      <w:r w:rsidR="006B2969" w:rsidRPr="008B299E">
        <w:rPr>
          <w:rFonts w:ascii="Arial" w:hAnsi="Arial" w:cs="Arial"/>
          <w:sz w:val="22"/>
          <w:szCs w:val="22"/>
        </w:rPr>
        <w:t>to continuously develop their professional practice</w:t>
      </w:r>
      <w:r w:rsidR="00C25DD9" w:rsidRPr="008B299E">
        <w:rPr>
          <w:rFonts w:ascii="Arial" w:hAnsi="Arial" w:cs="Arial"/>
          <w:sz w:val="22"/>
          <w:szCs w:val="22"/>
        </w:rPr>
        <w:t xml:space="preserve"> (Shandomo, 2010).</w:t>
      </w:r>
      <w:r w:rsidR="00EB2974" w:rsidRPr="008B299E">
        <w:rPr>
          <w:rFonts w:ascii="Arial" w:hAnsi="Arial" w:cs="Arial"/>
          <w:sz w:val="22"/>
          <w:szCs w:val="22"/>
        </w:rPr>
        <w:t xml:space="preserve"> According to Dewey, critical reflection </w:t>
      </w:r>
      <w:r w:rsidR="00714DF1" w:rsidRPr="008B299E">
        <w:rPr>
          <w:rFonts w:ascii="Arial" w:hAnsi="Arial" w:cs="Arial"/>
          <w:sz w:val="22"/>
          <w:szCs w:val="22"/>
        </w:rPr>
        <w:t>allows teachers to act with a purpose instead of acting randomly. It allows teachers to plan the best possible lessons for their learners. This is because they will have a better understanding of where their learners are at, in terms of knowledge, instead of making assumptions</w:t>
      </w:r>
      <w:r w:rsidR="00252062" w:rsidRPr="008B299E">
        <w:rPr>
          <w:rFonts w:ascii="Arial" w:hAnsi="Arial" w:cs="Arial"/>
          <w:sz w:val="22"/>
          <w:szCs w:val="22"/>
        </w:rPr>
        <w:t xml:space="preserve"> (Dewey, 1933). </w:t>
      </w:r>
    </w:p>
    <w:p w14:paraId="6376B491" w14:textId="77777777" w:rsidR="008C7DC7" w:rsidRPr="008B299E" w:rsidRDefault="008C7DC7" w:rsidP="00A87483">
      <w:pPr>
        <w:spacing w:line="360" w:lineRule="auto"/>
        <w:rPr>
          <w:rFonts w:ascii="Arial" w:hAnsi="Arial" w:cs="Arial"/>
          <w:sz w:val="22"/>
          <w:szCs w:val="22"/>
          <w:u w:val="single"/>
        </w:rPr>
      </w:pPr>
    </w:p>
    <w:p w14:paraId="6EC04800" w14:textId="43DE8AA8" w:rsidR="008A51F2" w:rsidRPr="00C25681" w:rsidRDefault="00252062" w:rsidP="00C25681">
      <w:pPr>
        <w:spacing w:line="360" w:lineRule="auto"/>
      </w:pPr>
      <w:r w:rsidRPr="008B299E">
        <w:rPr>
          <w:rFonts w:ascii="Arial" w:hAnsi="Arial" w:cs="Arial"/>
          <w:sz w:val="22"/>
          <w:szCs w:val="22"/>
        </w:rPr>
        <w:lastRenderedPageBreak/>
        <w:t xml:space="preserve">There are many different </w:t>
      </w:r>
      <w:r w:rsidR="00E31B03" w:rsidRPr="008B299E">
        <w:rPr>
          <w:rFonts w:ascii="Arial" w:hAnsi="Arial" w:cs="Arial"/>
          <w:sz w:val="22"/>
          <w:szCs w:val="22"/>
        </w:rPr>
        <w:t xml:space="preserve">models of reflective practice </w:t>
      </w:r>
      <w:r w:rsidRPr="008B299E">
        <w:rPr>
          <w:rFonts w:ascii="Arial" w:hAnsi="Arial" w:cs="Arial"/>
          <w:sz w:val="22"/>
          <w:szCs w:val="22"/>
        </w:rPr>
        <w:t xml:space="preserve">that can be used as a basis for teachers and educators </w:t>
      </w:r>
      <w:r w:rsidR="00E31B03" w:rsidRPr="008B299E">
        <w:rPr>
          <w:rFonts w:ascii="Arial" w:hAnsi="Arial" w:cs="Arial"/>
          <w:sz w:val="22"/>
          <w:szCs w:val="22"/>
        </w:rPr>
        <w:t xml:space="preserve">to reflect on themselves. In 1984, Kolb, developed his model of reflective practice. This was known as ‘The Learning Cycle’ (McLeod, 2017). Kolb’s theory </w:t>
      </w:r>
      <w:r w:rsidR="008B7FCC" w:rsidRPr="008B299E">
        <w:rPr>
          <w:rFonts w:ascii="Arial" w:hAnsi="Arial" w:cs="Arial"/>
          <w:sz w:val="22"/>
          <w:szCs w:val="22"/>
        </w:rPr>
        <w:t>focuses on using reflection and drawing conclusions from experiences. Its aim is to take what is learned from the experience and take it into new experiences</w:t>
      </w:r>
      <w:r w:rsidR="00A544B1" w:rsidRPr="008B299E">
        <w:rPr>
          <w:rFonts w:ascii="Arial" w:hAnsi="Arial" w:cs="Arial"/>
          <w:sz w:val="22"/>
          <w:szCs w:val="22"/>
        </w:rPr>
        <w:t xml:space="preserve">, therefore completing the cycle. The Learning Cycle has four stages. These are the concrete experience, the reflective observation, the abstract conceptualism and active experimentation (McLeod, 2017). The whole focus is on experiencing a situation, reflecting on it while finding new ideas to deal with it, and then putting these ideas into practice in future situations. Another similar theory was developed by Gibbs in 1988. He developed the ‘Reflective Cycle’. This is made up of six stages and </w:t>
      </w:r>
      <w:r w:rsidR="000C13FB" w:rsidRPr="008B299E">
        <w:rPr>
          <w:rFonts w:ascii="Arial" w:hAnsi="Arial" w:cs="Arial"/>
          <w:sz w:val="22"/>
          <w:szCs w:val="22"/>
        </w:rPr>
        <w:t>like</w:t>
      </w:r>
      <w:r w:rsidR="00A544B1" w:rsidRPr="008B299E">
        <w:rPr>
          <w:rFonts w:ascii="Arial" w:hAnsi="Arial" w:cs="Arial"/>
          <w:sz w:val="22"/>
          <w:szCs w:val="22"/>
        </w:rPr>
        <w:t xml:space="preserve"> Kolb, </w:t>
      </w:r>
      <w:r w:rsidR="000C13FB" w:rsidRPr="008B299E">
        <w:rPr>
          <w:rFonts w:ascii="Arial" w:hAnsi="Arial" w:cs="Arial"/>
          <w:sz w:val="22"/>
          <w:szCs w:val="22"/>
        </w:rPr>
        <w:t>it takes a situation which can be reflected on and focuses on how you can change your actions in future situations</w:t>
      </w:r>
      <w:r w:rsidR="00D50CEB" w:rsidRPr="008B299E">
        <w:rPr>
          <w:rFonts w:ascii="Arial" w:hAnsi="Arial" w:cs="Arial"/>
          <w:sz w:val="22"/>
          <w:szCs w:val="22"/>
        </w:rPr>
        <w:t xml:space="preserve"> (Gibbs, 1988).</w:t>
      </w:r>
      <w:r w:rsidR="00DD50EB" w:rsidRPr="008B299E">
        <w:rPr>
          <w:rFonts w:ascii="Arial" w:hAnsi="Arial" w:cs="Arial"/>
          <w:sz w:val="22"/>
          <w:szCs w:val="22"/>
        </w:rPr>
        <w:t xml:space="preserve"> Even though there are similarities between Kolb and Gibbs’ models, there are also differences. For example, Gibbs takes into consideration the emotions and feelings involved in a situation and how a teachers or educators’ response can be good or bad. Another model of reflection was developed by</w:t>
      </w:r>
      <w:r w:rsidR="00C25681">
        <w:rPr>
          <w:rFonts w:ascii="Arial" w:hAnsi="Arial" w:cs="Arial"/>
          <w:sz w:val="22"/>
          <w:szCs w:val="22"/>
        </w:rPr>
        <w:t xml:space="preserve"> </w:t>
      </w:r>
      <w:r w:rsidR="00C25681" w:rsidRPr="00C25681">
        <w:rPr>
          <w:rFonts w:ascii="Arial" w:hAnsi="Arial" w:cs="Arial"/>
          <w:color w:val="202122"/>
          <w:sz w:val="22"/>
          <w:szCs w:val="22"/>
        </w:rPr>
        <w:t>Schön</w:t>
      </w:r>
      <w:r w:rsidR="00C25681">
        <w:rPr>
          <w:rFonts w:ascii="Arial" w:hAnsi="Arial" w:cs="Arial"/>
          <w:color w:val="202122"/>
          <w:sz w:val="22"/>
          <w:szCs w:val="22"/>
        </w:rPr>
        <w:t>.</w:t>
      </w:r>
      <w:r w:rsidR="00C25681">
        <w:t xml:space="preserve"> </w:t>
      </w:r>
      <w:r w:rsidR="002E43B0" w:rsidRPr="008B299E">
        <w:rPr>
          <w:rFonts w:ascii="Arial" w:hAnsi="Arial" w:cs="Arial"/>
          <w:sz w:val="22"/>
          <w:szCs w:val="22"/>
        </w:rPr>
        <w:t xml:space="preserve">His model comprises of two parts. These are ‘reflection in action’ and ‘reflection on action’ (Hull, 2021). Reflection in action happens during the experience itself. It involves instantly reflecting and changing actions immediately. Reflection on actions describes reflection after the experience has happened. </w:t>
      </w:r>
      <w:r w:rsidR="00452F49" w:rsidRPr="008B299E">
        <w:rPr>
          <w:rFonts w:ascii="Arial" w:hAnsi="Arial" w:cs="Arial"/>
          <w:sz w:val="22"/>
          <w:szCs w:val="22"/>
        </w:rPr>
        <w:t xml:space="preserve">The final model of reflection that is going to be discussed is The Brookfield Model of Reflection. This model focuses on four lenses that can be used by teachers. These are the autobiographical lens, the view of the students, colleagues’ experiences and theoretical literature (Brown, 2021). It enables teachers to understand different viewpoints when reflecting on their practice. </w:t>
      </w:r>
      <w:r w:rsidR="004A4BBB" w:rsidRPr="008B299E">
        <w:rPr>
          <w:rFonts w:ascii="Arial" w:hAnsi="Arial" w:cs="Arial"/>
          <w:sz w:val="22"/>
          <w:szCs w:val="22"/>
        </w:rPr>
        <w:t>This will allow them to gain feedback and decide how is best to proceed with any work.</w:t>
      </w:r>
      <w:r w:rsidR="00711E99" w:rsidRPr="008B299E">
        <w:rPr>
          <w:rFonts w:ascii="Arial" w:hAnsi="Arial" w:cs="Arial"/>
          <w:sz w:val="22"/>
          <w:szCs w:val="22"/>
        </w:rPr>
        <w:t xml:space="preserve"> </w:t>
      </w:r>
      <w:r w:rsidR="00B70F50" w:rsidRPr="008B299E">
        <w:rPr>
          <w:rFonts w:ascii="Arial" w:hAnsi="Arial" w:cs="Arial"/>
          <w:sz w:val="22"/>
          <w:szCs w:val="22"/>
        </w:rPr>
        <w:t xml:space="preserve">All these reflective models can be put into practice and can be very beneficial for teachers. They allow for teachers to constantly reflect and develop in </w:t>
      </w:r>
      <w:r w:rsidR="00C25681">
        <w:rPr>
          <w:rFonts w:ascii="Arial" w:hAnsi="Arial" w:cs="Arial"/>
          <w:sz w:val="22"/>
          <w:szCs w:val="22"/>
        </w:rPr>
        <w:t xml:space="preserve">the different </w:t>
      </w:r>
      <w:r w:rsidR="00B70F50" w:rsidRPr="008B299E">
        <w:rPr>
          <w:rFonts w:ascii="Arial" w:hAnsi="Arial" w:cs="Arial"/>
          <w:sz w:val="22"/>
          <w:szCs w:val="22"/>
        </w:rPr>
        <w:t>ways they need</w:t>
      </w:r>
      <w:r w:rsidR="00B61204" w:rsidRPr="008B299E">
        <w:rPr>
          <w:rFonts w:ascii="Arial" w:hAnsi="Arial" w:cs="Arial"/>
          <w:sz w:val="22"/>
          <w:szCs w:val="22"/>
        </w:rPr>
        <w:t xml:space="preserve"> to</w:t>
      </w:r>
      <w:r w:rsidR="00B70F50" w:rsidRPr="008B299E">
        <w:rPr>
          <w:rFonts w:ascii="Arial" w:hAnsi="Arial" w:cs="Arial"/>
          <w:sz w:val="22"/>
          <w:szCs w:val="22"/>
        </w:rPr>
        <w:t xml:space="preserve"> benefit their learners. </w:t>
      </w:r>
    </w:p>
    <w:p w14:paraId="0283A992" w14:textId="100CF71F" w:rsidR="00B70F50" w:rsidRPr="008B299E" w:rsidRDefault="00B70F50" w:rsidP="00A87483">
      <w:pPr>
        <w:spacing w:line="360" w:lineRule="auto"/>
        <w:rPr>
          <w:rFonts w:ascii="Arial" w:hAnsi="Arial" w:cs="Arial"/>
          <w:sz w:val="22"/>
          <w:szCs w:val="22"/>
        </w:rPr>
      </w:pPr>
    </w:p>
    <w:p w14:paraId="7C5062D8" w14:textId="027F369B" w:rsidR="008A51F2" w:rsidRPr="008B299E" w:rsidRDefault="00B70F50" w:rsidP="00A87483">
      <w:pPr>
        <w:spacing w:line="360" w:lineRule="auto"/>
        <w:rPr>
          <w:rFonts w:ascii="Arial" w:hAnsi="Arial" w:cs="Arial"/>
          <w:sz w:val="22"/>
          <w:szCs w:val="22"/>
        </w:rPr>
      </w:pPr>
      <w:r w:rsidRPr="008B299E">
        <w:rPr>
          <w:rFonts w:ascii="Arial" w:hAnsi="Arial" w:cs="Arial"/>
          <w:sz w:val="22"/>
          <w:szCs w:val="22"/>
        </w:rPr>
        <w:t xml:space="preserve">There have been reforms in Wales for Initial Teacher Education (ITE) and the curriculum. ITE in Wales has changed as a result of Professor John Furlongs recommendations to the Welsh Government and now links with the professional standards laid out by the Educational Workforce Council (EWC) (Education Wales, 2018). </w:t>
      </w:r>
      <w:r w:rsidR="009B0CB6" w:rsidRPr="008B299E">
        <w:rPr>
          <w:rFonts w:ascii="Arial" w:hAnsi="Arial" w:cs="Arial"/>
          <w:sz w:val="22"/>
          <w:szCs w:val="22"/>
        </w:rPr>
        <w:t>The professional standards from the EWC include pedagogy, leadership, collaboration, innovation and professional learning.</w:t>
      </w:r>
      <w:r w:rsidR="00B61204" w:rsidRPr="008B299E">
        <w:rPr>
          <w:rFonts w:ascii="Arial" w:hAnsi="Arial" w:cs="Arial"/>
          <w:sz w:val="22"/>
          <w:szCs w:val="22"/>
        </w:rPr>
        <w:t xml:space="preserve"> Professional learning involves a great deal of reflection. It includes teachers continuously developing their knowledge and understanding. Professional learning also focuses on how reflection can help develop pedagogy (Education Wales, 2018). </w:t>
      </w:r>
    </w:p>
    <w:p w14:paraId="2A8368C1" w14:textId="77777777" w:rsidR="00C25681" w:rsidRDefault="004A4BBB" w:rsidP="00A87483">
      <w:pPr>
        <w:spacing w:line="360" w:lineRule="auto"/>
        <w:rPr>
          <w:rFonts w:ascii="Arial" w:hAnsi="Arial" w:cs="Arial"/>
        </w:rPr>
      </w:pPr>
      <w:r>
        <w:rPr>
          <w:rFonts w:ascii="Arial" w:hAnsi="Arial" w:cs="Arial"/>
        </w:rPr>
        <w:t xml:space="preserve"> </w:t>
      </w:r>
    </w:p>
    <w:p w14:paraId="1A306E19" w14:textId="26767C18" w:rsidR="00544BCC" w:rsidRPr="00C25681" w:rsidRDefault="00544BCC" w:rsidP="00A87483">
      <w:pPr>
        <w:spacing w:line="360" w:lineRule="auto"/>
        <w:rPr>
          <w:rFonts w:ascii="Arial" w:hAnsi="Arial" w:cs="Arial"/>
        </w:rPr>
      </w:pPr>
      <w:r w:rsidRPr="00930296">
        <w:rPr>
          <w:rFonts w:ascii="Arial" w:hAnsi="Arial" w:cs="Arial"/>
          <w:b/>
          <w:bCs/>
          <w:sz w:val="28"/>
          <w:szCs w:val="28"/>
        </w:rPr>
        <w:lastRenderedPageBreak/>
        <w:t>Observation</w:t>
      </w:r>
    </w:p>
    <w:p w14:paraId="5B665C14" w14:textId="00E764D7" w:rsidR="00996638" w:rsidRPr="00A87483" w:rsidRDefault="00996638" w:rsidP="00A87483">
      <w:pPr>
        <w:spacing w:line="360" w:lineRule="auto"/>
        <w:rPr>
          <w:rFonts w:ascii="Arial" w:hAnsi="Arial" w:cs="Arial"/>
          <w:i/>
          <w:iCs/>
          <w:u w:val="single"/>
        </w:rPr>
      </w:pPr>
    </w:p>
    <w:p w14:paraId="72973618" w14:textId="7848BBA0" w:rsidR="00996638" w:rsidRPr="008B299E" w:rsidRDefault="00CB336C" w:rsidP="00A87483">
      <w:pPr>
        <w:spacing w:line="360" w:lineRule="auto"/>
        <w:rPr>
          <w:rFonts w:ascii="Arial" w:hAnsi="Arial" w:cs="Arial"/>
          <w:sz w:val="22"/>
          <w:szCs w:val="22"/>
        </w:rPr>
      </w:pPr>
      <w:r w:rsidRPr="008B299E">
        <w:rPr>
          <w:rFonts w:ascii="Arial" w:hAnsi="Arial" w:cs="Arial"/>
          <w:sz w:val="22"/>
          <w:szCs w:val="22"/>
        </w:rPr>
        <w:t xml:space="preserve">The observation follows the British Educational Research Association (BERA) guidelines. This means the school, staff and pupils who took part in the observation will remain completely anonymous (BERA, 2018). </w:t>
      </w:r>
    </w:p>
    <w:p w14:paraId="4A3CA60E" w14:textId="77777777" w:rsidR="00996638" w:rsidRPr="008B299E" w:rsidRDefault="00996638" w:rsidP="00A87483">
      <w:pPr>
        <w:spacing w:line="360" w:lineRule="auto"/>
        <w:rPr>
          <w:rFonts w:ascii="Arial" w:hAnsi="Arial" w:cs="Arial"/>
          <w:sz w:val="22"/>
          <w:szCs w:val="22"/>
        </w:rPr>
      </w:pPr>
    </w:p>
    <w:p w14:paraId="481447C0" w14:textId="251FC2EA" w:rsidR="00996638" w:rsidRPr="008B299E" w:rsidRDefault="00996638" w:rsidP="00A87483">
      <w:pPr>
        <w:spacing w:line="360" w:lineRule="auto"/>
        <w:rPr>
          <w:rFonts w:ascii="Arial" w:hAnsi="Arial" w:cs="Arial"/>
          <w:sz w:val="22"/>
          <w:szCs w:val="22"/>
        </w:rPr>
      </w:pPr>
      <w:r w:rsidRPr="008B299E">
        <w:rPr>
          <w:rFonts w:ascii="Arial" w:hAnsi="Arial" w:cs="Arial"/>
          <w:sz w:val="22"/>
          <w:szCs w:val="22"/>
        </w:rPr>
        <w:t xml:space="preserve">The observation took place in an English-medium comprehensive school in Bridgend, South Wales (Estyn, 2016). The school is mixed and caters for pupils aged 11-18. As of 2016, there were 1,121 pupils on roll including 177 pupils in the schools sixth form department (Estyn, 2016). Approximately 12% of pupils attending this school are believed to fall into the 20% most deprived areas of Wales, with around 13.6% of pupils being eligible for free school meals (Estyn, 2016). Around 19% of pupils who attend this school have additional learning needs (ALN). This is lower than the national average of 25.1% of pupils having ALN (Estyn, 2016). </w:t>
      </w:r>
    </w:p>
    <w:p w14:paraId="47156F25" w14:textId="1C55C518" w:rsidR="00996638" w:rsidRPr="008B299E" w:rsidRDefault="00996638" w:rsidP="00A87483">
      <w:pPr>
        <w:spacing w:line="360" w:lineRule="auto"/>
        <w:rPr>
          <w:rFonts w:ascii="Arial" w:hAnsi="Arial" w:cs="Arial"/>
          <w:sz w:val="22"/>
          <w:szCs w:val="22"/>
        </w:rPr>
      </w:pPr>
    </w:p>
    <w:p w14:paraId="2176FDB7" w14:textId="1D2F798F" w:rsidR="00996638" w:rsidRPr="008B299E" w:rsidRDefault="00996638" w:rsidP="00A87483">
      <w:pPr>
        <w:spacing w:line="360" w:lineRule="auto"/>
        <w:rPr>
          <w:rFonts w:ascii="Arial" w:hAnsi="Arial" w:cs="Arial"/>
          <w:sz w:val="22"/>
          <w:szCs w:val="22"/>
        </w:rPr>
      </w:pPr>
      <w:r w:rsidRPr="008B299E">
        <w:rPr>
          <w:rFonts w:ascii="Arial" w:hAnsi="Arial" w:cs="Arial"/>
          <w:sz w:val="22"/>
          <w:szCs w:val="22"/>
        </w:rPr>
        <w:t xml:space="preserve">The class that the observation took place in was a year 7 Welsh class. </w:t>
      </w:r>
      <w:r w:rsidR="00CB336C" w:rsidRPr="008B299E">
        <w:rPr>
          <w:rFonts w:ascii="Arial" w:hAnsi="Arial" w:cs="Arial"/>
          <w:sz w:val="22"/>
          <w:szCs w:val="22"/>
        </w:rPr>
        <w:t xml:space="preserve">It was the third lesson </w:t>
      </w:r>
      <w:r w:rsidR="00802E57" w:rsidRPr="008B299E">
        <w:rPr>
          <w:rFonts w:ascii="Arial" w:hAnsi="Arial" w:cs="Arial"/>
          <w:sz w:val="22"/>
          <w:szCs w:val="22"/>
        </w:rPr>
        <w:t xml:space="preserve">of the day and took place </w:t>
      </w:r>
      <w:r w:rsidR="00CB336C" w:rsidRPr="008B299E">
        <w:rPr>
          <w:rFonts w:ascii="Arial" w:hAnsi="Arial" w:cs="Arial"/>
          <w:sz w:val="22"/>
          <w:szCs w:val="22"/>
        </w:rPr>
        <w:t xml:space="preserve">after morning break between 11:20am and 12:20pm. </w:t>
      </w:r>
      <w:r w:rsidRPr="008B299E">
        <w:rPr>
          <w:rFonts w:ascii="Arial" w:hAnsi="Arial" w:cs="Arial"/>
          <w:sz w:val="22"/>
          <w:szCs w:val="22"/>
        </w:rPr>
        <w:t xml:space="preserve">This class was mixed ability and had an even mix of boys and girls. The pupils were </w:t>
      </w:r>
      <w:r w:rsidR="00802E57" w:rsidRPr="008B299E">
        <w:rPr>
          <w:rFonts w:ascii="Arial" w:hAnsi="Arial" w:cs="Arial"/>
          <w:sz w:val="22"/>
          <w:szCs w:val="22"/>
        </w:rPr>
        <w:t xml:space="preserve">sat </w:t>
      </w:r>
      <w:r w:rsidRPr="008B299E">
        <w:rPr>
          <w:rFonts w:ascii="Arial" w:hAnsi="Arial" w:cs="Arial"/>
          <w:sz w:val="22"/>
          <w:szCs w:val="22"/>
        </w:rPr>
        <w:t xml:space="preserve">in a seating plan </w:t>
      </w:r>
      <w:r w:rsidR="00802E57" w:rsidRPr="008B299E">
        <w:rPr>
          <w:rFonts w:ascii="Arial" w:hAnsi="Arial" w:cs="Arial"/>
          <w:sz w:val="22"/>
          <w:szCs w:val="22"/>
        </w:rPr>
        <w:t xml:space="preserve">throughout the lesson </w:t>
      </w:r>
      <w:r w:rsidRPr="008B299E">
        <w:rPr>
          <w:rFonts w:ascii="Arial" w:hAnsi="Arial" w:cs="Arial"/>
          <w:sz w:val="22"/>
          <w:szCs w:val="22"/>
        </w:rPr>
        <w:t>and were sat boys next to girls</w:t>
      </w:r>
      <w:r w:rsidR="00C25681">
        <w:rPr>
          <w:rFonts w:ascii="Arial" w:hAnsi="Arial" w:cs="Arial"/>
          <w:sz w:val="22"/>
          <w:szCs w:val="22"/>
        </w:rPr>
        <w:t xml:space="preserve"> (one boy and one girl per desk)</w:t>
      </w:r>
      <w:r w:rsidRPr="008B299E">
        <w:rPr>
          <w:rFonts w:ascii="Arial" w:hAnsi="Arial" w:cs="Arial"/>
          <w:sz w:val="22"/>
          <w:szCs w:val="22"/>
        </w:rPr>
        <w:t>.</w:t>
      </w:r>
      <w:r w:rsidR="00CB336C" w:rsidRPr="008B299E">
        <w:rPr>
          <w:rFonts w:ascii="Arial" w:hAnsi="Arial" w:cs="Arial"/>
          <w:sz w:val="22"/>
          <w:szCs w:val="22"/>
        </w:rPr>
        <w:t xml:space="preserve"> The teacher in charge of the class was </w:t>
      </w:r>
      <w:r w:rsidR="00802E57" w:rsidRPr="008B299E">
        <w:rPr>
          <w:rFonts w:ascii="Arial" w:hAnsi="Arial" w:cs="Arial"/>
          <w:sz w:val="22"/>
          <w:szCs w:val="22"/>
        </w:rPr>
        <w:t xml:space="preserve">a young </w:t>
      </w:r>
      <w:r w:rsidR="00CB336C" w:rsidRPr="008B299E">
        <w:rPr>
          <w:rFonts w:ascii="Arial" w:hAnsi="Arial" w:cs="Arial"/>
          <w:sz w:val="22"/>
          <w:szCs w:val="22"/>
        </w:rPr>
        <w:t>female</w:t>
      </w:r>
      <w:r w:rsidR="00C25681">
        <w:rPr>
          <w:rFonts w:ascii="Arial" w:hAnsi="Arial" w:cs="Arial"/>
          <w:sz w:val="22"/>
          <w:szCs w:val="22"/>
        </w:rPr>
        <w:t xml:space="preserve">. </w:t>
      </w:r>
    </w:p>
    <w:p w14:paraId="7BFDDDFB" w14:textId="5539E6E9" w:rsidR="00544BCC" w:rsidRPr="00A87483" w:rsidRDefault="00544BCC" w:rsidP="00A87483">
      <w:pPr>
        <w:spacing w:line="360" w:lineRule="auto"/>
        <w:rPr>
          <w:rFonts w:ascii="Arial" w:hAnsi="Arial" w:cs="Arial"/>
          <w:u w:val="single"/>
        </w:rPr>
      </w:pPr>
    </w:p>
    <w:p w14:paraId="02BE6E70" w14:textId="77777777" w:rsidR="00996638" w:rsidRPr="00A87483" w:rsidRDefault="00996638" w:rsidP="00A87483">
      <w:pPr>
        <w:spacing w:line="360" w:lineRule="auto"/>
        <w:rPr>
          <w:rFonts w:ascii="Arial" w:hAnsi="Arial" w:cs="Arial"/>
          <w:u w:val="single"/>
        </w:rPr>
      </w:pPr>
    </w:p>
    <w:p w14:paraId="295C54E2" w14:textId="4061EB9D" w:rsidR="00544BCC" w:rsidRPr="00930296" w:rsidRDefault="00544BCC" w:rsidP="00A87483">
      <w:pPr>
        <w:spacing w:line="360" w:lineRule="auto"/>
        <w:rPr>
          <w:rFonts w:ascii="Arial" w:hAnsi="Arial" w:cs="Arial"/>
          <w:b/>
          <w:bCs/>
          <w:i/>
          <w:iCs/>
          <w:sz w:val="28"/>
          <w:szCs w:val="28"/>
        </w:rPr>
      </w:pPr>
      <w:r w:rsidRPr="00930296">
        <w:rPr>
          <w:rFonts w:ascii="Arial" w:hAnsi="Arial" w:cs="Arial"/>
          <w:b/>
          <w:bCs/>
          <w:sz w:val="28"/>
          <w:szCs w:val="28"/>
        </w:rPr>
        <w:t>Critical incident</w:t>
      </w:r>
    </w:p>
    <w:p w14:paraId="14177C80" w14:textId="640FEF8C" w:rsidR="00CB336C" w:rsidRPr="00A87483" w:rsidRDefault="00CB336C" w:rsidP="00A87483">
      <w:pPr>
        <w:spacing w:line="360" w:lineRule="auto"/>
        <w:rPr>
          <w:rFonts w:ascii="Arial" w:hAnsi="Arial" w:cs="Arial"/>
          <w:i/>
          <w:iCs/>
          <w:u w:val="single"/>
        </w:rPr>
      </w:pPr>
    </w:p>
    <w:p w14:paraId="147DA6F6" w14:textId="5EEAB4C4" w:rsidR="00317925" w:rsidRPr="008B299E" w:rsidRDefault="00A613B5" w:rsidP="00A87483">
      <w:pPr>
        <w:spacing w:line="360" w:lineRule="auto"/>
        <w:rPr>
          <w:rFonts w:ascii="Arial" w:hAnsi="Arial" w:cs="Arial"/>
          <w:sz w:val="22"/>
          <w:szCs w:val="22"/>
        </w:rPr>
      </w:pPr>
      <w:r w:rsidRPr="008B299E">
        <w:rPr>
          <w:rFonts w:ascii="Arial" w:hAnsi="Arial" w:cs="Arial"/>
          <w:sz w:val="22"/>
          <w:szCs w:val="22"/>
        </w:rPr>
        <w:t xml:space="preserve">The critical incident took place 4 minutes into the observation. </w:t>
      </w:r>
      <w:r w:rsidR="00CB336C" w:rsidRPr="008B299E">
        <w:rPr>
          <w:rFonts w:ascii="Arial" w:hAnsi="Arial" w:cs="Arial"/>
          <w:sz w:val="22"/>
          <w:szCs w:val="22"/>
        </w:rPr>
        <w:t xml:space="preserve">The critical incident involved 2 boys arriving 4 minutes late to lesson. As the boys entered the classroom, the teacher stopped what she was doing and asked them “Boys, why are you late?”. To this they replied with “We didn’t realise the time”. The teacher then proceeded to ask “do you have any way of keeping the time? Like a watch or a phone?”. Both boys then nodded their heads and the teacher said to them “make sure you use them next time”. </w:t>
      </w:r>
      <w:r w:rsidR="00802E57" w:rsidRPr="008B299E">
        <w:rPr>
          <w:rFonts w:ascii="Arial" w:hAnsi="Arial" w:cs="Arial"/>
          <w:sz w:val="22"/>
          <w:szCs w:val="22"/>
        </w:rPr>
        <w:t xml:space="preserve">To this one boy responded with “okay”. This ended the exchange between the teacher and 2 boys and they both took their seats. The lesson then continued. </w:t>
      </w:r>
      <w:r w:rsidR="00CB336C" w:rsidRPr="008B299E">
        <w:rPr>
          <w:rFonts w:ascii="Arial" w:hAnsi="Arial" w:cs="Arial"/>
          <w:sz w:val="22"/>
          <w:szCs w:val="22"/>
        </w:rPr>
        <w:t>There was no apology given to the teacher.</w:t>
      </w:r>
      <w:r w:rsidR="00317925" w:rsidRPr="008B299E">
        <w:rPr>
          <w:rFonts w:ascii="Arial" w:hAnsi="Arial" w:cs="Arial"/>
          <w:sz w:val="22"/>
          <w:szCs w:val="22"/>
        </w:rPr>
        <w:t xml:space="preserve"> The 2 boys arriving late to the lesson disrupted the teacher and the overall flow of the lesson. However, the teacher quickly got the lesson back on track.</w:t>
      </w:r>
      <w:r w:rsidR="00941003" w:rsidRPr="008B299E">
        <w:rPr>
          <w:rFonts w:ascii="Arial" w:hAnsi="Arial" w:cs="Arial"/>
          <w:sz w:val="22"/>
          <w:szCs w:val="22"/>
        </w:rPr>
        <w:t xml:space="preserve"> More information regarding the critical incident can be found in appendix 1. </w:t>
      </w:r>
    </w:p>
    <w:p w14:paraId="686CC319" w14:textId="2F85861A" w:rsidR="00317925" w:rsidRPr="008B299E" w:rsidRDefault="00317925" w:rsidP="00A87483">
      <w:pPr>
        <w:spacing w:line="360" w:lineRule="auto"/>
        <w:rPr>
          <w:rFonts w:ascii="Arial" w:hAnsi="Arial" w:cs="Arial"/>
          <w:sz w:val="22"/>
          <w:szCs w:val="22"/>
        </w:rPr>
      </w:pPr>
    </w:p>
    <w:p w14:paraId="49D4CCAE" w14:textId="40A8CD5C" w:rsidR="00317925" w:rsidRPr="008B299E" w:rsidRDefault="00317925" w:rsidP="00A87483">
      <w:pPr>
        <w:spacing w:line="360" w:lineRule="auto"/>
        <w:rPr>
          <w:rFonts w:ascii="Arial" w:hAnsi="Arial" w:cs="Arial"/>
          <w:sz w:val="22"/>
          <w:szCs w:val="22"/>
        </w:rPr>
      </w:pPr>
      <w:r w:rsidRPr="008B299E">
        <w:rPr>
          <w:rFonts w:ascii="Arial" w:hAnsi="Arial" w:cs="Arial"/>
          <w:sz w:val="22"/>
          <w:szCs w:val="22"/>
        </w:rPr>
        <w:lastRenderedPageBreak/>
        <w:t xml:space="preserve">Several questions arose from this incident. For example, why were boys late and would they continue to be late to future lessons? There could be many different </w:t>
      </w:r>
      <w:r w:rsidR="00A87483" w:rsidRPr="008B299E">
        <w:rPr>
          <w:rFonts w:ascii="Arial" w:hAnsi="Arial" w:cs="Arial"/>
          <w:sz w:val="22"/>
          <w:szCs w:val="22"/>
        </w:rPr>
        <w:t>explanations as to</w:t>
      </w:r>
      <w:r w:rsidRPr="008B299E">
        <w:rPr>
          <w:rFonts w:ascii="Arial" w:hAnsi="Arial" w:cs="Arial"/>
          <w:sz w:val="22"/>
          <w:szCs w:val="22"/>
        </w:rPr>
        <w:t xml:space="preserve"> why they were late</w:t>
      </w:r>
      <w:r w:rsidR="00A87483" w:rsidRPr="008B299E">
        <w:rPr>
          <w:rFonts w:ascii="Arial" w:hAnsi="Arial" w:cs="Arial"/>
          <w:sz w:val="22"/>
          <w:szCs w:val="22"/>
        </w:rPr>
        <w:t>.</w:t>
      </w:r>
      <w:r w:rsidRPr="008B299E">
        <w:rPr>
          <w:rFonts w:ascii="Arial" w:hAnsi="Arial" w:cs="Arial"/>
          <w:sz w:val="22"/>
          <w:szCs w:val="22"/>
        </w:rPr>
        <w:t xml:space="preserve"> </w:t>
      </w:r>
      <w:r w:rsidR="00A87483" w:rsidRPr="008B299E">
        <w:rPr>
          <w:rFonts w:ascii="Arial" w:hAnsi="Arial" w:cs="Arial"/>
          <w:sz w:val="22"/>
          <w:szCs w:val="22"/>
        </w:rPr>
        <w:t>S</w:t>
      </w:r>
      <w:r w:rsidRPr="008B299E">
        <w:rPr>
          <w:rFonts w:ascii="Arial" w:hAnsi="Arial" w:cs="Arial"/>
          <w:sz w:val="22"/>
          <w:szCs w:val="22"/>
        </w:rPr>
        <w:t>uch as</w:t>
      </w:r>
      <w:r w:rsidR="00A87483" w:rsidRPr="008B299E">
        <w:rPr>
          <w:rFonts w:ascii="Arial" w:hAnsi="Arial" w:cs="Arial"/>
          <w:sz w:val="22"/>
          <w:szCs w:val="22"/>
        </w:rPr>
        <w:t>,</w:t>
      </w:r>
      <w:r w:rsidRPr="008B299E">
        <w:rPr>
          <w:rFonts w:ascii="Arial" w:hAnsi="Arial" w:cs="Arial"/>
          <w:sz w:val="22"/>
          <w:szCs w:val="22"/>
        </w:rPr>
        <w:t xml:space="preserve"> their influence on each other </w:t>
      </w:r>
      <w:r w:rsidR="00A87483" w:rsidRPr="008B299E">
        <w:rPr>
          <w:rFonts w:ascii="Arial" w:hAnsi="Arial" w:cs="Arial"/>
          <w:sz w:val="22"/>
          <w:szCs w:val="22"/>
        </w:rPr>
        <w:t>or</w:t>
      </w:r>
      <w:r w:rsidRPr="008B299E">
        <w:rPr>
          <w:rFonts w:ascii="Arial" w:hAnsi="Arial" w:cs="Arial"/>
          <w:sz w:val="22"/>
          <w:szCs w:val="22"/>
        </w:rPr>
        <w:t xml:space="preserve"> bad time management. However, if they continue to be late to lessons, they are not only affecting their own learning, but they are affecting the learning of their fellow learners. </w:t>
      </w:r>
    </w:p>
    <w:p w14:paraId="0841902E" w14:textId="77777777" w:rsidR="00317925" w:rsidRPr="008B299E" w:rsidRDefault="00317925" w:rsidP="00A87483">
      <w:pPr>
        <w:spacing w:line="360" w:lineRule="auto"/>
        <w:rPr>
          <w:rFonts w:ascii="Arial" w:hAnsi="Arial" w:cs="Arial"/>
          <w:sz w:val="22"/>
          <w:szCs w:val="22"/>
        </w:rPr>
      </w:pPr>
    </w:p>
    <w:p w14:paraId="1DB57746" w14:textId="7B4E32B5" w:rsidR="00317925" w:rsidRPr="008B299E" w:rsidRDefault="00317925" w:rsidP="00A87483">
      <w:pPr>
        <w:spacing w:line="360" w:lineRule="auto"/>
        <w:rPr>
          <w:rFonts w:ascii="Arial" w:hAnsi="Arial" w:cs="Arial"/>
          <w:sz w:val="22"/>
          <w:szCs w:val="22"/>
        </w:rPr>
      </w:pPr>
      <w:r w:rsidRPr="008B299E">
        <w:rPr>
          <w:rFonts w:ascii="Arial" w:hAnsi="Arial" w:cs="Arial"/>
          <w:sz w:val="22"/>
          <w:szCs w:val="22"/>
        </w:rPr>
        <w:t>The national curriculum for Wales is changing as of September 2022 and has a focus on preparing learners for life and society once they leave school. They will not only be taught subject knowledge, but they will develop skills such as digital competency and creativity (Welsh Government, 2021). Donaldson’s four purposes are a key part of the new curriculum in Wales. These four purposes a</w:t>
      </w:r>
      <w:r w:rsidR="00802E57" w:rsidRPr="008B299E">
        <w:rPr>
          <w:rFonts w:ascii="Arial" w:hAnsi="Arial" w:cs="Arial"/>
          <w:sz w:val="22"/>
          <w:szCs w:val="22"/>
        </w:rPr>
        <w:t>im</w:t>
      </w:r>
      <w:r w:rsidRPr="008B299E">
        <w:rPr>
          <w:rFonts w:ascii="Arial" w:hAnsi="Arial" w:cs="Arial"/>
          <w:sz w:val="22"/>
          <w:szCs w:val="22"/>
        </w:rPr>
        <w:t xml:space="preserve"> for children to be ambitious and capable learners, enterprising and creative contributors, ethical and informed citizens, healthy and confident individuals</w:t>
      </w:r>
      <w:r w:rsidR="00802E57" w:rsidRPr="008B299E">
        <w:rPr>
          <w:rFonts w:ascii="Arial" w:hAnsi="Arial" w:cs="Arial"/>
          <w:sz w:val="22"/>
          <w:szCs w:val="22"/>
        </w:rPr>
        <w:t xml:space="preserve"> (Welsh Government, 2020). The aim of the new curriculum is to support learners to the point where they fit into these four purposes. </w:t>
      </w:r>
    </w:p>
    <w:p w14:paraId="01FC3C06" w14:textId="449765CE" w:rsidR="00802E57" w:rsidRPr="008B299E" w:rsidRDefault="00802E57" w:rsidP="00A87483">
      <w:pPr>
        <w:spacing w:line="360" w:lineRule="auto"/>
        <w:rPr>
          <w:rFonts w:ascii="Arial" w:hAnsi="Arial" w:cs="Arial"/>
          <w:sz w:val="22"/>
          <w:szCs w:val="22"/>
        </w:rPr>
      </w:pPr>
    </w:p>
    <w:p w14:paraId="7F296F71" w14:textId="3D203BCD" w:rsidR="00802E57" w:rsidRPr="008B299E" w:rsidRDefault="00802E57" w:rsidP="00A87483">
      <w:pPr>
        <w:spacing w:line="360" w:lineRule="auto"/>
        <w:rPr>
          <w:rFonts w:ascii="Arial" w:hAnsi="Arial" w:cs="Arial"/>
          <w:sz w:val="22"/>
          <w:szCs w:val="22"/>
        </w:rPr>
      </w:pPr>
      <w:r w:rsidRPr="008B299E">
        <w:rPr>
          <w:rFonts w:ascii="Arial" w:hAnsi="Arial" w:cs="Arial"/>
          <w:sz w:val="22"/>
          <w:szCs w:val="22"/>
        </w:rPr>
        <w:t>It can be argued that the 2 boys involved in the critical incident are not currently working towards some of the four purposes. In particular, they may not be ethical and informed citizens quite yet. With them both being late to lesson, they were disturbing their fellow learners’ education. This is going to decrease the overall quality of education other learners are going to be receiving. They have also shown a lack of respect for the teacher by offering no apology. This is also showing that they are lacking the attributes to be ethical and informed citizens.</w:t>
      </w:r>
      <w:r w:rsidR="00A87483" w:rsidRPr="008B299E">
        <w:rPr>
          <w:rFonts w:ascii="Arial" w:hAnsi="Arial" w:cs="Arial"/>
          <w:sz w:val="22"/>
          <w:szCs w:val="22"/>
        </w:rPr>
        <w:t xml:space="preserve"> </w:t>
      </w:r>
    </w:p>
    <w:p w14:paraId="5D72098C" w14:textId="7AE516B3" w:rsidR="00802E57" w:rsidRPr="00A87483" w:rsidRDefault="00802E57" w:rsidP="00A87483">
      <w:pPr>
        <w:spacing w:line="360" w:lineRule="auto"/>
        <w:rPr>
          <w:rFonts w:ascii="Arial" w:hAnsi="Arial" w:cs="Arial"/>
        </w:rPr>
      </w:pPr>
    </w:p>
    <w:p w14:paraId="4803A2BD" w14:textId="77777777" w:rsidR="00C25681" w:rsidRDefault="00C25681" w:rsidP="00A87483">
      <w:pPr>
        <w:spacing w:line="360" w:lineRule="auto"/>
        <w:rPr>
          <w:rFonts w:ascii="Arial" w:hAnsi="Arial" w:cs="Arial"/>
        </w:rPr>
      </w:pPr>
    </w:p>
    <w:p w14:paraId="5AF5CBED" w14:textId="41572A6E" w:rsidR="00544BCC" w:rsidRPr="00930296" w:rsidRDefault="00544BCC" w:rsidP="00A87483">
      <w:pPr>
        <w:spacing w:line="360" w:lineRule="auto"/>
        <w:rPr>
          <w:rFonts w:ascii="Arial" w:hAnsi="Arial" w:cs="Arial"/>
          <w:b/>
          <w:bCs/>
          <w:sz w:val="28"/>
          <w:szCs w:val="28"/>
        </w:rPr>
      </w:pPr>
      <w:r w:rsidRPr="00930296">
        <w:rPr>
          <w:rFonts w:ascii="Arial" w:hAnsi="Arial" w:cs="Arial"/>
          <w:b/>
          <w:bCs/>
          <w:sz w:val="28"/>
          <w:szCs w:val="28"/>
        </w:rPr>
        <w:t>Literature review</w:t>
      </w:r>
    </w:p>
    <w:p w14:paraId="0626B760" w14:textId="165591BA" w:rsidR="008C7DC7" w:rsidRDefault="008C7DC7" w:rsidP="00A87483">
      <w:pPr>
        <w:spacing w:line="360" w:lineRule="auto"/>
        <w:rPr>
          <w:rFonts w:ascii="Arial" w:hAnsi="Arial" w:cs="Arial"/>
          <w:u w:val="single"/>
        </w:rPr>
      </w:pPr>
    </w:p>
    <w:p w14:paraId="6BC45AB8" w14:textId="5B97E3A4" w:rsidR="008C7DC7" w:rsidRPr="008B299E" w:rsidRDefault="008C7DC7" w:rsidP="00A87483">
      <w:pPr>
        <w:spacing w:line="360" w:lineRule="auto"/>
        <w:rPr>
          <w:rFonts w:ascii="Arial" w:hAnsi="Arial" w:cs="Arial"/>
          <w:sz w:val="22"/>
          <w:szCs w:val="22"/>
        </w:rPr>
      </w:pPr>
      <w:r w:rsidRPr="008B299E">
        <w:rPr>
          <w:rFonts w:ascii="Arial" w:hAnsi="Arial" w:cs="Arial"/>
          <w:sz w:val="22"/>
          <w:szCs w:val="22"/>
        </w:rPr>
        <w:t>This literature review is going to explore the different literature relating to the critical incident discussed.</w:t>
      </w:r>
      <w:r w:rsidR="00B61204" w:rsidRPr="008B299E">
        <w:rPr>
          <w:rFonts w:ascii="Arial" w:hAnsi="Arial" w:cs="Arial"/>
          <w:sz w:val="22"/>
          <w:szCs w:val="22"/>
        </w:rPr>
        <w:t xml:space="preserve"> </w:t>
      </w:r>
      <w:r w:rsidR="001261D2" w:rsidRPr="008B299E">
        <w:rPr>
          <w:rFonts w:ascii="Arial" w:hAnsi="Arial" w:cs="Arial"/>
          <w:sz w:val="22"/>
          <w:szCs w:val="22"/>
        </w:rPr>
        <w:t xml:space="preserve">It is going to discuss literature that supports and questions </w:t>
      </w:r>
      <w:r w:rsidR="000B05F1" w:rsidRPr="008B299E">
        <w:rPr>
          <w:rFonts w:ascii="Arial" w:hAnsi="Arial" w:cs="Arial"/>
          <w:sz w:val="22"/>
          <w:szCs w:val="22"/>
        </w:rPr>
        <w:t>theories</w:t>
      </w:r>
      <w:r w:rsidR="00930296" w:rsidRPr="008B299E">
        <w:rPr>
          <w:rFonts w:ascii="Arial" w:hAnsi="Arial" w:cs="Arial"/>
          <w:sz w:val="22"/>
          <w:szCs w:val="22"/>
        </w:rPr>
        <w:t xml:space="preserve"> and beliefs</w:t>
      </w:r>
      <w:r w:rsidR="000B05F1" w:rsidRPr="008B299E">
        <w:rPr>
          <w:rFonts w:ascii="Arial" w:hAnsi="Arial" w:cs="Arial"/>
          <w:sz w:val="22"/>
          <w:szCs w:val="22"/>
        </w:rPr>
        <w:t xml:space="preserve"> surrounding the critical incident </w:t>
      </w:r>
      <w:r w:rsidR="001261D2" w:rsidRPr="008B299E">
        <w:rPr>
          <w:rFonts w:ascii="Arial" w:hAnsi="Arial" w:cs="Arial"/>
          <w:sz w:val="22"/>
          <w:szCs w:val="22"/>
        </w:rPr>
        <w:t>to come to any critical conclusions.</w:t>
      </w:r>
      <w:r w:rsidR="00930296" w:rsidRPr="008B299E">
        <w:rPr>
          <w:rFonts w:ascii="Arial" w:hAnsi="Arial" w:cs="Arial"/>
          <w:sz w:val="22"/>
          <w:szCs w:val="22"/>
        </w:rPr>
        <w:t xml:space="preserve"> It will focus on wellbeing and mental health</w:t>
      </w:r>
      <w:r w:rsidR="00C25681">
        <w:rPr>
          <w:rFonts w:ascii="Arial" w:hAnsi="Arial" w:cs="Arial"/>
          <w:sz w:val="22"/>
          <w:szCs w:val="22"/>
        </w:rPr>
        <w:t xml:space="preserve"> and different behaviour management theories that can be used.</w:t>
      </w:r>
    </w:p>
    <w:p w14:paraId="2C6A8CFD" w14:textId="0EAFA2C0" w:rsidR="00943BC6" w:rsidRPr="008B299E" w:rsidRDefault="00943BC6" w:rsidP="00A87483">
      <w:pPr>
        <w:spacing w:line="360" w:lineRule="auto"/>
        <w:rPr>
          <w:rFonts w:ascii="Arial" w:hAnsi="Arial" w:cs="Arial"/>
          <w:i/>
          <w:iCs/>
          <w:sz w:val="22"/>
          <w:szCs w:val="22"/>
          <w:u w:val="single"/>
        </w:rPr>
      </w:pPr>
    </w:p>
    <w:p w14:paraId="03035541" w14:textId="093E35CF" w:rsidR="00943BC6" w:rsidRPr="008B299E" w:rsidRDefault="00943BC6" w:rsidP="00A87483">
      <w:pPr>
        <w:spacing w:line="360" w:lineRule="auto"/>
        <w:rPr>
          <w:rFonts w:ascii="Arial" w:hAnsi="Arial" w:cs="Arial"/>
          <w:i/>
          <w:iCs/>
          <w:sz w:val="22"/>
          <w:szCs w:val="22"/>
          <w:u w:val="single"/>
        </w:rPr>
      </w:pPr>
      <w:r w:rsidRPr="008B299E">
        <w:rPr>
          <w:rFonts w:ascii="Arial" w:hAnsi="Arial" w:cs="Arial"/>
          <w:i/>
          <w:iCs/>
          <w:sz w:val="22"/>
          <w:szCs w:val="22"/>
          <w:u w:val="single"/>
        </w:rPr>
        <w:t>Wellbeing and mental health</w:t>
      </w:r>
    </w:p>
    <w:p w14:paraId="0A21E50D" w14:textId="515CD8B2" w:rsidR="00930296" w:rsidRPr="008B299E" w:rsidRDefault="00930296" w:rsidP="00A87483">
      <w:pPr>
        <w:spacing w:line="360" w:lineRule="auto"/>
        <w:rPr>
          <w:rFonts w:ascii="Arial" w:hAnsi="Arial" w:cs="Arial"/>
          <w:i/>
          <w:iCs/>
          <w:sz w:val="22"/>
          <w:szCs w:val="22"/>
          <w:u w:val="single"/>
        </w:rPr>
      </w:pPr>
    </w:p>
    <w:p w14:paraId="6DC72123" w14:textId="2D077229" w:rsidR="00930296" w:rsidRPr="008B299E" w:rsidRDefault="00930296" w:rsidP="00A87483">
      <w:pPr>
        <w:spacing w:line="360" w:lineRule="auto"/>
        <w:rPr>
          <w:rFonts w:ascii="Arial" w:hAnsi="Arial" w:cs="Arial"/>
          <w:sz w:val="22"/>
          <w:szCs w:val="22"/>
        </w:rPr>
      </w:pPr>
      <w:r w:rsidRPr="008B299E">
        <w:rPr>
          <w:rFonts w:ascii="Arial" w:hAnsi="Arial" w:cs="Arial"/>
          <w:sz w:val="22"/>
          <w:szCs w:val="22"/>
        </w:rPr>
        <w:t xml:space="preserve">According to ‘Time to Change Wales’, around 1 in 10 young people suffer with mental health issues in Wales (Time to Change Wales, 2021). If this figure is put into an average size class of around 30 learners, it means that 3 learners in each class could potentially suffer with </w:t>
      </w:r>
      <w:r w:rsidRPr="008B299E">
        <w:rPr>
          <w:rFonts w:ascii="Arial" w:hAnsi="Arial" w:cs="Arial"/>
          <w:sz w:val="22"/>
          <w:szCs w:val="22"/>
        </w:rPr>
        <w:lastRenderedPageBreak/>
        <w:t xml:space="preserve">mental health issues. Time to Change Wales is a national campaign </w:t>
      </w:r>
      <w:r w:rsidR="00703674" w:rsidRPr="008B299E">
        <w:rPr>
          <w:rFonts w:ascii="Arial" w:hAnsi="Arial" w:cs="Arial"/>
          <w:sz w:val="22"/>
          <w:szCs w:val="22"/>
        </w:rPr>
        <w:t xml:space="preserve">supported by the Welsh government. As a result of this all figures </w:t>
      </w:r>
      <w:r w:rsidR="00CE2917" w:rsidRPr="008B299E">
        <w:rPr>
          <w:rFonts w:ascii="Arial" w:hAnsi="Arial" w:cs="Arial"/>
          <w:sz w:val="22"/>
          <w:szCs w:val="22"/>
        </w:rPr>
        <w:t>should be</w:t>
      </w:r>
      <w:r w:rsidR="00703674" w:rsidRPr="008B299E">
        <w:rPr>
          <w:rFonts w:ascii="Arial" w:hAnsi="Arial" w:cs="Arial"/>
          <w:sz w:val="22"/>
          <w:szCs w:val="22"/>
        </w:rPr>
        <w:t xml:space="preserve"> accurate. A German review of </w:t>
      </w:r>
      <w:r w:rsidR="00C25681">
        <w:rPr>
          <w:rFonts w:ascii="Arial" w:hAnsi="Arial" w:cs="Arial"/>
          <w:sz w:val="22"/>
          <w:szCs w:val="22"/>
        </w:rPr>
        <w:t xml:space="preserve">different </w:t>
      </w:r>
      <w:r w:rsidR="00703674" w:rsidRPr="008B299E">
        <w:rPr>
          <w:rFonts w:ascii="Arial" w:hAnsi="Arial" w:cs="Arial"/>
          <w:sz w:val="22"/>
          <w:szCs w:val="22"/>
        </w:rPr>
        <w:t xml:space="preserve">studies focusing on children and adolescents found that some children and adolescents who suffer </w:t>
      </w:r>
      <w:r w:rsidR="00CE2917" w:rsidRPr="008B299E">
        <w:rPr>
          <w:rFonts w:ascii="Arial" w:hAnsi="Arial" w:cs="Arial"/>
          <w:sz w:val="22"/>
          <w:szCs w:val="22"/>
        </w:rPr>
        <w:t>from</w:t>
      </w:r>
      <w:r w:rsidR="00703674" w:rsidRPr="008B299E">
        <w:rPr>
          <w:rFonts w:ascii="Arial" w:hAnsi="Arial" w:cs="Arial"/>
          <w:sz w:val="22"/>
          <w:szCs w:val="22"/>
        </w:rPr>
        <w:t xml:space="preserve"> mental health issues have problems within the school environment (Schulte-Korne, 2016). They also found that </w:t>
      </w:r>
      <w:r w:rsidR="009A6853" w:rsidRPr="008B299E">
        <w:rPr>
          <w:rFonts w:ascii="Arial" w:hAnsi="Arial" w:cs="Arial"/>
          <w:sz w:val="22"/>
          <w:szCs w:val="22"/>
        </w:rPr>
        <w:t>children and adolescents with mental health issues had an increased risk of truancy, repeating a year and dropping out of school all together. Hyperkinetic disorder seemed to be the most common mental health problem discussed within the review. They discussed how children with this disorder are more disruptive</w:t>
      </w:r>
      <w:r w:rsidR="0098536D" w:rsidRPr="008B299E">
        <w:rPr>
          <w:rFonts w:ascii="Arial" w:hAnsi="Arial" w:cs="Arial"/>
          <w:sz w:val="22"/>
          <w:szCs w:val="22"/>
        </w:rPr>
        <w:t xml:space="preserve"> and</w:t>
      </w:r>
      <w:r w:rsidR="009A6853" w:rsidRPr="008B299E">
        <w:rPr>
          <w:rFonts w:ascii="Arial" w:hAnsi="Arial" w:cs="Arial"/>
          <w:sz w:val="22"/>
          <w:szCs w:val="22"/>
        </w:rPr>
        <w:t xml:space="preserve"> have increased impulsivity</w:t>
      </w:r>
      <w:r w:rsidR="0098536D" w:rsidRPr="008B299E">
        <w:rPr>
          <w:rFonts w:ascii="Arial" w:hAnsi="Arial" w:cs="Arial"/>
          <w:sz w:val="22"/>
          <w:szCs w:val="22"/>
        </w:rPr>
        <w:t xml:space="preserve"> (Schulte-Korne, 2016)</w:t>
      </w:r>
      <w:r w:rsidR="009A6853" w:rsidRPr="008B299E">
        <w:rPr>
          <w:rFonts w:ascii="Arial" w:hAnsi="Arial" w:cs="Arial"/>
          <w:sz w:val="22"/>
          <w:szCs w:val="22"/>
        </w:rPr>
        <w:t>.</w:t>
      </w:r>
      <w:r w:rsidR="0098536D" w:rsidRPr="008B299E">
        <w:rPr>
          <w:rFonts w:ascii="Arial" w:hAnsi="Arial" w:cs="Arial"/>
          <w:sz w:val="22"/>
          <w:szCs w:val="22"/>
        </w:rPr>
        <w:t xml:space="preserve"> Disruptive behaviour has been identified in the critical incident. </w:t>
      </w:r>
      <w:r w:rsidR="003F0568" w:rsidRPr="008B299E">
        <w:rPr>
          <w:rFonts w:ascii="Arial" w:hAnsi="Arial" w:cs="Arial"/>
          <w:sz w:val="22"/>
          <w:szCs w:val="22"/>
        </w:rPr>
        <w:t xml:space="preserve">As these findings are from a German review of many other studies, such as systematic reviews, randomized trials and meta-analyses, it may not be the most reliable in terms of comparing it to schools in Wales. This is because the education system in Wales is different to other education systems around the world. </w:t>
      </w:r>
    </w:p>
    <w:p w14:paraId="3652BD2F" w14:textId="0015CD74" w:rsidR="000B05F1" w:rsidRPr="008B299E" w:rsidRDefault="000B05F1" w:rsidP="00A87483">
      <w:pPr>
        <w:spacing w:line="360" w:lineRule="auto"/>
        <w:rPr>
          <w:rFonts w:ascii="Arial" w:hAnsi="Arial" w:cs="Arial"/>
          <w:sz w:val="22"/>
          <w:szCs w:val="22"/>
        </w:rPr>
      </w:pPr>
    </w:p>
    <w:p w14:paraId="5F778519" w14:textId="2E3ED8A9" w:rsidR="000B05F1" w:rsidRPr="008B299E" w:rsidRDefault="003F0568" w:rsidP="00A87483">
      <w:pPr>
        <w:spacing w:line="360" w:lineRule="auto"/>
        <w:rPr>
          <w:rFonts w:ascii="Arial" w:hAnsi="Arial" w:cs="Arial"/>
          <w:sz w:val="22"/>
          <w:szCs w:val="22"/>
        </w:rPr>
      </w:pPr>
      <w:r w:rsidRPr="008B299E">
        <w:rPr>
          <w:rFonts w:ascii="Arial" w:hAnsi="Arial" w:cs="Arial"/>
          <w:sz w:val="22"/>
          <w:szCs w:val="22"/>
        </w:rPr>
        <w:t>The</w:t>
      </w:r>
      <w:r w:rsidR="00EA79AE" w:rsidRPr="008B299E">
        <w:rPr>
          <w:rFonts w:ascii="Arial" w:hAnsi="Arial" w:cs="Arial"/>
          <w:sz w:val="22"/>
          <w:szCs w:val="22"/>
        </w:rPr>
        <w:t xml:space="preserve">re are measures that can be put in place to help the </w:t>
      </w:r>
      <w:r w:rsidRPr="008B299E">
        <w:rPr>
          <w:rFonts w:ascii="Arial" w:hAnsi="Arial" w:cs="Arial"/>
          <w:sz w:val="22"/>
          <w:szCs w:val="22"/>
        </w:rPr>
        <w:t>mental health of learners in</w:t>
      </w:r>
      <w:r w:rsidR="00EA79AE" w:rsidRPr="008B299E">
        <w:rPr>
          <w:rFonts w:ascii="Arial" w:hAnsi="Arial" w:cs="Arial"/>
          <w:sz w:val="22"/>
          <w:szCs w:val="22"/>
        </w:rPr>
        <w:t xml:space="preserve"> the school environment. In some schools in the US, there is a structured approach to helping learners with mental health issues</w:t>
      </w:r>
      <w:r w:rsidR="004651A8" w:rsidRPr="008B299E">
        <w:rPr>
          <w:rFonts w:ascii="Arial" w:hAnsi="Arial" w:cs="Arial"/>
          <w:sz w:val="22"/>
          <w:szCs w:val="22"/>
        </w:rPr>
        <w:t xml:space="preserve"> (Fazel, 2015). Th</w:t>
      </w:r>
      <w:r w:rsidR="00CA7745">
        <w:rPr>
          <w:rFonts w:ascii="Arial" w:hAnsi="Arial" w:cs="Arial"/>
          <w:sz w:val="22"/>
          <w:szCs w:val="22"/>
        </w:rPr>
        <w:t>ese</w:t>
      </w:r>
      <w:r w:rsidR="004651A8" w:rsidRPr="008B299E">
        <w:rPr>
          <w:rFonts w:ascii="Arial" w:hAnsi="Arial" w:cs="Arial"/>
          <w:sz w:val="22"/>
          <w:szCs w:val="22"/>
        </w:rPr>
        <w:t xml:space="preserve"> approach</w:t>
      </w:r>
      <w:r w:rsidR="00CA7745">
        <w:rPr>
          <w:rFonts w:ascii="Arial" w:hAnsi="Arial" w:cs="Arial"/>
          <w:sz w:val="22"/>
          <w:szCs w:val="22"/>
        </w:rPr>
        <w:t>es</w:t>
      </w:r>
      <w:r w:rsidR="004651A8" w:rsidRPr="008B299E">
        <w:rPr>
          <w:rFonts w:ascii="Arial" w:hAnsi="Arial" w:cs="Arial"/>
          <w:sz w:val="22"/>
          <w:szCs w:val="22"/>
        </w:rPr>
        <w:t xml:space="preserve"> ha</w:t>
      </w:r>
      <w:r w:rsidR="00CA7745">
        <w:rPr>
          <w:rFonts w:ascii="Arial" w:hAnsi="Arial" w:cs="Arial"/>
          <w:sz w:val="22"/>
          <w:szCs w:val="22"/>
        </w:rPr>
        <w:t>ve</w:t>
      </w:r>
      <w:r w:rsidR="004651A8" w:rsidRPr="008B299E">
        <w:rPr>
          <w:rFonts w:ascii="Arial" w:hAnsi="Arial" w:cs="Arial"/>
          <w:sz w:val="22"/>
          <w:szCs w:val="22"/>
        </w:rPr>
        <w:t xml:space="preserve"> universal strategies that can be applied to all students within the school, but also ha</w:t>
      </w:r>
      <w:r w:rsidR="00CA7745">
        <w:rPr>
          <w:rFonts w:ascii="Arial" w:hAnsi="Arial" w:cs="Arial"/>
          <w:sz w:val="22"/>
          <w:szCs w:val="22"/>
        </w:rPr>
        <w:t>ve</w:t>
      </w:r>
      <w:r w:rsidR="004651A8" w:rsidRPr="008B299E">
        <w:rPr>
          <w:rFonts w:ascii="Arial" w:hAnsi="Arial" w:cs="Arial"/>
          <w:sz w:val="22"/>
          <w:szCs w:val="22"/>
        </w:rPr>
        <w:t xml:space="preserve"> a tier available for students who have higher needs. </w:t>
      </w:r>
      <w:r w:rsidR="00064962" w:rsidRPr="008B299E">
        <w:rPr>
          <w:rFonts w:ascii="Arial" w:hAnsi="Arial" w:cs="Arial"/>
          <w:sz w:val="22"/>
          <w:szCs w:val="22"/>
        </w:rPr>
        <w:t>This allows teachers to help students with a wide variety of needs and continue to support their learning. However, this review focused on schools within high income countries where there are sufficient funds to support schools. If schools have not got the financial support for extra mental health provisions</w:t>
      </w:r>
      <w:r w:rsidR="00A90BBF" w:rsidRPr="008B299E">
        <w:rPr>
          <w:rFonts w:ascii="Arial" w:hAnsi="Arial" w:cs="Arial"/>
          <w:sz w:val="22"/>
          <w:szCs w:val="22"/>
        </w:rPr>
        <w:t xml:space="preserve">, approaches like this will not be available. </w:t>
      </w:r>
    </w:p>
    <w:p w14:paraId="5136EE24" w14:textId="435AAB40" w:rsidR="00A90BBF" w:rsidRPr="008B299E" w:rsidRDefault="00A90BBF" w:rsidP="00A87483">
      <w:pPr>
        <w:spacing w:line="360" w:lineRule="auto"/>
        <w:rPr>
          <w:rFonts w:ascii="Arial" w:hAnsi="Arial" w:cs="Arial"/>
          <w:sz w:val="22"/>
          <w:szCs w:val="22"/>
        </w:rPr>
      </w:pPr>
    </w:p>
    <w:p w14:paraId="21FF34DF" w14:textId="34277D24" w:rsidR="00956739" w:rsidRPr="008B299E" w:rsidRDefault="00A90BBF" w:rsidP="00A87483">
      <w:pPr>
        <w:spacing w:line="360" w:lineRule="auto"/>
        <w:rPr>
          <w:rFonts w:ascii="Arial" w:hAnsi="Arial" w:cs="Arial"/>
          <w:sz w:val="22"/>
          <w:szCs w:val="22"/>
        </w:rPr>
      </w:pPr>
      <w:r w:rsidRPr="008B299E">
        <w:rPr>
          <w:rFonts w:ascii="Arial" w:hAnsi="Arial" w:cs="Arial"/>
          <w:sz w:val="22"/>
          <w:szCs w:val="22"/>
        </w:rPr>
        <w:t xml:space="preserve">In Wales, there have been changes of how schools approach the mental health and wellbeing of their learners. The Welsh government increased the funding available for local authorities to improve mental health services </w:t>
      </w:r>
      <w:r w:rsidR="00E07A7A" w:rsidRPr="008B299E">
        <w:rPr>
          <w:rFonts w:ascii="Arial" w:hAnsi="Arial" w:cs="Arial"/>
          <w:sz w:val="22"/>
          <w:szCs w:val="22"/>
        </w:rPr>
        <w:t>with</w:t>
      </w:r>
      <w:r w:rsidRPr="008B299E">
        <w:rPr>
          <w:rFonts w:ascii="Arial" w:hAnsi="Arial" w:cs="Arial"/>
          <w:sz w:val="22"/>
          <w:szCs w:val="22"/>
        </w:rPr>
        <w:t xml:space="preserve">in schools in </w:t>
      </w:r>
      <w:r w:rsidR="00E07A7A" w:rsidRPr="008B299E">
        <w:rPr>
          <w:rFonts w:ascii="Arial" w:hAnsi="Arial" w:cs="Arial"/>
          <w:sz w:val="22"/>
          <w:szCs w:val="22"/>
        </w:rPr>
        <w:t xml:space="preserve">January </w:t>
      </w:r>
      <w:r w:rsidRPr="008B299E">
        <w:rPr>
          <w:rFonts w:ascii="Arial" w:hAnsi="Arial" w:cs="Arial"/>
          <w:sz w:val="22"/>
          <w:szCs w:val="22"/>
        </w:rPr>
        <w:t xml:space="preserve">2020 (Mentally Healthy Schools, 2021). </w:t>
      </w:r>
      <w:r w:rsidR="00E07A7A" w:rsidRPr="008B299E">
        <w:rPr>
          <w:rFonts w:ascii="Arial" w:hAnsi="Arial" w:cs="Arial"/>
          <w:sz w:val="22"/>
          <w:szCs w:val="22"/>
        </w:rPr>
        <w:t>There are a number of different support systems that can be used in schools in Wales. For example, in school counselling and the healthy school’s scheme. It is a requirement that all local authorities in Wales provide school counselling services for learners from year 6 and up.</w:t>
      </w:r>
      <w:r w:rsidR="00956739" w:rsidRPr="008B299E">
        <w:rPr>
          <w:rFonts w:ascii="Arial" w:hAnsi="Arial" w:cs="Arial"/>
          <w:sz w:val="22"/>
          <w:szCs w:val="22"/>
        </w:rPr>
        <w:t xml:space="preserve"> The healthy school’s scheme is a scheme that ensures schools are supporting the health and wellbeing for all their learners (Mentally Healthy Schools, 2020). </w:t>
      </w:r>
      <w:r w:rsidR="00CA7745">
        <w:rPr>
          <w:rFonts w:ascii="Arial" w:hAnsi="Arial" w:cs="Arial"/>
          <w:sz w:val="22"/>
          <w:szCs w:val="22"/>
        </w:rPr>
        <w:t xml:space="preserve">It is important to note that not all learners with mental health issues will use the services provided by the schools they attend. This could be because of embarrassment, lack of understanding and other reasons such as not being aware of the services on offer. </w:t>
      </w:r>
    </w:p>
    <w:p w14:paraId="2307DF7F" w14:textId="769CDC9F" w:rsidR="000B05F1" w:rsidRPr="008B299E" w:rsidRDefault="000B05F1" w:rsidP="00A87483">
      <w:pPr>
        <w:spacing w:line="360" w:lineRule="auto"/>
        <w:rPr>
          <w:rFonts w:ascii="Arial" w:hAnsi="Arial" w:cs="Arial"/>
          <w:sz w:val="22"/>
          <w:szCs w:val="22"/>
        </w:rPr>
      </w:pPr>
    </w:p>
    <w:p w14:paraId="004696F7" w14:textId="77777777" w:rsidR="00CA7745" w:rsidRDefault="00CA7745" w:rsidP="00A87483">
      <w:pPr>
        <w:spacing w:line="360" w:lineRule="auto"/>
        <w:rPr>
          <w:rFonts w:ascii="Arial" w:hAnsi="Arial" w:cs="Arial"/>
          <w:i/>
          <w:iCs/>
          <w:sz w:val="22"/>
          <w:szCs w:val="22"/>
          <w:u w:val="single"/>
        </w:rPr>
      </w:pPr>
    </w:p>
    <w:p w14:paraId="7AC8C548" w14:textId="69F893AF" w:rsidR="00CE2917" w:rsidRPr="008B299E" w:rsidRDefault="002E18A8" w:rsidP="00A87483">
      <w:pPr>
        <w:spacing w:line="360" w:lineRule="auto"/>
        <w:rPr>
          <w:rFonts w:ascii="Arial" w:hAnsi="Arial" w:cs="Arial"/>
          <w:i/>
          <w:iCs/>
          <w:sz w:val="22"/>
          <w:szCs w:val="22"/>
          <w:u w:val="single"/>
        </w:rPr>
      </w:pPr>
      <w:r w:rsidRPr="008B299E">
        <w:rPr>
          <w:rFonts w:ascii="Arial" w:hAnsi="Arial" w:cs="Arial"/>
          <w:i/>
          <w:iCs/>
          <w:sz w:val="22"/>
          <w:szCs w:val="22"/>
          <w:u w:val="single"/>
        </w:rPr>
        <w:lastRenderedPageBreak/>
        <w:t xml:space="preserve">Behaviour management theory </w:t>
      </w:r>
    </w:p>
    <w:p w14:paraId="7733EBE0" w14:textId="1DECF59A" w:rsidR="002E18A8" w:rsidRPr="008B299E" w:rsidRDefault="002E18A8" w:rsidP="00A87483">
      <w:pPr>
        <w:spacing w:line="360" w:lineRule="auto"/>
        <w:rPr>
          <w:rFonts w:ascii="Arial" w:hAnsi="Arial" w:cs="Arial"/>
          <w:i/>
          <w:iCs/>
          <w:sz w:val="22"/>
          <w:szCs w:val="22"/>
          <w:u w:val="single"/>
        </w:rPr>
      </w:pPr>
    </w:p>
    <w:p w14:paraId="2696C6ED" w14:textId="6B1CD2C8" w:rsidR="002E18A8" w:rsidRDefault="002E18A8" w:rsidP="00A87483">
      <w:pPr>
        <w:spacing w:line="360" w:lineRule="auto"/>
        <w:rPr>
          <w:rFonts w:ascii="Arial" w:hAnsi="Arial" w:cs="Arial"/>
          <w:sz w:val="22"/>
          <w:szCs w:val="22"/>
        </w:rPr>
      </w:pPr>
      <w:r w:rsidRPr="008B299E">
        <w:rPr>
          <w:rFonts w:ascii="Arial" w:hAnsi="Arial" w:cs="Arial"/>
          <w:sz w:val="22"/>
          <w:szCs w:val="22"/>
        </w:rPr>
        <w:t>As identified in the critical incident, the behaviour displayed by the two learners was unacceptable. They disrupted the lesson and offered no apologies to the teacher.</w:t>
      </w:r>
      <w:r w:rsidR="008B299E">
        <w:rPr>
          <w:rFonts w:ascii="Arial" w:hAnsi="Arial" w:cs="Arial"/>
          <w:sz w:val="22"/>
          <w:szCs w:val="22"/>
        </w:rPr>
        <w:t xml:space="preserve"> </w:t>
      </w:r>
      <w:r w:rsidR="00A91E17">
        <w:rPr>
          <w:rFonts w:ascii="Arial" w:hAnsi="Arial" w:cs="Arial"/>
          <w:sz w:val="22"/>
          <w:szCs w:val="22"/>
        </w:rPr>
        <w:t xml:space="preserve">This section is going to discuss different behavioural management </w:t>
      </w:r>
      <w:r w:rsidR="00E14C2D">
        <w:rPr>
          <w:rFonts w:ascii="Arial" w:hAnsi="Arial" w:cs="Arial"/>
          <w:sz w:val="22"/>
          <w:szCs w:val="22"/>
        </w:rPr>
        <w:t xml:space="preserve">models and </w:t>
      </w:r>
      <w:r w:rsidR="00A91E17">
        <w:rPr>
          <w:rFonts w:ascii="Arial" w:hAnsi="Arial" w:cs="Arial"/>
          <w:sz w:val="22"/>
          <w:szCs w:val="22"/>
        </w:rPr>
        <w:t>theories.</w:t>
      </w:r>
    </w:p>
    <w:p w14:paraId="53C16FC4" w14:textId="3EE9A299" w:rsidR="00A91E17" w:rsidRDefault="00A91E17" w:rsidP="00A87483">
      <w:pPr>
        <w:spacing w:line="360" w:lineRule="auto"/>
        <w:rPr>
          <w:rFonts w:ascii="Arial" w:hAnsi="Arial" w:cs="Arial"/>
          <w:sz w:val="22"/>
          <w:szCs w:val="22"/>
        </w:rPr>
      </w:pPr>
    </w:p>
    <w:p w14:paraId="240F8CBE" w14:textId="576D10A0" w:rsidR="00A91E17" w:rsidRDefault="00A91E17" w:rsidP="00A87483">
      <w:pPr>
        <w:spacing w:line="360" w:lineRule="auto"/>
        <w:rPr>
          <w:rFonts w:ascii="Arial" w:hAnsi="Arial" w:cs="Arial"/>
          <w:sz w:val="22"/>
          <w:szCs w:val="22"/>
        </w:rPr>
      </w:pPr>
      <w:r>
        <w:rPr>
          <w:rFonts w:ascii="Arial" w:hAnsi="Arial" w:cs="Arial"/>
          <w:sz w:val="22"/>
          <w:szCs w:val="22"/>
        </w:rPr>
        <w:t>Van Lier et al (2004) believe</w:t>
      </w:r>
      <w:r w:rsidR="00875BB8">
        <w:rPr>
          <w:rFonts w:ascii="Arial" w:hAnsi="Arial" w:cs="Arial"/>
          <w:sz w:val="22"/>
          <w:szCs w:val="22"/>
        </w:rPr>
        <w:t>s</w:t>
      </w:r>
      <w:r>
        <w:rPr>
          <w:rFonts w:ascii="Arial" w:hAnsi="Arial" w:cs="Arial"/>
          <w:sz w:val="22"/>
          <w:szCs w:val="22"/>
        </w:rPr>
        <w:t xml:space="preserve"> that children who are more disruptive in class have a higher risk of experiencing negative outcomes in their lives. These include academic failure, mental health issues and substance use (Van Lier, 2004).</w:t>
      </w:r>
      <w:r w:rsidR="00EE1A1B">
        <w:rPr>
          <w:rFonts w:ascii="Arial" w:hAnsi="Arial" w:cs="Arial"/>
          <w:sz w:val="22"/>
          <w:szCs w:val="22"/>
        </w:rPr>
        <w:t xml:space="preserve"> These are all issues that could have a major impact on learners if they continue to be disruptive and display bad behaviour.</w:t>
      </w:r>
      <w:r w:rsidR="00875BB8">
        <w:rPr>
          <w:rFonts w:ascii="Arial" w:hAnsi="Arial" w:cs="Arial"/>
          <w:sz w:val="22"/>
          <w:szCs w:val="22"/>
        </w:rPr>
        <w:t xml:space="preserve"> There are different ways that teachers can respond to bad and disruptive behaviour from students. However, there are behaviour models that teachers can implement to help them deal with these kinds of behaviours. </w:t>
      </w:r>
      <w:r w:rsidR="00E14C2D">
        <w:rPr>
          <w:rFonts w:ascii="Arial" w:hAnsi="Arial" w:cs="Arial"/>
          <w:sz w:val="22"/>
          <w:szCs w:val="22"/>
        </w:rPr>
        <w:t>These include assertive discipline, the Logical Consequences Model and reality the</w:t>
      </w:r>
      <w:r w:rsidR="00453E32">
        <w:rPr>
          <w:rFonts w:ascii="Arial" w:hAnsi="Arial" w:cs="Arial"/>
          <w:sz w:val="22"/>
          <w:szCs w:val="22"/>
        </w:rPr>
        <w:t>rapy</w:t>
      </w:r>
      <w:r w:rsidR="00E14C2D">
        <w:rPr>
          <w:rFonts w:ascii="Arial" w:hAnsi="Arial" w:cs="Arial"/>
          <w:sz w:val="22"/>
          <w:szCs w:val="22"/>
        </w:rPr>
        <w:t xml:space="preserve">. </w:t>
      </w:r>
    </w:p>
    <w:p w14:paraId="66CC601E" w14:textId="49905788" w:rsidR="00E14C2D" w:rsidRDefault="00E14C2D" w:rsidP="00A87483">
      <w:pPr>
        <w:spacing w:line="360" w:lineRule="auto"/>
        <w:rPr>
          <w:rFonts w:ascii="Arial" w:hAnsi="Arial" w:cs="Arial"/>
          <w:sz w:val="22"/>
          <w:szCs w:val="22"/>
        </w:rPr>
      </w:pPr>
    </w:p>
    <w:p w14:paraId="5B2D083E" w14:textId="2D4EF789" w:rsidR="004D52D3" w:rsidRDefault="00E14C2D" w:rsidP="00A87483">
      <w:pPr>
        <w:spacing w:line="360" w:lineRule="auto"/>
        <w:rPr>
          <w:rFonts w:ascii="Arial" w:hAnsi="Arial" w:cs="Arial"/>
          <w:sz w:val="22"/>
          <w:szCs w:val="22"/>
        </w:rPr>
      </w:pPr>
      <w:r>
        <w:rPr>
          <w:rFonts w:ascii="Arial" w:hAnsi="Arial" w:cs="Arial"/>
          <w:sz w:val="22"/>
          <w:szCs w:val="22"/>
        </w:rPr>
        <w:t>Assertive discipline was developed by Lee Canter and Marlene Canter (Fender, 1989). This theory was first published in 1976</w:t>
      </w:r>
      <w:r w:rsidR="009101C4">
        <w:rPr>
          <w:rFonts w:ascii="Arial" w:hAnsi="Arial" w:cs="Arial"/>
          <w:sz w:val="22"/>
          <w:szCs w:val="22"/>
        </w:rPr>
        <w:t xml:space="preserve"> and has developed over recent years. In this approach the teacher takes control and it assumed that </w:t>
      </w:r>
      <w:r w:rsidR="00153F66">
        <w:rPr>
          <w:rFonts w:ascii="Arial" w:hAnsi="Arial" w:cs="Arial"/>
          <w:sz w:val="22"/>
          <w:szCs w:val="22"/>
        </w:rPr>
        <w:t>children</w:t>
      </w:r>
      <w:r w:rsidR="009101C4">
        <w:rPr>
          <w:rFonts w:ascii="Arial" w:hAnsi="Arial" w:cs="Arial"/>
          <w:sz w:val="22"/>
          <w:szCs w:val="22"/>
        </w:rPr>
        <w:t xml:space="preserve"> would misbehave. With this assumption the teacher would prepare a discipline plan. This plan is then shared with the learners, and they then decide whether to misbehave or not (Fender, 1989). The Logical Consequences Model, developed by Dreikurs, does not believe that </w:t>
      </w:r>
      <w:r w:rsidR="00153F66">
        <w:rPr>
          <w:rFonts w:ascii="Arial" w:hAnsi="Arial" w:cs="Arial"/>
          <w:sz w:val="22"/>
          <w:szCs w:val="22"/>
        </w:rPr>
        <w:t>children</w:t>
      </w:r>
      <w:r w:rsidR="009101C4">
        <w:rPr>
          <w:rFonts w:ascii="Arial" w:hAnsi="Arial" w:cs="Arial"/>
          <w:sz w:val="22"/>
          <w:szCs w:val="22"/>
        </w:rPr>
        <w:t xml:space="preserve"> choose whether to misbehave or not.</w:t>
      </w:r>
      <w:r w:rsidR="00153F66">
        <w:rPr>
          <w:rFonts w:ascii="Arial" w:hAnsi="Arial" w:cs="Arial"/>
          <w:sz w:val="22"/>
          <w:szCs w:val="22"/>
        </w:rPr>
        <w:t xml:space="preserve"> </w:t>
      </w:r>
      <w:r w:rsidR="009101C4">
        <w:rPr>
          <w:rFonts w:ascii="Arial" w:hAnsi="Arial" w:cs="Arial"/>
          <w:sz w:val="22"/>
          <w:szCs w:val="22"/>
        </w:rPr>
        <w:t xml:space="preserve"> </w:t>
      </w:r>
      <w:r w:rsidR="00153F66">
        <w:rPr>
          <w:rFonts w:ascii="Arial" w:hAnsi="Arial" w:cs="Arial"/>
          <w:sz w:val="22"/>
          <w:szCs w:val="22"/>
        </w:rPr>
        <w:t xml:space="preserve">Dreikurs believed that all behaviour has a purpose. </w:t>
      </w:r>
      <w:r w:rsidR="009101C4">
        <w:rPr>
          <w:rFonts w:ascii="Arial" w:hAnsi="Arial" w:cs="Arial"/>
          <w:sz w:val="22"/>
          <w:szCs w:val="22"/>
        </w:rPr>
        <w:t xml:space="preserve">This model </w:t>
      </w:r>
      <w:r w:rsidR="00153F66">
        <w:rPr>
          <w:rFonts w:ascii="Arial" w:hAnsi="Arial" w:cs="Arial"/>
          <w:sz w:val="22"/>
          <w:szCs w:val="22"/>
        </w:rPr>
        <w:t>states</w:t>
      </w:r>
      <w:r w:rsidR="009101C4">
        <w:rPr>
          <w:rFonts w:ascii="Arial" w:hAnsi="Arial" w:cs="Arial"/>
          <w:sz w:val="22"/>
          <w:szCs w:val="22"/>
        </w:rPr>
        <w:t xml:space="preserve"> that inappropriate behaviour is motivated by the </w:t>
      </w:r>
      <w:r w:rsidR="00153F66">
        <w:rPr>
          <w:rFonts w:ascii="Arial" w:hAnsi="Arial" w:cs="Arial"/>
          <w:sz w:val="22"/>
          <w:szCs w:val="22"/>
        </w:rPr>
        <w:t xml:space="preserve">children’s’ </w:t>
      </w:r>
      <w:r w:rsidR="009101C4">
        <w:rPr>
          <w:rFonts w:ascii="Arial" w:hAnsi="Arial" w:cs="Arial"/>
          <w:sz w:val="22"/>
          <w:szCs w:val="22"/>
        </w:rPr>
        <w:t>unconscious needs</w:t>
      </w:r>
      <w:r w:rsidR="00153F66">
        <w:rPr>
          <w:rFonts w:ascii="Arial" w:hAnsi="Arial" w:cs="Arial"/>
          <w:sz w:val="22"/>
          <w:szCs w:val="22"/>
        </w:rPr>
        <w:t xml:space="preserve"> and one of the ‘four mistaken goals’ (Lang, 2021). The four mistaken goals </w:t>
      </w:r>
      <w:r w:rsidR="00E24B3D">
        <w:rPr>
          <w:rFonts w:ascii="Arial" w:hAnsi="Arial" w:cs="Arial"/>
          <w:sz w:val="22"/>
          <w:szCs w:val="22"/>
        </w:rPr>
        <w:t xml:space="preserve">include attention, power, revenge and displaying inadequacy. If children are not receiving the attention they desire, they will seek power, then revenge. If the revenge stage does not receive the response that is desired by the child, they will then begin to feel inadequate (Lang, 2021). </w:t>
      </w:r>
      <w:r w:rsidR="00A46C99">
        <w:rPr>
          <w:rFonts w:ascii="Arial" w:hAnsi="Arial" w:cs="Arial"/>
          <w:sz w:val="22"/>
          <w:szCs w:val="22"/>
        </w:rPr>
        <w:t xml:space="preserve">In this model it is the teacher’s responsibility to identify the bad behaviour and ask for an explanation for why the child was displaying that behaviour. The explanation would also include a discussion on what the child can do to change their behaviour (Lang, 2021). </w:t>
      </w:r>
      <w:r w:rsidR="002C0B6D">
        <w:rPr>
          <w:rFonts w:ascii="Arial" w:hAnsi="Arial" w:cs="Arial"/>
          <w:sz w:val="22"/>
          <w:szCs w:val="22"/>
        </w:rPr>
        <w:t xml:space="preserve">The Logical Consequences Model believes there are three types of negative </w:t>
      </w:r>
      <w:r w:rsidR="00191ADB">
        <w:rPr>
          <w:rFonts w:ascii="Arial" w:hAnsi="Arial" w:cs="Arial"/>
          <w:sz w:val="22"/>
          <w:szCs w:val="22"/>
        </w:rPr>
        <w:t>consequences</w:t>
      </w:r>
      <w:r w:rsidR="002C0B6D">
        <w:rPr>
          <w:rFonts w:ascii="Arial" w:hAnsi="Arial" w:cs="Arial"/>
          <w:sz w:val="22"/>
          <w:szCs w:val="22"/>
        </w:rPr>
        <w:t>. These are natural, arbitrary and log</w:t>
      </w:r>
      <w:r w:rsidR="00191ADB">
        <w:rPr>
          <w:rFonts w:ascii="Arial" w:hAnsi="Arial" w:cs="Arial"/>
          <w:sz w:val="22"/>
          <w:szCs w:val="22"/>
        </w:rPr>
        <w:t xml:space="preserve">ical. </w:t>
      </w:r>
      <w:r w:rsidR="00B148CB">
        <w:rPr>
          <w:rFonts w:ascii="Arial" w:hAnsi="Arial" w:cs="Arial"/>
          <w:sz w:val="22"/>
          <w:szCs w:val="22"/>
        </w:rPr>
        <w:t>Natural consequences occur without teacher intervention, arbitrary consequences are consequences that are not suitable for the behaviour displayed, and logical consequences are when the consequences are connected to the behaviour in some way</w:t>
      </w:r>
      <w:r w:rsidR="007974B1">
        <w:rPr>
          <w:rFonts w:ascii="Arial" w:hAnsi="Arial" w:cs="Arial"/>
          <w:sz w:val="22"/>
          <w:szCs w:val="22"/>
        </w:rPr>
        <w:t xml:space="preserve"> (Lang, 2021)</w:t>
      </w:r>
      <w:r w:rsidR="00B148CB">
        <w:rPr>
          <w:rFonts w:ascii="Arial" w:hAnsi="Arial" w:cs="Arial"/>
          <w:sz w:val="22"/>
          <w:szCs w:val="22"/>
        </w:rPr>
        <w:t xml:space="preserve">. </w:t>
      </w:r>
      <w:r w:rsidR="00453E32">
        <w:rPr>
          <w:rFonts w:ascii="Arial" w:hAnsi="Arial" w:cs="Arial"/>
          <w:sz w:val="22"/>
          <w:szCs w:val="22"/>
        </w:rPr>
        <w:t xml:space="preserve">Reality therapy was developed in 1965 by Dr. William Glaser (GoodTherapy, 2017). Reality therapy is similar to assertive discipline in terms of both models believe that children choose how to behave. </w:t>
      </w:r>
      <w:r w:rsidR="0020024D">
        <w:rPr>
          <w:rFonts w:ascii="Arial" w:hAnsi="Arial" w:cs="Arial"/>
          <w:sz w:val="22"/>
          <w:szCs w:val="22"/>
        </w:rPr>
        <w:t xml:space="preserve">This model involves children in setting </w:t>
      </w:r>
      <w:r w:rsidR="0020024D">
        <w:rPr>
          <w:rFonts w:ascii="Arial" w:hAnsi="Arial" w:cs="Arial"/>
          <w:sz w:val="22"/>
          <w:szCs w:val="22"/>
        </w:rPr>
        <w:lastRenderedPageBreak/>
        <w:t xml:space="preserve">class rules and shows them how their actions can affect the people around them. Reality therapy </w:t>
      </w:r>
      <w:r w:rsidR="004D52D3">
        <w:rPr>
          <w:rFonts w:ascii="Arial" w:hAnsi="Arial" w:cs="Arial"/>
          <w:sz w:val="22"/>
          <w:szCs w:val="22"/>
        </w:rPr>
        <w:t>states</w:t>
      </w:r>
      <w:r w:rsidR="0020024D">
        <w:rPr>
          <w:rFonts w:ascii="Arial" w:hAnsi="Arial" w:cs="Arial"/>
          <w:sz w:val="22"/>
          <w:szCs w:val="22"/>
        </w:rPr>
        <w:t xml:space="preserve"> that there are five needs that need to be met and if one of them is not met then </w:t>
      </w:r>
      <w:r w:rsidR="004D52D3">
        <w:rPr>
          <w:rFonts w:ascii="Arial" w:hAnsi="Arial" w:cs="Arial"/>
          <w:sz w:val="22"/>
          <w:szCs w:val="22"/>
        </w:rPr>
        <w:t xml:space="preserve">poor behaviour and mental distress occurs. These five needs include survival, freedom, power, fun and a sense of belonging and love (GoodTherapy, 2017). There are different ways that a teacher can meet these needs. For example, to meet the need of power, a teacher can give children responsibilities such as collecting books at the end of a lesson. To meet the need of belonging and feeling loved a teacher may include children in all activities. For example, including them in group discussions. </w:t>
      </w:r>
    </w:p>
    <w:p w14:paraId="30F36AB3" w14:textId="05512115" w:rsidR="004D52D3" w:rsidRDefault="004D52D3" w:rsidP="00A87483">
      <w:pPr>
        <w:spacing w:line="360" w:lineRule="auto"/>
        <w:rPr>
          <w:rFonts w:ascii="Arial" w:hAnsi="Arial" w:cs="Arial"/>
          <w:sz w:val="22"/>
          <w:szCs w:val="22"/>
        </w:rPr>
      </w:pPr>
    </w:p>
    <w:p w14:paraId="26C25909" w14:textId="77777777" w:rsidR="00CA7745" w:rsidRDefault="009C20F0" w:rsidP="00A87483">
      <w:pPr>
        <w:spacing w:line="360" w:lineRule="auto"/>
        <w:rPr>
          <w:rFonts w:ascii="Arial" w:hAnsi="Arial" w:cs="Arial"/>
          <w:sz w:val="22"/>
          <w:szCs w:val="22"/>
        </w:rPr>
      </w:pPr>
      <w:r>
        <w:rPr>
          <w:rFonts w:ascii="Arial" w:hAnsi="Arial" w:cs="Arial"/>
          <w:sz w:val="22"/>
          <w:szCs w:val="22"/>
        </w:rPr>
        <w:t xml:space="preserve">The three models discussed were all developed before the 1980s and education has drastically changed since then. </w:t>
      </w:r>
      <w:r w:rsidR="00DE2F1A">
        <w:rPr>
          <w:rFonts w:ascii="Arial" w:hAnsi="Arial" w:cs="Arial"/>
          <w:sz w:val="22"/>
          <w:szCs w:val="22"/>
        </w:rPr>
        <w:t xml:space="preserve">Many schools take an approach where behaviour policies are followed by the entire school, and children have the same consequences. Assertive discipline however gives all power to the class teacher. We cannot guarantee that the rules set out by the class teacher are rational (Gardner, 2016). This model seems to put the needs of the teacher first and not the needs of the child. </w:t>
      </w:r>
      <w:r w:rsidR="00DB25E3">
        <w:rPr>
          <w:rFonts w:ascii="Arial" w:hAnsi="Arial" w:cs="Arial"/>
          <w:sz w:val="22"/>
          <w:szCs w:val="22"/>
        </w:rPr>
        <w:t xml:space="preserve">However, it allows teachers to have a clear discipline plan within their classroom. The children in the classroom also have access to the consequences of their behaviour. </w:t>
      </w:r>
      <w:r w:rsidR="00175069">
        <w:rPr>
          <w:rFonts w:ascii="Arial" w:hAnsi="Arial" w:cs="Arial"/>
          <w:sz w:val="22"/>
          <w:szCs w:val="22"/>
        </w:rPr>
        <w:t>This gives children a clear understanding of the consequences that may happen if they misbehave (Canter, 1989).</w:t>
      </w:r>
      <w:r w:rsidR="000C0914">
        <w:rPr>
          <w:rFonts w:ascii="Arial" w:hAnsi="Arial" w:cs="Arial"/>
          <w:sz w:val="22"/>
          <w:szCs w:val="22"/>
        </w:rPr>
        <w:t xml:space="preserve"> The Logical Consequences model may hold some value in terms of children may do thin</w:t>
      </w:r>
      <w:r w:rsidR="0045325B">
        <w:rPr>
          <w:rFonts w:ascii="Arial" w:hAnsi="Arial" w:cs="Arial"/>
          <w:sz w:val="22"/>
          <w:szCs w:val="22"/>
        </w:rPr>
        <w:t>g</w:t>
      </w:r>
      <w:r w:rsidR="000C0914">
        <w:rPr>
          <w:rFonts w:ascii="Arial" w:hAnsi="Arial" w:cs="Arial"/>
          <w:sz w:val="22"/>
          <w:szCs w:val="22"/>
        </w:rPr>
        <w:t>s to g</w:t>
      </w:r>
      <w:r w:rsidR="0045325B">
        <w:rPr>
          <w:rFonts w:ascii="Arial" w:hAnsi="Arial" w:cs="Arial"/>
          <w:sz w:val="22"/>
          <w:szCs w:val="22"/>
        </w:rPr>
        <w:t>ain attention.</w:t>
      </w:r>
      <w:r w:rsidR="007974B1">
        <w:rPr>
          <w:rFonts w:ascii="Arial" w:hAnsi="Arial" w:cs="Arial"/>
          <w:sz w:val="22"/>
          <w:szCs w:val="22"/>
        </w:rPr>
        <w:t xml:space="preserve"> Students can be motivated to gain attention from their peers and</w:t>
      </w:r>
      <w:r w:rsidR="00CA7745">
        <w:rPr>
          <w:rFonts w:ascii="Arial" w:hAnsi="Arial" w:cs="Arial"/>
          <w:sz w:val="22"/>
          <w:szCs w:val="22"/>
        </w:rPr>
        <w:t xml:space="preserve"> from</w:t>
      </w:r>
      <w:r w:rsidR="007974B1">
        <w:rPr>
          <w:rFonts w:ascii="Arial" w:hAnsi="Arial" w:cs="Arial"/>
          <w:sz w:val="22"/>
          <w:szCs w:val="22"/>
        </w:rPr>
        <w:t xml:space="preserve"> their teachers.</w:t>
      </w:r>
      <w:r w:rsidR="0045325B">
        <w:rPr>
          <w:rFonts w:ascii="Arial" w:hAnsi="Arial" w:cs="Arial"/>
          <w:sz w:val="22"/>
          <w:szCs w:val="22"/>
        </w:rPr>
        <w:t xml:space="preserve"> However, it is near impossible to demonstrate whether behaviour is conscious or unconscious. </w:t>
      </w:r>
      <w:r w:rsidR="00B148CB">
        <w:rPr>
          <w:rFonts w:ascii="Arial" w:hAnsi="Arial" w:cs="Arial"/>
          <w:sz w:val="22"/>
          <w:szCs w:val="22"/>
        </w:rPr>
        <w:t xml:space="preserve">It is also difficult to demonstrate through observation that children are misbehaving to exercise power, revenge or that they are displaying inadequacy. </w:t>
      </w:r>
      <w:r w:rsidR="00FC280D">
        <w:rPr>
          <w:rFonts w:ascii="Arial" w:hAnsi="Arial" w:cs="Arial"/>
          <w:sz w:val="22"/>
          <w:szCs w:val="22"/>
        </w:rPr>
        <w:t>This would make it difficult for teachers to identify what motivations are affecting the children. This means it would be ineffective unless the child clearly demonstrates what is motivating them</w:t>
      </w:r>
      <w:r w:rsidR="00CA7745">
        <w:rPr>
          <w:rFonts w:ascii="Arial" w:hAnsi="Arial" w:cs="Arial"/>
          <w:sz w:val="22"/>
          <w:szCs w:val="22"/>
        </w:rPr>
        <w:t xml:space="preserve"> and the teacher can identify this</w:t>
      </w:r>
      <w:r w:rsidR="00FC280D">
        <w:rPr>
          <w:rFonts w:ascii="Arial" w:hAnsi="Arial" w:cs="Arial"/>
          <w:sz w:val="22"/>
          <w:szCs w:val="22"/>
        </w:rPr>
        <w:t>.</w:t>
      </w:r>
      <w:r w:rsidR="002D726D">
        <w:rPr>
          <w:rFonts w:ascii="Arial" w:hAnsi="Arial" w:cs="Arial"/>
          <w:sz w:val="22"/>
          <w:szCs w:val="22"/>
        </w:rPr>
        <w:t xml:space="preserve"> There have been some studies to show the benefits of reality therapy in schools. It has been found that it can be beneficial in reducing behavioural issues in schools and improve adolescents’ self-esteem (Harris, 1992).</w:t>
      </w:r>
      <w:r w:rsidR="0049216D">
        <w:rPr>
          <w:rFonts w:ascii="Arial" w:hAnsi="Arial" w:cs="Arial"/>
          <w:sz w:val="22"/>
          <w:szCs w:val="22"/>
        </w:rPr>
        <w:t xml:space="preserve"> The research conducted by Harris (1992) was based in the US and focused on using reality therapy to help adolescents</w:t>
      </w:r>
      <w:r w:rsidR="00CA7745">
        <w:rPr>
          <w:rFonts w:ascii="Arial" w:hAnsi="Arial" w:cs="Arial"/>
          <w:sz w:val="22"/>
          <w:szCs w:val="22"/>
        </w:rPr>
        <w:t xml:space="preserve"> in high schools</w:t>
      </w:r>
      <w:r w:rsidR="0049216D">
        <w:rPr>
          <w:rFonts w:ascii="Arial" w:hAnsi="Arial" w:cs="Arial"/>
          <w:sz w:val="22"/>
          <w:szCs w:val="22"/>
        </w:rPr>
        <w:t xml:space="preserve"> at risk of underage pregnancy. Harris (1992) discussed how </w:t>
      </w:r>
      <w:r w:rsidR="00682330">
        <w:rPr>
          <w:rFonts w:ascii="Arial" w:hAnsi="Arial" w:cs="Arial"/>
          <w:sz w:val="22"/>
          <w:szCs w:val="22"/>
        </w:rPr>
        <w:t>Glasser’s</w:t>
      </w:r>
      <w:r w:rsidR="0049216D">
        <w:rPr>
          <w:rFonts w:ascii="Arial" w:hAnsi="Arial" w:cs="Arial"/>
          <w:sz w:val="22"/>
          <w:szCs w:val="22"/>
        </w:rPr>
        <w:t xml:space="preserve"> theory can be applied to any situation where someone can make better choices. However, it is important to note that this research is over 25 years old so may not be relevant in modern education systems. It is also important to note that the sample size used in the study was small so we would not be able to generalise to </w:t>
      </w:r>
      <w:r w:rsidR="00682330">
        <w:rPr>
          <w:rFonts w:ascii="Arial" w:hAnsi="Arial" w:cs="Arial"/>
          <w:sz w:val="22"/>
          <w:szCs w:val="22"/>
        </w:rPr>
        <w:t xml:space="preserve">the wider population. With this study being based in the US we also would not be able to generalise it to schools outside of the US as the education system changes in different countries. </w:t>
      </w:r>
    </w:p>
    <w:p w14:paraId="78014C58" w14:textId="13185004" w:rsidR="00544BCC" w:rsidRPr="00CA7745" w:rsidRDefault="00544BCC" w:rsidP="00A87483">
      <w:pPr>
        <w:spacing w:line="360" w:lineRule="auto"/>
        <w:rPr>
          <w:rFonts w:ascii="Arial" w:hAnsi="Arial" w:cs="Arial"/>
          <w:sz w:val="22"/>
          <w:szCs w:val="22"/>
        </w:rPr>
      </w:pPr>
      <w:r w:rsidRPr="00930296">
        <w:rPr>
          <w:rFonts w:ascii="Arial" w:hAnsi="Arial" w:cs="Arial"/>
          <w:b/>
          <w:bCs/>
          <w:sz w:val="28"/>
          <w:szCs w:val="28"/>
        </w:rPr>
        <w:lastRenderedPageBreak/>
        <w:t>Reflection/evaluation and next steps</w:t>
      </w:r>
    </w:p>
    <w:p w14:paraId="3F54581B" w14:textId="21C4EB83" w:rsidR="00682330" w:rsidRDefault="00682330" w:rsidP="00A87483">
      <w:pPr>
        <w:spacing w:line="360" w:lineRule="auto"/>
        <w:rPr>
          <w:rFonts w:ascii="Arial" w:hAnsi="Arial" w:cs="Arial"/>
          <w:b/>
          <w:bCs/>
          <w:sz w:val="28"/>
          <w:szCs w:val="28"/>
        </w:rPr>
      </w:pPr>
    </w:p>
    <w:p w14:paraId="1A8BC30E" w14:textId="10CC60D1" w:rsidR="00682330" w:rsidRDefault="00682330" w:rsidP="00A87483">
      <w:pPr>
        <w:spacing w:line="360" w:lineRule="auto"/>
        <w:rPr>
          <w:rFonts w:ascii="Arial" w:hAnsi="Arial" w:cs="Arial"/>
          <w:sz w:val="22"/>
          <w:szCs w:val="22"/>
        </w:rPr>
      </w:pPr>
      <w:r>
        <w:rPr>
          <w:rFonts w:ascii="Arial" w:hAnsi="Arial" w:cs="Arial"/>
          <w:sz w:val="22"/>
          <w:szCs w:val="22"/>
        </w:rPr>
        <w:t xml:space="preserve">The literature review has </w:t>
      </w:r>
      <w:r w:rsidR="00904242">
        <w:rPr>
          <w:rFonts w:ascii="Arial" w:hAnsi="Arial" w:cs="Arial"/>
          <w:sz w:val="22"/>
          <w:szCs w:val="22"/>
        </w:rPr>
        <w:t>displayed some reasons behind why the two learners involved in the critical incident behaved the way they did.</w:t>
      </w:r>
      <w:r w:rsidR="000A2B3F">
        <w:rPr>
          <w:rFonts w:ascii="Arial" w:hAnsi="Arial" w:cs="Arial"/>
          <w:sz w:val="22"/>
          <w:szCs w:val="22"/>
        </w:rPr>
        <w:t xml:space="preserve"> One of these</w:t>
      </w:r>
      <w:r w:rsidR="00870670">
        <w:rPr>
          <w:rFonts w:ascii="Arial" w:hAnsi="Arial" w:cs="Arial"/>
          <w:sz w:val="22"/>
          <w:szCs w:val="22"/>
        </w:rPr>
        <w:t xml:space="preserve"> reasoning</w:t>
      </w:r>
      <w:r w:rsidR="000A2B3F">
        <w:rPr>
          <w:rFonts w:ascii="Arial" w:hAnsi="Arial" w:cs="Arial"/>
          <w:sz w:val="22"/>
          <w:szCs w:val="22"/>
        </w:rPr>
        <w:t>s</w:t>
      </w:r>
      <w:r w:rsidR="00870670">
        <w:rPr>
          <w:rFonts w:ascii="Arial" w:hAnsi="Arial" w:cs="Arial"/>
          <w:sz w:val="22"/>
          <w:szCs w:val="22"/>
        </w:rPr>
        <w:t xml:space="preserve"> could be down to any mental health issues that they may be facing. As previously discussed, around 3 children in every classroom suffer with mental health issues.</w:t>
      </w:r>
      <w:r w:rsidR="000A2B3F">
        <w:rPr>
          <w:rFonts w:ascii="Arial" w:hAnsi="Arial" w:cs="Arial"/>
          <w:sz w:val="22"/>
          <w:szCs w:val="22"/>
        </w:rPr>
        <w:t xml:space="preserve"> It is vitally important that teachers have some sort of understanding of any issues their learners are facing. This is because they can then plan and prepare lessons and activities more suited for </w:t>
      </w:r>
      <w:r w:rsidR="00FA2FDB">
        <w:rPr>
          <w:rFonts w:ascii="Arial" w:hAnsi="Arial" w:cs="Arial"/>
          <w:sz w:val="22"/>
          <w:szCs w:val="22"/>
        </w:rPr>
        <w:t>their learners</w:t>
      </w:r>
      <w:r w:rsidR="000A2B3F">
        <w:rPr>
          <w:rFonts w:ascii="Arial" w:hAnsi="Arial" w:cs="Arial"/>
          <w:sz w:val="22"/>
          <w:szCs w:val="22"/>
        </w:rPr>
        <w:t>. For example, on</w:t>
      </w:r>
      <w:r w:rsidR="00FA2FDB">
        <w:rPr>
          <w:rFonts w:ascii="Arial" w:hAnsi="Arial" w:cs="Arial"/>
          <w:sz w:val="22"/>
          <w:szCs w:val="22"/>
        </w:rPr>
        <w:t xml:space="preserve">e </w:t>
      </w:r>
      <w:r w:rsidR="000A2B3F">
        <w:rPr>
          <w:rFonts w:ascii="Arial" w:hAnsi="Arial" w:cs="Arial"/>
          <w:sz w:val="22"/>
          <w:szCs w:val="22"/>
        </w:rPr>
        <w:t xml:space="preserve">of Donaldson’s four purposes focuses on being healthy and confident (Welsh Government, 2020). </w:t>
      </w:r>
      <w:r w:rsidR="00FA2FDB">
        <w:rPr>
          <w:rFonts w:ascii="Arial" w:hAnsi="Arial" w:cs="Arial"/>
          <w:sz w:val="22"/>
          <w:szCs w:val="22"/>
        </w:rPr>
        <w:t xml:space="preserve">It is vital that education on mental and physical health is incorporated into lessons so learners can feel the best they can feel. Learners having better mental health means they are more likely to actively participate in lessons and other activities. This in turn leads them onto another four purposes being that they are ambitious and capable learners. I will ensure that in my teaching practice I will focus </w:t>
      </w:r>
      <w:r w:rsidR="00C20204">
        <w:rPr>
          <w:rFonts w:ascii="Arial" w:hAnsi="Arial" w:cs="Arial"/>
          <w:sz w:val="22"/>
          <w:szCs w:val="22"/>
        </w:rPr>
        <w:t xml:space="preserve">ensuring learners meet the four purposes set out by Donaldson. I will do this by planning my lessons around the four purposes while still delivering the content required by the curriculum. </w:t>
      </w:r>
    </w:p>
    <w:p w14:paraId="0BAAF836" w14:textId="3900F1A1" w:rsidR="00C20204" w:rsidRDefault="00C20204" w:rsidP="00A87483">
      <w:pPr>
        <w:spacing w:line="360" w:lineRule="auto"/>
        <w:rPr>
          <w:rFonts w:ascii="Arial" w:hAnsi="Arial" w:cs="Arial"/>
          <w:sz w:val="22"/>
          <w:szCs w:val="22"/>
        </w:rPr>
      </w:pPr>
    </w:p>
    <w:p w14:paraId="6AD74C48" w14:textId="674309ED" w:rsidR="0028314D" w:rsidRDefault="00C20204" w:rsidP="00A87483">
      <w:pPr>
        <w:spacing w:line="360" w:lineRule="auto"/>
        <w:rPr>
          <w:rFonts w:ascii="Arial" w:hAnsi="Arial" w:cs="Arial"/>
          <w:sz w:val="22"/>
          <w:szCs w:val="22"/>
        </w:rPr>
      </w:pPr>
      <w:r>
        <w:rPr>
          <w:rFonts w:ascii="Arial" w:hAnsi="Arial" w:cs="Arial"/>
          <w:sz w:val="22"/>
          <w:szCs w:val="22"/>
        </w:rPr>
        <w:t xml:space="preserve">There were three behaviour models identified in the literature review. It is my plan that I will take elements of each of these models into my teaching practice. </w:t>
      </w:r>
      <w:r w:rsidR="0028314D">
        <w:rPr>
          <w:rFonts w:ascii="Arial" w:hAnsi="Arial" w:cs="Arial"/>
          <w:sz w:val="22"/>
          <w:szCs w:val="22"/>
        </w:rPr>
        <w:t xml:space="preserve">From the assertive discipline model, I will take the idea of setting out rules to my classes. However, I will make them sound more like my expectations from </w:t>
      </w:r>
      <w:r w:rsidR="005F7A8E">
        <w:rPr>
          <w:rFonts w:ascii="Arial" w:hAnsi="Arial" w:cs="Arial"/>
          <w:sz w:val="22"/>
          <w:szCs w:val="22"/>
        </w:rPr>
        <w:t>the learners</w:t>
      </w:r>
      <w:r w:rsidR="0028314D">
        <w:rPr>
          <w:rFonts w:ascii="Arial" w:hAnsi="Arial" w:cs="Arial"/>
          <w:sz w:val="22"/>
          <w:szCs w:val="22"/>
        </w:rPr>
        <w:t xml:space="preserve">. For example, ‘I expect you to participate fully in my lesson’. With this I will also give my learners the opportunity to discuss what they expect from me as their teacher. </w:t>
      </w:r>
      <w:r w:rsidR="00116320">
        <w:rPr>
          <w:rFonts w:ascii="Arial" w:hAnsi="Arial" w:cs="Arial"/>
          <w:sz w:val="22"/>
          <w:szCs w:val="22"/>
        </w:rPr>
        <w:t>This comes from the pedag</w:t>
      </w:r>
      <w:r w:rsidR="000F62D6">
        <w:rPr>
          <w:rFonts w:ascii="Arial" w:hAnsi="Arial" w:cs="Arial"/>
          <w:sz w:val="22"/>
          <w:szCs w:val="22"/>
        </w:rPr>
        <w:t>ogy</w:t>
      </w:r>
      <w:r w:rsidR="005F7A8E">
        <w:rPr>
          <w:rFonts w:ascii="Arial" w:hAnsi="Arial" w:cs="Arial"/>
          <w:sz w:val="22"/>
          <w:szCs w:val="22"/>
        </w:rPr>
        <w:t>,</w:t>
      </w:r>
      <w:r w:rsidR="000F62D6">
        <w:rPr>
          <w:rFonts w:ascii="Arial" w:hAnsi="Arial" w:cs="Arial"/>
          <w:sz w:val="22"/>
          <w:szCs w:val="22"/>
        </w:rPr>
        <w:t xml:space="preserve"> influencing learners. By giving them the opportunity to feedback their ideas to me, I will be listening to their ideas and encouraging them to participate. </w:t>
      </w:r>
      <w:r w:rsidR="00121CDB">
        <w:rPr>
          <w:rFonts w:ascii="Arial" w:hAnsi="Arial" w:cs="Arial"/>
          <w:sz w:val="22"/>
          <w:szCs w:val="22"/>
        </w:rPr>
        <w:t xml:space="preserve">From the Logical Consequences Model, I will take the aspect of having a discussion with the learners if they display any inappropriate behaviour. I feel having </w:t>
      </w:r>
      <w:r w:rsidR="00DA3186">
        <w:rPr>
          <w:rFonts w:ascii="Arial" w:hAnsi="Arial" w:cs="Arial"/>
          <w:sz w:val="22"/>
          <w:szCs w:val="22"/>
        </w:rPr>
        <w:t xml:space="preserve">a discussion with the learners allows them to say anything they need to and explain why they may have been behaving inappropriately.  From Glasser’s theory of reality therapy I will </w:t>
      </w:r>
      <w:r w:rsidR="00C75042">
        <w:rPr>
          <w:rFonts w:ascii="Arial" w:hAnsi="Arial" w:cs="Arial"/>
          <w:sz w:val="22"/>
          <w:szCs w:val="22"/>
        </w:rPr>
        <w:t xml:space="preserve">allow learners to help set class rules where appropriate. I will also set tasks and give different roles to learners to help meet their needs. Again, this will involve learners and help them make decisions for themselves. This will encourage them to work towards the four purposes, especially ambitious and capable learners. </w:t>
      </w:r>
    </w:p>
    <w:p w14:paraId="584FB76D" w14:textId="77777777" w:rsidR="00CA7745" w:rsidRDefault="00CA7745" w:rsidP="00A87483">
      <w:pPr>
        <w:spacing w:line="360" w:lineRule="auto"/>
        <w:rPr>
          <w:rFonts w:ascii="Arial" w:hAnsi="Arial" w:cs="Arial"/>
          <w:sz w:val="22"/>
          <w:szCs w:val="22"/>
        </w:rPr>
      </w:pPr>
    </w:p>
    <w:p w14:paraId="4F2DB5F7" w14:textId="08DE6EDD" w:rsidR="00C75042" w:rsidRDefault="008A6C04" w:rsidP="00A87483">
      <w:pPr>
        <w:spacing w:line="360" w:lineRule="auto"/>
        <w:rPr>
          <w:rFonts w:ascii="Arial" w:hAnsi="Arial" w:cs="Arial"/>
          <w:sz w:val="22"/>
          <w:szCs w:val="22"/>
        </w:rPr>
      </w:pPr>
      <w:r>
        <w:rPr>
          <w:rFonts w:ascii="Arial" w:hAnsi="Arial" w:cs="Arial"/>
          <w:sz w:val="22"/>
          <w:szCs w:val="22"/>
        </w:rPr>
        <w:t xml:space="preserve">The role of critical reflection will be extremely important throughout my teaching practice. This is because it will allow me to continually develop as a teacher. The main model for critical reflection that I will use is Kolb’s model of reflective practice, the Learning Cycle. This </w:t>
      </w:r>
      <w:r>
        <w:rPr>
          <w:rFonts w:ascii="Arial" w:hAnsi="Arial" w:cs="Arial"/>
          <w:sz w:val="22"/>
          <w:szCs w:val="22"/>
        </w:rPr>
        <w:lastRenderedPageBreak/>
        <w:t xml:space="preserve">is because his model allows me to reflect and take what I have learned previously into new experiences. It will allow me to continuously develop and reflect.  </w:t>
      </w:r>
    </w:p>
    <w:p w14:paraId="56A4F15D" w14:textId="77777777" w:rsidR="00C20204" w:rsidRPr="00682330" w:rsidRDefault="00C20204" w:rsidP="00A87483">
      <w:pPr>
        <w:spacing w:line="360" w:lineRule="auto"/>
        <w:rPr>
          <w:rFonts w:ascii="Arial" w:hAnsi="Arial" w:cs="Arial"/>
          <w:sz w:val="22"/>
          <w:szCs w:val="22"/>
        </w:rPr>
      </w:pPr>
    </w:p>
    <w:p w14:paraId="6800AF76" w14:textId="7D5833FB" w:rsidR="00544BCC" w:rsidRPr="00930296" w:rsidRDefault="00544BCC" w:rsidP="00A87483">
      <w:pPr>
        <w:spacing w:line="360" w:lineRule="auto"/>
        <w:rPr>
          <w:rFonts w:ascii="Arial" w:hAnsi="Arial" w:cs="Arial"/>
          <w:b/>
          <w:bCs/>
          <w:sz w:val="28"/>
          <w:szCs w:val="28"/>
        </w:rPr>
      </w:pPr>
    </w:p>
    <w:p w14:paraId="3BCF1686" w14:textId="2117B43D" w:rsidR="00544BCC" w:rsidRPr="00930296" w:rsidRDefault="00544BCC" w:rsidP="00A87483">
      <w:pPr>
        <w:spacing w:line="360" w:lineRule="auto"/>
        <w:rPr>
          <w:rFonts w:ascii="Arial" w:hAnsi="Arial" w:cs="Arial"/>
          <w:b/>
          <w:bCs/>
          <w:sz w:val="28"/>
          <w:szCs w:val="28"/>
        </w:rPr>
      </w:pPr>
      <w:r w:rsidRPr="00930296">
        <w:rPr>
          <w:rFonts w:ascii="Arial" w:hAnsi="Arial" w:cs="Arial"/>
          <w:b/>
          <w:bCs/>
          <w:sz w:val="28"/>
          <w:szCs w:val="28"/>
        </w:rPr>
        <w:t>Conclusion</w:t>
      </w:r>
    </w:p>
    <w:p w14:paraId="256A4E25" w14:textId="38715F52" w:rsidR="00544BCC" w:rsidRDefault="00544BCC" w:rsidP="00A87483">
      <w:pPr>
        <w:spacing w:line="360" w:lineRule="auto"/>
        <w:rPr>
          <w:rFonts w:ascii="Arial" w:hAnsi="Arial" w:cs="Arial"/>
          <w:sz w:val="22"/>
          <w:szCs w:val="22"/>
        </w:rPr>
      </w:pPr>
    </w:p>
    <w:p w14:paraId="19BDBC5D" w14:textId="0318E0D3" w:rsidR="00885D3E" w:rsidRDefault="00885D3E" w:rsidP="00A87483">
      <w:pPr>
        <w:spacing w:line="360" w:lineRule="auto"/>
        <w:rPr>
          <w:rFonts w:ascii="Arial" w:hAnsi="Arial" w:cs="Arial"/>
          <w:sz w:val="22"/>
          <w:szCs w:val="22"/>
        </w:rPr>
      </w:pPr>
      <w:r>
        <w:rPr>
          <w:rFonts w:ascii="Arial" w:hAnsi="Arial" w:cs="Arial"/>
          <w:sz w:val="22"/>
          <w:szCs w:val="22"/>
        </w:rPr>
        <w:t>This essay has focused on a critical evaluation and the identi</w:t>
      </w:r>
      <w:r w:rsidR="00D664F0">
        <w:rPr>
          <w:rFonts w:ascii="Arial" w:hAnsi="Arial" w:cs="Arial"/>
          <w:sz w:val="22"/>
          <w:szCs w:val="22"/>
        </w:rPr>
        <w:t>fication of next teaching and learning steps. A critical incident was observed and analysed. This essay did not only focus on the critical incident identified, but it also discussed how important the role of critical reflection is in teaching practices.</w:t>
      </w:r>
      <w:r w:rsidR="00796B62">
        <w:rPr>
          <w:rFonts w:ascii="Arial" w:hAnsi="Arial" w:cs="Arial"/>
          <w:sz w:val="22"/>
          <w:szCs w:val="22"/>
        </w:rPr>
        <w:t xml:space="preserve"> Critical </w:t>
      </w:r>
      <w:r w:rsidR="0014274C">
        <w:rPr>
          <w:rFonts w:ascii="Arial" w:hAnsi="Arial" w:cs="Arial"/>
          <w:sz w:val="22"/>
          <w:szCs w:val="22"/>
        </w:rPr>
        <w:t>reflection</w:t>
      </w:r>
      <w:r w:rsidR="00796B62">
        <w:rPr>
          <w:rFonts w:ascii="Arial" w:hAnsi="Arial" w:cs="Arial"/>
          <w:sz w:val="22"/>
          <w:szCs w:val="22"/>
        </w:rPr>
        <w:t xml:space="preserve"> has been identified as being an important aspect of being a teacher. Being able to critically reflect on your work and the work of others gives you the opportunity to develop and learn.</w:t>
      </w:r>
      <w:r w:rsidR="00D664F0">
        <w:rPr>
          <w:rFonts w:ascii="Arial" w:hAnsi="Arial" w:cs="Arial"/>
          <w:sz w:val="22"/>
          <w:szCs w:val="22"/>
        </w:rPr>
        <w:t xml:space="preserve"> </w:t>
      </w:r>
      <w:r w:rsidR="00796B62">
        <w:rPr>
          <w:rFonts w:ascii="Arial" w:hAnsi="Arial" w:cs="Arial"/>
          <w:sz w:val="22"/>
          <w:szCs w:val="22"/>
        </w:rPr>
        <w:t>This essay</w:t>
      </w:r>
      <w:r w:rsidR="00D664F0">
        <w:rPr>
          <w:rFonts w:ascii="Arial" w:hAnsi="Arial" w:cs="Arial"/>
          <w:sz w:val="22"/>
          <w:szCs w:val="22"/>
        </w:rPr>
        <w:t xml:space="preserve"> also discussed the current curriculum reform in Wales</w:t>
      </w:r>
      <w:r w:rsidR="0014274C">
        <w:rPr>
          <w:rFonts w:ascii="Arial" w:hAnsi="Arial" w:cs="Arial"/>
          <w:sz w:val="22"/>
          <w:szCs w:val="22"/>
        </w:rPr>
        <w:t xml:space="preserve">. </w:t>
      </w:r>
      <w:r w:rsidR="001F6C02">
        <w:rPr>
          <w:rFonts w:ascii="Arial" w:hAnsi="Arial" w:cs="Arial"/>
          <w:sz w:val="22"/>
          <w:szCs w:val="22"/>
        </w:rPr>
        <w:t>Understanding</w:t>
      </w:r>
      <w:r w:rsidR="0014274C">
        <w:rPr>
          <w:rFonts w:ascii="Arial" w:hAnsi="Arial" w:cs="Arial"/>
          <w:sz w:val="22"/>
          <w:szCs w:val="22"/>
        </w:rPr>
        <w:t xml:space="preserve"> the curriculum reform that is happening in Wales is important </w:t>
      </w:r>
      <w:r w:rsidR="001F6C02">
        <w:rPr>
          <w:rFonts w:ascii="Arial" w:hAnsi="Arial" w:cs="Arial"/>
          <w:sz w:val="22"/>
          <w:szCs w:val="22"/>
        </w:rPr>
        <w:t xml:space="preserve">because it will prepare me more for when I start teaching the new curriculum. This essay also </w:t>
      </w:r>
      <w:r w:rsidR="00D664F0">
        <w:rPr>
          <w:rFonts w:ascii="Arial" w:hAnsi="Arial" w:cs="Arial"/>
          <w:sz w:val="22"/>
          <w:szCs w:val="22"/>
        </w:rPr>
        <w:t xml:space="preserve">explored the literature surrounding the critical incident. </w:t>
      </w:r>
      <w:r w:rsidR="001F6C02">
        <w:rPr>
          <w:rFonts w:ascii="Arial" w:hAnsi="Arial" w:cs="Arial"/>
          <w:sz w:val="22"/>
          <w:szCs w:val="22"/>
        </w:rPr>
        <w:t xml:space="preserve">It looked at how mental health and wellbeing can affect behaviour and what can be put in place to help learners. </w:t>
      </w:r>
    </w:p>
    <w:p w14:paraId="46BB511D" w14:textId="1B2393B0" w:rsidR="00D664F0" w:rsidRDefault="00D664F0" w:rsidP="00A87483">
      <w:pPr>
        <w:spacing w:line="360" w:lineRule="auto"/>
        <w:rPr>
          <w:rFonts w:ascii="Arial" w:hAnsi="Arial" w:cs="Arial"/>
          <w:sz w:val="22"/>
          <w:szCs w:val="22"/>
        </w:rPr>
      </w:pPr>
    </w:p>
    <w:p w14:paraId="3EE58BB9" w14:textId="7530C8E6" w:rsidR="00D664F0" w:rsidRDefault="00D664F0" w:rsidP="00A87483">
      <w:pPr>
        <w:spacing w:line="360" w:lineRule="auto"/>
        <w:rPr>
          <w:rFonts w:ascii="Arial" w:hAnsi="Arial" w:cs="Arial"/>
          <w:sz w:val="22"/>
          <w:szCs w:val="22"/>
        </w:rPr>
      </w:pPr>
      <w:r>
        <w:rPr>
          <w:rFonts w:ascii="Arial" w:hAnsi="Arial" w:cs="Arial"/>
          <w:sz w:val="22"/>
          <w:szCs w:val="22"/>
        </w:rPr>
        <w:t>This experience has allowed me to identify different methods and theories that I will be taking into my teaching practice to fulfil the Professional Standards for Teaching and Leadership in Wales.</w:t>
      </w:r>
      <w:r w:rsidR="005F7A8E">
        <w:rPr>
          <w:rFonts w:ascii="Arial" w:hAnsi="Arial" w:cs="Arial"/>
          <w:sz w:val="22"/>
          <w:szCs w:val="22"/>
        </w:rPr>
        <w:t xml:space="preserve"> I will ensure that when I am planning my lessons, I will aim to meet the professional standards set out by the Welsh Government. These standards are important as they will allow me to develop throughout my teaching practice. </w:t>
      </w:r>
    </w:p>
    <w:p w14:paraId="76BA8380" w14:textId="77777777" w:rsidR="00885D3E" w:rsidRDefault="00885D3E" w:rsidP="00A87483">
      <w:pPr>
        <w:spacing w:line="360" w:lineRule="auto"/>
        <w:rPr>
          <w:rFonts w:ascii="Arial" w:hAnsi="Arial" w:cs="Arial"/>
          <w:sz w:val="22"/>
          <w:szCs w:val="22"/>
        </w:rPr>
      </w:pPr>
    </w:p>
    <w:p w14:paraId="41F3B618" w14:textId="77777777" w:rsidR="005F7A8E" w:rsidRDefault="005F7A8E" w:rsidP="00A87483">
      <w:pPr>
        <w:spacing w:line="360" w:lineRule="auto"/>
        <w:rPr>
          <w:rFonts w:ascii="Arial" w:hAnsi="Arial" w:cs="Arial"/>
          <w:b/>
          <w:bCs/>
          <w:sz w:val="28"/>
          <w:szCs w:val="28"/>
        </w:rPr>
      </w:pPr>
    </w:p>
    <w:p w14:paraId="37D1E1D9" w14:textId="6B98048E" w:rsidR="00544BCC" w:rsidRPr="00930296" w:rsidRDefault="00544BCC" w:rsidP="00A87483">
      <w:pPr>
        <w:spacing w:line="360" w:lineRule="auto"/>
        <w:rPr>
          <w:rFonts w:ascii="Arial" w:hAnsi="Arial" w:cs="Arial"/>
          <w:b/>
          <w:bCs/>
          <w:sz w:val="28"/>
          <w:szCs w:val="28"/>
        </w:rPr>
      </w:pPr>
      <w:r w:rsidRPr="00930296">
        <w:rPr>
          <w:rFonts w:ascii="Arial" w:hAnsi="Arial" w:cs="Arial"/>
          <w:b/>
          <w:bCs/>
          <w:sz w:val="28"/>
          <w:szCs w:val="28"/>
        </w:rPr>
        <w:t>Appendices</w:t>
      </w:r>
    </w:p>
    <w:p w14:paraId="4CD1D500" w14:textId="6893B984" w:rsidR="00544BCC" w:rsidRPr="00861DFD" w:rsidRDefault="00544BCC" w:rsidP="00A87483">
      <w:pPr>
        <w:spacing w:line="360" w:lineRule="auto"/>
        <w:rPr>
          <w:rFonts w:ascii="Arial" w:hAnsi="Arial" w:cs="Arial"/>
        </w:rPr>
      </w:pPr>
    </w:p>
    <w:p w14:paraId="0640E14A" w14:textId="340FD463" w:rsidR="00861DFD" w:rsidRPr="00861DFD" w:rsidRDefault="00861DFD" w:rsidP="00A87483">
      <w:pPr>
        <w:spacing w:line="360" w:lineRule="auto"/>
        <w:rPr>
          <w:rFonts w:ascii="Arial" w:hAnsi="Arial" w:cs="Arial"/>
          <w:u w:val="single"/>
        </w:rPr>
      </w:pPr>
      <w:r w:rsidRPr="00861DFD">
        <w:rPr>
          <w:rFonts w:ascii="Arial" w:hAnsi="Arial" w:cs="Arial"/>
          <w:u w:val="single"/>
        </w:rPr>
        <w:t>Appendix 1</w:t>
      </w:r>
    </w:p>
    <w:p w14:paraId="5E53AFC2" w14:textId="4B8A7E7E" w:rsidR="00861DFD" w:rsidRPr="00861DFD" w:rsidRDefault="00861DFD" w:rsidP="00A87483">
      <w:pPr>
        <w:spacing w:line="360" w:lineRule="auto"/>
        <w:rPr>
          <w:rFonts w:ascii="Arial" w:hAnsi="Arial" w:cs="Arial"/>
          <w:b/>
          <w:bCs/>
        </w:rPr>
      </w:pPr>
    </w:p>
    <w:tbl>
      <w:tblPr>
        <w:tblStyle w:val="TableGrid"/>
        <w:tblW w:w="0" w:type="auto"/>
        <w:tblLook w:val="04A0" w:firstRow="1" w:lastRow="0" w:firstColumn="1" w:lastColumn="0" w:noHBand="0" w:noVBand="1"/>
      </w:tblPr>
      <w:tblGrid>
        <w:gridCol w:w="9016"/>
      </w:tblGrid>
      <w:tr w:rsidR="00861DFD" w:rsidRPr="008B299E" w14:paraId="675695C4" w14:textId="77777777" w:rsidTr="00861DFD">
        <w:tc>
          <w:tcPr>
            <w:tcW w:w="9016" w:type="dxa"/>
          </w:tcPr>
          <w:p w14:paraId="076B3200" w14:textId="00691114" w:rsidR="00861DFD" w:rsidRPr="008B299E" w:rsidRDefault="00861DFD" w:rsidP="00A87483">
            <w:pPr>
              <w:spacing w:line="360" w:lineRule="auto"/>
              <w:rPr>
                <w:rFonts w:ascii="Arial" w:hAnsi="Arial" w:cs="Arial"/>
                <w:b/>
                <w:bCs/>
                <w:sz w:val="22"/>
                <w:szCs w:val="22"/>
              </w:rPr>
            </w:pPr>
            <w:r w:rsidRPr="008B299E">
              <w:rPr>
                <w:rFonts w:ascii="Arial" w:hAnsi="Arial" w:cs="Arial"/>
                <w:b/>
                <w:bCs/>
                <w:sz w:val="22"/>
                <w:szCs w:val="22"/>
              </w:rPr>
              <w:t>Date and time, year group:</w:t>
            </w:r>
          </w:p>
          <w:p w14:paraId="25C5D85A" w14:textId="277CE578" w:rsidR="00941003" w:rsidRPr="008B299E" w:rsidRDefault="00941003" w:rsidP="00A87483">
            <w:pPr>
              <w:spacing w:line="360" w:lineRule="auto"/>
              <w:rPr>
                <w:rFonts w:ascii="Arial" w:hAnsi="Arial" w:cs="Arial"/>
                <w:sz w:val="22"/>
                <w:szCs w:val="22"/>
              </w:rPr>
            </w:pPr>
            <w:r w:rsidRPr="008B299E">
              <w:rPr>
                <w:rFonts w:ascii="Arial" w:hAnsi="Arial" w:cs="Arial"/>
                <w:sz w:val="22"/>
                <w:szCs w:val="22"/>
              </w:rPr>
              <w:t xml:space="preserve">22/09/21 </w:t>
            </w:r>
            <w:r w:rsidR="004945A0" w:rsidRPr="008B299E">
              <w:rPr>
                <w:rFonts w:ascii="Arial" w:hAnsi="Arial" w:cs="Arial"/>
                <w:sz w:val="22"/>
                <w:szCs w:val="22"/>
              </w:rPr>
              <w:t>between</w:t>
            </w:r>
            <w:r w:rsidRPr="008B299E">
              <w:rPr>
                <w:rFonts w:ascii="Arial" w:hAnsi="Arial" w:cs="Arial"/>
                <w:sz w:val="22"/>
                <w:szCs w:val="22"/>
              </w:rPr>
              <w:t xml:space="preserve"> 11:2</w:t>
            </w:r>
            <w:r w:rsidR="004945A0" w:rsidRPr="008B299E">
              <w:rPr>
                <w:rFonts w:ascii="Arial" w:hAnsi="Arial" w:cs="Arial"/>
                <w:sz w:val="22"/>
                <w:szCs w:val="22"/>
              </w:rPr>
              <w:t>0am-12:20pm</w:t>
            </w:r>
            <w:r w:rsidRPr="008B299E">
              <w:rPr>
                <w:rFonts w:ascii="Arial" w:hAnsi="Arial" w:cs="Arial"/>
                <w:sz w:val="22"/>
                <w:szCs w:val="22"/>
              </w:rPr>
              <w:t xml:space="preserve"> </w:t>
            </w:r>
          </w:p>
          <w:p w14:paraId="1AD48DF4" w14:textId="12CFA991" w:rsidR="00861DFD" w:rsidRPr="008B299E" w:rsidRDefault="00941003" w:rsidP="00A87483">
            <w:pPr>
              <w:spacing w:line="360" w:lineRule="auto"/>
              <w:rPr>
                <w:rFonts w:ascii="Arial" w:hAnsi="Arial" w:cs="Arial"/>
                <w:sz w:val="22"/>
                <w:szCs w:val="22"/>
              </w:rPr>
            </w:pPr>
            <w:r w:rsidRPr="008B299E">
              <w:rPr>
                <w:rFonts w:ascii="Arial" w:hAnsi="Arial" w:cs="Arial"/>
                <w:sz w:val="22"/>
                <w:szCs w:val="22"/>
              </w:rPr>
              <w:t xml:space="preserve">Year 7 </w:t>
            </w:r>
          </w:p>
        </w:tc>
      </w:tr>
      <w:tr w:rsidR="00861DFD" w:rsidRPr="008B299E" w14:paraId="7AFC0574" w14:textId="77777777" w:rsidTr="00861DFD">
        <w:tc>
          <w:tcPr>
            <w:tcW w:w="9016" w:type="dxa"/>
          </w:tcPr>
          <w:p w14:paraId="0C3EAAAA" w14:textId="4E884C5A" w:rsidR="00861DFD" w:rsidRPr="008B299E" w:rsidRDefault="00861DFD" w:rsidP="00A87483">
            <w:pPr>
              <w:spacing w:line="360" w:lineRule="auto"/>
              <w:rPr>
                <w:rFonts w:ascii="Arial" w:hAnsi="Arial" w:cs="Arial"/>
                <w:sz w:val="22"/>
                <w:szCs w:val="22"/>
              </w:rPr>
            </w:pPr>
            <w:r w:rsidRPr="008B299E">
              <w:rPr>
                <w:rFonts w:ascii="Arial" w:hAnsi="Arial" w:cs="Arial"/>
                <w:b/>
                <w:bCs/>
                <w:sz w:val="22"/>
                <w:szCs w:val="22"/>
              </w:rPr>
              <w:t>Where and when:</w:t>
            </w:r>
            <w:r w:rsidRPr="008B299E">
              <w:rPr>
                <w:rFonts w:ascii="Arial" w:hAnsi="Arial" w:cs="Arial"/>
                <w:sz w:val="22"/>
                <w:szCs w:val="22"/>
              </w:rPr>
              <w:t xml:space="preserve"> Context of the observation - Subject/AOLE, general classroom context</w:t>
            </w:r>
          </w:p>
          <w:p w14:paraId="5DE6093C" w14:textId="1FCCB367" w:rsidR="00941003" w:rsidRPr="008B299E" w:rsidRDefault="00941003" w:rsidP="0094100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First lesson after morning break time (3</w:t>
            </w:r>
            <w:r w:rsidRPr="008B299E">
              <w:rPr>
                <w:rFonts w:ascii="Arial" w:hAnsi="Arial" w:cs="Arial"/>
                <w:sz w:val="22"/>
                <w:szCs w:val="22"/>
                <w:vertAlign w:val="superscript"/>
              </w:rPr>
              <w:t>rd</w:t>
            </w:r>
            <w:r w:rsidRPr="008B299E">
              <w:rPr>
                <w:rFonts w:ascii="Arial" w:hAnsi="Arial" w:cs="Arial"/>
                <w:sz w:val="22"/>
                <w:szCs w:val="22"/>
              </w:rPr>
              <w:t xml:space="preserve"> lesson of school day)</w:t>
            </w:r>
          </w:p>
          <w:p w14:paraId="48FC5181" w14:textId="3C60232A" w:rsidR="00941003" w:rsidRPr="008B299E" w:rsidRDefault="00941003" w:rsidP="0094100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Mixed ability KS3 Welsh lesson</w:t>
            </w:r>
          </w:p>
          <w:p w14:paraId="4F31CFA8" w14:textId="362C01FB" w:rsidR="00941003" w:rsidRPr="008B299E" w:rsidRDefault="00941003" w:rsidP="0094100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lastRenderedPageBreak/>
              <w:t>Lesson focused on basic Welsh phrases</w:t>
            </w:r>
          </w:p>
          <w:p w14:paraId="5154CEED" w14:textId="1A2B8459" w:rsidR="00941003" w:rsidRPr="008B299E" w:rsidRDefault="00941003" w:rsidP="0094100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Young, female teacher</w:t>
            </w:r>
          </w:p>
          <w:p w14:paraId="128107C7" w14:textId="26FFCACE" w:rsidR="00941003" w:rsidRPr="008B299E" w:rsidRDefault="00C11078" w:rsidP="0094100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Even mix of boys and girls </w:t>
            </w:r>
          </w:p>
          <w:p w14:paraId="3E1400E6" w14:textId="31CBEE32" w:rsidR="00C11078" w:rsidRPr="008B299E" w:rsidRDefault="00C11078" w:rsidP="0094100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Seating plan of ‘Boy Girl”</w:t>
            </w:r>
          </w:p>
          <w:p w14:paraId="7FBC6F05" w14:textId="00243388" w:rsidR="00861DFD" w:rsidRPr="008B299E" w:rsidRDefault="00C11078" w:rsidP="00A87483">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Relatively talkative class</w:t>
            </w:r>
          </w:p>
        </w:tc>
      </w:tr>
      <w:tr w:rsidR="00861DFD" w:rsidRPr="008B299E" w14:paraId="51C20E68" w14:textId="77777777" w:rsidTr="00861DFD">
        <w:tc>
          <w:tcPr>
            <w:tcW w:w="9016" w:type="dxa"/>
          </w:tcPr>
          <w:p w14:paraId="03B7B7B3" w14:textId="07D9A554" w:rsidR="00861DFD" w:rsidRPr="008B299E" w:rsidRDefault="00861DFD" w:rsidP="00A87483">
            <w:pPr>
              <w:spacing w:line="360" w:lineRule="auto"/>
              <w:rPr>
                <w:rFonts w:ascii="Arial" w:hAnsi="Arial" w:cs="Arial"/>
                <w:sz w:val="22"/>
                <w:szCs w:val="22"/>
              </w:rPr>
            </w:pPr>
            <w:r w:rsidRPr="008B299E">
              <w:rPr>
                <w:rFonts w:ascii="Arial" w:hAnsi="Arial" w:cs="Arial"/>
                <w:b/>
                <w:bCs/>
                <w:sz w:val="22"/>
                <w:szCs w:val="22"/>
              </w:rPr>
              <w:lastRenderedPageBreak/>
              <w:t>What happened:</w:t>
            </w:r>
            <w:r w:rsidRPr="008B299E">
              <w:rPr>
                <w:rFonts w:ascii="Arial" w:hAnsi="Arial" w:cs="Arial"/>
                <w:sz w:val="22"/>
                <w:szCs w:val="22"/>
              </w:rPr>
              <w:t xml:space="preserve"> a detailed description of the critical incident (the more detail the better to refer to in your later work)</w:t>
            </w:r>
          </w:p>
          <w:p w14:paraId="3432DBB9" w14:textId="32B4B7D1"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2 boys walked into the lesson 4 minutes late</w:t>
            </w:r>
          </w:p>
          <w:p w14:paraId="59FCA737" w14:textId="385E7AAE"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As they walked in late the teacher asked, “Boys why are you late?”</w:t>
            </w:r>
          </w:p>
          <w:p w14:paraId="606BFB50" w14:textId="55668F1D"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They responded with “we didn’t realise the time”</w:t>
            </w:r>
          </w:p>
          <w:p w14:paraId="1F63ECE2" w14:textId="45CC1C79"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teacher then asked “do you have any way of keeping the time? Like a watch or a phone?”</w:t>
            </w:r>
          </w:p>
          <w:p w14:paraId="426D3AE7" w14:textId="634A10B7"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They both nodded and the teacher added “make sure you use them next time”</w:t>
            </w:r>
          </w:p>
          <w:p w14:paraId="2B702E00" w14:textId="680C793D"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One boy said “okay”, and they both took to their seats</w:t>
            </w:r>
          </w:p>
          <w:p w14:paraId="13711D6F" w14:textId="6A97CA2F"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The lesson then continued, and no apology was given to the teacher </w:t>
            </w:r>
          </w:p>
          <w:p w14:paraId="316A300C" w14:textId="627D8081" w:rsidR="00861DFD" w:rsidRPr="008B299E" w:rsidRDefault="00861DFD" w:rsidP="00A87483">
            <w:pPr>
              <w:spacing w:line="360" w:lineRule="auto"/>
              <w:rPr>
                <w:rFonts w:ascii="Arial" w:hAnsi="Arial" w:cs="Arial"/>
                <w:sz w:val="22"/>
                <w:szCs w:val="22"/>
              </w:rPr>
            </w:pPr>
          </w:p>
        </w:tc>
      </w:tr>
      <w:tr w:rsidR="00861DFD" w:rsidRPr="008B299E" w14:paraId="140D9D4A" w14:textId="77777777" w:rsidTr="00861DFD">
        <w:tc>
          <w:tcPr>
            <w:tcW w:w="9016" w:type="dxa"/>
          </w:tcPr>
          <w:p w14:paraId="37274DCF" w14:textId="77777777" w:rsidR="00861DFD" w:rsidRPr="008B299E" w:rsidRDefault="00861DFD" w:rsidP="00A87483">
            <w:pPr>
              <w:spacing w:line="360" w:lineRule="auto"/>
              <w:rPr>
                <w:rFonts w:ascii="Arial" w:hAnsi="Arial" w:cs="Arial"/>
                <w:sz w:val="22"/>
                <w:szCs w:val="22"/>
              </w:rPr>
            </w:pPr>
            <w:r w:rsidRPr="008B299E">
              <w:rPr>
                <w:rFonts w:ascii="Arial" w:hAnsi="Arial" w:cs="Arial"/>
                <w:b/>
                <w:bCs/>
                <w:sz w:val="22"/>
                <w:szCs w:val="22"/>
              </w:rPr>
              <w:t>Areas of possible exploration:</w:t>
            </w:r>
            <w:r w:rsidRPr="008B299E">
              <w:rPr>
                <w:rFonts w:ascii="Arial" w:hAnsi="Arial" w:cs="Arial"/>
                <w:sz w:val="22"/>
                <w:szCs w:val="22"/>
              </w:rPr>
              <w:t xml:space="preserve"> what you think could be “under the hood” in these incidents? What avenues of research could you consider?</w:t>
            </w:r>
          </w:p>
          <w:p w14:paraId="0A7F5091" w14:textId="77777777" w:rsidR="00C11078" w:rsidRPr="008B299E" w:rsidRDefault="00C11078" w:rsidP="00C11078">
            <w:pPr>
              <w:spacing w:line="360" w:lineRule="auto"/>
              <w:rPr>
                <w:rFonts w:ascii="Arial" w:hAnsi="Arial" w:cs="Arial"/>
                <w:sz w:val="22"/>
                <w:szCs w:val="22"/>
              </w:rPr>
            </w:pPr>
            <w:r w:rsidRPr="008B299E">
              <w:rPr>
                <w:rFonts w:ascii="Arial" w:hAnsi="Arial" w:cs="Arial"/>
                <w:sz w:val="22"/>
                <w:szCs w:val="22"/>
              </w:rPr>
              <w:t>Why were they late?</w:t>
            </w:r>
          </w:p>
          <w:p w14:paraId="6B3CBDB9" w14:textId="1C83B502"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Influence on each other</w:t>
            </w:r>
          </w:p>
          <w:p w14:paraId="33E58A96" w14:textId="77777777"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Bad time management skills </w:t>
            </w:r>
          </w:p>
          <w:p w14:paraId="48A93E34" w14:textId="77777777" w:rsidR="00C11078" w:rsidRPr="008B299E" w:rsidRDefault="00C11078" w:rsidP="00C11078">
            <w:pPr>
              <w:spacing w:line="360" w:lineRule="auto"/>
              <w:rPr>
                <w:rFonts w:ascii="Arial" w:hAnsi="Arial" w:cs="Arial"/>
                <w:sz w:val="22"/>
                <w:szCs w:val="22"/>
              </w:rPr>
            </w:pPr>
            <w:r w:rsidRPr="008B299E">
              <w:rPr>
                <w:rFonts w:ascii="Arial" w:hAnsi="Arial" w:cs="Arial"/>
                <w:sz w:val="22"/>
                <w:szCs w:val="22"/>
              </w:rPr>
              <w:t xml:space="preserve">Will they continue to be late and disrupt other lessons? </w:t>
            </w:r>
          </w:p>
          <w:p w14:paraId="44EA0B1F" w14:textId="77777777" w:rsidR="00C11078" w:rsidRPr="008B299E" w:rsidRDefault="00C11078" w:rsidP="00C11078">
            <w:pPr>
              <w:spacing w:line="360" w:lineRule="auto"/>
              <w:rPr>
                <w:rFonts w:ascii="Arial" w:hAnsi="Arial" w:cs="Arial"/>
                <w:sz w:val="22"/>
                <w:szCs w:val="22"/>
              </w:rPr>
            </w:pPr>
          </w:p>
          <w:p w14:paraId="1CAF81A7" w14:textId="2C74EEA9" w:rsidR="00C11078" w:rsidRPr="008B299E" w:rsidRDefault="00C11078" w:rsidP="00C11078">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Can look at wellbeing and behaviour theories</w:t>
            </w:r>
          </w:p>
        </w:tc>
      </w:tr>
      <w:tr w:rsidR="00861DFD" w:rsidRPr="008B299E" w14:paraId="3A7CBD3B" w14:textId="77777777" w:rsidTr="00861DFD">
        <w:tc>
          <w:tcPr>
            <w:tcW w:w="9016" w:type="dxa"/>
          </w:tcPr>
          <w:p w14:paraId="6ED99578" w14:textId="247ACB5D" w:rsidR="00861DFD" w:rsidRPr="008B299E" w:rsidRDefault="00861DFD" w:rsidP="00A87483">
            <w:pPr>
              <w:spacing w:line="360" w:lineRule="auto"/>
              <w:rPr>
                <w:rFonts w:ascii="Arial" w:hAnsi="Arial" w:cs="Arial"/>
                <w:sz w:val="22"/>
                <w:szCs w:val="22"/>
              </w:rPr>
            </w:pPr>
            <w:r w:rsidRPr="008B299E">
              <w:rPr>
                <w:rFonts w:ascii="Arial" w:hAnsi="Arial" w:cs="Arial"/>
                <w:b/>
                <w:bCs/>
                <w:sz w:val="22"/>
                <w:szCs w:val="22"/>
              </w:rPr>
              <w:t xml:space="preserve">Notes: </w:t>
            </w:r>
            <w:r w:rsidRPr="008B299E">
              <w:rPr>
                <w:rFonts w:ascii="Arial" w:hAnsi="Arial" w:cs="Arial"/>
                <w:sz w:val="22"/>
                <w:szCs w:val="22"/>
              </w:rPr>
              <w:t xml:space="preserve">any details you can note (is it a busy environment, is it after lunch, are there lots of distractions, are directions made explicit – the more you refer to the better here </w:t>
            </w:r>
          </w:p>
          <w:p w14:paraId="15D8645D" w14:textId="0B0B4266"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Starter activity was a game of Jenga</w:t>
            </w:r>
          </w:p>
          <w:p w14:paraId="49FEFD93" w14:textId="0AFD3659"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Learners moved so they were in groups of 4</w:t>
            </w:r>
          </w:p>
          <w:p w14:paraId="5921432D" w14:textId="30CD8EB8"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Some learners getting distracted by each other </w:t>
            </w:r>
          </w:p>
          <w:p w14:paraId="4105C458" w14:textId="70555140"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First lesson after morning break time</w:t>
            </w:r>
          </w:p>
          <w:p w14:paraId="59841093" w14:textId="6BED9A27" w:rsidR="004945A0" w:rsidRPr="008B299E" w:rsidRDefault="004945A0" w:rsidP="004945A0">
            <w:pPr>
              <w:spacing w:line="360" w:lineRule="auto"/>
              <w:ind w:left="360"/>
              <w:rPr>
                <w:rFonts w:ascii="Arial" w:hAnsi="Arial" w:cs="Arial"/>
                <w:sz w:val="22"/>
                <w:szCs w:val="22"/>
              </w:rPr>
            </w:pPr>
          </w:p>
        </w:tc>
      </w:tr>
    </w:tbl>
    <w:p w14:paraId="01324169" w14:textId="77777777" w:rsidR="00C11078" w:rsidRPr="008B299E" w:rsidRDefault="00C11078" w:rsidP="00A87483">
      <w:pPr>
        <w:spacing w:line="360" w:lineRule="auto"/>
        <w:rPr>
          <w:rFonts w:ascii="Arial" w:hAnsi="Arial" w:cs="Arial"/>
          <w:sz w:val="22"/>
          <w:szCs w:val="22"/>
          <w:u w:val="single"/>
        </w:rPr>
      </w:pPr>
    </w:p>
    <w:p w14:paraId="2491D251" w14:textId="77777777" w:rsidR="008B299E" w:rsidRDefault="008B299E" w:rsidP="00A87483">
      <w:pPr>
        <w:spacing w:line="360" w:lineRule="auto"/>
        <w:rPr>
          <w:rFonts w:ascii="Arial" w:hAnsi="Arial" w:cs="Arial"/>
          <w:sz w:val="22"/>
          <w:szCs w:val="22"/>
          <w:u w:val="single"/>
        </w:rPr>
      </w:pPr>
    </w:p>
    <w:p w14:paraId="1B237986" w14:textId="4FAC6B01" w:rsidR="00861DFD" w:rsidRPr="008B299E" w:rsidRDefault="00861DFD" w:rsidP="00A87483">
      <w:pPr>
        <w:spacing w:line="360" w:lineRule="auto"/>
        <w:rPr>
          <w:rFonts w:ascii="Arial" w:hAnsi="Arial" w:cs="Arial"/>
          <w:sz w:val="22"/>
          <w:szCs w:val="22"/>
          <w:u w:val="single"/>
        </w:rPr>
      </w:pPr>
      <w:r w:rsidRPr="008B299E">
        <w:rPr>
          <w:rFonts w:ascii="Arial" w:hAnsi="Arial" w:cs="Arial"/>
          <w:sz w:val="22"/>
          <w:szCs w:val="22"/>
          <w:u w:val="single"/>
        </w:rPr>
        <w:t>Appendix 2</w:t>
      </w:r>
    </w:p>
    <w:p w14:paraId="22830AB9" w14:textId="77777777" w:rsidR="00861DFD" w:rsidRPr="008B299E" w:rsidRDefault="00861DFD" w:rsidP="00A87483">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9016"/>
      </w:tblGrid>
      <w:tr w:rsidR="00861DFD" w:rsidRPr="008B299E" w14:paraId="717489A0" w14:textId="77777777" w:rsidTr="00AB4EB5">
        <w:tc>
          <w:tcPr>
            <w:tcW w:w="9016" w:type="dxa"/>
          </w:tcPr>
          <w:p w14:paraId="6B1F9D2D" w14:textId="0CF2DAE7" w:rsidR="00861DFD" w:rsidRPr="008B299E" w:rsidRDefault="00861DFD" w:rsidP="00AB4EB5">
            <w:pPr>
              <w:spacing w:line="360" w:lineRule="auto"/>
              <w:rPr>
                <w:rFonts w:ascii="Arial" w:hAnsi="Arial" w:cs="Arial"/>
                <w:b/>
                <w:bCs/>
                <w:sz w:val="22"/>
                <w:szCs w:val="22"/>
              </w:rPr>
            </w:pPr>
            <w:r w:rsidRPr="008B299E">
              <w:rPr>
                <w:rFonts w:ascii="Arial" w:hAnsi="Arial" w:cs="Arial"/>
                <w:b/>
                <w:bCs/>
                <w:sz w:val="22"/>
                <w:szCs w:val="22"/>
              </w:rPr>
              <w:t>Date and time, year group:</w:t>
            </w:r>
            <w:r w:rsidR="004945A0" w:rsidRPr="008B299E">
              <w:rPr>
                <w:rFonts w:ascii="Arial" w:hAnsi="Arial" w:cs="Arial"/>
                <w:b/>
                <w:bCs/>
                <w:sz w:val="22"/>
                <w:szCs w:val="22"/>
              </w:rPr>
              <w:t xml:space="preserve"> </w:t>
            </w:r>
          </w:p>
          <w:p w14:paraId="5BC4845E" w14:textId="700505E9" w:rsidR="004945A0" w:rsidRPr="008B299E" w:rsidRDefault="00634042" w:rsidP="00AB4EB5">
            <w:pPr>
              <w:spacing w:line="360" w:lineRule="auto"/>
              <w:rPr>
                <w:rFonts w:ascii="Arial" w:hAnsi="Arial" w:cs="Arial"/>
                <w:sz w:val="22"/>
                <w:szCs w:val="22"/>
              </w:rPr>
            </w:pPr>
            <w:r w:rsidRPr="008B299E">
              <w:rPr>
                <w:rFonts w:ascii="Arial" w:hAnsi="Arial" w:cs="Arial"/>
                <w:sz w:val="22"/>
                <w:szCs w:val="22"/>
              </w:rPr>
              <w:lastRenderedPageBreak/>
              <w:t>22/09/21 between 12:20pm-13:20pm</w:t>
            </w:r>
          </w:p>
          <w:p w14:paraId="36DDAE4D" w14:textId="2D3EE191" w:rsidR="00861DFD" w:rsidRPr="008B299E" w:rsidRDefault="00634042" w:rsidP="00AB4EB5">
            <w:pPr>
              <w:spacing w:line="360" w:lineRule="auto"/>
              <w:rPr>
                <w:rFonts w:ascii="Arial" w:hAnsi="Arial" w:cs="Arial"/>
                <w:sz w:val="22"/>
                <w:szCs w:val="22"/>
              </w:rPr>
            </w:pPr>
            <w:r w:rsidRPr="008B299E">
              <w:rPr>
                <w:rFonts w:ascii="Arial" w:hAnsi="Arial" w:cs="Arial"/>
                <w:sz w:val="22"/>
                <w:szCs w:val="22"/>
              </w:rPr>
              <w:t>Year 7</w:t>
            </w:r>
          </w:p>
        </w:tc>
      </w:tr>
      <w:tr w:rsidR="00861DFD" w:rsidRPr="008B299E" w14:paraId="63B0D09B" w14:textId="77777777" w:rsidTr="00AB4EB5">
        <w:tc>
          <w:tcPr>
            <w:tcW w:w="9016" w:type="dxa"/>
          </w:tcPr>
          <w:p w14:paraId="1ED0AE2C" w14:textId="6060356A"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lastRenderedPageBreak/>
              <w:t>Where and when:</w:t>
            </w:r>
            <w:r w:rsidRPr="008B299E">
              <w:rPr>
                <w:rFonts w:ascii="Arial" w:hAnsi="Arial" w:cs="Arial"/>
                <w:sz w:val="22"/>
                <w:szCs w:val="22"/>
              </w:rPr>
              <w:t xml:space="preserve"> Context of the observation - Subject/AOLE, general classroom context</w:t>
            </w:r>
          </w:p>
          <w:p w14:paraId="65EE171F" w14:textId="44FEF270"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Fourth lesson of the day</w:t>
            </w:r>
          </w:p>
          <w:p w14:paraId="03A779F3" w14:textId="147CEBB6"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Before lunch time</w:t>
            </w:r>
          </w:p>
          <w:p w14:paraId="176B5D3E" w14:textId="552D58EC" w:rsidR="005302C7" w:rsidRPr="008B299E" w:rsidRDefault="005302C7"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Lesson focus was on Diwali</w:t>
            </w:r>
          </w:p>
          <w:p w14:paraId="57E20C59" w14:textId="7573C9F0" w:rsidR="00634042" w:rsidRPr="008B299E" w:rsidRDefault="005302C7"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Mixed ability KS3 Religious Studies lesson</w:t>
            </w:r>
          </w:p>
          <w:p w14:paraId="7616EAEE" w14:textId="1A1B559B" w:rsidR="005302C7" w:rsidRPr="008B299E" w:rsidRDefault="005302C7"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Even mix of boys and girls</w:t>
            </w:r>
          </w:p>
          <w:p w14:paraId="25AFDD19" w14:textId="41600E31" w:rsidR="005302C7" w:rsidRPr="008B299E" w:rsidRDefault="005302C7"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Experienced female teacher</w:t>
            </w:r>
          </w:p>
          <w:p w14:paraId="1D0D3D61" w14:textId="7FA5BE27" w:rsidR="005302C7" w:rsidRPr="008B299E" w:rsidRDefault="005302C7"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No clear seating plan</w:t>
            </w:r>
          </w:p>
          <w:p w14:paraId="46B688F4" w14:textId="77777777" w:rsidR="00861DFD" w:rsidRPr="008B299E" w:rsidRDefault="00861DFD" w:rsidP="00AB4EB5">
            <w:pPr>
              <w:spacing w:line="360" w:lineRule="auto"/>
              <w:rPr>
                <w:rFonts w:ascii="Arial" w:hAnsi="Arial" w:cs="Arial"/>
                <w:sz w:val="22"/>
                <w:szCs w:val="22"/>
              </w:rPr>
            </w:pPr>
          </w:p>
        </w:tc>
      </w:tr>
      <w:tr w:rsidR="00861DFD" w:rsidRPr="008B299E" w14:paraId="59FE9AEF" w14:textId="77777777" w:rsidTr="00AB4EB5">
        <w:tc>
          <w:tcPr>
            <w:tcW w:w="9016" w:type="dxa"/>
          </w:tcPr>
          <w:p w14:paraId="113FAD97" w14:textId="57D67712"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t>What happened:</w:t>
            </w:r>
            <w:r w:rsidRPr="008B299E">
              <w:rPr>
                <w:rFonts w:ascii="Arial" w:hAnsi="Arial" w:cs="Arial"/>
                <w:sz w:val="22"/>
                <w:szCs w:val="22"/>
              </w:rPr>
              <w:t xml:space="preserve"> a detailed description of the critical incident (the more detail the better to refer to in your later work)</w:t>
            </w:r>
          </w:p>
          <w:p w14:paraId="59A2C98D" w14:textId="42BD223C"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teacher put on a YouTube clip of Diwali</w:t>
            </w:r>
          </w:p>
          <w:p w14:paraId="6CD720D9" w14:textId="5E64CB95"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One learner disrupted the clip by messing around with the learner in front</w:t>
            </w:r>
          </w:p>
          <w:p w14:paraId="5BE2F8F4" w14:textId="59E0126A"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teacher told him to stop, and he did</w:t>
            </w:r>
          </w:p>
          <w:p w14:paraId="23482913" w14:textId="4652D168"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lesson continued</w:t>
            </w:r>
          </w:p>
          <w:p w14:paraId="723852E0" w14:textId="7A693B84"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same learner then disturbed the lesson again during a writing activity</w:t>
            </w:r>
          </w:p>
          <w:p w14:paraId="321D22B4" w14:textId="2EA1B04C"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The teacher was outside of the room when this happened </w:t>
            </w:r>
          </w:p>
          <w:p w14:paraId="0BF521B0" w14:textId="2836ED24"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As she entered back into the class, the learner carried on with the task set </w:t>
            </w:r>
          </w:p>
          <w:p w14:paraId="1A4E024A" w14:textId="15208D01"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While going through the answers, the same learner disturbed the class for a third time</w:t>
            </w:r>
          </w:p>
          <w:p w14:paraId="1CCE202E" w14:textId="3B83A5C5"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To this the teacher gave a warning and continued with the lesson</w:t>
            </w:r>
          </w:p>
          <w:p w14:paraId="52F3472E" w14:textId="77777777" w:rsidR="00861DFD" w:rsidRPr="008B299E" w:rsidRDefault="00861DFD" w:rsidP="00AB4EB5">
            <w:pPr>
              <w:spacing w:line="360" w:lineRule="auto"/>
              <w:rPr>
                <w:rFonts w:ascii="Arial" w:hAnsi="Arial" w:cs="Arial"/>
                <w:sz w:val="22"/>
                <w:szCs w:val="22"/>
              </w:rPr>
            </w:pPr>
          </w:p>
        </w:tc>
      </w:tr>
      <w:tr w:rsidR="00861DFD" w:rsidRPr="008B299E" w14:paraId="3B3E9C37" w14:textId="77777777" w:rsidTr="00AB4EB5">
        <w:tc>
          <w:tcPr>
            <w:tcW w:w="9016" w:type="dxa"/>
          </w:tcPr>
          <w:p w14:paraId="48F980C4" w14:textId="77777777"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t>Areas of possible exploration:</w:t>
            </w:r>
            <w:r w:rsidRPr="008B299E">
              <w:rPr>
                <w:rFonts w:ascii="Arial" w:hAnsi="Arial" w:cs="Arial"/>
                <w:sz w:val="22"/>
                <w:szCs w:val="22"/>
              </w:rPr>
              <w:t xml:space="preserve"> what you think could be “under the hood” in these incidents? What avenues of research could you consider?</w:t>
            </w:r>
          </w:p>
          <w:p w14:paraId="12D0EB8D" w14:textId="77777777" w:rsidR="005302C7" w:rsidRPr="008B299E" w:rsidRDefault="005302C7" w:rsidP="005302C7">
            <w:pPr>
              <w:spacing w:line="360" w:lineRule="auto"/>
              <w:rPr>
                <w:rFonts w:ascii="Arial" w:hAnsi="Arial" w:cs="Arial"/>
                <w:sz w:val="22"/>
                <w:szCs w:val="22"/>
              </w:rPr>
            </w:pPr>
            <w:r w:rsidRPr="008B299E">
              <w:rPr>
                <w:rFonts w:ascii="Arial" w:hAnsi="Arial" w:cs="Arial"/>
                <w:sz w:val="22"/>
                <w:szCs w:val="22"/>
              </w:rPr>
              <w:t>Why did the learner continue to disturb?</w:t>
            </w:r>
          </w:p>
          <w:p w14:paraId="175E1A7A" w14:textId="77777777"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Boredom </w:t>
            </w:r>
          </w:p>
          <w:p w14:paraId="0DA59B5D" w14:textId="2545F1BD" w:rsidR="005302C7" w:rsidRPr="008B299E" w:rsidRDefault="005302C7" w:rsidP="005302C7">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Work too hard/easy</w:t>
            </w:r>
          </w:p>
          <w:p w14:paraId="469A61BD" w14:textId="77777777" w:rsidR="00FF6146" w:rsidRPr="008B299E" w:rsidRDefault="00FF6146" w:rsidP="00FF6146">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Didn’t understand the task</w:t>
            </w:r>
          </w:p>
          <w:p w14:paraId="2E9CAB66" w14:textId="77777777" w:rsidR="00FF6146" w:rsidRPr="008B299E" w:rsidRDefault="00FF6146" w:rsidP="00FF6146">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ALN</w:t>
            </w:r>
          </w:p>
          <w:p w14:paraId="178A99E5" w14:textId="53104B79" w:rsidR="00FF6146" w:rsidRPr="008B299E" w:rsidRDefault="00FF6146" w:rsidP="00FF6146">
            <w:pPr>
              <w:spacing w:line="360" w:lineRule="auto"/>
              <w:rPr>
                <w:rFonts w:ascii="Arial" w:hAnsi="Arial" w:cs="Arial"/>
                <w:sz w:val="22"/>
                <w:szCs w:val="22"/>
              </w:rPr>
            </w:pPr>
            <w:r w:rsidRPr="008B299E">
              <w:rPr>
                <w:rFonts w:ascii="Arial" w:hAnsi="Arial" w:cs="Arial"/>
                <w:sz w:val="22"/>
                <w:szCs w:val="22"/>
              </w:rPr>
              <w:t>Can look at behaviour theory</w:t>
            </w:r>
          </w:p>
        </w:tc>
      </w:tr>
      <w:tr w:rsidR="00861DFD" w:rsidRPr="008B299E" w14:paraId="345D836B" w14:textId="77777777" w:rsidTr="00AB4EB5">
        <w:tc>
          <w:tcPr>
            <w:tcW w:w="9016" w:type="dxa"/>
          </w:tcPr>
          <w:p w14:paraId="433FF120" w14:textId="77777777"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t xml:space="preserve">Notes: </w:t>
            </w:r>
            <w:r w:rsidRPr="008B299E">
              <w:rPr>
                <w:rFonts w:ascii="Arial" w:hAnsi="Arial" w:cs="Arial"/>
                <w:sz w:val="22"/>
                <w:szCs w:val="22"/>
              </w:rPr>
              <w:t xml:space="preserve">any details you can note (is it a busy environment, is it after lunch, are there lots of distractions, are directions made explicit – the more you refer to the better here </w:t>
            </w:r>
          </w:p>
          <w:p w14:paraId="5FD0AD4A" w14:textId="77777777" w:rsidR="00FF6146" w:rsidRPr="008B299E" w:rsidRDefault="0077413A" w:rsidP="00FF6146">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Learners asked by teacher for homework from a previous lesson</w:t>
            </w:r>
          </w:p>
          <w:p w14:paraId="0B369FEC" w14:textId="77777777" w:rsidR="0077413A" w:rsidRPr="008B299E" w:rsidRDefault="0077413A" w:rsidP="00FF6146">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Very talkative class</w:t>
            </w:r>
          </w:p>
          <w:p w14:paraId="5B11C5B0" w14:textId="77777777" w:rsidR="0077413A" w:rsidRPr="008B299E" w:rsidRDefault="0077413A" w:rsidP="00FF6146">
            <w:pPr>
              <w:pStyle w:val="ListParagraph"/>
              <w:numPr>
                <w:ilvl w:val="0"/>
                <w:numId w:val="2"/>
              </w:numPr>
              <w:spacing w:line="360" w:lineRule="auto"/>
              <w:rPr>
                <w:rFonts w:ascii="Arial" w:hAnsi="Arial" w:cs="Arial"/>
                <w:sz w:val="22"/>
                <w:szCs w:val="22"/>
              </w:rPr>
            </w:pPr>
            <w:r w:rsidRPr="008B299E">
              <w:rPr>
                <w:rFonts w:ascii="Arial" w:hAnsi="Arial" w:cs="Arial"/>
                <w:sz w:val="22"/>
                <w:szCs w:val="22"/>
              </w:rPr>
              <w:lastRenderedPageBreak/>
              <w:t>Most engaged well with discussions about Diwali</w:t>
            </w:r>
          </w:p>
          <w:p w14:paraId="6BFBC265" w14:textId="65EB0E77" w:rsidR="0077413A" w:rsidRPr="008B299E" w:rsidRDefault="0077413A" w:rsidP="00FF6146">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Learners distracted with what they will be doing at lunch time </w:t>
            </w:r>
          </w:p>
        </w:tc>
      </w:tr>
    </w:tbl>
    <w:p w14:paraId="03C84FBF" w14:textId="36A80ACF" w:rsidR="00861DFD" w:rsidRPr="008B299E" w:rsidRDefault="00861DFD" w:rsidP="00A87483">
      <w:pPr>
        <w:spacing w:line="360" w:lineRule="auto"/>
        <w:rPr>
          <w:rFonts w:ascii="Arial" w:hAnsi="Arial" w:cs="Arial"/>
          <w:sz w:val="22"/>
          <w:szCs w:val="22"/>
        </w:rPr>
      </w:pPr>
    </w:p>
    <w:p w14:paraId="67B3786B" w14:textId="77777777" w:rsidR="00861DFD" w:rsidRPr="008B299E" w:rsidRDefault="00861DFD" w:rsidP="00A87483">
      <w:pPr>
        <w:spacing w:line="360" w:lineRule="auto"/>
        <w:rPr>
          <w:rFonts w:ascii="Arial" w:hAnsi="Arial" w:cs="Arial"/>
          <w:sz w:val="22"/>
          <w:szCs w:val="22"/>
        </w:rPr>
      </w:pPr>
    </w:p>
    <w:p w14:paraId="62246D75" w14:textId="76FB33EF" w:rsidR="00544BCC" w:rsidRPr="008B299E" w:rsidRDefault="00861DFD" w:rsidP="00A87483">
      <w:pPr>
        <w:spacing w:line="360" w:lineRule="auto"/>
        <w:rPr>
          <w:rFonts w:ascii="Arial" w:hAnsi="Arial" w:cs="Arial"/>
          <w:sz w:val="22"/>
          <w:szCs w:val="22"/>
          <w:u w:val="single"/>
        </w:rPr>
      </w:pPr>
      <w:r w:rsidRPr="008B299E">
        <w:rPr>
          <w:rFonts w:ascii="Arial" w:hAnsi="Arial" w:cs="Arial"/>
          <w:sz w:val="22"/>
          <w:szCs w:val="22"/>
          <w:u w:val="single"/>
        </w:rPr>
        <w:t>Appendix 3</w:t>
      </w:r>
    </w:p>
    <w:p w14:paraId="4395099B" w14:textId="1E0440E0" w:rsidR="00996638" w:rsidRPr="008B299E" w:rsidRDefault="00996638" w:rsidP="00A87483">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9016"/>
      </w:tblGrid>
      <w:tr w:rsidR="00861DFD" w:rsidRPr="008B299E" w14:paraId="141FA8CD" w14:textId="77777777" w:rsidTr="00AB4EB5">
        <w:tc>
          <w:tcPr>
            <w:tcW w:w="9016" w:type="dxa"/>
          </w:tcPr>
          <w:p w14:paraId="517BC4E5" w14:textId="77777777" w:rsidR="00861DFD" w:rsidRPr="008B299E" w:rsidRDefault="00861DFD" w:rsidP="00AB4EB5">
            <w:pPr>
              <w:spacing w:line="360" w:lineRule="auto"/>
              <w:rPr>
                <w:rFonts w:ascii="Arial" w:hAnsi="Arial" w:cs="Arial"/>
                <w:b/>
                <w:bCs/>
                <w:sz w:val="22"/>
                <w:szCs w:val="22"/>
              </w:rPr>
            </w:pPr>
            <w:r w:rsidRPr="008B299E">
              <w:rPr>
                <w:rFonts w:ascii="Arial" w:hAnsi="Arial" w:cs="Arial"/>
                <w:b/>
                <w:bCs/>
                <w:sz w:val="22"/>
                <w:szCs w:val="22"/>
              </w:rPr>
              <w:t>Date and time, year group:</w:t>
            </w:r>
          </w:p>
          <w:p w14:paraId="1646ED95" w14:textId="77777777" w:rsidR="00861DFD" w:rsidRPr="008B299E" w:rsidRDefault="004945A0" w:rsidP="00AB4EB5">
            <w:pPr>
              <w:spacing w:line="360" w:lineRule="auto"/>
              <w:rPr>
                <w:rFonts w:ascii="Arial" w:hAnsi="Arial" w:cs="Arial"/>
                <w:sz w:val="22"/>
                <w:szCs w:val="22"/>
              </w:rPr>
            </w:pPr>
            <w:r w:rsidRPr="008B299E">
              <w:rPr>
                <w:rFonts w:ascii="Arial" w:hAnsi="Arial" w:cs="Arial"/>
                <w:sz w:val="22"/>
                <w:szCs w:val="22"/>
              </w:rPr>
              <w:t>23/09/21 between 10am-11am</w:t>
            </w:r>
          </w:p>
          <w:p w14:paraId="143D70DE" w14:textId="67F3BDE2" w:rsidR="004945A0" w:rsidRPr="008B299E" w:rsidRDefault="004945A0" w:rsidP="00AB4EB5">
            <w:pPr>
              <w:spacing w:line="360" w:lineRule="auto"/>
              <w:rPr>
                <w:rFonts w:ascii="Arial" w:hAnsi="Arial" w:cs="Arial"/>
                <w:sz w:val="22"/>
                <w:szCs w:val="22"/>
              </w:rPr>
            </w:pPr>
            <w:r w:rsidRPr="008B299E">
              <w:rPr>
                <w:rFonts w:ascii="Arial" w:hAnsi="Arial" w:cs="Arial"/>
                <w:sz w:val="22"/>
                <w:szCs w:val="22"/>
              </w:rPr>
              <w:t xml:space="preserve">Year 7 </w:t>
            </w:r>
          </w:p>
        </w:tc>
      </w:tr>
      <w:tr w:rsidR="00861DFD" w:rsidRPr="008B299E" w14:paraId="2633560D" w14:textId="77777777" w:rsidTr="00AB4EB5">
        <w:tc>
          <w:tcPr>
            <w:tcW w:w="9016" w:type="dxa"/>
          </w:tcPr>
          <w:p w14:paraId="1D9B8423" w14:textId="0CC865BD"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t>Where and when:</w:t>
            </w:r>
            <w:r w:rsidRPr="008B299E">
              <w:rPr>
                <w:rFonts w:ascii="Arial" w:hAnsi="Arial" w:cs="Arial"/>
                <w:sz w:val="22"/>
                <w:szCs w:val="22"/>
              </w:rPr>
              <w:t xml:space="preserve"> Context of the observation - Subject/AOLE, general classroom context</w:t>
            </w:r>
          </w:p>
          <w:p w14:paraId="3539BADC" w14:textId="4321EB8B"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Second lesson of the day (before morning break)</w:t>
            </w:r>
          </w:p>
          <w:p w14:paraId="0756071F" w14:textId="47B949CC"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Mixed ability KS3 English lesson</w:t>
            </w:r>
          </w:p>
          <w:p w14:paraId="2A50FED0" w14:textId="0026494B" w:rsidR="005302C7" w:rsidRPr="008B299E" w:rsidRDefault="005302C7"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Lesson focused on phobias and reading a new book</w:t>
            </w:r>
          </w:p>
          <w:p w14:paraId="7FA8A305" w14:textId="18F66AA2"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Even mix of boys and girls</w:t>
            </w:r>
          </w:p>
          <w:p w14:paraId="4065785B" w14:textId="0CF22837"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Seating plan of ‘Boy Girl”</w:t>
            </w:r>
          </w:p>
          <w:p w14:paraId="40FD6D9E" w14:textId="448316F7"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Relatively quiet class</w:t>
            </w:r>
          </w:p>
          <w:p w14:paraId="4CC49B4D" w14:textId="77777777" w:rsidR="00861DFD" w:rsidRPr="008B299E" w:rsidRDefault="00634042" w:rsidP="00AB4EB5">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Young female teacher</w:t>
            </w:r>
          </w:p>
          <w:p w14:paraId="7228E703" w14:textId="16476A45" w:rsidR="0077413A" w:rsidRPr="008B299E" w:rsidRDefault="0077413A" w:rsidP="00AB4EB5">
            <w:pPr>
              <w:pStyle w:val="ListParagraph"/>
              <w:numPr>
                <w:ilvl w:val="0"/>
                <w:numId w:val="2"/>
              </w:numPr>
              <w:spacing w:line="360" w:lineRule="auto"/>
              <w:rPr>
                <w:rFonts w:ascii="Arial" w:hAnsi="Arial" w:cs="Arial"/>
                <w:sz w:val="22"/>
                <w:szCs w:val="22"/>
              </w:rPr>
            </w:pPr>
          </w:p>
        </w:tc>
      </w:tr>
      <w:tr w:rsidR="00861DFD" w:rsidRPr="008B299E" w14:paraId="76259EA6" w14:textId="77777777" w:rsidTr="00AB4EB5">
        <w:tc>
          <w:tcPr>
            <w:tcW w:w="9016" w:type="dxa"/>
          </w:tcPr>
          <w:p w14:paraId="1A790339" w14:textId="59C51B4A"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t>What happened:</w:t>
            </w:r>
            <w:r w:rsidRPr="008B299E">
              <w:rPr>
                <w:rFonts w:ascii="Arial" w:hAnsi="Arial" w:cs="Arial"/>
                <w:sz w:val="22"/>
                <w:szCs w:val="22"/>
              </w:rPr>
              <w:t xml:space="preserve"> a detailed description of the critical incident (the more detail the better to refer to in your later work)</w:t>
            </w:r>
          </w:p>
          <w:p w14:paraId="79B4C1E4" w14:textId="36D9A314"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Learners took it in turns reading a book out loud</w:t>
            </w:r>
          </w:p>
          <w:p w14:paraId="0F518C72" w14:textId="222191BD" w:rsidR="004945A0" w:rsidRPr="008B299E" w:rsidRDefault="004945A0"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Once they would finish a paragraph, they would choose a fellow learner to continue</w:t>
            </w:r>
          </w:p>
          <w:p w14:paraId="7CE0D6E0" w14:textId="35AE28E6" w:rsidR="004945A0" w:rsidRPr="008B299E" w:rsidRDefault="00634042"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The teacher would help learners who were struggling </w:t>
            </w:r>
          </w:p>
          <w:p w14:paraId="7563E262" w14:textId="365BB7DB" w:rsidR="00634042" w:rsidRPr="008B299E" w:rsidRDefault="00634042"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One learner refused to read</w:t>
            </w:r>
          </w:p>
          <w:p w14:paraId="77A922B9" w14:textId="773C251E" w:rsidR="00634042" w:rsidRPr="008B299E" w:rsidRDefault="00634042"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teacher gave her help and an opportunity to read one line of the paragraph</w:t>
            </w:r>
          </w:p>
          <w:p w14:paraId="5968F2B9" w14:textId="54D86BED" w:rsidR="00634042" w:rsidRPr="008B299E" w:rsidRDefault="00634042"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learner still refused so the teacher asked her to choose someone else to read</w:t>
            </w:r>
          </w:p>
          <w:p w14:paraId="0DB153DE" w14:textId="4548CD0D" w:rsidR="00634042" w:rsidRPr="008B299E" w:rsidRDefault="00634042" w:rsidP="004945A0">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The learner chosen then continued to read and the lesson continued</w:t>
            </w:r>
          </w:p>
          <w:p w14:paraId="2F7D54A9" w14:textId="77777777" w:rsidR="00861DFD" w:rsidRPr="008B299E" w:rsidRDefault="00861DFD" w:rsidP="00AB4EB5">
            <w:pPr>
              <w:spacing w:line="360" w:lineRule="auto"/>
              <w:rPr>
                <w:rFonts w:ascii="Arial" w:hAnsi="Arial" w:cs="Arial"/>
                <w:sz w:val="22"/>
                <w:szCs w:val="22"/>
              </w:rPr>
            </w:pPr>
          </w:p>
        </w:tc>
      </w:tr>
      <w:tr w:rsidR="00861DFD" w:rsidRPr="008B299E" w14:paraId="00D36C41" w14:textId="77777777" w:rsidTr="00AB4EB5">
        <w:tc>
          <w:tcPr>
            <w:tcW w:w="9016" w:type="dxa"/>
          </w:tcPr>
          <w:p w14:paraId="39CB1CCE" w14:textId="77777777"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t>Areas of possible exploration:</w:t>
            </w:r>
            <w:r w:rsidRPr="008B299E">
              <w:rPr>
                <w:rFonts w:ascii="Arial" w:hAnsi="Arial" w:cs="Arial"/>
                <w:sz w:val="22"/>
                <w:szCs w:val="22"/>
              </w:rPr>
              <w:t xml:space="preserve"> what you think could be “under the hood” in these incidents? What avenues of research could you consider?</w:t>
            </w:r>
          </w:p>
          <w:p w14:paraId="0C48502C" w14:textId="77777777" w:rsidR="00634042" w:rsidRPr="008B299E" w:rsidRDefault="00634042" w:rsidP="00634042">
            <w:pPr>
              <w:spacing w:line="360" w:lineRule="auto"/>
              <w:rPr>
                <w:rFonts w:ascii="Arial" w:hAnsi="Arial" w:cs="Arial"/>
                <w:sz w:val="22"/>
                <w:szCs w:val="22"/>
              </w:rPr>
            </w:pPr>
            <w:r w:rsidRPr="008B299E">
              <w:rPr>
                <w:rFonts w:ascii="Arial" w:hAnsi="Arial" w:cs="Arial"/>
                <w:sz w:val="22"/>
                <w:szCs w:val="22"/>
              </w:rPr>
              <w:t>Why was the learner not confident to read in front of the class?</w:t>
            </w:r>
          </w:p>
          <w:p w14:paraId="29871DC2" w14:textId="4F6EB525"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Reading ability </w:t>
            </w:r>
          </w:p>
          <w:p w14:paraId="2DBD3036" w14:textId="47A7DC54"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Anxiety</w:t>
            </w:r>
          </w:p>
          <w:p w14:paraId="0DBC68A5" w14:textId="41E2C4F4"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Any ALN </w:t>
            </w:r>
          </w:p>
          <w:p w14:paraId="21C9E6E5" w14:textId="02B697A0" w:rsidR="00634042" w:rsidRPr="008B299E" w:rsidRDefault="00634042" w:rsidP="00634042">
            <w:pPr>
              <w:spacing w:line="360" w:lineRule="auto"/>
              <w:rPr>
                <w:rFonts w:ascii="Arial" w:hAnsi="Arial" w:cs="Arial"/>
                <w:sz w:val="22"/>
                <w:szCs w:val="22"/>
              </w:rPr>
            </w:pPr>
            <w:r w:rsidRPr="008B299E">
              <w:rPr>
                <w:rFonts w:ascii="Arial" w:hAnsi="Arial" w:cs="Arial"/>
                <w:sz w:val="22"/>
                <w:szCs w:val="22"/>
              </w:rPr>
              <w:t>Could explore wellbeing and any ALN</w:t>
            </w:r>
          </w:p>
          <w:p w14:paraId="1C443C8B" w14:textId="0F1EDAD1" w:rsidR="00634042" w:rsidRPr="008B299E" w:rsidRDefault="00634042" w:rsidP="00634042">
            <w:pPr>
              <w:spacing w:line="360" w:lineRule="auto"/>
              <w:rPr>
                <w:rFonts w:ascii="Arial" w:hAnsi="Arial" w:cs="Arial"/>
                <w:sz w:val="22"/>
                <w:szCs w:val="22"/>
              </w:rPr>
            </w:pPr>
          </w:p>
        </w:tc>
      </w:tr>
      <w:tr w:rsidR="00861DFD" w:rsidRPr="008B299E" w14:paraId="15A554F5" w14:textId="77777777" w:rsidTr="00AB4EB5">
        <w:tc>
          <w:tcPr>
            <w:tcW w:w="9016" w:type="dxa"/>
          </w:tcPr>
          <w:p w14:paraId="4C9F2303" w14:textId="77777777" w:rsidR="00861DFD" w:rsidRPr="008B299E" w:rsidRDefault="00861DFD" w:rsidP="00AB4EB5">
            <w:pPr>
              <w:spacing w:line="360" w:lineRule="auto"/>
              <w:rPr>
                <w:rFonts w:ascii="Arial" w:hAnsi="Arial" w:cs="Arial"/>
                <w:sz w:val="22"/>
                <w:szCs w:val="22"/>
              </w:rPr>
            </w:pPr>
            <w:r w:rsidRPr="008B299E">
              <w:rPr>
                <w:rFonts w:ascii="Arial" w:hAnsi="Arial" w:cs="Arial"/>
                <w:b/>
                <w:bCs/>
                <w:sz w:val="22"/>
                <w:szCs w:val="22"/>
              </w:rPr>
              <w:lastRenderedPageBreak/>
              <w:t xml:space="preserve">Notes: </w:t>
            </w:r>
            <w:r w:rsidRPr="008B299E">
              <w:rPr>
                <w:rFonts w:ascii="Arial" w:hAnsi="Arial" w:cs="Arial"/>
                <w:sz w:val="22"/>
                <w:szCs w:val="22"/>
              </w:rPr>
              <w:t xml:space="preserve">any details you can note (is it a busy environment, is it after lunch, are there lots of distractions, are directions made explicit – the more you refer to the better here </w:t>
            </w:r>
          </w:p>
          <w:p w14:paraId="7B10F17F" w14:textId="77777777"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Second lesson of the day</w:t>
            </w:r>
          </w:p>
          <w:p w14:paraId="0C4E72BC" w14:textId="77777777"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Starter activity involved trying to figure out what different phobias were</w:t>
            </w:r>
          </w:p>
          <w:p w14:paraId="7B45025A" w14:textId="77777777"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Clear instructions from teacher</w:t>
            </w:r>
          </w:p>
          <w:p w14:paraId="49EC9F3A" w14:textId="1BB4BF69" w:rsidR="00634042" w:rsidRPr="008B299E" w:rsidRDefault="00634042" w:rsidP="00634042">
            <w:pPr>
              <w:pStyle w:val="ListParagraph"/>
              <w:numPr>
                <w:ilvl w:val="0"/>
                <w:numId w:val="2"/>
              </w:numPr>
              <w:spacing w:line="360" w:lineRule="auto"/>
              <w:rPr>
                <w:rFonts w:ascii="Arial" w:hAnsi="Arial" w:cs="Arial"/>
                <w:sz w:val="22"/>
                <w:szCs w:val="22"/>
              </w:rPr>
            </w:pPr>
            <w:r w:rsidRPr="008B299E">
              <w:rPr>
                <w:rFonts w:ascii="Arial" w:hAnsi="Arial" w:cs="Arial"/>
                <w:sz w:val="22"/>
                <w:szCs w:val="22"/>
              </w:rPr>
              <w:t xml:space="preserve">Little to no disturbances </w:t>
            </w:r>
          </w:p>
        </w:tc>
      </w:tr>
    </w:tbl>
    <w:p w14:paraId="202DDFB9" w14:textId="2A0CC65B" w:rsidR="00996638" w:rsidRPr="00930296" w:rsidRDefault="00996638" w:rsidP="00A87483">
      <w:pPr>
        <w:spacing w:line="360" w:lineRule="auto"/>
        <w:rPr>
          <w:rFonts w:ascii="Arial" w:hAnsi="Arial" w:cs="Arial"/>
          <w:b/>
          <w:bCs/>
          <w:i/>
          <w:iCs/>
          <w:sz w:val="28"/>
          <w:szCs w:val="28"/>
        </w:rPr>
      </w:pPr>
      <w:r w:rsidRPr="00930296">
        <w:rPr>
          <w:rFonts w:ascii="Arial" w:hAnsi="Arial" w:cs="Arial"/>
          <w:b/>
          <w:bCs/>
          <w:i/>
          <w:iCs/>
          <w:sz w:val="28"/>
          <w:szCs w:val="28"/>
        </w:rPr>
        <w:t>References</w:t>
      </w:r>
    </w:p>
    <w:p w14:paraId="58C98796" w14:textId="4663713D" w:rsidR="00996638" w:rsidRPr="008B299E" w:rsidRDefault="00996638" w:rsidP="00A87483">
      <w:pPr>
        <w:spacing w:line="360" w:lineRule="auto"/>
        <w:rPr>
          <w:rFonts w:ascii="Arial" w:hAnsi="Arial" w:cs="Arial"/>
          <w:i/>
          <w:iCs/>
          <w:sz w:val="22"/>
          <w:szCs w:val="22"/>
          <w:u w:val="single"/>
        </w:rPr>
      </w:pPr>
    </w:p>
    <w:p w14:paraId="0827926B" w14:textId="77777777" w:rsidR="008A6C04" w:rsidRPr="008B299E" w:rsidRDefault="008A6C04" w:rsidP="008A6C04">
      <w:pPr>
        <w:spacing w:line="360" w:lineRule="auto"/>
        <w:rPr>
          <w:rFonts w:ascii="Arial" w:hAnsi="Arial" w:cs="Arial"/>
          <w:sz w:val="22"/>
          <w:szCs w:val="22"/>
        </w:rPr>
      </w:pPr>
      <w:r w:rsidRPr="008B299E">
        <w:rPr>
          <w:rFonts w:ascii="Arial" w:hAnsi="Arial" w:cs="Arial"/>
          <w:sz w:val="22"/>
          <w:szCs w:val="22"/>
        </w:rPr>
        <w:t xml:space="preserve">British Educational Research Association (BERA) (2018) </w:t>
      </w:r>
      <w:r w:rsidRPr="008B299E">
        <w:rPr>
          <w:rFonts w:ascii="Arial" w:hAnsi="Arial" w:cs="Arial"/>
          <w:i/>
          <w:iCs/>
          <w:sz w:val="22"/>
          <w:szCs w:val="22"/>
        </w:rPr>
        <w:t xml:space="preserve">Ethical Guidelines for Educational Research, </w:t>
      </w:r>
      <w:r w:rsidRPr="008B299E">
        <w:rPr>
          <w:rFonts w:ascii="Arial" w:hAnsi="Arial" w:cs="Arial"/>
          <w:sz w:val="22"/>
          <w:szCs w:val="22"/>
        </w:rPr>
        <w:t xml:space="preserve">fourth addition, London. Available at: </w:t>
      </w:r>
      <w:hyperlink r:id="rId8" w:history="1">
        <w:r w:rsidRPr="008B299E">
          <w:rPr>
            <w:rStyle w:val="Hyperlink"/>
            <w:rFonts w:ascii="Arial" w:hAnsi="Arial" w:cs="Arial"/>
            <w:sz w:val="22"/>
            <w:szCs w:val="22"/>
          </w:rPr>
          <w:t>https://www.bera.ac.uk/researchers-resources/publications/ethical-guidelines-for-educational-research-2018</w:t>
        </w:r>
      </w:hyperlink>
      <w:r w:rsidRPr="008B299E">
        <w:rPr>
          <w:rFonts w:ascii="Arial" w:hAnsi="Arial" w:cs="Arial"/>
          <w:sz w:val="22"/>
          <w:szCs w:val="22"/>
        </w:rPr>
        <w:t xml:space="preserve"> (Accessed: 12 October 2021)</w:t>
      </w:r>
    </w:p>
    <w:p w14:paraId="1990763C" w14:textId="46E8F800" w:rsidR="008A6C04" w:rsidRDefault="008A6C04" w:rsidP="00A87483">
      <w:pPr>
        <w:spacing w:line="360" w:lineRule="auto"/>
        <w:rPr>
          <w:rFonts w:ascii="Arial" w:hAnsi="Arial" w:cs="Arial"/>
          <w:sz w:val="22"/>
          <w:szCs w:val="22"/>
        </w:rPr>
      </w:pPr>
    </w:p>
    <w:p w14:paraId="0B781220" w14:textId="77777777" w:rsidR="008A6C04" w:rsidRPr="008B299E" w:rsidRDefault="008A6C04" w:rsidP="008A6C04">
      <w:pPr>
        <w:spacing w:line="360" w:lineRule="auto"/>
        <w:rPr>
          <w:rFonts w:ascii="Arial" w:hAnsi="Arial" w:cs="Arial"/>
          <w:sz w:val="22"/>
          <w:szCs w:val="22"/>
        </w:rPr>
      </w:pPr>
      <w:r w:rsidRPr="008B299E">
        <w:rPr>
          <w:rFonts w:ascii="Arial" w:hAnsi="Arial" w:cs="Arial"/>
          <w:sz w:val="22"/>
          <w:szCs w:val="22"/>
        </w:rPr>
        <w:t xml:space="preserve">Brown, N (2021) </w:t>
      </w:r>
      <w:r w:rsidRPr="008B299E">
        <w:rPr>
          <w:rFonts w:ascii="Arial" w:hAnsi="Arial" w:cs="Arial"/>
          <w:i/>
          <w:iCs/>
          <w:sz w:val="22"/>
          <w:szCs w:val="22"/>
        </w:rPr>
        <w:t xml:space="preserve">Reflective model according to Brookfield. </w:t>
      </w:r>
      <w:r w:rsidRPr="008B299E">
        <w:rPr>
          <w:rFonts w:ascii="Arial" w:hAnsi="Arial" w:cs="Arial"/>
          <w:sz w:val="22"/>
          <w:szCs w:val="22"/>
        </w:rPr>
        <w:t xml:space="preserve">Available at: </w:t>
      </w:r>
      <w:hyperlink r:id="rId9" w:history="1">
        <w:r w:rsidRPr="008B299E">
          <w:rPr>
            <w:rStyle w:val="Hyperlink"/>
            <w:rFonts w:ascii="Arial" w:hAnsi="Arial" w:cs="Arial"/>
            <w:sz w:val="22"/>
            <w:szCs w:val="22"/>
          </w:rPr>
          <w:t>https://www.nicole-brown.co.uk/reflective-model-according-to-brookfield/</w:t>
        </w:r>
      </w:hyperlink>
      <w:r w:rsidRPr="008B299E">
        <w:rPr>
          <w:rFonts w:ascii="Arial" w:hAnsi="Arial" w:cs="Arial"/>
          <w:sz w:val="22"/>
          <w:szCs w:val="22"/>
        </w:rPr>
        <w:t xml:space="preserve"> (Accessed: 15 October 2021)</w:t>
      </w:r>
    </w:p>
    <w:p w14:paraId="727EF489" w14:textId="1E8DF3D8" w:rsidR="008A6C04" w:rsidRDefault="008A6C04" w:rsidP="00A87483">
      <w:pPr>
        <w:spacing w:line="360" w:lineRule="auto"/>
        <w:rPr>
          <w:rFonts w:ascii="Arial" w:hAnsi="Arial" w:cs="Arial"/>
          <w:sz w:val="22"/>
          <w:szCs w:val="22"/>
        </w:rPr>
      </w:pPr>
    </w:p>
    <w:p w14:paraId="4297C616" w14:textId="77777777" w:rsidR="008A6C04" w:rsidRDefault="008A6C04" w:rsidP="008A6C04">
      <w:pPr>
        <w:spacing w:line="360" w:lineRule="auto"/>
        <w:rPr>
          <w:rFonts w:ascii="Arial" w:hAnsi="Arial" w:cs="Arial"/>
          <w:sz w:val="22"/>
          <w:szCs w:val="22"/>
        </w:rPr>
      </w:pPr>
      <w:r>
        <w:rPr>
          <w:rFonts w:ascii="Arial" w:hAnsi="Arial" w:cs="Arial"/>
          <w:sz w:val="22"/>
          <w:szCs w:val="22"/>
        </w:rPr>
        <w:t xml:space="preserve">Canter, L (1989) </w:t>
      </w:r>
      <w:r>
        <w:rPr>
          <w:rFonts w:ascii="Arial" w:hAnsi="Arial" w:cs="Arial"/>
          <w:i/>
          <w:iCs/>
          <w:sz w:val="22"/>
          <w:szCs w:val="22"/>
        </w:rPr>
        <w:t xml:space="preserve">Assertive Discipline: More Than Names on the Board and Marbles in a Jar, </w:t>
      </w:r>
      <w:r>
        <w:rPr>
          <w:rFonts w:ascii="Arial" w:hAnsi="Arial" w:cs="Arial"/>
          <w:sz w:val="22"/>
          <w:szCs w:val="22"/>
        </w:rPr>
        <w:t>Phi Delta Kappa International, Vol 71, No 1, pp 57-61</w:t>
      </w:r>
    </w:p>
    <w:p w14:paraId="46D05D4A" w14:textId="310754CC" w:rsidR="008A6C04" w:rsidRDefault="008A6C04" w:rsidP="00A87483">
      <w:pPr>
        <w:spacing w:line="360" w:lineRule="auto"/>
        <w:rPr>
          <w:rFonts w:ascii="Arial" w:hAnsi="Arial" w:cs="Arial"/>
          <w:sz w:val="22"/>
          <w:szCs w:val="22"/>
        </w:rPr>
      </w:pPr>
    </w:p>
    <w:p w14:paraId="005BC66B" w14:textId="77777777" w:rsidR="008A6C04" w:rsidRPr="008B299E" w:rsidRDefault="008A6C04" w:rsidP="008A6C04">
      <w:pPr>
        <w:spacing w:line="360" w:lineRule="auto"/>
        <w:rPr>
          <w:rFonts w:ascii="Arial" w:hAnsi="Arial" w:cs="Arial"/>
          <w:sz w:val="22"/>
          <w:szCs w:val="22"/>
        </w:rPr>
      </w:pPr>
      <w:r w:rsidRPr="008B299E">
        <w:rPr>
          <w:rFonts w:ascii="Arial" w:hAnsi="Arial" w:cs="Arial"/>
          <w:sz w:val="22"/>
          <w:szCs w:val="22"/>
        </w:rPr>
        <w:t xml:space="preserve">Dewey, J (1933) </w:t>
      </w:r>
      <w:r w:rsidRPr="008B299E">
        <w:rPr>
          <w:rFonts w:ascii="Arial" w:hAnsi="Arial" w:cs="Arial"/>
          <w:i/>
          <w:iCs/>
          <w:sz w:val="22"/>
          <w:szCs w:val="22"/>
        </w:rPr>
        <w:t xml:space="preserve">How We Think: A Restatement of the Relation of Reflective Thinking to the Educative Process, </w:t>
      </w:r>
      <w:r w:rsidRPr="008B299E">
        <w:rPr>
          <w:rFonts w:ascii="Arial" w:hAnsi="Arial" w:cs="Arial"/>
          <w:sz w:val="22"/>
          <w:szCs w:val="22"/>
        </w:rPr>
        <w:t>Boston, Heath</w:t>
      </w:r>
    </w:p>
    <w:p w14:paraId="014CF4E6" w14:textId="77777777" w:rsidR="008A6C04" w:rsidRDefault="008A6C04" w:rsidP="00A87483">
      <w:pPr>
        <w:spacing w:line="360" w:lineRule="auto"/>
        <w:rPr>
          <w:rFonts w:ascii="Arial" w:hAnsi="Arial" w:cs="Arial"/>
          <w:sz w:val="22"/>
          <w:szCs w:val="22"/>
        </w:rPr>
      </w:pPr>
    </w:p>
    <w:p w14:paraId="7B197C3A" w14:textId="77777777" w:rsidR="008A6C04" w:rsidRPr="008B299E" w:rsidRDefault="008A6C04" w:rsidP="008A6C04">
      <w:pPr>
        <w:spacing w:line="360" w:lineRule="auto"/>
        <w:rPr>
          <w:rFonts w:ascii="Arial" w:hAnsi="Arial" w:cs="Arial"/>
          <w:sz w:val="22"/>
          <w:szCs w:val="22"/>
        </w:rPr>
      </w:pPr>
      <w:r w:rsidRPr="008B299E">
        <w:rPr>
          <w:rFonts w:ascii="Arial" w:hAnsi="Arial" w:cs="Arial"/>
          <w:sz w:val="22"/>
          <w:szCs w:val="22"/>
        </w:rPr>
        <w:t xml:space="preserve">Education Wales (2018) </w:t>
      </w:r>
      <w:r w:rsidRPr="008B299E">
        <w:rPr>
          <w:rFonts w:ascii="Arial" w:hAnsi="Arial" w:cs="Arial"/>
          <w:i/>
          <w:iCs/>
          <w:sz w:val="22"/>
          <w:szCs w:val="22"/>
        </w:rPr>
        <w:t xml:space="preserve">An introduction to the professional standards for teaching and leadership. </w:t>
      </w:r>
      <w:r w:rsidRPr="008B299E">
        <w:rPr>
          <w:rFonts w:ascii="Arial" w:hAnsi="Arial" w:cs="Arial"/>
          <w:sz w:val="22"/>
          <w:szCs w:val="22"/>
        </w:rPr>
        <w:t xml:space="preserve">Available at: </w:t>
      </w:r>
      <w:hyperlink r:id="rId10" w:history="1">
        <w:r w:rsidRPr="008B299E">
          <w:rPr>
            <w:rStyle w:val="Hyperlink"/>
            <w:rFonts w:ascii="Arial" w:hAnsi="Arial" w:cs="Arial"/>
            <w:sz w:val="22"/>
            <w:szCs w:val="22"/>
          </w:rPr>
          <w:t>https://hwb.gov.wales/api/storage/932d8940-56f5-4660-aa85-afb4e87560a9/an-introduction-to-the-professional-standards-for-teaching-and-leadership.pdf</w:t>
        </w:r>
      </w:hyperlink>
      <w:r w:rsidRPr="008B299E">
        <w:rPr>
          <w:rFonts w:ascii="Arial" w:hAnsi="Arial" w:cs="Arial"/>
          <w:sz w:val="22"/>
          <w:szCs w:val="22"/>
        </w:rPr>
        <w:t xml:space="preserve"> (Accessed: 15 October 2021)</w:t>
      </w:r>
    </w:p>
    <w:p w14:paraId="6EA69824" w14:textId="1BBFA779" w:rsidR="008A6C04" w:rsidRDefault="008A6C04" w:rsidP="00A87483">
      <w:pPr>
        <w:spacing w:line="360" w:lineRule="auto"/>
        <w:rPr>
          <w:rFonts w:ascii="Arial" w:hAnsi="Arial" w:cs="Arial"/>
          <w:sz w:val="22"/>
          <w:szCs w:val="22"/>
        </w:rPr>
      </w:pPr>
    </w:p>
    <w:p w14:paraId="35BD72F7" w14:textId="77777777" w:rsidR="008A6C04" w:rsidRPr="008B299E" w:rsidRDefault="008A6C04" w:rsidP="008A6C04">
      <w:pPr>
        <w:spacing w:line="360" w:lineRule="auto"/>
        <w:rPr>
          <w:rFonts w:ascii="Arial" w:hAnsi="Arial" w:cs="Arial"/>
          <w:sz w:val="22"/>
          <w:szCs w:val="22"/>
        </w:rPr>
      </w:pPr>
      <w:r w:rsidRPr="008B299E">
        <w:rPr>
          <w:rFonts w:ascii="Arial" w:hAnsi="Arial" w:cs="Arial"/>
          <w:sz w:val="22"/>
          <w:szCs w:val="22"/>
        </w:rPr>
        <w:t xml:space="preserve">Estyn (2016) </w:t>
      </w:r>
      <w:r w:rsidRPr="008B299E">
        <w:rPr>
          <w:rFonts w:ascii="Arial" w:hAnsi="Arial" w:cs="Arial"/>
          <w:i/>
          <w:iCs/>
          <w:sz w:val="22"/>
          <w:szCs w:val="22"/>
        </w:rPr>
        <w:t xml:space="preserve">A report on </w:t>
      </w:r>
      <w:r w:rsidRPr="00870670">
        <w:rPr>
          <w:rFonts w:ascii="Arial" w:hAnsi="Arial" w:cs="Arial"/>
          <w:i/>
          <w:iCs/>
          <w:sz w:val="22"/>
          <w:szCs w:val="22"/>
          <w:highlight w:val="black"/>
        </w:rPr>
        <w:t>Bryntirion Comprehensive School, Merlin Crescent, Cefn Glas,</w:t>
      </w:r>
      <w:r w:rsidRPr="008B299E">
        <w:rPr>
          <w:rFonts w:ascii="Arial" w:hAnsi="Arial" w:cs="Arial"/>
          <w:i/>
          <w:iCs/>
          <w:sz w:val="22"/>
          <w:szCs w:val="22"/>
        </w:rPr>
        <w:t xml:space="preserve"> </w:t>
      </w:r>
      <w:r w:rsidRPr="00870670">
        <w:rPr>
          <w:rFonts w:ascii="Arial" w:hAnsi="Arial" w:cs="Arial"/>
          <w:i/>
          <w:iCs/>
          <w:sz w:val="22"/>
          <w:szCs w:val="22"/>
          <w:highlight w:val="black"/>
        </w:rPr>
        <w:t>Bridgend, CF31 4QR</w:t>
      </w:r>
      <w:r w:rsidRPr="008B299E">
        <w:rPr>
          <w:rFonts w:ascii="Arial" w:hAnsi="Arial" w:cs="Arial"/>
          <w:i/>
          <w:iCs/>
          <w:sz w:val="22"/>
          <w:szCs w:val="22"/>
        </w:rPr>
        <w:t xml:space="preserve">. </w:t>
      </w:r>
      <w:r w:rsidRPr="008B299E">
        <w:rPr>
          <w:rFonts w:ascii="Arial" w:hAnsi="Arial" w:cs="Arial"/>
          <w:sz w:val="22"/>
          <w:szCs w:val="22"/>
        </w:rPr>
        <w:t xml:space="preserve">Available at: </w:t>
      </w:r>
      <w:r w:rsidRPr="00870670">
        <w:rPr>
          <w:rFonts w:ascii="Arial" w:hAnsi="Arial" w:cs="Arial"/>
          <w:sz w:val="22"/>
          <w:szCs w:val="22"/>
        </w:rPr>
        <w:t>https://www.estyn.gov.wales/</w:t>
      </w:r>
      <w:r w:rsidRPr="00870670">
        <w:rPr>
          <w:rFonts w:ascii="Arial" w:hAnsi="Arial" w:cs="Arial"/>
          <w:sz w:val="22"/>
          <w:szCs w:val="22"/>
          <w:highlight w:val="black"/>
        </w:rPr>
        <w:t>system/files/2020-08/Bryntirion%2520Comprehensive%2520School.pdf</w:t>
      </w:r>
      <w:r w:rsidRPr="008B299E">
        <w:rPr>
          <w:rFonts w:ascii="Arial" w:hAnsi="Arial" w:cs="Arial"/>
          <w:sz w:val="22"/>
          <w:szCs w:val="22"/>
        </w:rPr>
        <w:t xml:space="preserve"> (Accessed: 12 October 2021)</w:t>
      </w:r>
    </w:p>
    <w:p w14:paraId="22887DBD" w14:textId="77777777" w:rsidR="008A6C04" w:rsidRDefault="008A6C04" w:rsidP="00A87483">
      <w:pPr>
        <w:spacing w:line="360" w:lineRule="auto"/>
        <w:rPr>
          <w:rFonts w:ascii="Arial" w:hAnsi="Arial" w:cs="Arial"/>
          <w:sz w:val="22"/>
          <w:szCs w:val="22"/>
        </w:rPr>
      </w:pPr>
    </w:p>
    <w:p w14:paraId="5241BDAD" w14:textId="77777777" w:rsidR="008A6C04" w:rsidRPr="008B299E" w:rsidRDefault="008A6C04" w:rsidP="008A6C04">
      <w:pPr>
        <w:spacing w:line="360" w:lineRule="auto"/>
        <w:rPr>
          <w:rFonts w:ascii="Arial" w:hAnsi="Arial" w:cs="Arial"/>
          <w:i/>
          <w:iCs/>
          <w:sz w:val="22"/>
          <w:szCs w:val="22"/>
        </w:rPr>
      </w:pPr>
      <w:r w:rsidRPr="008B299E">
        <w:rPr>
          <w:rFonts w:ascii="Arial" w:hAnsi="Arial" w:cs="Arial"/>
          <w:sz w:val="22"/>
          <w:szCs w:val="22"/>
        </w:rPr>
        <w:t xml:space="preserve">Fazel, M (2015) </w:t>
      </w:r>
      <w:r w:rsidRPr="008B299E">
        <w:rPr>
          <w:rFonts w:ascii="Arial" w:hAnsi="Arial" w:cs="Arial"/>
          <w:i/>
          <w:iCs/>
          <w:sz w:val="22"/>
          <w:szCs w:val="22"/>
        </w:rPr>
        <w:t xml:space="preserve">Mental health interventions in schools in high income countries. </w:t>
      </w:r>
      <w:r w:rsidRPr="008B299E">
        <w:rPr>
          <w:rFonts w:ascii="Arial" w:hAnsi="Arial" w:cs="Arial"/>
          <w:sz w:val="22"/>
          <w:szCs w:val="22"/>
        </w:rPr>
        <w:t>Lancet Psychiatry, Vol 1, No 5, pp 377-387</w:t>
      </w:r>
      <w:r w:rsidRPr="008B299E">
        <w:rPr>
          <w:rFonts w:ascii="Arial" w:hAnsi="Arial" w:cs="Arial"/>
          <w:i/>
          <w:iCs/>
          <w:sz w:val="22"/>
          <w:szCs w:val="22"/>
        </w:rPr>
        <w:t xml:space="preserve"> </w:t>
      </w:r>
    </w:p>
    <w:p w14:paraId="0BE715AC" w14:textId="50BE1C82" w:rsidR="008A6C04" w:rsidRDefault="008A6C04" w:rsidP="00A87483">
      <w:pPr>
        <w:spacing w:line="360" w:lineRule="auto"/>
        <w:rPr>
          <w:rFonts w:ascii="Arial" w:hAnsi="Arial" w:cs="Arial"/>
          <w:sz w:val="22"/>
          <w:szCs w:val="22"/>
        </w:rPr>
      </w:pPr>
    </w:p>
    <w:p w14:paraId="7D315448" w14:textId="77777777" w:rsidR="00885D3E" w:rsidRDefault="00885D3E" w:rsidP="00885D3E">
      <w:pPr>
        <w:spacing w:line="360" w:lineRule="auto"/>
        <w:rPr>
          <w:rFonts w:ascii="Arial" w:hAnsi="Arial" w:cs="Arial"/>
          <w:sz w:val="22"/>
          <w:szCs w:val="22"/>
        </w:rPr>
      </w:pPr>
      <w:r w:rsidRPr="00E14C2D">
        <w:rPr>
          <w:rFonts w:ascii="Arial" w:hAnsi="Arial" w:cs="Arial"/>
          <w:sz w:val="22"/>
          <w:szCs w:val="22"/>
        </w:rPr>
        <w:lastRenderedPageBreak/>
        <w:t xml:space="preserve">Fender, G (1989) </w:t>
      </w:r>
      <w:r w:rsidRPr="00E14C2D">
        <w:rPr>
          <w:rFonts w:ascii="Arial" w:hAnsi="Arial" w:cs="Arial"/>
          <w:i/>
          <w:iCs/>
          <w:sz w:val="22"/>
          <w:szCs w:val="22"/>
        </w:rPr>
        <w:t xml:space="preserve">Assertive Discipline: A Critical Review and Analysis, </w:t>
      </w:r>
      <w:r w:rsidRPr="00E14C2D">
        <w:rPr>
          <w:rFonts w:ascii="Arial" w:hAnsi="Arial" w:cs="Arial"/>
          <w:sz w:val="22"/>
          <w:szCs w:val="22"/>
        </w:rPr>
        <w:t xml:space="preserve">Available at: </w:t>
      </w:r>
      <w:hyperlink r:id="rId11" w:history="1">
        <w:r w:rsidRPr="00E14C2D">
          <w:rPr>
            <w:rStyle w:val="Hyperlink"/>
            <w:rFonts w:ascii="Arial" w:hAnsi="Arial" w:cs="Arial"/>
            <w:sz w:val="22"/>
            <w:szCs w:val="22"/>
          </w:rPr>
          <w:t>https://www.tcrecord.org/Content.asp?ContentId=455</w:t>
        </w:r>
      </w:hyperlink>
      <w:r w:rsidRPr="00E14C2D">
        <w:rPr>
          <w:rFonts w:ascii="Arial" w:hAnsi="Arial" w:cs="Arial"/>
          <w:sz w:val="22"/>
          <w:szCs w:val="22"/>
        </w:rPr>
        <w:t xml:space="preserve"> (Accessed: 17 October 2021)</w:t>
      </w:r>
    </w:p>
    <w:p w14:paraId="285883C4" w14:textId="5DC1CDDC" w:rsidR="00885D3E" w:rsidRDefault="00885D3E" w:rsidP="00A87483">
      <w:pPr>
        <w:spacing w:line="360" w:lineRule="auto"/>
        <w:rPr>
          <w:rFonts w:ascii="Arial" w:hAnsi="Arial" w:cs="Arial"/>
          <w:sz w:val="22"/>
          <w:szCs w:val="22"/>
        </w:rPr>
      </w:pPr>
    </w:p>
    <w:p w14:paraId="6E157877" w14:textId="559678C8" w:rsidR="00885D3E" w:rsidRDefault="00885D3E" w:rsidP="00885D3E">
      <w:pPr>
        <w:spacing w:line="360" w:lineRule="auto"/>
        <w:rPr>
          <w:rFonts w:ascii="Arial" w:hAnsi="Arial" w:cs="Arial"/>
          <w:sz w:val="22"/>
          <w:szCs w:val="22"/>
        </w:rPr>
      </w:pPr>
      <w:r>
        <w:rPr>
          <w:rFonts w:ascii="Arial" w:hAnsi="Arial" w:cs="Arial"/>
          <w:sz w:val="22"/>
          <w:szCs w:val="22"/>
        </w:rPr>
        <w:t xml:space="preserve">Gardner, J (2016) </w:t>
      </w:r>
      <w:r>
        <w:rPr>
          <w:rFonts w:ascii="Arial" w:hAnsi="Arial" w:cs="Arial"/>
          <w:i/>
          <w:iCs/>
          <w:sz w:val="22"/>
          <w:szCs w:val="22"/>
        </w:rPr>
        <w:t xml:space="preserve">Assertive Discipline, </w:t>
      </w:r>
      <w:r>
        <w:rPr>
          <w:rFonts w:ascii="Arial" w:hAnsi="Arial" w:cs="Arial"/>
          <w:sz w:val="22"/>
          <w:szCs w:val="22"/>
        </w:rPr>
        <w:t xml:space="preserve">Available at: </w:t>
      </w:r>
      <w:hyperlink r:id="rId12" w:history="1">
        <w:r w:rsidRPr="00E6007D">
          <w:rPr>
            <w:rStyle w:val="Hyperlink"/>
            <w:rFonts w:ascii="Arial" w:hAnsi="Arial" w:cs="Arial"/>
            <w:sz w:val="22"/>
            <w:szCs w:val="22"/>
          </w:rPr>
          <w:t>https://cognitivebehaviormanagement.com/practice-tools/procedure-teacher-techniques/teacher-technique-01-assertive-discipline/</w:t>
        </w:r>
      </w:hyperlink>
      <w:r>
        <w:rPr>
          <w:rFonts w:ascii="Arial" w:hAnsi="Arial" w:cs="Arial"/>
          <w:sz w:val="22"/>
          <w:szCs w:val="22"/>
        </w:rPr>
        <w:t xml:space="preserve"> (Accessed: 19 October 2021)</w:t>
      </w:r>
    </w:p>
    <w:p w14:paraId="08A47CDB" w14:textId="29569C20" w:rsidR="00885D3E" w:rsidRDefault="00885D3E" w:rsidP="00885D3E">
      <w:pPr>
        <w:spacing w:line="360" w:lineRule="auto"/>
        <w:rPr>
          <w:rFonts w:ascii="Arial" w:hAnsi="Arial" w:cs="Arial"/>
          <w:sz w:val="22"/>
          <w:szCs w:val="22"/>
        </w:rPr>
      </w:pPr>
    </w:p>
    <w:p w14:paraId="0F1DFBA5" w14:textId="17078AC2" w:rsidR="00252062" w:rsidRPr="008B299E" w:rsidRDefault="00885D3E" w:rsidP="00A87483">
      <w:pPr>
        <w:spacing w:line="360" w:lineRule="auto"/>
        <w:rPr>
          <w:rFonts w:ascii="Arial" w:hAnsi="Arial" w:cs="Arial"/>
          <w:sz w:val="22"/>
          <w:szCs w:val="22"/>
        </w:rPr>
      </w:pPr>
      <w:r w:rsidRPr="008B299E">
        <w:rPr>
          <w:rFonts w:ascii="Arial" w:hAnsi="Arial" w:cs="Arial"/>
          <w:sz w:val="22"/>
          <w:szCs w:val="22"/>
        </w:rPr>
        <w:t xml:space="preserve">Gibbs, G (1988) </w:t>
      </w:r>
      <w:r w:rsidRPr="008B299E">
        <w:rPr>
          <w:rFonts w:ascii="Arial" w:hAnsi="Arial" w:cs="Arial"/>
          <w:i/>
          <w:iCs/>
          <w:sz w:val="22"/>
          <w:szCs w:val="22"/>
        </w:rPr>
        <w:t xml:space="preserve">Learning by Doing, A Guide to Teaching and Learning Methods, </w:t>
      </w:r>
      <w:r w:rsidRPr="008B299E">
        <w:rPr>
          <w:rFonts w:ascii="Arial" w:hAnsi="Arial" w:cs="Arial"/>
          <w:sz w:val="22"/>
          <w:szCs w:val="22"/>
        </w:rPr>
        <w:t xml:space="preserve">Wheatley, Oxford </w:t>
      </w:r>
    </w:p>
    <w:p w14:paraId="7DE7745B" w14:textId="77777777" w:rsidR="00885D3E" w:rsidRDefault="00885D3E" w:rsidP="00885D3E">
      <w:pPr>
        <w:spacing w:line="360" w:lineRule="auto"/>
        <w:rPr>
          <w:rFonts w:ascii="Arial" w:hAnsi="Arial" w:cs="Arial"/>
          <w:sz w:val="22"/>
          <w:szCs w:val="22"/>
        </w:rPr>
      </w:pPr>
    </w:p>
    <w:p w14:paraId="5917B011" w14:textId="7CCA7495" w:rsidR="00885D3E" w:rsidRPr="00453E32" w:rsidRDefault="00885D3E" w:rsidP="00885D3E">
      <w:pPr>
        <w:spacing w:line="360" w:lineRule="auto"/>
        <w:rPr>
          <w:rFonts w:ascii="Arial" w:hAnsi="Arial" w:cs="Arial"/>
          <w:sz w:val="22"/>
          <w:szCs w:val="22"/>
        </w:rPr>
      </w:pPr>
      <w:r>
        <w:rPr>
          <w:rFonts w:ascii="Arial" w:hAnsi="Arial" w:cs="Arial"/>
          <w:sz w:val="22"/>
          <w:szCs w:val="22"/>
        </w:rPr>
        <w:t xml:space="preserve">GoodTherapy (2017) </w:t>
      </w:r>
      <w:r>
        <w:rPr>
          <w:rFonts w:ascii="Arial" w:hAnsi="Arial" w:cs="Arial"/>
          <w:i/>
          <w:iCs/>
          <w:sz w:val="22"/>
          <w:szCs w:val="22"/>
        </w:rPr>
        <w:t xml:space="preserve">Reality Therapy, </w:t>
      </w:r>
      <w:r>
        <w:rPr>
          <w:rFonts w:ascii="Arial" w:hAnsi="Arial" w:cs="Arial"/>
          <w:sz w:val="22"/>
          <w:szCs w:val="22"/>
        </w:rPr>
        <w:t xml:space="preserve">Available at: </w:t>
      </w:r>
      <w:hyperlink r:id="rId13" w:history="1">
        <w:r w:rsidRPr="00E6007D">
          <w:rPr>
            <w:rStyle w:val="Hyperlink"/>
            <w:rFonts w:ascii="Arial" w:hAnsi="Arial" w:cs="Arial"/>
            <w:sz w:val="22"/>
            <w:szCs w:val="22"/>
          </w:rPr>
          <w:t>https://www.goodtherapy.org/learn-about-therapy/types/reality-therapy</w:t>
        </w:r>
      </w:hyperlink>
      <w:r>
        <w:rPr>
          <w:rFonts w:ascii="Arial" w:hAnsi="Arial" w:cs="Arial"/>
          <w:sz w:val="22"/>
          <w:szCs w:val="22"/>
        </w:rPr>
        <w:t xml:space="preserve"> (Accessed: 19 October 2021)</w:t>
      </w:r>
    </w:p>
    <w:p w14:paraId="1CB7C5EE" w14:textId="3C16E930" w:rsidR="002E43B0" w:rsidRDefault="002E43B0" w:rsidP="002E43B0">
      <w:pPr>
        <w:spacing w:line="360" w:lineRule="auto"/>
        <w:rPr>
          <w:rFonts w:ascii="Arial" w:hAnsi="Arial" w:cs="Arial"/>
          <w:sz w:val="22"/>
          <w:szCs w:val="22"/>
        </w:rPr>
      </w:pPr>
    </w:p>
    <w:p w14:paraId="65804D69" w14:textId="77777777" w:rsidR="00885D3E" w:rsidRPr="002D726D" w:rsidRDefault="00885D3E" w:rsidP="00885D3E">
      <w:pPr>
        <w:spacing w:line="360" w:lineRule="auto"/>
        <w:rPr>
          <w:rFonts w:ascii="Arial" w:hAnsi="Arial" w:cs="Arial"/>
          <w:sz w:val="22"/>
          <w:szCs w:val="22"/>
        </w:rPr>
      </w:pPr>
      <w:r>
        <w:rPr>
          <w:rFonts w:ascii="Arial" w:hAnsi="Arial" w:cs="Arial"/>
          <w:sz w:val="22"/>
          <w:szCs w:val="22"/>
        </w:rPr>
        <w:t xml:space="preserve">Harris, M (1992) </w:t>
      </w:r>
      <w:r>
        <w:rPr>
          <w:rFonts w:ascii="Arial" w:hAnsi="Arial" w:cs="Arial"/>
          <w:i/>
          <w:iCs/>
          <w:sz w:val="22"/>
          <w:szCs w:val="22"/>
        </w:rPr>
        <w:t xml:space="preserve">Effect of Reality Therapy/Control Theory on predictors of responsible behaviour of junior high school students in an adolescent pregnancy programme, </w:t>
      </w:r>
      <w:r>
        <w:rPr>
          <w:rFonts w:ascii="Arial" w:hAnsi="Arial" w:cs="Arial"/>
          <w:sz w:val="22"/>
          <w:szCs w:val="22"/>
        </w:rPr>
        <w:t xml:space="preserve">Available at: </w:t>
      </w:r>
      <w:hyperlink r:id="rId14" w:history="1">
        <w:r w:rsidRPr="00E6007D">
          <w:rPr>
            <w:rStyle w:val="Hyperlink"/>
            <w:rFonts w:ascii="Arial" w:hAnsi="Arial" w:cs="Arial"/>
            <w:sz w:val="22"/>
            <w:szCs w:val="22"/>
          </w:rPr>
          <w:t>http://libres.uncg.edu/ir/uncg/f/Harris_uncg_9314582.PDF</w:t>
        </w:r>
      </w:hyperlink>
      <w:r>
        <w:rPr>
          <w:rFonts w:ascii="Arial" w:hAnsi="Arial" w:cs="Arial"/>
          <w:sz w:val="22"/>
          <w:szCs w:val="22"/>
        </w:rPr>
        <w:t xml:space="preserve"> (Accessed: 19 October 2021)</w:t>
      </w:r>
    </w:p>
    <w:p w14:paraId="55FCAA22" w14:textId="48DE0ECD" w:rsidR="00885D3E" w:rsidRDefault="00885D3E" w:rsidP="002E43B0">
      <w:pPr>
        <w:spacing w:line="360" w:lineRule="auto"/>
        <w:rPr>
          <w:rFonts w:ascii="Arial" w:hAnsi="Arial" w:cs="Arial"/>
          <w:sz w:val="22"/>
          <w:szCs w:val="22"/>
        </w:rPr>
      </w:pPr>
    </w:p>
    <w:p w14:paraId="20E961FE" w14:textId="77777777" w:rsidR="00885D3E" w:rsidRDefault="00885D3E" w:rsidP="00885D3E">
      <w:pPr>
        <w:spacing w:line="360" w:lineRule="auto"/>
        <w:rPr>
          <w:rFonts w:ascii="Arial" w:hAnsi="Arial" w:cs="Arial"/>
          <w:sz w:val="22"/>
          <w:szCs w:val="22"/>
        </w:rPr>
      </w:pPr>
      <w:r>
        <w:rPr>
          <w:rFonts w:ascii="Arial" w:hAnsi="Arial" w:cs="Arial"/>
          <w:sz w:val="22"/>
          <w:szCs w:val="22"/>
        </w:rPr>
        <w:t xml:space="preserve">Lang, D (2021) </w:t>
      </w:r>
      <w:r>
        <w:rPr>
          <w:rFonts w:ascii="Arial" w:hAnsi="Arial" w:cs="Arial"/>
          <w:i/>
          <w:iCs/>
          <w:sz w:val="22"/>
          <w:szCs w:val="22"/>
        </w:rPr>
        <w:t xml:space="preserve">1960s: Dreikurs. </w:t>
      </w:r>
      <w:r>
        <w:rPr>
          <w:rFonts w:ascii="Arial" w:hAnsi="Arial" w:cs="Arial"/>
          <w:sz w:val="22"/>
          <w:szCs w:val="22"/>
        </w:rPr>
        <w:t xml:space="preserve">Available at: </w:t>
      </w:r>
      <w:hyperlink r:id="rId15" w:history="1">
        <w:r w:rsidRPr="00E6007D">
          <w:rPr>
            <w:rStyle w:val="Hyperlink"/>
            <w:rFonts w:ascii="Arial" w:hAnsi="Arial" w:cs="Arial"/>
            <w:sz w:val="22"/>
            <w:szCs w:val="22"/>
          </w:rPr>
          <w:t>https://iastate.pressbooks.pub/parentingfamilydiversity/chapter/dreikurs/</w:t>
        </w:r>
      </w:hyperlink>
      <w:r>
        <w:rPr>
          <w:rFonts w:ascii="Arial" w:hAnsi="Arial" w:cs="Arial"/>
          <w:sz w:val="22"/>
          <w:szCs w:val="22"/>
        </w:rPr>
        <w:t xml:space="preserve"> (Accessed: 17 October 2021)</w:t>
      </w:r>
    </w:p>
    <w:p w14:paraId="09EA9908" w14:textId="34611BCD" w:rsidR="00885D3E" w:rsidRDefault="00885D3E" w:rsidP="002E43B0">
      <w:pPr>
        <w:spacing w:line="360" w:lineRule="auto"/>
        <w:rPr>
          <w:rFonts w:ascii="Arial" w:hAnsi="Arial" w:cs="Arial"/>
          <w:sz w:val="22"/>
          <w:szCs w:val="22"/>
        </w:rPr>
      </w:pPr>
    </w:p>
    <w:p w14:paraId="64BE78E2" w14:textId="77777777" w:rsidR="00885D3E" w:rsidRPr="008B299E" w:rsidRDefault="00885D3E" w:rsidP="00885D3E">
      <w:pPr>
        <w:spacing w:line="360" w:lineRule="auto"/>
        <w:rPr>
          <w:rFonts w:ascii="Arial" w:hAnsi="Arial" w:cs="Arial"/>
          <w:sz w:val="22"/>
          <w:szCs w:val="22"/>
        </w:rPr>
      </w:pPr>
      <w:r w:rsidRPr="008B299E">
        <w:rPr>
          <w:rFonts w:ascii="Arial" w:hAnsi="Arial" w:cs="Arial"/>
          <w:sz w:val="22"/>
          <w:szCs w:val="22"/>
        </w:rPr>
        <w:t xml:space="preserve">McLeod, SA (2017) </w:t>
      </w:r>
      <w:r w:rsidRPr="008B299E">
        <w:rPr>
          <w:rFonts w:ascii="Arial" w:hAnsi="Arial" w:cs="Arial"/>
          <w:i/>
          <w:iCs/>
          <w:sz w:val="22"/>
          <w:szCs w:val="22"/>
        </w:rPr>
        <w:t xml:space="preserve">Kolb’s Learning Styles and Experimental Learning Cycle. </w:t>
      </w:r>
      <w:r w:rsidRPr="008B299E">
        <w:rPr>
          <w:rFonts w:ascii="Arial" w:hAnsi="Arial" w:cs="Arial"/>
          <w:sz w:val="22"/>
          <w:szCs w:val="22"/>
        </w:rPr>
        <w:t xml:space="preserve">Available at: </w:t>
      </w:r>
      <w:hyperlink r:id="rId16" w:history="1">
        <w:r w:rsidRPr="008B299E">
          <w:rPr>
            <w:rStyle w:val="Hyperlink"/>
            <w:rFonts w:ascii="Arial" w:hAnsi="Arial" w:cs="Arial"/>
            <w:sz w:val="22"/>
            <w:szCs w:val="22"/>
          </w:rPr>
          <w:t>https://www.simplypsychology.org/simplypsychology.org-Kolb-Learning-Styles.pdf</w:t>
        </w:r>
      </w:hyperlink>
      <w:r w:rsidRPr="008B299E">
        <w:rPr>
          <w:rFonts w:ascii="Arial" w:hAnsi="Arial" w:cs="Arial"/>
          <w:sz w:val="22"/>
          <w:szCs w:val="22"/>
        </w:rPr>
        <w:t xml:space="preserve"> (Accessed: 13 October 2021)</w:t>
      </w:r>
    </w:p>
    <w:p w14:paraId="75F5760B" w14:textId="77777777" w:rsidR="00885D3E" w:rsidRDefault="00885D3E" w:rsidP="00885D3E">
      <w:pPr>
        <w:spacing w:line="360" w:lineRule="auto"/>
        <w:rPr>
          <w:rFonts w:ascii="Arial" w:hAnsi="Arial" w:cs="Arial"/>
          <w:sz w:val="22"/>
          <w:szCs w:val="22"/>
        </w:rPr>
      </w:pPr>
    </w:p>
    <w:p w14:paraId="6985588C" w14:textId="0D335A22" w:rsidR="00885D3E" w:rsidRDefault="00885D3E" w:rsidP="00885D3E">
      <w:pPr>
        <w:spacing w:line="360" w:lineRule="auto"/>
        <w:rPr>
          <w:rFonts w:ascii="Arial" w:hAnsi="Arial" w:cs="Arial"/>
          <w:sz w:val="22"/>
          <w:szCs w:val="22"/>
        </w:rPr>
      </w:pPr>
      <w:r w:rsidRPr="008B299E">
        <w:rPr>
          <w:rFonts w:ascii="Arial" w:hAnsi="Arial" w:cs="Arial"/>
          <w:sz w:val="22"/>
          <w:szCs w:val="22"/>
        </w:rPr>
        <w:t xml:space="preserve">Mentally Healthy Schools (2021) </w:t>
      </w:r>
      <w:r w:rsidRPr="008B299E">
        <w:rPr>
          <w:rFonts w:ascii="Arial" w:hAnsi="Arial" w:cs="Arial"/>
          <w:i/>
          <w:iCs/>
          <w:sz w:val="22"/>
          <w:szCs w:val="22"/>
        </w:rPr>
        <w:t xml:space="preserve">Mental health services for schools in Wales. </w:t>
      </w:r>
      <w:r w:rsidRPr="008B299E">
        <w:rPr>
          <w:rFonts w:ascii="Arial" w:hAnsi="Arial" w:cs="Arial"/>
          <w:sz w:val="22"/>
          <w:szCs w:val="22"/>
        </w:rPr>
        <w:t xml:space="preserve">Available at: </w:t>
      </w:r>
      <w:hyperlink r:id="rId17" w:history="1">
        <w:r w:rsidRPr="008B299E">
          <w:rPr>
            <w:rStyle w:val="Hyperlink"/>
            <w:rFonts w:ascii="Arial" w:hAnsi="Arial" w:cs="Arial"/>
            <w:sz w:val="22"/>
            <w:szCs w:val="22"/>
          </w:rPr>
          <w:t>https://www.mentallyhealthyschools.org.uk/whole-school-approach/wales/mental-health-services-for-schools-in-wales/</w:t>
        </w:r>
      </w:hyperlink>
      <w:r w:rsidRPr="008B299E">
        <w:rPr>
          <w:rFonts w:ascii="Arial" w:hAnsi="Arial" w:cs="Arial"/>
          <w:sz w:val="22"/>
          <w:szCs w:val="22"/>
        </w:rPr>
        <w:t xml:space="preserve"> (Accessed: 17 October 2021)</w:t>
      </w:r>
    </w:p>
    <w:p w14:paraId="0615785D" w14:textId="00B72922" w:rsidR="00885D3E" w:rsidRDefault="00885D3E" w:rsidP="00885D3E">
      <w:pPr>
        <w:spacing w:line="360" w:lineRule="auto"/>
        <w:rPr>
          <w:rFonts w:ascii="Arial" w:hAnsi="Arial" w:cs="Arial"/>
          <w:sz w:val="22"/>
          <w:szCs w:val="22"/>
        </w:rPr>
      </w:pPr>
    </w:p>
    <w:p w14:paraId="73DF71F0" w14:textId="77777777" w:rsidR="00885D3E" w:rsidRPr="008B299E" w:rsidRDefault="00885D3E" w:rsidP="00885D3E">
      <w:pPr>
        <w:spacing w:line="360" w:lineRule="auto"/>
        <w:rPr>
          <w:rFonts w:ascii="Arial" w:hAnsi="Arial" w:cs="Arial"/>
          <w:sz w:val="22"/>
          <w:szCs w:val="22"/>
        </w:rPr>
      </w:pPr>
    </w:p>
    <w:p w14:paraId="0C7448BD" w14:textId="0F9BB4D4" w:rsidR="00885D3E" w:rsidRDefault="00885D3E" w:rsidP="002E43B0">
      <w:pPr>
        <w:spacing w:line="360" w:lineRule="auto"/>
        <w:rPr>
          <w:rFonts w:ascii="Arial" w:hAnsi="Arial" w:cs="Arial"/>
          <w:sz w:val="22"/>
          <w:szCs w:val="22"/>
        </w:rPr>
      </w:pPr>
      <w:r w:rsidRPr="008B299E">
        <w:rPr>
          <w:rFonts w:ascii="Arial" w:hAnsi="Arial" w:cs="Arial"/>
          <w:sz w:val="22"/>
          <w:szCs w:val="22"/>
        </w:rPr>
        <w:t xml:space="preserve">Mohammed, R (2006) </w:t>
      </w:r>
      <w:r w:rsidRPr="008B299E">
        <w:rPr>
          <w:rFonts w:ascii="Arial" w:hAnsi="Arial" w:cs="Arial"/>
          <w:i/>
          <w:iCs/>
          <w:sz w:val="22"/>
          <w:szCs w:val="22"/>
        </w:rPr>
        <w:t xml:space="preserve">Critical incident analysis: reflections of a teacher educator, </w:t>
      </w:r>
      <w:r w:rsidRPr="008B299E">
        <w:rPr>
          <w:rFonts w:ascii="Arial" w:hAnsi="Arial" w:cs="Arial"/>
          <w:sz w:val="22"/>
          <w:szCs w:val="22"/>
        </w:rPr>
        <w:t>Research in Teacher Education, Vol. 6, No 1, pp. 25-29</w:t>
      </w:r>
    </w:p>
    <w:p w14:paraId="6374E87A" w14:textId="77777777" w:rsidR="00885D3E" w:rsidRDefault="00885D3E" w:rsidP="002E43B0">
      <w:pPr>
        <w:spacing w:line="360" w:lineRule="auto"/>
        <w:rPr>
          <w:rFonts w:ascii="Arial" w:hAnsi="Arial" w:cs="Arial"/>
          <w:sz w:val="22"/>
          <w:szCs w:val="22"/>
        </w:rPr>
      </w:pPr>
    </w:p>
    <w:p w14:paraId="0E3B568D" w14:textId="77777777" w:rsidR="00885D3E" w:rsidRPr="008B299E" w:rsidRDefault="00885D3E" w:rsidP="00885D3E">
      <w:pPr>
        <w:spacing w:line="360" w:lineRule="auto"/>
        <w:rPr>
          <w:rFonts w:ascii="Arial" w:hAnsi="Arial" w:cs="Arial"/>
          <w:sz w:val="22"/>
          <w:szCs w:val="22"/>
        </w:rPr>
      </w:pPr>
      <w:r w:rsidRPr="008B299E">
        <w:rPr>
          <w:rFonts w:ascii="Arial" w:hAnsi="Arial" w:cs="Arial"/>
          <w:sz w:val="22"/>
          <w:szCs w:val="22"/>
        </w:rPr>
        <w:t xml:space="preserve">Schulte-Korn, G (2016) </w:t>
      </w:r>
      <w:r w:rsidRPr="008B299E">
        <w:rPr>
          <w:rFonts w:ascii="Arial" w:hAnsi="Arial" w:cs="Arial"/>
          <w:i/>
          <w:iCs/>
          <w:sz w:val="22"/>
          <w:szCs w:val="22"/>
        </w:rPr>
        <w:t xml:space="preserve">Mental Health Problems in a School Setting in Children and Adolescents, </w:t>
      </w:r>
      <w:r w:rsidRPr="008B299E">
        <w:rPr>
          <w:rFonts w:ascii="Arial" w:hAnsi="Arial" w:cs="Arial"/>
          <w:sz w:val="22"/>
          <w:szCs w:val="22"/>
        </w:rPr>
        <w:t>Deutsches Arzteblatt International, Vol 113, No 11, pp 183-190</w:t>
      </w:r>
    </w:p>
    <w:p w14:paraId="726AFFFA" w14:textId="21C1A2C5" w:rsidR="00885D3E" w:rsidRDefault="00885D3E" w:rsidP="002E43B0">
      <w:pPr>
        <w:spacing w:line="360" w:lineRule="auto"/>
        <w:rPr>
          <w:rFonts w:ascii="Arial" w:hAnsi="Arial" w:cs="Arial"/>
          <w:sz w:val="22"/>
          <w:szCs w:val="22"/>
        </w:rPr>
      </w:pPr>
    </w:p>
    <w:p w14:paraId="1C8E1525" w14:textId="21593474" w:rsidR="00885D3E" w:rsidRPr="008B299E" w:rsidRDefault="00885D3E" w:rsidP="002E43B0">
      <w:pPr>
        <w:spacing w:line="360" w:lineRule="auto"/>
        <w:rPr>
          <w:rFonts w:ascii="Arial" w:hAnsi="Arial" w:cs="Arial"/>
          <w:sz w:val="22"/>
          <w:szCs w:val="22"/>
        </w:rPr>
      </w:pPr>
      <w:r w:rsidRPr="008B299E">
        <w:rPr>
          <w:rFonts w:ascii="Arial" w:hAnsi="Arial" w:cs="Arial"/>
          <w:sz w:val="22"/>
          <w:szCs w:val="22"/>
        </w:rPr>
        <w:lastRenderedPageBreak/>
        <w:t xml:space="preserve">Shandomo, H (2010) </w:t>
      </w:r>
      <w:r w:rsidRPr="008B299E">
        <w:rPr>
          <w:rFonts w:ascii="Arial" w:hAnsi="Arial" w:cs="Arial"/>
          <w:i/>
          <w:iCs/>
          <w:sz w:val="22"/>
          <w:szCs w:val="22"/>
        </w:rPr>
        <w:t xml:space="preserve">The Role of Critical Reflection in Teacher Education, </w:t>
      </w:r>
      <w:r w:rsidRPr="008B299E">
        <w:rPr>
          <w:rFonts w:ascii="Arial" w:hAnsi="Arial" w:cs="Arial"/>
          <w:sz w:val="22"/>
          <w:szCs w:val="22"/>
        </w:rPr>
        <w:t>School-University Partnerships, Vol. 4, No 1, pp. 101-113</w:t>
      </w:r>
    </w:p>
    <w:p w14:paraId="47441A81" w14:textId="77777777" w:rsidR="00885D3E" w:rsidRDefault="00885D3E" w:rsidP="00885D3E">
      <w:pPr>
        <w:spacing w:line="360" w:lineRule="auto"/>
        <w:rPr>
          <w:rFonts w:ascii="Arial" w:hAnsi="Arial" w:cs="Arial"/>
          <w:sz w:val="22"/>
          <w:szCs w:val="22"/>
        </w:rPr>
      </w:pPr>
    </w:p>
    <w:p w14:paraId="1FADDDD5" w14:textId="1762E050" w:rsidR="00885D3E" w:rsidRPr="008B299E" w:rsidRDefault="00885D3E" w:rsidP="00885D3E">
      <w:pPr>
        <w:spacing w:line="360" w:lineRule="auto"/>
        <w:rPr>
          <w:rFonts w:ascii="Arial" w:hAnsi="Arial" w:cs="Arial"/>
          <w:sz w:val="22"/>
          <w:szCs w:val="22"/>
        </w:rPr>
      </w:pPr>
      <w:r w:rsidRPr="008B299E">
        <w:rPr>
          <w:rFonts w:ascii="Arial" w:hAnsi="Arial" w:cs="Arial"/>
          <w:sz w:val="22"/>
          <w:szCs w:val="22"/>
        </w:rPr>
        <w:t xml:space="preserve">Time to change Wales (2021) </w:t>
      </w:r>
      <w:r w:rsidRPr="008B299E">
        <w:rPr>
          <w:rFonts w:ascii="Arial" w:hAnsi="Arial" w:cs="Arial"/>
          <w:i/>
          <w:iCs/>
          <w:sz w:val="22"/>
          <w:szCs w:val="22"/>
        </w:rPr>
        <w:t xml:space="preserve">Young people and schools. </w:t>
      </w:r>
      <w:r w:rsidRPr="008B299E">
        <w:rPr>
          <w:rFonts w:ascii="Arial" w:hAnsi="Arial" w:cs="Arial"/>
          <w:sz w:val="22"/>
          <w:szCs w:val="22"/>
        </w:rPr>
        <w:t xml:space="preserve">Available at: </w:t>
      </w:r>
      <w:hyperlink r:id="rId18" w:history="1">
        <w:r w:rsidRPr="008B299E">
          <w:rPr>
            <w:rStyle w:val="Hyperlink"/>
            <w:rFonts w:ascii="Arial" w:hAnsi="Arial" w:cs="Arial"/>
            <w:sz w:val="22"/>
            <w:szCs w:val="22"/>
          </w:rPr>
          <w:t>https://www.timetochangewales.org.uk/en/about/what-we-do/young-people-and-schools/</w:t>
        </w:r>
      </w:hyperlink>
      <w:r w:rsidRPr="008B299E">
        <w:rPr>
          <w:rFonts w:ascii="Arial" w:hAnsi="Arial" w:cs="Arial"/>
          <w:sz w:val="22"/>
          <w:szCs w:val="22"/>
        </w:rPr>
        <w:t xml:space="preserve"> (Accessed: 17 October 2021)</w:t>
      </w:r>
    </w:p>
    <w:p w14:paraId="06FAB888" w14:textId="24EA5F77" w:rsidR="00885D3E" w:rsidRDefault="00885D3E" w:rsidP="002E43B0">
      <w:pPr>
        <w:spacing w:line="360" w:lineRule="auto"/>
        <w:rPr>
          <w:rFonts w:ascii="Arial" w:hAnsi="Arial" w:cs="Arial"/>
          <w:sz w:val="22"/>
          <w:szCs w:val="22"/>
        </w:rPr>
      </w:pPr>
    </w:p>
    <w:p w14:paraId="26C88D5D" w14:textId="77777777" w:rsidR="00885D3E" w:rsidRPr="008B299E" w:rsidRDefault="00885D3E" w:rsidP="00885D3E">
      <w:pPr>
        <w:spacing w:line="360" w:lineRule="auto"/>
        <w:rPr>
          <w:rFonts w:ascii="Arial" w:hAnsi="Arial" w:cs="Arial"/>
          <w:sz w:val="22"/>
          <w:szCs w:val="22"/>
        </w:rPr>
      </w:pPr>
      <w:r w:rsidRPr="008B299E">
        <w:rPr>
          <w:rFonts w:ascii="Arial" w:hAnsi="Arial" w:cs="Arial"/>
          <w:sz w:val="22"/>
          <w:szCs w:val="22"/>
        </w:rPr>
        <w:t xml:space="preserve">Tripp, D (1993) </w:t>
      </w:r>
      <w:r w:rsidRPr="008B299E">
        <w:rPr>
          <w:rFonts w:ascii="Arial" w:hAnsi="Arial" w:cs="Arial"/>
          <w:i/>
          <w:iCs/>
          <w:sz w:val="22"/>
          <w:szCs w:val="22"/>
        </w:rPr>
        <w:t xml:space="preserve">Critical incidents in teaching: Developing professional judgement, </w:t>
      </w:r>
      <w:r w:rsidRPr="008B299E">
        <w:rPr>
          <w:rFonts w:ascii="Arial" w:hAnsi="Arial" w:cs="Arial"/>
          <w:sz w:val="22"/>
          <w:szCs w:val="22"/>
        </w:rPr>
        <w:t>Routledge, Milton</w:t>
      </w:r>
    </w:p>
    <w:p w14:paraId="1C23E38C" w14:textId="77777777" w:rsidR="00885D3E" w:rsidRDefault="00885D3E" w:rsidP="002E43B0">
      <w:pPr>
        <w:spacing w:line="360" w:lineRule="auto"/>
        <w:rPr>
          <w:rFonts w:ascii="Arial" w:hAnsi="Arial" w:cs="Arial"/>
          <w:sz w:val="22"/>
          <w:szCs w:val="22"/>
        </w:rPr>
      </w:pPr>
    </w:p>
    <w:p w14:paraId="5DB2BA34" w14:textId="27DD3B4A" w:rsidR="002E43B0" w:rsidRPr="008B299E" w:rsidRDefault="002E43B0" w:rsidP="002E43B0">
      <w:pPr>
        <w:spacing w:line="360" w:lineRule="auto"/>
        <w:rPr>
          <w:rFonts w:ascii="Arial" w:hAnsi="Arial" w:cs="Arial"/>
          <w:sz w:val="22"/>
          <w:szCs w:val="22"/>
        </w:rPr>
      </w:pPr>
      <w:r w:rsidRPr="008B299E">
        <w:rPr>
          <w:rFonts w:ascii="Arial" w:hAnsi="Arial" w:cs="Arial"/>
          <w:sz w:val="22"/>
          <w:szCs w:val="22"/>
        </w:rPr>
        <w:t xml:space="preserve">University of Hull (2021) </w:t>
      </w:r>
      <w:r w:rsidRPr="008B299E">
        <w:rPr>
          <w:rFonts w:ascii="Arial" w:hAnsi="Arial" w:cs="Arial"/>
          <w:i/>
          <w:iCs/>
          <w:sz w:val="22"/>
          <w:szCs w:val="22"/>
        </w:rPr>
        <w:t xml:space="preserve">Reflective writing: Schon. </w:t>
      </w:r>
      <w:r w:rsidRPr="008B299E">
        <w:rPr>
          <w:rFonts w:ascii="Arial" w:hAnsi="Arial" w:cs="Arial"/>
          <w:sz w:val="22"/>
          <w:szCs w:val="22"/>
        </w:rPr>
        <w:t xml:space="preserve">Available at: </w:t>
      </w:r>
      <w:hyperlink r:id="rId19" w:history="1">
        <w:r w:rsidRPr="008B299E">
          <w:rPr>
            <w:rStyle w:val="Hyperlink"/>
            <w:rFonts w:ascii="Arial" w:hAnsi="Arial" w:cs="Arial"/>
            <w:sz w:val="22"/>
            <w:szCs w:val="22"/>
          </w:rPr>
          <w:t>https://libguides.hull.ac.uk/reflectivewriting/schon</w:t>
        </w:r>
      </w:hyperlink>
      <w:r w:rsidRPr="008B299E">
        <w:rPr>
          <w:rFonts w:ascii="Arial" w:hAnsi="Arial" w:cs="Arial"/>
          <w:sz w:val="22"/>
          <w:szCs w:val="22"/>
        </w:rPr>
        <w:t xml:space="preserve"> (Accessed: 15 October 2021)</w:t>
      </w:r>
    </w:p>
    <w:p w14:paraId="510636D2" w14:textId="7671E662" w:rsidR="00B70F50" w:rsidRPr="008B299E" w:rsidRDefault="00B70F50" w:rsidP="002E43B0">
      <w:pPr>
        <w:spacing w:line="360" w:lineRule="auto"/>
        <w:rPr>
          <w:rFonts w:ascii="Arial" w:hAnsi="Arial" w:cs="Arial"/>
          <w:sz w:val="22"/>
          <w:szCs w:val="22"/>
        </w:rPr>
      </w:pPr>
    </w:p>
    <w:p w14:paraId="3BB5C960" w14:textId="77777777" w:rsidR="00885D3E" w:rsidRPr="00A91E17" w:rsidRDefault="00885D3E" w:rsidP="00885D3E">
      <w:pPr>
        <w:spacing w:line="360" w:lineRule="auto"/>
        <w:rPr>
          <w:rFonts w:ascii="Arial" w:hAnsi="Arial" w:cs="Arial"/>
          <w:sz w:val="22"/>
          <w:szCs w:val="22"/>
        </w:rPr>
      </w:pPr>
      <w:r>
        <w:rPr>
          <w:rFonts w:ascii="Arial" w:hAnsi="Arial" w:cs="Arial"/>
          <w:sz w:val="22"/>
          <w:szCs w:val="22"/>
        </w:rPr>
        <w:t xml:space="preserve">Van Lier (2004) </w:t>
      </w:r>
      <w:r>
        <w:rPr>
          <w:rFonts w:ascii="Arial" w:hAnsi="Arial" w:cs="Arial"/>
          <w:i/>
          <w:iCs/>
          <w:sz w:val="22"/>
          <w:szCs w:val="22"/>
        </w:rPr>
        <w:t xml:space="preserve">Preventing Disruptive Behaviour in Elementary School Children: Impact of a Universal Classroom-Based Intervention. </w:t>
      </w:r>
      <w:r>
        <w:rPr>
          <w:rFonts w:ascii="Arial" w:hAnsi="Arial" w:cs="Arial"/>
          <w:sz w:val="22"/>
          <w:szCs w:val="22"/>
        </w:rPr>
        <w:t>Journal of Consulting and Clinical Psychology, Vol 4, No 3, pp 467-478</w:t>
      </w:r>
    </w:p>
    <w:p w14:paraId="70B7F500" w14:textId="77777777" w:rsidR="00A87483" w:rsidRPr="008B299E" w:rsidRDefault="00A87483" w:rsidP="00A87483">
      <w:pPr>
        <w:spacing w:line="360" w:lineRule="auto"/>
        <w:rPr>
          <w:rFonts w:ascii="Arial" w:hAnsi="Arial" w:cs="Arial"/>
          <w:sz w:val="22"/>
          <w:szCs w:val="22"/>
        </w:rPr>
      </w:pPr>
    </w:p>
    <w:p w14:paraId="0B4EAD14" w14:textId="4BF5D39F" w:rsidR="00317925" w:rsidRPr="008B299E" w:rsidRDefault="00317925" w:rsidP="00A87483">
      <w:pPr>
        <w:spacing w:line="360" w:lineRule="auto"/>
        <w:rPr>
          <w:rFonts w:ascii="Arial" w:hAnsi="Arial" w:cs="Arial"/>
          <w:sz w:val="22"/>
          <w:szCs w:val="22"/>
        </w:rPr>
      </w:pPr>
      <w:r w:rsidRPr="008B299E">
        <w:rPr>
          <w:rFonts w:ascii="Arial" w:hAnsi="Arial" w:cs="Arial"/>
          <w:sz w:val="22"/>
          <w:szCs w:val="22"/>
        </w:rPr>
        <w:t xml:space="preserve">Welsh Government (2021) </w:t>
      </w:r>
      <w:r w:rsidRPr="008B299E">
        <w:rPr>
          <w:rFonts w:ascii="Arial" w:hAnsi="Arial" w:cs="Arial"/>
          <w:i/>
          <w:iCs/>
          <w:sz w:val="22"/>
          <w:szCs w:val="22"/>
        </w:rPr>
        <w:t xml:space="preserve">Education is changing. </w:t>
      </w:r>
      <w:r w:rsidRPr="008B299E">
        <w:rPr>
          <w:rFonts w:ascii="Arial" w:hAnsi="Arial" w:cs="Arial"/>
          <w:sz w:val="22"/>
          <w:szCs w:val="22"/>
        </w:rPr>
        <w:t xml:space="preserve">Available at: </w:t>
      </w:r>
      <w:hyperlink r:id="rId20" w:history="1">
        <w:r w:rsidRPr="008B299E">
          <w:rPr>
            <w:rStyle w:val="Hyperlink"/>
            <w:rFonts w:ascii="Arial" w:hAnsi="Arial" w:cs="Arial"/>
            <w:sz w:val="22"/>
            <w:szCs w:val="22"/>
          </w:rPr>
          <w:t>https://gov.wales/education-changing</w:t>
        </w:r>
      </w:hyperlink>
      <w:r w:rsidRPr="008B299E">
        <w:rPr>
          <w:rFonts w:ascii="Arial" w:hAnsi="Arial" w:cs="Arial"/>
          <w:sz w:val="22"/>
          <w:szCs w:val="22"/>
        </w:rPr>
        <w:t xml:space="preserve"> (Accessed: 12 October 2021)</w:t>
      </w:r>
    </w:p>
    <w:p w14:paraId="30C459B2" w14:textId="77B1E0D2" w:rsidR="00802E57" w:rsidRPr="008B299E" w:rsidRDefault="00802E57" w:rsidP="00A87483">
      <w:pPr>
        <w:spacing w:line="360" w:lineRule="auto"/>
        <w:rPr>
          <w:rFonts w:ascii="Arial" w:hAnsi="Arial" w:cs="Arial"/>
          <w:sz w:val="22"/>
          <w:szCs w:val="22"/>
        </w:rPr>
      </w:pPr>
    </w:p>
    <w:p w14:paraId="7E0ACC59" w14:textId="6139339A" w:rsidR="00802E57" w:rsidRPr="008B299E" w:rsidRDefault="00802E57" w:rsidP="00A87483">
      <w:pPr>
        <w:spacing w:line="360" w:lineRule="auto"/>
        <w:rPr>
          <w:rFonts w:ascii="Arial" w:hAnsi="Arial" w:cs="Arial"/>
          <w:sz w:val="22"/>
          <w:szCs w:val="22"/>
        </w:rPr>
      </w:pPr>
      <w:r w:rsidRPr="008B299E">
        <w:rPr>
          <w:rFonts w:ascii="Arial" w:hAnsi="Arial" w:cs="Arial"/>
          <w:sz w:val="22"/>
          <w:szCs w:val="22"/>
        </w:rPr>
        <w:t xml:space="preserve">Welsh Government (2020) </w:t>
      </w:r>
      <w:r w:rsidRPr="008B299E">
        <w:rPr>
          <w:rFonts w:ascii="Arial" w:hAnsi="Arial" w:cs="Arial"/>
          <w:i/>
          <w:iCs/>
          <w:sz w:val="22"/>
          <w:szCs w:val="22"/>
        </w:rPr>
        <w:t xml:space="preserve">Developing a vision for curriculum design. </w:t>
      </w:r>
      <w:r w:rsidRPr="008B299E">
        <w:rPr>
          <w:rFonts w:ascii="Arial" w:hAnsi="Arial" w:cs="Arial"/>
          <w:sz w:val="22"/>
          <w:szCs w:val="22"/>
        </w:rPr>
        <w:t xml:space="preserve">Available at: </w:t>
      </w:r>
      <w:hyperlink r:id="rId21" w:anchor="curriculum-design-and-the-four-purposes" w:history="1">
        <w:r w:rsidRPr="008B299E">
          <w:rPr>
            <w:rStyle w:val="Hyperlink"/>
            <w:rFonts w:ascii="Arial" w:hAnsi="Arial" w:cs="Arial"/>
            <w:sz w:val="22"/>
            <w:szCs w:val="22"/>
          </w:rPr>
          <w:t>https://hwb.gov.wales/curriculum-for-wales/designing-your-curriculum/developing-a-vision-for-curriculum-design/#curriculum-design-and-the-four-purposes</w:t>
        </w:r>
      </w:hyperlink>
      <w:r w:rsidRPr="008B299E">
        <w:rPr>
          <w:rFonts w:ascii="Arial" w:hAnsi="Arial" w:cs="Arial"/>
          <w:sz w:val="22"/>
          <w:szCs w:val="22"/>
        </w:rPr>
        <w:t xml:space="preserve"> (Accessed: 12 October 2021)</w:t>
      </w:r>
    </w:p>
    <w:p w14:paraId="6A7D8F02" w14:textId="6DE4276D" w:rsidR="00930296" w:rsidRPr="008B299E" w:rsidRDefault="00930296" w:rsidP="00A87483">
      <w:pPr>
        <w:spacing w:line="360" w:lineRule="auto"/>
        <w:rPr>
          <w:rFonts w:ascii="Arial" w:hAnsi="Arial" w:cs="Arial"/>
          <w:sz w:val="22"/>
          <w:szCs w:val="22"/>
        </w:rPr>
      </w:pPr>
    </w:p>
    <w:p w14:paraId="529B7792" w14:textId="3146F80E" w:rsidR="00453E32" w:rsidRDefault="00453E32" w:rsidP="00A87483">
      <w:pPr>
        <w:spacing w:line="360" w:lineRule="auto"/>
        <w:rPr>
          <w:rFonts w:ascii="Arial" w:hAnsi="Arial" w:cs="Arial"/>
          <w:sz w:val="22"/>
          <w:szCs w:val="22"/>
        </w:rPr>
      </w:pPr>
    </w:p>
    <w:p w14:paraId="7B8B1DFC" w14:textId="21F5BB24" w:rsidR="00996638" w:rsidRDefault="00996638" w:rsidP="00A87483">
      <w:pPr>
        <w:spacing w:line="360" w:lineRule="auto"/>
        <w:rPr>
          <w:rFonts w:ascii="Arial" w:hAnsi="Arial" w:cs="Arial"/>
          <w:u w:val="single"/>
        </w:rPr>
      </w:pPr>
    </w:p>
    <w:p w14:paraId="158E0BCF" w14:textId="13F700CE" w:rsidR="002D726D" w:rsidRPr="002D726D" w:rsidRDefault="002D726D" w:rsidP="00A87483">
      <w:pPr>
        <w:spacing w:line="360" w:lineRule="auto"/>
        <w:rPr>
          <w:rFonts w:ascii="Arial" w:hAnsi="Arial" w:cs="Arial"/>
          <w:sz w:val="22"/>
          <w:szCs w:val="22"/>
        </w:rPr>
      </w:pPr>
    </w:p>
    <w:sectPr w:rsidR="002D726D" w:rsidRPr="002D726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7658" w14:textId="77777777" w:rsidR="00D2113B" w:rsidRDefault="00D2113B" w:rsidP="00544BCC">
      <w:r>
        <w:separator/>
      </w:r>
    </w:p>
  </w:endnote>
  <w:endnote w:type="continuationSeparator" w:id="0">
    <w:p w14:paraId="06B0BFB1" w14:textId="77777777" w:rsidR="00D2113B" w:rsidRDefault="00D2113B" w:rsidP="0054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C1D3B" w14:textId="77777777" w:rsidR="00D2113B" w:rsidRDefault="00D2113B" w:rsidP="00544BCC">
      <w:r>
        <w:separator/>
      </w:r>
    </w:p>
  </w:footnote>
  <w:footnote w:type="continuationSeparator" w:id="0">
    <w:p w14:paraId="5E39F013" w14:textId="77777777" w:rsidR="00D2113B" w:rsidRDefault="00D2113B" w:rsidP="00544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6B490" w14:textId="6FEF118C" w:rsidR="00544BCC" w:rsidRDefault="00544BCC" w:rsidP="00317925">
    <w:pPr>
      <w:pStyle w:val="Header"/>
      <w:jc w:val="right"/>
    </w:pPr>
    <w:r>
      <w:t xml:space="preserve">Student name: Leah Butler </w:t>
    </w:r>
  </w:p>
  <w:p w14:paraId="41811A80" w14:textId="347D7210" w:rsidR="00544BCC" w:rsidRDefault="00544BCC" w:rsidP="00544BCC">
    <w:pPr>
      <w:pStyle w:val="Header"/>
      <w:jc w:val="right"/>
    </w:pPr>
    <w:r>
      <w:t>Student number: 2100101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1444"/>
    <w:multiLevelType w:val="hybridMultilevel"/>
    <w:tmpl w:val="895CF468"/>
    <w:lvl w:ilvl="0" w:tplc="58B453E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37C83"/>
    <w:multiLevelType w:val="hybridMultilevel"/>
    <w:tmpl w:val="CFE07816"/>
    <w:lvl w:ilvl="0" w:tplc="8B0815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BCC"/>
    <w:rsid w:val="00064962"/>
    <w:rsid w:val="000A2B3F"/>
    <w:rsid w:val="000B05F1"/>
    <w:rsid w:val="000C0914"/>
    <w:rsid w:val="000C13FB"/>
    <w:rsid w:val="000F62D6"/>
    <w:rsid w:val="00116320"/>
    <w:rsid w:val="00121CDB"/>
    <w:rsid w:val="001261D2"/>
    <w:rsid w:val="0014274C"/>
    <w:rsid w:val="00153F66"/>
    <w:rsid w:val="00175069"/>
    <w:rsid w:val="00191ADB"/>
    <w:rsid w:val="001F6C02"/>
    <w:rsid w:val="0020024D"/>
    <w:rsid w:val="00205E72"/>
    <w:rsid w:val="00252062"/>
    <w:rsid w:val="0028314D"/>
    <w:rsid w:val="002C0B6D"/>
    <w:rsid w:val="002D726D"/>
    <w:rsid w:val="002E18A8"/>
    <w:rsid w:val="002E43B0"/>
    <w:rsid w:val="00317925"/>
    <w:rsid w:val="0032198F"/>
    <w:rsid w:val="00360D5D"/>
    <w:rsid w:val="003E4443"/>
    <w:rsid w:val="003F0568"/>
    <w:rsid w:val="00413AF2"/>
    <w:rsid w:val="00452F49"/>
    <w:rsid w:val="0045325B"/>
    <w:rsid w:val="00453E32"/>
    <w:rsid w:val="004651A8"/>
    <w:rsid w:val="0049216D"/>
    <w:rsid w:val="004945A0"/>
    <w:rsid w:val="004A4BBB"/>
    <w:rsid w:val="004D52D3"/>
    <w:rsid w:val="005302C7"/>
    <w:rsid w:val="00537BFF"/>
    <w:rsid w:val="00544BCC"/>
    <w:rsid w:val="00563A55"/>
    <w:rsid w:val="00580E85"/>
    <w:rsid w:val="005F7A8E"/>
    <w:rsid w:val="00634042"/>
    <w:rsid w:val="00682330"/>
    <w:rsid w:val="006B2969"/>
    <w:rsid w:val="00703674"/>
    <w:rsid w:val="00711E99"/>
    <w:rsid w:val="00714DF1"/>
    <w:rsid w:val="007564F0"/>
    <w:rsid w:val="0077413A"/>
    <w:rsid w:val="00796B62"/>
    <w:rsid w:val="007974B1"/>
    <w:rsid w:val="00802E57"/>
    <w:rsid w:val="008343D5"/>
    <w:rsid w:val="00861DFD"/>
    <w:rsid w:val="00870670"/>
    <w:rsid w:val="00875BB8"/>
    <w:rsid w:val="00885D3E"/>
    <w:rsid w:val="008A51F2"/>
    <w:rsid w:val="008A6C04"/>
    <w:rsid w:val="008B299E"/>
    <w:rsid w:val="008B7FCC"/>
    <w:rsid w:val="008C4FDB"/>
    <w:rsid w:val="008C7DC7"/>
    <w:rsid w:val="00904242"/>
    <w:rsid w:val="009101C4"/>
    <w:rsid w:val="00930296"/>
    <w:rsid w:val="00941003"/>
    <w:rsid w:val="00943BC6"/>
    <w:rsid w:val="00956739"/>
    <w:rsid w:val="0098536D"/>
    <w:rsid w:val="00996638"/>
    <w:rsid w:val="009A6853"/>
    <w:rsid w:val="009B0CB6"/>
    <w:rsid w:val="009C20F0"/>
    <w:rsid w:val="00A06C37"/>
    <w:rsid w:val="00A46C99"/>
    <w:rsid w:val="00A544B1"/>
    <w:rsid w:val="00A613B5"/>
    <w:rsid w:val="00A6576C"/>
    <w:rsid w:val="00A87483"/>
    <w:rsid w:val="00A90BBF"/>
    <w:rsid w:val="00A91E17"/>
    <w:rsid w:val="00B148CB"/>
    <w:rsid w:val="00B61204"/>
    <w:rsid w:val="00B70F50"/>
    <w:rsid w:val="00C11078"/>
    <w:rsid w:val="00C20204"/>
    <w:rsid w:val="00C25681"/>
    <w:rsid w:val="00C25DD9"/>
    <w:rsid w:val="00C75042"/>
    <w:rsid w:val="00C96ECC"/>
    <w:rsid w:val="00CA7745"/>
    <w:rsid w:val="00CB336C"/>
    <w:rsid w:val="00CE2917"/>
    <w:rsid w:val="00D2113B"/>
    <w:rsid w:val="00D50CEB"/>
    <w:rsid w:val="00D664F0"/>
    <w:rsid w:val="00DA3186"/>
    <w:rsid w:val="00DA45C2"/>
    <w:rsid w:val="00DB25E3"/>
    <w:rsid w:val="00DB39A4"/>
    <w:rsid w:val="00DD50EB"/>
    <w:rsid w:val="00DE2F1A"/>
    <w:rsid w:val="00E07A7A"/>
    <w:rsid w:val="00E14C2D"/>
    <w:rsid w:val="00E24B3D"/>
    <w:rsid w:val="00E31B03"/>
    <w:rsid w:val="00EA79AE"/>
    <w:rsid w:val="00EB2974"/>
    <w:rsid w:val="00EE1A1B"/>
    <w:rsid w:val="00F41DEB"/>
    <w:rsid w:val="00F773F9"/>
    <w:rsid w:val="00FA2FDB"/>
    <w:rsid w:val="00FC280D"/>
    <w:rsid w:val="00FC569F"/>
    <w:rsid w:val="00FF6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065A02"/>
  <w15:chartTrackingRefBased/>
  <w15:docId w15:val="{2B89B83C-DEE7-E849-AE83-0BEFE1EF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68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9663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BCC"/>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44BCC"/>
  </w:style>
  <w:style w:type="paragraph" w:styleId="Footer">
    <w:name w:val="footer"/>
    <w:basedOn w:val="Normal"/>
    <w:link w:val="FooterChar"/>
    <w:uiPriority w:val="99"/>
    <w:unhideWhenUsed/>
    <w:rsid w:val="00544BCC"/>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44BCC"/>
  </w:style>
  <w:style w:type="character" w:customStyle="1" w:styleId="Heading1Char">
    <w:name w:val="Heading 1 Char"/>
    <w:basedOn w:val="DefaultParagraphFont"/>
    <w:link w:val="Heading1"/>
    <w:uiPriority w:val="9"/>
    <w:rsid w:val="0099663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96638"/>
    <w:rPr>
      <w:rFonts w:asciiTheme="minorHAnsi" w:eastAsiaTheme="minorHAnsi" w:hAnsiTheme="minorHAnsi" w:cstheme="minorBidi"/>
      <w:lang w:eastAsia="en-US"/>
    </w:rPr>
  </w:style>
  <w:style w:type="character" w:styleId="Hyperlink">
    <w:name w:val="Hyperlink"/>
    <w:basedOn w:val="DefaultParagraphFont"/>
    <w:uiPriority w:val="99"/>
    <w:unhideWhenUsed/>
    <w:rsid w:val="00996638"/>
    <w:rPr>
      <w:color w:val="0563C1" w:themeColor="hyperlink"/>
      <w:u w:val="single"/>
    </w:rPr>
  </w:style>
  <w:style w:type="character" w:styleId="UnresolvedMention">
    <w:name w:val="Unresolved Mention"/>
    <w:basedOn w:val="DefaultParagraphFont"/>
    <w:uiPriority w:val="99"/>
    <w:semiHidden/>
    <w:unhideWhenUsed/>
    <w:rsid w:val="00996638"/>
    <w:rPr>
      <w:color w:val="605E5C"/>
      <w:shd w:val="clear" w:color="auto" w:fill="E1DFDD"/>
    </w:rPr>
  </w:style>
  <w:style w:type="character" w:styleId="FollowedHyperlink">
    <w:name w:val="FollowedHyperlink"/>
    <w:basedOn w:val="DefaultParagraphFont"/>
    <w:uiPriority w:val="99"/>
    <w:semiHidden/>
    <w:unhideWhenUsed/>
    <w:rsid w:val="00996638"/>
    <w:rPr>
      <w:color w:val="954F72" w:themeColor="followedHyperlink"/>
      <w:u w:val="single"/>
    </w:rPr>
  </w:style>
  <w:style w:type="paragraph" w:styleId="ListParagraph">
    <w:name w:val="List Paragraph"/>
    <w:basedOn w:val="Normal"/>
    <w:uiPriority w:val="34"/>
    <w:qFormat/>
    <w:rsid w:val="00317925"/>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861D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07136">
      <w:bodyDiv w:val="1"/>
      <w:marLeft w:val="0"/>
      <w:marRight w:val="0"/>
      <w:marTop w:val="0"/>
      <w:marBottom w:val="0"/>
      <w:divBdr>
        <w:top w:val="none" w:sz="0" w:space="0" w:color="auto"/>
        <w:left w:val="none" w:sz="0" w:space="0" w:color="auto"/>
        <w:bottom w:val="none" w:sz="0" w:space="0" w:color="auto"/>
        <w:right w:val="none" w:sz="0" w:space="0" w:color="auto"/>
      </w:divBdr>
    </w:div>
    <w:div w:id="1586183240">
      <w:bodyDiv w:val="1"/>
      <w:marLeft w:val="0"/>
      <w:marRight w:val="0"/>
      <w:marTop w:val="0"/>
      <w:marBottom w:val="0"/>
      <w:divBdr>
        <w:top w:val="none" w:sz="0" w:space="0" w:color="auto"/>
        <w:left w:val="none" w:sz="0" w:space="0" w:color="auto"/>
        <w:bottom w:val="none" w:sz="0" w:space="0" w:color="auto"/>
        <w:right w:val="none" w:sz="0" w:space="0" w:color="auto"/>
      </w:divBdr>
    </w:div>
    <w:div w:id="1995793617">
      <w:bodyDiv w:val="1"/>
      <w:marLeft w:val="0"/>
      <w:marRight w:val="0"/>
      <w:marTop w:val="0"/>
      <w:marBottom w:val="0"/>
      <w:divBdr>
        <w:top w:val="none" w:sz="0" w:space="0" w:color="auto"/>
        <w:left w:val="none" w:sz="0" w:space="0" w:color="auto"/>
        <w:bottom w:val="none" w:sz="0" w:space="0" w:color="auto"/>
        <w:right w:val="none" w:sz="0" w:space="0" w:color="auto"/>
      </w:divBdr>
      <w:divsChild>
        <w:div w:id="1069767493">
          <w:marLeft w:val="0"/>
          <w:marRight w:val="0"/>
          <w:marTop w:val="0"/>
          <w:marBottom w:val="0"/>
          <w:divBdr>
            <w:top w:val="none" w:sz="0" w:space="0" w:color="auto"/>
            <w:left w:val="none" w:sz="0" w:space="0" w:color="auto"/>
            <w:bottom w:val="none" w:sz="0" w:space="0" w:color="auto"/>
            <w:right w:val="none" w:sz="0" w:space="0" w:color="auto"/>
          </w:divBdr>
          <w:divsChild>
            <w:div w:id="1744402208">
              <w:marLeft w:val="0"/>
              <w:marRight w:val="0"/>
              <w:marTop w:val="0"/>
              <w:marBottom w:val="0"/>
              <w:divBdr>
                <w:top w:val="none" w:sz="0" w:space="0" w:color="auto"/>
                <w:left w:val="none" w:sz="0" w:space="0" w:color="auto"/>
                <w:bottom w:val="none" w:sz="0" w:space="0" w:color="auto"/>
                <w:right w:val="none" w:sz="0" w:space="0" w:color="auto"/>
              </w:divBdr>
              <w:divsChild>
                <w:div w:id="1017191999">
                  <w:marLeft w:val="0"/>
                  <w:marRight w:val="0"/>
                  <w:marTop w:val="0"/>
                  <w:marBottom w:val="0"/>
                  <w:divBdr>
                    <w:top w:val="none" w:sz="0" w:space="0" w:color="auto"/>
                    <w:left w:val="none" w:sz="0" w:space="0" w:color="auto"/>
                    <w:bottom w:val="none" w:sz="0" w:space="0" w:color="auto"/>
                    <w:right w:val="none" w:sz="0" w:space="0" w:color="auto"/>
                  </w:divBdr>
                  <w:divsChild>
                    <w:div w:id="3790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8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goodtherapy.org/learn-about-therapy/types/reality-therapy" TargetMode="External"/><Relationship Id="rId18" Type="http://schemas.openxmlformats.org/officeDocument/2006/relationships/hyperlink" Target="https://www.timetochangewales.org.uk/en/about/what-we-do/young-people-and-schools/" TargetMode="External"/><Relationship Id="rId3" Type="http://schemas.openxmlformats.org/officeDocument/2006/relationships/styles" Target="styles.xml"/><Relationship Id="rId21" Type="http://schemas.openxmlformats.org/officeDocument/2006/relationships/hyperlink" Target="https://hwb.gov.wales/curriculum-for-wales/designing-your-curriculum/developing-a-vision-for-curriculum-design/" TargetMode="External"/><Relationship Id="rId7" Type="http://schemas.openxmlformats.org/officeDocument/2006/relationships/endnotes" Target="endnotes.xml"/><Relationship Id="rId12" Type="http://schemas.openxmlformats.org/officeDocument/2006/relationships/hyperlink" Target="https://cognitivebehaviormanagement.com/practice-tools/procedure-teacher-techniques/teacher-technique-01-assertive-discipline/" TargetMode="External"/><Relationship Id="rId17" Type="http://schemas.openxmlformats.org/officeDocument/2006/relationships/hyperlink" Target="https://www.mentallyhealthyschools.org.uk/whole-school-approach/wales/mental-health-services-for-schools-in-wales/" TargetMode="External"/><Relationship Id="rId2" Type="http://schemas.openxmlformats.org/officeDocument/2006/relationships/numbering" Target="numbering.xml"/><Relationship Id="rId16" Type="http://schemas.openxmlformats.org/officeDocument/2006/relationships/hyperlink" Target="https://www.simplypsychology.org/simplypsychology.org-Kolb-Learning-Styles.pdf" TargetMode="External"/><Relationship Id="rId20" Type="http://schemas.openxmlformats.org/officeDocument/2006/relationships/hyperlink" Target="https://gov.wales/education-chang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crecord.org/Content.asp?ContentId=45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astate.pressbooks.pub/parentingfamilydiversity/chapter/dreikurs/" TargetMode="External"/><Relationship Id="rId23" Type="http://schemas.openxmlformats.org/officeDocument/2006/relationships/fontTable" Target="fontTable.xml"/><Relationship Id="rId10" Type="http://schemas.openxmlformats.org/officeDocument/2006/relationships/hyperlink" Target="https://hwb.gov.wales/api/storage/932d8940-56f5-4660-aa85-afb4e87560a9/an-introduction-to-the-professional-standards-for-teaching-and-leadership.pdf" TargetMode="External"/><Relationship Id="rId19" Type="http://schemas.openxmlformats.org/officeDocument/2006/relationships/hyperlink" Target="https://libguides.hull.ac.uk/reflectivewriting/schon" TargetMode="External"/><Relationship Id="rId4" Type="http://schemas.openxmlformats.org/officeDocument/2006/relationships/settings" Target="settings.xml"/><Relationship Id="rId9" Type="http://schemas.openxmlformats.org/officeDocument/2006/relationships/hyperlink" Target="https://www.nicole-brown.co.uk/reflective-model-according-to-brookfield/" TargetMode="External"/><Relationship Id="rId14" Type="http://schemas.openxmlformats.org/officeDocument/2006/relationships/hyperlink" Target="http://libres.uncg.edu/ir/uncg/f/Harris_uncg_9314582.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Est16</b:Tag>
    <b:SourceType>InternetSite</b:SourceType>
    <b:Guid>{37E3EB42-4BDB-6D4A-9A10-63A79E588426}</b:Guid>
    <b:Author>
      <b:Author>
        <b:NameList>
          <b:Person>
            <b:Last>Estyn</b:Last>
          </b:Person>
        </b:NameList>
      </b:Author>
    </b:Author>
    <b:Title>A Report on Bryntirion Comprehensive School</b:Title>
    <b:URL>https://www.estyn.gov.wales/system/files/2020-08/Bryntirion%2520Comprehensive%2520School.pdf</b:URL>
    <b:Year>2016</b:Year>
    <b:Month>October</b:Month>
    <b:RefOrder>1</b:RefOrder>
  </b:Source>
</b:Sources>
</file>

<file path=customXml/itemProps1.xml><?xml version="1.0" encoding="utf-8"?>
<ds:datastoreItem xmlns:ds="http://schemas.openxmlformats.org/officeDocument/2006/customXml" ds:itemID="{37FA6547-4AE8-0240-BC68-4A47BC29A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5037</Words>
  <Characters>28715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Butler L (FCES)</dc:creator>
  <cp:keywords/>
  <dc:description/>
  <cp:lastModifiedBy>Butler L (FCES)</cp:lastModifiedBy>
  <cp:revision>2</cp:revision>
  <dcterms:created xsi:type="dcterms:W3CDTF">2021-10-28T16:37:00Z</dcterms:created>
  <dcterms:modified xsi:type="dcterms:W3CDTF">2021-10-28T16:37:00Z</dcterms:modified>
</cp:coreProperties>
</file>