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57B59" w14:textId="7FD2AA40" w:rsidR="008D22DD" w:rsidRPr="00953257" w:rsidRDefault="008D22DD" w:rsidP="00A969FD">
      <w:pPr>
        <w:spacing w:line="360" w:lineRule="auto"/>
        <w:rPr>
          <w:rFonts w:ascii="Arial" w:hAnsi="Arial" w:cs="Arial"/>
          <w:b/>
          <w:sz w:val="32"/>
          <w:szCs w:val="32"/>
        </w:rPr>
      </w:pPr>
      <w:r w:rsidRPr="00953257">
        <w:rPr>
          <w:rFonts w:ascii="Arial" w:hAnsi="Arial" w:cs="Arial"/>
          <w:b/>
          <w:sz w:val="28"/>
          <w:szCs w:val="28"/>
        </w:rPr>
        <w:t>Student name:</w:t>
      </w:r>
      <w:r w:rsidRPr="00953257">
        <w:rPr>
          <w:rFonts w:ascii="Arial" w:hAnsi="Arial" w:cs="Arial"/>
          <w:b/>
          <w:sz w:val="32"/>
          <w:szCs w:val="32"/>
        </w:rPr>
        <w:t xml:space="preserve">  Stephanie Clarke - 2218207</w:t>
      </w:r>
    </w:p>
    <w:p w14:paraId="44268897" w14:textId="77777777" w:rsidR="008D22DD" w:rsidRPr="00953257" w:rsidRDefault="008D22DD" w:rsidP="00A969FD">
      <w:pPr>
        <w:spacing w:line="360" w:lineRule="auto"/>
        <w:rPr>
          <w:rFonts w:ascii="Arial" w:hAnsi="Arial" w:cs="Arial"/>
          <w:b/>
          <w:bCs/>
          <w:sz w:val="32"/>
          <w:szCs w:val="32"/>
        </w:rPr>
      </w:pPr>
      <w:r w:rsidRPr="00953257">
        <w:rPr>
          <w:rFonts w:ascii="Arial" w:hAnsi="Arial" w:cs="Arial"/>
          <w:b/>
          <w:bCs/>
          <w:sz w:val="28"/>
          <w:szCs w:val="28"/>
        </w:rPr>
        <w:t>Module:</w:t>
      </w:r>
      <w:r w:rsidRPr="00953257">
        <w:rPr>
          <w:rFonts w:ascii="Arial" w:hAnsi="Arial" w:cs="Arial"/>
          <w:b/>
          <w:bCs/>
          <w:sz w:val="32"/>
          <w:szCs w:val="32"/>
        </w:rPr>
        <w:t xml:space="preserve">           </w:t>
      </w:r>
      <w:r w:rsidRPr="00953257">
        <w:rPr>
          <w:rFonts w:ascii="Arial" w:hAnsi="Arial" w:cs="Arial"/>
          <w:b/>
          <w:sz w:val="32"/>
          <w:szCs w:val="32"/>
        </w:rPr>
        <w:t>Introduction to Independent Research Skills</w:t>
      </w:r>
    </w:p>
    <w:p w14:paraId="28E94BAA" w14:textId="77777777" w:rsidR="008D22DD" w:rsidRPr="000F79D9" w:rsidRDefault="008D22DD" w:rsidP="00A969FD">
      <w:pPr>
        <w:spacing w:line="360" w:lineRule="auto"/>
        <w:rPr>
          <w:rFonts w:ascii="Arial" w:hAnsi="Arial" w:cs="Arial"/>
          <w:b/>
          <w:sz w:val="32"/>
          <w:szCs w:val="32"/>
        </w:rPr>
      </w:pPr>
      <w:r w:rsidRPr="000F79D9">
        <w:rPr>
          <w:rFonts w:ascii="Arial" w:hAnsi="Arial" w:cs="Arial"/>
          <w:b/>
          <w:bCs/>
          <w:sz w:val="28"/>
          <w:szCs w:val="28"/>
        </w:rPr>
        <w:t xml:space="preserve">Module Code:   </w:t>
      </w:r>
      <w:r w:rsidRPr="000F79D9">
        <w:rPr>
          <w:rFonts w:ascii="Arial" w:hAnsi="Arial" w:cs="Arial"/>
          <w:b/>
          <w:sz w:val="32"/>
          <w:szCs w:val="32"/>
        </w:rPr>
        <w:t>BMHP5019</w:t>
      </w:r>
    </w:p>
    <w:p w14:paraId="5437A697" w14:textId="77777777" w:rsidR="008D22DD" w:rsidRPr="00953257" w:rsidRDefault="008D22DD" w:rsidP="00A969FD">
      <w:pPr>
        <w:spacing w:line="360" w:lineRule="auto"/>
        <w:rPr>
          <w:rFonts w:ascii="Arial" w:hAnsi="Arial" w:cs="Arial"/>
          <w:b/>
          <w:bCs/>
          <w:sz w:val="28"/>
          <w:szCs w:val="28"/>
        </w:rPr>
      </w:pPr>
      <w:r w:rsidRPr="00953257">
        <w:rPr>
          <w:rFonts w:ascii="Arial" w:hAnsi="Arial" w:cs="Arial"/>
          <w:b/>
          <w:bCs/>
          <w:sz w:val="28"/>
          <w:szCs w:val="28"/>
        </w:rPr>
        <w:t xml:space="preserve">Assignment:      </w:t>
      </w:r>
      <w:r w:rsidRPr="00953257">
        <w:rPr>
          <w:rFonts w:ascii="Arial" w:hAnsi="Arial" w:cs="Arial"/>
          <w:b/>
          <w:bCs/>
          <w:sz w:val="32"/>
          <w:szCs w:val="32"/>
        </w:rPr>
        <w:t>Component 1</w:t>
      </w:r>
      <w:r w:rsidRPr="00953257">
        <w:rPr>
          <w:rFonts w:ascii="Arial" w:hAnsi="Arial" w:cs="Arial"/>
          <w:b/>
          <w:bCs/>
          <w:sz w:val="28"/>
          <w:szCs w:val="28"/>
        </w:rPr>
        <w:t xml:space="preserve"> – Written Assignment</w:t>
      </w:r>
    </w:p>
    <w:p w14:paraId="77B428B2" w14:textId="5706FF89" w:rsidR="008D22DD" w:rsidRPr="00953257" w:rsidRDefault="008D22DD" w:rsidP="00A969FD">
      <w:pPr>
        <w:spacing w:line="360" w:lineRule="auto"/>
        <w:rPr>
          <w:rFonts w:ascii="Arial" w:hAnsi="Arial" w:cs="Arial"/>
          <w:b/>
          <w:bCs/>
          <w:sz w:val="32"/>
          <w:szCs w:val="32"/>
        </w:rPr>
      </w:pPr>
      <w:r w:rsidRPr="00953257">
        <w:rPr>
          <w:rFonts w:ascii="Arial" w:hAnsi="Arial" w:cs="Arial"/>
          <w:b/>
          <w:bCs/>
          <w:sz w:val="28"/>
          <w:szCs w:val="28"/>
        </w:rPr>
        <w:t xml:space="preserve">                            (</w:t>
      </w:r>
      <w:r w:rsidRPr="00953257">
        <w:rPr>
          <w:rFonts w:ascii="Arial" w:hAnsi="Arial" w:cs="Arial"/>
          <w:b/>
          <w:bCs/>
          <w:sz w:val="32"/>
          <w:szCs w:val="32"/>
        </w:rPr>
        <w:t>Research Proposal)</w:t>
      </w:r>
    </w:p>
    <w:p w14:paraId="2DEEF249" w14:textId="2DB5DBF6" w:rsidR="008D22DD" w:rsidRPr="00953257" w:rsidRDefault="008D22DD" w:rsidP="00A969FD">
      <w:pPr>
        <w:spacing w:line="360" w:lineRule="auto"/>
        <w:rPr>
          <w:rFonts w:ascii="Arial" w:hAnsi="Arial" w:cs="Arial"/>
        </w:rPr>
      </w:pPr>
    </w:p>
    <w:p w14:paraId="34C43E0A" w14:textId="77777777" w:rsidR="008D22DD" w:rsidRPr="00953257" w:rsidRDefault="008D22DD" w:rsidP="00A969FD">
      <w:pPr>
        <w:spacing w:line="360" w:lineRule="auto"/>
        <w:rPr>
          <w:rFonts w:ascii="Arial" w:hAnsi="Arial" w:cs="Arial"/>
        </w:rPr>
      </w:pPr>
      <w:r w:rsidRPr="00953257">
        <w:rPr>
          <w:rFonts w:ascii="Arial" w:hAnsi="Arial" w:cs="Arial"/>
        </w:rPr>
        <w:br w:type="page"/>
      </w:r>
    </w:p>
    <w:p w14:paraId="086622F0" w14:textId="77777777" w:rsidR="008D22DD" w:rsidRPr="00953257" w:rsidRDefault="008D22DD" w:rsidP="00A969FD">
      <w:pPr>
        <w:pStyle w:val="TOCHeading"/>
        <w:spacing w:line="360" w:lineRule="auto"/>
        <w:rPr>
          <w:rFonts w:ascii="Arial" w:hAnsi="Arial" w:cs="Arial"/>
        </w:rPr>
      </w:pPr>
      <w:r w:rsidRPr="00953257">
        <w:rPr>
          <w:rFonts w:ascii="Arial" w:hAnsi="Arial" w:cs="Arial"/>
        </w:rPr>
        <w:lastRenderedPageBreak/>
        <w:t>Contents</w:t>
      </w:r>
    </w:p>
    <w:p w14:paraId="515715E5" w14:textId="77777777" w:rsidR="008D22DD" w:rsidRPr="00953257" w:rsidRDefault="008D22DD" w:rsidP="00A969FD">
      <w:pPr>
        <w:spacing w:line="360" w:lineRule="auto"/>
        <w:rPr>
          <w:rFonts w:ascii="Arial" w:hAnsi="Arial" w:cs="Arial"/>
          <w:lang w:eastAsia="en-GB"/>
        </w:rPr>
      </w:pPr>
    </w:p>
    <w:p w14:paraId="14EFE1B0" w14:textId="77777777" w:rsidR="008D22DD" w:rsidRPr="00953257" w:rsidRDefault="008D22DD" w:rsidP="00A969FD">
      <w:pPr>
        <w:pStyle w:val="TOC1"/>
        <w:tabs>
          <w:tab w:val="right" w:leader="dot" w:pos="9016"/>
        </w:tabs>
        <w:spacing w:line="360" w:lineRule="auto"/>
        <w:rPr>
          <w:rFonts w:ascii="Arial" w:eastAsiaTheme="minorEastAsia" w:hAnsi="Arial" w:cs="Arial"/>
          <w:noProof/>
          <w:sz w:val="24"/>
          <w:szCs w:val="24"/>
          <w:lang w:eastAsia="en-GB"/>
        </w:rPr>
      </w:pPr>
      <w:r w:rsidRPr="00953257">
        <w:rPr>
          <w:rFonts w:ascii="Arial" w:hAnsi="Arial" w:cs="Arial"/>
        </w:rPr>
        <w:fldChar w:fldCharType="begin"/>
      </w:r>
      <w:r w:rsidRPr="00953257">
        <w:rPr>
          <w:rFonts w:ascii="Arial" w:hAnsi="Arial" w:cs="Arial"/>
        </w:rPr>
        <w:instrText xml:space="preserve"> TOC \o "1-3" \h \z \u </w:instrText>
      </w:r>
      <w:r w:rsidRPr="00953257">
        <w:rPr>
          <w:rFonts w:ascii="Arial" w:hAnsi="Arial" w:cs="Arial"/>
        </w:rPr>
        <w:fldChar w:fldCharType="separate"/>
      </w:r>
      <w:hyperlink w:anchor="_Toc168909197" w:history="1">
        <w:r w:rsidRPr="00953257">
          <w:rPr>
            <w:rStyle w:val="Hyperlink"/>
            <w:rFonts w:ascii="Arial" w:hAnsi="Arial" w:cs="Arial"/>
            <w:noProof/>
          </w:rPr>
          <w:t>Introduction</w:t>
        </w:r>
        <w:r w:rsidRPr="00953257">
          <w:rPr>
            <w:rFonts w:ascii="Arial" w:hAnsi="Arial" w:cs="Arial"/>
            <w:noProof/>
            <w:webHidden/>
          </w:rPr>
          <w:tab/>
        </w:r>
        <w:r w:rsidRPr="00953257">
          <w:rPr>
            <w:rFonts w:ascii="Arial" w:hAnsi="Arial" w:cs="Arial"/>
            <w:noProof/>
            <w:webHidden/>
          </w:rPr>
          <w:fldChar w:fldCharType="begin"/>
        </w:r>
        <w:r w:rsidRPr="00953257">
          <w:rPr>
            <w:rFonts w:ascii="Arial" w:hAnsi="Arial" w:cs="Arial"/>
            <w:noProof/>
            <w:webHidden/>
          </w:rPr>
          <w:instrText xml:space="preserve"> PAGEREF _Toc168909197 \h </w:instrText>
        </w:r>
        <w:r w:rsidRPr="00953257">
          <w:rPr>
            <w:rFonts w:ascii="Arial" w:hAnsi="Arial" w:cs="Arial"/>
            <w:noProof/>
            <w:webHidden/>
          </w:rPr>
        </w:r>
        <w:r w:rsidRPr="00953257">
          <w:rPr>
            <w:rFonts w:ascii="Arial" w:hAnsi="Arial" w:cs="Arial"/>
            <w:noProof/>
            <w:webHidden/>
          </w:rPr>
          <w:fldChar w:fldCharType="separate"/>
        </w:r>
        <w:r w:rsidRPr="00953257">
          <w:rPr>
            <w:rFonts w:ascii="Arial" w:hAnsi="Arial" w:cs="Arial"/>
            <w:noProof/>
            <w:webHidden/>
          </w:rPr>
          <w:t>3</w:t>
        </w:r>
        <w:r w:rsidRPr="00953257">
          <w:rPr>
            <w:rFonts w:ascii="Arial" w:hAnsi="Arial" w:cs="Arial"/>
            <w:noProof/>
            <w:webHidden/>
          </w:rPr>
          <w:fldChar w:fldCharType="end"/>
        </w:r>
      </w:hyperlink>
    </w:p>
    <w:p w14:paraId="51B1DB34" w14:textId="77777777" w:rsidR="008D22DD" w:rsidRPr="00953257" w:rsidRDefault="008D22DD" w:rsidP="00A969FD">
      <w:pPr>
        <w:pStyle w:val="TOC1"/>
        <w:tabs>
          <w:tab w:val="right" w:leader="dot" w:pos="9016"/>
        </w:tabs>
        <w:spacing w:line="360" w:lineRule="auto"/>
        <w:rPr>
          <w:rFonts w:ascii="Arial" w:eastAsiaTheme="minorEastAsia" w:hAnsi="Arial" w:cs="Arial"/>
          <w:noProof/>
          <w:sz w:val="24"/>
          <w:szCs w:val="24"/>
          <w:lang w:eastAsia="en-GB"/>
        </w:rPr>
      </w:pPr>
      <w:hyperlink w:anchor="_Toc168909198" w:history="1">
        <w:r w:rsidRPr="00953257">
          <w:rPr>
            <w:rStyle w:val="Hyperlink"/>
            <w:rFonts w:ascii="Arial" w:eastAsia="Times New Roman" w:hAnsi="Arial" w:cs="Arial"/>
            <w:noProof/>
            <w:lang w:eastAsia="en-GB"/>
          </w:rPr>
          <w:t>Review Question</w:t>
        </w:r>
        <w:r w:rsidRPr="00953257">
          <w:rPr>
            <w:rFonts w:ascii="Arial" w:hAnsi="Arial" w:cs="Arial"/>
            <w:noProof/>
            <w:webHidden/>
          </w:rPr>
          <w:tab/>
        </w:r>
        <w:r w:rsidRPr="00953257">
          <w:rPr>
            <w:rFonts w:ascii="Arial" w:hAnsi="Arial" w:cs="Arial"/>
            <w:noProof/>
            <w:webHidden/>
          </w:rPr>
          <w:fldChar w:fldCharType="begin"/>
        </w:r>
        <w:r w:rsidRPr="00953257">
          <w:rPr>
            <w:rFonts w:ascii="Arial" w:hAnsi="Arial" w:cs="Arial"/>
            <w:noProof/>
            <w:webHidden/>
          </w:rPr>
          <w:instrText xml:space="preserve"> PAGEREF _Toc168909198 \h </w:instrText>
        </w:r>
        <w:r w:rsidRPr="00953257">
          <w:rPr>
            <w:rFonts w:ascii="Arial" w:hAnsi="Arial" w:cs="Arial"/>
            <w:noProof/>
            <w:webHidden/>
          </w:rPr>
        </w:r>
        <w:r w:rsidRPr="00953257">
          <w:rPr>
            <w:rFonts w:ascii="Arial" w:hAnsi="Arial" w:cs="Arial"/>
            <w:noProof/>
            <w:webHidden/>
          </w:rPr>
          <w:fldChar w:fldCharType="separate"/>
        </w:r>
        <w:r w:rsidRPr="00953257">
          <w:rPr>
            <w:rFonts w:ascii="Arial" w:hAnsi="Arial" w:cs="Arial"/>
            <w:noProof/>
            <w:webHidden/>
          </w:rPr>
          <w:t>3</w:t>
        </w:r>
        <w:r w:rsidRPr="00953257">
          <w:rPr>
            <w:rFonts w:ascii="Arial" w:hAnsi="Arial" w:cs="Arial"/>
            <w:noProof/>
            <w:webHidden/>
          </w:rPr>
          <w:fldChar w:fldCharType="end"/>
        </w:r>
      </w:hyperlink>
    </w:p>
    <w:p w14:paraId="2F33318F" w14:textId="77777777" w:rsidR="008D22DD" w:rsidRPr="00953257" w:rsidRDefault="008D22DD" w:rsidP="00A969FD">
      <w:pPr>
        <w:pStyle w:val="TOC1"/>
        <w:tabs>
          <w:tab w:val="right" w:leader="dot" w:pos="9016"/>
        </w:tabs>
        <w:spacing w:line="360" w:lineRule="auto"/>
        <w:rPr>
          <w:rFonts w:ascii="Arial" w:eastAsiaTheme="minorEastAsia" w:hAnsi="Arial" w:cs="Arial"/>
          <w:noProof/>
          <w:sz w:val="24"/>
          <w:szCs w:val="24"/>
          <w:lang w:eastAsia="en-GB"/>
        </w:rPr>
      </w:pPr>
      <w:hyperlink w:anchor="_Toc168909199" w:history="1">
        <w:r w:rsidRPr="00953257">
          <w:rPr>
            <w:rStyle w:val="Hyperlink"/>
            <w:rFonts w:ascii="Arial" w:eastAsia="Times New Roman" w:hAnsi="Arial" w:cs="Arial"/>
            <w:noProof/>
            <w:lang w:eastAsia="en-GB"/>
          </w:rPr>
          <w:t>Objectives</w:t>
        </w:r>
        <w:r w:rsidRPr="00953257">
          <w:rPr>
            <w:rFonts w:ascii="Arial" w:hAnsi="Arial" w:cs="Arial"/>
            <w:noProof/>
            <w:webHidden/>
          </w:rPr>
          <w:tab/>
        </w:r>
        <w:r w:rsidRPr="00953257">
          <w:rPr>
            <w:rFonts w:ascii="Arial" w:hAnsi="Arial" w:cs="Arial"/>
            <w:noProof/>
            <w:webHidden/>
          </w:rPr>
          <w:fldChar w:fldCharType="begin"/>
        </w:r>
        <w:r w:rsidRPr="00953257">
          <w:rPr>
            <w:rFonts w:ascii="Arial" w:hAnsi="Arial" w:cs="Arial"/>
            <w:noProof/>
            <w:webHidden/>
          </w:rPr>
          <w:instrText xml:space="preserve"> PAGEREF _Toc168909199 \h </w:instrText>
        </w:r>
        <w:r w:rsidRPr="00953257">
          <w:rPr>
            <w:rFonts w:ascii="Arial" w:hAnsi="Arial" w:cs="Arial"/>
            <w:noProof/>
            <w:webHidden/>
          </w:rPr>
        </w:r>
        <w:r w:rsidRPr="00953257">
          <w:rPr>
            <w:rFonts w:ascii="Arial" w:hAnsi="Arial" w:cs="Arial"/>
            <w:noProof/>
            <w:webHidden/>
          </w:rPr>
          <w:fldChar w:fldCharType="separate"/>
        </w:r>
        <w:r w:rsidRPr="00953257">
          <w:rPr>
            <w:rFonts w:ascii="Arial" w:hAnsi="Arial" w:cs="Arial"/>
            <w:noProof/>
            <w:webHidden/>
          </w:rPr>
          <w:t>3</w:t>
        </w:r>
        <w:r w:rsidRPr="00953257">
          <w:rPr>
            <w:rFonts w:ascii="Arial" w:hAnsi="Arial" w:cs="Arial"/>
            <w:noProof/>
            <w:webHidden/>
          </w:rPr>
          <w:fldChar w:fldCharType="end"/>
        </w:r>
      </w:hyperlink>
    </w:p>
    <w:p w14:paraId="5A01025B" w14:textId="1D4E0A63" w:rsidR="008D22DD" w:rsidRPr="00953257" w:rsidRDefault="00953257" w:rsidP="00A969FD">
      <w:pPr>
        <w:pStyle w:val="TOC1"/>
        <w:tabs>
          <w:tab w:val="right" w:leader="dot" w:pos="9016"/>
        </w:tabs>
        <w:spacing w:line="360" w:lineRule="auto"/>
        <w:rPr>
          <w:rFonts w:ascii="Arial" w:eastAsiaTheme="minorEastAsia" w:hAnsi="Arial" w:cs="Arial"/>
          <w:noProof/>
          <w:sz w:val="24"/>
          <w:szCs w:val="24"/>
          <w:lang w:eastAsia="en-GB"/>
        </w:rPr>
      </w:pPr>
      <w:r>
        <w:rPr>
          <w:rFonts w:ascii="Arial" w:hAnsi="Arial" w:cs="Arial"/>
        </w:rPr>
        <w:t>Rationale………………………………………………………………………………………………3</w:t>
      </w:r>
    </w:p>
    <w:p w14:paraId="73C43ADE" w14:textId="77777777" w:rsidR="008D22DD" w:rsidRPr="00953257" w:rsidRDefault="008D22DD" w:rsidP="00A969FD">
      <w:pPr>
        <w:pStyle w:val="TOC1"/>
        <w:tabs>
          <w:tab w:val="right" w:leader="dot" w:pos="9016"/>
        </w:tabs>
        <w:spacing w:line="360" w:lineRule="auto"/>
        <w:rPr>
          <w:rFonts w:ascii="Arial" w:eastAsiaTheme="minorEastAsia" w:hAnsi="Arial" w:cs="Arial"/>
          <w:noProof/>
          <w:sz w:val="24"/>
          <w:szCs w:val="24"/>
          <w:lang w:eastAsia="en-GB"/>
        </w:rPr>
      </w:pPr>
      <w:hyperlink w:anchor="_Toc168909201" w:history="1">
        <w:r w:rsidRPr="00953257">
          <w:rPr>
            <w:rStyle w:val="Hyperlink"/>
            <w:rFonts w:ascii="Arial" w:eastAsia="Times New Roman" w:hAnsi="Arial" w:cs="Arial"/>
            <w:noProof/>
            <w:lang w:eastAsia="en-GB"/>
          </w:rPr>
          <w:t>Proposed Method</w:t>
        </w:r>
        <w:r w:rsidRPr="00953257">
          <w:rPr>
            <w:rFonts w:ascii="Arial" w:hAnsi="Arial" w:cs="Arial"/>
            <w:noProof/>
            <w:webHidden/>
          </w:rPr>
          <w:tab/>
        </w:r>
        <w:r w:rsidRPr="00953257">
          <w:rPr>
            <w:rFonts w:ascii="Arial" w:hAnsi="Arial" w:cs="Arial"/>
            <w:noProof/>
            <w:webHidden/>
          </w:rPr>
          <w:fldChar w:fldCharType="begin"/>
        </w:r>
        <w:r w:rsidRPr="00953257">
          <w:rPr>
            <w:rFonts w:ascii="Arial" w:hAnsi="Arial" w:cs="Arial"/>
            <w:noProof/>
            <w:webHidden/>
          </w:rPr>
          <w:instrText xml:space="preserve"> PAGEREF _Toc168909201 \h </w:instrText>
        </w:r>
        <w:r w:rsidRPr="00953257">
          <w:rPr>
            <w:rFonts w:ascii="Arial" w:hAnsi="Arial" w:cs="Arial"/>
            <w:noProof/>
            <w:webHidden/>
          </w:rPr>
        </w:r>
        <w:r w:rsidRPr="00953257">
          <w:rPr>
            <w:rFonts w:ascii="Arial" w:hAnsi="Arial" w:cs="Arial"/>
            <w:noProof/>
            <w:webHidden/>
          </w:rPr>
          <w:fldChar w:fldCharType="separate"/>
        </w:r>
        <w:r w:rsidRPr="00953257">
          <w:rPr>
            <w:rFonts w:ascii="Arial" w:hAnsi="Arial" w:cs="Arial"/>
            <w:noProof/>
            <w:webHidden/>
          </w:rPr>
          <w:t>4</w:t>
        </w:r>
        <w:r w:rsidRPr="00953257">
          <w:rPr>
            <w:rFonts w:ascii="Arial" w:hAnsi="Arial" w:cs="Arial"/>
            <w:noProof/>
            <w:webHidden/>
          </w:rPr>
          <w:fldChar w:fldCharType="end"/>
        </w:r>
      </w:hyperlink>
    </w:p>
    <w:p w14:paraId="04F293F8" w14:textId="5FFE431F" w:rsidR="00953257" w:rsidRPr="00953257" w:rsidRDefault="00953257" w:rsidP="00A969FD">
      <w:pPr>
        <w:pStyle w:val="TOC1"/>
        <w:tabs>
          <w:tab w:val="right" w:leader="dot" w:pos="9016"/>
        </w:tabs>
        <w:spacing w:line="360" w:lineRule="auto"/>
        <w:rPr>
          <w:rFonts w:ascii="Arial" w:hAnsi="Arial" w:cs="Arial"/>
        </w:rPr>
      </w:pPr>
      <w:r>
        <w:rPr>
          <w:rFonts w:ascii="Arial" w:hAnsi="Arial" w:cs="Arial"/>
        </w:rPr>
        <w:t>Ethical Considerations………………………………………………………………………………</w:t>
      </w:r>
      <w:r w:rsidR="00A969FD">
        <w:rPr>
          <w:rFonts w:ascii="Arial" w:hAnsi="Arial" w:cs="Arial"/>
        </w:rPr>
        <w:t>.</w:t>
      </w:r>
      <w:r>
        <w:rPr>
          <w:rFonts w:ascii="Arial" w:hAnsi="Arial" w:cs="Arial"/>
        </w:rPr>
        <w:t>4</w:t>
      </w:r>
    </w:p>
    <w:p w14:paraId="5F9961BD" w14:textId="16FECBE5" w:rsidR="008D22DD" w:rsidRPr="00953257" w:rsidRDefault="00A969FD" w:rsidP="00A969FD">
      <w:pPr>
        <w:pStyle w:val="TOC1"/>
        <w:tabs>
          <w:tab w:val="right" w:leader="dot" w:pos="9016"/>
        </w:tabs>
        <w:spacing w:line="360" w:lineRule="auto"/>
        <w:rPr>
          <w:rFonts w:ascii="Arial" w:eastAsiaTheme="minorEastAsia" w:hAnsi="Arial" w:cs="Arial"/>
          <w:noProof/>
          <w:sz w:val="24"/>
          <w:szCs w:val="24"/>
          <w:lang w:eastAsia="en-GB"/>
        </w:rPr>
      </w:pPr>
      <w:r>
        <w:rPr>
          <w:rFonts w:ascii="Arial" w:hAnsi="Arial" w:cs="Arial"/>
        </w:rPr>
        <w:t>References…………………………………………………………………………………………….5</w:t>
      </w:r>
    </w:p>
    <w:p w14:paraId="2CD2CAAB" w14:textId="3601E443" w:rsidR="008D22DD" w:rsidRPr="00953257" w:rsidRDefault="008D22DD" w:rsidP="00A969FD">
      <w:pPr>
        <w:spacing w:line="360" w:lineRule="auto"/>
        <w:rPr>
          <w:rFonts w:ascii="Arial" w:hAnsi="Arial" w:cs="Arial"/>
          <w:b/>
          <w:bCs/>
        </w:rPr>
      </w:pPr>
      <w:r w:rsidRPr="00953257">
        <w:rPr>
          <w:rFonts w:ascii="Arial" w:hAnsi="Arial" w:cs="Arial"/>
          <w:b/>
          <w:bCs/>
        </w:rPr>
        <w:fldChar w:fldCharType="end"/>
      </w:r>
    </w:p>
    <w:p w14:paraId="019EB81C" w14:textId="46B67898" w:rsidR="008D22DD" w:rsidRPr="00953257" w:rsidRDefault="008D22DD" w:rsidP="00A969FD">
      <w:pPr>
        <w:spacing w:line="360" w:lineRule="auto"/>
        <w:rPr>
          <w:rFonts w:ascii="Arial" w:hAnsi="Arial" w:cs="Arial"/>
          <w:b/>
          <w:bCs/>
        </w:rPr>
      </w:pPr>
      <w:r w:rsidRPr="00953257">
        <w:rPr>
          <w:rFonts w:ascii="Arial" w:hAnsi="Arial" w:cs="Arial"/>
          <w:b/>
          <w:bCs/>
        </w:rPr>
        <w:br w:type="page"/>
      </w:r>
    </w:p>
    <w:p w14:paraId="46B3811D" w14:textId="77777777" w:rsidR="00D96980" w:rsidRPr="00D96980" w:rsidRDefault="00D96980" w:rsidP="00A969FD">
      <w:pPr>
        <w:spacing w:line="360" w:lineRule="auto"/>
        <w:jc w:val="center"/>
        <w:rPr>
          <w:rFonts w:ascii="Arial" w:hAnsi="Arial" w:cs="Arial"/>
          <w:b/>
          <w:bCs/>
          <w:sz w:val="28"/>
          <w:szCs w:val="28"/>
        </w:rPr>
      </w:pPr>
      <w:r w:rsidRPr="00D96980">
        <w:rPr>
          <w:rFonts w:ascii="Arial" w:hAnsi="Arial" w:cs="Arial"/>
          <w:b/>
          <w:bCs/>
          <w:sz w:val="28"/>
          <w:szCs w:val="28"/>
        </w:rPr>
        <w:lastRenderedPageBreak/>
        <w:t>Accessing Secondary Healthcare Services in the U.K.: Challenges for the Elderly (65 and older)</w:t>
      </w:r>
    </w:p>
    <w:p w14:paraId="591FDA2D" w14:textId="77777777" w:rsidR="000F017B" w:rsidRPr="00953257" w:rsidRDefault="000F017B" w:rsidP="00A969FD">
      <w:pPr>
        <w:spacing w:line="360" w:lineRule="auto"/>
        <w:rPr>
          <w:rFonts w:ascii="Arial" w:hAnsi="Arial" w:cs="Arial"/>
        </w:rPr>
      </w:pPr>
    </w:p>
    <w:p w14:paraId="5B8C33B9" w14:textId="77777777" w:rsidR="00D96980" w:rsidRPr="00953257" w:rsidRDefault="00D96980" w:rsidP="00A969FD">
      <w:pPr>
        <w:pStyle w:val="Heading1"/>
        <w:spacing w:line="360" w:lineRule="auto"/>
        <w:rPr>
          <w:rFonts w:ascii="Arial" w:hAnsi="Arial" w:cs="Arial"/>
          <w:sz w:val="32"/>
          <w:szCs w:val="32"/>
        </w:rPr>
      </w:pPr>
      <w:bookmarkStart w:id="0" w:name="_Toc168909197"/>
      <w:r w:rsidRPr="00953257">
        <w:rPr>
          <w:rFonts w:ascii="Arial" w:hAnsi="Arial" w:cs="Arial"/>
          <w:sz w:val="32"/>
          <w:szCs w:val="32"/>
        </w:rPr>
        <w:t>Introduction</w:t>
      </w:r>
      <w:bookmarkEnd w:id="0"/>
    </w:p>
    <w:p w14:paraId="55FCF99A" w14:textId="77777777" w:rsidR="0035206B" w:rsidRPr="0035206B" w:rsidRDefault="0035206B" w:rsidP="00A969FD">
      <w:pPr>
        <w:spacing w:line="360" w:lineRule="auto"/>
        <w:rPr>
          <w:rFonts w:ascii="Arial" w:hAnsi="Arial" w:cs="Arial"/>
        </w:rPr>
      </w:pPr>
      <w:r w:rsidRPr="0035206B">
        <w:rPr>
          <w:rFonts w:ascii="Arial" w:hAnsi="Arial" w:cs="Arial"/>
        </w:rPr>
        <w:t>This study will provide new perspectives on the challenges that the elderly face in accessing healthcare services in the United Kingdom. The identification of these barriers and the investigation of potential solutions may provide useful insights for the development of targeted interventions and policies aimed at improving healthcare accessible for older people. Improved healthcare accessibility can lead to better treatment of chronic illnesses, fewer hospitalisations, and a higher quality of life for older people (Khan, Randhawa, and Hewson, 2023).</w:t>
      </w:r>
    </w:p>
    <w:p w14:paraId="0D8EC169" w14:textId="77777777" w:rsidR="0035206B" w:rsidRPr="00953257" w:rsidRDefault="0035206B" w:rsidP="00A969FD">
      <w:pPr>
        <w:spacing w:line="360" w:lineRule="auto"/>
        <w:rPr>
          <w:rFonts w:ascii="Arial" w:hAnsi="Arial" w:cs="Arial"/>
        </w:rPr>
      </w:pPr>
      <w:r w:rsidRPr="0035206B">
        <w:rPr>
          <w:rFonts w:ascii="Arial" w:hAnsi="Arial" w:cs="Arial"/>
        </w:rPr>
        <w:t>Furthermore, this study has the possibility of helping improve healthcare practitioners' and legislators' understanding of the unique needs of elderly people, resulting in a more comprehensive and fair healthcare system (Secretary of State for Health et al., 2010).</w:t>
      </w:r>
    </w:p>
    <w:p w14:paraId="67C5DC01" w14:textId="77777777" w:rsidR="0035206B" w:rsidRPr="00953257" w:rsidRDefault="0035206B" w:rsidP="00A969FD">
      <w:pPr>
        <w:pStyle w:val="Heading1"/>
        <w:spacing w:line="360" w:lineRule="auto"/>
        <w:rPr>
          <w:rFonts w:ascii="Arial" w:eastAsia="Times New Roman" w:hAnsi="Arial" w:cs="Arial"/>
          <w:sz w:val="32"/>
          <w:szCs w:val="32"/>
          <w:lang w:eastAsia="en-GB"/>
        </w:rPr>
      </w:pPr>
      <w:bookmarkStart w:id="1" w:name="_Toc168909198"/>
      <w:r w:rsidRPr="00953257">
        <w:rPr>
          <w:rFonts w:ascii="Arial" w:eastAsia="Times New Roman" w:hAnsi="Arial" w:cs="Arial"/>
          <w:sz w:val="32"/>
          <w:szCs w:val="32"/>
          <w:lang w:eastAsia="en-GB"/>
        </w:rPr>
        <w:t>Review Question</w:t>
      </w:r>
      <w:bookmarkEnd w:id="1"/>
      <w:r w:rsidRPr="00953257">
        <w:rPr>
          <w:rFonts w:ascii="Arial" w:eastAsia="Times New Roman" w:hAnsi="Arial" w:cs="Arial"/>
          <w:sz w:val="32"/>
          <w:szCs w:val="32"/>
          <w:lang w:eastAsia="en-GB"/>
        </w:rPr>
        <w:t xml:space="preserve"> </w:t>
      </w:r>
    </w:p>
    <w:p w14:paraId="6FB6112A" w14:textId="77777777" w:rsidR="00416B87" w:rsidRPr="00416B87" w:rsidRDefault="00416B87" w:rsidP="00A969FD">
      <w:pPr>
        <w:spacing w:line="360" w:lineRule="auto"/>
        <w:rPr>
          <w:rFonts w:ascii="Arial" w:hAnsi="Arial" w:cs="Arial"/>
        </w:rPr>
      </w:pPr>
      <w:r w:rsidRPr="00416B87">
        <w:rPr>
          <w:rFonts w:ascii="Arial" w:hAnsi="Arial" w:cs="Arial"/>
        </w:rPr>
        <w:t>What are the primary barriers that the elderly face in accessing healthcare services, and how might these barriers be overcome?</w:t>
      </w:r>
    </w:p>
    <w:p w14:paraId="7AA19DE3" w14:textId="77777777" w:rsidR="00416B87" w:rsidRPr="00953257" w:rsidRDefault="00416B87" w:rsidP="00A969FD">
      <w:pPr>
        <w:pStyle w:val="Heading1"/>
        <w:spacing w:line="360" w:lineRule="auto"/>
        <w:rPr>
          <w:rFonts w:ascii="Arial" w:eastAsia="Times New Roman" w:hAnsi="Arial" w:cs="Arial"/>
          <w:sz w:val="32"/>
          <w:szCs w:val="32"/>
          <w:lang w:eastAsia="en-GB"/>
        </w:rPr>
      </w:pPr>
      <w:bookmarkStart w:id="2" w:name="_Toc168909199"/>
      <w:r w:rsidRPr="00953257">
        <w:rPr>
          <w:rFonts w:ascii="Arial" w:eastAsia="Times New Roman" w:hAnsi="Arial" w:cs="Arial"/>
          <w:sz w:val="32"/>
          <w:szCs w:val="32"/>
          <w:lang w:eastAsia="en-GB"/>
        </w:rPr>
        <w:t>Objectives</w:t>
      </w:r>
      <w:bookmarkEnd w:id="2"/>
    </w:p>
    <w:p w14:paraId="7694353F" w14:textId="77777777" w:rsidR="00BA7FCC" w:rsidRDefault="00416B87" w:rsidP="00BA7FCC">
      <w:pPr>
        <w:pStyle w:val="ListParagraph"/>
        <w:numPr>
          <w:ilvl w:val="0"/>
          <w:numId w:val="4"/>
        </w:numPr>
        <w:spacing w:line="360" w:lineRule="auto"/>
        <w:rPr>
          <w:rFonts w:ascii="Arial" w:hAnsi="Arial" w:cs="Arial"/>
        </w:rPr>
      </w:pPr>
      <w:r w:rsidRPr="00BA7FCC">
        <w:rPr>
          <w:rFonts w:ascii="Arial" w:hAnsi="Arial" w:cs="Arial"/>
        </w:rPr>
        <w:t xml:space="preserve">Identify and categorise challenges to healthcare access for the elderly. </w:t>
      </w:r>
      <w:r w:rsidRPr="00BA7FCC">
        <w:rPr>
          <w:rFonts w:ascii="Arial" w:hAnsi="Arial" w:cs="Arial"/>
        </w:rPr>
        <w:br/>
      </w:r>
    </w:p>
    <w:p w14:paraId="25738404" w14:textId="77777777" w:rsidR="00BA7FCC" w:rsidRDefault="00416B87" w:rsidP="00BA7FCC">
      <w:pPr>
        <w:pStyle w:val="ListParagraph"/>
        <w:numPr>
          <w:ilvl w:val="0"/>
          <w:numId w:val="4"/>
        </w:numPr>
        <w:spacing w:line="360" w:lineRule="auto"/>
        <w:rPr>
          <w:rFonts w:ascii="Arial" w:hAnsi="Arial" w:cs="Arial"/>
        </w:rPr>
      </w:pPr>
      <w:r w:rsidRPr="00BA7FCC">
        <w:rPr>
          <w:rFonts w:ascii="Arial" w:hAnsi="Arial" w:cs="Arial"/>
        </w:rPr>
        <w:t xml:space="preserve">Study the effects of these challenges on the health outcomes of seniors. </w:t>
      </w:r>
      <w:r w:rsidRPr="00BA7FCC">
        <w:rPr>
          <w:rFonts w:ascii="Arial" w:hAnsi="Arial" w:cs="Arial"/>
        </w:rPr>
        <w:br/>
      </w:r>
    </w:p>
    <w:p w14:paraId="20E26C3D" w14:textId="54964F78" w:rsidR="00416B87" w:rsidRPr="00BA7FCC" w:rsidRDefault="00416B87" w:rsidP="00BA7FCC">
      <w:pPr>
        <w:pStyle w:val="ListParagraph"/>
        <w:numPr>
          <w:ilvl w:val="0"/>
          <w:numId w:val="4"/>
        </w:numPr>
        <w:spacing w:line="360" w:lineRule="auto"/>
        <w:rPr>
          <w:rFonts w:ascii="Arial" w:hAnsi="Arial" w:cs="Arial"/>
        </w:rPr>
      </w:pPr>
      <w:r w:rsidRPr="00BA7FCC">
        <w:rPr>
          <w:rFonts w:ascii="Arial" w:hAnsi="Arial" w:cs="Arial"/>
        </w:rPr>
        <w:t>Explore solutions and initiatives to improve healthcare access for seniors.</w:t>
      </w:r>
    </w:p>
    <w:p w14:paraId="447A6041" w14:textId="77777777" w:rsidR="00416B87" w:rsidRPr="00953257" w:rsidRDefault="00416B87" w:rsidP="00A969FD">
      <w:pPr>
        <w:pStyle w:val="Heading1"/>
        <w:spacing w:line="360" w:lineRule="auto"/>
        <w:rPr>
          <w:rFonts w:ascii="Arial" w:eastAsia="Times New Roman" w:hAnsi="Arial" w:cs="Arial"/>
          <w:sz w:val="32"/>
          <w:szCs w:val="32"/>
          <w:lang w:eastAsia="en-GB"/>
        </w:rPr>
      </w:pPr>
      <w:bookmarkStart w:id="3" w:name="_Toc168909200"/>
      <w:r w:rsidRPr="00953257">
        <w:rPr>
          <w:rFonts w:ascii="Arial" w:eastAsia="Times New Roman" w:hAnsi="Arial" w:cs="Arial"/>
          <w:sz w:val="32"/>
          <w:szCs w:val="32"/>
          <w:lang w:eastAsia="en-GB"/>
        </w:rPr>
        <w:t>Rationale</w:t>
      </w:r>
      <w:bookmarkEnd w:id="3"/>
    </w:p>
    <w:p w14:paraId="60E98070" w14:textId="77777777" w:rsidR="001225B8" w:rsidRPr="001225B8" w:rsidRDefault="001225B8" w:rsidP="00A969FD">
      <w:pPr>
        <w:spacing w:line="360" w:lineRule="auto"/>
        <w:rPr>
          <w:rFonts w:ascii="Arial" w:hAnsi="Arial" w:cs="Arial"/>
        </w:rPr>
      </w:pPr>
      <w:r w:rsidRPr="001225B8">
        <w:rPr>
          <w:rFonts w:ascii="Arial" w:hAnsi="Arial" w:cs="Arial"/>
        </w:rPr>
        <w:t xml:space="preserve">The ageing population in the United Kingdom is growing rapidly, resulting in an increase in the need for healthcare services (McKee et al., 2021). However, receiving these services can be difficult for the elderly, thereby impacting their health and overall well-being. Physical limits, financial restraints, limited mobility, and knowledge of computers barriers all contribute </w:t>
      </w:r>
      <w:r w:rsidRPr="001225B8">
        <w:rPr>
          <w:rFonts w:ascii="Arial" w:hAnsi="Arial" w:cs="Arial"/>
        </w:rPr>
        <w:lastRenderedPageBreak/>
        <w:t>to these challenges, with the latter being especially important given the growing telehealth business (Chauhan, Bali, and Kaur, 2024).</w:t>
      </w:r>
    </w:p>
    <w:p w14:paraId="24758801" w14:textId="77777777" w:rsidR="00D258E9" w:rsidRPr="00D258E9" w:rsidRDefault="00D258E9" w:rsidP="00A969FD">
      <w:pPr>
        <w:spacing w:line="360" w:lineRule="auto"/>
        <w:rPr>
          <w:rFonts w:ascii="Arial" w:hAnsi="Arial" w:cs="Arial"/>
        </w:rPr>
      </w:pPr>
      <w:r w:rsidRPr="00D258E9">
        <w:rPr>
          <w:rFonts w:ascii="Arial" w:hAnsi="Arial" w:cs="Arial"/>
        </w:rPr>
        <w:t>Addressing older healthcare access hurdles is necessary to reduce health disparities and promote equitable care. Improved healthcare access can also help older people manage chronic diseases, avoid hospitalisations, and live a better life (Flanagan, Damery, and Combes, 2017).</w:t>
      </w:r>
    </w:p>
    <w:p w14:paraId="2D501591" w14:textId="77777777" w:rsidR="00D258E9" w:rsidRPr="00953257" w:rsidRDefault="00D258E9" w:rsidP="00A969FD">
      <w:pPr>
        <w:pStyle w:val="Heading1"/>
        <w:spacing w:line="360" w:lineRule="auto"/>
        <w:rPr>
          <w:rFonts w:ascii="Arial" w:eastAsia="Times New Roman" w:hAnsi="Arial" w:cs="Arial"/>
          <w:sz w:val="32"/>
          <w:szCs w:val="32"/>
          <w:lang w:eastAsia="en-GB"/>
        </w:rPr>
      </w:pPr>
      <w:bookmarkStart w:id="4" w:name="_Toc168909201"/>
      <w:r w:rsidRPr="00953257">
        <w:rPr>
          <w:rFonts w:ascii="Arial" w:eastAsia="Times New Roman" w:hAnsi="Arial" w:cs="Arial"/>
          <w:sz w:val="32"/>
          <w:szCs w:val="32"/>
          <w:lang w:eastAsia="en-GB"/>
        </w:rPr>
        <w:t>Proposed Method</w:t>
      </w:r>
      <w:bookmarkEnd w:id="4"/>
    </w:p>
    <w:p w14:paraId="7B7D3C52" w14:textId="77777777" w:rsidR="00EF7026" w:rsidRPr="00EF7026" w:rsidRDefault="00EF7026" w:rsidP="00A969FD">
      <w:pPr>
        <w:spacing w:line="360" w:lineRule="auto"/>
        <w:rPr>
          <w:rFonts w:ascii="Arial" w:hAnsi="Arial" w:cs="Arial"/>
        </w:rPr>
      </w:pPr>
      <w:r w:rsidRPr="00EF7026">
        <w:rPr>
          <w:rFonts w:ascii="Arial" w:hAnsi="Arial" w:cs="Arial"/>
        </w:rPr>
        <w:t>This project will use a scoping review methodology to extensively evaluate and map the available literature on the challenges older people (aged 65 and up) in the UK face in receiving healthcare services.</w:t>
      </w:r>
    </w:p>
    <w:p w14:paraId="4B16D7D2" w14:textId="77777777" w:rsidR="00EF7026" w:rsidRPr="00953257" w:rsidRDefault="00EF7026" w:rsidP="00A969FD">
      <w:pPr>
        <w:spacing w:line="360" w:lineRule="auto"/>
        <w:rPr>
          <w:rFonts w:ascii="Arial" w:eastAsia="Times New Roman" w:hAnsi="Arial" w:cs="Arial"/>
          <w:b/>
          <w:bCs/>
          <w:color w:val="156082" w:themeColor="accent1"/>
          <w:kern w:val="0"/>
          <w:lang w:eastAsia="en-GB"/>
          <w14:ligatures w14:val="none"/>
        </w:rPr>
      </w:pPr>
      <w:r w:rsidRPr="00953257">
        <w:rPr>
          <w:rFonts w:ascii="Arial" w:eastAsia="Times New Roman" w:hAnsi="Arial" w:cs="Arial"/>
          <w:b/>
          <w:bCs/>
          <w:color w:val="156082" w:themeColor="accent1"/>
          <w:kern w:val="0"/>
          <w:lang w:eastAsia="en-GB"/>
          <w14:ligatures w14:val="none"/>
        </w:rPr>
        <w:t xml:space="preserve">Data Collection </w:t>
      </w:r>
    </w:p>
    <w:p w14:paraId="0870BA84" w14:textId="4DB0C707" w:rsidR="004A5E41" w:rsidRPr="00953257" w:rsidRDefault="004A5E41" w:rsidP="00A969FD">
      <w:pPr>
        <w:pStyle w:val="ListParagraph"/>
        <w:numPr>
          <w:ilvl w:val="0"/>
          <w:numId w:val="3"/>
        </w:numPr>
        <w:spacing w:line="360" w:lineRule="auto"/>
        <w:rPr>
          <w:rFonts w:ascii="Arial" w:hAnsi="Arial" w:cs="Arial"/>
        </w:rPr>
      </w:pPr>
      <w:r w:rsidRPr="00953257">
        <w:rPr>
          <w:rFonts w:ascii="Arial" w:hAnsi="Arial" w:cs="Arial"/>
        </w:rPr>
        <w:t>Literature Search: A systematic search approach is required in order to locate and identify a large amount of published material in databases (Aveyard, 2010).</w:t>
      </w:r>
    </w:p>
    <w:p w14:paraId="59ACA57C" w14:textId="40BDD568" w:rsidR="004A5E41" w:rsidRPr="00953257" w:rsidRDefault="004A5E41" w:rsidP="00A969FD">
      <w:pPr>
        <w:pStyle w:val="ListParagraph"/>
        <w:numPr>
          <w:ilvl w:val="0"/>
          <w:numId w:val="3"/>
        </w:numPr>
        <w:spacing w:line="360" w:lineRule="auto"/>
        <w:rPr>
          <w:rFonts w:ascii="Arial" w:hAnsi="Arial" w:cs="Arial"/>
        </w:rPr>
      </w:pPr>
      <w:r w:rsidRPr="00953257">
        <w:rPr>
          <w:rFonts w:ascii="Arial" w:hAnsi="Arial" w:cs="Arial"/>
        </w:rPr>
        <w:t>Data Analysis: Examining key information from selected research, including the study's design, demographic characteristics, identified challenges, and suggested solutions.</w:t>
      </w:r>
    </w:p>
    <w:p w14:paraId="16B1CF5E" w14:textId="77777777" w:rsidR="004A5E41" w:rsidRPr="00953257" w:rsidRDefault="004A5E41" w:rsidP="00A969FD">
      <w:pPr>
        <w:pStyle w:val="Heading1"/>
        <w:spacing w:line="360" w:lineRule="auto"/>
        <w:rPr>
          <w:rFonts w:ascii="Arial" w:eastAsia="Times New Roman" w:hAnsi="Arial" w:cs="Arial"/>
          <w:sz w:val="32"/>
          <w:szCs w:val="32"/>
          <w:lang w:eastAsia="en-GB"/>
        </w:rPr>
      </w:pPr>
      <w:bookmarkStart w:id="5" w:name="_Toc168909202"/>
      <w:r w:rsidRPr="00953257">
        <w:rPr>
          <w:rFonts w:ascii="Arial" w:eastAsia="Times New Roman" w:hAnsi="Arial" w:cs="Arial"/>
          <w:sz w:val="32"/>
          <w:szCs w:val="32"/>
          <w:lang w:eastAsia="en-GB"/>
        </w:rPr>
        <w:t>Ethical Consideration</w:t>
      </w:r>
      <w:bookmarkEnd w:id="5"/>
    </w:p>
    <w:p w14:paraId="377ED588" w14:textId="77777777" w:rsidR="00953257" w:rsidRPr="00953257" w:rsidRDefault="00953257" w:rsidP="00A969FD">
      <w:pPr>
        <w:spacing w:line="360" w:lineRule="auto"/>
        <w:rPr>
          <w:rFonts w:ascii="Arial" w:hAnsi="Arial" w:cs="Arial"/>
        </w:rPr>
      </w:pPr>
      <w:r w:rsidRPr="00953257">
        <w:rPr>
          <w:rFonts w:ascii="Arial" w:hAnsi="Arial" w:cs="Arial"/>
        </w:rPr>
        <w:t>The ethical issues of this secondary research study will give precedence to the ideals of honesty, transparency, and respect for the original research.</w:t>
      </w:r>
    </w:p>
    <w:p w14:paraId="24AA9706" w14:textId="77777777" w:rsidR="00953257" w:rsidRPr="00953257" w:rsidRDefault="00953257" w:rsidP="00A969FD">
      <w:pPr>
        <w:pStyle w:val="ListParagraph"/>
        <w:numPr>
          <w:ilvl w:val="0"/>
          <w:numId w:val="2"/>
        </w:numPr>
        <w:spacing w:line="360" w:lineRule="auto"/>
        <w:rPr>
          <w:rFonts w:ascii="Arial" w:hAnsi="Arial" w:cs="Arial"/>
        </w:rPr>
      </w:pPr>
      <w:r w:rsidRPr="00953257">
        <w:rPr>
          <w:rFonts w:ascii="Arial" w:hAnsi="Arial" w:cs="Arial"/>
        </w:rPr>
        <w:t xml:space="preserve">Clearly and explicitly describing the search approach, the standards for accepting or rejecting data, and the methods for data extraction. </w:t>
      </w:r>
    </w:p>
    <w:p w14:paraId="306A5CC2" w14:textId="098DEC30" w:rsidR="00953257" w:rsidRPr="00953257" w:rsidRDefault="00953257" w:rsidP="00A969FD">
      <w:pPr>
        <w:pStyle w:val="ListParagraph"/>
        <w:numPr>
          <w:ilvl w:val="0"/>
          <w:numId w:val="2"/>
        </w:numPr>
        <w:spacing w:line="360" w:lineRule="auto"/>
        <w:rPr>
          <w:rFonts w:ascii="Arial" w:hAnsi="Arial" w:cs="Arial"/>
        </w:rPr>
      </w:pPr>
      <w:r w:rsidRPr="00953257">
        <w:rPr>
          <w:rFonts w:ascii="Arial" w:hAnsi="Arial" w:cs="Arial"/>
        </w:rPr>
        <w:t xml:space="preserve">Recognising the contributions of the original researchers and properly citing all sources (Divecha, </w:t>
      </w:r>
      <w:proofErr w:type="spellStart"/>
      <w:r w:rsidRPr="00953257">
        <w:rPr>
          <w:rFonts w:ascii="Arial" w:hAnsi="Arial" w:cs="Arial"/>
        </w:rPr>
        <w:t>Tullu</w:t>
      </w:r>
      <w:proofErr w:type="spellEnd"/>
      <w:r w:rsidRPr="00953257">
        <w:rPr>
          <w:rFonts w:ascii="Arial" w:hAnsi="Arial" w:cs="Arial"/>
        </w:rPr>
        <w:t xml:space="preserve">, and </w:t>
      </w:r>
      <w:proofErr w:type="spellStart"/>
      <w:r w:rsidRPr="00953257">
        <w:rPr>
          <w:rFonts w:ascii="Arial" w:hAnsi="Arial" w:cs="Arial"/>
        </w:rPr>
        <w:t>Karande</w:t>
      </w:r>
      <w:proofErr w:type="spellEnd"/>
      <w:r w:rsidRPr="00953257">
        <w:rPr>
          <w:rFonts w:ascii="Arial" w:hAnsi="Arial" w:cs="Arial"/>
        </w:rPr>
        <w:t>, 2023).</w:t>
      </w:r>
    </w:p>
    <w:p w14:paraId="135D5372" w14:textId="66D3F8C8" w:rsidR="00953257" w:rsidRPr="00953257" w:rsidRDefault="00953257" w:rsidP="00A969FD">
      <w:pPr>
        <w:spacing w:line="360" w:lineRule="auto"/>
        <w:rPr>
          <w:rFonts w:ascii="Arial" w:hAnsi="Arial" w:cs="Arial"/>
        </w:rPr>
      </w:pPr>
    </w:p>
    <w:p w14:paraId="6CFBFEB9" w14:textId="77777777" w:rsidR="00953257" w:rsidRPr="00953257" w:rsidRDefault="00953257" w:rsidP="00A969FD">
      <w:pPr>
        <w:spacing w:line="360" w:lineRule="auto"/>
        <w:rPr>
          <w:rFonts w:ascii="Arial" w:hAnsi="Arial" w:cs="Arial"/>
        </w:rPr>
      </w:pPr>
      <w:r w:rsidRPr="00953257">
        <w:rPr>
          <w:rFonts w:ascii="Arial" w:hAnsi="Arial" w:cs="Arial"/>
        </w:rPr>
        <w:br w:type="page"/>
      </w:r>
    </w:p>
    <w:p w14:paraId="1A67F8E5" w14:textId="77777777" w:rsidR="00953257" w:rsidRPr="00953257" w:rsidRDefault="00953257" w:rsidP="00A969FD">
      <w:pPr>
        <w:pStyle w:val="Heading1"/>
        <w:spacing w:line="360" w:lineRule="auto"/>
        <w:rPr>
          <w:rFonts w:ascii="Arial" w:eastAsia="Times New Roman" w:hAnsi="Arial" w:cs="Arial"/>
          <w:sz w:val="32"/>
          <w:szCs w:val="32"/>
          <w:lang w:eastAsia="en-GB"/>
        </w:rPr>
      </w:pPr>
      <w:bookmarkStart w:id="6" w:name="_Toc168909203"/>
      <w:r w:rsidRPr="00953257">
        <w:rPr>
          <w:rFonts w:ascii="Arial" w:eastAsia="Times New Roman" w:hAnsi="Arial" w:cs="Arial"/>
          <w:sz w:val="32"/>
          <w:szCs w:val="32"/>
          <w:lang w:eastAsia="en-GB"/>
        </w:rPr>
        <w:lastRenderedPageBreak/>
        <w:t>References</w:t>
      </w:r>
      <w:bookmarkEnd w:id="6"/>
    </w:p>
    <w:p w14:paraId="21C41C12" w14:textId="77777777" w:rsidR="00953257" w:rsidRPr="00953257" w:rsidRDefault="00953257" w:rsidP="00A969FD">
      <w:pPr>
        <w:spacing w:after="0" w:line="360" w:lineRule="auto"/>
        <w:ind w:left="360"/>
        <w:rPr>
          <w:rFonts w:ascii="Arial" w:eastAsia="Times New Roman" w:hAnsi="Arial" w:cs="Arial"/>
          <w:kern w:val="0"/>
          <w:lang w:eastAsia="en-GB"/>
          <w14:ligatures w14:val="none"/>
        </w:rPr>
      </w:pPr>
    </w:p>
    <w:p w14:paraId="7B759ED3" w14:textId="4F872968" w:rsidR="00953257" w:rsidRPr="00953257" w:rsidRDefault="00953257" w:rsidP="00A969FD">
      <w:pPr>
        <w:spacing w:after="0" w:line="360" w:lineRule="auto"/>
        <w:ind w:hanging="720"/>
        <w:rPr>
          <w:rFonts w:ascii="Arial" w:eastAsia="Times New Roman" w:hAnsi="Arial" w:cs="Arial"/>
          <w:kern w:val="0"/>
          <w:sz w:val="20"/>
          <w:szCs w:val="20"/>
          <w:lang w:eastAsia="en-GB"/>
          <w14:ligatures w14:val="none"/>
        </w:rPr>
      </w:pPr>
      <w:r w:rsidRPr="00953257">
        <w:rPr>
          <w:rFonts w:ascii="Arial" w:eastAsia="Times New Roman" w:hAnsi="Arial" w:cs="Arial"/>
          <w:kern w:val="0"/>
          <w:sz w:val="24"/>
          <w:szCs w:val="24"/>
          <w:lang w:eastAsia="en-GB"/>
          <w14:ligatures w14:val="none"/>
        </w:rPr>
        <w:t xml:space="preserve">           </w:t>
      </w:r>
      <w:r w:rsidRPr="00953257">
        <w:rPr>
          <w:rFonts w:ascii="Arial" w:eastAsia="Times New Roman" w:hAnsi="Arial" w:cs="Arial"/>
          <w:kern w:val="0"/>
          <w:sz w:val="20"/>
          <w:szCs w:val="20"/>
          <w:lang w:eastAsia="en-GB"/>
          <w14:ligatures w14:val="none"/>
        </w:rPr>
        <w:t xml:space="preserve">Aveyard, H. (2010) </w:t>
      </w:r>
      <w:r w:rsidRPr="00953257">
        <w:rPr>
          <w:rFonts w:ascii="Arial" w:eastAsia="Times New Roman" w:hAnsi="Arial" w:cs="Arial"/>
          <w:i/>
          <w:iCs/>
          <w:kern w:val="0"/>
          <w:sz w:val="20"/>
          <w:szCs w:val="20"/>
          <w:lang w:eastAsia="en-GB"/>
          <w14:ligatures w14:val="none"/>
        </w:rPr>
        <w:t>Doing a literature review in health and social care : a practical guide</w:t>
      </w:r>
      <w:r w:rsidRPr="00953257">
        <w:rPr>
          <w:rFonts w:ascii="Arial" w:eastAsia="Times New Roman" w:hAnsi="Arial" w:cs="Arial"/>
          <w:kern w:val="0"/>
          <w:sz w:val="20"/>
          <w:szCs w:val="20"/>
          <w:lang w:eastAsia="en-GB"/>
          <w14:ligatures w14:val="none"/>
        </w:rPr>
        <w:t xml:space="preserve">, </w:t>
      </w:r>
      <w:r w:rsidRPr="00953257">
        <w:rPr>
          <w:rFonts w:ascii="Arial" w:eastAsia="Times New Roman" w:hAnsi="Arial" w:cs="Arial"/>
          <w:i/>
          <w:iCs/>
          <w:kern w:val="0"/>
          <w:sz w:val="20"/>
          <w:szCs w:val="20"/>
          <w:lang w:eastAsia="en-GB"/>
          <w14:ligatures w14:val="none"/>
        </w:rPr>
        <w:t>No Category</w:t>
      </w:r>
      <w:r w:rsidRPr="00953257">
        <w:rPr>
          <w:rFonts w:ascii="Arial" w:eastAsia="Times New Roman" w:hAnsi="Arial" w:cs="Arial"/>
          <w:kern w:val="0"/>
          <w:sz w:val="20"/>
          <w:szCs w:val="20"/>
          <w:lang w:eastAsia="en-GB"/>
          <w14:ligatures w14:val="none"/>
        </w:rPr>
        <w:t>.  Available at</w:t>
      </w:r>
      <w:r w:rsidRPr="00A969FD">
        <w:rPr>
          <w:rFonts w:ascii="Arial" w:eastAsia="Times New Roman" w:hAnsi="Arial" w:cs="Arial"/>
          <w:kern w:val="0"/>
          <w:sz w:val="20"/>
          <w:szCs w:val="20"/>
          <w:lang w:eastAsia="en-GB"/>
          <w14:ligatures w14:val="none"/>
        </w:rPr>
        <w:t xml:space="preserve">: </w:t>
      </w:r>
      <w:hyperlink r:id="rId7" w:history="1">
        <w:r w:rsidRPr="00A969FD">
          <w:rPr>
            <w:rStyle w:val="Hyperlink"/>
            <w:rFonts w:ascii="Arial" w:eastAsia="Times New Roman" w:hAnsi="Arial" w:cs="Arial"/>
            <w:color w:val="auto"/>
            <w:kern w:val="0"/>
            <w:sz w:val="20"/>
            <w:szCs w:val="20"/>
            <w:u w:val="none"/>
            <w:lang w:eastAsia="en-GB"/>
            <w14:ligatures w14:val="none"/>
          </w:rPr>
          <w:t>http://ci.nii.ac.jp/ncid/BA86348289</w:t>
        </w:r>
      </w:hyperlink>
      <w:r w:rsidRPr="00953257">
        <w:rPr>
          <w:rFonts w:ascii="Arial" w:eastAsia="Times New Roman" w:hAnsi="Arial" w:cs="Arial"/>
          <w:kern w:val="0"/>
          <w:sz w:val="20"/>
          <w:szCs w:val="20"/>
          <w:lang w:eastAsia="en-GB"/>
          <w14:ligatures w14:val="none"/>
        </w:rPr>
        <w:t>. (Accessed: 0</w:t>
      </w:r>
      <w:r w:rsidR="00A969FD">
        <w:rPr>
          <w:rFonts w:ascii="Arial" w:eastAsia="Times New Roman" w:hAnsi="Arial" w:cs="Arial"/>
          <w:kern w:val="0"/>
          <w:sz w:val="20"/>
          <w:szCs w:val="20"/>
          <w:lang w:eastAsia="en-GB"/>
          <w14:ligatures w14:val="none"/>
        </w:rPr>
        <w:t>6 June 2025</w:t>
      </w:r>
      <w:r w:rsidRPr="00953257">
        <w:rPr>
          <w:rFonts w:ascii="Arial" w:eastAsia="Times New Roman" w:hAnsi="Arial" w:cs="Arial"/>
          <w:kern w:val="0"/>
          <w:sz w:val="20"/>
          <w:szCs w:val="20"/>
          <w:lang w:eastAsia="en-GB"/>
          <w14:ligatures w14:val="none"/>
        </w:rPr>
        <w:t>).</w:t>
      </w:r>
    </w:p>
    <w:p w14:paraId="6A5AFF02" w14:textId="77777777" w:rsidR="00953257" w:rsidRPr="00953257" w:rsidRDefault="00953257" w:rsidP="00A969FD">
      <w:pPr>
        <w:spacing w:after="0" w:line="360" w:lineRule="auto"/>
        <w:rPr>
          <w:rFonts w:ascii="Arial" w:eastAsia="Times New Roman" w:hAnsi="Arial" w:cs="Arial"/>
          <w:kern w:val="0"/>
          <w:sz w:val="20"/>
          <w:szCs w:val="20"/>
          <w:lang w:eastAsia="en-GB"/>
          <w14:ligatures w14:val="none"/>
        </w:rPr>
      </w:pPr>
    </w:p>
    <w:p w14:paraId="3FF5E165" w14:textId="77777777" w:rsidR="00953257" w:rsidRPr="00A969FD" w:rsidRDefault="00953257" w:rsidP="00A969FD">
      <w:pPr>
        <w:pStyle w:val="NormalWeb"/>
        <w:spacing w:before="0" w:beforeAutospacing="0" w:after="0" w:afterAutospacing="0" w:line="360" w:lineRule="auto"/>
        <w:rPr>
          <w:rFonts w:ascii="Arial" w:hAnsi="Arial" w:cs="Arial"/>
          <w:sz w:val="20"/>
          <w:szCs w:val="20"/>
        </w:rPr>
      </w:pPr>
      <w:r w:rsidRPr="00953257">
        <w:rPr>
          <w:rFonts w:ascii="Arial" w:hAnsi="Arial" w:cs="Arial"/>
          <w:sz w:val="20"/>
          <w:szCs w:val="20"/>
        </w:rPr>
        <w:t xml:space="preserve">Chauhan, P., Bali, A. and Kaur, S. (2024) 'Breaking barriers for accessible health programs,' in </w:t>
      </w:r>
      <w:r w:rsidRPr="00953257">
        <w:rPr>
          <w:rFonts w:ascii="Arial" w:hAnsi="Arial" w:cs="Arial"/>
          <w:i/>
          <w:iCs/>
          <w:sz w:val="20"/>
          <w:szCs w:val="20"/>
        </w:rPr>
        <w:t>Advances in healthcare information systems and administration book series</w:t>
      </w:r>
      <w:r w:rsidRPr="00953257">
        <w:rPr>
          <w:rFonts w:ascii="Arial" w:hAnsi="Arial" w:cs="Arial"/>
          <w:sz w:val="20"/>
          <w:szCs w:val="20"/>
        </w:rPr>
        <w:t xml:space="preserve">, pp. 283–307. Available at: </w:t>
      </w:r>
      <w:hyperlink r:id="rId8" w:history="1">
        <w:r w:rsidRPr="00A969FD">
          <w:rPr>
            <w:rStyle w:val="Hyperlink"/>
            <w:rFonts w:ascii="Arial" w:eastAsiaTheme="majorEastAsia" w:hAnsi="Arial" w:cs="Arial"/>
            <w:color w:val="auto"/>
            <w:sz w:val="20"/>
            <w:szCs w:val="20"/>
            <w:u w:val="none"/>
          </w:rPr>
          <w:t>https://doi.org/10.4018/979-8-3693-3661-8.ch014</w:t>
        </w:r>
      </w:hyperlink>
      <w:r w:rsidRPr="00A969FD">
        <w:rPr>
          <w:rFonts w:ascii="Arial" w:hAnsi="Arial" w:cs="Arial"/>
          <w:sz w:val="20"/>
          <w:szCs w:val="20"/>
        </w:rPr>
        <w:t>.</w:t>
      </w:r>
    </w:p>
    <w:p w14:paraId="56D4A839" w14:textId="77777777" w:rsidR="00953257" w:rsidRPr="00953257" w:rsidRDefault="00953257" w:rsidP="00A969FD">
      <w:pPr>
        <w:pStyle w:val="NormalWeb"/>
        <w:spacing w:before="0" w:beforeAutospacing="0" w:after="0" w:afterAutospacing="0" w:line="360" w:lineRule="auto"/>
        <w:ind w:left="720" w:hanging="720"/>
        <w:rPr>
          <w:rFonts w:ascii="Arial" w:hAnsi="Arial" w:cs="Arial"/>
          <w:sz w:val="20"/>
          <w:szCs w:val="20"/>
        </w:rPr>
      </w:pPr>
    </w:p>
    <w:p w14:paraId="374665F4" w14:textId="77777777" w:rsidR="00953257" w:rsidRPr="00A969FD" w:rsidRDefault="00953257" w:rsidP="00A969FD">
      <w:pPr>
        <w:spacing w:after="0" w:line="360" w:lineRule="auto"/>
        <w:ind w:hanging="720"/>
        <w:rPr>
          <w:rFonts w:ascii="Arial" w:eastAsia="Times New Roman" w:hAnsi="Arial" w:cs="Arial"/>
          <w:kern w:val="0"/>
          <w:sz w:val="20"/>
          <w:szCs w:val="20"/>
          <w:lang w:eastAsia="en-GB"/>
          <w14:ligatures w14:val="none"/>
        </w:rPr>
      </w:pPr>
      <w:r w:rsidRPr="00953257">
        <w:rPr>
          <w:rFonts w:ascii="Arial" w:eastAsia="Times New Roman" w:hAnsi="Arial" w:cs="Arial"/>
          <w:kern w:val="0"/>
          <w:sz w:val="20"/>
          <w:szCs w:val="20"/>
          <w:lang w:eastAsia="en-GB"/>
          <w14:ligatures w14:val="none"/>
        </w:rPr>
        <w:t xml:space="preserve">            Divecha, C., </w:t>
      </w:r>
      <w:proofErr w:type="spellStart"/>
      <w:r w:rsidRPr="00953257">
        <w:rPr>
          <w:rFonts w:ascii="Arial" w:eastAsia="Times New Roman" w:hAnsi="Arial" w:cs="Arial"/>
          <w:kern w:val="0"/>
          <w:sz w:val="20"/>
          <w:szCs w:val="20"/>
          <w:lang w:eastAsia="en-GB"/>
          <w14:ligatures w14:val="none"/>
        </w:rPr>
        <w:t>Tullu</w:t>
      </w:r>
      <w:proofErr w:type="spellEnd"/>
      <w:r w:rsidRPr="00953257">
        <w:rPr>
          <w:rFonts w:ascii="Arial" w:eastAsia="Times New Roman" w:hAnsi="Arial" w:cs="Arial"/>
          <w:kern w:val="0"/>
          <w:sz w:val="20"/>
          <w:szCs w:val="20"/>
          <w:lang w:eastAsia="en-GB"/>
          <w14:ligatures w14:val="none"/>
        </w:rPr>
        <w:t xml:space="preserve"> and </w:t>
      </w:r>
      <w:proofErr w:type="spellStart"/>
      <w:r w:rsidRPr="00953257">
        <w:rPr>
          <w:rFonts w:ascii="Arial" w:eastAsia="Times New Roman" w:hAnsi="Arial" w:cs="Arial"/>
          <w:kern w:val="0"/>
          <w:sz w:val="20"/>
          <w:szCs w:val="20"/>
          <w:lang w:eastAsia="en-GB"/>
          <w14:ligatures w14:val="none"/>
        </w:rPr>
        <w:t>Karande</w:t>
      </w:r>
      <w:proofErr w:type="spellEnd"/>
      <w:r w:rsidRPr="00953257">
        <w:rPr>
          <w:rFonts w:ascii="Arial" w:eastAsia="Times New Roman" w:hAnsi="Arial" w:cs="Arial"/>
          <w:kern w:val="0"/>
          <w:sz w:val="20"/>
          <w:szCs w:val="20"/>
          <w:lang w:eastAsia="en-GB"/>
          <w14:ligatures w14:val="none"/>
        </w:rPr>
        <w:t xml:space="preserve">, S. (2023) 'The art of referencing: Well begun is half done!,' </w:t>
      </w:r>
      <w:r w:rsidRPr="00953257">
        <w:rPr>
          <w:rFonts w:ascii="Arial" w:eastAsia="Times New Roman" w:hAnsi="Arial" w:cs="Arial"/>
          <w:i/>
          <w:iCs/>
          <w:kern w:val="0"/>
          <w:sz w:val="20"/>
          <w:szCs w:val="20"/>
          <w:lang w:eastAsia="en-GB"/>
          <w14:ligatures w14:val="none"/>
        </w:rPr>
        <w:t>Journal of Postgraduate Medicine/Journal of Postgraduate Medicine</w:t>
      </w:r>
      <w:r w:rsidRPr="00953257">
        <w:rPr>
          <w:rFonts w:ascii="Arial" w:eastAsia="Times New Roman" w:hAnsi="Arial" w:cs="Arial"/>
          <w:kern w:val="0"/>
          <w:sz w:val="20"/>
          <w:szCs w:val="20"/>
          <w:lang w:eastAsia="en-GB"/>
          <w14:ligatures w14:val="none"/>
        </w:rPr>
        <w:t xml:space="preserve">, 69(1), pp. 1–6. Available at: </w:t>
      </w:r>
      <w:hyperlink r:id="rId9" w:history="1">
        <w:r w:rsidRPr="00A969FD">
          <w:rPr>
            <w:rStyle w:val="Hyperlink"/>
            <w:rFonts w:ascii="Arial" w:eastAsia="Times New Roman" w:hAnsi="Arial" w:cs="Arial"/>
            <w:color w:val="auto"/>
            <w:kern w:val="0"/>
            <w:sz w:val="20"/>
            <w:szCs w:val="20"/>
            <w:u w:val="none"/>
            <w:lang w:eastAsia="en-GB"/>
            <w14:ligatures w14:val="none"/>
          </w:rPr>
          <w:t>https://doi.org/10.4103/jpgm.jpgm_908_22</w:t>
        </w:r>
      </w:hyperlink>
      <w:r w:rsidRPr="00A969FD">
        <w:rPr>
          <w:rFonts w:ascii="Arial" w:eastAsia="Times New Roman" w:hAnsi="Arial" w:cs="Arial"/>
          <w:kern w:val="0"/>
          <w:sz w:val="20"/>
          <w:szCs w:val="20"/>
          <w:lang w:eastAsia="en-GB"/>
          <w14:ligatures w14:val="none"/>
        </w:rPr>
        <w:t>.</w:t>
      </w:r>
    </w:p>
    <w:p w14:paraId="22C213EA" w14:textId="77777777" w:rsidR="00953257" w:rsidRPr="00953257" w:rsidRDefault="00953257" w:rsidP="00A969FD">
      <w:pPr>
        <w:pStyle w:val="NormalWeb"/>
        <w:spacing w:before="0" w:beforeAutospacing="0" w:after="0" w:afterAutospacing="0" w:line="360" w:lineRule="auto"/>
        <w:ind w:left="720" w:hanging="720"/>
        <w:rPr>
          <w:rFonts w:ascii="Arial" w:hAnsi="Arial" w:cs="Arial"/>
          <w:sz w:val="20"/>
          <w:szCs w:val="20"/>
        </w:rPr>
      </w:pPr>
    </w:p>
    <w:p w14:paraId="0A82BC6C" w14:textId="77777777" w:rsidR="00953257" w:rsidRPr="00A969FD" w:rsidRDefault="00953257" w:rsidP="00A969FD">
      <w:pPr>
        <w:spacing w:after="0" w:line="360" w:lineRule="auto"/>
        <w:ind w:hanging="720"/>
        <w:rPr>
          <w:rFonts w:ascii="Arial" w:eastAsia="Times New Roman" w:hAnsi="Arial" w:cs="Arial"/>
          <w:kern w:val="0"/>
          <w:sz w:val="20"/>
          <w:szCs w:val="20"/>
          <w:lang w:eastAsia="en-GB"/>
          <w14:ligatures w14:val="none"/>
        </w:rPr>
      </w:pPr>
      <w:r w:rsidRPr="00953257">
        <w:rPr>
          <w:rFonts w:ascii="Arial" w:eastAsia="Times New Roman" w:hAnsi="Arial" w:cs="Arial"/>
          <w:kern w:val="0"/>
          <w:sz w:val="20"/>
          <w:szCs w:val="20"/>
          <w:lang w:eastAsia="en-GB"/>
          <w14:ligatures w14:val="none"/>
        </w:rPr>
        <w:t xml:space="preserve">            Flanagan, S., Damery, S. and Combes, G. (2017) 'The effectiveness of integrated care interventions in improving patient quality of life (QoL) for patients with chronic conditions. An overview of the systematic review evidence,' </w:t>
      </w:r>
      <w:r w:rsidRPr="00953257">
        <w:rPr>
          <w:rFonts w:ascii="Arial" w:eastAsia="Times New Roman" w:hAnsi="Arial" w:cs="Arial"/>
          <w:i/>
          <w:iCs/>
          <w:kern w:val="0"/>
          <w:sz w:val="20"/>
          <w:szCs w:val="20"/>
          <w:lang w:eastAsia="en-GB"/>
          <w14:ligatures w14:val="none"/>
        </w:rPr>
        <w:t>Health and Quality of Life Outcomes</w:t>
      </w:r>
      <w:r w:rsidRPr="00953257">
        <w:rPr>
          <w:rFonts w:ascii="Arial" w:eastAsia="Times New Roman" w:hAnsi="Arial" w:cs="Arial"/>
          <w:kern w:val="0"/>
          <w:sz w:val="20"/>
          <w:szCs w:val="20"/>
          <w:lang w:eastAsia="en-GB"/>
          <w14:ligatures w14:val="none"/>
        </w:rPr>
        <w:t xml:space="preserve">, 15(1).  Available at: </w:t>
      </w:r>
      <w:hyperlink r:id="rId10" w:history="1">
        <w:r w:rsidRPr="00A969FD">
          <w:rPr>
            <w:rStyle w:val="Hyperlink"/>
            <w:rFonts w:ascii="Arial" w:eastAsia="Times New Roman" w:hAnsi="Arial" w:cs="Arial"/>
            <w:color w:val="auto"/>
            <w:kern w:val="0"/>
            <w:sz w:val="20"/>
            <w:szCs w:val="20"/>
            <w:u w:val="none"/>
            <w:lang w:eastAsia="en-GB"/>
            <w14:ligatures w14:val="none"/>
          </w:rPr>
          <w:t>https://doi.org/10.1186/s12955-017-0765-y</w:t>
        </w:r>
      </w:hyperlink>
      <w:r w:rsidRPr="00A969FD">
        <w:rPr>
          <w:rFonts w:ascii="Arial" w:eastAsia="Times New Roman" w:hAnsi="Arial" w:cs="Arial"/>
          <w:kern w:val="0"/>
          <w:sz w:val="20"/>
          <w:szCs w:val="20"/>
          <w:lang w:eastAsia="en-GB"/>
          <w14:ligatures w14:val="none"/>
        </w:rPr>
        <w:t>.</w:t>
      </w:r>
    </w:p>
    <w:p w14:paraId="5483287D" w14:textId="77777777" w:rsidR="00953257" w:rsidRPr="00953257" w:rsidRDefault="00953257" w:rsidP="00A969FD">
      <w:pPr>
        <w:pStyle w:val="NormalWeb"/>
        <w:spacing w:before="0" w:beforeAutospacing="0" w:after="0" w:afterAutospacing="0" w:line="360" w:lineRule="auto"/>
        <w:rPr>
          <w:rFonts w:ascii="Arial" w:hAnsi="Arial" w:cs="Arial"/>
          <w:sz w:val="20"/>
          <w:szCs w:val="20"/>
        </w:rPr>
      </w:pPr>
    </w:p>
    <w:p w14:paraId="46B53886" w14:textId="77777777" w:rsidR="00953257" w:rsidRPr="00953257" w:rsidRDefault="00953257" w:rsidP="00A969FD">
      <w:pPr>
        <w:spacing w:after="0" w:line="360" w:lineRule="auto"/>
        <w:ind w:hanging="720"/>
        <w:rPr>
          <w:rFonts w:ascii="Arial" w:eastAsia="Times New Roman" w:hAnsi="Arial" w:cs="Arial"/>
          <w:kern w:val="0"/>
          <w:sz w:val="20"/>
          <w:szCs w:val="20"/>
          <w:lang w:eastAsia="en-GB"/>
          <w14:ligatures w14:val="none"/>
        </w:rPr>
      </w:pPr>
      <w:r w:rsidRPr="00953257">
        <w:rPr>
          <w:rFonts w:ascii="Arial" w:eastAsia="Times New Roman" w:hAnsi="Arial" w:cs="Arial"/>
          <w:kern w:val="0"/>
          <w:sz w:val="20"/>
          <w:szCs w:val="20"/>
          <w:lang w:eastAsia="en-GB"/>
          <w14:ligatures w14:val="none"/>
        </w:rPr>
        <w:t xml:space="preserve">            Khan, N., Randhawa, G. and Hewson, D. (2023) 'Integrated Care for Older People with Different Frailty Levels: A Qualitative Study of Local Implementation of a National Policy in Luton, England,' </w:t>
      </w:r>
      <w:r w:rsidRPr="00953257">
        <w:rPr>
          <w:rFonts w:ascii="Arial" w:eastAsia="Times New Roman" w:hAnsi="Arial" w:cs="Arial"/>
          <w:i/>
          <w:iCs/>
          <w:kern w:val="0"/>
          <w:sz w:val="20"/>
          <w:szCs w:val="20"/>
          <w:lang w:eastAsia="en-GB"/>
          <w14:ligatures w14:val="none"/>
        </w:rPr>
        <w:t>International Journal of Integrated Care</w:t>
      </w:r>
      <w:r w:rsidRPr="00953257">
        <w:rPr>
          <w:rFonts w:ascii="Arial" w:eastAsia="Times New Roman" w:hAnsi="Arial" w:cs="Arial"/>
          <w:kern w:val="0"/>
          <w:sz w:val="20"/>
          <w:szCs w:val="20"/>
          <w:lang w:eastAsia="en-GB"/>
          <w14:ligatures w14:val="none"/>
        </w:rPr>
        <w:t xml:space="preserve">, 23, p. 15. Available at: </w:t>
      </w:r>
      <w:hyperlink r:id="rId11" w:history="1">
        <w:r w:rsidRPr="00A969FD">
          <w:rPr>
            <w:rStyle w:val="Hyperlink"/>
            <w:rFonts w:ascii="Arial" w:eastAsia="Times New Roman" w:hAnsi="Arial" w:cs="Arial"/>
            <w:color w:val="auto"/>
            <w:kern w:val="0"/>
            <w:sz w:val="20"/>
            <w:szCs w:val="20"/>
            <w:u w:val="none"/>
            <w:lang w:eastAsia="en-GB"/>
            <w14:ligatures w14:val="none"/>
          </w:rPr>
          <w:t>https://doi.org/10.5334/ijic.6537</w:t>
        </w:r>
      </w:hyperlink>
    </w:p>
    <w:p w14:paraId="314642D9" w14:textId="77777777" w:rsidR="00953257" w:rsidRPr="00953257" w:rsidRDefault="00953257" w:rsidP="00A969FD">
      <w:pPr>
        <w:spacing w:after="0" w:line="360" w:lineRule="auto"/>
        <w:ind w:hanging="720"/>
        <w:rPr>
          <w:rFonts w:ascii="Arial" w:eastAsia="Times New Roman" w:hAnsi="Arial" w:cs="Arial"/>
          <w:kern w:val="0"/>
          <w:sz w:val="20"/>
          <w:szCs w:val="20"/>
          <w:lang w:eastAsia="en-GB"/>
          <w14:ligatures w14:val="none"/>
        </w:rPr>
      </w:pPr>
      <w:r w:rsidRPr="00953257">
        <w:rPr>
          <w:rFonts w:ascii="Arial" w:eastAsia="Times New Roman" w:hAnsi="Arial" w:cs="Arial"/>
          <w:kern w:val="0"/>
          <w:sz w:val="20"/>
          <w:szCs w:val="20"/>
          <w:lang w:eastAsia="en-GB"/>
          <w14:ligatures w14:val="none"/>
        </w:rPr>
        <w:t>.</w:t>
      </w:r>
    </w:p>
    <w:p w14:paraId="6F7F5453" w14:textId="0F4C4F27" w:rsidR="00953257" w:rsidRPr="00953257" w:rsidRDefault="00953257" w:rsidP="00A969FD">
      <w:pPr>
        <w:spacing w:after="0" w:line="360" w:lineRule="auto"/>
        <w:ind w:hanging="720"/>
        <w:rPr>
          <w:rFonts w:ascii="Arial" w:eastAsia="Times New Roman" w:hAnsi="Arial" w:cs="Arial"/>
          <w:kern w:val="0"/>
          <w:sz w:val="20"/>
          <w:szCs w:val="20"/>
          <w:lang w:eastAsia="en-GB"/>
          <w14:ligatures w14:val="none"/>
        </w:rPr>
      </w:pPr>
      <w:r w:rsidRPr="00953257">
        <w:rPr>
          <w:rFonts w:ascii="Arial" w:eastAsia="Times New Roman" w:hAnsi="Arial" w:cs="Arial"/>
          <w:kern w:val="0"/>
          <w:sz w:val="20"/>
          <w:szCs w:val="20"/>
          <w:lang w:eastAsia="en-GB"/>
          <w14:ligatures w14:val="none"/>
        </w:rPr>
        <w:t xml:space="preserve">           </w:t>
      </w:r>
      <w:r w:rsidR="00A969FD">
        <w:rPr>
          <w:rFonts w:ascii="Arial" w:eastAsia="Times New Roman" w:hAnsi="Arial" w:cs="Arial"/>
          <w:kern w:val="0"/>
          <w:sz w:val="20"/>
          <w:szCs w:val="20"/>
          <w:lang w:eastAsia="en-GB"/>
          <w14:ligatures w14:val="none"/>
        </w:rPr>
        <w:t xml:space="preserve"> </w:t>
      </w:r>
      <w:r w:rsidRPr="00953257">
        <w:rPr>
          <w:rFonts w:ascii="Arial" w:eastAsia="Times New Roman" w:hAnsi="Arial" w:cs="Arial"/>
          <w:kern w:val="0"/>
          <w:sz w:val="20"/>
          <w:szCs w:val="20"/>
          <w:lang w:eastAsia="en-GB"/>
          <w14:ligatures w14:val="none"/>
        </w:rPr>
        <w:t xml:space="preserve">McKee, M. </w:t>
      </w:r>
      <w:r w:rsidRPr="00953257">
        <w:rPr>
          <w:rFonts w:ascii="Arial" w:eastAsia="Times New Roman" w:hAnsi="Arial" w:cs="Arial"/>
          <w:i/>
          <w:iCs/>
          <w:kern w:val="0"/>
          <w:sz w:val="20"/>
          <w:szCs w:val="20"/>
          <w:lang w:eastAsia="en-GB"/>
          <w14:ligatures w14:val="none"/>
        </w:rPr>
        <w:t>et al.</w:t>
      </w:r>
      <w:r w:rsidRPr="00953257">
        <w:rPr>
          <w:rFonts w:ascii="Arial" w:eastAsia="Times New Roman" w:hAnsi="Arial" w:cs="Arial"/>
          <w:kern w:val="0"/>
          <w:sz w:val="20"/>
          <w:szCs w:val="20"/>
          <w:lang w:eastAsia="en-GB"/>
          <w14:ligatures w14:val="none"/>
        </w:rPr>
        <w:t xml:space="preserve"> (2021) 'The changing health needs of the UK population,' </w:t>
      </w:r>
      <w:r w:rsidRPr="00953257">
        <w:rPr>
          <w:rFonts w:ascii="Arial" w:eastAsia="Times New Roman" w:hAnsi="Arial" w:cs="Arial"/>
          <w:i/>
          <w:iCs/>
          <w:kern w:val="0"/>
          <w:sz w:val="20"/>
          <w:szCs w:val="20"/>
          <w:lang w:eastAsia="en-GB"/>
          <w14:ligatures w14:val="none"/>
        </w:rPr>
        <w:t>Lancet</w:t>
      </w:r>
      <w:r w:rsidRPr="00953257">
        <w:rPr>
          <w:rFonts w:ascii="Arial" w:eastAsia="Times New Roman" w:hAnsi="Arial" w:cs="Arial"/>
          <w:kern w:val="0"/>
          <w:sz w:val="20"/>
          <w:szCs w:val="20"/>
          <w:lang w:eastAsia="en-GB"/>
          <w14:ligatures w14:val="none"/>
        </w:rPr>
        <w:t>, 397(10288), pp. 1979–1991. Available at</w:t>
      </w:r>
      <w:r w:rsidRPr="00A969FD">
        <w:rPr>
          <w:rFonts w:ascii="Arial" w:eastAsia="Times New Roman" w:hAnsi="Arial" w:cs="Arial"/>
          <w:kern w:val="0"/>
          <w:sz w:val="20"/>
          <w:szCs w:val="20"/>
          <w:lang w:eastAsia="en-GB"/>
          <w14:ligatures w14:val="none"/>
        </w:rPr>
        <w:t xml:space="preserve">: </w:t>
      </w:r>
      <w:hyperlink r:id="rId12" w:history="1">
        <w:r w:rsidRPr="00A969FD">
          <w:rPr>
            <w:rStyle w:val="Hyperlink"/>
            <w:rFonts w:ascii="Arial" w:eastAsia="Times New Roman" w:hAnsi="Arial" w:cs="Arial"/>
            <w:color w:val="auto"/>
            <w:kern w:val="0"/>
            <w:sz w:val="20"/>
            <w:szCs w:val="20"/>
            <w:u w:val="none"/>
            <w:lang w:eastAsia="en-GB"/>
            <w14:ligatures w14:val="none"/>
          </w:rPr>
          <w:t>https://doi.org/10.1016/s0140-6736(21)00229-4</w:t>
        </w:r>
      </w:hyperlink>
      <w:r w:rsidRPr="00953257">
        <w:rPr>
          <w:rFonts w:ascii="Arial" w:eastAsia="Times New Roman" w:hAnsi="Arial" w:cs="Arial"/>
          <w:kern w:val="0"/>
          <w:sz w:val="20"/>
          <w:szCs w:val="20"/>
          <w:lang w:eastAsia="en-GB"/>
          <w14:ligatures w14:val="none"/>
        </w:rPr>
        <w:t>.</w:t>
      </w:r>
    </w:p>
    <w:p w14:paraId="02D2D7A9" w14:textId="77777777" w:rsidR="00953257" w:rsidRPr="00953257" w:rsidRDefault="00953257" w:rsidP="00A969FD">
      <w:pPr>
        <w:spacing w:after="0" w:line="360" w:lineRule="auto"/>
        <w:ind w:hanging="720"/>
        <w:rPr>
          <w:rFonts w:ascii="Arial" w:eastAsia="Times New Roman" w:hAnsi="Arial" w:cs="Arial"/>
          <w:kern w:val="0"/>
          <w:sz w:val="20"/>
          <w:szCs w:val="20"/>
          <w:lang w:eastAsia="en-GB"/>
          <w14:ligatures w14:val="none"/>
        </w:rPr>
      </w:pPr>
    </w:p>
    <w:p w14:paraId="6DA82A43" w14:textId="33153461" w:rsidR="00953257" w:rsidRPr="00953257" w:rsidRDefault="00953257" w:rsidP="00A969FD">
      <w:pPr>
        <w:spacing w:after="0" w:line="360" w:lineRule="auto"/>
        <w:ind w:hanging="720"/>
        <w:rPr>
          <w:rFonts w:ascii="Arial" w:eastAsia="Times New Roman" w:hAnsi="Arial" w:cs="Arial"/>
          <w:kern w:val="0"/>
          <w:lang w:eastAsia="en-GB"/>
          <w14:ligatures w14:val="none"/>
        </w:rPr>
      </w:pPr>
      <w:r w:rsidRPr="00953257">
        <w:rPr>
          <w:rFonts w:ascii="Arial" w:eastAsia="Times New Roman" w:hAnsi="Arial" w:cs="Arial"/>
          <w:kern w:val="0"/>
          <w:sz w:val="20"/>
          <w:szCs w:val="20"/>
          <w:lang w:eastAsia="en-GB"/>
          <w14:ligatures w14:val="none"/>
        </w:rPr>
        <w:t xml:space="preserve">            Secretary of State for Health </w:t>
      </w:r>
      <w:r w:rsidRPr="00953257">
        <w:rPr>
          <w:rFonts w:ascii="Arial" w:eastAsia="Times New Roman" w:hAnsi="Arial" w:cs="Arial"/>
          <w:i/>
          <w:iCs/>
          <w:kern w:val="0"/>
          <w:sz w:val="20"/>
          <w:szCs w:val="20"/>
          <w:lang w:eastAsia="en-GB"/>
          <w14:ligatures w14:val="none"/>
        </w:rPr>
        <w:t>et al.</w:t>
      </w:r>
      <w:r w:rsidRPr="00953257">
        <w:rPr>
          <w:rFonts w:ascii="Arial" w:eastAsia="Times New Roman" w:hAnsi="Arial" w:cs="Arial"/>
          <w:kern w:val="0"/>
          <w:sz w:val="20"/>
          <w:szCs w:val="20"/>
          <w:lang w:eastAsia="en-GB"/>
          <w14:ligatures w14:val="none"/>
        </w:rPr>
        <w:t xml:space="preserve"> (2010) </w:t>
      </w:r>
      <w:r w:rsidRPr="00953257">
        <w:rPr>
          <w:rFonts w:ascii="Arial" w:eastAsia="Times New Roman" w:hAnsi="Arial" w:cs="Arial"/>
          <w:i/>
          <w:iCs/>
          <w:kern w:val="0"/>
          <w:sz w:val="20"/>
          <w:szCs w:val="20"/>
          <w:lang w:eastAsia="en-GB"/>
          <w14:ligatures w14:val="none"/>
        </w:rPr>
        <w:t>Equity and excellence: Liberating the NHS</w:t>
      </w:r>
      <w:r w:rsidRPr="00953257">
        <w:rPr>
          <w:rFonts w:ascii="Arial" w:eastAsia="Times New Roman" w:hAnsi="Arial" w:cs="Arial"/>
          <w:kern w:val="0"/>
          <w:sz w:val="20"/>
          <w:szCs w:val="20"/>
          <w:lang w:eastAsia="en-GB"/>
          <w14:ligatures w14:val="none"/>
        </w:rPr>
        <w:t xml:space="preserve">, </w:t>
      </w:r>
      <w:r w:rsidRPr="00953257">
        <w:rPr>
          <w:rFonts w:ascii="Arial" w:eastAsia="Times New Roman" w:hAnsi="Arial" w:cs="Arial"/>
          <w:i/>
          <w:iCs/>
          <w:kern w:val="0"/>
          <w:sz w:val="20"/>
          <w:szCs w:val="20"/>
          <w:lang w:eastAsia="en-GB"/>
          <w14:ligatures w14:val="none"/>
        </w:rPr>
        <w:t>Equity and excellence: Liberating the NHS</w:t>
      </w:r>
      <w:r w:rsidRPr="00953257">
        <w:rPr>
          <w:rFonts w:ascii="Arial" w:eastAsia="Times New Roman" w:hAnsi="Arial" w:cs="Arial"/>
          <w:kern w:val="0"/>
          <w:sz w:val="20"/>
          <w:szCs w:val="20"/>
          <w:lang w:eastAsia="en-GB"/>
          <w14:ligatures w14:val="none"/>
        </w:rPr>
        <w:t xml:space="preserve">. The Stationery Office Limited. Available at: </w:t>
      </w:r>
      <w:hyperlink r:id="rId13" w:history="1">
        <w:r w:rsidRPr="00A969FD">
          <w:rPr>
            <w:rStyle w:val="Hyperlink"/>
            <w:rFonts w:ascii="Arial" w:eastAsia="Times New Roman" w:hAnsi="Arial" w:cs="Arial"/>
            <w:color w:val="auto"/>
            <w:kern w:val="0"/>
            <w:sz w:val="20"/>
            <w:szCs w:val="20"/>
            <w:u w:val="none"/>
            <w:lang w:eastAsia="en-GB"/>
            <w14:ligatures w14:val="none"/>
          </w:rPr>
          <w:t>https://assets.publishing.service.gov.uk/government/uploads/system/uploads/attachment_data/file/213823/dh_117794.pdf</w:t>
        </w:r>
      </w:hyperlink>
      <w:r w:rsidRPr="00A969FD">
        <w:rPr>
          <w:rFonts w:ascii="Arial" w:eastAsia="Times New Roman" w:hAnsi="Arial" w:cs="Arial"/>
          <w:kern w:val="0"/>
          <w:lang w:eastAsia="en-GB"/>
          <w14:ligatures w14:val="none"/>
        </w:rPr>
        <w:t>.</w:t>
      </w:r>
      <w:r w:rsidRPr="00953257">
        <w:rPr>
          <w:rFonts w:ascii="Arial" w:eastAsia="Times New Roman" w:hAnsi="Arial" w:cs="Arial"/>
          <w:kern w:val="0"/>
          <w:lang w:eastAsia="en-GB"/>
          <w14:ligatures w14:val="none"/>
        </w:rPr>
        <w:t xml:space="preserve"> (Accessed: 0</w:t>
      </w:r>
      <w:r w:rsidR="00A969FD">
        <w:rPr>
          <w:rFonts w:ascii="Arial" w:eastAsia="Times New Roman" w:hAnsi="Arial" w:cs="Arial"/>
          <w:kern w:val="0"/>
          <w:lang w:eastAsia="en-GB"/>
          <w14:ligatures w14:val="none"/>
        </w:rPr>
        <w:t xml:space="preserve">6 </w:t>
      </w:r>
      <w:r w:rsidRPr="00953257">
        <w:rPr>
          <w:rFonts w:ascii="Arial" w:eastAsia="Times New Roman" w:hAnsi="Arial" w:cs="Arial"/>
          <w:kern w:val="0"/>
          <w:lang w:eastAsia="en-GB"/>
          <w14:ligatures w14:val="none"/>
        </w:rPr>
        <w:t>June 202</w:t>
      </w:r>
      <w:r w:rsidR="00A969FD">
        <w:rPr>
          <w:rFonts w:ascii="Arial" w:eastAsia="Times New Roman" w:hAnsi="Arial" w:cs="Arial"/>
          <w:kern w:val="0"/>
          <w:lang w:eastAsia="en-GB"/>
          <w14:ligatures w14:val="none"/>
        </w:rPr>
        <w:t>5</w:t>
      </w:r>
      <w:r w:rsidRPr="00953257">
        <w:rPr>
          <w:rFonts w:ascii="Arial" w:eastAsia="Times New Roman" w:hAnsi="Arial" w:cs="Arial"/>
          <w:kern w:val="0"/>
          <w:lang w:eastAsia="en-GB"/>
          <w14:ligatures w14:val="none"/>
        </w:rPr>
        <w:t>).</w:t>
      </w:r>
    </w:p>
    <w:p w14:paraId="4F2F5B72" w14:textId="77777777" w:rsidR="00953257" w:rsidRPr="00953257" w:rsidRDefault="00953257" w:rsidP="00A969FD">
      <w:pPr>
        <w:spacing w:line="360" w:lineRule="auto"/>
        <w:rPr>
          <w:rFonts w:ascii="Arial" w:hAnsi="Arial" w:cs="Arial"/>
        </w:rPr>
      </w:pPr>
    </w:p>
    <w:p w14:paraId="7BA0F5D8" w14:textId="77777777" w:rsidR="0035206B" w:rsidRPr="0035206B" w:rsidRDefault="0035206B" w:rsidP="00A969FD">
      <w:pPr>
        <w:spacing w:line="360" w:lineRule="auto"/>
        <w:rPr>
          <w:rFonts w:ascii="Arial" w:hAnsi="Arial" w:cs="Arial"/>
        </w:rPr>
      </w:pPr>
    </w:p>
    <w:p w14:paraId="673E493A" w14:textId="77777777" w:rsidR="00D96980" w:rsidRPr="00953257" w:rsidRDefault="00D96980" w:rsidP="00A969FD">
      <w:pPr>
        <w:spacing w:line="360" w:lineRule="auto"/>
        <w:rPr>
          <w:rFonts w:ascii="Arial" w:hAnsi="Arial" w:cs="Arial"/>
        </w:rPr>
      </w:pPr>
    </w:p>
    <w:sectPr w:rsidR="00D96980" w:rsidRPr="0095325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EF5BD" w14:textId="77777777" w:rsidR="00953257" w:rsidRDefault="00953257" w:rsidP="00953257">
      <w:pPr>
        <w:spacing w:after="0" w:line="240" w:lineRule="auto"/>
      </w:pPr>
      <w:r>
        <w:separator/>
      </w:r>
    </w:p>
  </w:endnote>
  <w:endnote w:type="continuationSeparator" w:id="0">
    <w:p w14:paraId="35A32E83" w14:textId="77777777" w:rsidR="00953257" w:rsidRDefault="00953257" w:rsidP="00953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413450"/>
      <w:docPartObj>
        <w:docPartGallery w:val="Page Numbers (Bottom of Page)"/>
        <w:docPartUnique/>
      </w:docPartObj>
    </w:sdtPr>
    <w:sdtEndPr>
      <w:rPr>
        <w:noProof/>
      </w:rPr>
    </w:sdtEndPr>
    <w:sdtContent>
      <w:p w14:paraId="46021E06" w14:textId="24DF869F" w:rsidR="00953257" w:rsidRDefault="009532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C2BAF7" w14:textId="77777777" w:rsidR="00953257" w:rsidRDefault="00953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25284" w14:textId="77777777" w:rsidR="00953257" w:rsidRDefault="00953257" w:rsidP="00953257">
      <w:pPr>
        <w:spacing w:after="0" w:line="240" w:lineRule="auto"/>
      </w:pPr>
      <w:r>
        <w:separator/>
      </w:r>
    </w:p>
  </w:footnote>
  <w:footnote w:type="continuationSeparator" w:id="0">
    <w:p w14:paraId="39D853AC" w14:textId="77777777" w:rsidR="00953257" w:rsidRDefault="00953257" w:rsidP="00953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B1418"/>
    <w:multiLevelType w:val="hybridMultilevel"/>
    <w:tmpl w:val="0102FBD4"/>
    <w:lvl w:ilvl="0" w:tplc="26E0C29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E90A1A"/>
    <w:multiLevelType w:val="hybridMultilevel"/>
    <w:tmpl w:val="9384C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F246FC"/>
    <w:multiLevelType w:val="hybridMultilevel"/>
    <w:tmpl w:val="FA182884"/>
    <w:lvl w:ilvl="0" w:tplc="26E0C29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A45847"/>
    <w:multiLevelType w:val="hybridMultilevel"/>
    <w:tmpl w:val="3C2A8BA2"/>
    <w:lvl w:ilvl="0" w:tplc="26E0C29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1360583">
    <w:abstractNumId w:val="1"/>
  </w:num>
  <w:num w:numId="2" w16cid:durableId="1593591188">
    <w:abstractNumId w:val="3"/>
  </w:num>
  <w:num w:numId="3" w16cid:durableId="456292306">
    <w:abstractNumId w:val="0"/>
  </w:num>
  <w:num w:numId="4" w16cid:durableId="226570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DD"/>
    <w:rsid w:val="000F017B"/>
    <w:rsid w:val="000F79D9"/>
    <w:rsid w:val="001225B8"/>
    <w:rsid w:val="0035206B"/>
    <w:rsid w:val="00416B87"/>
    <w:rsid w:val="00431879"/>
    <w:rsid w:val="004A5E41"/>
    <w:rsid w:val="004C792F"/>
    <w:rsid w:val="0067236F"/>
    <w:rsid w:val="008D22DD"/>
    <w:rsid w:val="00953257"/>
    <w:rsid w:val="00A969FD"/>
    <w:rsid w:val="00BA2989"/>
    <w:rsid w:val="00BA7FCC"/>
    <w:rsid w:val="00D258E9"/>
    <w:rsid w:val="00D96980"/>
    <w:rsid w:val="00DF2863"/>
    <w:rsid w:val="00ED7A53"/>
    <w:rsid w:val="00EF70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B23F"/>
  <w15:chartTrackingRefBased/>
  <w15:docId w15:val="{09E641C0-F65F-4A18-8D8C-40A304220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2DD"/>
    <w:pPr>
      <w:spacing w:line="259" w:lineRule="auto"/>
    </w:pPr>
    <w:rPr>
      <w:rFonts w:eastAsiaTheme="minorHAnsi"/>
      <w:sz w:val="22"/>
      <w:szCs w:val="22"/>
      <w:lang w:eastAsia="en-US"/>
    </w:rPr>
  </w:style>
  <w:style w:type="paragraph" w:styleId="Heading1">
    <w:name w:val="heading 1"/>
    <w:basedOn w:val="Normal"/>
    <w:next w:val="Normal"/>
    <w:link w:val="Heading1Char"/>
    <w:uiPriority w:val="9"/>
    <w:qFormat/>
    <w:rsid w:val="008D22DD"/>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zh-CN"/>
    </w:rPr>
  </w:style>
  <w:style w:type="paragraph" w:styleId="Heading2">
    <w:name w:val="heading 2"/>
    <w:basedOn w:val="Normal"/>
    <w:next w:val="Normal"/>
    <w:link w:val="Heading2Char"/>
    <w:uiPriority w:val="9"/>
    <w:semiHidden/>
    <w:unhideWhenUsed/>
    <w:qFormat/>
    <w:rsid w:val="008D22DD"/>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zh-CN"/>
    </w:rPr>
  </w:style>
  <w:style w:type="paragraph" w:styleId="Heading3">
    <w:name w:val="heading 3"/>
    <w:basedOn w:val="Normal"/>
    <w:next w:val="Normal"/>
    <w:link w:val="Heading3Char"/>
    <w:uiPriority w:val="9"/>
    <w:semiHidden/>
    <w:unhideWhenUsed/>
    <w:qFormat/>
    <w:rsid w:val="008D22DD"/>
    <w:pPr>
      <w:keepNext/>
      <w:keepLines/>
      <w:spacing w:before="160" w:after="80" w:line="278" w:lineRule="auto"/>
      <w:outlineLvl w:val="2"/>
    </w:pPr>
    <w:rPr>
      <w:rFonts w:eastAsiaTheme="majorEastAsia" w:cstheme="majorBidi"/>
      <w:color w:val="0F4761" w:themeColor="accent1" w:themeShade="BF"/>
      <w:sz w:val="28"/>
      <w:szCs w:val="28"/>
      <w:lang w:eastAsia="zh-CN"/>
    </w:rPr>
  </w:style>
  <w:style w:type="paragraph" w:styleId="Heading4">
    <w:name w:val="heading 4"/>
    <w:basedOn w:val="Normal"/>
    <w:next w:val="Normal"/>
    <w:link w:val="Heading4Char"/>
    <w:uiPriority w:val="9"/>
    <w:semiHidden/>
    <w:unhideWhenUsed/>
    <w:qFormat/>
    <w:rsid w:val="008D22DD"/>
    <w:pPr>
      <w:keepNext/>
      <w:keepLines/>
      <w:spacing w:before="80" w:after="40" w:line="278" w:lineRule="auto"/>
      <w:outlineLvl w:val="3"/>
    </w:pPr>
    <w:rPr>
      <w:rFonts w:eastAsiaTheme="majorEastAsia" w:cstheme="majorBidi"/>
      <w:i/>
      <w:iCs/>
      <w:color w:val="0F4761" w:themeColor="accent1" w:themeShade="BF"/>
      <w:sz w:val="24"/>
      <w:szCs w:val="24"/>
      <w:lang w:eastAsia="zh-CN"/>
    </w:rPr>
  </w:style>
  <w:style w:type="paragraph" w:styleId="Heading5">
    <w:name w:val="heading 5"/>
    <w:basedOn w:val="Normal"/>
    <w:next w:val="Normal"/>
    <w:link w:val="Heading5Char"/>
    <w:uiPriority w:val="9"/>
    <w:semiHidden/>
    <w:unhideWhenUsed/>
    <w:qFormat/>
    <w:rsid w:val="008D22DD"/>
    <w:pPr>
      <w:keepNext/>
      <w:keepLines/>
      <w:spacing w:before="80" w:after="40" w:line="278" w:lineRule="auto"/>
      <w:outlineLvl w:val="4"/>
    </w:pPr>
    <w:rPr>
      <w:rFonts w:eastAsiaTheme="majorEastAsia" w:cstheme="majorBidi"/>
      <w:color w:val="0F4761" w:themeColor="accent1" w:themeShade="BF"/>
      <w:sz w:val="24"/>
      <w:szCs w:val="24"/>
      <w:lang w:eastAsia="zh-CN"/>
    </w:rPr>
  </w:style>
  <w:style w:type="paragraph" w:styleId="Heading6">
    <w:name w:val="heading 6"/>
    <w:basedOn w:val="Normal"/>
    <w:next w:val="Normal"/>
    <w:link w:val="Heading6Char"/>
    <w:uiPriority w:val="9"/>
    <w:semiHidden/>
    <w:unhideWhenUsed/>
    <w:qFormat/>
    <w:rsid w:val="008D22DD"/>
    <w:pPr>
      <w:keepNext/>
      <w:keepLines/>
      <w:spacing w:before="40" w:after="0" w:line="278" w:lineRule="auto"/>
      <w:outlineLvl w:val="5"/>
    </w:pPr>
    <w:rPr>
      <w:rFonts w:eastAsiaTheme="majorEastAsia" w:cstheme="majorBidi"/>
      <w:i/>
      <w:iCs/>
      <w:color w:val="595959" w:themeColor="text1" w:themeTint="A6"/>
      <w:sz w:val="24"/>
      <w:szCs w:val="24"/>
      <w:lang w:eastAsia="zh-CN"/>
    </w:rPr>
  </w:style>
  <w:style w:type="paragraph" w:styleId="Heading7">
    <w:name w:val="heading 7"/>
    <w:basedOn w:val="Normal"/>
    <w:next w:val="Normal"/>
    <w:link w:val="Heading7Char"/>
    <w:uiPriority w:val="9"/>
    <w:semiHidden/>
    <w:unhideWhenUsed/>
    <w:qFormat/>
    <w:rsid w:val="008D22DD"/>
    <w:pPr>
      <w:keepNext/>
      <w:keepLines/>
      <w:spacing w:before="40" w:after="0" w:line="278" w:lineRule="auto"/>
      <w:outlineLvl w:val="6"/>
    </w:pPr>
    <w:rPr>
      <w:rFonts w:eastAsiaTheme="majorEastAsia" w:cstheme="majorBidi"/>
      <w:color w:val="595959" w:themeColor="text1" w:themeTint="A6"/>
      <w:sz w:val="24"/>
      <w:szCs w:val="24"/>
      <w:lang w:eastAsia="zh-CN"/>
    </w:rPr>
  </w:style>
  <w:style w:type="paragraph" w:styleId="Heading8">
    <w:name w:val="heading 8"/>
    <w:basedOn w:val="Normal"/>
    <w:next w:val="Normal"/>
    <w:link w:val="Heading8Char"/>
    <w:uiPriority w:val="9"/>
    <w:semiHidden/>
    <w:unhideWhenUsed/>
    <w:qFormat/>
    <w:rsid w:val="008D22DD"/>
    <w:pPr>
      <w:keepNext/>
      <w:keepLines/>
      <w:spacing w:after="0" w:line="278" w:lineRule="auto"/>
      <w:outlineLvl w:val="7"/>
    </w:pPr>
    <w:rPr>
      <w:rFonts w:eastAsiaTheme="majorEastAsia" w:cstheme="majorBidi"/>
      <w:i/>
      <w:iCs/>
      <w:color w:val="272727" w:themeColor="text1" w:themeTint="D8"/>
      <w:sz w:val="24"/>
      <w:szCs w:val="24"/>
      <w:lang w:eastAsia="zh-CN"/>
    </w:rPr>
  </w:style>
  <w:style w:type="paragraph" w:styleId="Heading9">
    <w:name w:val="heading 9"/>
    <w:basedOn w:val="Normal"/>
    <w:next w:val="Normal"/>
    <w:link w:val="Heading9Char"/>
    <w:uiPriority w:val="9"/>
    <w:semiHidden/>
    <w:unhideWhenUsed/>
    <w:qFormat/>
    <w:rsid w:val="008D22DD"/>
    <w:pPr>
      <w:keepNext/>
      <w:keepLines/>
      <w:spacing w:after="0" w:line="278" w:lineRule="auto"/>
      <w:outlineLvl w:val="8"/>
    </w:pPr>
    <w:rPr>
      <w:rFonts w:eastAsiaTheme="majorEastAsia" w:cstheme="majorBidi"/>
      <w:color w:val="272727" w:themeColor="text1" w:themeTint="D8"/>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2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22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2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2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2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2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2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2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2DD"/>
    <w:rPr>
      <w:rFonts w:eastAsiaTheme="majorEastAsia" w:cstheme="majorBidi"/>
      <w:color w:val="272727" w:themeColor="text1" w:themeTint="D8"/>
    </w:rPr>
  </w:style>
  <w:style w:type="paragraph" w:styleId="Title">
    <w:name w:val="Title"/>
    <w:basedOn w:val="Normal"/>
    <w:next w:val="Normal"/>
    <w:link w:val="TitleChar"/>
    <w:uiPriority w:val="10"/>
    <w:qFormat/>
    <w:rsid w:val="008D22DD"/>
    <w:pPr>
      <w:spacing w:after="80" w:line="240" w:lineRule="auto"/>
      <w:contextualSpacing/>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8D22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2DD"/>
    <w:pPr>
      <w:numPr>
        <w:ilvl w:val="1"/>
      </w:numPr>
      <w:spacing w:line="278" w:lineRule="auto"/>
    </w:pPr>
    <w:rPr>
      <w:rFonts w:eastAsiaTheme="majorEastAsia" w:cstheme="majorBidi"/>
      <w:color w:val="595959" w:themeColor="text1" w:themeTint="A6"/>
      <w:spacing w:val="15"/>
      <w:sz w:val="28"/>
      <w:szCs w:val="28"/>
      <w:lang w:eastAsia="zh-CN"/>
    </w:rPr>
  </w:style>
  <w:style w:type="character" w:customStyle="1" w:styleId="SubtitleChar">
    <w:name w:val="Subtitle Char"/>
    <w:basedOn w:val="DefaultParagraphFont"/>
    <w:link w:val="Subtitle"/>
    <w:uiPriority w:val="11"/>
    <w:rsid w:val="008D22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2DD"/>
    <w:pPr>
      <w:spacing w:before="160" w:line="278" w:lineRule="auto"/>
      <w:jc w:val="center"/>
    </w:pPr>
    <w:rPr>
      <w:rFonts w:eastAsiaTheme="minorEastAsia"/>
      <w:i/>
      <w:iCs/>
      <w:color w:val="404040" w:themeColor="text1" w:themeTint="BF"/>
      <w:sz w:val="24"/>
      <w:szCs w:val="24"/>
      <w:lang w:eastAsia="zh-CN"/>
    </w:rPr>
  </w:style>
  <w:style w:type="character" w:customStyle="1" w:styleId="QuoteChar">
    <w:name w:val="Quote Char"/>
    <w:basedOn w:val="DefaultParagraphFont"/>
    <w:link w:val="Quote"/>
    <w:uiPriority w:val="29"/>
    <w:rsid w:val="008D22DD"/>
    <w:rPr>
      <w:i/>
      <w:iCs/>
      <w:color w:val="404040" w:themeColor="text1" w:themeTint="BF"/>
    </w:rPr>
  </w:style>
  <w:style w:type="paragraph" w:styleId="ListParagraph">
    <w:name w:val="List Paragraph"/>
    <w:basedOn w:val="Normal"/>
    <w:uiPriority w:val="34"/>
    <w:qFormat/>
    <w:rsid w:val="008D22DD"/>
    <w:pPr>
      <w:spacing w:line="278" w:lineRule="auto"/>
      <w:ind w:left="720"/>
      <w:contextualSpacing/>
    </w:pPr>
    <w:rPr>
      <w:rFonts w:eastAsiaTheme="minorEastAsia"/>
      <w:sz w:val="24"/>
      <w:szCs w:val="24"/>
      <w:lang w:eastAsia="zh-CN"/>
    </w:rPr>
  </w:style>
  <w:style w:type="character" w:styleId="IntenseEmphasis">
    <w:name w:val="Intense Emphasis"/>
    <w:basedOn w:val="DefaultParagraphFont"/>
    <w:uiPriority w:val="21"/>
    <w:qFormat/>
    <w:rsid w:val="008D22DD"/>
    <w:rPr>
      <w:i/>
      <w:iCs/>
      <w:color w:val="0F4761" w:themeColor="accent1" w:themeShade="BF"/>
    </w:rPr>
  </w:style>
  <w:style w:type="paragraph" w:styleId="IntenseQuote">
    <w:name w:val="Intense Quote"/>
    <w:basedOn w:val="Normal"/>
    <w:next w:val="Normal"/>
    <w:link w:val="IntenseQuoteChar"/>
    <w:uiPriority w:val="30"/>
    <w:qFormat/>
    <w:rsid w:val="008D22D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sz w:val="24"/>
      <w:szCs w:val="24"/>
      <w:lang w:eastAsia="zh-CN"/>
    </w:rPr>
  </w:style>
  <w:style w:type="character" w:customStyle="1" w:styleId="IntenseQuoteChar">
    <w:name w:val="Intense Quote Char"/>
    <w:basedOn w:val="DefaultParagraphFont"/>
    <w:link w:val="IntenseQuote"/>
    <w:uiPriority w:val="30"/>
    <w:rsid w:val="008D22DD"/>
    <w:rPr>
      <w:i/>
      <w:iCs/>
      <w:color w:val="0F4761" w:themeColor="accent1" w:themeShade="BF"/>
    </w:rPr>
  </w:style>
  <w:style w:type="character" w:styleId="IntenseReference">
    <w:name w:val="Intense Reference"/>
    <w:basedOn w:val="DefaultParagraphFont"/>
    <w:uiPriority w:val="32"/>
    <w:qFormat/>
    <w:rsid w:val="008D22DD"/>
    <w:rPr>
      <w:b/>
      <w:bCs/>
      <w:smallCaps/>
      <w:color w:val="0F4761" w:themeColor="accent1" w:themeShade="BF"/>
      <w:spacing w:val="5"/>
    </w:rPr>
  </w:style>
  <w:style w:type="character" w:styleId="Hyperlink">
    <w:name w:val="Hyperlink"/>
    <w:basedOn w:val="DefaultParagraphFont"/>
    <w:uiPriority w:val="99"/>
    <w:unhideWhenUsed/>
    <w:rsid w:val="008D22DD"/>
    <w:rPr>
      <w:color w:val="467886" w:themeColor="hyperlink"/>
      <w:u w:val="single"/>
    </w:rPr>
  </w:style>
  <w:style w:type="paragraph" w:styleId="TOCHeading">
    <w:name w:val="TOC Heading"/>
    <w:basedOn w:val="Heading1"/>
    <w:next w:val="Normal"/>
    <w:uiPriority w:val="39"/>
    <w:unhideWhenUsed/>
    <w:qFormat/>
    <w:rsid w:val="008D22DD"/>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8D22DD"/>
    <w:pPr>
      <w:spacing w:after="100"/>
    </w:pPr>
  </w:style>
  <w:style w:type="paragraph" w:styleId="NormalWeb">
    <w:name w:val="Normal (Web)"/>
    <w:basedOn w:val="Normal"/>
    <w:uiPriority w:val="99"/>
    <w:semiHidden/>
    <w:unhideWhenUsed/>
    <w:rsid w:val="0095325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953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257"/>
    <w:rPr>
      <w:rFonts w:eastAsiaTheme="minorHAnsi"/>
      <w:sz w:val="22"/>
      <w:szCs w:val="22"/>
      <w:lang w:eastAsia="en-US"/>
    </w:rPr>
  </w:style>
  <w:style w:type="paragraph" w:styleId="Footer">
    <w:name w:val="footer"/>
    <w:basedOn w:val="Normal"/>
    <w:link w:val="FooterChar"/>
    <w:uiPriority w:val="99"/>
    <w:unhideWhenUsed/>
    <w:rsid w:val="00953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257"/>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056308">
      <w:bodyDiv w:val="1"/>
      <w:marLeft w:val="0"/>
      <w:marRight w:val="0"/>
      <w:marTop w:val="0"/>
      <w:marBottom w:val="0"/>
      <w:divBdr>
        <w:top w:val="none" w:sz="0" w:space="0" w:color="auto"/>
        <w:left w:val="none" w:sz="0" w:space="0" w:color="auto"/>
        <w:bottom w:val="none" w:sz="0" w:space="0" w:color="auto"/>
        <w:right w:val="none" w:sz="0" w:space="0" w:color="auto"/>
      </w:divBdr>
    </w:div>
    <w:div w:id="286006886">
      <w:bodyDiv w:val="1"/>
      <w:marLeft w:val="0"/>
      <w:marRight w:val="0"/>
      <w:marTop w:val="0"/>
      <w:marBottom w:val="0"/>
      <w:divBdr>
        <w:top w:val="none" w:sz="0" w:space="0" w:color="auto"/>
        <w:left w:val="none" w:sz="0" w:space="0" w:color="auto"/>
        <w:bottom w:val="none" w:sz="0" w:space="0" w:color="auto"/>
        <w:right w:val="none" w:sz="0" w:space="0" w:color="auto"/>
      </w:divBdr>
    </w:div>
    <w:div w:id="330370904">
      <w:bodyDiv w:val="1"/>
      <w:marLeft w:val="0"/>
      <w:marRight w:val="0"/>
      <w:marTop w:val="0"/>
      <w:marBottom w:val="0"/>
      <w:divBdr>
        <w:top w:val="none" w:sz="0" w:space="0" w:color="auto"/>
        <w:left w:val="none" w:sz="0" w:space="0" w:color="auto"/>
        <w:bottom w:val="none" w:sz="0" w:space="0" w:color="auto"/>
        <w:right w:val="none" w:sz="0" w:space="0" w:color="auto"/>
      </w:divBdr>
    </w:div>
    <w:div w:id="409615871">
      <w:bodyDiv w:val="1"/>
      <w:marLeft w:val="0"/>
      <w:marRight w:val="0"/>
      <w:marTop w:val="0"/>
      <w:marBottom w:val="0"/>
      <w:divBdr>
        <w:top w:val="none" w:sz="0" w:space="0" w:color="auto"/>
        <w:left w:val="none" w:sz="0" w:space="0" w:color="auto"/>
        <w:bottom w:val="none" w:sz="0" w:space="0" w:color="auto"/>
        <w:right w:val="none" w:sz="0" w:space="0" w:color="auto"/>
      </w:divBdr>
    </w:div>
    <w:div w:id="571158072">
      <w:bodyDiv w:val="1"/>
      <w:marLeft w:val="0"/>
      <w:marRight w:val="0"/>
      <w:marTop w:val="0"/>
      <w:marBottom w:val="0"/>
      <w:divBdr>
        <w:top w:val="none" w:sz="0" w:space="0" w:color="auto"/>
        <w:left w:val="none" w:sz="0" w:space="0" w:color="auto"/>
        <w:bottom w:val="none" w:sz="0" w:space="0" w:color="auto"/>
        <w:right w:val="none" w:sz="0" w:space="0" w:color="auto"/>
      </w:divBdr>
    </w:div>
    <w:div w:id="906459507">
      <w:bodyDiv w:val="1"/>
      <w:marLeft w:val="0"/>
      <w:marRight w:val="0"/>
      <w:marTop w:val="0"/>
      <w:marBottom w:val="0"/>
      <w:divBdr>
        <w:top w:val="none" w:sz="0" w:space="0" w:color="auto"/>
        <w:left w:val="none" w:sz="0" w:space="0" w:color="auto"/>
        <w:bottom w:val="none" w:sz="0" w:space="0" w:color="auto"/>
        <w:right w:val="none" w:sz="0" w:space="0" w:color="auto"/>
      </w:divBdr>
    </w:div>
    <w:div w:id="1080562079">
      <w:bodyDiv w:val="1"/>
      <w:marLeft w:val="0"/>
      <w:marRight w:val="0"/>
      <w:marTop w:val="0"/>
      <w:marBottom w:val="0"/>
      <w:divBdr>
        <w:top w:val="none" w:sz="0" w:space="0" w:color="auto"/>
        <w:left w:val="none" w:sz="0" w:space="0" w:color="auto"/>
        <w:bottom w:val="none" w:sz="0" w:space="0" w:color="auto"/>
        <w:right w:val="none" w:sz="0" w:space="0" w:color="auto"/>
      </w:divBdr>
    </w:div>
    <w:div w:id="1101797686">
      <w:bodyDiv w:val="1"/>
      <w:marLeft w:val="0"/>
      <w:marRight w:val="0"/>
      <w:marTop w:val="0"/>
      <w:marBottom w:val="0"/>
      <w:divBdr>
        <w:top w:val="none" w:sz="0" w:space="0" w:color="auto"/>
        <w:left w:val="none" w:sz="0" w:space="0" w:color="auto"/>
        <w:bottom w:val="none" w:sz="0" w:space="0" w:color="auto"/>
        <w:right w:val="none" w:sz="0" w:space="0" w:color="auto"/>
      </w:divBdr>
    </w:div>
    <w:div w:id="1164080555">
      <w:bodyDiv w:val="1"/>
      <w:marLeft w:val="0"/>
      <w:marRight w:val="0"/>
      <w:marTop w:val="0"/>
      <w:marBottom w:val="0"/>
      <w:divBdr>
        <w:top w:val="none" w:sz="0" w:space="0" w:color="auto"/>
        <w:left w:val="none" w:sz="0" w:space="0" w:color="auto"/>
        <w:bottom w:val="none" w:sz="0" w:space="0" w:color="auto"/>
        <w:right w:val="none" w:sz="0" w:space="0" w:color="auto"/>
      </w:divBdr>
    </w:div>
    <w:div w:id="1184901782">
      <w:bodyDiv w:val="1"/>
      <w:marLeft w:val="0"/>
      <w:marRight w:val="0"/>
      <w:marTop w:val="0"/>
      <w:marBottom w:val="0"/>
      <w:divBdr>
        <w:top w:val="none" w:sz="0" w:space="0" w:color="auto"/>
        <w:left w:val="none" w:sz="0" w:space="0" w:color="auto"/>
        <w:bottom w:val="none" w:sz="0" w:space="0" w:color="auto"/>
        <w:right w:val="none" w:sz="0" w:space="0" w:color="auto"/>
      </w:divBdr>
    </w:div>
    <w:div w:id="1214807217">
      <w:bodyDiv w:val="1"/>
      <w:marLeft w:val="0"/>
      <w:marRight w:val="0"/>
      <w:marTop w:val="0"/>
      <w:marBottom w:val="0"/>
      <w:divBdr>
        <w:top w:val="none" w:sz="0" w:space="0" w:color="auto"/>
        <w:left w:val="none" w:sz="0" w:space="0" w:color="auto"/>
        <w:bottom w:val="none" w:sz="0" w:space="0" w:color="auto"/>
        <w:right w:val="none" w:sz="0" w:space="0" w:color="auto"/>
      </w:divBdr>
    </w:div>
    <w:div w:id="1334144515">
      <w:bodyDiv w:val="1"/>
      <w:marLeft w:val="0"/>
      <w:marRight w:val="0"/>
      <w:marTop w:val="0"/>
      <w:marBottom w:val="0"/>
      <w:divBdr>
        <w:top w:val="none" w:sz="0" w:space="0" w:color="auto"/>
        <w:left w:val="none" w:sz="0" w:space="0" w:color="auto"/>
        <w:bottom w:val="none" w:sz="0" w:space="0" w:color="auto"/>
        <w:right w:val="none" w:sz="0" w:space="0" w:color="auto"/>
      </w:divBdr>
    </w:div>
    <w:div w:id="1423797381">
      <w:bodyDiv w:val="1"/>
      <w:marLeft w:val="0"/>
      <w:marRight w:val="0"/>
      <w:marTop w:val="0"/>
      <w:marBottom w:val="0"/>
      <w:divBdr>
        <w:top w:val="none" w:sz="0" w:space="0" w:color="auto"/>
        <w:left w:val="none" w:sz="0" w:space="0" w:color="auto"/>
        <w:bottom w:val="none" w:sz="0" w:space="0" w:color="auto"/>
        <w:right w:val="none" w:sz="0" w:space="0" w:color="auto"/>
      </w:divBdr>
    </w:div>
    <w:div w:id="1540825375">
      <w:bodyDiv w:val="1"/>
      <w:marLeft w:val="0"/>
      <w:marRight w:val="0"/>
      <w:marTop w:val="0"/>
      <w:marBottom w:val="0"/>
      <w:divBdr>
        <w:top w:val="none" w:sz="0" w:space="0" w:color="auto"/>
        <w:left w:val="none" w:sz="0" w:space="0" w:color="auto"/>
        <w:bottom w:val="none" w:sz="0" w:space="0" w:color="auto"/>
        <w:right w:val="none" w:sz="0" w:space="0" w:color="auto"/>
      </w:divBdr>
    </w:div>
    <w:div w:id="1606813215">
      <w:bodyDiv w:val="1"/>
      <w:marLeft w:val="0"/>
      <w:marRight w:val="0"/>
      <w:marTop w:val="0"/>
      <w:marBottom w:val="0"/>
      <w:divBdr>
        <w:top w:val="none" w:sz="0" w:space="0" w:color="auto"/>
        <w:left w:val="none" w:sz="0" w:space="0" w:color="auto"/>
        <w:bottom w:val="none" w:sz="0" w:space="0" w:color="auto"/>
        <w:right w:val="none" w:sz="0" w:space="0" w:color="auto"/>
      </w:divBdr>
    </w:div>
    <w:div w:id="1741830951">
      <w:bodyDiv w:val="1"/>
      <w:marLeft w:val="0"/>
      <w:marRight w:val="0"/>
      <w:marTop w:val="0"/>
      <w:marBottom w:val="0"/>
      <w:divBdr>
        <w:top w:val="none" w:sz="0" w:space="0" w:color="auto"/>
        <w:left w:val="none" w:sz="0" w:space="0" w:color="auto"/>
        <w:bottom w:val="none" w:sz="0" w:space="0" w:color="auto"/>
        <w:right w:val="none" w:sz="0" w:space="0" w:color="auto"/>
      </w:divBdr>
    </w:div>
    <w:div w:id="1777214841">
      <w:bodyDiv w:val="1"/>
      <w:marLeft w:val="0"/>
      <w:marRight w:val="0"/>
      <w:marTop w:val="0"/>
      <w:marBottom w:val="0"/>
      <w:divBdr>
        <w:top w:val="none" w:sz="0" w:space="0" w:color="auto"/>
        <w:left w:val="none" w:sz="0" w:space="0" w:color="auto"/>
        <w:bottom w:val="none" w:sz="0" w:space="0" w:color="auto"/>
        <w:right w:val="none" w:sz="0" w:space="0" w:color="auto"/>
      </w:divBdr>
    </w:div>
    <w:div w:id="1868905223">
      <w:bodyDiv w:val="1"/>
      <w:marLeft w:val="0"/>
      <w:marRight w:val="0"/>
      <w:marTop w:val="0"/>
      <w:marBottom w:val="0"/>
      <w:divBdr>
        <w:top w:val="none" w:sz="0" w:space="0" w:color="auto"/>
        <w:left w:val="none" w:sz="0" w:space="0" w:color="auto"/>
        <w:bottom w:val="none" w:sz="0" w:space="0" w:color="auto"/>
        <w:right w:val="none" w:sz="0" w:space="0" w:color="auto"/>
      </w:divBdr>
    </w:div>
    <w:div w:id="1874998472">
      <w:bodyDiv w:val="1"/>
      <w:marLeft w:val="0"/>
      <w:marRight w:val="0"/>
      <w:marTop w:val="0"/>
      <w:marBottom w:val="0"/>
      <w:divBdr>
        <w:top w:val="none" w:sz="0" w:space="0" w:color="auto"/>
        <w:left w:val="none" w:sz="0" w:space="0" w:color="auto"/>
        <w:bottom w:val="none" w:sz="0" w:space="0" w:color="auto"/>
        <w:right w:val="none" w:sz="0" w:space="0" w:color="auto"/>
      </w:divBdr>
    </w:div>
    <w:div w:id="1900633613">
      <w:bodyDiv w:val="1"/>
      <w:marLeft w:val="0"/>
      <w:marRight w:val="0"/>
      <w:marTop w:val="0"/>
      <w:marBottom w:val="0"/>
      <w:divBdr>
        <w:top w:val="none" w:sz="0" w:space="0" w:color="auto"/>
        <w:left w:val="none" w:sz="0" w:space="0" w:color="auto"/>
        <w:bottom w:val="none" w:sz="0" w:space="0" w:color="auto"/>
        <w:right w:val="none" w:sz="0" w:space="0" w:color="auto"/>
      </w:divBdr>
    </w:div>
    <w:div w:id="1919710778">
      <w:bodyDiv w:val="1"/>
      <w:marLeft w:val="0"/>
      <w:marRight w:val="0"/>
      <w:marTop w:val="0"/>
      <w:marBottom w:val="0"/>
      <w:divBdr>
        <w:top w:val="none" w:sz="0" w:space="0" w:color="auto"/>
        <w:left w:val="none" w:sz="0" w:space="0" w:color="auto"/>
        <w:bottom w:val="none" w:sz="0" w:space="0" w:color="auto"/>
        <w:right w:val="none" w:sz="0" w:space="0" w:color="auto"/>
      </w:divBdr>
    </w:div>
    <w:div w:id="1931886253">
      <w:bodyDiv w:val="1"/>
      <w:marLeft w:val="0"/>
      <w:marRight w:val="0"/>
      <w:marTop w:val="0"/>
      <w:marBottom w:val="0"/>
      <w:divBdr>
        <w:top w:val="none" w:sz="0" w:space="0" w:color="auto"/>
        <w:left w:val="none" w:sz="0" w:space="0" w:color="auto"/>
        <w:bottom w:val="none" w:sz="0" w:space="0" w:color="auto"/>
        <w:right w:val="none" w:sz="0" w:space="0" w:color="auto"/>
      </w:divBdr>
    </w:div>
    <w:div w:id="1945186488">
      <w:bodyDiv w:val="1"/>
      <w:marLeft w:val="0"/>
      <w:marRight w:val="0"/>
      <w:marTop w:val="0"/>
      <w:marBottom w:val="0"/>
      <w:divBdr>
        <w:top w:val="none" w:sz="0" w:space="0" w:color="auto"/>
        <w:left w:val="none" w:sz="0" w:space="0" w:color="auto"/>
        <w:bottom w:val="none" w:sz="0" w:space="0" w:color="auto"/>
        <w:right w:val="none" w:sz="0" w:space="0" w:color="auto"/>
      </w:divBdr>
    </w:div>
    <w:div w:id="2065712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979-8-3693-3661-8.ch014" TargetMode="External"/><Relationship Id="rId13" Type="http://schemas.openxmlformats.org/officeDocument/2006/relationships/hyperlink" Target="https://assets.publishing.service.gov.uk/government/uploads/system/uploads/attachment_data/file/213823/dh_117794.pdf" TargetMode="External"/><Relationship Id="rId3" Type="http://schemas.openxmlformats.org/officeDocument/2006/relationships/settings" Target="settings.xml"/><Relationship Id="rId7" Type="http://schemas.openxmlformats.org/officeDocument/2006/relationships/hyperlink" Target="http://ci.nii.ac.jp/ncid/BA86348289" TargetMode="External"/><Relationship Id="rId12" Type="http://schemas.openxmlformats.org/officeDocument/2006/relationships/hyperlink" Target="https://doi.org/10.1016/s0140-6736(21)00229-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334/ijic.653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86/s12955-017-0765-y" TargetMode="External"/><Relationship Id="rId4" Type="http://schemas.openxmlformats.org/officeDocument/2006/relationships/webSettings" Target="webSettings.xml"/><Relationship Id="rId9" Type="http://schemas.openxmlformats.org/officeDocument/2006/relationships/hyperlink" Target="https://doi.org/10.4103/jpgm.jpgm_908_2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924</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Clarke (2218207)</dc:creator>
  <cp:keywords/>
  <dc:description/>
  <cp:lastModifiedBy>Stephanie Clarke (2218207)</cp:lastModifiedBy>
  <cp:revision>2</cp:revision>
  <dcterms:created xsi:type="dcterms:W3CDTF">2026-02-15T14:00:00Z</dcterms:created>
  <dcterms:modified xsi:type="dcterms:W3CDTF">2026-02-15T14:00:00Z</dcterms:modified>
</cp:coreProperties>
</file>