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EB06D" w14:textId="2EB73BEC" w:rsidR="00C06167" w:rsidRPr="00366286" w:rsidRDefault="00C06167" w:rsidP="00366286">
      <w:pPr>
        <w:pStyle w:val="TOCHeading"/>
        <w:numPr>
          <w:ilvl w:val="0"/>
          <w:numId w:val="0"/>
        </w:numPr>
        <w:rPr>
          <w:color w:val="auto"/>
        </w:rPr>
      </w:pPr>
      <w:r>
        <w:rPr>
          <w:b/>
          <w:noProof/>
          <w:color w:val="000000" w:themeColor="text1"/>
          <w:sz w:val="28"/>
          <w:szCs w:val="28"/>
        </w:rPr>
        <w:drawing>
          <wp:inline distT="0" distB="0" distL="0" distR="0" wp14:anchorId="4B9FC4B3" wp14:editId="0DF06940">
            <wp:extent cx="3968750" cy="1841500"/>
            <wp:effectExtent l="0" t="0" r="0" b="6350"/>
            <wp:docPr id="1804396805" name="Picture 1"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96805" name="Picture 1" descr="A logo for a univers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8750" cy="1841500"/>
                    </a:xfrm>
                    <a:prstGeom prst="rect">
                      <a:avLst/>
                    </a:prstGeom>
                    <a:noFill/>
                    <a:ln>
                      <a:noFill/>
                    </a:ln>
                  </pic:spPr>
                </pic:pic>
              </a:graphicData>
            </a:graphic>
          </wp:inline>
        </w:drawing>
      </w:r>
    </w:p>
    <w:p w14:paraId="50133324" w14:textId="77777777" w:rsidR="00C06167" w:rsidRDefault="00C06167" w:rsidP="00C06167">
      <w:pPr>
        <w:rPr>
          <w:lang w:val="en-US"/>
        </w:rPr>
      </w:pPr>
    </w:p>
    <w:p w14:paraId="0B9DDB80" w14:textId="5C217658" w:rsidR="00C06167" w:rsidRDefault="00C06167" w:rsidP="00C06167">
      <w:pPr>
        <w:rPr>
          <w:b/>
          <w:bCs/>
          <w:sz w:val="36"/>
          <w:szCs w:val="36"/>
        </w:rPr>
      </w:pPr>
      <w:r>
        <w:rPr>
          <w:b/>
          <w:bCs/>
          <w:sz w:val="36"/>
          <w:szCs w:val="36"/>
        </w:rPr>
        <w:t>Name – Dakshesh V Raval</w:t>
      </w:r>
    </w:p>
    <w:p w14:paraId="41FA74CC" w14:textId="77777777" w:rsidR="00C06167" w:rsidRDefault="00C06167" w:rsidP="00C06167">
      <w:pPr>
        <w:rPr>
          <w:b/>
          <w:bCs/>
          <w:sz w:val="24"/>
          <w:szCs w:val="24"/>
          <w:lang w:val="en-US"/>
        </w:rPr>
      </w:pPr>
    </w:p>
    <w:p w14:paraId="405F91E6" w14:textId="77777777" w:rsidR="00C06167" w:rsidRDefault="00C06167" w:rsidP="00C06167">
      <w:pPr>
        <w:rPr>
          <w:b/>
          <w:bCs/>
          <w:sz w:val="24"/>
          <w:szCs w:val="24"/>
          <w:lang w:val="en-US"/>
        </w:rPr>
      </w:pPr>
    </w:p>
    <w:p w14:paraId="2D6CEB97" w14:textId="4D74857E" w:rsidR="00C06167" w:rsidRDefault="00C06167" w:rsidP="00C06167">
      <w:pPr>
        <w:rPr>
          <w:b/>
          <w:bCs/>
          <w:sz w:val="36"/>
          <w:szCs w:val="36"/>
          <w:lang w:val="en-US"/>
        </w:rPr>
      </w:pPr>
      <w:r>
        <w:rPr>
          <w:b/>
          <w:bCs/>
          <w:sz w:val="36"/>
          <w:szCs w:val="36"/>
          <w:lang w:val="en-US"/>
        </w:rPr>
        <w:t>Student ID – 2217673</w:t>
      </w:r>
    </w:p>
    <w:p w14:paraId="4696BAD3" w14:textId="77777777" w:rsidR="00C06167" w:rsidRDefault="00C06167" w:rsidP="00C06167">
      <w:pPr>
        <w:rPr>
          <w:b/>
          <w:bCs/>
          <w:sz w:val="36"/>
          <w:szCs w:val="36"/>
          <w:lang w:val="en-US"/>
        </w:rPr>
      </w:pPr>
    </w:p>
    <w:p w14:paraId="1F8A089F" w14:textId="77777777" w:rsidR="00C06167" w:rsidRDefault="00C06167" w:rsidP="00C06167">
      <w:pPr>
        <w:rPr>
          <w:b/>
          <w:bCs/>
          <w:sz w:val="36"/>
          <w:szCs w:val="36"/>
          <w:lang w:val="en-US"/>
        </w:rPr>
      </w:pPr>
    </w:p>
    <w:p w14:paraId="0D7978AF" w14:textId="77777777" w:rsidR="00C06167" w:rsidRDefault="00C06167" w:rsidP="00C06167">
      <w:pPr>
        <w:rPr>
          <w:b/>
          <w:bCs/>
          <w:sz w:val="36"/>
          <w:szCs w:val="36"/>
          <w:lang w:val="en-US"/>
        </w:rPr>
      </w:pPr>
      <w:r>
        <w:rPr>
          <w:b/>
          <w:bCs/>
          <w:sz w:val="36"/>
          <w:szCs w:val="36"/>
          <w:lang w:val="en-US"/>
        </w:rPr>
        <w:t xml:space="preserve">Assignment – Proposal </w:t>
      </w:r>
    </w:p>
    <w:p w14:paraId="30A0D2F2" w14:textId="77777777" w:rsidR="00E832F0" w:rsidRPr="00EB6AD0" w:rsidRDefault="00E832F0" w:rsidP="00DE1ECD">
      <w:pPr>
        <w:jc w:val="both"/>
        <w:rPr>
          <w:rFonts w:ascii="Times New Roman" w:hAnsi="Times New Roman" w:cs="Times New Roman"/>
          <w:sz w:val="28"/>
          <w:szCs w:val="28"/>
        </w:rPr>
      </w:pPr>
    </w:p>
    <w:p w14:paraId="7614CDC2" w14:textId="77777777" w:rsidR="00C06167" w:rsidRDefault="00C06167" w:rsidP="00DE1ECD">
      <w:pPr>
        <w:jc w:val="both"/>
        <w:rPr>
          <w:rFonts w:ascii="Times New Roman" w:hAnsi="Times New Roman" w:cs="Times New Roman"/>
          <w:sz w:val="28"/>
          <w:szCs w:val="28"/>
        </w:rPr>
      </w:pPr>
    </w:p>
    <w:p w14:paraId="3AACFC46" w14:textId="77777777" w:rsidR="00C06167" w:rsidRDefault="00C06167">
      <w:pPr>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eastAsiaTheme="minorEastAsia" w:hAnsiTheme="minorHAnsi" w:cstheme="minorBidi"/>
          <w:color w:val="auto"/>
          <w:kern w:val="2"/>
          <w:sz w:val="22"/>
          <w:szCs w:val="22"/>
          <w:lang w:val="en-GB" w:eastAsia="zh-CN"/>
          <w14:ligatures w14:val="standardContextual"/>
        </w:rPr>
        <w:id w:val="233674733"/>
        <w:docPartObj>
          <w:docPartGallery w:val="Table of Contents"/>
          <w:docPartUnique/>
        </w:docPartObj>
      </w:sdtPr>
      <w:sdtEndPr>
        <w:rPr>
          <w:b/>
          <w:bCs/>
          <w:noProof/>
        </w:rPr>
      </w:sdtEndPr>
      <w:sdtContent>
        <w:p w14:paraId="5B6C520C" w14:textId="71EC07DF" w:rsidR="0098255C" w:rsidRPr="0098255C" w:rsidRDefault="0098255C">
          <w:pPr>
            <w:pStyle w:val="TOCHeading"/>
            <w:rPr>
              <w:rFonts w:ascii="Times New Roman" w:hAnsi="Times New Roman" w:cs="Times New Roman"/>
            </w:rPr>
          </w:pPr>
          <w:r w:rsidRPr="0098255C">
            <w:rPr>
              <w:rFonts w:ascii="Times New Roman" w:hAnsi="Times New Roman" w:cs="Times New Roman"/>
            </w:rPr>
            <w:t>Contents</w:t>
          </w:r>
        </w:p>
        <w:p w14:paraId="111C0DA5" w14:textId="5D310246" w:rsidR="0098255C" w:rsidRPr="0098255C" w:rsidRDefault="0098255C">
          <w:pPr>
            <w:pStyle w:val="TOC1"/>
            <w:tabs>
              <w:tab w:val="left" w:pos="440"/>
              <w:tab w:val="right" w:leader="dot" w:pos="9016"/>
            </w:tabs>
            <w:rPr>
              <w:rFonts w:ascii="Times New Roman" w:hAnsi="Times New Roman" w:cs="Times New Roman"/>
              <w:noProof/>
              <w:sz w:val="32"/>
              <w:szCs w:val="32"/>
            </w:rPr>
          </w:pPr>
          <w:r w:rsidRPr="0098255C">
            <w:rPr>
              <w:rFonts w:ascii="Times New Roman" w:hAnsi="Times New Roman" w:cs="Times New Roman"/>
              <w:sz w:val="32"/>
              <w:szCs w:val="32"/>
            </w:rPr>
            <w:fldChar w:fldCharType="begin"/>
          </w:r>
          <w:r w:rsidRPr="0098255C">
            <w:rPr>
              <w:rFonts w:ascii="Times New Roman" w:hAnsi="Times New Roman" w:cs="Times New Roman"/>
              <w:sz w:val="32"/>
              <w:szCs w:val="32"/>
            </w:rPr>
            <w:instrText xml:space="preserve"> TOC \o "1-3" \h \z \u </w:instrText>
          </w:r>
          <w:r w:rsidRPr="0098255C">
            <w:rPr>
              <w:rFonts w:ascii="Times New Roman" w:hAnsi="Times New Roman" w:cs="Times New Roman"/>
              <w:sz w:val="32"/>
              <w:szCs w:val="32"/>
            </w:rPr>
            <w:fldChar w:fldCharType="separate"/>
          </w:r>
          <w:hyperlink w:anchor="_Toc150983720" w:history="1">
            <w:r w:rsidRPr="0098255C">
              <w:rPr>
                <w:rStyle w:val="Hyperlink"/>
                <w:rFonts w:ascii="Times New Roman" w:hAnsi="Times New Roman" w:cs="Times New Roman"/>
                <w:noProof/>
                <w:sz w:val="32"/>
                <w:szCs w:val="32"/>
              </w:rPr>
              <w:t>1</w:t>
            </w:r>
            <w:r w:rsidRPr="0098255C">
              <w:rPr>
                <w:rFonts w:ascii="Times New Roman" w:hAnsi="Times New Roman" w:cs="Times New Roman"/>
                <w:noProof/>
                <w:sz w:val="32"/>
                <w:szCs w:val="32"/>
              </w:rPr>
              <w:tab/>
            </w:r>
            <w:r w:rsidRPr="0098255C">
              <w:rPr>
                <w:rStyle w:val="Hyperlink"/>
                <w:rFonts w:ascii="Times New Roman" w:hAnsi="Times New Roman" w:cs="Times New Roman"/>
                <w:noProof/>
                <w:sz w:val="32"/>
                <w:szCs w:val="32"/>
              </w:rPr>
              <w:t>Title</w:t>
            </w:r>
            <w:r w:rsidRPr="0098255C">
              <w:rPr>
                <w:rFonts w:ascii="Times New Roman" w:hAnsi="Times New Roman" w:cs="Times New Roman"/>
                <w:noProof/>
                <w:webHidden/>
                <w:sz w:val="32"/>
                <w:szCs w:val="32"/>
              </w:rPr>
              <w:tab/>
            </w:r>
            <w:r w:rsidRPr="0098255C">
              <w:rPr>
                <w:rFonts w:ascii="Times New Roman" w:hAnsi="Times New Roman" w:cs="Times New Roman"/>
                <w:noProof/>
                <w:webHidden/>
                <w:sz w:val="32"/>
                <w:szCs w:val="32"/>
              </w:rPr>
              <w:fldChar w:fldCharType="begin"/>
            </w:r>
            <w:r w:rsidRPr="0098255C">
              <w:rPr>
                <w:rFonts w:ascii="Times New Roman" w:hAnsi="Times New Roman" w:cs="Times New Roman"/>
                <w:noProof/>
                <w:webHidden/>
                <w:sz w:val="32"/>
                <w:szCs w:val="32"/>
              </w:rPr>
              <w:instrText xml:space="preserve"> PAGEREF _Toc150983720 \h </w:instrText>
            </w:r>
            <w:r w:rsidRPr="0098255C">
              <w:rPr>
                <w:rFonts w:ascii="Times New Roman" w:hAnsi="Times New Roman" w:cs="Times New Roman"/>
                <w:noProof/>
                <w:webHidden/>
                <w:sz w:val="32"/>
                <w:szCs w:val="32"/>
              </w:rPr>
            </w:r>
            <w:r w:rsidRPr="0098255C">
              <w:rPr>
                <w:rFonts w:ascii="Times New Roman" w:hAnsi="Times New Roman" w:cs="Times New Roman"/>
                <w:noProof/>
                <w:webHidden/>
                <w:sz w:val="32"/>
                <w:szCs w:val="32"/>
              </w:rPr>
              <w:fldChar w:fldCharType="separate"/>
            </w:r>
            <w:r w:rsidRPr="0098255C">
              <w:rPr>
                <w:rFonts w:ascii="Times New Roman" w:hAnsi="Times New Roman" w:cs="Times New Roman"/>
                <w:noProof/>
                <w:webHidden/>
                <w:sz w:val="32"/>
                <w:szCs w:val="32"/>
              </w:rPr>
              <w:t>3</w:t>
            </w:r>
            <w:r w:rsidRPr="0098255C">
              <w:rPr>
                <w:rFonts w:ascii="Times New Roman" w:hAnsi="Times New Roman" w:cs="Times New Roman"/>
                <w:noProof/>
                <w:webHidden/>
                <w:sz w:val="32"/>
                <w:szCs w:val="32"/>
              </w:rPr>
              <w:fldChar w:fldCharType="end"/>
            </w:r>
          </w:hyperlink>
        </w:p>
        <w:p w14:paraId="7C442AC2" w14:textId="4C4543B2" w:rsidR="0098255C" w:rsidRPr="0098255C" w:rsidRDefault="00000000">
          <w:pPr>
            <w:pStyle w:val="TOC1"/>
            <w:tabs>
              <w:tab w:val="left" w:pos="440"/>
              <w:tab w:val="right" w:leader="dot" w:pos="9016"/>
            </w:tabs>
            <w:rPr>
              <w:rFonts w:ascii="Times New Roman" w:hAnsi="Times New Roman" w:cs="Times New Roman"/>
              <w:noProof/>
              <w:sz w:val="32"/>
              <w:szCs w:val="32"/>
            </w:rPr>
          </w:pPr>
          <w:hyperlink w:anchor="_Toc150983721" w:history="1">
            <w:r w:rsidR="0098255C" w:rsidRPr="0098255C">
              <w:rPr>
                <w:rStyle w:val="Hyperlink"/>
                <w:rFonts w:ascii="Times New Roman" w:hAnsi="Times New Roman" w:cs="Times New Roman"/>
                <w:noProof/>
                <w:sz w:val="32"/>
                <w:szCs w:val="32"/>
              </w:rPr>
              <w:t>2</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Introduction:</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_Toc150983721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3</w:t>
            </w:r>
            <w:r w:rsidR="0098255C" w:rsidRPr="0098255C">
              <w:rPr>
                <w:rFonts w:ascii="Times New Roman" w:hAnsi="Times New Roman" w:cs="Times New Roman"/>
                <w:noProof/>
                <w:webHidden/>
                <w:sz w:val="32"/>
                <w:szCs w:val="32"/>
              </w:rPr>
              <w:fldChar w:fldCharType="end"/>
            </w:r>
          </w:hyperlink>
        </w:p>
        <w:p w14:paraId="5E29610A" w14:textId="7011E052" w:rsidR="0098255C" w:rsidRPr="0098255C" w:rsidRDefault="00000000">
          <w:pPr>
            <w:pStyle w:val="TOC1"/>
            <w:tabs>
              <w:tab w:val="left" w:pos="440"/>
              <w:tab w:val="right" w:leader="dot" w:pos="9016"/>
            </w:tabs>
            <w:rPr>
              <w:rFonts w:ascii="Times New Roman" w:hAnsi="Times New Roman" w:cs="Times New Roman"/>
              <w:noProof/>
              <w:sz w:val="32"/>
              <w:szCs w:val="32"/>
            </w:rPr>
          </w:pPr>
          <w:hyperlink w:anchor="_Toc150983722" w:history="1">
            <w:r w:rsidR="0098255C" w:rsidRPr="0098255C">
              <w:rPr>
                <w:rStyle w:val="Hyperlink"/>
                <w:rFonts w:ascii="Times New Roman" w:hAnsi="Times New Roman" w:cs="Times New Roman"/>
                <w:noProof/>
                <w:sz w:val="32"/>
                <w:szCs w:val="32"/>
              </w:rPr>
              <w:t>3</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Aims and objectives of study:</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_Toc150983722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4</w:t>
            </w:r>
            <w:r w:rsidR="0098255C" w:rsidRPr="0098255C">
              <w:rPr>
                <w:rFonts w:ascii="Times New Roman" w:hAnsi="Times New Roman" w:cs="Times New Roman"/>
                <w:noProof/>
                <w:webHidden/>
                <w:sz w:val="32"/>
                <w:szCs w:val="32"/>
              </w:rPr>
              <w:fldChar w:fldCharType="end"/>
            </w:r>
          </w:hyperlink>
        </w:p>
        <w:p w14:paraId="747CB38B" w14:textId="63B67AD9" w:rsidR="0098255C" w:rsidRPr="0098255C" w:rsidRDefault="00000000">
          <w:pPr>
            <w:pStyle w:val="TOC1"/>
            <w:tabs>
              <w:tab w:val="left" w:pos="660"/>
              <w:tab w:val="right" w:leader="dot" w:pos="9016"/>
            </w:tabs>
            <w:rPr>
              <w:rFonts w:ascii="Times New Roman" w:hAnsi="Times New Roman" w:cs="Times New Roman"/>
              <w:noProof/>
              <w:sz w:val="32"/>
              <w:szCs w:val="32"/>
            </w:rPr>
          </w:pPr>
          <w:hyperlink w:anchor="_Toc150983723" w:history="1">
            <w:r w:rsidR="0098255C" w:rsidRPr="0098255C">
              <w:rPr>
                <w:rStyle w:val="Hyperlink"/>
                <w:rFonts w:ascii="Times New Roman" w:hAnsi="Times New Roman" w:cs="Times New Roman"/>
                <w:noProof/>
                <w:sz w:val="32"/>
                <w:szCs w:val="32"/>
              </w:rPr>
              <w:t>3.1</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Aim:</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_Toc150983723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4</w:t>
            </w:r>
            <w:r w:rsidR="0098255C" w:rsidRPr="0098255C">
              <w:rPr>
                <w:rFonts w:ascii="Times New Roman" w:hAnsi="Times New Roman" w:cs="Times New Roman"/>
                <w:noProof/>
                <w:webHidden/>
                <w:sz w:val="32"/>
                <w:szCs w:val="32"/>
              </w:rPr>
              <w:fldChar w:fldCharType="end"/>
            </w:r>
          </w:hyperlink>
        </w:p>
        <w:p w14:paraId="6F00BF73" w14:textId="0B7F996D" w:rsidR="0098255C" w:rsidRPr="0098255C" w:rsidRDefault="00000000">
          <w:pPr>
            <w:pStyle w:val="TOC1"/>
            <w:tabs>
              <w:tab w:val="left" w:pos="660"/>
              <w:tab w:val="right" w:leader="dot" w:pos="9016"/>
            </w:tabs>
            <w:rPr>
              <w:rFonts w:ascii="Times New Roman" w:hAnsi="Times New Roman" w:cs="Times New Roman"/>
              <w:noProof/>
              <w:sz w:val="32"/>
              <w:szCs w:val="32"/>
            </w:rPr>
          </w:pPr>
          <w:hyperlink w:anchor="_Toc150983724" w:history="1">
            <w:r w:rsidR="0098255C" w:rsidRPr="0098255C">
              <w:rPr>
                <w:rStyle w:val="Hyperlink"/>
                <w:rFonts w:ascii="Times New Roman" w:hAnsi="Times New Roman" w:cs="Times New Roman"/>
                <w:noProof/>
                <w:sz w:val="32"/>
                <w:szCs w:val="32"/>
                <w:lang w:val="en-US"/>
              </w:rPr>
              <w:t>3.2</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lang w:val="en-US"/>
              </w:rPr>
              <w:t>Objectives:</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_Toc150983724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4</w:t>
            </w:r>
            <w:r w:rsidR="0098255C" w:rsidRPr="0098255C">
              <w:rPr>
                <w:rFonts w:ascii="Times New Roman" w:hAnsi="Times New Roman" w:cs="Times New Roman"/>
                <w:noProof/>
                <w:webHidden/>
                <w:sz w:val="32"/>
                <w:szCs w:val="32"/>
              </w:rPr>
              <w:fldChar w:fldCharType="end"/>
            </w:r>
          </w:hyperlink>
        </w:p>
        <w:p w14:paraId="0ABD849C" w14:textId="59513329" w:rsidR="0098255C" w:rsidRPr="0098255C" w:rsidRDefault="00000000">
          <w:pPr>
            <w:pStyle w:val="TOC1"/>
            <w:tabs>
              <w:tab w:val="left" w:pos="440"/>
              <w:tab w:val="right" w:leader="dot" w:pos="9016"/>
            </w:tabs>
            <w:rPr>
              <w:rFonts w:ascii="Times New Roman" w:hAnsi="Times New Roman" w:cs="Times New Roman"/>
              <w:noProof/>
              <w:sz w:val="32"/>
              <w:szCs w:val="32"/>
            </w:rPr>
          </w:pPr>
          <w:hyperlink w:anchor="_Toc150983725" w:history="1">
            <w:r w:rsidR="0098255C" w:rsidRPr="0098255C">
              <w:rPr>
                <w:rStyle w:val="Hyperlink"/>
                <w:rFonts w:ascii="Times New Roman" w:hAnsi="Times New Roman" w:cs="Times New Roman"/>
                <w:noProof/>
                <w:sz w:val="32"/>
                <w:szCs w:val="32"/>
              </w:rPr>
              <w:t>4</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Methodology:</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_Toc150983725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4</w:t>
            </w:r>
            <w:r w:rsidR="0098255C" w:rsidRPr="0098255C">
              <w:rPr>
                <w:rFonts w:ascii="Times New Roman" w:hAnsi="Times New Roman" w:cs="Times New Roman"/>
                <w:noProof/>
                <w:webHidden/>
                <w:sz w:val="32"/>
                <w:szCs w:val="32"/>
              </w:rPr>
              <w:fldChar w:fldCharType="end"/>
            </w:r>
          </w:hyperlink>
        </w:p>
        <w:p w14:paraId="23950275" w14:textId="0D7B5851" w:rsidR="0098255C" w:rsidRPr="0098255C" w:rsidRDefault="00000000">
          <w:pPr>
            <w:pStyle w:val="TOC1"/>
            <w:tabs>
              <w:tab w:val="left" w:pos="440"/>
              <w:tab w:val="right" w:leader="dot" w:pos="9016"/>
            </w:tabs>
            <w:rPr>
              <w:rFonts w:ascii="Times New Roman" w:hAnsi="Times New Roman" w:cs="Times New Roman"/>
              <w:noProof/>
              <w:sz w:val="32"/>
              <w:szCs w:val="32"/>
            </w:rPr>
          </w:pPr>
          <w:hyperlink w:anchor="_Toc150983726" w:history="1">
            <w:r w:rsidR="0098255C" w:rsidRPr="0098255C">
              <w:rPr>
                <w:rStyle w:val="Hyperlink"/>
                <w:rFonts w:ascii="Times New Roman" w:hAnsi="Times New Roman" w:cs="Times New Roman"/>
                <w:noProof/>
                <w:sz w:val="32"/>
                <w:szCs w:val="32"/>
              </w:rPr>
              <w:t>5</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Literature review:</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_Toc150983726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5</w:t>
            </w:r>
            <w:r w:rsidR="0098255C" w:rsidRPr="0098255C">
              <w:rPr>
                <w:rFonts w:ascii="Times New Roman" w:hAnsi="Times New Roman" w:cs="Times New Roman"/>
                <w:noProof/>
                <w:webHidden/>
                <w:sz w:val="32"/>
                <w:szCs w:val="32"/>
              </w:rPr>
              <w:fldChar w:fldCharType="end"/>
            </w:r>
          </w:hyperlink>
        </w:p>
        <w:p w14:paraId="268BF54F" w14:textId="25BF6857" w:rsidR="0098255C" w:rsidRPr="0098255C" w:rsidRDefault="00000000">
          <w:pPr>
            <w:pStyle w:val="TOC1"/>
            <w:tabs>
              <w:tab w:val="left" w:pos="440"/>
              <w:tab w:val="right" w:leader="dot" w:pos="9016"/>
            </w:tabs>
            <w:rPr>
              <w:rFonts w:ascii="Times New Roman" w:hAnsi="Times New Roman" w:cs="Times New Roman"/>
              <w:noProof/>
              <w:sz w:val="32"/>
              <w:szCs w:val="32"/>
            </w:rPr>
          </w:pPr>
          <w:hyperlink w:anchor="_Toc150983727" w:history="1">
            <w:r w:rsidR="0098255C" w:rsidRPr="0098255C">
              <w:rPr>
                <w:rStyle w:val="Hyperlink"/>
                <w:rFonts w:ascii="Times New Roman" w:hAnsi="Times New Roman" w:cs="Times New Roman"/>
                <w:noProof/>
                <w:sz w:val="32"/>
                <w:szCs w:val="32"/>
              </w:rPr>
              <w:t>6</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Questions:</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_Toc150983727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5</w:t>
            </w:r>
            <w:r w:rsidR="0098255C" w:rsidRPr="0098255C">
              <w:rPr>
                <w:rFonts w:ascii="Times New Roman" w:hAnsi="Times New Roman" w:cs="Times New Roman"/>
                <w:noProof/>
                <w:webHidden/>
                <w:sz w:val="32"/>
                <w:szCs w:val="32"/>
              </w:rPr>
              <w:fldChar w:fldCharType="end"/>
            </w:r>
          </w:hyperlink>
        </w:p>
        <w:p w14:paraId="624E9105" w14:textId="4401F1B0" w:rsidR="0098255C" w:rsidRPr="0098255C" w:rsidRDefault="00000000">
          <w:pPr>
            <w:pStyle w:val="TOC1"/>
            <w:tabs>
              <w:tab w:val="left" w:pos="440"/>
              <w:tab w:val="right" w:leader="dot" w:pos="9016"/>
            </w:tabs>
            <w:rPr>
              <w:rFonts w:ascii="Times New Roman" w:hAnsi="Times New Roman" w:cs="Times New Roman"/>
              <w:noProof/>
              <w:sz w:val="32"/>
              <w:szCs w:val="32"/>
            </w:rPr>
          </w:pPr>
          <w:hyperlink w:anchor="_Toc150983728" w:history="1">
            <w:r w:rsidR="0098255C" w:rsidRPr="0098255C">
              <w:rPr>
                <w:rStyle w:val="Hyperlink"/>
                <w:rFonts w:ascii="Times New Roman" w:hAnsi="Times New Roman" w:cs="Times New Roman"/>
                <w:noProof/>
                <w:sz w:val="32"/>
                <w:szCs w:val="32"/>
              </w:rPr>
              <w:t>7</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Implications:</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_Toc150983728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6</w:t>
            </w:r>
            <w:r w:rsidR="0098255C" w:rsidRPr="0098255C">
              <w:rPr>
                <w:rFonts w:ascii="Times New Roman" w:hAnsi="Times New Roman" w:cs="Times New Roman"/>
                <w:noProof/>
                <w:webHidden/>
                <w:sz w:val="32"/>
                <w:szCs w:val="32"/>
              </w:rPr>
              <w:fldChar w:fldCharType="end"/>
            </w:r>
          </w:hyperlink>
        </w:p>
        <w:p w14:paraId="7B1E44EE" w14:textId="0B8B14A2" w:rsidR="0098255C" w:rsidRPr="0098255C" w:rsidRDefault="00000000">
          <w:pPr>
            <w:pStyle w:val="TOC1"/>
            <w:tabs>
              <w:tab w:val="left" w:pos="440"/>
              <w:tab w:val="right" w:leader="dot" w:pos="9016"/>
            </w:tabs>
            <w:rPr>
              <w:rFonts w:ascii="Times New Roman" w:hAnsi="Times New Roman" w:cs="Times New Roman"/>
              <w:noProof/>
              <w:sz w:val="32"/>
              <w:szCs w:val="32"/>
            </w:rPr>
          </w:pPr>
          <w:hyperlink w:anchor="_Toc150983729" w:history="1">
            <w:r w:rsidR="0098255C" w:rsidRPr="0098255C">
              <w:rPr>
                <w:rStyle w:val="Hyperlink"/>
                <w:rFonts w:ascii="Times New Roman" w:hAnsi="Times New Roman" w:cs="Times New Roman"/>
                <w:noProof/>
                <w:sz w:val="32"/>
                <w:szCs w:val="32"/>
              </w:rPr>
              <w:t>8</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Limitations:</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_Toc150983729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7</w:t>
            </w:r>
            <w:r w:rsidR="0098255C" w:rsidRPr="0098255C">
              <w:rPr>
                <w:rFonts w:ascii="Times New Roman" w:hAnsi="Times New Roman" w:cs="Times New Roman"/>
                <w:noProof/>
                <w:webHidden/>
                <w:sz w:val="32"/>
                <w:szCs w:val="32"/>
              </w:rPr>
              <w:fldChar w:fldCharType="end"/>
            </w:r>
          </w:hyperlink>
        </w:p>
        <w:p w14:paraId="53474FAD" w14:textId="30987C4C" w:rsidR="0098255C" w:rsidRPr="0098255C" w:rsidRDefault="00000000">
          <w:pPr>
            <w:pStyle w:val="TOC1"/>
            <w:tabs>
              <w:tab w:val="left" w:pos="440"/>
              <w:tab w:val="right" w:leader="dot" w:pos="9016"/>
            </w:tabs>
            <w:rPr>
              <w:rFonts w:ascii="Times New Roman" w:hAnsi="Times New Roman" w:cs="Times New Roman"/>
              <w:noProof/>
              <w:sz w:val="32"/>
              <w:szCs w:val="32"/>
            </w:rPr>
          </w:pPr>
          <w:hyperlink w:anchor="_Toc150983730" w:history="1">
            <w:r w:rsidR="0098255C" w:rsidRPr="0098255C">
              <w:rPr>
                <w:rStyle w:val="Hyperlink"/>
                <w:rFonts w:ascii="Times New Roman" w:hAnsi="Times New Roman" w:cs="Times New Roman"/>
                <w:noProof/>
                <w:sz w:val="32"/>
                <w:szCs w:val="32"/>
              </w:rPr>
              <w:t>9</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Ethical consideration</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_Toc150983730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7</w:t>
            </w:r>
            <w:r w:rsidR="0098255C" w:rsidRPr="0098255C">
              <w:rPr>
                <w:rFonts w:ascii="Times New Roman" w:hAnsi="Times New Roman" w:cs="Times New Roman"/>
                <w:noProof/>
                <w:webHidden/>
                <w:sz w:val="32"/>
                <w:szCs w:val="32"/>
              </w:rPr>
              <w:fldChar w:fldCharType="end"/>
            </w:r>
          </w:hyperlink>
        </w:p>
        <w:p w14:paraId="71C88B5E" w14:textId="79494A52" w:rsidR="0098255C" w:rsidRPr="0098255C" w:rsidRDefault="00000000">
          <w:pPr>
            <w:pStyle w:val="TOC1"/>
            <w:tabs>
              <w:tab w:val="left" w:pos="660"/>
              <w:tab w:val="right" w:leader="dot" w:pos="9016"/>
            </w:tabs>
            <w:rPr>
              <w:rFonts w:ascii="Times New Roman" w:hAnsi="Times New Roman" w:cs="Times New Roman"/>
              <w:noProof/>
              <w:sz w:val="32"/>
              <w:szCs w:val="32"/>
            </w:rPr>
          </w:pPr>
          <w:hyperlink w:anchor="_Toc150983731" w:history="1">
            <w:r w:rsidR="0098255C" w:rsidRPr="0098255C">
              <w:rPr>
                <w:rStyle w:val="Hyperlink"/>
                <w:rFonts w:ascii="Times New Roman" w:hAnsi="Times New Roman" w:cs="Times New Roman"/>
                <w:noProof/>
                <w:sz w:val="32"/>
                <w:szCs w:val="32"/>
              </w:rPr>
              <w:t>10</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Conclusion</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_Toc150983731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8</w:t>
            </w:r>
            <w:r w:rsidR="0098255C" w:rsidRPr="0098255C">
              <w:rPr>
                <w:rFonts w:ascii="Times New Roman" w:hAnsi="Times New Roman" w:cs="Times New Roman"/>
                <w:noProof/>
                <w:webHidden/>
                <w:sz w:val="32"/>
                <w:szCs w:val="32"/>
              </w:rPr>
              <w:fldChar w:fldCharType="end"/>
            </w:r>
          </w:hyperlink>
        </w:p>
        <w:p w14:paraId="35978817" w14:textId="79C457FA" w:rsidR="0098255C" w:rsidRPr="0098255C" w:rsidRDefault="00000000">
          <w:pPr>
            <w:pStyle w:val="TOC1"/>
            <w:tabs>
              <w:tab w:val="left" w:pos="660"/>
              <w:tab w:val="right" w:leader="dot" w:pos="9016"/>
            </w:tabs>
            <w:rPr>
              <w:rFonts w:ascii="Times New Roman" w:hAnsi="Times New Roman" w:cs="Times New Roman"/>
              <w:noProof/>
              <w:sz w:val="32"/>
              <w:szCs w:val="32"/>
            </w:rPr>
          </w:pPr>
          <w:hyperlink w:anchor="_Toc150983732" w:history="1">
            <w:r w:rsidR="0098255C" w:rsidRPr="0098255C">
              <w:rPr>
                <w:rStyle w:val="Hyperlink"/>
                <w:rFonts w:ascii="Times New Roman" w:hAnsi="Times New Roman" w:cs="Times New Roman"/>
                <w:noProof/>
                <w:sz w:val="32"/>
                <w:szCs w:val="32"/>
              </w:rPr>
              <w:t>11</w:t>
            </w:r>
            <w:r w:rsidR="0098255C" w:rsidRPr="0098255C">
              <w:rPr>
                <w:rFonts w:ascii="Times New Roman" w:hAnsi="Times New Roman" w:cs="Times New Roman"/>
                <w:noProof/>
                <w:sz w:val="32"/>
                <w:szCs w:val="32"/>
              </w:rPr>
              <w:tab/>
            </w:r>
            <w:r w:rsidR="0098255C" w:rsidRPr="0098255C">
              <w:rPr>
                <w:rStyle w:val="Hyperlink"/>
                <w:rFonts w:ascii="Times New Roman" w:hAnsi="Times New Roman" w:cs="Times New Roman"/>
                <w:noProof/>
                <w:sz w:val="32"/>
                <w:szCs w:val="32"/>
              </w:rPr>
              <w:t>References</w:t>
            </w:r>
            <w:r w:rsidR="0098255C" w:rsidRPr="0098255C">
              <w:rPr>
                <w:rFonts w:ascii="Times New Roman" w:hAnsi="Times New Roman" w:cs="Times New Roman"/>
                <w:noProof/>
                <w:webHidden/>
                <w:sz w:val="32"/>
                <w:szCs w:val="32"/>
              </w:rPr>
              <w:tab/>
            </w:r>
            <w:r w:rsidR="0098255C" w:rsidRPr="0098255C">
              <w:rPr>
                <w:rFonts w:ascii="Times New Roman" w:hAnsi="Times New Roman" w:cs="Times New Roman"/>
                <w:noProof/>
                <w:webHidden/>
                <w:sz w:val="32"/>
                <w:szCs w:val="32"/>
              </w:rPr>
              <w:fldChar w:fldCharType="begin"/>
            </w:r>
            <w:r w:rsidR="0098255C" w:rsidRPr="0098255C">
              <w:rPr>
                <w:rFonts w:ascii="Times New Roman" w:hAnsi="Times New Roman" w:cs="Times New Roman"/>
                <w:noProof/>
                <w:webHidden/>
                <w:sz w:val="32"/>
                <w:szCs w:val="32"/>
              </w:rPr>
              <w:instrText xml:space="preserve"> PAGEREF _Toc150983732 \h </w:instrText>
            </w:r>
            <w:r w:rsidR="0098255C" w:rsidRPr="0098255C">
              <w:rPr>
                <w:rFonts w:ascii="Times New Roman" w:hAnsi="Times New Roman" w:cs="Times New Roman"/>
                <w:noProof/>
                <w:webHidden/>
                <w:sz w:val="32"/>
                <w:szCs w:val="32"/>
              </w:rPr>
            </w:r>
            <w:r w:rsidR="0098255C" w:rsidRPr="0098255C">
              <w:rPr>
                <w:rFonts w:ascii="Times New Roman" w:hAnsi="Times New Roman" w:cs="Times New Roman"/>
                <w:noProof/>
                <w:webHidden/>
                <w:sz w:val="32"/>
                <w:szCs w:val="32"/>
              </w:rPr>
              <w:fldChar w:fldCharType="separate"/>
            </w:r>
            <w:r w:rsidR="0098255C" w:rsidRPr="0098255C">
              <w:rPr>
                <w:rFonts w:ascii="Times New Roman" w:hAnsi="Times New Roman" w:cs="Times New Roman"/>
                <w:noProof/>
                <w:webHidden/>
                <w:sz w:val="32"/>
                <w:szCs w:val="32"/>
              </w:rPr>
              <w:t>9</w:t>
            </w:r>
            <w:r w:rsidR="0098255C" w:rsidRPr="0098255C">
              <w:rPr>
                <w:rFonts w:ascii="Times New Roman" w:hAnsi="Times New Roman" w:cs="Times New Roman"/>
                <w:noProof/>
                <w:webHidden/>
                <w:sz w:val="32"/>
                <w:szCs w:val="32"/>
              </w:rPr>
              <w:fldChar w:fldCharType="end"/>
            </w:r>
          </w:hyperlink>
        </w:p>
        <w:p w14:paraId="65948B65" w14:textId="7C700E93" w:rsidR="0098255C" w:rsidRDefault="0098255C">
          <w:r w:rsidRPr="0098255C">
            <w:rPr>
              <w:rFonts w:ascii="Times New Roman" w:hAnsi="Times New Roman" w:cs="Times New Roman"/>
              <w:b/>
              <w:bCs/>
              <w:noProof/>
              <w:sz w:val="32"/>
              <w:szCs w:val="32"/>
            </w:rPr>
            <w:fldChar w:fldCharType="end"/>
          </w:r>
        </w:p>
      </w:sdtContent>
    </w:sdt>
    <w:p w14:paraId="31B369C5" w14:textId="77777777" w:rsidR="00C06167" w:rsidRDefault="00C06167" w:rsidP="00DE1ECD">
      <w:pPr>
        <w:jc w:val="both"/>
        <w:rPr>
          <w:rFonts w:ascii="Times New Roman" w:hAnsi="Times New Roman" w:cs="Times New Roman"/>
          <w:sz w:val="28"/>
          <w:szCs w:val="28"/>
        </w:rPr>
      </w:pPr>
    </w:p>
    <w:p w14:paraId="146AC20D" w14:textId="77777777" w:rsidR="00C06167" w:rsidRDefault="00C06167">
      <w:pPr>
        <w:rPr>
          <w:rFonts w:ascii="Times New Roman" w:hAnsi="Times New Roman" w:cs="Times New Roman"/>
          <w:sz w:val="28"/>
          <w:szCs w:val="28"/>
        </w:rPr>
      </w:pPr>
      <w:r>
        <w:rPr>
          <w:rFonts w:ascii="Times New Roman" w:hAnsi="Times New Roman" w:cs="Times New Roman"/>
          <w:sz w:val="28"/>
          <w:szCs w:val="28"/>
        </w:rPr>
        <w:br w:type="page"/>
      </w:r>
    </w:p>
    <w:p w14:paraId="32F502E6" w14:textId="26F0CB21" w:rsidR="004D0327" w:rsidRPr="00EB6AD0" w:rsidRDefault="004D0327" w:rsidP="00C06167">
      <w:pPr>
        <w:pStyle w:val="Heading1"/>
        <w:numPr>
          <w:ilvl w:val="0"/>
          <w:numId w:val="3"/>
        </w:numPr>
      </w:pPr>
      <w:bookmarkStart w:id="0" w:name="_Toc150983720"/>
      <w:r w:rsidRPr="00EB6AD0">
        <w:lastRenderedPageBreak/>
        <w:t>Title</w:t>
      </w:r>
      <w:bookmarkEnd w:id="0"/>
    </w:p>
    <w:p w14:paraId="7C7D0120" w14:textId="77777777" w:rsidR="004D0327" w:rsidRPr="00EB6AD0" w:rsidRDefault="004D0327" w:rsidP="00DE1ECD">
      <w:pPr>
        <w:jc w:val="both"/>
        <w:rPr>
          <w:rFonts w:ascii="Times New Roman" w:hAnsi="Times New Roman" w:cs="Times New Roman"/>
          <w:sz w:val="28"/>
          <w:szCs w:val="28"/>
        </w:rPr>
      </w:pPr>
      <w:r w:rsidRPr="00EB6AD0">
        <w:rPr>
          <w:rFonts w:ascii="Times New Roman" w:hAnsi="Times New Roman" w:cs="Times New Roman"/>
          <w:sz w:val="28"/>
          <w:szCs w:val="28"/>
        </w:rPr>
        <w:t>An Artificial Intelligence Method for Analysing Financial Ratios to Identify Risks and Abnormalities.</w:t>
      </w:r>
    </w:p>
    <w:p w14:paraId="62A12514" w14:textId="77777777" w:rsidR="004D0327" w:rsidRPr="00EB6AD0" w:rsidRDefault="004D0327" w:rsidP="00DE1ECD">
      <w:pPr>
        <w:jc w:val="both"/>
        <w:rPr>
          <w:rFonts w:ascii="Times New Roman" w:hAnsi="Times New Roman" w:cs="Times New Roman"/>
          <w:sz w:val="28"/>
          <w:szCs w:val="28"/>
        </w:rPr>
      </w:pPr>
    </w:p>
    <w:p w14:paraId="5B18653A" w14:textId="6EC68E76" w:rsidR="004D0327" w:rsidRPr="00C06167" w:rsidRDefault="004D0327" w:rsidP="00C06167">
      <w:pPr>
        <w:pStyle w:val="Heading1"/>
        <w:numPr>
          <w:ilvl w:val="0"/>
          <w:numId w:val="3"/>
        </w:numPr>
      </w:pPr>
      <w:bookmarkStart w:id="1" w:name="_Toc150983721"/>
      <w:r w:rsidRPr="00C06167">
        <w:t>Introduction:</w:t>
      </w:r>
      <w:bookmarkEnd w:id="1"/>
    </w:p>
    <w:p w14:paraId="51F050AA" w14:textId="1C15C0F6" w:rsidR="004D0327" w:rsidRPr="00EB6AD0" w:rsidRDefault="004D0327" w:rsidP="00DE1ECD">
      <w:pPr>
        <w:jc w:val="both"/>
        <w:rPr>
          <w:rFonts w:ascii="Times New Roman" w:hAnsi="Times New Roman" w:cs="Times New Roman"/>
          <w:sz w:val="28"/>
          <w:szCs w:val="28"/>
        </w:rPr>
      </w:pPr>
      <w:r w:rsidRPr="00EB6AD0">
        <w:rPr>
          <w:rFonts w:ascii="Times New Roman" w:hAnsi="Times New Roman" w:cs="Times New Roman"/>
          <w:sz w:val="28"/>
          <w:szCs w:val="28"/>
        </w:rPr>
        <w:t xml:space="preserve">Assessing the efficiency and financial well-being of businesses requires the use of financial analysis. Ratios like as profitability, liquidity, leverage, and efficiency ratios are computed through the examination of financial statements in fundamental analysis. With the use of these measures, analysts may evaluate a company's risks and financial situation </w:t>
      </w:r>
      <w:r w:rsidR="00FB605F" w:rsidRPr="00EB6AD0">
        <w:rPr>
          <w:rFonts w:ascii="Times New Roman" w:hAnsi="Times New Roman" w:cs="Times New Roman"/>
          <w:sz w:val="28"/>
          <w:szCs w:val="28"/>
        </w:rPr>
        <w:t>about</w:t>
      </w:r>
      <w:r w:rsidRPr="00EB6AD0">
        <w:rPr>
          <w:rFonts w:ascii="Times New Roman" w:hAnsi="Times New Roman" w:cs="Times New Roman"/>
          <w:sz w:val="28"/>
          <w:szCs w:val="28"/>
        </w:rPr>
        <w:t xml:space="preserve"> things like operational effectiveness, long-term debt commitments, short-term solvency, and profitability. However, with the advent of Big Data, automation, and artificial intelligence (AI) capabilities, financial analysis is going through significant changes.</w:t>
      </w:r>
    </w:p>
    <w:p w14:paraId="0B53677F" w14:textId="47011E7E" w:rsidR="004D0327" w:rsidRPr="00EB6AD0" w:rsidRDefault="004D0327" w:rsidP="00DE1ECD">
      <w:pPr>
        <w:jc w:val="both"/>
        <w:rPr>
          <w:rFonts w:ascii="Times New Roman" w:hAnsi="Times New Roman" w:cs="Times New Roman"/>
          <w:sz w:val="28"/>
          <w:szCs w:val="28"/>
        </w:rPr>
      </w:pPr>
      <w:r w:rsidRPr="00EB6AD0">
        <w:rPr>
          <w:rFonts w:ascii="Times New Roman" w:hAnsi="Times New Roman" w:cs="Times New Roman"/>
          <w:sz w:val="28"/>
          <w:szCs w:val="28"/>
        </w:rPr>
        <w:t xml:space="preserve">Unorganized textual and quantitative data in huge quantities is now available due to the growing digitization of commercial and financial data. It is getting harder, takes longer, and is more prone to human error to </w:t>
      </w:r>
      <w:r w:rsidR="00FB605F" w:rsidRPr="00EB6AD0">
        <w:rPr>
          <w:rFonts w:ascii="Times New Roman" w:hAnsi="Times New Roman" w:cs="Times New Roman"/>
          <w:sz w:val="28"/>
          <w:szCs w:val="28"/>
        </w:rPr>
        <w:t>analyse</w:t>
      </w:r>
      <w:r w:rsidRPr="00EB6AD0">
        <w:rPr>
          <w:rFonts w:ascii="Times New Roman" w:hAnsi="Times New Roman" w:cs="Times New Roman"/>
          <w:sz w:val="28"/>
          <w:szCs w:val="28"/>
        </w:rPr>
        <w:t xml:space="preserve"> financial ratios manually. AI techniques provide new methods for processing large, heterogeneous information to produce insights that may be </w:t>
      </w:r>
      <w:r w:rsidR="00FB605F" w:rsidRPr="00EB6AD0">
        <w:rPr>
          <w:rFonts w:ascii="Times New Roman" w:hAnsi="Times New Roman" w:cs="Times New Roman"/>
          <w:sz w:val="28"/>
          <w:szCs w:val="28"/>
        </w:rPr>
        <w:t>use</w:t>
      </w:r>
      <w:r w:rsidRPr="00EB6AD0">
        <w:rPr>
          <w:rFonts w:ascii="Times New Roman" w:hAnsi="Times New Roman" w:cs="Times New Roman"/>
          <w:sz w:val="28"/>
          <w:szCs w:val="28"/>
        </w:rPr>
        <w:t xml:space="preserve"> and help with decision-making. A new area of study is the automation of financial analysis </w:t>
      </w:r>
      <w:r w:rsidR="00FB605F" w:rsidRPr="00EB6AD0">
        <w:rPr>
          <w:rFonts w:ascii="Times New Roman" w:hAnsi="Times New Roman" w:cs="Times New Roman"/>
          <w:sz w:val="28"/>
          <w:szCs w:val="28"/>
        </w:rPr>
        <w:t>using</w:t>
      </w:r>
      <w:r w:rsidRPr="00EB6AD0">
        <w:rPr>
          <w:rFonts w:ascii="Times New Roman" w:hAnsi="Times New Roman" w:cs="Times New Roman"/>
          <w:sz w:val="28"/>
          <w:szCs w:val="28"/>
        </w:rPr>
        <w:t xml:space="preserve"> deep learning and machine learning algorithms.</w:t>
      </w:r>
    </w:p>
    <w:p w14:paraId="59F512F2" w14:textId="44659A33" w:rsidR="00E832F0" w:rsidRDefault="00A1278A" w:rsidP="00DE1ECD">
      <w:pPr>
        <w:jc w:val="both"/>
        <w:rPr>
          <w:rFonts w:ascii="Times New Roman" w:hAnsi="Times New Roman" w:cs="Times New Roman"/>
          <w:sz w:val="28"/>
          <w:szCs w:val="28"/>
        </w:rPr>
      </w:pPr>
      <w:r w:rsidRPr="00A1278A">
        <w:rPr>
          <w:rFonts w:ascii="Times New Roman" w:hAnsi="Times New Roman" w:cs="Times New Roman"/>
          <w:sz w:val="28"/>
          <w:szCs w:val="28"/>
        </w:rPr>
        <w:t xml:space="preserve">The main goal of this dissertation is to </w:t>
      </w:r>
      <w:r>
        <w:rPr>
          <w:rFonts w:ascii="Times New Roman" w:hAnsi="Times New Roman" w:cs="Times New Roman"/>
          <w:sz w:val="28"/>
          <w:szCs w:val="28"/>
        </w:rPr>
        <w:t>use</w:t>
      </w:r>
      <w:r w:rsidRPr="00A1278A">
        <w:rPr>
          <w:rFonts w:ascii="Times New Roman" w:hAnsi="Times New Roman" w:cs="Times New Roman"/>
          <w:sz w:val="28"/>
          <w:szCs w:val="28"/>
        </w:rPr>
        <w:t xml:space="preserve"> an AI system that will automatically compute and </w:t>
      </w:r>
      <w:r w:rsidR="00254F52" w:rsidRPr="00A1278A">
        <w:rPr>
          <w:rFonts w:ascii="Times New Roman" w:hAnsi="Times New Roman" w:cs="Times New Roman"/>
          <w:sz w:val="28"/>
          <w:szCs w:val="28"/>
        </w:rPr>
        <w:t>analyse</w:t>
      </w:r>
      <w:r w:rsidRPr="00A1278A">
        <w:rPr>
          <w:rFonts w:ascii="Times New Roman" w:hAnsi="Times New Roman" w:cs="Times New Roman"/>
          <w:sz w:val="28"/>
          <w:szCs w:val="28"/>
        </w:rPr>
        <w:t xml:space="preserve"> financial ratios in order to assess a company's financial soundness. The suggested approach, which focuses primarily on using LLM (Large Language Models) for this calculation, combines natural language processing and numerical algorithms to interpret financial statement data and compute ratios. After that, the calculated ratios are contrasted with industry averages and historical data.</w:t>
      </w:r>
    </w:p>
    <w:p w14:paraId="72C9F731" w14:textId="77777777" w:rsidR="00A1278A" w:rsidRDefault="00A1278A" w:rsidP="00DE1ECD">
      <w:pPr>
        <w:jc w:val="both"/>
        <w:rPr>
          <w:rFonts w:ascii="Times New Roman" w:hAnsi="Times New Roman" w:cs="Times New Roman"/>
          <w:sz w:val="28"/>
          <w:szCs w:val="28"/>
        </w:rPr>
      </w:pPr>
    </w:p>
    <w:p w14:paraId="7824A513" w14:textId="77777777" w:rsidR="00A1278A" w:rsidRDefault="00A1278A" w:rsidP="00DE1ECD">
      <w:pPr>
        <w:jc w:val="both"/>
        <w:rPr>
          <w:rFonts w:ascii="Times New Roman" w:hAnsi="Times New Roman" w:cs="Times New Roman"/>
          <w:sz w:val="28"/>
          <w:szCs w:val="28"/>
        </w:rPr>
      </w:pPr>
    </w:p>
    <w:p w14:paraId="1FAD37DD" w14:textId="77777777" w:rsidR="00A1278A" w:rsidRDefault="00A1278A" w:rsidP="00DE1ECD">
      <w:pPr>
        <w:jc w:val="both"/>
        <w:rPr>
          <w:rFonts w:ascii="Times New Roman" w:hAnsi="Times New Roman" w:cs="Times New Roman"/>
          <w:sz w:val="28"/>
          <w:szCs w:val="28"/>
        </w:rPr>
      </w:pPr>
    </w:p>
    <w:p w14:paraId="0F02C8FB" w14:textId="77777777" w:rsidR="00A1278A" w:rsidRPr="00EB6AD0" w:rsidRDefault="00A1278A" w:rsidP="00DE1ECD">
      <w:pPr>
        <w:jc w:val="both"/>
        <w:rPr>
          <w:rFonts w:ascii="Times New Roman" w:hAnsi="Times New Roman" w:cs="Times New Roman"/>
          <w:sz w:val="28"/>
          <w:szCs w:val="28"/>
        </w:rPr>
      </w:pPr>
    </w:p>
    <w:p w14:paraId="7FA35464" w14:textId="001E030A" w:rsidR="000C23D5" w:rsidRPr="00EB6AD0" w:rsidRDefault="000C23D5" w:rsidP="00C06167">
      <w:pPr>
        <w:pStyle w:val="Heading1"/>
        <w:numPr>
          <w:ilvl w:val="0"/>
          <w:numId w:val="3"/>
        </w:numPr>
      </w:pPr>
      <w:bookmarkStart w:id="2" w:name="_Toc150983722"/>
      <w:r w:rsidRPr="00EB6AD0">
        <w:lastRenderedPageBreak/>
        <w:t>Aims and objectives of study:</w:t>
      </w:r>
      <w:bookmarkEnd w:id="2"/>
    </w:p>
    <w:p w14:paraId="415812F1" w14:textId="00F66A7C" w:rsidR="000C23D5" w:rsidRPr="00EB6AD0" w:rsidRDefault="000C23D5" w:rsidP="00C06167">
      <w:pPr>
        <w:pStyle w:val="Heading1"/>
        <w:numPr>
          <w:ilvl w:val="1"/>
          <w:numId w:val="3"/>
        </w:numPr>
      </w:pPr>
      <w:bookmarkStart w:id="3" w:name="_Toc150983723"/>
      <w:r w:rsidRPr="00EB6AD0">
        <w:t>Aim:</w:t>
      </w:r>
      <w:bookmarkEnd w:id="3"/>
    </w:p>
    <w:p w14:paraId="7ACDD980" w14:textId="031B9F19" w:rsidR="000C23D5" w:rsidRPr="00EB6AD0" w:rsidRDefault="000C23D5" w:rsidP="00DE1ECD">
      <w:pPr>
        <w:jc w:val="both"/>
        <w:rPr>
          <w:rFonts w:ascii="Times New Roman" w:hAnsi="Times New Roman" w:cs="Times New Roman"/>
          <w:sz w:val="28"/>
          <w:szCs w:val="28"/>
        </w:rPr>
      </w:pPr>
      <w:r w:rsidRPr="00EB6AD0">
        <w:rPr>
          <w:rFonts w:ascii="Times New Roman" w:hAnsi="Times New Roman" w:cs="Times New Roman"/>
          <w:sz w:val="28"/>
          <w:szCs w:val="28"/>
        </w:rPr>
        <w:t>To create a sophisticated AI-based analytical framework that would improve financial decision-making processes by precisely detecting risks and anomalies in financial ratios and reduce human errors.</w:t>
      </w:r>
    </w:p>
    <w:p w14:paraId="57C6F8DD" w14:textId="7829E046" w:rsidR="000C23D5" w:rsidRPr="00EB6AD0" w:rsidRDefault="000C23D5" w:rsidP="00C06167">
      <w:pPr>
        <w:pStyle w:val="Heading1"/>
        <w:numPr>
          <w:ilvl w:val="1"/>
          <w:numId w:val="3"/>
        </w:numPr>
        <w:rPr>
          <w:lang w:val="en-US"/>
        </w:rPr>
      </w:pPr>
      <w:bookmarkStart w:id="4" w:name="_Toc150983724"/>
      <w:r w:rsidRPr="00EB6AD0">
        <w:rPr>
          <w:lang w:val="en-US"/>
        </w:rPr>
        <w:t>Objectives:</w:t>
      </w:r>
      <w:bookmarkEnd w:id="4"/>
    </w:p>
    <w:p w14:paraId="72DA9104" w14:textId="370186E2" w:rsidR="000C23D5" w:rsidRPr="00EB6AD0" w:rsidRDefault="00991248" w:rsidP="00DE1ECD">
      <w:pPr>
        <w:jc w:val="both"/>
        <w:rPr>
          <w:rFonts w:ascii="Times New Roman" w:hAnsi="Times New Roman" w:cs="Times New Roman"/>
          <w:color w:val="1C1917"/>
          <w:sz w:val="28"/>
          <w:szCs w:val="28"/>
          <w:shd w:val="clear" w:color="auto" w:fill="FFFFFF"/>
        </w:rPr>
      </w:pPr>
      <w:r w:rsidRPr="00EB6AD0">
        <w:rPr>
          <w:rFonts w:ascii="Times New Roman" w:hAnsi="Times New Roman" w:cs="Times New Roman"/>
          <w:sz w:val="28"/>
          <w:szCs w:val="28"/>
          <w:lang w:val="en-US"/>
        </w:rPr>
        <w:t>T</w:t>
      </w:r>
      <w:r w:rsidR="000C23D5" w:rsidRPr="00EB6AD0">
        <w:rPr>
          <w:rFonts w:ascii="Times New Roman" w:hAnsi="Times New Roman" w:cs="Times New Roman"/>
          <w:sz w:val="28"/>
          <w:szCs w:val="28"/>
          <w:lang w:val="en-US"/>
        </w:rPr>
        <w:t>o look at and determine the shortcomings of the financial analysis approaches now in use</w:t>
      </w:r>
      <w:r w:rsidR="007E5ED8" w:rsidRPr="00EB6AD0">
        <w:rPr>
          <w:rFonts w:ascii="Times New Roman" w:hAnsi="Times New Roman" w:cs="Times New Roman"/>
          <w:color w:val="1C1917"/>
          <w:sz w:val="28"/>
          <w:szCs w:val="28"/>
          <w:shd w:val="clear" w:color="auto" w:fill="FFFFFF"/>
        </w:rPr>
        <w:t xml:space="preserve"> (</w:t>
      </w:r>
      <w:r w:rsidR="003D5590" w:rsidRPr="003D5590">
        <w:rPr>
          <w:rFonts w:ascii="Times New Roman" w:hAnsi="Times New Roman" w:cs="Times New Roman"/>
          <w:color w:val="1C1917"/>
          <w:sz w:val="28"/>
          <w:szCs w:val="28"/>
          <w:shd w:val="clear" w:color="auto" w:fill="FFFFFF"/>
        </w:rPr>
        <w:t>Li, Jun. 2019</w:t>
      </w:r>
      <w:r w:rsidR="007E5ED8" w:rsidRPr="00EB6AD0">
        <w:rPr>
          <w:rFonts w:ascii="Times New Roman" w:hAnsi="Times New Roman" w:cs="Times New Roman"/>
          <w:color w:val="1C1917"/>
          <w:sz w:val="28"/>
          <w:szCs w:val="28"/>
          <w:shd w:val="clear" w:color="auto" w:fill="FFFFFF"/>
        </w:rPr>
        <w:t>).</w:t>
      </w:r>
    </w:p>
    <w:p w14:paraId="0F215D07" w14:textId="77777777" w:rsidR="008457FD" w:rsidRPr="00EB6AD0" w:rsidRDefault="008457FD" w:rsidP="00DE1ECD">
      <w:pPr>
        <w:jc w:val="both"/>
        <w:rPr>
          <w:rFonts w:ascii="Times New Roman" w:hAnsi="Times New Roman" w:cs="Times New Roman"/>
          <w:sz w:val="28"/>
          <w:szCs w:val="28"/>
        </w:rPr>
      </w:pPr>
    </w:p>
    <w:p w14:paraId="6058CBA0" w14:textId="127C4A39" w:rsidR="008457FD" w:rsidRPr="00EB6AD0" w:rsidRDefault="008457FD" w:rsidP="00DE1ECD">
      <w:pPr>
        <w:jc w:val="both"/>
        <w:rPr>
          <w:rFonts w:ascii="Times New Roman" w:hAnsi="Times New Roman" w:cs="Times New Roman"/>
          <w:sz w:val="28"/>
          <w:szCs w:val="28"/>
          <w:lang w:val="en-US"/>
        </w:rPr>
      </w:pPr>
      <w:r w:rsidRPr="00EB6AD0">
        <w:rPr>
          <w:rFonts w:ascii="Times New Roman" w:hAnsi="Times New Roman" w:cs="Times New Roman"/>
          <w:color w:val="374151"/>
          <w:sz w:val="28"/>
          <w:szCs w:val="28"/>
          <w:shd w:val="clear" w:color="auto" w:fill="F7F7F8"/>
        </w:rPr>
        <w:t xml:space="preserve"> </w:t>
      </w:r>
      <w:r w:rsidRPr="00EB6AD0">
        <w:rPr>
          <w:rFonts w:ascii="Times New Roman" w:hAnsi="Times New Roman" w:cs="Times New Roman"/>
          <w:sz w:val="28"/>
          <w:szCs w:val="28"/>
          <w:lang w:val="en-US"/>
        </w:rPr>
        <w:t>To compare the performance of the AI-based framework against traditional financial analysis methods.</w:t>
      </w:r>
    </w:p>
    <w:p w14:paraId="111D73F3" w14:textId="3CA357DC" w:rsidR="000C23D5" w:rsidRPr="00EB6AD0" w:rsidRDefault="00991248" w:rsidP="00DE1ECD">
      <w:pPr>
        <w:jc w:val="both"/>
        <w:rPr>
          <w:rFonts w:ascii="Times New Roman" w:hAnsi="Times New Roman" w:cs="Times New Roman"/>
          <w:color w:val="1C1917"/>
          <w:sz w:val="28"/>
          <w:szCs w:val="28"/>
          <w:shd w:val="clear" w:color="auto" w:fill="FFFFFF"/>
        </w:rPr>
      </w:pPr>
      <w:r w:rsidRPr="00EB6AD0">
        <w:rPr>
          <w:rFonts w:ascii="Times New Roman" w:hAnsi="Times New Roman" w:cs="Times New Roman"/>
          <w:sz w:val="28"/>
          <w:szCs w:val="28"/>
          <w:lang w:val="en-US"/>
        </w:rPr>
        <w:t>T</w:t>
      </w:r>
      <w:r w:rsidR="000C23D5" w:rsidRPr="00EB6AD0">
        <w:rPr>
          <w:rFonts w:ascii="Times New Roman" w:hAnsi="Times New Roman" w:cs="Times New Roman"/>
          <w:sz w:val="28"/>
          <w:szCs w:val="28"/>
          <w:lang w:val="en-US"/>
        </w:rPr>
        <w:t xml:space="preserve">he development and use of an AI system that, in comparison to conventional techniques, can handle and evaluate huge financial ratio datasets more quickly </w:t>
      </w:r>
      <w:r w:rsidR="009004C6" w:rsidRPr="00EB6AD0">
        <w:rPr>
          <w:rFonts w:ascii="Times New Roman" w:hAnsi="Times New Roman" w:cs="Times New Roman"/>
          <w:color w:val="1C1917"/>
          <w:sz w:val="28"/>
          <w:szCs w:val="28"/>
          <w:shd w:val="clear" w:color="auto" w:fill="FFFFFF"/>
        </w:rPr>
        <w:t>(du Jardin, 2015).</w:t>
      </w:r>
    </w:p>
    <w:p w14:paraId="094B0848" w14:textId="5A9F15B0" w:rsidR="000C23D5" w:rsidRPr="00EB6AD0" w:rsidRDefault="00CB51B8" w:rsidP="00DE1ECD">
      <w:pPr>
        <w:jc w:val="both"/>
        <w:rPr>
          <w:rFonts w:ascii="Times New Roman" w:hAnsi="Times New Roman" w:cs="Times New Roman"/>
          <w:color w:val="1C1917"/>
          <w:sz w:val="28"/>
          <w:szCs w:val="28"/>
          <w:shd w:val="clear" w:color="auto" w:fill="FFFFFF"/>
        </w:rPr>
      </w:pPr>
      <w:r w:rsidRPr="00EB6AD0">
        <w:rPr>
          <w:rFonts w:ascii="Times New Roman" w:hAnsi="Times New Roman" w:cs="Times New Roman"/>
          <w:sz w:val="28"/>
          <w:szCs w:val="28"/>
        </w:rPr>
        <w:t>To show the</w:t>
      </w:r>
      <w:r w:rsidR="00876C92">
        <w:rPr>
          <w:rFonts w:ascii="Times New Roman" w:hAnsi="Times New Roman" w:cs="Times New Roman"/>
          <w:sz w:val="28"/>
          <w:szCs w:val="28"/>
        </w:rPr>
        <w:t xml:space="preserve"> LLM </w:t>
      </w:r>
      <w:r w:rsidRPr="00EB6AD0">
        <w:rPr>
          <w:rFonts w:ascii="Times New Roman" w:hAnsi="Times New Roman" w:cs="Times New Roman"/>
          <w:sz w:val="28"/>
          <w:szCs w:val="28"/>
        </w:rPr>
        <w:t>superiority or special qualities by contrasting its performance with that of conventional financial analysis tools</w:t>
      </w:r>
      <w:r w:rsidR="00C57FEB" w:rsidRPr="00EB6AD0">
        <w:rPr>
          <w:rFonts w:ascii="Times New Roman" w:hAnsi="Times New Roman" w:cs="Times New Roman"/>
          <w:color w:val="1C1917"/>
          <w:sz w:val="28"/>
          <w:szCs w:val="28"/>
          <w:shd w:val="clear" w:color="auto" w:fill="FFFFFF"/>
        </w:rPr>
        <w:t>.</w:t>
      </w:r>
    </w:p>
    <w:p w14:paraId="10D71823" w14:textId="77777777" w:rsidR="00C57FEB" w:rsidRPr="00EB6AD0" w:rsidRDefault="00C57FEB" w:rsidP="00DE1ECD">
      <w:pPr>
        <w:jc w:val="both"/>
        <w:rPr>
          <w:rFonts w:ascii="Times New Roman" w:hAnsi="Times New Roman" w:cs="Times New Roman"/>
          <w:sz w:val="28"/>
          <w:szCs w:val="28"/>
        </w:rPr>
      </w:pPr>
    </w:p>
    <w:p w14:paraId="440FE845" w14:textId="3C9B6CC4" w:rsidR="00E832F0" w:rsidRPr="00EB6AD0" w:rsidRDefault="00E832F0" w:rsidP="00C06167">
      <w:pPr>
        <w:pStyle w:val="Heading1"/>
        <w:numPr>
          <w:ilvl w:val="0"/>
          <w:numId w:val="3"/>
        </w:numPr>
      </w:pPr>
      <w:bookmarkStart w:id="5" w:name="_Toc150983725"/>
      <w:r w:rsidRPr="00EB6AD0">
        <w:t>Methodology:</w:t>
      </w:r>
      <w:bookmarkEnd w:id="5"/>
    </w:p>
    <w:p w14:paraId="6D2B6A65" w14:textId="6398EFF3" w:rsidR="00E832F0" w:rsidRPr="00EB6AD0" w:rsidRDefault="00417A4C" w:rsidP="00DE1ECD">
      <w:pPr>
        <w:jc w:val="both"/>
        <w:rPr>
          <w:rFonts w:ascii="Times New Roman" w:hAnsi="Times New Roman" w:cs="Times New Roman"/>
          <w:sz w:val="28"/>
          <w:szCs w:val="28"/>
        </w:rPr>
      </w:pPr>
      <w:r w:rsidRPr="00EB6AD0">
        <w:rPr>
          <w:rFonts w:ascii="Times New Roman" w:hAnsi="Times New Roman" w:cs="Times New Roman"/>
          <w:sz w:val="28"/>
          <w:szCs w:val="28"/>
        </w:rPr>
        <w:t xml:space="preserve">To achieve a thorough and reliable analysis, </w:t>
      </w:r>
      <w:r w:rsidR="00661384">
        <w:rPr>
          <w:rFonts w:ascii="Times New Roman" w:hAnsi="Times New Roman" w:cs="Times New Roman"/>
          <w:sz w:val="28"/>
          <w:szCs w:val="28"/>
        </w:rPr>
        <w:t xml:space="preserve">this </w:t>
      </w:r>
      <w:r w:rsidR="0025480F">
        <w:rPr>
          <w:rFonts w:ascii="Times New Roman" w:hAnsi="Times New Roman" w:cs="Times New Roman"/>
          <w:sz w:val="28"/>
          <w:szCs w:val="28"/>
        </w:rPr>
        <w:t>researcher</w:t>
      </w:r>
      <w:r w:rsidRPr="00EB6AD0">
        <w:rPr>
          <w:rFonts w:ascii="Times New Roman" w:hAnsi="Times New Roman" w:cs="Times New Roman"/>
          <w:sz w:val="28"/>
          <w:szCs w:val="28"/>
        </w:rPr>
        <w:t xml:space="preserve"> used a comprehensive research strategy while working on my dissertation, incorporating primary and secondary data. </w:t>
      </w:r>
      <w:r w:rsidR="00FB605F" w:rsidRPr="00EB6AD0">
        <w:rPr>
          <w:rFonts w:ascii="Times New Roman" w:hAnsi="Times New Roman" w:cs="Times New Roman"/>
          <w:sz w:val="28"/>
          <w:szCs w:val="28"/>
        </w:rPr>
        <w:t>To</w:t>
      </w:r>
      <w:r w:rsidRPr="00EB6AD0">
        <w:rPr>
          <w:rFonts w:ascii="Times New Roman" w:hAnsi="Times New Roman" w:cs="Times New Roman"/>
          <w:sz w:val="28"/>
          <w:szCs w:val="28"/>
        </w:rPr>
        <w:t xml:space="preserve"> directly explore the study topics at hand, primary data collection entailed gathering firsthand information through </w:t>
      </w:r>
      <w:r w:rsidR="0056018E">
        <w:rPr>
          <w:rFonts w:ascii="Times New Roman" w:hAnsi="Times New Roman" w:cs="Times New Roman"/>
          <w:sz w:val="28"/>
          <w:szCs w:val="28"/>
        </w:rPr>
        <w:t>survey</w:t>
      </w:r>
      <w:r w:rsidR="00825E55" w:rsidRPr="00EB6AD0">
        <w:rPr>
          <w:rFonts w:ascii="Times New Roman" w:hAnsi="Times New Roman" w:cs="Times New Roman"/>
          <w:sz w:val="28"/>
          <w:szCs w:val="28"/>
        </w:rPr>
        <w:t xml:space="preserve"> (David Crowther and Geoff Lancaster, 2009)</w:t>
      </w:r>
      <w:r w:rsidRPr="00EB6AD0">
        <w:rPr>
          <w:rFonts w:ascii="Times New Roman" w:hAnsi="Times New Roman" w:cs="Times New Roman"/>
          <w:sz w:val="28"/>
          <w:szCs w:val="28"/>
        </w:rPr>
        <w:t xml:space="preserve">. In addition, secondary material that was gathered from books, academic journals, and previous studies confirmed the validity of the results and offered a more comprehensive contextual </w:t>
      </w:r>
      <w:r w:rsidR="002474D2" w:rsidRPr="00EB6AD0">
        <w:rPr>
          <w:rFonts w:ascii="Times New Roman" w:hAnsi="Times New Roman" w:cs="Times New Roman"/>
          <w:sz w:val="28"/>
          <w:szCs w:val="28"/>
        </w:rPr>
        <w:t>framework (</w:t>
      </w:r>
      <w:r w:rsidR="00147952" w:rsidRPr="00EB6AD0">
        <w:rPr>
          <w:rFonts w:ascii="Times New Roman" w:hAnsi="Times New Roman" w:cs="Times New Roman"/>
          <w:sz w:val="28"/>
          <w:szCs w:val="28"/>
        </w:rPr>
        <w:t>David Crowther and Geoff Lancaster, 2009)</w:t>
      </w:r>
      <w:r w:rsidRPr="00EB6AD0">
        <w:rPr>
          <w:rFonts w:ascii="Times New Roman" w:hAnsi="Times New Roman" w:cs="Times New Roman"/>
          <w:sz w:val="28"/>
          <w:szCs w:val="28"/>
        </w:rPr>
        <w:t xml:space="preserve">. </w:t>
      </w:r>
      <w:r w:rsidR="0056018E">
        <w:rPr>
          <w:rFonts w:ascii="Times New Roman" w:hAnsi="Times New Roman" w:cs="Times New Roman"/>
          <w:sz w:val="28"/>
          <w:szCs w:val="28"/>
        </w:rPr>
        <w:t xml:space="preserve">This researcher </w:t>
      </w:r>
      <w:r w:rsidRPr="00EB6AD0">
        <w:rPr>
          <w:rFonts w:ascii="Times New Roman" w:hAnsi="Times New Roman" w:cs="Times New Roman"/>
          <w:sz w:val="28"/>
          <w:szCs w:val="28"/>
        </w:rPr>
        <w:t xml:space="preserve">wanted to triangulate data, strengthen the validity of my study, and draw more insightful findings, so </w:t>
      </w:r>
      <w:r w:rsidR="0056018E">
        <w:rPr>
          <w:rFonts w:ascii="Times New Roman" w:hAnsi="Times New Roman" w:cs="Times New Roman"/>
          <w:sz w:val="28"/>
          <w:szCs w:val="28"/>
        </w:rPr>
        <w:t xml:space="preserve">this analyst </w:t>
      </w:r>
      <w:r w:rsidRPr="00EB6AD0">
        <w:rPr>
          <w:rFonts w:ascii="Times New Roman" w:hAnsi="Times New Roman" w:cs="Times New Roman"/>
          <w:sz w:val="28"/>
          <w:szCs w:val="28"/>
        </w:rPr>
        <w:t xml:space="preserve">carefully combined these two data sets. This dual-method approach </w:t>
      </w:r>
      <w:r w:rsidR="0025480F">
        <w:rPr>
          <w:rFonts w:ascii="Times New Roman" w:hAnsi="Times New Roman" w:cs="Times New Roman"/>
          <w:sz w:val="28"/>
          <w:szCs w:val="28"/>
        </w:rPr>
        <w:t xml:space="preserve">will </w:t>
      </w:r>
      <w:r w:rsidRPr="00EB6AD0">
        <w:rPr>
          <w:rFonts w:ascii="Times New Roman" w:hAnsi="Times New Roman" w:cs="Times New Roman"/>
          <w:sz w:val="28"/>
          <w:szCs w:val="28"/>
        </w:rPr>
        <w:t>improv</w:t>
      </w:r>
      <w:r w:rsidR="00427D1F">
        <w:rPr>
          <w:rFonts w:ascii="Times New Roman" w:hAnsi="Times New Roman" w:cs="Times New Roman"/>
          <w:sz w:val="28"/>
          <w:szCs w:val="28"/>
        </w:rPr>
        <w:t>e</w:t>
      </w:r>
      <w:r w:rsidRPr="00EB6AD0">
        <w:rPr>
          <w:rFonts w:ascii="Times New Roman" w:hAnsi="Times New Roman" w:cs="Times New Roman"/>
          <w:sz w:val="28"/>
          <w:szCs w:val="28"/>
        </w:rPr>
        <w:t xml:space="preserve"> my study's depth and made it easier for me to comprehend the material thoroughly, which eventually made my dissertation more complete.</w:t>
      </w:r>
    </w:p>
    <w:p w14:paraId="22D8B252" w14:textId="77777777" w:rsidR="00C06167" w:rsidRDefault="00C06167" w:rsidP="00DE1ECD">
      <w:pPr>
        <w:jc w:val="both"/>
        <w:rPr>
          <w:rFonts w:ascii="Times New Roman" w:hAnsi="Times New Roman" w:cs="Times New Roman"/>
          <w:sz w:val="28"/>
          <w:szCs w:val="28"/>
        </w:rPr>
      </w:pPr>
    </w:p>
    <w:p w14:paraId="536B3225" w14:textId="77777777" w:rsidR="00C06167" w:rsidRDefault="00C06167" w:rsidP="00DE1ECD">
      <w:pPr>
        <w:jc w:val="both"/>
        <w:rPr>
          <w:rFonts w:ascii="Times New Roman" w:hAnsi="Times New Roman" w:cs="Times New Roman"/>
          <w:sz w:val="28"/>
          <w:szCs w:val="28"/>
        </w:rPr>
      </w:pPr>
    </w:p>
    <w:p w14:paraId="1BA21CCC" w14:textId="77777777" w:rsidR="00C06167" w:rsidRDefault="00C06167" w:rsidP="00DE1ECD">
      <w:pPr>
        <w:jc w:val="both"/>
        <w:rPr>
          <w:rFonts w:ascii="Times New Roman" w:hAnsi="Times New Roman" w:cs="Times New Roman"/>
          <w:sz w:val="28"/>
          <w:szCs w:val="28"/>
        </w:rPr>
      </w:pPr>
    </w:p>
    <w:p w14:paraId="610CEB4E" w14:textId="39904567" w:rsidR="001B2F09" w:rsidRPr="00EB6AD0" w:rsidRDefault="001B2F09" w:rsidP="00C06167">
      <w:pPr>
        <w:pStyle w:val="Heading1"/>
        <w:numPr>
          <w:ilvl w:val="0"/>
          <w:numId w:val="3"/>
        </w:numPr>
      </w:pPr>
      <w:bookmarkStart w:id="6" w:name="_Toc150983726"/>
      <w:r w:rsidRPr="00EB6AD0">
        <w:t>Literature review:</w:t>
      </w:r>
      <w:bookmarkEnd w:id="6"/>
    </w:p>
    <w:p w14:paraId="49ED1CC1" w14:textId="2874EEBB" w:rsidR="00D07B9B" w:rsidRDefault="00D07B9B" w:rsidP="00D07B9B">
      <w:pPr>
        <w:pStyle w:val="Heading1"/>
        <w:numPr>
          <w:ilvl w:val="0"/>
          <w:numId w:val="0"/>
        </w:numPr>
        <w:rPr>
          <w:rFonts w:ascii="Times New Roman" w:eastAsiaTheme="minorEastAsia" w:hAnsi="Times New Roman" w:cs="Times New Roman"/>
          <w:color w:val="auto"/>
          <w:sz w:val="28"/>
          <w:szCs w:val="28"/>
        </w:rPr>
      </w:pPr>
      <w:bookmarkStart w:id="7" w:name="_Toc150983727"/>
      <w:r w:rsidRPr="00D07B9B">
        <w:rPr>
          <w:rFonts w:ascii="Times New Roman" w:eastAsiaTheme="minorEastAsia" w:hAnsi="Times New Roman" w:cs="Times New Roman"/>
          <w:color w:val="auto"/>
          <w:sz w:val="28"/>
          <w:szCs w:val="28"/>
        </w:rPr>
        <w:t>According to Wahlen, Baginski, and Bradshaw (2011), financial ratio analysis is a vital tool used by financial analysts and auditors to assess the health of a company's finances. On the other hand, traditional manual calculation and inspection of ratios provide some difficulties that are marked by labor-intensive work and human mistake. Recent advances in artificial intelligence (AI) have led to more automated and efficient methods of financial ratio analysis, which address these drawbacks.</w:t>
      </w:r>
    </w:p>
    <w:p w14:paraId="35FB7FDA" w14:textId="77777777" w:rsidR="00D07B9B" w:rsidRPr="00D07B9B" w:rsidRDefault="00D07B9B" w:rsidP="00D07B9B"/>
    <w:p w14:paraId="337FE028" w14:textId="3B3952B6" w:rsidR="00D07B9B" w:rsidRPr="00D07B9B" w:rsidRDefault="00D07B9B" w:rsidP="00D07B9B">
      <w:pPr>
        <w:rPr>
          <w:rFonts w:ascii="Times New Roman" w:hAnsi="Times New Roman" w:cs="Times New Roman"/>
          <w:sz w:val="28"/>
          <w:szCs w:val="28"/>
        </w:rPr>
      </w:pPr>
      <w:r w:rsidRPr="00D07B9B">
        <w:rPr>
          <w:rFonts w:ascii="Times New Roman" w:hAnsi="Times New Roman" w:cs="Times New Roman"/>
          <w:sz w:val="28"/>
          <w:szCs w:val="28"/>
        </w:rPr>
        <w:t>According to West and Bhattacharya (2016), machine learning algorithms may uncover possible fraud or business hazards by recognizing abnormal patterns and ratios after being trained on financial information. Furthermore, a number of AI methods, such as fuzzy logic systems, vector machines, and artificial neural networks (Russell and Norvig, 2016), have been successfully used to classify and forecast financial ratios, improving the thoroughness and accuracy of assessments. The increasing amount of research highlights how useful artificial intelligence (AI) is for assessing financial ratios, spotting irregularities, and offering critical assistance in areas like audits, credit risk assessments, and early warning systems. It is interesting, nevertheless, that the majority of the study that has already been done focuses more on prediction than explanation. This highlights an important field for further research: investigating the complex mechanisms by which AI models produce their results. A deeper understanding of these mechanisms not only improves transparency in financial analyses powered by AI, but also makes a substantial contribution to the advancement and improvement of these technologies' use in the financial sector.</w:t>
      </w:r>
    </w:p>
    <w:p w14:paraId="79D8E22E" w14:textId="25A3E94F" w:rsidR="00FB48FD" w:rsidRPr="00EB6AD0" w:rsidRDefault="00FB48FD" w:rsidP="00C06167">
      <w:pPr>
        <w:pStyle w:val="Heading1"/>
        <w:numPr>
          <w:ilvl w:val="0"/>
          <w:numId w:val="3"/>
        </w:numPr>
      </w:pPr>
      <w:r w:rsidRPr="00EB6AD0">
        <w:t>Questions:</w:t>
      </w:r>
      <w:bookmarkEnd w:id="7"/>
    </w:p>
    <w:p w14:paraId="5221C270" w14:textId="11CA2744" w:rsidR="00FB48FD" w:rsidRPr="00EB6AD0" w:rsidRDefault="00FB48FD" w:rsidP="00DE1ECD">
      <w:pPr>
        <w:jc w:val="both"/>
        <w:rPr>
          <w:rFonts w:ascii="Times New Roman" w:hAnsi="Times New Roman" w:cs="Times New Roman"/>
          <w:b/>
          <w:bCs/>
          <w:sz w:val="28"/>
          <w:szCs w:val="28"/>
        </w:rPr>
      </w:pPr>
      <w:r w:rsidRPr="00EB6AD0">
        <w:rPr>
          <w:rFonts w:ascii="Times New Roman" w:hAnsi="Times New Roman" w:cs="Times New Roman"/>
          <w:b/>
          <w:bCs/>
          <w:sz w:val="28"/>
          <w:szCs w:val="28"/>
        </w:rPr>
        <w:t>What restrictions does AI have when it comes to financial ratio analysis? How can human specialists verify and enhance the output of automated systems?</w:t>
      </w:r>
    </w:p>
    <w:p w14:paraId="0E54F159" w14:textId="75F8E33D" w:rsidR="00FB48FD" w:rsidRPr="00EB6AD0" w:rsidRDefault="00FB48FD" w:rsidP="00DE1ECD">
      <w:pPr>
        <w:jc w:val="both"/>
        <w:rPr>
          <w:rFonts w:ascii="Times New Roman" w:hAnsi="Times New Roman" w:cs="Times New Roman"/>
          <w:b/>
          <w:bCs/>
          <w:sz w:val="28"/>
          <w:szCs w:val="28"/>
        </w:rPr>
      </w:pPr>
      <w:r w:rsidRPr="00EB6AD0">
        <w:rPr>
          <w:rFonts w:ascii="Times New Roman" w:hAnsi="Times New Roman" w:cs="Times New Roman"/>
          <w:b/>
          <w:bCs/>
          <w:sz w:val="28"/>
          <w:szCs w:val="28"/>
        </w:rPr>
        <w:t>Which financial ratios—market, credit, liquidity, etc.—are most crucial for recognising the various forms of risk?</w:t>
      </w:r>
    </w:p>
    <w:p w14:paraId="77683D26" w14:textId="59932E8B" w:rsidR="00FB48FD" w:rsidRPr="00EB6AD0" w:rsidRDefault="00D65FDA" w:rsidP="00DE1ECD">
      <w:pPr>
        <w:jc w:val="both"/>
        <w:rPr>
          <w:rFonts w:ascii="Times New Roman" w:hAnsi="Times New Roman" w:cs="Times New Roman"/>
          <w:b/>
          <w:bCs/>
          <w:sz w:val="28"/>
          <w:szCs w:val="28"/>
        </w:rPr>
      </w:pPr>
      <w:r w:rsidRPr="00EB6AD0">
        <w:rPr>
          <w:rFonts w:ascii="Times New Roman" w:hAnsi="Times New Roman" w:cs="Times New Roman"/>
          <w:b/>
          <w:bCs/>
          <w:sz w:val="28"/>
          <w:szCs w:val="28"/>
        </w:rPr>
        <w:t xml:space="preserve">How can financial ratio analysis results and suggestions be explained </w:t>
      </w:r>
      <w:r w:rsidR="00FB605F" w:rsidRPr="00EB6AD0">
        <w:rPr>
          <w:rFonts w:ascii="Times New Roman" w:hAnsi="Times New Roman" w:cs="Times New Roman"/>
          <w:b/>
          <w:bCs/>
          <w:sz w:val="28"/>
          <w:szCs w:val="28"/>
        </w:rPr>
        <w:t>using</w:t>
      </w:r>
      <w:r w:rsidRPr="00EB6AD0">
        <w:rPr>
          <w:rFonts w:ascii="Times New Roman" w:hAnsi="Times New Roman" w:cs="Times New Roman"/>
          <w:b/>
          <w:bCs/>
          <w:sz w:val="28"/>
          <w:szCs w:val="28"/>
        </w:rPr>
        <w:t xml:space="preserve"> AI to create clear and understandable reports and visualisations?</w:t>
      </w:r>
    </w:p>
    <w:p w14:paraId="3B030339" w14:textId="28F3551D" w:rsidR="00D65FDA" w:rsidRPr="00EB6AD0" w:rsidRDefault="008112C8" w:rsidP="00DE1ECD">
      <w:pPr>
        <w:jc w:val="both"/>
        <w:rPr>
          <w:rFonts w:ascii="Times New Roman" w:hAnsi="Times New Roman" w:cs="Times New Roman"/>
          <w:b/>
          <w:bCs/>
          <w:sz w:val="28"/>
          <w:szCs w:val="28"/>
        </w:rPr>
      </w:pPr>
      <w:r w:rsidRPr="00EB6AD0">
        <w:rPr>
          <w:rFonts w:ascii="Times New Roman" w:hAnsi="Times New Roman" w:cs="Times New Roman"/>
          <w:b/>
          <w:bCs/>
          <w:sz w:val="28"/>
          <w:szCs w:val="28"/>
        </w:rPr>
        <w:lastRenderedPageBreak/>
        <w:t>What are the drawbacks of using AI to financial ratio analysis, and what are some ways to get around them? What is the continued role of human experts?</w:t>
      </w:r>
    </w:p>
    <w:p w14:paraId="06091BD3" w14:textId="77777777" w:rsidR="00536DCE" w:rsidRPr="00EB6AD0" w:rsidRDefault="00536DCE" w:rsidP="00DE1ECD">
      <w:pPr>
        <w:jc w:val="both"/>
        <w:rPr>
          <w:rFonts w:ascii="Times New Roman" w:hAnsi="Times New Roman" w:cs="Times New Roman"/>
          <w:b/>
          <w:bCs/>
          <w:sz w:val="28"/>
          <w:szCs w:val="28"/>
        </w:rPr>
      </w:pPr>
    </w:p>
    <w:p w14:paraId="291F2427" w14:textId="77777777" w:rsidR="00536DCE" w:rsidRPr="00EB6AD0" w:rsidRDefault="00536DCE" w:rsidP="00DE1ECD">
      <w:pPr>
        <w:jc w:val="both"/>
        <w:rPr>
          <w:rFonts w:ascii="Times New Roman" w:hAnsi="Times New Roman" w:cs="Times New Roman"/>
          <w:b/>
          <w:bCs/>
          <w:sz w:val="28"/>
          <w:szCs w:val="28"/>
        </w:rPr>
      </w:pPr>
    </w:p>
    <w:p w14:paraId="7B7F18FF" w14:textId="361D79E6" w:rsidR="00481EAA" w:rsidRPr="00EB6AD0" w:rsidRDefault="00481EAA" w:rsidP="00C06167">
      <w:pPr>
        <w:pStyle w:val="Heading1"/>
        <w:numPr>
          <w:ilvl w:val="0"/>
          <w:numId w:val="3"/>
        </w:numPr>
      </w:pPr>
      <w:bookmarkStart w:id="8" w:name="_Toc150983728"/>
      <w:r w:rsidRPr="00EB6AD0">
        <w:t>Implications:</w:t>
      </w:r>
      <w:bookmarkEnd w:id="8"/>
    </w:p>
    <w:p w14:paraId="620E2675" w14:textId="1A1F6689" w:rsidR="00481EAA" w:rsidRPr="00EB6AD0" w:rsidRDefault="00481EAA" w:rsidP="00DE1ECD">
      <w:pPr>
        <w:jc w:val="both"/>
        <w:rPr>
          <w:rFonts w:ascii="Times New Roman" w:hAnsi="Times New Roman" w:cs="Times New Roman"/>
          <w:sz w:val="28"/>
          <w:szCs w:val="28"/>
        </w:rPr>
      </w:pPr>
      <w:r w:rsidRPr="00EB6AD0">
        <w:rPr>
          <w:rFonts w:ascii="Times New Roman" w:hAnsi="Times New Roman" w:cs="Times New Roman"/>
          <w:sz w:val="28"/>
          <w:szCs w:val="28"/>
        </w:rPr>
        <w:t>This study's broad and complex ramifications stem from its goal of creating an advanced AI-based analytic structure for financial ratio measurement. The present study aims to improve the accuracy and effectiveness of financial decisions by tackling the deficiencies in financial ratio analysis. The capacity shown to handle and evaluate massive datasets much more quickly than with traditional approaches would be made possible by the development and deployment of an advanced AI system as outlined. As a result, the AI system is positioned as a crucial tool for both accelerating and improving financial analysis speed and accuracy—possibly mitigating the human mistake that befalls conventional approaches.</w:t>
      </w:r>
    </w:p>
    <w:p w14:paraId="44D783C6" w14:textId="5920C3DF" w:rsidR="00481EAA" w:rsidRPr="00EB6AD0" w:rsidRDefault="00481EAA" w:rsidP="00DE1ECD">
      <w:pPr>
        <w:jc w:val="both"/>
        <w:rPr>
          <w:rFonts w:ascii="Times New Roman" w:hAnsi="Times New Roman" w:cs="Times New Roman"/>
          <w:sz w:val="28"/>
          <w:szCs w:val="28"/>
        </w:rPr>
      </w:pPr>
      <w:r w:rsidRPr="00EB6AD0">
        <w:rPr>
          <w:rFonts w:ascii="Times New Roman" w:hAnsi="Times New Roman" w:cs="Times New Roman"/>
          <w:sz w:val="28"/>
          <w:szCs w:val="28"/>
        </w:rPr>
        <w:t>The results of this assessment, which is crucial for confirming the efficacy of the AI technique, will show how well AI can identify dangers and abnormalities in financial ratios. This comparison analysis, which is based on observations made will be crucial in demonstrating the advantages or special qualities of the AI approach over conventional techniques. AI has enormous potential to revolutionise financial analysis procedures by delivering increased speed and efficiency, as well as improved predictive accuracy and insight generation.</w:t>
      </w:r>
    </w:p>
    <w:p w14:paraId="6CAEF71A" w14:textId="17882B71" w:rsidR="00481EAA" w:rsidRPr="00EB6AD0" w:rsidRDefault="00481EAA" w:rsidP="00DE1ECD">
      <w:pPr>
        <w:jc w:val="both"/>
        <w:rPr>
          <w:rFonts w:ascii="Times New Roman" w:hAnsi="Times New Roman" w:cs="Times New Roman"/>
          <w:sz w:val="28"/>
          <w:szCs w:val="28"/>
        </w:rPr>
      </w:pPr>
      <w:r w:rsidRPr="00EB6AD0">
        <w:rPr>
          <w:rFonts w:ascii="Times New Roman" w:hAnsi="Times New Roman" w:cs="Times New Roman"/>
          <w:sz w:val="28"/>
          <w:szCs w:val="28"/>
        </w:rPr>
        <w:t>Additionally, the successful implementation of this AI framework has the potential to transform risk management and financial forecasting. By quickly and accurately identifying risks and abnormalities, businesses and financial institutions can make better informed decisions, thereby reducing the likelihood of future financial crises and promoting economic stability. Furthermore, this research may establish a precedent for future studies and applications of AI in financial analysis, which could result in a wider adoption of AI in other financial sectors. As such, the implications of this study go beyond the immediate improvements in financial ratio analysis to include the financial industry, risk management procedures, and artificial intelligence applications in finance.</w:t>
      </w:r>
    </w:p>
    <w:p w14:paraId="4E99A61E" w14:textId="77777777" w:rsidR="00FB3D55" w:rsidRPr="00EB6AD0" w:rsidRDefault="00FB3D55" w:rsidP="00DE1ECD">
      <w:pPr>
        <w:jc w:val="both"/>
        <w:rPr>
          <w:rFonts w:ascii="Times New Roman" w:hAnsi="Times New Roman" w:cs="Times New Roman"/>
          <w:sz w:val="28"/>
          <w:szCs w:val="28"/>
        </w:rPr>
      </w:pPr>
    </w:p>
    <w:p w14:paraId="261F0946" w14:textId="77777777" w:rsidR="00991248" w:rsidRDefault="00991248" w:rsidP="00DE1ECD">
      <w:pPr>
        <w:jc w:val="both"/>
        <w:rPr>
          <w:rFonts w:ascii="Times New Roman" w:hAnsi="Times New Roman" w:cs="Times New Roman"/>
          <w:sz w:val="28"/>
          <w:szCs w:val="28"/>
        </w:rPr>
      </w:pPr>
    </w:p>
    <w:p w14:paraId="0B6FBFE1" w14:textId="77777777" w:rsidR="00D07B9B" w:rsidRDefault="00D07B9B" w:rsidP="00DE1ECD">
      <w:pPr>
        <w:jc w:val="both"/>
        <w:rPr>
          <w:rFonts w:ascii="Times New Roman" w:hAnsi="Times New Roman" w:cs="Times New Roman"/>
          <w:sz w:val="28"/>
          <w:szCs w:val="28"/>
        </w:rPr>
      </w:pPr>
    </w:p>
    <w:p w14:paraId="04E8FC26" w14:textId="77777777" w:rsidR="00D07B9B" w:rsidRPr="00EB6AD0" w:rsidRDefault="00D07B9B" w:rsidP="00DE1ECD">
      <w:pPr>
        <w:jc w:val="both"/>
        <w:rPr>
          <w:rFonts w:ascii="Times New Roman" w:hAnsi="Times New Roman" w:cs="Times New Roman"/>
          <w:sz w:val="28"/>
          <w:szCs w:val="28"/>
        </w:rPr>
      </w:pPr>
    </w:p>
    <w:p w14:paraId="0497A840" w14:textId="7A040122" w:rsidR="00FB3D55" w:rsidRPr="00EB6AD0" w:rsidRDefault="00FB3D55" w:rsidP="00C06167">
      <w:pPr>
        <w:pStyle w:val="Heading1"/>
        <w:numPr>
          <w:ilvl w:val="0"/>
          <w:numId w:val="3"/>
        </w:numPr>
      </w:pPr>
      <w:bookmarkStart w:id="9" w:name="_Toc150983729"/>
      <w:r w:rsidRPr="00EB6AD0">
        <w:t>Limitations:</w:t>
      </w:r>
      <w:bookmarkEnd w:id="9"/>
    </w:p>
    <w:p w14:paraId="7BFD0547" w14:textId="15A194DE" w:rsidR="00FB3D55" w:rsidRPr="00EB6AD0" w:rsidRDefault="00FB3D55" w:rsidP="00DE1ECD">
      <w:pPr>
        <w:jc w:val="both"/>
        <w:rPr>
          <w:rFonts w:ascii="Times New Roman" w:hAnsi="Times New Roman" w:cs="Times New Roman"/>
          <w:sz w:val="28"/>
          <w:szCs w:val="28"/>
        </w:rPr>
      </w:pPr>
      <w:r w:rsidRPr="00EB6AD0">
        <w:rPr>
          <w:rFonts w:ascii="Times New Roman" w:hAnsi="Times New Roman" w:cs="Times New Roman"/>
          <w:sz w:val="28"/>
          <w:szCs w:val="28"/>
        </w:rPr>
        <w:t xml:space="preserve">Although AI techniques have the potential to improve financial ratio analysis, it is important to </w:t>
      </w:r>
      <w:r w:rsidR="00FB605F" w:rsidRPr="00EB6AD0">
        <w:rPr>
          <w:rFonts w:ascii="Times New Roman" w:hAnsi="Times New Roman" w:cs="Times New Roman"/>
          <w:sz w:val="28"/>
          <w:szCs w:val="28"/>
        </w:rPr>
        <w:t>consider</w:t>
      </w:r>
      <w:r w:rsidRPr="00EB6AD0">
        <w:rPr>
          <w:rFonts w:ascii="Times New Roman" w:hAnsi="Times New Roman" w:cs="Times New Roman"/>
          <w:sz w:val="28"/>
          <w:szCs w:val="28"/>
        </w:rPr>
        <w:t xml:space="preserve"> their inherent limits. One significant limitation is that </w:t>
      </w:r>
      <w:r w:rsidR="00FB605F" w:rsidRPr="00EB6AD0">
        <w:rPr>
          <w:rFonts w:ascii="Times New Roman" w:hAnsi="Times New Roman" w:cs="Times New Roman"/>
          <w:sz w:val="28"/>
          <w:szCs w:val="28"/>
        </w:rPr>
        <w:t>most</w:t>
      </w:r>
      <w:r w:rsidRPr="00EB6AD0">
        <w:rPr>
          <w:rFonts w:ascii="Times New Roman" w:hAnsi="Times New Roman" w:cs="Times New Roman"/>
          <w:sz w:val="28"/>
          <w:szCs w:val="28"/>
        </w:rPr>
        <w:t xml:space="preserve"> AI models operate as "black boxes," with no capacity to understand how inputs are converted into outputs (Rudin 2019).</w:t>
      </w:r>
      <w:r w:rsidR="00FB605F" w:rsidRPr="00EB6AD0">
        <w:rPr>
          <w:rFonts w:ascii="Times New Roman" w:hAnsi="Times New Roman" w:cs="Times New Roman"/>
          <w:sz w:val="28"/>
          <w:szCs w:val="28"/>
        </w:rPr>
        <w:t>Most</w:t>
      </w:r>
      <w:r w:rsidRPr="00EB6AD0">
        <w:rPr>
          <w:rFonts w:ascii="Times New Roman" w:hAnsi="Times New Roman" w:cs="Times New Roman"/>
          <w:sz w:val="28"/>
          <w:szCs w:val="28"/>
        </w:rPr>
        <w:t xml:space="preserve"> AI systems also lack the innate capacity for causal reasoning needed to determine the causes and effects of certain financial ratios (Pearl 2019). This makes it more challenging to decipher the meaning behind the data than it is to simply forecast results. Additionally, AI models may not generalise adequately due to overfitting on small amounts of training data. There are also practical concerns with incorporating AI into current corporate procedures and legal frameworks. Before AI is securely used in high-risk operational settings, regulated industries like banking may need new regulation and </w:t>
      </w:r>
      <w:r w:rsidR="00FB605F" w:rsidRPr="00EB6AD0">
        <w:rPr>
          <w:rFonts w:ascii="Times New Roman" w:hAnsi="Times New Roman" w:cs="Times New Roman"/>
          <w:sz w:val="28"/>
          <w:szCs w:val="28"/>
        </w:rPr>
        <w:t>norms</w:t>
      </w:r>
      <w:r w:rsidR="00FB605F" w:rsidRPr="00EB6AD0">
        <w:rPr>
          <w:rFonts w:ascii="Times New Roman" w:eastAsia="Times New Roman" w:hAnsi="Times New Roman" w:cs="Times New Roman"/>
          <w:kern w:val="0"/>
          <w:sz w:val="28"/>
          <w:szCs w:val="28"/>
          <w14:ligatures w14:val="none"/>
        </w:rPr>
        <w:t xml:space="preserve"> (</w:t>
      </w:r>
      <w:r w:rsidR="000C3E24" w:rsidRPr="000C3E24">
        <w:rPr>
          <w:rFonts w:ascii="Times New Roman" w:eastAsia="Times New Roman" w:hAnsi="Times New Roman" w:cs="Times New Roman"/>
          <w:kern w:val="0"/>
          <w:sz w:val="28"/>
          <w:szCs w:val="28"/>
          <w14:ligatures w14:val="none"/>
        </w:rPr>
        <w:t>Walsh, R.J.</w:t>
      </w:r>
      <w:r w:rsidR="000C3E24" w:rsidRPr="00EB6AD0">
        <w:rPr>
          <w:rFonts w:ascii="Times New Roman" w:eastAsia="Times New Roman" w:hAnsi="Times New Roman" w:cs="Times New Roman"/>
          <w:kern w:val="0"/>
          <w:sz w:val="28"/>
          <w:szCs w:val="28"/>
          <w14:ligatures w14:val="none"/>
        </w:rPr>
        <w:t>,</w:t>
      </w:r>
      <w:r w:rsidR="000C3E24" w:rsidRPr="000C3E24">
        <w:rPr>
          <w:rFonts w:ascii="Times New Roman" w:eastAsia="Times New Roman" w:hAnsi="Times New Roman" w:cs="Times New Roman"/>
          <w:kern w:val="0"/>
          <w:sz w:val="28"/>
          <w:szCs w:val="28"/>
          <w14:ligatures w14:val="none"/>
        </w:rPr>
        <w:t>2020)</w:t>
      </w:r>
      <w:r w:rsidRPr="00EB6AD0">
        <w:rPr>
          <w:rFonts w:ascii="Times New Roman" w:hAnsi="Times New Roman" w:cs="Times New Roman"/>
          <w:sz w:val="28"/>
          <w:szCs w:val="28"/>
        </w:rPr>
        <w:t>. These constraints could be addressed with the use of hybrid human-AI analysis and more transparent AI techniques. However, even if AI for financial analysis shows promise, care should still be taken.</w:t>
      </w:r>
    </w:p>
    <w:p w14:paraId="6090FBF7" w14:textId="77777777" w:rsidR="00FB3D55" w:rsidRPr="00EB6AD0" w:rsidRDefault="00FB3D55" w:rsidP="00DE1ECD">
      <w:pPr>
        <w:jc w:val="both"/>
        <w:rPr>
          <w:rFonts w:ascii="Times New Roman" w:hAnsi="Times New Roman" w:cs="Times New Roman"/>
          <w:sz w:val="28"/>
          <w:szCs w:val="28"/>
        </w:rPr>
      </w:pPr>
    </w:p>
    <w:p w14:paraId="6061CED9" w14:textId="77777777" w:rsidR="00EA1EE3" w:rsidRPr="00EB6AD0" w:rsidRDefault="00EA1EE3" w:rsidP="00DE1ECD">
      <w:pPr>
        <w:jc w:val="both"/>
        <w:rPr>
          <w:rFonts w:ascii="Times New Roman" w:hAnsi="Times New Roman" w:cs="Times New Roman"/>
          <w:sz w:val="28"/>
          <w:szCs w:val="28"/>
        </w:rPr>
      </w:pPr>
    </w:p>
    <w:p w14:paraId="4BD52C61" w14:textId="7C780BC2" w:rsidR="00EA1EE3" w:rsidRPr="00EB6AD0" w:rsidRDefault="00EA1EE3" w:rsidP="00C06167">
      <w:pPr>
        <w:pStyle w:val="Heading1"/>
        <w:numPr>
          <w:ilvl w:val="0"/>
          <w:numId w:val="3"/>
        </w:numPr>
      </w:pPr>
      <w:bookmarkStart w:id="10" w:name="_Toc150983730"/>
      <w:r w:rsidRPr="00EB6AD0">
        <w:t>Ethical consideration</w:t>
      </w:r>
      <w:bookmarkEnd w:id="10"/>
    </w:p>
    <w:p w14:paraId="01315E42" w14:textId="3864B4A1" w:rsidR="00EA1EE3" w:rsidRPr="00EB6AD0" w:rsidRDefault="00EA1EE3" w:rsidP="00DE1ECD">
      <w:pPr>
        <w:jc w:val="both"/>
        <w:rPr>
          <w:rFonts w:ascii="Times New Roman" w:hAnsi="Times New Roman" w:cs="Times New Roman"/>
          <w:sz w:val="28"/>
          <w:szCs w:val="28"/>
        </w:rPr>
      </w:pPr>
      <w:r w:rsidRPr="00EB6AD0">
        <w:rPr>
          <w:rFonts w:ascii="Times New Roman" w:hAnsi="Times New Roman" w:cs="Times New Roman"/>
          <w:sz w:val="28"/>
          <w:szCs w:val="28"/>
        </w:rPr>
        <w:t xml:space="preserve">Ensuring ethical protection is crucial when managing confidential financial information. Anonymization and safe data handling procedures are necessary to safeguard the confidentiality of both businesses and people. Additionally, there is a chance that the AI models or secondary dataset selection will have biases. It is important to employ representative, balanced data and algorithms </w:t>
      </w:r>
      <w:r w:rsidR="00FB605F" w:rsidRPr="00EB6AD0">
        <w:rPr>
          <w:rFonts w:ascii="Times New Roman" w:hAnsi="Times New Roman" w:cs="Times New Roman"/>
          <w:sz w:val="28"/>
          <w:szCs w:val="28"/>
        </w:rPr>
        <w:t>to</w:t>
      </w:r>
      <w:r w:rsidRPr="00EB6AD0">
        <w:rPr>
          <w:rFonts w:ascii="Times New Roman" w:hAnsi="Times New Roman" w:cs="Times New Roman"/>
          <w:sz w:val="28"/>
          <w:szCs w:val="28"/>
        </w:rPr>
        <w:t xml:space="preserve"> reduce prejudice. It is important to include fair and comprehensible AI concepts. Ultimately, while using AI for financial analysis, openness, accountability, and objectivity must be </w:t>
      </w:r>
      <w:r w:rsidR="00FB605F" w:rsidRPr="00EB6AD0">
        <w:rPr>
          <w:rFonts w:ascii="Times New Roman" w:hAnsi="Times New Roman" w:cs="Times New Roman"/>
          <w:sz w:val="28"/>
          <w:szCs w:val="28"/>
        </w:rPr>
        <w:t>always upheld</w:t>
      </w:r>
      <w:r w:rsidRPr="00EB6AD0">
        <w:rPr>
          <w:rFonts w:ascii="Times New Roman" w:hAnsi="Times New Roman" w:cs="Times New Roman"/>
          <w:sz w:val="28"/>
          <w:szCs w:val="28"/>
        </w:rPr>
        <w:t xml:space="preserve"> to preserve research integrity and public trust.</w:t>
      </w:r>
    </w:p>
    <w:p w14:paraId="57C545CA" w14:textId="77777777" w:rsidR="00FB3D55" w:rsidRPr="00EB6AD0" w:rsidRDefault="00FB3D55" w:rsidP="00DE1ECD">
      <w:pPr>
        <w:jc w:val="both"/>
        <w:rPr>
          <w:rFonts w:ascii="Times New Roman" w:hAnsi="Times New Roman" w:cs="Times New Roman"/>
          <w:sz w:val="28"/>
          <w:szCs w:val="28"/>
        </w:rPr>
      </w:pPr>
    </w:p>
    <w:p w14:paraId="7406C835" w14:textId="77777777" w:rsidR="00991248" w:rsidRPr="00EB6AD0" w:rsidRDefault="00991248" w:rsidP="00DE1ECD">
      <w:pPr>
        <w:jc w:val="both"/>
        <w:rPr>
          <w:rFonts w:ascii="Times New Roman" w:hAnsi="Times New Roman" w:cs="Times New Roman"/>
          <w:sz w:val="28"/>
          <w:szCs w:val="28"/>
        </w:rPr>
      </w:pPr>
    </w:p>
    <w:p w14:paraId="5EFF8052" w14:textId="77777777" w:rsidR="00991248" w:rsidRDefault="00991248" w:rsidP="00DE1ECD">
      <w:pPr>
        <w:jc w:val="both"/>
        <w:rPr>
          <w:rFonts w:ascii="Times New Roman" w:hAnsi="Times New Roman" w:cs="Times New Roman"/>
          <w:sz w:val="28"/>
          <w:szCs w:val="28"/>
        </w:rPr>
      </w:pPr>
    </w:p>
    <w:p w14:paraId="61A7C207" w14:textId="77777777" w:rsidR="003618C0" w:rsidRDefault="003618C0" w:rsidP="00DE1ECD">
      <w:pPr>
        <w:jc w:val="both"/>
        <w:rPr>
          <w:rFonts w:ascii="Times New Roman" w:hAnsi="Times New Roman" w:cs="Times New Roman"/>
          <w:sz w:val="28"/>
          <w:szCs w:val="28"/>
        </w:rPr>
      </w:pPr>
    </w:p>
    <w:p w14:paraId="495C264D" w14:textId="77777777" w:rsidR="003618C0" w:rsidRDefault="003618C0" w:rsidP="00DE1ECD">
      <w:pPr>
        <w:jc w:val="both"/>
        <w:rPr>
          <w:rFonts w:ascii="Times New Roman" w:hAnsi="Times New Roman" w:cs="Times New Roman"/>
          <w:sz w:val="28"/>
          <w:szCs w:val="28"/>
        </w:rPr>
      </w:pPr>
    </w:p>
    <w:p w14:paraId="34CDB537" w14:textId="77777777" w:rsidR="003618C0" w:rsidRPr="00EB6AD0" w:rsidRDefault="003618C0" w:rsidP="00DE1ECD">
      <w:pPr>
        <w:jc w:val="both"/>
        <w:rPr>
          <w:rFonts w:ascii="Times New Roman" w:hAnsi="Times New Roman" w:cs="Times New Roman"/>
          <w:sz w:val="28"/>
          <w:szCs w:val="28"/>
        </w:rPr>
      </w:pPr>
    </w:p>
    <w:p w14:paraId="6958EA70" w14:textId="416254BA" w:rsidR="00FB3D55" w:rsidRPr="00EB6AD0" w:rsidRDefault="00FB3D55" w:rsidP="0098255C">
      <w:pPr>
        <w:pStyle w:val="Heading1"/>
        <w:numPr>
          <w:ilvl w:val="0"/>
          <w:numId w:val="3"/>
        </w:numPr>
      </w:pPr>
      <w:bookmarkStart w:id="11" w:name="_Toc150983731"/>
      <w:r w:rsidRPr="00EB6AD0">
        <w:t>Conclusion</w:t>
      </w:r>
      <w:bookmarkEnd w:id="11"/>
    </w:p>
    <w:p w14:paraId="35F66B05" w14:textId="292007B8" w:rsidR="00FB3D55" w:rsidRPr="00EB6AD0" w:rsidRDefault="00FB3D55" w:rsidP="00DE1ECD">
      <w:pPr>
        <w:jc w:val="both"/>
        <w:rPr>
          <w:rFonts w:ascii="Times New Roman" w:hAnsi="Times New Roman" w:cs="Times New Roman"/>
          <w:sz w:val="28"/>
          <w:szCs w:val="28"/>
        </w:rPr>
      </w:pPr>
      <w:r w:rsidRPr="00EB6AD0">
        <w:rPr>
          <w:rFonts w:ascii="Times New Roman" w:hAnsi="Times New Roman" w:cs="Times New Roman"/>
          <w:sz w:val="28"/>
          <w:szCs w:val="28"/>
        </w:rPr>
        <w:t xml:space="preserve">In conclusion, through technology, prediction, and pattern recognition, AI approaches offer a great deal of promise to advance financial ratio analysis. Overcoming issues with model interpretability, causation, bias, overfitting, which and integration with domain knowledge and business procedures is necessary for practical implementation, nevertheless. To develop ethical and explainable AI for finance, further research is required. Accountable AI adoption can also be facilitated by standards and governance frameworks. AI for financial analysis is a promising tool, but </w:t>
      </w:r>
      <w:r w:rsidR="00FB605F" w:rsidRPr="00EB6AD0">
        <w:rPr>
          <w:rFonts w:ascii="Times New Roman" w:hAnsi="Times New Roman" w:cs="Times New Roman"/>
          <w:sz w:val="28"/>
          <w:szCs w:val="28"/>
        </w:rPr>
        <w:t>to</w:t>
      </w:r>
      <w:r w:rsidRPr="00EB6AD0">
        <w:rPr>
          <w:rFonts w:ascii="Times New Roman" w:hAnsi="Times New Roman" w:cs="Times New Roman"/>
          <w:sz w:val="28"/>
          <w:szCs w:val="28"/>
        </w:rPr>
        <w:t xml:space="preserve"> assure effectiveness and openness, it should be carefully verified. In the end, hybrid human-AI analysis that makes use of each other's advantages may provide better outcomes than either alone.</w:t>
      </w:r>
    </w:p>
    <w:p w14:paraId="03AF0E4C" w14:textId="0B8A38F0" w:rsidR="00991248" w:rsidRPr="00EB6AD0" w:rsidRDefault="00991248" w:rsidP="00DE1ECD">
      <w:pPr>
        <w:jc w:val="both"/>
        <w:rPr>
          <w:rFonts w:ascii="Times New Roman" w:hAnsi="Times New Roman" w:cs="Times New Roman"/>
          <w:sz w:val="28"/>
          <w:szCs w:val="28"/>
        </w:rPr>
      </w:pPr>
    </w:p>
    <w:p w14:paraId="50B6FEC4" w14:textId="77777777" w:rsidR="00991248" w:rsidRPr="00EB6AD0" w:rsidRDefault="00991248">
      <w:pPr>
        <w:rPr>
          <w:rFonts w:ascii="Times New Roman" w:hAnsi="Times New Roman" w:cs="Times New Roman"/>
          <w:sz w:val="28"/>
          <w:szCs w:val="28"/>
        </w:rPr>
      </w:pPr>
      <w:r w:rsidRPr="00EB6AD0">
        <w:rPr>
          <w:rFonts w:ascii="Times New Roman" w:hAnsi="Times New Roman" w:cs="Times New Roman"/>
          <w:sz w:val="28"/>
          <w:szCs w:val="28"/>
        </w:rPr>
        <w:br w:type="page"/>
      </w:r>
    </w:p>
    <w:p w14:paraId="70586E3E" w14:textId="367A6F71" w:rsidR="00991248" w:rsidRPr="00EB6AD0" w:rsidRDefault="00991248" w:rsidP="0098255C">
      <w:pPr>
        <w:pStyle w:val="Heading1"/>
        <w:numPr>
          <w:ilvl w:val="0"/>
          <w:numId w:val="3"/>
        </w:numPr>
      </w:pPr>
      <w:bookmarkStart w:id="12" w:name="_Toc150983732"/>
      <w:r w:rsidRPr="00EB6AD0">
        <w:lastRenderedPageBreak/>
        <w:t>References</w:t>
      </w:r>
      <w:bookmarkEnd w:id="12"/>
    </w:p>
    <w:p w14:paraId="0625C129" w14:textId="698A30E1" w:rsidR="00991248" w:rsidRPr="00EB6AD0" w:rsidRDefault="00991248" w:rsidP="00991248">
      <w:pPr>
        <w:rPr>
          <w:rFonts w:ascii="Times New Roman" w:hAnsi="Times New Roman" w:cs="Times New Roman"/>
          <w:sz w:val="28"/>
          <w:szCs w:val="28"/>
        </w:rPr>
      </w:pPr>
      <w:r w:rsidRPr="00EB6AD0">
        <w:rPr>
          <w:rFonts w:ascii="Times New Roman" w:hAnsi="Times New Roman" w:cs="Times New Roman"/>
          <w:sz w:val="28"/>
          <w:szCs w:val="28"/>
        </w:rPr>
        <w:t>David Crowther and Geoff Lancaster (2009) Research Methods. Amsterdam: Routledge. (Available at: https://search-ebscohost-com.ezproxy.uwtsd.ac.uk/login.aspx?direct=true&amp;db=nlebk&amp;AN=881500&amp;site=ehost-live) (Accessed: 1 November 2023).</w:t>
      </w:r>
    </w:p>
    <w:p w14:paraId="484EF0A0" w14:textId="2D2351BE" w:rsidR="00991248" w:rsidRPr="00EB6AD0" w:rsidRDefault="00991248" w:rsidP="00991248">
      <w:pPr>
        <w:jc w:val="both"/>
        <w:rPr>
          <w:rFonts w:ascii="Times New Roman" w:hAnsi="Times New Roman" w:cs="Times New Roman"/>
          <w:color w:val="1C1917"/>
          <w:sz w:val="28"/>
          <w:szCs w:val="28"/>
          <w:shd w:val="clear" w:color="auto" w:fill="FFFFFF"/>
        </w:rPr>
      </w:pPr>
      <w:r w:rsidRPr="00EB6AD0">
        <w:rPr>
          <w:rFonts w:ascii="Times New Roman" w:hAnsi="Times New Roman" w:cs="Times New Roman"/>
          <w:color w:val="1C1917"/>
          <w:sz w:val="28"/>
          <w:szCs w:val="28"/>
          <w:shd w:val="clear" w:color="auto" w:fill="FFFFFF"/>
        </w:rPr>
        <w:t xml:space="preserve">Du Jardin, P. (2015). Bankruptcy prediction using terminal failure processes. European Journal of Operational Research, 242(1), 286-303. </w:t>
      </w:r>
    </w:p>
    <w:p w14:paraId="177205FD" w14:textId="2E6EBE60" w:rsidR="00991248" w:rsidRPr="00EB6AD0" w:rsidRDefault="00991248" w:rsidP="00991248">
      <w:pPr>
        <w:jc w:val="both"/>
        <w:rPr>
          <w:rFonts w:ascii="Times New Roman" w:hAnsi="Times New Roman" w:cs="Times New Roman"/>
          <w:sz w:val="28"/>
          <w:szCs w:val="28"/>
          <w:lang w:val="en-US"/>
        </w:rPr>
      </w:pPr>
      <w:r w:rsidRPr="00EB6AD0">
        <w:rPr>
          <w:rFonts w:ascii="Times New Roman" w:hAnsi="Times New Roman" w:cs="Times New Roman"/>
          <w:sz w:val="28"/>
          <w:szCs w:val="28"/>
        </w:rPr>
        <w:t>(</w:t>
      </w:r>
      <w:r w:rsidRPr="00EB6AD0">
        <w:rPr>
          <w:rFonts w:ascii="Times New Roman" w:hAnsi="Times New Roman" w:cs="Times New Roman"/>
          <w:sz w:val="28"/>
          <w:szCs w:val="28"/>
          <w:lang w:val="en-US"/>
        </w:rPr>
        <w:t>Available at:</w:t>
      </w:r>
      <w:hyperlink r:id="rId9" w:history="1">
        <w:r w:rsidRPr="00EB6AD0">
          <w:rPr>
            <w:rStyle w:val="Hyperlink"/>
            <w:rFonts w:ascii="Times New Roman" w:hAnsi="Times New Roman" w:cs="Times New Roman"/>
            <w:sz w:val="28"/>
            <w:szCs w:val="28"/>
            <w:lang w:val="en-US"/>
          </w:rPr>
          <w:t>https://www.sciencedirect.com/science/article/abs/pii/S037722171400798X</w:t>
        </w:r>
      </w:hyperlink>
      <w:r w:rsidRPr="00EB6AD0">
        <w:rPr>
          <w:rFonts w:ascii="Times New Roman" w:hAnsi="Times New Roman" w:cs="Times New Roman"/>
          <w:sz w:val="28"/>
          <w:szCs w:val="28"/>
          <w:lang w:val="en-US"/>
        </w:rPr>
        <w:t>) (Accessed: 12 November 2023)</w:t>
      </w:r>
    </w:p>
    <w:p w14:paraId="156C3317" w14:textId="63DC3BE9" w:rsidR="00991248" w:rsidRDefault="00991248" w:rsidP="00991248">
      <w:pPr>
        <w:spacing w:after="0" w:line="240" w:lineRule="auto"/>
        <w:jc w:val="both"/>
        <w:rPr>
          <w:rFonts w:ascii="Times New Roman" w:hAnsi="Times New Roman" w:cs="Times New Roman"/>
          <w:sz w:val="28"/>
          <w:szCs w:val="28"/>
          <w:lang w:val="en-US"/>
        </w:rPr>
      </w:pPr>
      <w:r w:rsidRPr="000008A3">
        <w:rPr>
          <w:rFonts w:ascii="Times New Roman" w:eastAsia="Times New Roman" w:hAnsi="Times New Roman" w:cs="Times New Roman"/>
          <w:kern w:val="0"/>
          <w:sz w:val="28"/>
          <w:szCs w:val="28"/>
          <w14:ligatures w14:val="none"/>
        </w:rPr>
        <w:t xml:space="preserve">Lepri, B. </w:t>
      </w:r>
      <w:r w:rsidRPr="000008A3">
        <w:rPr>
          <w:rFonts w:ascii="Times New Roman" w:eastAsia="Times New Roman" w:hAnsi="Times New Roman" w:cs="Times New Roman"/>
          <w:i/>
          <w:iCs/>
          <w:kern w:val="0"/>
          <w:sz w:val="28"/>
          <w:szCs w:val="28"/>
          <w14:ligatures w14:val="none"/>
        </w:rPr>
        <w:t>et al.</w:t>
      </w:r>
      <w:r w:rsidRPr="000008A3">
        <w:rPr>
          <w:rFonts w:ascii="Times New Roman" w:eastAsia="Times New Roman" w:hAnsi="Times New Roman" w:cs="Times New Roman"/>
          <w:kern w:val="0"/>
          <w:sz w:val="28"/>
          <w:szCs w:val="28"/>
          <w14:ligatures w14:val="none"/>
        </w:rPr>
        <w:t xml:space="preserve"> (2018) ‘Fair, Transparent, and Accountable Algorithmic Decision-making Processes: The Premise, the Proposed Solutions, and the Open Challenges’, </w:t>
      </w:r>
      <w:r w:rsidRPr="000008A3">
        <w:rPr>
          <w:rFonts w:ascii="Times New Roman" w:eastAsia="Times New Roman" w:hAnsi="Times New Roman" w:cs="Times New Roman"/>
          <w:i/>
          <w:iCs/>
          <w:kern w:val="0"/>
          <w:sz w:val="28"/>
          <w:szCs w:val="28"/>
          <w14:ligatures w14:val="none"/>
        </w:rPr>
        <w:t>Philosophy &amp; technology</w:t>
      </w:r>
      <w:r w:rsidRPr="000008A3">
        <w:rPr>
          <w:rFonts w:ascii="Times New Roman" w:eastAsia="Times New Roman" w:hAnsi="Times New Roman" w:cs="Times New Roman"/>
          <w:kern w:val="0"/>
          <w:sz w:val="28"/>
          <w:szCs w:val="28"/>
          <w14:ligatures w14:val="none"/>
        </w:rPr>
        <w:t xml:space="preserve">, 31(4), pp. 611–627. </w:t>
      </w:r>
      <w:r w:rsidRPr="00EB6AD0">
        <w:rPr>
          <w:rFonts w:ascii="Times New Roman" w:eastAsia="Times New Roman" w:hAnsi="Times New Roman" w:cs="Times New Roman"/>
          <w:kern w:val="0"/>
          <w:sz w:val="28"/>
          <w:szCs w:val="28"/>
          <w14:ligatures w14:val="none"/>
        </w:rPr>
        <w:t>(</w:t>
      </w:r>
      <w:r w:rsidRPr="000008A3">
        <w:rPr>
          <w:rFonts w:ascii="Times New Roman" w:eastAsia="Times New Roman" w:hAnsi="Times New Roman" w:cs="Times New Roman"/>
          <w:kern w:val="0"/>
          <w:sz w:val="28"/>
          <w:szCs w:val="28"/>
          <w14:ligatures w14:val="none"/>
        </w:rPr>
        <w:t xml:space="preserve">Available at: </w:t>
      </w:r>
      <w:hyperlink r:id="rId10" w:history="1">
        <w:r w:rsidRPr="000008A3">
          <w:rPr>
            <w:rStyle w:val="Hyperlink"/>
            <w:rFonts w:ascii="Times New Roman" w:eastAsia="Times New Roman" w:hAnsi="Times New Roman" w:cs="Times New Roman"/>
            <w:kern w:val="0"/>
            <w:sz w:val="28"/>
            <w:szCs w:val="28"/>
            <w14:ligatures w14:val="none"/>
          </w:rPr>
          <w:t>https://doi.org/10.1007/s13347-017-0279-x</w:t>
        </w:r>
      </w:hyperlink>
      <w:r w:rsidRPr="000008A3">
        <w:rPr>
          <w:rFonts w:ascii="Times New Roman" w:eastAsia="Times New Roman" w:hAnsi="Times New Roman" w:cs="Times New Roman"/>
          <w:kern w:val="0"/>
          <w:sz w:val="28"/>
          <w:szCs w:val="28"/>
          <w14:ligatures w14:val="none"/>
        </w:rPr>
        <w:t>.</w:t>
      </w:r>
      <w:r w:rsidRPr="00EB6AD0">
        <w:rPr>
          <w:rFonts w:ascii="Times New Roman" w:eastAsia="Times New Roman" w:hAnsi="Times New Roman" w:cs="Times New Roman"/>
          <w:kern w:val="0"/>
          <w:sz w:val="28"/>
          <w:szCs w:val="28"/>
          <w14:ligatures w14:val="none"/>
        </w:rPr>
        <w:t xml:space="preserve">) </w:t>
      </w:r>
      <w:r w:rsidRPr="00EB6AD0">
        <w:rPr>
          <w:rFonts w:ascii="Times New Roman" w:hAnsi="Times New Roman" w:cs="Times New Roman"/>
          <w:sz w:val="28"/>
          <w:szCs w:val="28"/>
          <w:lang w:val="en-US"/>
        </w:rPr>
        <w:t>(Accessed: 11 November 2023)</w:t>
      </w:r>
    </w:p>
    <w:p w14:paraId="3BE9C17D" w14:textId="77777777" w:rsidR="003618C0" w:rsidRDefault="003618C0" w:rsidP="00991248">
      <w:pPr>
        <w:spacing w:after="0" w:line="240" w:lineRule="auto"/>
        <w:jc w:val="both"/>
        <w:rPr>
          <w:rFonts w:ascii="Times New Roman" w:hAnsi="Times New Roman" w:cs="Times New Roman"/>
          <w:sz w:val="28"/>
          <w:szCs w:val="28"/>
          <w:lang w:val="en-US"/>
        </w:rPr>
      </w:pPr>
    </w:p>
    <w:p w14:paraId="3FA53619" w14:textId="25D0A642" w:rsidR="003618C0" w:rsidRPr="003618C0" w:rsidRDefault="003618C0" w:rsidP="003618C0">
      <w:pPr>
        <w:jc w:val="both"/>
        <w:rPr>
          <w:rFonts w:ascii="Times New Roman" w:hAnsi="Times New Roman" w:cs="Times New Roman"/>
          <w:sz w:val="28"/>
          <w:szCs w:val="28"/>
        </w:rPr>
      </w:pPr>
      <w:r w:rsidRPr="003D5590">
        <w:rPr>
          <w:rFonts w:ascii="Times New Roman" w:hAnsi="Times New Roman" w:cs="Times New Roman"/>
          <w:color w:val="1C1917"/>
          <w:sz w:val="28"/>
          <w:szCs w:val="28"/>
          <w:shd w:val="clear" w:color="auto" w:fill="FFFFFF"/>
        </w:rPr>
        <w:t>Li, Jun. (2019). Research on Limitations of Financial Statement Analysis: Based on Data of Listed Companies. 10.299</w:t>
      </w:r>
    </w:p>
    <w:p w14:paraId="71E6D859" w14:textId="77777777" w:rsidR="00991248" w:rsidRPr="00EB6AD0" w:rsidRDefault="00991248" w:rsidP="00991248">
      <w:pPr>
        <w:spacing w:after="0" w:line="240" w:lineRule="auto"/>
        <w:jc w:val="both"/>
        <w:rPr>
          <w:rFonts w:ascii="Times New Roman" w:hAnsi="Times New Roman" w:cs="Times New Roman"/>
          <w:sz w:val="28"/>
          <w:szCs w:val="28"/>
          <w:lang w:val="en-US"/>
        </w:rPr>
      </w:pPr>
    </w:p>
    <w:p w14:paraId="752AE09C" w14:textId="0B37AA4B" w:rsidR="00991248" w:rsidRPr="00EB6AD0" w:rsidRDefault="00991248" w:rsidP="00991248">
      <w:pPr>
        <w:spacing w:after="0" w:line="240" w:lineRule="auto"/>
        <w:jc w:val="both"/>
        <w:rPr>
          <w:rFonts w:ascii="Times New Roman" w:eastAsia="Times New Roman" w:hAnsi="Times New Roman" w:cs="Times New Roman"/>
          <w:kern w:val="0"/>
          <w:sz w:val="28"/>
          <w:szCs w:val="28"/>
          <w14:ligatures w14:val="none"/>
        </w:rPr>
      </w:pPr>
      <w:r w:rsidRPr="00F77F1D">
        <w:rPr>
          <w:rFonts w:ascii="Times New Roman" w:eastAsia="Times New Roman" w:hAnsi="Times New Roman" w:cs="Times New Roman"/>
          <w:kern w:val="0"/>
          <w:sz w:val="28"/>
          <w:szCs w:val="28"/>
          <w14:ligatures w14:val="none"/>
        </w:rPr>
        <w:t xml:space="preserve">Pearl, J. (2019) </w:t>
      </w:r>
      <w:r w:rsidRPr="00F77F1D">
        <w:rPr>
          <w:rFonts w:ascii="Times New Roman" w:eastAsia="Times New Roman" w:hAnsi="Times New Roman" w:cs="Times New Roman"/>
          <w:i/>
          <w:iCs/>
          <w:kern w:val="0"/>
          <w:sz w:val="28"/>
          <w:szCs w:val="28"/>
          <w14:ligatures w14:val="none"/>
        </w:rPr>
        <w:t>The seven tools of causal inference, with reflections on machine learning</w:t>
      </w:r>
      <w:r w:rsidRPr="00F77F1D">
        <w:rPr>
          <w:rFonts w:ascii="Times New Roman" w:eastAsia="Times New Roman" w:hAnsi="Times New Roman" w:cs="Times New Roman"/>
          <w:kern w:val="0"/>
          <w:sz w:val="28"/>
          <w:szCs w:val="28"/>
          <w14:ligatures w14:val="none"/>
        </w:rPr>
        <w:t xml:space="preserve">, </w:t>
      </w:r>
      <w:r w:rsidRPr="00F77F1D">
        <w:rPr>
          <w:rFonts w:ascii="Times New Roman" w:eastAsia="Times New Roman" w:hAnsi="Times New Roman" w:cs="Times New Roman"/>
          <w:i/>
          <w:iCs/>
          <w:kern w:val="0"/>
          <w:sz w:val="28"/>
          <w:szCs w:val="28"/>
          <w14:ligatures w14:val="none"/>
        </w:rPr>
        <w:t>Communications of the ACM</w:t>
      </w:r>
      <w:r w:rsidRPr="00F77F1D">
        <w:rPr>
          <w:rFonts w:ascii="Times New Roman" w:eastAsia="Times New Roman" w:hAnsi="Times New Roman" w:cs="Times New Roman"/>
          <w:kern w:val="0"/>
          <w:sz w:val="28"/>
          <w:szCs w:val="28"/>
          <w14:ligatures w14:val="none"/>
        </w:rPr>
        <w:t xml:space="preserve">. New York: ACM, pp. 54–60. Available at: </w:t>
      </w:r>
      <w:hyperlink r:id="rId11" w:history="1">
        <w:r w:rsidRPr="00F77F1D">
          <w:rPr>
            <w:rStyle w:val="Hyperlink"/>
            <w:rFonts w:ascii="Times New Roman" w:eastAsia="Times New Roman" w:hAnsi="Times New Roman" w:cs="Times New Roman"/>
            <w:kern w:val="0"/>
            <w:sz w:val="28"/>
            <w:szCs w:val="28"/>
            <w14:ligatures w14:val="none"/>
          </w:rPr>
          <w:t>https://doi.org/10.1145/3241036</w:t>
        </w:r>
      </w:hyperlink>
      <w:r w:rsidRPr="00F77F1D">
        <w:rPr>
          <w:rFonts w:ascii="Times New Roman" w:eastAsia="Times New Roman" w:hAnsi="Times New Roman" w:cs="Times New Roman"/>
          <w:kern w:val="0"/>
          <w:sz w:val="28"/>
          <w:szCs w:val="28"/>
          <w14:ligatures w14:val="none"/>
        </w:rPr>
        <w:t>.</w:t>
      </w:r>
    </w:p>
    <w:p w14:paraId="5A62F51A" w14:textId="77777777" w:rsidR="00991248" w:rsidRPr="00EB6AD0" w:rsidRDefault="00991248" w:rsidP="00991248">
      <w:pPr>
        <w:spacing w:after="0" w:line="240" w:lineRule="auto"/>
        <w:jc w:val="both"/>
        <w:rPr>
          <w:rFonts w:ascii="Times New Roman" w:eastAsia="Times New Roman" w:hAnsi="Times New Roman" w:cs="Times New Roman"/>
          <w:kern w:val="0"/>
          <w:sz w:val="28"/>
          <w:szCs w:val="28"/>
          <w14:ligatures w14:val="none"/>
        </w:rPr>
      </w:pPr>
    </w:p>
    <w:p w14:paraId="5A09477C" w14:textId="6BA05E26" w:rsidR="00991248" w:rsidRPr="00EB6AD0" w:rsidRDefault="00991248" w:rsidP="00991248">
      <w:pPr>
        <w:spacing w:after="0" w:line="240" w:lineRule="auto"/>
        <w:jc w:val="both"/>
        <w:rPr>
          <w:rFonts w:ascii="Times New Roman" w:hAnsi="Times New Roman" w:cs="Times New Roman"/>
          <w:kern w:val="0"/>
          <w:sz w:val="28"/>
          <w:szCs w:val="28"/>
          <w:lang w:val="en-US"/>
          <w14:ligatures w14:val="none"/>
        </w:rPr>
      </w:pPr>
      <w:r w:rsidRPr="00155CC6">
        <w:rPr>
          <w:rFonts w:ascii="Times New Roman" w:eastAsia="Times New Roman" w:hAnsi="Times New Roman" w:cs="Times New Roman"/>
          <w:kern w:val="0"/>
          <w:sz w:val="28"/>
          <w:szCs w:val="28"/>
          <w14:ligatures w14:val="none"/>
        </w:rPr>
        <w:t xml:space="preserve">Rudin, C. (2019) ‘Stop Explaining Black Box Machine Learning Models for High Stakes Decisions and Use Interpretable Models Instead’, </w:t>
      </w:r>
      <w:r w:rsidRPr="00155CC6">
        <w:rPr>
          <w:rFonts w:ascii="Times New Roman" w:eastAsia="Times New Roman" w:hAnsi="Times New Roman" w:cs="Times New Roman"/>
          <w:i/>
          <w:iCs/>
          <w:kern w:val="0"/>
          <w:sz w:val="28"/>
          <w:szCs w:val="28"/>
          <w14:ligatures w14:val="none"/>
        </w:rPr>
        <w:t>Nature machine intelligence</w:t>
      </w:r>
      <w:r w:rsidRPr="00155CC6">
        <w:rPr>
          <w:rFonts w:ascii="Times New Roman" w:eastAsia="Times New Roman" w:hAnsi="Times New Roman" w:cs="Times New Roman"/>
          <w:kern w:val="0"/>
          <w:sz w:val="28"/>
          <w:szCs w:val="28"/>
          <w14:ligatures w14:val="none"/>
        </w:rPr>
        <w:t xml:space="preserve">, 1(5), pp. 206–215. </w:t>
      </w:r>
      <w:r w:rsidRPr="00EB6AD0">
        <w:rPr>
          <w:rFonts w:ascii="Times New Roman" w:eastAsia="Times New Roman" w:hAnsi="Times New Roman" w:cs="Times New Roman"/>
          <w:kern w:val="0"/>
          <w:sz w:val="28"/>
          <w:szCs w:val="28"/>
          <w14:ligatures w14:val="none"/>
        </w:rPr>
        <w:t>(</w:t>
      </w:r>
      <w:r w:rsidRPr="00155CC6">
        <w:rPr>
          <w:rFonts w:ascii="Times New Roman" w:eastAsia="Times New Roman" w:hAnsi="Times New Roman" w:cs="Times New Roman"/>
          <w:kern w:val="0"/>
          <w:sz w:val="28"/>
          <w:szCs w:val="28"/>
          <w14:ligatures w14:val="none"/>
        </w:rPr>
        <w:t xml:space="preserve">Available at: </w:t>
      </w:r>
      <w:hyperlink r:id="rId12" w:history="1">
        <w:r w:rsidRPr="00155CC6">
          <w:rPr>
            <w:rStyle w:val="Hyperlink"/>
            <w:rFonts w:ascii="Times New Roman" w:eastAsia="Times New Roman" w:hAnsi="Times New Roman" w:cs="Times New Roman"/>
            <w:kern w:val="0"/>
            <w:sz w:val="28"/>
            <w:szCs w:val="28"/>
            <w14:ligatures w14:val="none"/>
          </w:rPr>
          <w:t>https://doi.org/10.1038/s42256-019-0048-x</w:t>
        </w:r>
      </w:hyperlink>
      <w:r w:rsidRPr="00155CC6">
        <w:rPr>
          <w:rFonts w:ascii="Times New Roman" w:eastAsia="Times New Roman" w:hAnsi="Times New Roman" w:cs="Times New Roman"/>
          <w:kern w:val="0"/>
          <w:sz w:val="28"/>
          <w:szCs w:val="28"/>
          <w14:ligatures w14:val="none"/>
        </w:rPr>
        <w:t>.</w:t>
      </w:r>
      <w:r w:rsidRPr="00EB6AD0">
        <w:rPr>
          <w:rFonts w:ascii="Times New Roman" w:eastAsia="Times New Roman" w:hAnsi="Times New Roman" w:cs="Times New Roman"/>
          <w:kern w:val="0"/>
          <w:sz w:val="28"/>
          <w:szCs w:val="28"/>
          <w14:ligatures w14:val="none"/>
        </w:rPr>
        <w:t xml:space="preserve">) </w:t>
      </w:r>
      <w:r w:rsidRPr="00EB6AD0">
        <w:rPr>
          <w:rFonts w:ascii="Times New Roman" w:hAnsi="Times New Roman" w:cs="Times New Roman"/>
          <w:kern w:val="0"/>
          <w:sz w:val="28"/>
          <w:szCs w:val="28"/>
          <w:lang w:val="en-US"/>
          <w14:ligatures w14:val="none"/>
        </w:rPr>
        <w:t>(Accessed: 11 November 2023)</w:t>
      </w:r>
    </w:p>
    <w:p w14:paraId="17379E9C" w14:textId="77777777" w:rsidR="00991248" w:rsidRPr="00EB6AD0" w:rsidRDefault="00991248" w:rsidP="00991248">
      <w:pPr>
        <w:spacing w:after="0" w:line="240" w:lineRule="auto"/>
        <w:jc w:val="both"/>
        <w:rPr>
          <w:rFonts w:ascii="Times New Roman" w:hAnsi="Times New Roman" w:cs="Times New Roman"/>
          <w:kern w:val="0"/>
          <w:sz w:val="28"/>
          <w:szCs w:val="28"/>
          <w:lang w:val="en-US"/>
          <w14:ligatures w14:val="none"/>
        </w:rPr>
      </w:pPr>
    </w:p>
    <w:p w14:paraId="0E9A74C6" w14:textId="31009C16" w:rsidR="00991248" w:rsidRPr="00EB6AD0" w:rsidRDefault="00991248" w:rsidP="00991248">
      <w:pPr>
        <w:pStyle w:val="NormalWeb"/>
        <w:spacing w:before="0" w:beforeAutospacing="0" w:after="240" w:afterAutospacing="0" w:line="360" w:lineRule="auto"/>
        <w:jc w:val="both"/>
        <w:rPr>
          <w:sz w:val="28"/>
          <w:szCs w:val="28"/>
        </w:rPr>
      </w:pPr>
      <w:r w:rsidRPr="00EB6AD0">
        <w:rPr>
          <w:sz w:val="28"/>
          <w:szCs w:val="28"/>
        </w:rPr>
        <w:t xml:space="preserve">Russell, S.J. and Norvig, P. (2016). </w:t>
      </w:r>
      <w:r w:rsidRPr="00EB6AD0">
        <w:rPr>
          <w:i/>
          <w:iCs/>
          <w:sz w:val="28"/>
          <w:szCs w:val="28"/>
        </w:rPr>
        <w:t xml:space="preserve">Artificial </w:t>
      </w:r>
      <w:r w:rsidR="00FB605F" w:rsidRPr="00EB6AD0">
        <w:rPr>
          <w:i/>
          <w:iCs/>
          <w:sz w:val="28"/>
          <w:szCs w:val="28"/>
        </w:rPr>
        <w:t>intelligence:</w:t>
      </w:r>
      <w:r w:rsidRPr="00EB6AD0">
        <w:rPr>
          <w:i/>
          <w:iCs/>
          <w:sz w:val="28"/>
          <w:szCs w:val="28"/>
        </w:rPr>
        <w:t xml:space="preserve"> a modern approach</w:t>
      </w:r>
      <w:r w:rsidRPr="00EB6AD0">
        <w:rPr>
          <w:sz w:val="28"/>
          <w:szCs w:val="28"/>
        </w:rPr>
        <w:t>. 3rd ed. Upper Saddle River: Pearson.</w:t>
      </w:r>
    </w:p>
    <w:p w14:paraId="3DDC5252" w14:textId="72D8B01B" w:rsidR="00991248" w:rsidRDefault="00DC1966" w:rsidP="00EB6AD0">
      <w:pPr>
        <w:pStyle w:val="NormalWeb"/>
        <w:spacing w:before="0" w:beforeAutospacing="0" w:after="240" w:afterAutospacing="0" w:line="360" w:lineRule="auto"/>
        <w:jc w:val="both"/>
        <w:rPr>
          <w:sz w:val="28"/>
          <w:szCs w:val="28"/>
        </w:rPr>
      </w:pPr>
      <w:r w:rsidRPr="00EB6AD0">
        <w:rPr>
          <w:sz w:val="28"/>
          <w:szCs w:val="28"/>
        </w:rPr>
        <w:t xml:space="preserve">Wahlen, J.M., Baginski, S.P. and Bradshaw, M.T. (2011). </w:t>
      </w:r>
      <w:r w:rsidRPr="00EB6AD0">
        <w:rPr>
          <w:i/>
          <w:iCs/>
          <w:sz w:val="28"/>
          <w:szCs w:val="28"/>
        </w:rPr>
        <w:t>Financial reporting, financial statement analysis, and valuation a strategic perspective</w:t>
      </w:r>
      <w:r w:rsidRPr="00EB6AD0">
        <w:rPr>
          <w:sz w:val="28"/>
          <w:szCs w:val="28"/>
        </w:rPr>
        <w:t>. Mason, Ohio U.A.] Thomson [U.A.</w:t>
      </w:r>
      <w:r w:rsidR="002368D3" w:rsidRPr="00EB6AD0">
        <w:rPr>
          <w:sz w:val="28"/>
          <w:szCs w:val="28"/>
        </w:rPr>
        <w:t>]</w:t>
      </w:r>
    </w:p>
    <w:p w14:paraId="2D2A2277" w14:textId="2197DD6F" w:rsidR="00EB6AD0" w:rsidRDefault="00EB6AD0" w:rsidP="00EB6AD0">
      <w:pPr>
        <w:spacing w:after="0" w:line="240" w:lineRule="auto"/>
        <w:jc w:val="both"/>
        <w:rPr>
          <w:rFonts w:ascii="Times New Roman" w:eastAsia="Times New Roman" w:hAnsi="Times New Roman" w:cs="Times New Roman"/>
          <w:kern w:val="0"/>
          <w:sz w:val="28"/>
          <w:szCs w:val="28"/>
          <w14:ligatures w14:val="none"/>
        </w:rPr>
      </w:pPr>
      <w:r w:rsidRPr="000C3E24">
        <w:rPr>
          <w:rFonts w:ascii="Times New Roman" w:eastAsia="Times New Roman" w:hAnsi="Times New Roman" w:cs="Times New Roman"/>
          <w:kern w:val="0"/>
          <w:sz w:val="28"/>
          <w:szCs w:val="28"/>
          <w14:ligatures w14:val="none"/>
        </w:rPr>
        <w:t xml:space="preserve">Walsh, R.J. (2020) ‘DID THE PASSAGE OF FEDERAL TAX LAWS IN 1909 AND 1913 DRIVE GROWTH OF STATE CPA SOCIETIES?’, </w:t>
      </w:r>
      <w:r w:rsidRPr="000C3E24">
        <w:rPr>
          <w:rFonts w:ascii="Times New Roman" w:eastAsia="Times New Roman" w:hAnsi="Times New Roman" w:cs="Times New Roman"/>
          <w:i/>
          <w:iCs/>
          <w:kern w:val="0"/>
          <w:sz w:val="28"/>
          <w:szCs w:val="28"/>
          <w14:ligatures w14:val="none"/>
        </w:rPr>
        <w:t>The journal of theoretical accounting research</w:t>
      </w:r>
      <w:r w:rsidRPr="000C3E24">
        <w:rPr>
          <w:rFonts w:ascii="Times New Roman" w:eastAsia="Times New Roman" w:hAnsi="Times New Roman" w:cs="Times New Roman"/>
          <w:kern w:val="0"/>
          <w:sz w:val="28"/>
          <w:szCs w:val="28"/>
          <w14:ligatures w14:val="none"/>
        </w:rPr>
        <w:t>, 15(2), pp. 58–71.</w:t>
      </w:r>
    </w:p>
    <w:p w14:paraId="27CCAD0D" w14:textId="77777777" w:rsidR="003618C0" w:rsidRDefault="003618C0" w:rsidP="00EB6AD0">
      <w:pPr>
        <w:spacing w:after="0" w:line="240" w:lineRule="auto"/>
        <w:jc w:val="both"/>
        <w:rPr>
          <w:rFonts w:ascii="Times New Roman" w:eastAsia="Times New Roman" w:hAnsi="Times New Roman" w:cs="Times New Roman"/>
          <w:kern w:val="0"/>
          <w:sz w:val="28"/>
          <w:szCs w:val="28"/>
          <w14:ligatures w14:val="none"/>
        </w:rPr>
      </w:pPr>
    </w:p>
    <w:p w14:paraId="494296B2" w14:textId="77777777" w:rsidR="003618C0" w:rsidRDefault="003618C0" w:rsidP="003618C0">
      <w:pPr>
        <w:jc w:val="both"/>
        <w:rPr>
          <w:rFonts w:ascii="Times New Roman" w:hAnsi="Times New Roman" w:cs="Times New Roman"/>
          <w:sz w:val="28"/>
          <w:szCs w:val="28"/>
        </w:rPr>
      </w:pPr>
      <w:r>
        <w:rPr>
          <w:rFonts w:ascii="Times New Roman" w:hAnsi="Times New Roman" w:cs="Times New Roman"/>
          <w:color w:val="1C1917"/>
          <w:sz w:val="28"/>
          <w:szCs w:val="28"/>
          <w:shd w:val="clear" w:color="auto" w:fill="FFFFFF"/>
        </w:rPr>
        <w:lastRenderedPageBreak/>
        <w:t xml:space="preserve">West, J., </w:t>
      </w:r>
      <w:r>
        <w:rPr>
          <w:rFonts w:ascii="Times New Roman" w:eastAsia="Times New Roman" w:hAnsi="Times New Roman" w:cs="Times New Roman"/>
          <w:kern w:val="0"/>
          <w:sz w:val="28"/>
          <w:szCs w:val="28"/>
          <w14:ligatures w14:val="none"/>
        </w:rPr>
        <w:t xml:space="preserve">&amp; Bhattacharya, M. (2016). Intelligent financial fraud detection: A comprehensive review. Computers &amp; Security, 57, 47-66. (Available at: </w:t>
      </w:r>
      <w:hyperlink r:id="rId13" w:history="1">
        <w:r>
          <w:rPr>
            <w:rStyle w:val="Hyperlink"/>
            <w:rFonts w:ascii="Times New Roman" w:eastAsia="Times New Roman" w:hAnsi="Times New Roman" w:cs="Times New Roman"/>
            <w:kern w:val="0"/>
            <w:sz w:val="28"/>
            <w:szCs w:val="28"/>
            <w14:ligatures w14:val="none"/>
          </w:rPr>
          <w:t>https://doi.org/10.1016/j.cose.2015.09.005</w:t>
        </w:r>
      </w:hyperlink>
      <w:r>
        <w:rPr>
          <w:rFonts w:ascii="Times New Roman" w:eastAsia="Times New Roman" w:hAnsi="Times New Roman" w:cs="Times New Roman"/>
          <w:kern w:val="0"/>
          <w:sz w:val="28"/>
          <w:szCs w:val="28"/>
          <w14:ligatures w14:val="none"/>
        </w:rPr>
        <w:t>)</w:t>
      </w:r>
      <w:r>
        <w:rPr>
          <w:rFonts w:ascii="Times New Roman" w:hAnsi="Times New Roman" w:cs="Times New Roman"/>
          <w:sz w:val="28"/>
          <w:szCs w:val="28"/>
        </w:rPr>
        <w:t xml:space="preserve"> </w:t>
      </w:r>
      <w:r>
        <w:rPr>
          <w:rFonts w:ascii="Times New Roman" w:hAnsi="Times New Roman" w:cs="Times New Roman"/>
          <w:sz w:val="28"/>
          <w:szCs w:val="28"/>
          <w:lang w:val="en-US"/>
        </w:rPr>
        <w:t>(Accessed: 12 November 2023)</w:t>
      </w:r>
    </w:p>
    <w:p w14:paraId="79570BDF" w14:textId="77777777" w:rsidR="003618C0" w:rsidRDefault="003618C0" w:rsidP="00EB6AD0">
      <w:pPr>
        <w:spacing w:after="0" w:line="240" w:lineRule="auto"/>
        <w:jc w:val="both"/>
        <w:rPr>
          <w:rFonts w:ascii="Times New Roman" w:eastAsia="Times New Roman" w:hAnsi="Times New Roman" w:cs="Times New Roman"/>
          <w:kern w:val="0"/>
          <w:sz w:val="28"/>
          <w:szCs w:val="28"/>
          <w14:ligatures w14:val="none"/>
        </w:rPr>
      </w:pPr>
    </w:p>
    <w:p w14:paraId="099E2579" w14:textId="77777777" w:rsidR="003D5590" w:rsidRPr="00EB6AD0" w:rsidRDefault="003D5590" w:rsidP="00EB6AD0">
      <w:pPr>
        <w:spacing w:after="0" w:line="240" w:lineRule="auto"/>
        <w:jc w:val="both"/>
        <w:rPr>
          <w:rFonts w:ascii="Times New Roman" w:eastAsia="Times New Roman" w:hAnsi="Times New Roman" w:cs="Times New Roman"/>
          <w:kern w:val="0"/>
          <w:sz w:val="28"/>
          <w:szCs w:val="28"/>
          <w14:ligatures w14:val="none"/>
        </w:rPr>
      </w:pPr>
    </w:p>
    <w:sectPr w:rsidR="003D5590" w:rsidRPr="00EB6A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852F9" w14:textId="77777777" w:rsidR="00873CA1" w:rsidRDefault="00873CA1" w:rsidP="004D0327">
      <w:pPr>
        <w:spacing w:after="0" w:line="240" w:lineRule="auto"/>
      </w:pPr>
      <w:r>
        <w:separator/>
      </w:r>
    </w:p>
  </w:endnote>
  <w:endnote w:type="continuationSeparator" w:id="0">
    <w:p w14:paraId="487AEB0A" w14:textId="77777777" w:rsidR="00873CA1" w:rsidRDefault="00873CA1" w:rsidP="004D0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2F4CA" w14:textId="77777777" w:rsidR="00873CA1" w:rsidRDefault="00873CA1" w:rsidP="004D0327">
      <w:pPr>
        <w:spacing w:after="0" w:line="240" w:lineRule="auto"/>
      </w:pPr>
      <w:r>
        <w:separator/>
      </w:r>
    </w:p>
  </w:footnote>
  <w:footnote w:type="continuationSeparator" w:id="0">
    <w:p w14:paraId="6C13B3E5" w14:textId="77777777" w:rsidR="00873CA1" w:rsidRDefault="00873CA1" w:rsidP="004D03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02E9"/>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 w15:restartNumberingAfterBreak="0">
    <w:nsid w:val="21CD6A1C"/>
    <w:multiLevelType w:val="multilevel"/>
    <w:tmpl w:val="F42A7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E80BD9"/>
    <w:multiLevelType w:val="multilevel"/>
    <w:tmpl w:val="08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 w15:restartNumberingAfterBreak="0">
    <w:nsid w:val="61E130FC"/>
    <w:multiLevelType w:val="multilevel"/>
    <w:tmpl w:val="2A9602F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509567660">
    <w:abstractNumId w:val="1"/>
  </w:num>
  <w:num w:numId="2" w16cid:durableId="985821558">
    <w:abstractNumId w:val="0"/>
  </w:num>
  <w:num w:numId="3" w16cid:durableId="171534912">
    <w:abstractNumId w:val="3"/>
  </w:num>
  <w:num w:numId="4" w16cid:durableId="9591502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D7615"/>
    <w:rsid w:val="000008A3"/>
    <w:rsid w:val="00005FFE"/>
    <w:rsid w:val="0000607E"/>
    <w:rsid w:val="00032DEE"/>
    <w:rsid w:val="00063DBF"/>
    <w:rsid w:val="000A7943"/>
    <w:rsid w:val="000C23D5"/>
    <w:rsid w:val="000C3E24"/>
    <w:rsid w:val="000F7A27"/>
    <w:rsid w:val="00110367"/>
    <w:rsid w:val="00147952"/>
    <w:rsid w:val="00155CC6"/>
    <w:rsid w:val="001B2F09"/>
    <w:rsid w:val="002368D3"/>
    <w:rsid w:val="002474D2"/>
    <w:rsid w:val="0025480F"/>
    <w:rsid w:val="00254F52"/>
    <w:rsid w:val="00276C69"/>
    <w:rsid w:val="003618C0"/>
    <w:rsid w:val="00366286"/>
    <w:rsid w:val="003D5590"/>
    <w:rsid w:val="0041182E"/>
    <w:rsid w:val="00417A4C"/>
    <w:rsid w:val="00427D1F"/>
    <w:rsid w:val="00481EAA"/>
    <w:rsid w:val="004B2CDC"/>
    <w:rsid w:val="004D0327"/>
    <w:rsid w:val="00536DCE"/>
    <w:rsid w:val="0056018E"/>
    <w:rsid w:val="005A1096"/>
    <w:rsid w:val="00606C26"/>
    <w:rsid w:val="00661384"/>
    <w:rsid w:val="006746B5"/>
    <w:rsid w:val="0070307C"/>
    <w:rsid w:val="0071286F"/>
    <w:rsid w:val="00750231"/>
    <w:rsid w:val="007B5E19"/>
    <w:rsid w:val="007E5ED8"/>
    <w:rsid w:val="008112C8"/>
    <w:rsid w:val="00812BA8"/>
    <w:rsid w:val="00825E55"/>
    <w:rsid w:val="008457FD"/>
    <w:rsid w:val="00873CA1"/>
    <w:rsid w:val="008758F9"/>
    <w:rsid w:val="00876C92"/>
    <w:rsid w:val="009004C6"/>
    <w:rsid w:val="00950CF1"/>
    <w:rsid w:val="00967163"/>
    <w:rsid w:val="0098255C"/>
    <w:rsid w:val="00991248"/>
    <w:rsid w:val="009A3F1F"/>
    <w:rsid w:val="00A1278A"/>
    <w:rsid w:val="00A2308F"/>
    <w:rsid w:val="00A26719"/>
    <w:rsid w:val="00A86045"/>
    <w:rsid w:val="00C06167"/>
    <w:rsid w:val="00C47E9D"/>
    <w:rsid w:val="00C507DC"/>
    <w:rsid w:val="00C57FEB"/>
    <w:rsid w:val="00CB51B8"/>
    <w:rsid w:val="00CD7615"/>
    <w:rsid w:val="00D07B9B"/>
    <w:rsid w:val="00D65FDA"/>
    <w:rsid w:val="00DC1966"/>
    <w:rsid w:val="00DE1ECD"/>
    <w:rsid w:val="00E16FDF"/>
    <w:rsid w:val="00E832F0"/>
    <w:rsid w:val="00E9487E"/>
    <w:rsid w:val="00EA1EE3"/>
    <w:rsid w:val="00EB6AD0"/>
    <w:rsid w:val="00F77F1D"/>
    <w:rsid w:val="00FB3D55"/>
    <w:rsid w:val="00FB48FD"/>
    <w:rsid w:val="00FB60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72D532"/>
  <w15:docId w15:val="{D926273F-2C40-4294-A2B4-D54D76744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E24"/>
  </w:style>
  <w:style w:type="paragraph" w:styleId="Heading1">
    <w:name w:val="heading 1"/>
    <w:basedOn w:val="Normal"/>
    <w:next w:val="Normal"/>
    <w:link w:val="Heading1Char"/>
    <w:uiPriority w:val="9"/>
    <w:qFormat/>
    <w:rsid w:val="00C06167"/>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06167"/>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06167"/>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06167"/>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6167"/>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06167"/>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06167"/>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06167"/>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06167"/>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03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327"/>
  </w:style>
  <w:style w:type="paragraph" w:styleId="Footer">
    <w:name w:val="footer"/>
    <w:basedOn w:val="Normal"/>
    <w:link w:val="FooterChar"/>
    <w:uiPriority w:val="99"/>
    <w:unhideWhenUsed/>
    <w:rsid w:val="004D03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327"/>
  </w:style>
  <w:style w:type="character" w:styleId="Emphasis">
    <w:name w:val="Emphasis"/>
    <w:basedOn w:val="DefaultParagraphFont"/>
    <w:uiPriority w:val="20"/>
    <w:qFormat/>
    <w:rsid w:val="00CB51B8"/>
    <w:rPr>
      <w:i/>
      <w:iCs/>
    </w:rPr>
  </w:style>
  <w:style w:type="paragraph" w:customStyle="1" w:styleId="whitespace-normal">
    <w:name w:val="whitespace-normal"/>
    <w:basedOn w:val="Normal"/>
    <w:rsid w:val="00FB48FD"/>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character" w:styleId="Hyperlink">
    <w:name w:val="Hyperlink"/>
    <w:basedOn w:val="DefaultParagraphFont"/>
    <w:uiPriority w:val="99"/>
    <w:unhideWhenUsed/>
    <w:rsid w:val="007E5ED8"/>
    <w:rPr>
      <w:color w:val="0000FF"/>
      <w:u w:val="single"/>
    </w:rPr>
  </w:style>
  <w:style w:type="paragraph" w:styleId="NormalWeb">
    <w:name w:val="Normal (Web)"/>
    <w:basedOn w:val="Normal"/>
    <w:uiPriority w:val="99"/>
    <w:unhideWhenUsed/>
    <w:rsid w:val="007B5E1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991248"/>
    <w:rPr>
      <w:color w:val="605E5C"/>
      <w:shd w:val="clear" w:color="auto" w:fill="E1DFDD"/>
    </w:rPr>
  </w:style>
  <w:style w:type="character" w:customStyle="1" w:styleId="Heading1Char">
    <w:name w:val="Heading 1 Char"/>
    <w:basedOn w:val="DefaultParagraphFont"/>
    <w:link w:val="Heading1"/>
    <w:uiPriority w:val="9"/>
    <w:rsid w:val="00C061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6167"/>
    <w:pPr>
      <w:spacing w:line="256" w:lineRule="auto"/>
      <w:outlineLvl w:val="9"/>
    </w:pPr>
    <w:rPr>
      <w:kern w:val="0"/>
      <w:lang w:val="en-US" w:eastAsia="en-US"/>
      <w14:ligatures w14:val="none"/>
    </w:rPr>
  </w:style>
  <w:style w:type="character" w:customStyle="1" w:styleId="Heading2Char">
    <w:name w:val="Heading 2 Char"/>
    <w:basedOn w:val="DefaultParagraphFont"/>
    <w:link w:val="Heading2"/>
    <w:uiPriority w:val="9"/>
    <w:semiHidden/>
    <w:rsid w:val="00C061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0616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0616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0616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0616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0616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0616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06167"/>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C06167"/>
    <w:pPr>
      <w:ind w:left="720"/>
      <w:contextualSpacing/>
    </w:pPr>
  </w:style>
  <w:style w:type="paragraph" w:styleId="TOC1">
    <w:name w:val="toc 1"/>
    <w:basedOn w:val="Normal"/>
    <w:next w:val="Normal"/>
    <w:autoRedefine/>
    <w:uiPriority w:val="39"/>
    <w:unhideWhenUsed/>
    <w:rsid w:val="009825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335584">
      <w:bodyDiv w:val="1"/>
      <w:marLeft w:val="0"/>
      <w:marRight w:val="0"/>
      <w:marTop w:val="0"/>
      <w:marBottom w:val="0"/>
      <w:divBdr>
        <w:top w:val="none" w:sz="0" w:space="0" w:color="auto"/>
        <w:left w:val="none" w:sz="0" w:space="0" w:color="auto"/>
        <w:bottom w:val="none" w:sz="0" w:space="0" w:color="auto"/>
        <w:right w:val="none" w:sz="0" w:space="0" w:color="auto"/>
      </w:divBdr>
      <w:divsChild>
        <w:div w:id="1725830913">
          <w:marLeft w:val="0"/>
          <w:marRight w:val="0"/>
          <w:marTop w:val="0"/>
          <w:marBottom w:val="0"/>
          <w:divBdr>
            <w:top w:val="none" w:sz="0" w:space="0" w:color="auto"/>
            <w:left w:val="none" w:sz="0" w:space="0" w:color="auto"/>
            <w:bottom w:val="none" w:sz="0" w:space="0" w:color="auto"/>
            <w:right w:val="none" w:sz="0" w:space="0" w:color="auto"/>
          </w:divBdr>
          <w:divsChild>
            <w:div w:id="205017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030740">
      <w:bodyDiv w:val="1"/>
      <w:marLeft w:val="0"/>
      <w:marRight w:val="0"/>
      <w:marTop w:val="0"/>
      <w:marBottom w:val="0"/>
      <w:divBdr>
        <w:top w:val="none" w:sz="0" w:space="0" w:color="auto"/>
        <w:left w:val="none" w:sz="0" w:space="0" w:color="auto"/>
        <w:bottom w:val="none" w:sz="0" w:space="0" w:color="auto"/>
        <w:right w:val="none" w:sz="0" w:space="0" w:color="auto"/>
      </w:divBdr>
      <w:divsChild>
        <w:div w:id="877856452">
          <w:marLeft w:val="0"/>
          <w:marRight w:val="0"/>
          <w:marTop w:val="0"/>
          <w:marBottom w:val="0"/>
          <w:divBdr>
            <w:top w:val="none" w:sz="0" w:space="0" w:color="auto"/>
            <w:left w:val="none" w:sz="0" w:space="0" w:color="auto"/>
            <w:bottom w:val="none" w:sz="0" w:space="0" w:color="auto"/>
            <w:right w:val="none" w:sz="0" w:space="0" w:color="auto"/>
          </w:divBdr>
          <w:divsChild>
            <w:div w:id="171311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580827">
      <w:bodyDiv w:val="1"/>
      <w:marLeft w:val="0"/>
      <w:marRight w:val="0"/>
      <w:marTop w:val="0"/>
      <w:marBottom w:val="0"/>
      <w:divBdr>
        <w:top w:val="none" w:sz="0" w:space="0" w:color="auto"/>
        <w:left w:val="none" w:sz="0" w:space="0" w:color="auto"/>
        <w:bottom w:val="none" w:sz="0" w:space="0" w:color="auto"/>
        <w:right w:val="none" w:sz="0" w:space="0" w:color="auto"/>
      </w:divBdr>
      <w:divsChild>
        <w:div w:id="1973755183">
          <w:marLeft w:val="0"/>
          <w:marRight w:val="0"/>
          <w:marTop w:val="0"/>
          <w:marBottom w:val="0"/>
          <w:divBdr>
            <w:top w:val="none" w:sz="0" w:space="0" w:color="auto"/>
            <w:left w:val="none" w:sz="0" w:space="0" w:color="auto"/>
            <w:bottom w:val="none" w:sz="0" w:space="0" w:color="auto"/>
            <w:right w:val="none" w:sz="0" w:space="0" w:color="auto"/>
          </w:divBdr>
        </w:div>
      </w:divsChild>
    </w:div>
    <w:div w:id="480852180">
      <w:bodyDiv w:val="1"/>
      <w:marLeft w:val="0"/>
      <w:marRight w:val="0"/>
      <w:marTop w:val="0"/>
      <w:marBottom w:val="0"/>
      <w:divBdr>
        <w:top w:val="none" w:sz="0" w:space="0" w:color="auto"/>
        <w:left w:val="none" w:sz="0" w:space="0" w:color="auto"/>
        <w:bottom w:val="none" w:sz="0" w:space="0" w:color="auto"/>
        <w:right w:val="none" w:sz="0" w:space="0" w:color="auto"/>
      </w:divBdr>
    </w:div>
    <w:div w:id="749426379">
      <w:bodyDiv w:val="1"/>
      <w:marLeft w:val="0"/>
      <w:marRight w:val="0"/>
      <w:marTop w:val="0"/>
      <w:marBottom w:val="0"/>
      <w:divBdr>
        <w:top w:val="none" w:sz="0" w:space="0" w:color="auto"/>
        <w:left w:val="none" w:sz="0" w:space="0" w:color="auto"/>
        <w:bottom w:val="none" w:sz="0" w:space="0" w:color="auto"/>
        <w:right w:val="none" w:sz="0" w:space="0" w:color="auto"/>
      </w:divBdr>
    </w:div>
    <w:div w:id="820930568">
      <w:bodyDiv w:val="1"/>
      <w:marLeft w:val="0"/>
      <w:marRight w:val="0"/>
      <w:marTop w:val="0"/>
      <w:marBottom w:val="0"/>
      <w:divBdr>
        <w:top w:val="none" w:sz="0" w:space="0" w:color="auto"/>
        <w:left w:val="none" w:sz="0" w:space="0" w:color="auto"/>
        <w:bottom w:val="none" w:sz="0" w:space="0" w:color="auto"/>
        <w:right w:val="none" w:sz="0" w:space="0" w:color="auto"/>
      </w:divBdr>
      <w:divsChild>
        <w:div w:id="117263243">
          <w:marLeft w:val="0"/>
          <w:marRight w:val="0"/>
          <w:marTop w:val="0"/>
          <w:marBottom w:val="0"/>
          <w:divBdr>
            <w:top w:val="none" w:sz="0" w:space="0" w:color="auto"/>
            <w:left w:val="none" w:sz="0" w:space="0" w:color="auto"/>
            <w:bottom w:val="none" w:sz="0" w:space="0" w:color="auto"/>
            <w:right w:val="none" w:sz="0" w:space="0" w:color="auto"/>
          </w:divBdr>
          <w:divsChild>
            <w:div w:id="204088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843163">
      <w:bodyDiv w:val="1"/>
      <w:marLeft w:val="0"/>
      <w:marRight w:val="0"/>
      <w:marTop w:val="0"/>
      <w:marBottom w:val="0"/>
      <w:divBdr>
        <w:top w:val="none" w:sz="0" w:space="0" w:color="auto"/>
        <w:left w:val="none" w:sz="0" w:space="0" w:color="auto"/>
        <w:bottom w:val="none" w:sz="0" w:space="0" w:color="auto"/>
        <w:right w:val="none" w:sz="0" w:space="0" w:color="auto"/>
      </w:divBdr>
      <w:divsChild>
        <w:div w:id="1954555608">
          <w:marLeft w:val="0"/>
          <w:marRight w:val="0"/>
          <w:marTop w:val="0"/>
          <w:marBottom w:val="0"/>
          <w:divBdr>
            <w:top w:val="none" w:sz="0" w:space="0" w:color="auto"/>
            <w:left w:val="none" w:sz="0" w:space="0" w:color="auto"/>
            <w:bottom w:val="none" w:sz="0" w:space="0" w:color="auto"/>
            <w:right w:val="none" w:sz="0" w:space="0" w:color="auto"/>
          </w:divBdr>
        </w:div>
      </w:divsChild>
    </w:div>
    <w:div w:id="1918511028">
      <w:bodyDiv w:val="1"/>
      <w:marLeft w:val="0"/>
      <w:marRight w:val="0"/>
      <w:marTop w:val="0"/>
      <w:marBottom w:val="0"/>
      <w:divBdr>
        <w:top w:val="none" w:sz="0" w:space="0" w:color="auto"/>
        <w:left w:val="none" w:sz="0" w:space="0" w:color="auto"/>
        <w:bottom w:val="none" w:sz="0" w:space="0" w:color="auto"/>
        <w:right w:val="none" w:sz="0" w:space="0" w:color="auto"/>
      </w:divBdr>
    </w:div>
    <w:div w:id="2072000732">
      <w:bodyDiv w:val="1"/>
      <w:marLeft w:val="0"/>
      <w:marRight w:val="0"/>
      <w:marTop w:val="0"/>
      <w:marBottom w:val="0"/>
      <w:divBdr>
        <w:top w:val="none" w:sz="0" w:space="0" w:color="auto"/>
        <w:left w:val="none" w:sz="0" w:space="0" w:color="auto"/>
        <w:bottom w:val="none" w:sz="0" w:space="0" w:color="auto"/>
        <w:right w:val="none" w:sz="0" w:space="0" w:color="auto"/>
      </w:divBdr>
      <w:divsChild>
        <w:div w:id="2039767647">
          <w:marLeft w:val="0"/>
          <w:marRight w:val="0"/>
          <w:marTop w:val="0"/>
          <w:marBottom w:val="0"/>
          <w:divBdr>
            <w:top w:val="none" w:sz="0" w:space="0" w:color="auto"/>
            <w:left w:val="none" w:sz="0" w:space="0" w:color="auto"/>
            <w:bottom w:val="none" w:sz="0" w:space="0" w:color="auto"/>
            <w:right w:val="none" w:sz="0" w:space="0" w:color="auto"/>
          </w:divBdr>
        </w:div>
      </w:divsChild>
    </w:div>
    <w:div w:id="2139907006">
      <w:bodyDiv w:val="1"/>
      <w:marLeft w:val="0"/>
      <w:marRight w:val="0"/>
      <w:marTop w:val="0"/>
      <w:marBottom w:val="0"/>
      <w:divBdr>
        <w:top w:val="none" w:sz="0" w:space="0" w:color="auto"/>
        <w:left w:val="none" w:sz="0" w:space="0" w:color="auto"/>
        <w:bottom w:val="none" w:sz="0" w:space="0" w:color="auto"/>
        <w:right w:val="none" w:sz="0" w:space="0" w:color="auto"/>
      </w:divBdr>
      <w:divsChild>
        <w:div w:id="1762219768">
          <w:marLeft w:val="0"/>
          <w:marRight w:val="0"/>
          <w:marTop w:val="0"/>
          <w:marBottom w:val="0"/>
          <w:divBdr>
            <w:top w:val="none" w:sz="0" w:space="0" w:color="auto"/>
            <w:left w:val="none" w:sz="0" w:space="0" w:color="auto"/>
            <w:bottom w:val="none" w:sz="0" w:space="0" w:color="auto"/>
            <w:right w:val="none" w:sz="0" w:space="0" w:color="auto"/>
          </w:divBdr>
          <w:divsChild>
            <w:div w:id="10554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cose.2015.09.00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38/s42256-019-0048-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5/324103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07/s13347-017-0279-x" TargetMode="External"/><Relationship Id="rId4" Type="http://schemas.openxmlformats.org/officeDocument/2006/relationships/settings" Target="settings.xml"/><Relationship Id="rId9" Type="http://schemas.openxmlformats.org/officeDocument/2006/relationships/hyperlink" Target="https://www.sciencedirect.com/science/article/abs/pii/S037722171400798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6D4D40-B9FF-4584-9B68-B2316D7D5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2086</Words>
  <Characters>11891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Dakshesh Vishnubhai Raval (2217673)</dc:creator>
  <cp:keywords/>
  <dc:description/>
  <cp:lastModifiedBy>Dakshesh Vishnubhai Raval (2217673)</cp:lastModifiedBy>
  <cp:revision>3</cp:revision>
  <dcterms:created xsi:type="dcterms:W3CDTF">2023-12-03T17:21:00Z</dcterms:created>
  <dcterms:modified xsi:type="dcterms:W3CDTF">2023-12-26T22:30:00Z</dcterms:modified>
</cp:coreProperties>
</file>