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D97" w:rsidRPr="003372E6" w:rsidRDefault="00A51D97" w:rsidP="00A51D97">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0" w:name="_Toc212070078"/>
      <w:bookmarkStart w:id="1" w:name="_Toc214459771"/>
      <w:bookmarkStart w:id="2" w:name="_Toc215430858"/>
      <w:bookmarkStart w:id="3" w:name="_Toc215526627"/>
      <w:r w:rsidRPr="003372E6">
        <w:rPr>
          <w:rFonts w:ascii="Times New Roman" w:eastAsia="Times New Roman" w:hAnsi="Times New Roman" w:cs="Times New Roman"/>
          <w:b/>
          <w:bCs/>
          <w:noProof/>
          <w:kern w:val="36"/>
          <w:sz w:val="40"/>
          <w:szCs w:val="48"/>
        </w:rPr>
        <w:drawing>
          <wp:anchor distT="0" distB="0" distL="114300" distR="114300" simplePos="0" relativeHeight="251659264" behindDoc="1" locked="0" layoutInCell="1" allowOverlap="1" wp14:anchorId="6964B070" wp14:editId="56D19C31">
            <wp:simplePos x="0" y="0"/>
            <wp:positionH relativeFrom="column">
              <wp:posOffset>1286510</wp:posOffset>
            </wp:positionH>
            <wp:positionV relativeFrom="paragraph">
              <wp:posOffset>137795</wp:posOffset>
            </wp:positionV>
            <wp:extent cx="3724910" cy="1235710"/>
            <wp:effectExtent l="0" t="0" r="8890" b="2540"/>
            <wp:wrapTight wrapText="bothSides">
              <wp:wrapPolygon edited="0">
                <wp:start x="0" y="0"/>
                <wp:lineTo x="0" y="13320"/>
                <wp:lineTo x="331" y="19979"/>
                <wp:lineTo x="2651" y="21311"/>
                <wp:lineTo x="8837" y="21311"/>
                <wp:lineTo x="9500" y="21311"/>
                <wp:lineTo x="17012" y="21311"/>
                <wp:lineTo x="21541" y="19313"/>
                <wp:lineTo x="21541" y="11322"/>
                <wp:lineTo x="5413" y="10656"/>
                <wp:lineTo x="18669" y="9324"/>
                <wp:lineTo x="18890" y="5994"/>
                <wp:lineTo x="19442" y="4329"/>
                <wp:lineTo x="19442" y="666"/>
                <wp:lineTo x="149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8">
                      <a:extLst>
                        <a:ext uri="{28A0092B-C50C-407E-A947-70E740481C1C}">
                          <a14:useLocalDpi xmlns:a14="http://schemas.microsoft.com/office/drawing/2010/main" val="0"/>
                        </a:ext>
                      </a:extLst>
                    </a:blip>
                    <a:stretch>
                      <a:fillRect/>
                    </a:stretch>
                  </pic:blipFill>
                  <pic:spPr>
                    <a:xfrm>
                      <a:off x="0" y="0"/>
                      <a:ext cx="3724910" cy="1235710"/>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bookmarkEnd w:id="2"/>
      <w:bookmarkEnd w:id="3"/>
    </w:p>
    <w:p w:rsidR="00A51D97" w:rsidRPr="003372E6" w:rsidRDefault="00A51D97" w:rsidP="00A51D97">
      <w:pPr>
        <w:spacing w:before="100" w:beforeAutospacing="1" w:after="100" w:afterAutospacing="1" w:line="240" w:lineRule="auto"/>
        <w:jc w:val="center"/>
        <w:outlineLvl w:val="0"/>
        <w:rPr>
          <w:rFonts w:ascii="Times New Roman" w:eastAsia="Times New Roman" w:hAnsi="Times New Roman" w:cs="Times New Roman"/>
          <w:b/>
          <w:bCs/>
          <w:kern w:val="36"/>
          <w:sz w:val="72"/>
          <w:szCs w:val="48"/>
        </w:rPr>
      </w:pPr>
    </w:p>
    <w:p w:rsidR="00A51D97" w:rsidRPr="003372E6" w:rsidRDefault="00A51D97" w:rsidP="00A51D97">
      <w:pPr>
        <w:spacing w:before="100" w:beforeAutospacing="1" w:after="100" w:afterAutospacing="1" w:line="240" w:lineRule="auto"/>
        <w:jc w:val="center"/>
        <w:outlineLvl w:val="0"/>
        <w:rPr>
          <w:rFonts w:ascii="Times New Roman" w:eastAsia="Times New Roman" w:hAnsi="Times New Roman" w:cs="Times New Roman"/>
          <w:b/>
          <w:bCs/>
          <w:kern w:val="36"/>
          <w:sz w:val="72"/>
          <w:szCs w:val="48"/>
        </w:rPr>
      </w:pPr>
    </w:p>
    <w:p w:rsidR="00A51D97" w:rsidRPr="003372E6" w:rsidRDefault="00A51D97" w:rsidP="00A51D97">
      <w:pPr>
        <w:spacing w:before="100" w:beforeAutospacing="1" w:after="100" w:afterAutospacing="1" w:line="240" w:lineRule="auto"/>
        <w:jc w:val="center"/>
        <w:outlineLvl w:val="0"/>
        <w:rPr>
          <w:rFonts w:ascii="Times New Roman" w:eastAsia="Times New Roman" w:hAnsi="Times New Roman" w:cs="Times New Roman"/>
          <w:b/>
          <w:bCs/>
          <w:kern w:val="36"/>
          <w:sz w:val="36"/>
          <w:szCs w:val="48"/>
        </w:rPr>
      </w:pPr>
      <w:bookmarkStart w:id="4" w:name="_Toc212070079"/>
      <w:bookmarkStart w:id="5" w:name="_Toc214459772"/>
      <w:bookmarkStart w:id="6" w:name="_Toc215430859"/>
      <w:bookmarkStart w:id="7" w:name="_Toc215526628"/>
      <w:r w:rsidRPr="003372E6">
        <w:rPr>
          <w:rFonts w:ascii="Times New Roman" w:eastAsia="Times New Roman" w:hAnsi="Times New Roman" w:cs="Times New Roman"/>
          <w:b/>
          <w:bCs/>
          <w:kern w:val="36"/>
          <w:sz w:val="56"/>
          <w:szCs w:val="48"/>
        </w:rPr>
        <w:t>DATA SECURITY GOVERNANCE AND COMPLIANCE</w:t>
      </w:r>
      <w:bookmarkEnd w:id="4"/>
      <w:bookmarkEnd w:id="5"/>
      <w:bookmarkEnd w:id="6"/>
      <w:bookmarkEnd w:id="7"/>
    </w:p>
    <w:p w:rsidR="00A51D97" w:rsidRPr="003372E6" w:rsidRDefault="00A51D97" w:rsidP="00A51D97">
      <w:pPr>
        <w:spacing w:before="100" w:beforeAutospacing="1" w:after="100" w:afterAutospacing="1" w:line="240" w:lineRule="auto"/>
        <w:outlineLvl w:val="0"/>
        <w:rPr>
          <w:rFonts w:ascii="Times New Roman" w:eastAsia="Times New Roman" w:hAnsi="Times New Roman" w:cs="Times New Roman"/>
          <w:b/>
          <w:bCs/>
          <w:kern w:val="36"/>
          <w:sz w:val="40"/>
          <w:szCs w:val="48"/>
        </w:rPr>
      </w:pPr>
    </w:p>
    <w:p w:rsidR="00A51D97" w:rsidRPr="003372E6" w:rsidRDefault="00A51D97" w:rsidP="00A51D97">
      <w:pPr>
        <w:spacing w:before="100" w:beforeAutospacing="1" w:after="100" w:afterAutospacing="1" w:line="240" w:lineRule="auto"/>
        <w:jc w:val="center"/>
        <w:outlineLvl w:val="1"/>
        <w:rPr>
          <w:rFonts w:ascii="Times New Roman" w:eastAsia="Times New Roman" w:hAnsi="Times New Roman" w:cs="Times New Roman"/>
          <w:b/>
          <w:bCs/>
          <w:sz w:val="36"/>
          <w:szCs w:val="36"/>
        </w:rPr>
      </w:pPr>
      <w:bookmarkStart w:id="8" w:name="_Toc212070080"/>
      <w:bookmarkStart w:id="9" w:name="_Toc214459773"/>
      <w:bookmarkStart w:id="10" w:name="_Toc215430860"/>
      <w:bookmarkStart w:id="11" w:name="_Toc215526629"/>
      <w:r w:rsidRPr="003372E6">
        <w:rPr>
          <w:rFonts w:ascii="Times New Roman" w:eastAsia="Times New Roman" w:hAnsi="Times New Roman" w:cs="Times New Roman"/>
          <w:b/>
          <w:bCs/>
          <w:sz w:val="36"/>
          <w:szCs w:val="36"/>
        </w:rPr>
        <w:t>ACCA7028 Assessment Report</w:t>
      </w:r>
      <w:bookmarkEnd w:id="8"/>
      <w:bookmarkEnd w:id="9"/>
      <w:bookmarkEnd w:id="10"/>
      <w:bookmarkEnd w:id="11"/>
    </w:p>
    <w:p w:rsidR="00A51D97" w:rsidRPr="003372E6" w:rsidRDefault="00A51D97" w:rsidP="00A51D97">
      <w:pPr>
        <w:spacing w:before="100" w:beforeAutospacing="1" w:after="100" w:afterAutospacing="1" w:line="240" w:lineRule="auto"/>
        <w:rPr>
          <w:rFonts w:ascii="Times New Roman" w:eastAsia="Times New Roman" w:hAnsi="Times New Roman" w:cs="Times New Roman"/>
          <w:b/>
          <w:bCs/>
          <w:sz w:val="24"/>
          <w:szCs w:val="24"/>
        </w:rPr>
      </w:pPr>
    </w:p>
    <w:p w:rsidR="00A51D97" w:rsidRPr="003372E6" w:rsidRDefault="00A51D97" w:rsidP="00A51D97">
      <w:pPr>
        <w:pStyle w:val="NormalWeb"/>
        <w:jc w:val="center"/>
        <w:rPr>
          <w:sz w:val="28"/>
        </w:rPr>
      </w:pPr>
      <w:r w:rsidRPr="003372E6">
        <w:rPr>
          <w:b/>
          <w:bCs/>
          <w:sz w:val="28"/>
        </w:rPr>
        <w:t>Student Name:</w:t>
      </w:r>
      <w:r w:rsidRPr="003372E6">
        <w:rPr>
          <w:sz w:val="28"/>
        </w:rPr>
        <w:t xml:space="preserve"> </w:t>
      </w:r>
      <w:r w:rsidRPr="003372E6">
        <w:rPr>
          <w:sz w:val="28"/>
        </w:rPr>
        <w:br/>
      </w:r>
      <w:proofErr w:type="spellStart"/>
      <w:r w:rsidRPr="003372E6">
        <w:rPr>
          <w:sz w:val="28"/>
        </w:rPr>
        <w:t>Habibullah</w:t>
      </w:r>
      <w:proofErr w:type="spellEnd"/>
      <w:r w:rsidRPr="003372E6">
        <w:rPr>
          <w:sz w:val="28"/>
        </w:rPr>
        <w:t xml:space="preserve"> Shaikh</w:t>
      </w:r>
      <w:r w:rsidRPr="003372E6">
        <w:rPr>
          <w:sz w:val="28"/>
        </w:rPr>
        <w:br/>
      </w:r>
      <w:r w:rsidRPr="003372E6">
        <w:rPr>
          <w:sz w:val="28"/>
        </w:rPr>
        <w:br/>
      </w:r>
      <w:r w:rsidRPr="003372E6">
        <w:rPr>
          <w:b/>
          <w:bCs/>
          <w:sz w:val="28"/>
        </w:rPr>
        <w:t>Student ID:</w:t>
      </w:r>
      <w:r w:rsidRPr="003372E6">
        <w:rPr>
          <w:sz w:val="28"/>
        </w:rPr>
        <w:t xml:space="preserve"> </w:t>
      </w:r>
      <w:r w:rsidRPr="003372E6">
        <w:rPr>
          <w:sz w:val="28"/>
        </w:rPr>
        <w:br/>
      </w:r>
      <w:hyperlink r:id="rId9" w:history="1">
        <w:r w:rsidRPr="003372E6">
          <w:rPr>
            <w:rStyle w:val="Hyperlink"/>
            <w:color w:val="100E25"/>
            <w:szCs w:val="23"/>
          </w:rPr>
          <w:t>2503799</w:t>
        </w:r>
      </w:hyperlink>
      <w:r w:rsidRPr="003372E6">
        <w:br/>
      </w:r>
      <w:r w:rsidRPr="003372E6">
        <w:rPr>
          <w:sz w:val="28"/>
        </w:rPr>
        <w:br/>
      </w:r>
      <w:proofErr w:type="spellStart"/>
      <w:r w:rsidRPr="003372E6">
        <w:rPr>
          <w:b/>
          <w:bCs/>
          <w:sz w:val="28"/>
        </w:rPr>
        <w:t>Programme</w:t>
      </w:r>
      <w:proofErr w:type="spellEnd"/>
      <w:r w:rsidRPr="003372E6">
        <w:rPr>
          <w:b/>
          <w:bCs/>
          <w:sz w:val="28"/>
        </w:rPr>
        <w:t>:</w:t>
      </w:r>
      <w:r w:rsidRPr="003372E6">
        <w:rPr>
          <w:sz w:val="28"/>
        </w:rPr>
        <w:t xml:space="preserve"> </w:t>
      </w:r>
      <w:r w:rsidRPr="003372E6">
        <w:rPr>
          <w:sz w:val="28"/>
        </w:rPr>
        <w:br/>
        <w:t>MSc Cybersecurity and Digital Forensics</w:t>
      </w:r>
      <w:r w:rsidRPr="003372E6">
        <w:rPr>
          <w:sz w:val="28"/>
        </w:rPr>
        <w:br/>
      </w:r>
      <w:r w:rsidRPr="003372E6">
        <w:rPr>
          <w:sz w:val="28"/>
        </w:rPr>
        <w:br/>
      </w:r>
      <w:r w:rsidRPr="003372E6">
        <w:rPr>
          <w:b/>
          <w:bCs/>
          <w:sz w:val="28"/>
        </w:rPr>
        <w:t>Submission Date:</w:t>
      </w:r>
      <w:r w:rsidRPr="003372E6">
        <w:rPr>
          <w:sz w:val="28"/>
        </w:rPr>
        <w:t xml:space="preserve"> </w:t>
      </w:r>
      <w:r w:rsidRPr="003372E6">
        <w:rPr>
          <w:sz w:val="28"/>
        </w:rPr>
        <w:br/>
        <w:t>Friday, 19th December 2025</w:t>
      </w:r>
    </w:p>
    <w:p w:rsidR="00A51D97" w:rsidRPr="003372E6" w:rsidRDefault="00A51D97" w:rsidP="00A51D97">
      <w:pPr>
        <w:pStyle w:val="NormalWeb"/>
        <w:rPr>
          <w:sz w:val="28"/>
        </w:rPr>
      </w:pPr>
    </w:p>
    <w:p w:rsidR="00A51D97" w:rsidRPr="003372E6" w:rsidRDefault="00A51D97" w:rsidP="00A51D97">
      <w:pPr>
        <w:pStyle w:val="NormalWeb"/>
      </w:pPr>
    </w:p>
    <w:p w:rsidR="00A51D97" w:rsidRPr="003372E6" w:rsidRDefault="00A51D97" w:rsidP="00A51D97">
      <w:pPr>
        <w:pStyle w:val="NormalWeb"/>
      </w:pPr>
    </w:p>
    <w:p w:rsidR="00A51D97" w:rsidRPr="003372E6" w:rsidRDefault="00A51D97" w:rsidP="00A51D97">
      <w:pPr>
        <w:pStyle w:val="NormalWeb"/>
      </w:pPr>
    </w:p>
    <w:sdt>
      <w:sdtPr>
        <w:rPr>
          <w:rFonts w:ascii="Times New Roman" w:hAnsi="Times New Roman" w:cs="Times New Roman"/>
        </w:rPr>
        <w:id w:val="-1411778292"/>
        <w:docPartObj>
          <w:docPartGallery w:val="Table of Contents"/>
          <w:docPartUnique/>
        </w:docPartObj>
      </w:sdtPr>
      <w:sdtEndPr>
        <w:rPr>
          <w:rFonts w:eastAsiaTheme="minorHAnsi"/>
          <w:b/>
          <w:bCs/>
          <w:noProof/>
          <w:color w:val="auto"/>
          <w:sz w:val="22"/>
          <w:szCs w:val="22"/>
        </w:rPr>
      </w:sdtEndPr>
      <w:sdtContent>
        <w:p w:rsidR="00A51D97" w:rsidRPr="003372E6" w:rsidRDefault="00A51D97">
          <w:pPr>
            <w:pStyle w:val="TOCHeading"/>
            <w:rPr>
              <w:rFonts w:ascii="Times New Roman" w:hAnsi="Times New Roman" w:cs="Times New Roman"/>
            </w:rPr>
          </w:pPr>
          <w:r w:rsidRPr="003372E6">
            <w:rPr>
              <w:rFonts w:ascii="Times New Roman" w:hAnsi="Times New Roman" w:cs="Times New Roman"/>
            </w:rPr>
            <w:t>Table of Contents</w:t>
          </w:r>
        </w:p>
        <w:p w:rsidR="003372E6" w:rsidRDefault="00A51D97">
          <w:pPr>
            <w:pStyle w:val="TOC1"/>
            <w:tabs>
              <w:tab w:val="right" w:leader="dot" w:pos="9350"/>
            </w:tabs>
            <w:rPr>
              <w:rFonts w:eastAsiaTheme="minorEastAsia"/>
              <w:noProof/>
            </w:rPr>
          </w:pPr>
          <w:r w:rsidRPr="003372E6">
            <w:rPr>
              <w:rFonts w:ascii="Times New Roman" w:hAnsi="Times New Roman" w:cs="Times New Roman"/>
            </w:rPr>
            <w:fldChar w:fldCharType="begin"/>
          </w:r>
          <w:r w:rsidRPr="003372E6">
            <w:rPr>
              <w:rFonts w:ascii="Times New Roman" w:hAnsi="Times New Roman" w:cs="Times New Roman"/>
            </w:rPr>
            <w:instrText xml:space="preserve"> TOC \o "1-3" \h \z \u </w:instrText>
          </w:r>
          <w:r w:rsidRPr="003372E6">
            <w:rPr>
              <w:rFonts w:ascii="Times New Roman" w:hAnsi="Times New Roman" w:cs="Times New Roman"/>
            </w:rPr>
            <w:fldChar w:fldCharType="separate"/>
          </w:r>
          <w:hyperlink w:anchor="_Toc215526627" w:history="1">
            <w:r w:rsidR="003372E6" w:rsidRPr="003372E6">
              <w:rPr>
                <w:rStyle w:val="Hyperlink"/>
              </w:rPr>
              <w:t>_Toc215526627</w:t>
            </w:r>
          </w:hyperlink>
        </w:p>
        <w:p w:rsidR="003372E6" w:rsidRDefault="003372E6">
          <w:pPr>
            <w:pStyle w:val="TOC1"/>
            <w:tabs>
              <w:tab w:val="right" w:leader="dot" w:pos="9350"/>
            </w:tabs>
            <w:rPr>
              <w:rFonts w:eastAsiaTheme="minorEastAsia"/>
              <w:noProof/>
            </w:rPr>
          </w:pPr>
          <w:hyperlink w:anchor="_Toc215526630" w:history="1">
            <w:r w:rsidRPr="008E6F4D">
              <w:rPr>
                <w:rStyle w:val="Hyperlink"/>
                <w:rFonts w:ascii="Times New Roman" w:eastAsia="Times New Roman" w:hAnsi="Times New Roman" w:cs="Times New Roman"/>
                <w:b/>
                <w:bCs/>
                <w:noProof/>
                <w:kern w:val="36"/>
              </w:rPr>
              <w:t>Abstract</w:t>
            </w:r>
            <w:r>
              <w:rPr>
                <w:noProof/>
                <w:webHidden/>
              </w:rPr>
              <w:tab/>
            </w:r>
            <w:r>
              <w:rPr>
                <w:noProof/>
                <w:webHidden/>
              </w:rPr>
              <w:fldChar w:fldCharType="begin"/>
            </w:r>
            <w:r>
              <w:rPr>
                <w:noProof/>
                <w:webHidden/>
              </w:rPr>
              <w:instrText xml:space="preserve"> PAGEREF _Toc215526630 \h </w:instrText>
            </w:r>
            <w:r>
              <w:rPr>
                <w:noProof/>
                <w:webHidden/>
              </w:rPr>
            </w:r>
            <w:r>
              <w:rPr>
                <w:noProof/>
                <w:webHidden/>
              </w:rPr>
              <w:fldChar w:fldCharType="separate"/>
            </w:r>
            <w:r>
              <w:rPr>
                <w:noProof/>
                <w:webHidden/>
              </w:rPr>
              <w:t>4</w:t>
            </w:r>
            <w:r>
              <w:rPr>
                <w:noProof/>
                <w:webHidden/>
              </w:rPr>
              <w:fldChar w:fldCharType="end"/>
            </w:r>
          </w:hyperlink>
        </w:p>
        <w:p w:rsidR="003372E6" w:rsidRDefault="003372E6">
          <w:pPr>
            <w:pStyle w:val="TOC1"/>
            <w:tabs>
              <w:tab w:val="right" w:leader="dot" w:pos="9350"/>
            </w:tabs>
            <w:rPr>
              <w:rFonts w:eastAsiaTheme="minorEastAsia"/>
              <w:noProof/>
            </w:rPr>
          </w:pPr>
          <w:hyperlink w:anchor="_Toc215526631" w:history="1">
            <w:r w:rsidRPr="008E6F4D">
              <w:rPr>
                <w:rStyle w:val="Hyperlink"/>
                <w:rFonts w:ascii="Times New Roman" w:eastAsia="Times New Roman" w:hAnsi="Times New Roman" w:cs="Times New Roman"/>
                <w:b/>
                <w:bCs/>
                <w:noProof/>
                <w:kern w:val="36"/>
              </w:rPr>
              <w:t>1. Introduction</w:t>
            </w:r>
            <w:r>
              <w:rPr>
                <w:noProof/>
                <w:webHidden/>
              </w:rPr>
              <w:tab/>
            </w:r>
            <w:r>
              <w:rPr>
                <w:noProof/>
                <w:webHidden/>
              </w:rPr>
              <w:fldChar w:fldCharType="begin"/>
            </w:r>
            <w:r>
              <w:rPr>
                <w:noProof/>
                <w:webHidden/>
              </w:rPr>
              <w:instrText xml:space="preserve"> PAGEREF _Toc215526631 \h </w:instrText>
            </w:r>
            <w:r>
              <w:rPr>
                <w:noProof/>
                <w:webHidden/>
              </w:rPr>
            </w:r>
            <w:r>
              <w:rPr>
                <w:noProof/>
                <w:webHidden/>
              </w:rPr>
              <w:fldChar w:fldCharType="separate"/>
            </w:r>
            <w:r>
              <w:rPr>
                <w:noProof/>
                <w:webHidden/>
              </w:rPr>
              <w:t>4</w:t>
            </w:r>
            <w:r>
              <w:rPr>
                <w:noProof/>
                <w:webHidden/>
              </w:rPr>
              <w:fldChar w:fldCharType="end"/>
            </w:r>
          </w:hyperlink>
        </w:p>
        <w:p w:rsidR="003372E6" w:rsidRDefault="003372E6">
          <w:pPr>
            <w:pStyle w:val="TOC2"/>
            <w:tabs>
              <w:tab w:val="right" w:leader="dot" w:pos="9350"/>
            </w:tabs>
            <w:rPr>
              <w:rFonts w:eastAsiaTheme="minorEastAsia"/>
              <w:noProof/>
            </w:rPr>
          </w:pPr>
          <w:hyperlink w:anchor="_Toc215526632" w:history="1">
            <w:r w:rsidRPr="008E6F4D">
              <w:rPr>
                <w:rStyle w:val="Hyperlink"/>
                <w:rFonts w:ascii="Times New Roman" w:eastAsia="Times New Roman" w:hAnsi="Times New Roman" w:cs="Times New Roman"/>
                <w:b/>
                <w:bCs/>
                <w:noProof/>
              </w:rPr>
              <w:t>1.1 Background and Context</w:t>
            </w:r>
            <w:r>
              <w:rPr>
                <w:noProof/>
                <w:webHidden/>
              </w:rPr>
              <w:tab/>
            </w:r>
            <w:r>
              <w:rPr>
                <w:noProof/>
                <w:webHidden/>
              </w:rPr>
              <w:fldChar w:fldCharType="begin"/>
            </w:r>
            <w:r>
              <w:rPr>
                <w:noProof/>
                <w:webHidden/>
              </w:rPr>
              <w:instrText xml:space="preserve"> PAGEREF _Toc215526632 \h </w:instrText>
            </w:r>
            <w:r>
              <w:rPr>
                <w:noProof/>
                <w:webHidden/>
              </w:rPr>
            </w:r>
            <w:r>
              <w:rPr>
                <w:noProof/>
                <w:webHidden/>
              </w:rPr>
              <w:fldChar w:fldCharType="separate"/>
            </w:r>
            <w:r>
              <w:rPr>
                <w:noProof/>
                <w:webHidden/>
              </w:rPr>
              <w:t>4</w:t>
            </w:r>
            <w:r>
              <w:rPr>
                <w:noProof/>
                <w:webHidden/>
              </w:rPr>
              <w:fldChar w:fldCharType="end"/>
            </w:r>
          </w:hyperlink>
        </w:p>
        <w:p w:rsidR="003372E6" w:rsidRDefault="003372E6">
          <w:pPr>
            <w:pStyle w:val="TOC1"/>
            <w:tabs>
              <w:tab w:val="right" w:leader="dot" w:pos="9350"/>
            </w:tabs>
            <w:rPr>
              <w:rFonts w:eastAsiaTheme="minorEastAsia"/>
              <w:noProof/>
            </w:rPr>
          </w:pPr>
          <w:hyperlink w:anchor="_Toc215526633" w:history="1">
            <w:r w:rsidRPr="008E6F4D">
              <w:rPr>
                <w:rStyle w:val="Hyperlink"/>
                <w:rFonts w:ascii="Times New Roman" w:eastAsia="Times New Roman" w:hAnsi="Times New Roman" w:cs="Times New Roman"/>
                <w:b/>
                <w:bCs/>
                <w:noProof/>
                <w:kern w:val="36"/>
              </w:rPr>
              <w:t>1.2 Extended Scenario Description</w:t>
            </w:r>
            <w:r>
              <w:rPr>
                <w:noProof/>
                <w:webHidden/>
              </w:rPr>
              <w:tab/>
            </w:r>
            <w:r>
              <w:rPr>
                <w:noProof/>
                <w:webHidden/>
              </w:rPr>
              <w:fldChar w:fldCharType="begin"/>
            </w:r>
            <w:r>
              <w:rPr>
                <w:noProof/>
                <w:webHidden/>
              </w:rPr>
              <w:instrText xml:space="preserve"> PAGEREF _Toc215526633 \h </w:instrText>
            </w:r>
            <w:r>
              <w:rPr>
                <w:noProof/>
                <w:webHidden/>
              </w:rPr>
            </w:r>
            <w:r>
              <w:rPr>
                <w:noProof/>
                <w:webHidden/>
              </w:rPr>
              <w:fldChar w:fldCharType="separate"/>
            </w:r>
            <w:r>
              <w:rPr>
                <w:noProof/>
                <w:webHidden/>
              </w:rPr>
              <w:t>5</w:t>
            </w:r>
            <w:r>
              <w:rPr>
                <w:noProof/>
                <w:webHidden/>
              </w:rPr>
              <w:fldChar w:fldCharType="end"/>
            </w:r>
          </w:hyperlink>
        </w:p>
        <w:p w:rsidR="003372E6" w:rsidRDefault="003372E6">
          <w:pPr>
            <w:pStyle w:val="TOC3"/>
            <w:tabs>
              <w:tab w:val="right" w:leader="dot" w:pos="9350"/>
            </w:tabs>
            <w:rPr>
              <w:rFonts w:eastAsiaTheme="minorEastAsia"/>
              <w:noProof/>
            </w:rPr>
          </w:pPr>
          <w:hyperlink w:anchor="_Toc215526634" w:history="1">
            <w:r w:rsidRPr="008E6F4D">
              <w:rPr>
                <w:rStyle w:val="Hyperlink"/>
                <w:rFonts w:ascii="Times New Roman" w:eastAsia="Times New Roman" w:hAnsi="Times New Roman" w:cs="Times New Roman"/>
                <w:b/>
                <w:bCs/>
                <w:noProof/>
              </w:rPr>
              <w:t>A. Organisational Complexity</w:t>
            </w:r>
            <w:r>
              <w:rPr>
                <w:noProof/>
                <w:webHidden/>
              </w:rPr>
              <w:tab/>
            </w:r>
            <w:r>
              <w:rPr>
                <w:noProof/>
                <w:webHidden/>
              </w:rPr>
              <w:fldChar w:fldCharType="begin"/>
            </w:r>
            <w:r>
              <w:rPr>
                <w:noProof/>
                <w:webHidden/>
              </w:rPr>
              <w:instrText xml:space="preserve"> PAGEREF _Toc215526634 \h </w:instrText>
            </w:r>
            <w:r>
              <w:rPr>
                <w:noProof/>
                <w:webHidden/>
              </w:rPr>
            </w:r>
            <w:r>
              <w:rPr>
                <w:noProof/>
                <w:webHidden/>
              </w:rPr>
              <w:fldChar w:fldCharType="separate"/>
            </w:r>
            <w:r>
              <w:rPr>
                <w:noProof/>
                <w:webHidden/>
              </w:rPr>
              <w:t>5</w:t>
            </w:r>
            <w:r>
              <w:rPr>
                <w:noProof/>
                <w:webHidden/>
              </w:rPr>
              <w:fldChar w:fldCharType="end"/>
            </w:r>
          </w:hyperlink>
        </w:p>
        <w:p w:rsidR="003372E6" w:rsidRDefault="003372E6">
          <w:pPr>
            <w:pStyle w:val="TOC3"/>
            <w:tabs>
              <w:tab w:val="right" w:leader="dot" w:pos="9350"/>
            </w:tabs>
            <w:rPr>
              <w:rFonts w:eastAsiaTheme="minorEastAsia"/>
              <w:noProof/>
            </w:rPr>
          </w:pPr>
          <w:hyperlink w:anchor="_Toc215526635" w:history="1">
            <w:r w:rsidRPr="008E6F4D">
              <w:rPr>
                <w:rStyle w:val="Hyperlink"/>
                <w:rFonts w:ascii="Times New Roman" w:eastAsia="Times New Roman" w:hAnsi="Times New Roman" w:cs="Times New Roman"/>
                <w:b/>
                <w:bCs/>
                <w:noProof/>
              </w:rPr>
              <w:t>B. Technology Landscape</w:t>
            </w:r>
            <w:r>
              <w:rPr>
                <w:noProof/>
                <w:webHidden/>
              </w:rPr>
              <w:tab/>
            </w:r>
            <w:r>
              <w:rPr>
                <w:noProof/>
                <w:webHidden/>
              </w:rPr>
              <w:fldChar w:fldCharType="begin"/>
            </w:r>
            <w:r>
              <w:rPr>
                <w:noProof/>
                <w:webHidden/>
              </w:rPr>
              <w:instrText xml:space="preserve"> PAGEREF _Toc215526635 \h </w:instrText>
            </w:r>
            <w:r>
              <w:rPr>
                <w:noProof/>
                <w:webHidden/>
              </w:rPr>
            </w:r>
            <w:r>
              <w:rPr>
                <w:noProof/>
                <w:webHidden/>
              </w:rPr>
              <w:fldChar w:fldCharType="separate"/>
            </w:r>
            <w:r>
              <w:rPr>
                <w:noProof/>
                <w:webHidden/>
              </w:rPr>
              <w:t>5</w:t>
            </w:r>
            <w:r>
              <w:rPr>
                <w:noProof/>
                <w:webHidden/>
              </w:rPr>
              <w:fldChar w:fldCharType="end"/>
            </w:r>
          </w:hyperlink>
        </w:p>
        <w:p w:rsidR="003372E6" w:rsidRDefault="003372E6">
          <w:pPr>
            <w:pStyle w:val="TOC3"/>
            <w:tabs>
              <w:tab w:val="right" w:leader="dot" w:pos="9350"/>
            </w:tabs>
            <w:rPr>
              <w:rFonts w:eastAsiaTheme="minorEastAsia"/>
              <w:noProof/>
            </w:rPr>
          </w:pPr>
          <w:hyperlink w:anchor="_Toc215526636" w:history="1">
            <w:r w:rsidRPr="008E6F4D">
              <w:rPr>
                <w:rStyle w:val="Hyperlink"/>
                <w:rFonts w:ascii="Times New Roman" w:eastAsia="Times New Roman" w:hAnsi="Times New Roman" w:cs="Times New Roman"/>
                <w:b/>
                <w:bCs/>
                <w:noProof/>
              </w:rPr>
              <w:t>C. Regulatory Landscape</w:t>
            </w:r>
            <w:r>
              <w:rPr>
                <w:noProof/>
                <w:webHidden/>
              </w:rPr>
              <w:tab/>
            </w:r>
            <w:r>
              <w:rPr>
                <w:noProof/>
                <w:webHidden/>
              </w:rPr>
              <w:fldChar w:fldCharType="begin"/>
            </w:r>
            <w:r>
              <w:rPr>
                <w:noProof/>
                <w:webHidden/>
              </w:rPr>
              <w:instrText xml:space="preserve"> PAGEREF _Toc215526636 \h </w:instrText>
            </w:r>
            <w:r>
              <w:rPr>
                <w:noProof/>
                <w:webHidden/>
              </w:rPr>
            </w:r>
            <w:r>
              <w:rPr>
                <w:noProof/>
                <w:webHidden/>
              </w:rPr>
              <w:fldChar w:fldCharType="separate"/>
            </w:r>
            <w:r>
              <w:rPr>
                <w:noProof/>
                <w:webHidden/>
              </w:rPr>
              <w:t>5</w:t>
            </w:r>
            <w:r>
              <w:rPr>
                <w:noProof/>
                <w:webHidden/>
              </w:rPr>
              <w:fldChar w:fldCharType="end"/>
            </w:r>
          </w:hyperlink>
        </w:p>
        <w:p w:rsidR="003372E6" w:rsidRDefault="003372E6">
          <w:pPr>
            <w:pStyle w:val="TOC3"/>
            <w:tabs>
              <w:tab w:val="right" w:leader="dot" w:pos="9350"/>
            </w:tabs>
            <w:rPr>
              <w:rFonts w:eastAsiaTheme="minorEastAsia"/>
              <w:noProof/>
            </w:rPr>
          </w:pPr>
          <w:hyperlink w:anchor="_Toc215526637" w:history="1">
            <w:r w:rsidRPr="008E6F4D">
              <w:rPr>
                <w:rStyle w:val="Hyperlink"/>
                <w:rFonts w:ascii="Times New Roman" w:eastAsia="Times New Roman" w:hAnsi="Times New Roman" w:cs="Times New Roman"/>
                <w:b/>
                <w:bCs/>
                <w:noProof/>
              </w:rPr>
              <w:t>D. Security Capability Gaps</w:t>
            </w:r>
            <w:r>
              <w:rPr>
                <w:noProof/>
                <w:webHidden/>
              </w:rPr>
              <w:tab/>
            </w:r>
            <w:r>
              <w:rPr>
                <w:noProof/>
                <w:webHidden/>
              </w:rPr>
              <w:fldChar w:fldCharType="begin"/>
            </w:r>
            <w:r>
              <w:rPr>
                <w:noProof/>
                <w:webHidden/>
              </w:rPr>
              <w:instrText xml:space="preserve"> PAGEREF _Toc215526637 \h </w:instrText>
            </w:r>
            <w:r>
              <w:rPr>
                <w:noProof/>
                <w:webHidden/>
              </w:rPr>
            </w:r>
            <w:r>
              <w:rPr>
                <w:noProof/>
                <w:webHidden/>
              </w:rPr>
              <w:fldChar w:fldCharType="separate"/>
            </w:r>
            <w:r>
              <w:rPr>
                <w:noProof/>
                <w:webHidden/>
              </w:rPr>
              <w:t>5</w:t>
            </w:r>
            <w:r>
              <w:rPr>
                <w:noProof/>
                <w:webHidden/>
              </w:rPr>
              <w:fldChar w:fldCharType="end"/>
            </w:r>
          </w:hyperlink>
        </w:p>
        <w:p w:rsidR="003372E6" w:rsidRDefault="003372E6">
          <w:pPr>
            <w:pStyle w:val="TOC1"/>
            <w:tabs>
              <w:tab w:val="right" w:leader="dot" w:pos="9350"/>
            </w:tabs>
            <w:rPr>
              <w:rFonts w:eastAsiaTheme="minorEastAsia"/>
              <w:noProof/>
            </w:rPr>
          </w:pPr>
          <w:hyperlink w:anchor="_Toc215526638" w:history="1">
            <w:r w:rsidRPr="008E6F4D">
              <w:rPr>
                <w:rStyle w:val="Hyperlink"/>
                <w:rFonts w:ascii="Times New Roman" w:eastAsia="Times New Roman" w:hAnsi="Times New Roman" w:cs="Times New Roman"/>
                <w:b/>
                <w:bCs/>
                <w:noProof/>
                <w:kern w:val="36"/>
              </w:rPr>
              <w:t>1.3 Problem Statement</w:t>
            </w:r>
            <w:r>
              <w:rPr>
                <w:noProof/>
                <w:webHidden/>
              </w:rPr>
              <w:tab/>
            </w:r>
            <w:r>
              <w:rPr>
                <w:noProof/>
                <w:webHidden/>
              </w:rPr>
              <w:fldChar w:fldCharType="begin"/>
            </w:r>
            <w:r>
              <w:rPr>
                <w:noProof/>
                <w:webHidden/>
              </w:rPr>
              <w:instrText xml:space="preserve"> PAGEREF _Toc215526638 \h </w:instrText>
            </w:r>
            <w:r>
              <w:rPr>
                <w:noProof/>
                <w:webHidden/>
              </w:rPr>
            </w:r>
            <w:r>
              <w:rPr>
                <w:noProof/>
                <w:webHidden/>
              </w:rPr>
              <w:fldChar w:fldCharType="separate"/>
            </w:r>
            <w:r>
              <w:rPr>
                <w:noProof/>
                <w:webHidden/>
              </w:rPr>
              <w:t>6</w:t>
            </w:r>
            <w:r>
              <w:rPr>
                <w:noProof/>
                <w:webHidden/>
              </w:rPr>
              <w:fldChar w:fldCharType="end"/>
            </w:r>
          </w:hyperlink>
        </w:p>
        <w:p w:rsidR="003372E6" w:rsidRDefault="003372E6">
          <w:pPr>
            <w:pStyle w:val="TOC1"/>
            <w:tabs>
              <w:tab w:val="right" w:leader="dot" w:pos="9350"/>
            </w:tabs>
            <w:rPr>
              <w:rFonts w:eastAsiaTheme="minorEastAsia"/>
              <w:noProof/>
            </w:rPr>
          </w:pPr>
          <w:hyperlink w:anchor="_Toc215526639" w:history="1">
            <w:r w:rsidRPr="008E6F4D">
              <w:rPr>
                <w:rStyle w:val="Hyperlink"/>
                <w:rFonts w:ascii="Times New Roman" w:eastAsia="Times New Roman" w:hAnsi="Times New Roman" w:cs="Times New Roman"/>
                <w:b/>
                <w:bCs/>
                <w:noProof/>
                <w:kern w:val="36"/>
              </w:rPr>
              <w:t>1.4 Updated Objectives</w:t>
            </w:r>
            <w:r>
              <w:rPr>
                <w:noProof/>
                <w:webHidden/>
              </w:rPr>
              <w:tab/>
            </w:r>
            <w:r>
              <w:rPr>
                <w:noProof/>
                <w:webHidden/>
              </w:rPr>
              <w:fldChar w:fldCharType="begin"/>
            </w:r>
            <w:r>
              <w:rPr>
                <w:noProof/>
                <w:webHidden/>
              </w:rPr>
              <w:instrText xml:space="preserve"> PAGEREF _Toc215526639 \h </w:instrText>
            </w:r>
            <w:r>
              <w:rPr>
                <w:noProof/>
                <w:webHidden/>
              </w:rPr>
            </w:r>
            <w:r>
              <w:rPr>
                <w:noProof/>
                <w:webHidden/>
              </w:rPr>
              <w:fldChar w:fldCharType="separate"/>
            </w:r>
            <w:r>
              <w:rPr>
                <w:noProof/>
                <w:webHidden/>
              </w:rPr>
              <w:t>6</w:t>
            </w:r>
            <w:r>
              <w:rPr>
                <w:noProof/>
                <w:webHidden/>
              </w:rPr>
              <w:fldChar w:fldCharType="end"/>
            </w:r>
          </w:hyperlink>
        </w:p>
        <w:p w:rsidR="003372E6" w:rsidRDefault="003372E6">
          <w:pPr>
            <w:pStyle w:val="TOC1"/>
            <w:tabs>
              <w:tab w:val="right" w:leader="dot" w:pos="9350"/>
            </w:tabs>
            <w:rPr>
              <w:rFonts w:eastAsiaTheme="minorEastAsia"/>
              <w:noProof/>
            </w:rPr>
          </w:pPr>
          <w:hyperlink w:anchor="_Toc215526640" w:history="1">
            <w:r w:rsidRPr="008E6F4D">
              <w:rPr>
                <w:rStyle w:val="Hyperlink"/>
                <w:rFonts w:ascii="Times New Roman" w:eastAsia="Times New Roman" w:hAnsi="Times New Roman" w:cs="Times New Roman"/>
                <w:b/>
                <w:bCs/>
                <w:noProof/>
                <w:kern w:val="36"/>
              </w:rPr>
              <w:t>1.5 Detailed Assumptions</w:t>
            </w:r>
            <w:r>
              <w:rPr>
                <w:noProof/>
                <w:webHidden/>
              </w:rPr>
              <w:tab/>
            </w:r>
            <w:r>
              <w:rPr>
                <w:noProof/>
                <w:webHidden/>
              </w:rPr>
              <w:fldChar w:fldCharType="begin"/>
            </w:r>
            <w:r>
              <w:rPr>
                <w:noProof/>
                <w:webHidden/>
              </w:rPr>
              <w:instrText xml:space="preserve"> PAGEREF _Toc215526640 \h </w:instrText>
            </w:r>
            <w:r>
              <w:rPr>
                <w:noProof/>
                <w:webHidden/>
              </w:rPr>
            </w:r>
            <w:r>
              <w:rPr>
                <w:noProof/>
                <w:webHidden/>
              </w:rPr>
              <w:fldChar w:fldCharType="separate"/>
            </w:r>
            <w:r>
              <w:rPr>
                <w:noProof/>
                <w:webHidden/>
              </w:rPr>
              <w:t>6</w:t>
            </w:r>
            <w:r>
              <w:rPr>
                <w:noProof/>
                <w:webHidden/>
              </w:rPr>
              <w:fldChar w:fldCharType="end"/>
            </w:r>
          </w:hyperlink>
        </w:p>
        <w:p w:rsidR="003372E6" w:rsidRDefault="003372E6">
          <w:pPr>
            <w:pStyle w:val="TOC3"/>
            <w:tabs>
              <w:tab w:val="right" w:leader="dot" w:pos="9350"/>
            </w:tabs>
            <w:rPr>
              <w:rFonts w:eastAsiaTheme="minorEastAsia"/>
              <w:noProof/>
            </w:rPr>
          </w:pPr>
          <w:hyperlink w:anchor="_Toc215526641" w:history="1">
            <w:r w:rsidRPr="008E6F4D">
              <w:rPr>
                <w:rStyle w:val="Hyperlink"/>
                <w:rFonts w:ascii="Times New Roman" w:eastAsia="Times New Roman" w:hAnsi="Times New Roman" w:cs="Times New Roman"/>
                <w:b/>
                <w:bCs/>
                <w:noProof/>
              </w:rPr>
              <w:t>A. Organisational Assumptions</w:t>
            </w:r>
            <w:r>
              <w:rPr>
                <w:noProof/>
                <w:webHidden/>
              </w:rPr>
              <w:tab/>
            </w:r>
            <w:r>
              <w:rPr>
                <w:noProof/>
                <w:webHidden/>
              </w:rPr>
              <w:fldChar w:fldCharType="begin"/>
            </w:r>
            <w:r>
              <w:rPr>
                <w:noProof/>
                <w:webHidden/>
              </w:rPr>
              <w:instrText xml:space="preserve"> PAGEREF _Toc215526641 \h </w:instrText>
            </w:r>
            <w:r>
              <w:rPr>
                <w:noProof/>
                <w:webHidden/>
              </w:rPr>
            </w:r>
            <w:r>
              <w:rPr>
                <w:noProof/>
                <w:webHidden/>
              </w:rPr>
              <w:fldChar w:fldCharType="separate"/>
            </w:r>
            <w:r>
              <w:rPr>
                <w:noProof/>
                <w:webHidden/>
              </w:rPr>
              <w:t>7</w:t>
            </w:r>
            <w:r>
              <w:rPr>
                <w:noProof/>
                <w:webHidden/>
              </w:rPr>
              <w:fldChar w:fldCharType="end"/>
            </w:r>
          </w:hyperlink>
        </w:p>
        <w:p w:rsidR="003372E6" w:rsidRDefault="003372E6">
          <w:pPr>
            <w:pStyle w:val="TOC3"/>
            <w:tabs>
              <w:tab w:val="right" w:leader="dot" w:pos="9350"/>
            </w:tabs>
            <w:rPr>
              <w:rFonts w:eastAsiaTheme="minorEastAsia"/>
              <w:noProof/>
            </w:rPr>
          </w:pPr>
          <w:hyperlink w:anchor="_Toc215526642" w:history="1">
            <w:r w:rsidRPr="008E6F4D">
              <w:rPr>
                <w:rStyle w:val="Hyperlink"/>
                <w:rFonts w:ascii="Times New Roman" w:eastAsia="Times New Roman" w:hAnsi="Times New Roman" w:cs="Times New Roman"/>
                <w:b/>
                <w:bCs/>
                <w:noProof/>
              </w:rPr>
              <w:t>B. Technical Assumptions</w:t>
            </w:r>
            <w:r>
              <w:rPr>
                <w:noProof/>
                <w:webHidden/>
              </w:rPr>
              <w:tab/>
            </w:r>
            <w:r>
              <w:rPr>
                <w:noProof/>
                <w:webHidden/>
              </w:rPr>
              <w:fldChar w:fldCharType="begin"/>
            </w:r>
            <w:r>
              <w:rPr>
                <w:noProof/>
                <w:webHidden/>
              </w:rPr>
              <w:instrText xml:space="preserve"> PAGEREF _Toc215526642 \h </w:instrText>
            </w:r>
            <w:r>
              <w:rPr>
                <w:noProof/>
                <w:webHidden/>
              </w:rPr>
            </w:r>
            <w:r>
              <w:rPr>
                <w:noProof/>
                <w:webHidden/>
              </w:rPr>
              <w:fldChar w:fldCharType="separate"/>
            </w:r>
            <w:r>
              <w:rPr>
                <w:noProof/>
                <w:webHidden/>
              </w:rPr>
              <w:t>7</w:t>
            </w:r>
            <w:r>
              <w:rPr>
                <w:noProof/>
                <w:webHidden/>
              </w:rPr>
              <w:fldChar w:fldCharType="end"/>
            </w:r>
          </w:hyperlink>
        </w:p>
        <w:p w:rsidR="003372E6" w:rsidRDefault="003372E6">
          <w:pPr>
            <w:pStyle w:val="TOC3"/>
            <w:tabs>
              <w:tab w:val="right" w:leader="dot" w:pos="9350"/>
            </w:tabs>
            <w:rPr>
              <w:rFonts w:eastAsiaTheme="minorEastAsia"/>
              <w:noProof/>
            </w:rPr>
          </w:pPr>
          <w:hyperlink w:anchor="_Toc215526643" w:history="1">
            <w:r w:rsidRPr="008E6F4D">
              <w:rPr>
                <w:rStyle w:val="Hyperlink"/>
                <w:rFonts w:ascii="Times New Roman" w:eastAsia="Times New Roman" w:hAnsi="Times New Roman" w:cs="Times New Roman"/>
                <w:b/>
                <w:bCs/>
                <w:noProof/>
              </w:rPr>
              <w:t>C. Regulatory Assumptions</w:t>
            </w:r>
            <w:r>
              <w:rPr>
                <w:noProof/>
                <w:webHidden/>
              </w:rPr>
              <w:tab/>
            </w:r>
            <w:r>
              <w:rPr>
                <w:noProof/>
                <w:webHidden/>
              </w:rPr>
              <w:fldChar w:fldCharType="begin"/>
            </w:r>
            <w:r>
              <w:rPr>
                <w:noProof/>
                <w:webHidden/>
              </w:rPr>
              <w:instrText xml:space="preserve"> PAGEREF _Toc215526643 \h </w:instrText>
            </w:r>
            <w:r>
              <w:rPr>
                <w:noProof/>
                <w:webHidden/>
              </w:rPr>
            </w:r>
            <w:r>
              <w:rPr>
                <w:noProof/>
                <w:webHidden/>
              </w:rPr>
              <w:fldChar w:fldCharType="separate"/>
            </w:r>
            <w:r>
              <w:rPr>
                <w:noProof/>
                <w:webHidden/>
              </w:rPr>
              <w:t>7</w:t>
            </w:r>
            <w:r>
              <w:rPr>
                <w:noProof/>
                <w:webHidden/>
              </w:rPr>
              <w:fldChar w:fldCharType="end"/>
            </w:r>
          </w:hyperlink>
        </w:p>
        <w:p w:rsidR="003372E6" w:rsidRDefault="003372E6">
          <w:pPr>
            <w:pStyle w:val="TOC3"/>
            <w:tabs>
              <w:tab w:val="right" w:leader="dot" w:pos="9350"/>
            </w:tabs>
            <w:rPr>
              <w:rFonts w:eastAsiaTheme="minorEastAsia"/>
              <w:noProof/>
            </w:rPr>
          </w:pPr>
          <w:hyperlink w:anchor="_Toc215526644" w:history="1">
            <w:r w:rsidRPr="008E6F4D">
              <w:rPr>
                <w:rStyle w:val="Hyperlink"/>
                <w:rFonts w:ascii="Times New Roman" w:eastAsia="Times New Roman" w:hAnsi="Times New Roman" w:cs="Times New Roman"/>
                <w:b/>
                <w:bCs/>
                <w:noProof/>
              </w:rPr>
              <w:t>D. Security Assumptions</w:t>
            </w:r>
            <w:r>
              <w:rPr>
                <w:noProof/>
                <w:webHidden/>
              </w:rPr>
              <w:tab/>
            </w:r>
            <w:r>
              <w:rPr>
                <w:noProof/>
                <w:webHidden/>
              </w:rPr>
              <w:fldChar w:fldCharType="begin"/>
            </w:r>
            <w:r>
              <w:rPr>
                <w:noProof/>
                <w:webHidden/>
              </w:rPr>
              <w:instrText xml:space="preserve"> PAGEREF _Toc215526644 \h </w:instrText>
            </w:r>
            <w:r>
              <w:rPr>
                <w:noProof/>
                <w:webHidden/>
              </w:rPr>
            </w:r>
            <w:r>
              <w:rPr>
                <w:noProof/>
                <w:webHidden/>
              </w:rPr>
              <w:fldChar w:fldCharType="separate"/>
            </w:r>
            <w:r>
              <w:rPr>
                <w:noProof/>
                <w:webHidden/>
              </w:rPr>
              <w:t>7</w:t>
            </w:r>
            <w:r>
              <w:rPr>
                <w:noProof/>
                <w:webHidden/>
              </w:rPr>
              <w:fldChar w:fldCharType="end"/>
            </w:r>
          </w:hyperlink>
        </w:p>
        <w:p w:rsidR="003372E6" w:rsidRDefault="003372E6">
          <w:pPr>
            <w:pStyle w:val="TOC1"/>
            <w:tabs>
              <w:tab w:val="right" w:leader="dot" w:pos="9350"/>
            </w:tabs>
            <w:rPr>
              <w:rFonts w:eastAsiaTheme="minorEastAsia"/>
              <w:noProof/>
            </w:rPr>
          </w:pPr>
          <w:hyperlink w:anchor="_Toc215526645" w:history="1">
            <w:r w:rsidRPr="008E6F4D">
              <w:rPr>
                <w:rStyle w:val="Hyperlink"/>
                <w:rFonts w:ascii="Times New Roman" w:eastAsia="Times New Roman" w:hAnsi="Times New Roman" w:cs="Times New Roman"/>
                <w:b/>
                <w:bCs/>
                <w:noProof/>
                <w:kern w:val="36"/>
              </w:rPr>
              <w:t>2. Literature Review</w:t>
            </w:r>
            <w:r>
              <w:rPr>
                <w:noProof/>
                <w:webHidden/>
              </w:rPr>
              <w:tab/>
            </w:r>
            <w:r>
              <w:rPr>
                <w:noProof/>
                <w:webHidden/>
              </w:rPr>
              <w:fldChar w:fldCharType="begin"/>
            </w:r>
            <w:r>
              <w:rPr>
                <w:noProof/>
                <w:webHidden/>
              </w:rPr>
              <w:instrText xml:space="preserve"> PAGEREF _Toc215526645 \h </w:instrText>
            </w:r>
            <w:r>
              <w:rPr>
                <w:noProof/>
                <w:webHidden/>
              </w:rPr>
            </w:r>
            <w:r>
              <w:rPr>
                <w:noProof/>
                <w:webHidden/>
              </w:rPr>
              <w:fldChar w:fldCharType="separate"/>
            </w:r>
            <w:r>
              <w:rPr>
                <w:noProof/>
                <w:webHidden/>
              </w:rPr>
              <w:t>7</w:t>
            </w:r>
            <w:r>
              <w:rPr>
                <w:noProof/>
                <w:webHidden/>
              </w:rPr>
              <w:fldChar w:fldCharType="end"/>
            </w:r>
          </w:hyperlink>
        </w:p>
        <w:p w:rsidR="003372E6" w:rsidRDefault="003372E6">
          <w:pPr>
            <w:pStyle w:val="TOC2"/>
            <w:tabs>
              <w:tab w:val="right" w:leader="dot" w:pos="9350"/>
            </w:tabs>
            <w:rPr>
              <w:rFonts w:eastAsiaTheme="minorEastAsia"/>
              <w:noProof/>
            </w:rPr>
          </w:pPr>
          <w:hyperlink w:anchor="_Toc215526646" w:history="1">
            <w:r w:rsidRPr="008E6F4D">
              <w:rPr>
                <w:rStyle w:val="Hyperlink"/>
                <w:rFonts w:ascii="Times New Roman" w:eastAsia="Times New Roman" w:hAnsi="Times New Roman" w:cs="Times New Roman"/>
                <w:b/>
                <w:bCs/>
                <w:noProof/>
              </w:rPr>
              <w:t>2.1 ISO/IEC</w:t>
            </w:r>
            <w:r>
              <w:rPr>
                <w:rStyle w:val="Hyperlink"/>
                <w:rFonts w:ascii="Times New Roman" w:eastAsia="Times New Roman" w:hAnsi="Times New Roman" w:cs="Times New Roman"/>
                <w:b/>
                <w:bCs/>
                <w:noProof/>
              </w:rPr>
              <w:t xml:space="preserve"> 27001:2022 Framework</w:t>
            </w:r>
            <w:r>
              <w:rPr>
                <w:noProof/>
                <w:webHidden/>
              </w:rPr>
              <w:tab/>
            </w:r>
            <w:r>
              <w:rPr>
                <w:noProof/>
                <w:webHidden/>
              </w:rPr>
              <w:fldChar w:fldCharType="begin"/>
            </w:r>
            <w:r>
              <w:rPr>
                <w:noProof/>
                <w:webHidden/>
              </w:rPr>
              <w:instrText xml:space="preserve"> PAGEREF _Toc215526646 \h </w:instrText>
            </w:r>
            <w:r>
              <w:rPr>
                <w:noProof/>
                <w:webHidden/>
              </w:rPr>
            </w:r>
            <w:r>
              <w:rPr>
                <w:noProof/>
                <w:webHidden/>
              </w:rPr>
              <w:fldChar w:fldCharType="separate"/>
            </w:r>
            <w:r>
              <w:rPr>
                <w:noProof/>
                <w:webHidden/>
              </w:rPr>
              <w:t>7</w:t>
            </w:r>
            <w:r>
              <w:rPr>
                <w:noProof/>
                <w:webHidden/>
              </w:rPr>
              <w:fldChar w:fldCharType="end"/>
            </w:r>
          </w:hyperlink>
        </w:p>
        <w:p w:rsidR="003372E6" w:rsidRDefault="003372E6">
          <w:pPr>
            <w:pStyle w:val="TOC2"/>
            <w:tabs>
              <w:tab w:val="right" w:leader="dot" w:pos="9350"/>
            </w:tabs>
            <w:rPr>
              <w:rFonts w:eastAsiaTheme="minorEastAsia"/>
              <w:noProof/>
            </w:rPr>
          </w:pPr>
          <w:hyperlink w:anchor="_Toc215526647" w:history="1">
            <w:r w:rsidRPr="008E6F4D">
              <w:rPr>
                <w:rStyle w:val="Hyperlink"/>
                <w:rFonts w:ascii="Times New Roman" w:eastAsia="Times New Roman" w:hAnsi="Times New Roman" w:cs="Times New Roman"/>
                <w:b/>
                <w:bCs/>
                <w:noProof/>
              </w:rPr>
              <w:t>2.2 ITIL 4 Framework</w:t>
            </w:r>
            <w:r>
              <w:rPr>
                <w:noProof/>
                <w:webHidden/>
              </w:rPr>
              <w:tab/>
            </w:r>
            <w:r>
              <w:rPr>
                <w:noProof/>
                <w:webHidden/>
              </w:rPr>
              <w:fldChar w:fldCharType="begin"/>
            </w:r>
            <w:r>
              <w:rPr>
                <w:noProof/>
                <w:webHidden/>
              </w:rPr>
              <w:instrText xml:space="preserve"> PAGEREF _Toc215526647 \h </w:instrText>
            </w:r>
            <w:r>
              <w:rPr>
                <w:noProof/>
                <w:webHidden/>
              </w:rPr>
            </w:r>
            <w:r>
              <w:rPr>
                <w:noProof/>
                <w:webHidden/>
              </w:rPr>
              <w:fldChar w:fldCharType="separate"/>
            </w:r>
            <w:r>
              <w:rPr>
                <w:noProof/>
                <w:webHidden/>
              </w:rPr>
              <w:t>8</w:t>
            </w:r>
            <w:r>
              <w:rPr>
                <w:noProof/>
                <w:webHidden/>
              </w:rPr>
              <w:fldChar w:fldCharType="end"/>
            </w:r>
          </w:hyperlink>
        </w:p>
        <w:p w:rsidR="003372E6" w:rsidRDefault="003372E6">
          <w:pPr>
            <w:pStyle w:val="TOC2"/>
            <w:tabs>
              <w:tab w:val="right" w:leader="dot" w:pos="9350"/>
            </w:tabs>
            <w:rPr>
              <w:rFonts w:eastAsiaTheme="minorEastAsia"/>
              <w:noProof/>
            </w:rPr>
          </w:pPr>
          <w:hyperlink w:anchor="_Toc215526648" w:history="1">
            <w:r w:rsidRPr="008E6F4D">
              <w:rPr>
                <w:rStyle w:val="Hyperlink"/>
                <w:rFonts w:ascii="Times New Roman" w:eastAsia="Times New Roman" w:hAnsi="Times New Roman" w:cs="Times New Roman"/>
                <w:b/>
                <w:bCs/>
                <w:noProof/>
              </w:rPr>
              <w:t>2.3 NIST Cybersecurity Framework (NIST CSF</w:t>
            </w:r>
            <w:r>
              <w:rPr>
                <w:noProof/>
                <w:webHidden/>
              </w:rPr>
              <w:tab/>
            </w:r>
            <w:r>
              <w:rPr>
                <w:noProof/>
                <w:webHidden/>
              </w:rPr>
              <w:fldChar w:fldCharType="begin"/>
            </w:r>
            <w:r>
              <w:rPr>
                <w:noProof/>
                <w:webHidden/>
              </w:rPr>
              <w:instrText xml:space="preserve"> PAGEREF _Toc215526648 \h </w:instrText>
            </w:r>
            <w:r>
              <w:rPr>
                <w:noProof/>
                <w:webHidden/>
              </w:rPr>
            </w:r>
            <w:r>
              <w:rPr>
                <w:noProof/>
                <w:webHidden/>
              </w:rPr>
              <w:fldChar w:fldCharType="separate"/>
            </w:r>
            <w:r>
              <w:rPr>
                <w:noProof/>
                <w:webHidden/>
              </w:rPr>
              <w:t>8</w:t>
            </w:r>
            <w:r>
              <w:rPr>
                <w:noProof/>
                <w:webHidden/>
              </w:rPr>
              <w:fldChar w:fldCharType="end"/>
            </w:r>
          </w:hyperlink>
        </w:p>
        <w:p w:rsidR="003372E6" w:rsidRDefault="003372E6">
          <w:pPr>
            <w:pStyle w:val="TOC2"/>
            <w:tabs>
              <w:tab w:val="right" w:leader="dot" w:pos="9350"/>
            </w:tabs>
            <w:rPr>
              <w:rFonts w:eastAsiaTheme="minorEastAsia"/>
              <w:noProof/>
            </w:rPr>
          </w:pPr>
          <w:hyperlink w:anchor="_Toc215526649" w:history="1">
            <w:r w:rsidRPr="008E6F4D">
              <w:rPr>
                <w:rStyle w:val="Hyperlink"/>
                <w:rFonts w:ascii="Times New Roman" w:eastAsia="Times New Roman" w:hAnsi="Times New Roman" w:cs="Times New Roman"/>
                <w:b/>
                <w:bCs/>
                <w:noProof/>
              </w:rPr>
              <w:t>2.4 Framework Comparison</w:t>
            </w:r>
            <w:r>
              <w:rPr>
                <w:noProof/>
                <w:webHidden/>
              </w:rPr>
              <w:tab/>
            </w:r>
            <w:r>
              <w:rPr>
                <w:noProof/>
                <w:webHidden/>
              </w:rPr>
              <w:fldChar w:fldCharType="begin"/>
            </w:r>
            <w:r>
              <w:rPr>
                <w:noProof/>
                <w:webHidden/>
              </w:rPr>
              <w:instrText xml:space="preserve"> PAGEREF _Toc215526649 \h </w:instrText>
            </w:r>
            <w:r>
              <w:rPr>
                <w:noProof/>
                <w:webHidden/>
              </w:rPr>
            </w:r>
            <w:r>
              <w:rPr>
                <w:noProof/>
                <w:webHidden/>
              </w:rPr>
              <w:fldChar w:fldCharType="separate"/>
            </w:r>
            <w:r>
              <w:rPr>
                <w:noProof/>
                <w:webHidden/>
              </w:rPr>
              <w:t>9</w:t>
            </w:r>
            <w:r>
              <w:rPr>
                <w:noProof/>
                <w:webHidden/>
              </w:rPr>
              <w:fldChar w:fldCharType="end"/>
            </w:r>
          </w:hyperlink>
        </w:p>
        <w:p w:rsidR="003372E6" w:rsidRDefault="003372E6">
          <w:pPr>
            <w:pStyle w:val="TOC2"/>
            <w:tabs>
              <w:tab w:val="right" w:leader="dot" w:pos="9350"/>
            </w:tabs>
            <w:rPr>
              <w:rFonts w:eastAsiaTheme="minorEastAsia"/>
              <w:noProof/>
            </w:rPr>
          </w:pPr>
          <w:hyperlink w:anchor="_Toc215526650" w:history="1">
            <w:r w:rsidRPr="008E6F4D">
              <w:rPr>
                <w:rStyle w:val="Hyperlink"/>
                <w:rFonts w:ascii="Times New Roman" w:eastAsia="Times New Roman" w:hAnsi="Times New Roman" w:cs="Times New Roman"/>
                <w:b/>
                <w:bCs/>
                <w:noProof/>
              </w:rPr>
              <w:t>2.5 CIS Critical Security Controls (CIS v8)</w:t>
            </w:r>
            <w:r>
              <w:rPr>
                <w:noProof/>
                <w:webHidden/>
              </w:rPr>
              <w:tab/>
            </w:r>
            <w:r>
              <w:rPr>
                <w:noProof/>
                <w:webHidden/>
              </w:rPr>
              <w:fldChar w:fldCharType="begin"/>
            </w:r>
            <w:r>
              <w:rPr>
                <w:noProof/>
                <w:webHidden/>
              </w:rPr>
              <w:instrText xml:space="preserve"> PAGEREF _Toc215526650 \h </w:instrText>
            </w:r>
            <w:r>
              <w:rPr>
                <w:noProof/>
                <w:webHidden/>
              </w:rPr>
            </w:r>
            <w:r>
              <w:rPr>
                <w:noProof/>
                <w:webHidden/>
              </w:rPr>
              <w:fldChar w:fldCharType="separate"/>
            </w:r>
            <w:r>
              <w:rPr>
                <w:noProof/>
                <w:webHidden/>
              </w:rPr>
              <w:t>10</w:t>
            </w:r>
            <w:r>
              <w:rPr>
                <w:noProof/>
                <w:webHidden/>
              </w:rPr>
              <w:fldChar w:fldCharType="end"/>
            </w:r>
          </w:hyperlink>
        </w:p>
        <w:p w:rsidR="003372E6" w:rsidRDefault="003372E6">
          <w:pPr>
            <w:pStyle w:val="TOC1"/>
            <w:tabs>
              <w:tab w:val="right" w:leader="dot" w:pos="9350"/>
            </w:tabs>
            <w:rPr>
              <w:rFonts w:eastAsiaTheme="minorEastAsia"/>
              <w:noProof/>
            </w:rPr>
          </w:pPr>
          <w:r>
            <w:rPr>
              <w:rStyle w:val="Hyperlink"/>
              <w:noProof/>
              <w:u w:val="none"/>
            </w:rPr>
            <w:t xml:space="preserve">    </w:t>
          </w:r>
          <w:hyperlink w:anchor="_Toc215526651" w:history="1">
            <w:r w:rsidRPr="003372E6">
              <w:rPr>
                <w:rStyle w:val="Hyperlink"/>
                <w:rFonts w:ascii="Times New Roman" w:hAnsi="Times New Roman" w:cs="Times New Roman"/>
                <w:b/>
                <w:noProof/>
              </w:rPr>
              <w:t>2.6 COBIT 2019 Governance Framework</w:t>
            </w:r>
            <w:r w:rsidRPr="003372E6">
              <w:rPr>
                <w:rFonts w:ascii="Times New Roman" w:hAnsi="Times New Roman" w:cs="Times New Roman"/>
                <w:b/>
                <w:noProof/>
                <w:webHidden/>
              </w:rPr>
              <w:tab/>
            </w:r>
            <w:r>
              <w:rPr>
                <w:noProof/>
                <w:webHidden/>
              </w:rPr>
              <w:fldChar w:fldCharType="begin"/>
            </w:r>
            <w:r>
              <w:rPr>
                <w:noProof/>
                <w:webHidden/>
              </w:rPr>
              <w:instrText xml:space="preserve"> PAGEREF _Toc215526651 \h </w:instrText>
            </w:r>
            <w:r>
              <w:rPr>
                <w:noProof/>
                <w:webHidden/>
              </w:rPr>
            </w:r>
            <w:r>
              <w:rPr>
                <w:noProof/>
                <w:webHidden/>
              </w:rPr>
              <w:fldChar w:fldCharType="separate"/>
            </w:r>
            <w:r>
              <w:rPr>
                <w:noProof/>
                <w:webHidden/>
              </w:rPr>
              <w:t>10</w:t>
            </w:r>
            <w:r>
              <w:rPr>
                <w:noProof/>
                <w:webHidden/>
              </w:rPr>
              <w:fldChar w:fldCharType="end"/>
            </w:r>
          </w:hyperlink>
        </w:p>
        <w:p w:rsidR="003372E6" w:rsidRDefault="003372E6">
          <w:pPr>
            <w:pStyle w:val="TOC1"/>
            <w:tabs>
              <w:tab w:val="right" w:leader="dot" w:pos="9350"/>
            </w:tabs>
            <w:rPr>
              <w:rFonts w:eastAsiaTheme="minorEastAsia"/>
              <w:noProof/>
            </w:rPr>
          </w:pPr>
          <w:hyperlink w:anchor="_Toc215526652" w:history="1">
            <w:r w:rsidRPr="008E6F4D">
              <w:rPr>
                <w:rStyle w:val="Hyperlink"/>
                <w:rFonts w:ascii="Times New Roman" w:eastAsia="Times New Roman" w:hAnsi="Times New Roman" w:cs="Times New Roman"/>
                <w:b/>
                <w:bCs/>
                <w:noProof/>
                <w:kern w:val="36"/>
              </w:rPr>
              <w:t>3. Breakdown of Problems and Mapping to Models</w:t>
            </w:r>
            <w:r>
              <w:rPr>
                <w:noProof/>
                <w:webHidden/>
              </w:rPr>
              <w:tab/>
            </w:r>
            <w:r>
              <w:rPr>
                <w:noProof/>
                <w:webHidden/>
              </w:rPr>
              <w:fldChar w:fldCharType="begin"/>
            </w:r>
            <w:r>
              <w:rPr>
                <w:noProof/>
                <w:webHidden/>
              </w:rPr>
              <w:instrText xml:space="preserve"> PAGEREF _Toc215526652 \h </w:instrText>
            </w:r>
            <w:r>
              <w:rPr>
                <w:noProof/>
                <w:webHidden/>
              </w:rPr>
            </w:r>
            <w:r>
              <w:rPr>
                <w:noProof/>
                <w:webHidden/>
              </w:rPr>
              <w:fldChar w:fldCharType="separate"/>
            </w:r>
            <w:r>
              <w:rPr>
                <w:noProof/>
                <w:webHidden/>
              </w:rPr>
              <w:t>11</w:t>
            </w:r>
            <w:r>
              <w:rPr>
                <w:noProof/>
                <w:webHidden/>
              </w:rPr>
              <w:fldChar w:fldCharType="end"/>
            </w:r>
          </w:hyperlink>
        </w:p>
        <w:p w:rsidR="003372E6" w:rsidRDefault="003372E6">
          <w:pPr>
            <w:pStyle w:val="TOC2"/>
            <w:tabs>
              <w:tab w:val="right" w:leader="dot" w:pos="9350"/>
            </w:tabs>
            <w:rPr>
              <w:rFonts w:eastAsiaTheme="minorEastAsia"/>
              <w:noProof/>
            </w:rPr>
          </w:pPr>
          <w:hyperlink w:anchor="_Toc215526653" w:history="1">
            <w:r w:rsidRPr="008E6F4D">
              <w:rPr>
                <w:rStyle w:val="Hyperlink"/>
                <w:rFonts w:ascii="Times New Roman" w:eastAsia="Times New Roman" w:hAnsi="Times New Roman" w:cs="Times New Roman"/>
                <w:b/>
                <w:bCs/>
                <w:noProof/>
              </w:rPr>
              <w:t>3.1 Problem Identification</w:t>
            </w:r>
            <w:r>
              <w:rPr>
                <w:noProof/>
                <w:webHidden/>
              </w:rPr>
              <w:tab/>
            </w:r>
            <w:r>
              <w:rPr>
                <w:noProof/>
                <w:webHidden/>
              </w:rPr>
              <w:fldChar w:fldCharType="begin"/>
            </w:r>
            <w:r>
              <w:rPr>
                <w:noProof/>
                <w:webHidden/>
              </w:rPr>
              <w:instrText xml:space="preserve"> PAGEREF _Toc215526653 \h </w:instrText>
            </w:r>
            <w:r>
              <w:rPr>
                <w:noProof/>
                <w:webHidden/>
              </w:rPr>
            </w:r>
            <w:r>
              <w:rPr>
                <w:noProof/>
                <w:webHidden/>
              </w:rPr>
              <w:fldChar w:fldCharType="separate"/>
            </w:r>
            <w:r>
              <w:rPr>
                <w:noProof/>
                <w:webHidden/>
              </w:rPr>
              <w:t>11</w:t>
            </w:r>
            <w:r>
              <w:rPr>
                <w:noProof/>
                <w:webHidden/>
              </w:rPr>
              <w:fldChar w:fldCharType="end"/>
            </w:r>
          </w:hyperlink>
        </w:p>
        <w:p w:rsidR="003372E6" w:rsidRDefault="003372E6">
          <w:pPr>
            <w:pStyle w:val="TOC3"/>
            <w:tabs>
              <w:tab w:val="right" w:leader="dot" w:pos="9350"/>
            </w:tabs>
            <w:rPr>
              <w:rFonts w:eastAsiaTheme="minorEastAsia"/>
              <w:noProof/>
            </w:rPr>
          </w:pPr>
          <w:hyperlink w:anchor="_Toc215526654" w:history="1">
            <w:r w:rsidRPr="008E6F4D">
              <w:rPr>
                <w:rStyle w:val="Hyperlink"/>
                <w:rFonts w:ascii="Times New Roman" w:eastAsia="Times New Roman" w:hAnsi="Times New Roman" w:cs="Times New Roman"/>
                <w:b/>
                <w:bCs/>
                <w:noProof/>
              </w:rPr>
              <w:t>(1) Governance &amp; Strategic Problems</w:t>
            </w:r>
            <w:r>
              <w:rPr>
                <w:noProof/>
                <w:webHidden/>
              </w:rPr>
              <w:tab/>
            </w:r>
            <w:r>
              <w:rPr>
                <w:noProof/>
                <w:webHidden/>
              </w:rPr>
              <w:fldChar w:fldCharType="begin"/>
            </w:r>
            <w:r>
              <w:rPr>
                <w:noProof/>
                <w:webHidden/>
              </w:rPr>
              <w:instrText xml:space="preserve"> PAGEREF _Toc215526654 \h </w:instrText>
            </w:r>
            <w:r>
              <w:rPr>
                <w:noProof/>
                <w:webHidden/>
              </w:rPr>
            </w:r>
            <w:r>
              <w:rPr>
                <w:noProof/>
                <w:webHidden/>
              </w:rPr>
              <w:fldChar w:fldCharType="separate"/>
            </w:r>
            <w:r>
              <w:rPr>
                <w:noProof/>
                <w:webHidden/>
              </w:rPr>
              <w:t>11</w:t>
            </w:r>
            <w:r>
              <w:rPr>
                <w:noProof/>
                <w:webHidden/>
              </w:rPr>
              <w:fldChar w:fldCharType="end"/>
            </w:r>
          </w:hyperlink>
        </w:p>
        <w:p w:rsidR="003372E6" w:rsidRDefault="003372E6">
          <w:pPr>
            <w:pStyle w:val="TOC3"/>
            <w:tabs>
              <w:tab w:val="right" w:leader="dot" w:pos="9350"/>
            </w:tabs>
            <w:rPr>
              <w:rFonts w:eastAsiaTheme="minorEastAsia"/>
              <w:noProof/>
            </w:rPr>
          </w:pPr>
          <w:hyperlink w:anchor="_Toc215526655" w:history="1">
            <w:r w:rsidRPr="008E6F4D">
              <w:rPr>
                <w:rStyle w:val="Hyperlink"/>
                <w:rFonts w:ascii="Times New Roman" w:eastAsia="Times New Roman" w:hAnsi="Times New Roman" w:cs="Times New Roman"/>
                <w:b/>
                <w:bCs/>
                <w:noProof/>
              </w:rPr>
              <w:t>(2) Compliance Problems</w:t>
            </w:r>
            <w:r>
              <w:rPr>
                <w:noProof/>
                <w:webHidden/>
              </w:rPr>
              <w:tab/>
            </w:r>
            <w:r>
              <w:rPr>
                <w:noProof/>
                <w:webHidden/>
              </w:rPr>
              <w:fldChar w:fldCharType="begin"/>
            </w:r>
            <w:r>
              <w:rPr>
                <w:noProof/>
                <w:webHidden/>
              </w:rPr>
              <w:instrText xml:space="preserve"> PAGEREF _Toc215526655 \h </w:instrText>
            </w:r>
            <w:r>
              <w:rPr>
                <w:noProof/>
                <w:webHidden/>
              </w:rPr>
            </w:r>
            <w:r>
              <w:rPr>
                <w:noProof/>
                <w:webHidden/>
              </w:rPr>
              <w:fldChar w:fldCharType="separate"/>
            </w:r>
            <w:r>
              <w:rPr>
                <w:noProof/>
                <w:webHidden/>
              </w:rPr>
              <w:t>11</w:t>
            </w:r>
            <w:r>
              <w:rPr>
                <w:noProof/>
                <w:webHidden/>
              </w:rPr>
              <w:fldChar w:fldCharType="end"/>
            </w:r>
          </w:hyperlink>
        </w:p>
        <w:p w:rsidR="003372E6" w:rsidRDefault="003372E6">
          <w:pPr>
            <w:pStyle w:val="TOC3"/>
            <w:tabs>
              <w:tab w:val="right" w:leader="dot" w:pos="9350"/>
            </w:tabs>
            <w:rPr>
              <w:rFonts w:eastAsiaTheme="minorEastAsia"/>
              <w:noProof/>
            </w:rPr>
          </w:pPr>
          <w:hyperlink w:anchor="_Toc215526656" w:history="1">
            <w:r w:rsidRPr="008E6F4D">
              <w:rPr>
                <w:rStyle w:val="Hyperlink"/>
                <w:rFonts w:ascii="Times New Roman" w:eastAsia="Times New Roman" w:hAnsi="Times New Roman" w:cs="Times New Roman"/>
                <w:b/>
                <w:bCs/>
                <w:noProof/>
              </w:rPr>
              <w:t>(3) Technical Weaknesses</w:t>
            </w:r>
            <w:r>
              <w:rPr>
                <w:noProof/>
                <w:webHidden/>
              </w:rPr>
              <w:tab/>
            </w:r>
            <w:r>
              <w:rPr>
                <w:noProof/>
                <w:webHidden/>
              </w:rPr>
              <w:fldChar w:fldCharType="begin"/>
            </w:r>
            <w:r>
              <w:rPr>
                <w:noProof/>
                <w:webHidden/>
              </w:rPr>
              <w:instrText xml:space="preserve"> PAGEREF _Toc215526656 \h </w:instrText>
            </w:r>
            <w:r>
              <w:rPr>
                <w:noProof/>
                <w:webHidden/>
              </w:rPr>
            </w:r>
            <w:r>
              <w:rPr>
                <w:noProof/>
                <w:webHidden/>
              </w:rPr>
              <w:fldChar w:fldCharType="separate"/>
            </w:r>
            <w:r>
              <w:rPr>
                <w:noProof/>
                <w:webHidden/>
              </w:rPr>
              <w:t>11</w:t>
            </w:r>
            <w:r>
              <w:rPr>
                <w:noProof/>
                <w:webHidden/>
              </w:rPr>
              <w:fldChar w:fldCharType="end"/>
            </w:r>
          </w:hyperlink>
        </w:p>
        <w:p w:rsidR="003372E6" w:rsidRDefault="003372E6">
          <w:pPr>
            <w:pStyle w:val="TOC3"/>
            <w:tabs>
              <w:tab w:val="right" w:leader="dot" w:pos="9350"/>
            </w:tabs>
            <w:rPr>
              <w:rFonts w:eastAsiaTheme="minorEastAsia"/>
              <w:noProof/>
            </w:rPr>
          </w:pPr>
          <w:hyperlink w:anchor="_Toc215526657" w:history="1">
            <w:r w:rsidRPr="008E6F4D">
              <w:rPr>
                <w:rStyle w:val="Hyperlink"/>
                <w:rFonts w:ascii="Times New Roman" w:eastAsia="Times New Roman" w:hAnsi="Times New Roman" w:cs="Times New Roman"/>
                <w:b/>
                <w:bCs/>
                <w:noProof/>
              </w:rPr>
              <w:t>(4) Risk Management Problems</w:t>
            </w:r>
            <w:r>
              <w:rPr>
                <w:noProof/>
                <w:webHidden/>
              </w:rPr>
              <w:tab/>
            </w:r>
            <w:r>
              <w:rPr>
                <w:noProof/>
                <w:webHidden/>
              </w:rPr>
              <w:fldChar w:fldCharType="begin"/>
            </w:r>
            <w:r>
              <w:rPr>
                <w:noProof/>
                <w:webHidden/>
              </w:rPr>
              <w:instrText xml:space="preserve"> PAGEREF _Toc215526657 \h </w:instrText>
            </w:r>
            <w:r>
              <w:rPr>
                <w:noProof/>
                <w:webHidden/>
              </w:rPr>
            </w:r>
            <w:r>
              <w:rPr>
                <w:noProof/>
                <w:webHidden/>
              </w:rPr>
              <w:fldChar w:fldCharType="separate"/>
            </w:r>
            <w:r>
              <w:rPr>
                <w:noProof/>
                <w:webHidden/>
              </w:rPr>
              <w:t>12</w:t>
            </w:r>
            <w:r>
              <w:rPr>
                <w:noProof/>
                <w:webHidden/>
              </w:rPr>
              <w:fldChar w:fldCharType="end"/>
            </w:r>
          </w:hyperlink>
        </w:p>
        <w:p w:rsidR="003372E6" w:rsidRDefault="003372E6">
          <w:pPr>
            <w:pStyle w:val="TOC3"/>
            <w:tabs>
              <w:tab w:val="right" w:leader="dot" w:pos="9350"/>
            </w:tabs>
            <w:rPr>
              <w:rFonts w:eastAsiaTheme="minorEastAsia"/>
              <w:noProof/>
            </w:rPr>
          </w:pPr>
          <w:hyperlink w:anchor="_Toc215526658" w:history="1">
            <w:r w:rsidRPr="008E6F4D">
              <w:rPr>
                <w:rStyle w:val="Hyperlink"/>
                <w:rFonts w:ascii="Times New Roman" w:eastAsia="Times New Roman" w:hAnsi="Times New Roman" w:cs="Times New Roman"/>
                <w:b/>
                <w:bCs/>
                <w:noProof/>
              </w:rPr>
              <w:t>(5) Operational Problems</w:t>
            </w:r>
            <w:r>
              <w:rPr>
                <w:noProof/>
                <w:webHidden/>
              </w:rPr>
              <w:tab/>
            </w:r>
            <w:r>
              <w:rPr>
                <w:noProof/>
                <w:webHidden/>
              </w:rPr>
              <w:fldChar w:fldCharType="begin"/>
            </w:r>
            <w:r>
              <w:rPr>
                <w:noProof/>
                <w:webHidden/>
              </w:rPr>
              <w:instrText xml:space="preserve"> PAGEREF _Toc215526658 \h </w:instrText>
            </w:r>
            <w:r>
              <w:rPr>
                <w:noProof/>
                <w:webHidden/>
              </w:rPr>
            </w:r>
            <w:r>
              <w:rPr>
                <w:noProof/>
                <w:webHidden/>
              </w:rPr>
              <w:fldChar w:fldCharType="separate"/>
            </w:r>
            <w:r>
              <w:rPr>
                <w:noProof/>
                <w:webHidden/>
              </w:rPr>
              <w:t>12</w:t>
            </w:r>
            <w:r>
              <w:rPr>
                <w:noProof/>
                <w:webHidden/>
              </w:rPr>
              <w:fldChar w:fldCharType="end"/>
            </w:r>
          </w:hyperlink>
        </w:p>
        <w:p w:rsidR="003372E6" w:rsidRDefault="003372E6">
          <w:pPr>
            <w:pStyle w:val="TOC1"/>
            <w:tabs>
              <w:tab w:val="right" w:leader="dot" w:pos="9350"/>
            </w:tabs>
            <w:rPr>
              <w:rFonts w:eastAsiaTheme="minorEastAsia"/>
              <w:noProof/>
            </w:rPr>
          </w:pPr>
          <w:hyperlink w:anchor="_Toc215526659" w:history="1">
            <w:r w:rsidRPr="008E6F4D">
              <w:rPr>
                <w:rStyle w:val="Hyperlink"/>
                <w:rFonts w:ascii="Times New Roman" w:eastAsia="Times New Roman" w:hAnsi="Times New Roman" w:cs="Times New Roman"/>
                <w:b/>
                <w:bCs/>
                <w:noProof/>
                <w:kern w:val="36"/>
              </w:rPr>
              <w:t>4. Selected Models to Address NG’s Problems</w:t>
            </w:r>
            <w:r>
              <w:rPr>
                <w:noProof/>
                <w:webHidden/>
              </w:rPr>
              <w:tab/>
            </w:r>
            <w:r>
              <w:rPr>
                <w:noProof/>
                <w:webHidden/>
              </w:rPr>
              <w:fldChar w:fldCharType="begin"/>
            </w:r>
            <w:r>
              <w:rPr>
                <w:noProof/>
                <w:webHidden/>
              </w:rPr>
              <w:instrText xml:space="preserve"> PAGEREF _Toc215526659 \h </w:instrText>
            </w:r>
            <w:r>
              <w:rPr>
                <w:noProof/>
                <w:webHidden/>
              </w:rPr>
            </w:r>
            <w:r>
              <w:rPr>
                <w:noProof/>
                <w:webHidden/>
              </w:rPr>
              <w:fldChar w:fldCharType="separate"/>
            </w:r>
            <w:r>
              <w:rPr>
                <w:noProof/>
                <w:webHidden/>
              </w:rPr>
              <w:t>12</w:t>
            </w:r>
            <w:r>
              <w:rPr>
                <w:noProof/>
                <w:webHidden/>
              </w:rPr>
              <w:fldChar w:fldCharType="end"/>
            </w:r>
          </w:hyperlink>
        </w:p>
        <w:p w:rsidR="003372E6" w:rsidRDefault="003372E6">
          <w:pPr>
            <w:pStyle w:val="TOC1"/>
            <w:tabs>
              <w:tab w:val="right" w:leader="dot" w:pos="9350"/>
            </w:tabs>
            <w:rPr>
              <w:rFonts w:eastAsiaTheme="minorEastAsia"/>
              <w:noProof/>
            </w:rPr>
          </w:pPr>
          <w:hyperlink w:anchor="_Toc215526660" w:history="1">
            <w:r w:rsidRPr="008E6F4D">
              <w:rPr>
                <w:rStyle w:val="Hyperlink"/>
                <w:rFonts w:ascii="Times New Roman" w:eastAsia="Times New Roman" w:hAnsi="Times New Roman" w:cs="Times New Roman"/>
                <w:b/>
                <w:bCs/>
                <w:noProof/>
                <w:kern w:val="36"/>
              </w:rPr>
              <w:t>5. Proposed Security Framework for NG</w:t>
            </w:r>
            <w:r>
              <w:rPr>
                <w:noProof/>
                <w:webHidden/>
              </w:rPr>
              <w:tab/>
            </w:r>
            <w:r>
              <w:rPr>
                <w:noProof/>
                <w:webHidden/>
              </w:rPr>
              <w:fldChar w:fldCharType="begin"/>
            </w:r>
            <w:r>
              <w:rPr>
                <w:noProof/>
                <w:webHidden/>
              </w:rPr>
              <w:instrText xml:space="preserve"> PAGEREF _Toc215526660 \h </w:instrText>
            </w:r>
            <w:r>
              <w:rPr>
                <w:noProof/>
                <w:webHidden/>
              </w:rPr>
            </w:r>
            <w:r>
              <w:rPr>
                <w:noProof/>
                <w:webHidden/>
              </w:rPr>
              <w:fldChar w:fldCharType="separate"/>
            </w:r>
            <w:r>
              <w:rPr>
                <w:noProof/>
                <w:webHidden/>
              </w:rPr>
              <w:t>13</w:t>
            </w:r>
            <w:r>
              <w:rPr>
                <w:noProof/>
                <w:webHidden/>
              </w:rPr>
              <w:fldChar w:fldCharType="end"/>
            </w:r>
          </w:hyperlink>
        </w:p>
        <w:p w:rsidR="003372E6" w:rsidRDefault="003372E6">
          <w:pPr>
            <w:pStyle w:val="TOC2"/>
            <w:tabs>
              <w:tab w:val="right" w:leader="dot" w:pos="9350"/>
            </w:tabs>
            <w:rPr>
              <w:rFonts w:eastAsiaTheme="minorEastAsia"/>
              <w:noProof/>
            </w:rPr>
          </w:pPr>
          <w:hyperlink w:anchor="_Toc215526661" w:history="1">
            <w:r w:rsidRPr="008E6F4D">
              <w:rPr>
                <w:rStyle w:val="Hyperlink"/>
                <w:rFonts w:ascii="Times New Roman" w:eastAsia="Times New Roman" w:hAnsi="Times New Roman" w:cs="Times New Roman"/>
                <w:b/>
                <w:bCs/>
                <w:noProof/>
              </w:rPr>
              <w:t>5.1 Layer 1: Governance &amp; Strategic Planning</w:t>
            </w:r>
            <w:r>
              <w:rPr>
                <w:noProof/>
                <w:webHidden/>
              </w:rPr>
              <w:tab/>
            </w:r>
            <w:r>
              <w:rPr>
                <w:noProof/>
                <w:webHidden/>
              </w:rPr>
              <w:fldChar w:fldCharType="begin"/>
            </w:r>
            <w:r>
              <w:rPr>
                <w:noProof/>
                <w:webHidden/>
              </w:rPr>
              <w:instrText xml:space="preserve"> PAGEREF _Toc215526661 \h </w:instrText>
            </w:r>
            <w:r>
              <w:rPr>
                <w:noProof/>
                <w:webHidden/>
              </w:rPr>
            </w:r>
            <w:r>
              <w:rPr>
                <w:noProof/>
                <w:webHidden/>
              </w:rPr>
              <w:fldChar w:fldCharType="separate"/>
            </w:r>
            <w:r>
              <w:rPr>
                <w:noProof/>
                <w:webHidden/>
              </w:rPr>
              <w:t>13</w:t>
            </w:r>
            <w:r>
              <w:rPr>
                <w:noProof/>
                <w:webHidden/>
              </w:rPr>
              <w:fldChar w:fldCharType="end"/>
            </w:r>
          </w:hyperlink>
        </w:p>
        <w:p w:rsidR="003372E6" w:rsidRDefault="003372E6">
          <w:pPr>
            <w:pStyle w:val="TOC2"/>
            <w:tabs>
              <w:tab w:val="right" w:leader="dot" w:pos="9350"/>
            </w:tabs>
            <w:rPr>
              <w:rFonts w:eastAsiaTheme="minorEastAsia"/>
              <w:noProof/>
            </w:rPr>
          </w:pPr>
          <w:hyperlink w:anchor="_Toc215526662" w:history="1">
            <w:r w:rsidRPr="008E6F4D">
              <w:rPr>
                <w:rStyle w:val="Hyperlink"/>
                <w:rFonts w:ascii="Times New Roman" w:eastAsia="Times New Roman" w:hAnsi="Times New Roman" w:cs="Times New Roman"/>
                <w:b/>
                <w:bCs/>
                <w:noProof/>
              </w:rPr>
              <w:t>5.2 Layer 2: Compliance Framework</w:t>
            </w:r>
            <w:r>
              <w:rPr>
                <w:noProof/>
                <w:webHidden/>
              </w:rPr>
              <w:tab/>
            </w:r>
            <w:r>
              <w:rPr>
                <w:noProof/>
                <w:webHidden/>
              </w:rPr>
              <w:fldChar w:fldCharType="begin"/>
            </w:r>
            <w:r>
              <w:rPr>
                <w:noProof/>
                <w:webHidden/>
              </w:rPr>
              <w:instrText xml:space="preserve"> PAGEREF _Toc215526662 \h </w:instrText>
            </w:r>
            <w:r>
              <w:rPr>
                <w:noProof/>
                <w:webHidden/>
              </w:rPr>
            </w:r>
            <w:r>
              <w:rPr>
                <w:noProof/>
                <w:webHidden/>
              </w:rPr>
              <w:fldChar w:fldCharType="separate"/>
            </w:r>
            <w:r>
              <w:rPr>
                <w:noProof/>
                <w:webHidden/>
              </w:rPr>
              <w:t>13</w:t>
            </w:r>
            <w:r>
              <w:rPr>
                <w:noProof/>
                <w:webHidden/>
              </w:rPr>
              <w:fldChar w:fldCharType="end"/>
            </w:r>
          </w:hyperlink>
        </w:p>
        <w:p w:rsidR="003372E6" w:rsidRDefault="003372E6">
          <w:pPr>
            <w:pStyle w:val="TOC2"/>
            <w:tabs>
              <w:tab w:val="right" w:leader="dot" w:pos="9350"/>
            </w:tabs>
            <w:rPr>
              <w:rFonts w:eastAsiaTheme="minorEastAsia"/>
              <w:noProof/>
            </w:rPr>
          </w:pPr>
          <w:hyperlink w:anchor="_Toc215526663" w:history="1">
            <w:r w:rsidRPr="008E6F4D">
              <w:rPr>
                <w:rStyle w:val="Hyperlink"/>
                <w:rFonts w:ascii="Times New Roman" w:eastAsia="Times New Roman" w:hAnsi="Times New Roman" w:cs="Times New Roman"/>
                <w:b/>
                <w:bCs/>
                <w:noProof/>
              </w:rPr>
              <w:t>5.3 Layer 3: Security Policies</w:t>
            </w:r>
            <w:r>
              <w:rPr>
                <w:noProof/>
                <w:webHidden/>
              </w:rPr>
              <w:tab/>
            </w:r>
            <w:r>
              <w:rPr>
                <w:noProof/>
                <w:webHidden/>
              </w:rPr>
              <w:fldChar w:fldCharType="begin"/>
            </w:r>
            <w:r>
              <w:rPr>
                <w:noProof/>
                <w:webHidden/>
              </w:rPr>
              <w:instrText xml:space="preserve"> PAGEREF _Toc215526663 \h </w:instrText>
            </w:r>
            <w:r>
              <w:rPr>
                <w:noProof/>
                <w:webHidden/>
              </w:rPr>
            </w:r>
            <w:r>
              <w:rPr>
                <w:noProof/>
                <w:webHidden/>
              </w:rPr>
              <w:fldChar w:fldCharType="separate"/>
            </w:r>
            <w:r>
              <w:rPr>
                <w:noProof/>
                <w:webHidden/>
              </w:rPr>
              <w:t>13</w:t>
            </w:r>
            <w:r>
              <w:rPr>
                <w:noProof/>
                <w:webHidden/>
              </w:rPr>
              <w:fldChar w:fldCharType="end"/>
            </w:r>
          </w:hyperlink>
        </w:p>
        <w:p w:rsidR="003372E6" w:rsidRDefault="003372E6">
          <w:pPr>
            <w:pStyle w:val="TOC2"/>
            <w:tabs>
              <w:tab w:val="right" w:leader="dot" w:pos="9350"/>
            </w:tabs>
            <w:rPr>
              <w:rFonts w:eastAsiaTheme="minorEastAsia"/>
              <w:noProof/>
            </w:rPr>
          </w:pPr>
          <w:hyperlink w:anchor="_Toc215526664" w:history="1">
            <w:r w:rsidRPr="008E6F4D">
              <w:rPr>
                <w:rStyle w:val="Hyperlink"/>
                <w:rFonts w:ascii="Times New Roman" w:eastAsia="Times New Roman" w:hAnsi="Times New Roman" w:cs="Times New Roman"/>
                <w:b/>
                <w:bCs/>
                <w:noProof/>
              </w:rPr>
              <w:t>5.4 Layer 4: Risk Management</w:t>
            </w:r>
            <w:r>
              <w:rPr>
                <w:noProof/>
                <w:webHidden/>
              </w:rPr>
              <w:tab/>
            </w:r>
            <w:r>
              <w:rPr>
                <w:noProof/>
                <w:webHidden/>
              </w:rPr>
              <w:fldChar w:fldCharType="begin"/>
            </w:r>
            <w:r>
              <w:rPr>
                <w:noProof/>
                <w:webHidden/>
              </w:rPr>
              <w:instrText xml:space="preserve"> PAGEREF _Toc215526664 \h </w:instrText>
            </w:r>
            <w:r>
              <w:rPr>
                <w:noProof/>
                <w:webHidden/>
              </w:rPr>
            </w:r>
            <w:r>
              <w:rPr>
                <w:noProof/>
                <w:webHidden/>
              </w:rPr>
              <w:fldChar w:fldCharType="separate"/>
            </w:r>
            <w:r>
              <w:rPr>
                <w:noProof/>
                <w:webHidden/>
              </w:rPr>
              <w:t>14</w:t>
            </w:r>
            <w:r>
              <w:rPr>
                <w:noProof/>
                <w:webHidden/>
              </w:rPr>
              <w:fldChar w:fldCharType="end"/>
            </w:r>
          </w:hyperlink>
        </w:p>
        <w:p w:rsidR="003372E6" w:rsidRDefault="003372E6">
          <w:pPr>
            <w:pStyle w:val="TOC3"/>
            <w:tabs>
              <w:tab w:val="right" w:leader="dot" w:pos="9350"/>
            </w:tabs>
            <w:rPr>
              <w:rFonts w:eastAsiaTheme="minorEastAsia"/>
              <w:noProof/>
            </w:rPr>
          </w:pPr>
          <w:hyperlink w:anchor="_Toc215526665" w:history="1">
            <w:r w:rsidRPr="008E6F4D">
              <w:rPr>
                <w:rStyle w:val="Hyperlink"/>
                <w:rFonts w:ascii="Times New Roman" w:eastAsia="Times New Roman" w:hAnsi="Times New Roman" w:cs="Times New Roman"/>
                <w:b/>
                <w:bCs/>
                <w:noProof/>
              </w:rPr>
              <w:t>Step 1: Risk Identification</w:t>
            </w:r>
            <w:r>
              <w:rPr>
                <w:noProof/>
                <w:webHidden/>
              </w:rPr>
              <w:tab/>
            </w:r>
            <w:r>
              <w:rPr>
                <w:noProof/>
                <w:webHidden/>
              </w:rPr>
              <w:fldChar w:fldCharType="begin"/>
            </w:r>
            <w:r>
              <w:rPr>
                <w:noProof/>
                <w:webHidden/>
              </w:rPr>
              <w:instrText xml:space="preserve"> PAGEREF _Toc215526665 \h </w:instrText>
            </w:r>
            <w:r>
              <w:rPr>
                <w:noProof/>
                <w:webHidden/>
              </w:rPr>
            </w:r>
            <w:r>
              <w:rPr>
                <w:noProof/>
                <w:webHidden/>
              </w:rPr>
              <w:fldChar w:fldCharType="separate"/>
            </w:r>
            <w:r>
              <w:rPr>
                <w:noProof/>
                <w:webHidden/>
              </w:rPr>
              <w:t>14</w:t>
            </w:r>
            <w:r>
              <w:rPr>
                <w:noProof/>
                <w:webHidden/>
              </w:rPr>
              <w:fldChar w:fldCharType="end"/>
            </w:r>
          </w:hyperlink>
        </w:p>
        <w:p w:rsidR="003372E6" w:rsidRDefault="003372E6">
          <w:pPr>
            <w:pStyle w:val="TOC3"/>
            <w:tabs>
              <w:tab w:val="right" w:leader="dot" w:pos="9350"/>
            </w:tabs>
            <w:rPr>
              <w:rFonts w:eastAsiaTheme="minorEastAsia"/>
              <w:noProof/>
            </w:rPr>
          </w:pPr>
          <w:hyperlink w:anchor="_Toc215526666" w:history="1">
            <w:r w:rsidRPr="008E6F4D">
              <w:rPr>
                <w:rStyle w:val="Hyperlink"/>
                <w:rFonts w:ascii="Times New Roman" w:eastAsia="Times New Roman" w:hAnsi="Times New Roman" w:cs="Times New Roman"/>
                <w:b/>
                <w:bCs/>
                <w:noProof/>
              </w:rPr>
              <w:t>Step 2: Risk Analysis</w:t>
            </w:r>
            <w:r>
              <w:rPr>
                <w:noProof/>
                <w:webHidden/>
              </w:rPr>
              <w:tab/>
            </w:r>
            <w:r>
              <w:rPr>
                <w:noProof/>
                <w:webHidden/>
              </w:rPr>
              <w:fldChar w:fldCharType="begin"/>
            </w:r>
            <w:r>
              <w:rPr>
                <w:noProof/>
                <w:webHidden/>
              </w:rPr>
              <w:instrText xml:space="preserve"> PAGEREF _Toc215526666 \h </w:instrText>
            </w:r>
            <w:r>
              <w:rPr>
                <w:noProof/>
                <w:webHidden/>
              </w:rPr>
            </w:r>
            <w:r>
              <w:rPr>
                <w:noProof/>
                <w:webHidden/>
              </w:rPr>
              <w:fldChar w:fldCharType="separate"/>
            </w:r>
            <w:r>
              <w:rPr>
                <w:noProof/>
                <w:webHidden/>
              </w:rPr>
              <w:t>14</w:t>
            </w:r>
            <w:r>
              <w:rPr>
                <w:noProof/>
                <w:webHidden/>
              </w:rPr>
              <w:fldChar w:fldCharType="end"/>
            </w:r>
          </w:hyperlink>
        </w:p>
        <w:p w:rsidR="003372E6" w:rsidRDefault="003372E6">
          <w:pPr>
            <w:pStyle w:val="TOC3"/>
            <w:tabs>
              <w:tab w:val="right" w:leader="dot" w:pos="9350"/>
            </w:tabs>
            <w:rPr>
              <w:rFonts w:eastAsiaTheme="minorEastAsia"/>
              <w:noProof/>
            </w:rPr>
          </w:pPr>
          <w:hyperlink w:anchor="_Toc215526667" w:history="1">
            <w:r w:rsidRPr="008E6F4D">
              <w:rPr>
                <w:rStyle w:val="Hyperlink"/>
                <w:rFonts w:ascii="Times New Roman" w:eastAsia="Times New Roman" w:hAnsi="Times New Roman" w:cs="Times New Roman"/>
                <w:b/>
                <w:bCs/>
                <w:noProof/>
              </w:rPr>
              <w:t>Step 3: Risk Evaluation</w:t>
            </w:r>
            <w:r>
              <w:rPr>
                <w:noProof/>
                <w:webHidden/>
              </w:rPr>
              <w:tab/>
            </w:r>
            <w:r>
              <w:rPr>
                <w:noProof/>
                <w:webHidden/>
              </w:rPr>
              <w:fldChar w:fldCharType="begin"/>
            </w:r>
            <w:r>
              <w:rPr>
                <w:noProof/>
                <w:webHidden/>
              </w:rPr>
              <w:instrText xml:space="preserve"> PAGEREF _Toc215526667 \h </w:instrText>
            </w:r>
            <w:r>
              <w:rPr>
                <w:noProof/>
                <w:webHidden/>
              </w:rPr>
            </w:r>
            <w:r>
              <w:rPr>
                <w:noProof/>
                <w:webHidden/>
              </w:rPr>
              <w:fldChar w:fldCharType="separate"/>
            </w:r>
            <w:r>
              <w:rPr>
                <w:noProof/>
                <w:webHidden/>
              </w:rPr>
              <w:t>14</w:t>
            </w:r>
            <w:r>
              <w:rPr>
                <w:noProof/>
                <w:webHidden/>
              </w:rPr>
              <w:fldChar w:fldCharType="end"/>
            </w:r>
          </w:hyperlink>
        </w:p>
        <w:p w:rsidR="003372E6" w:rsidRDefault="003372E6">
          <w:pPr>
            <w:pStyle w:val="TOC3"/>
            <w:tabs>
              <w:tab w:val="right" w:leader="dot" w:pos="9350"/>
            </w:tabs>
            <w:rPr>
              <w:rFonts w:eastAsiaTheme="minorEastAsia"/>
              <w:noProof/>
            </w:rPr>
          </w:pPr>
          <w:hyperlink w:anchor="_Toc215526668" w:history="1">
            <w:r w:rsidRPr="008E6F4D">
              <w:rPr>
                <w:rStyle w:val="Hyperlink"/>
                <w:rFonts w:ascii="Times New Roman" w:eastAsia="Times New Roman" w:hAnsi="Times New Roman" w:cs="Times New Roman"/>
                <w:b/>
                <w:bCs/>
                <w:noProof/>
              </w:rPr>
              <w:t>Step 4: Risk Treatment</w:t>
            </w:r>
            <w:r>
              <w:rPr>
                <w:noProof/>
                <w:webHidden/>
              </w:rPr>
              <w:tab/>
            </w:r>
            <w:r>
              <w:rPr>
                <w:noProof/>
                <w:webHidden/>
              </w:rPr>
              <w:fldChar w:fldCharType="begin"/>
            </w:r>
            <w:r>
              <w:rPr>
                <w:noProof/>
                <w:webHidden/>
              </w:rPr>
              <w:instrText xml:space="preserve"> PAGEREF _Toc215526668 \h </w:instrText>
            </w:r>
            <w:r>
              <w:rPr>
                <w:noProof/>
                <w:webHidden/>
              </w:rPr>
            </w:r>
            <w:r>
              <w:rPr>
                <w:noProof/>
                <w:webHidden/>
              </w:rPr>
              <w:fldChar w:fldCharType="separate"/>
            </w:r>
            <w:r>
              <w:rPr>
                <w:noProof/>
                <w:webHidden/>
              </w:rPr>
              <w:t>14</w:t>
            </w:r>
            <w:r>
              <w:rPr>
                <w:noProof/>
                <w:webHidden/>
              </w:rPr>
              <w:fldChar w:fldCharType="end"/>
            </w:r>
          </w:hyperlink>
        </w:p>
        <w:p w:rsidR="003372E6" w:rsidRDefault="003372E6">
          <w:pPr>
            <w:pStyle w:val="TOC3"/>
            <w:tabs>
              <w:tab w:val="right" w:leader="dot" w:pos="9350"/>
            </w:tabs>
            <w:rPr>
              <w:rFonts w:eastAsiaTheme="minorEastAsia"/>
              <w:noProof/>
            </w:rPr>
          </w:pPr>
          <w:hyperlink w:anchor="_Toc215526669" w:history="1">
            <w:r w:rsidRPr="008E6F4D">
              <w:rPr>
                <w:rStyle w:val="Hyperlink"/>
                <w:rFonts w:ascii="Times New Roman" w:eastAsia="Times New Roman" w:hAnsi="Times New Roman" w:cs="Times New Roman"/>
                <w:b/>
                <w:bCs/>
                <w:noProof/>
              </w:rPr>
              <w:t>Step 5: Monitoring</w:t>
            </w:r>
            <w:r>
              <w:rPr>
                <w:noProof/>
                <w:webHidden/>
              </w:rPr>
              <w:tab/>
            </w:r>
            <w:r>
              <w:rPr>
                <w:noProof/>
                <w:webHidden/>
              </w:rPr>
              <w:fldChar w:fldCharType="begin"/>
            </w:r>
            <w:r>
              <w:rPr>
                <w:noProof/>
                <w:webHidden/>
              </w:rPr>
              <w:instrText xml:space="preserve"> PAGEREF _Toc215526669 \h </w:instrText>
            </w:r>
            <w:r>
              <w:rPr>
                <w:noProof/>
                <w:webHidden/>
              </w:rPr>
            </w:r>
            <w:r>
              <w:rPr>
                <w:noProof/>
                <w:webHidden/>
              </w:rPr>
              <w:fldChar w:fldCharType="separate"/>
            </w:r>
            <w:r>
              <w:rPr>
                <w:noProof/>
                <w:webHidden/>
              </w:rPr>
              <w:t>14</w:t>
            </w:r>
            <w:r>
              <w:rPr>
                <w:noProof/>
                <w:webHidden/>
              </w:rPr>
              <w:fldChar w:fldCharType="end"/>
            </w:r>
          </w:hyperlink>
        </w:p>
        <w:p w:rsidR="003372E6" w:rsidRDefault="003372E6">
          <w:pPr>
            <w:pStyle w:val="TOC2"/>
            <w:tabs>
              <w:tab w:val="right" w:leader="dot" w:pos="9350"/>
            </w:tabs>
            <w:rPr>
              <w:rFonts w:eastAsiaTheme="minorEastAsia"/>
              <w:noProof/>
            </w:rPr>
          </w:pPr>
          <w:hyperlink w:anchor="_Toc215526670" w:history="1">
            <w:r w:rsidRPr="008E6F4D">
              <w:rPr>
                <w:rStyle w:val="Hyperlink"/>
                <w:rFonts w:ascii="Times New Roman" w:eastAsia="Times New Roman" w:hAnsi="Times New Roman" w:cs="Times New Roman"/>
                <w:b/>
                <w:bCs/>
                <w:noProof/>
              </w:rPr>
              <w:t>5.5 Layer 5: Security Management Models</w:t>
            </w:r>
            <w:r>
              <w:rPr>
                <w:noProof/>
                <w:webHidden/>
              </w:rPr>
              <w:tab/>
            </w:r>
            <w:r>
              <w:rPr>
                <w:noProof/>
                <w:webHidden/>
              </w:rPr>
              <w:fldChar w:fldCharType="begin"/>
            </w:r>
            <w:r>
              <w:rPr>
                <w:noProof/>
                <w:webHidden/>
              </w:rPr>
              <w:instrText xml:space="preserve"> PAGEREF _Toc215526670 \h </w:instrText>
            </w:r>
            <w:r>
              <w:rPr>
                <w:noProof/>
                <w:webHidden/>
              </w:rPr>
            </w:r>
            <w:r>
              <w:rPr>
                <w:noProof/>
                <w:webHidden/>
              </w:rPr>
              <w:fldChar w:fldCharType="separate"/>
            </w:r>
            <w:r>
              <w:rPr>
                <w:noProof/>
                <w:webHidden/>
              </w:rPr>
              <w:t>14</w:t>
            </w:r>
            <w:r>
              <w:rPr>
                <w:noProof/>
                <w:webHidden/>
              </w:rPr>
              <w:fldChar w:fldCharType="end"/>
            </w:r>
          </w:hyperlink>
        </w:p>
        <w:p w:rsidR="003372E6" w:rsidRDefault="003372E6">
          <w:pPr>
            <w:pStyle w:val="TOC2"/>
            <w:tabs>
              <w:tab w:val="right" w:leader="dot" w:pos="9350"/>
            </w:tabs>
            <w:rPr>
              <w:rFonts w:eastAsiaTheme="minorEastAsia"/>
              <w:noProof/>
            </w:rPr>
          </w:pPr>
          <w:hyperlink w:anchor="_Toc215526671" w:history="1">
            <w:r w:rsidRPr="008E6F4D">
              <w:rPr>
                <w:rStyle w:val="Hyperlink"/>
                <w:rFonts w:ascii="Times New Roman" w:eastAsia="Times New Roman" w:hAnsi="Times New Roman" w:cs="Times New Roman"/>
                <w:b/>
                <w:bCs/>
                <w:noProof/>
              </w:rPr>
              <w:t>5.6 Layer 6: Technical Protection Mechanisms</w:t>
            </w:r>
            <w:r>
              <w:rPr>
                <w:noProof/>
                <w:webHidden/>
              </w:rPr>
              <w:tab/>
            </w:r>
            <w:r>
              <w:rPr>
                <w:noProof/>
                <w:webHidden/>
              </w:rPr>
              <w:fldChar w:fldCharType="begin"/>
            </w:r>
            <w:r>
              <w:rPr>
                <w:noProof/>
                <w:webHidden/>
              </w:rPr>
              <w:instrText xml:space="preserve"> PAGEREF _Toc215526671 \h </w:instrText>
            </w:r>
            <w:r>
              <w:rPr>
                <w:noProof/>
                <w:webHidden/>
              </w:rPr>
            </w:r>
            <w:r>
              <w:rPr>
                <w:noProof/>
                <w:webHidden/>
              </w:rPr>
              <w:fldChar w:fldCharType="separate"/>
            </w:r>
            <w:r>
              <w:rPr>
                <w:noProof/>
                <w:webHidden/>
              </w:rPr>
              <w:t>14</w:t>
            </w:r>
            <w:r>
              <w:rPr>
                <w:noProof/>
                <w:webHidden/>
              </w:rPr>
              <w:fldChar w:fldCharType="end"/>
            </w:r>
          </w:hyperlink>
        </w:p>
        <w:p w:rsidR="003372E6" w:rsidRDefault="003372E6">
          <w:pPr>
            <w:pStyle w:val="TOC3"/>
            <w:tabs>
              <w:tab w:val="right" w:leader="dot" w:pos="9350"/>
            </w:tabs>
            <w:rPr>
              <w:rFonts w:eastAsiaTheme="minorEastAsia"/>
              <w:noProof/>
            </w:rPr>
          </w:pPr>
          <w:hyperlink w:anchor="_Toc215526672" w:history="1">
            <w:r w:rsidRPr="008E6F4D">
              <w:rPr>
                <w:rStyle w:val="Hyperlink"/>
                <w:rFonts w:ascii="Times New Roman" w:eastAsia="Times New Roman" w:hAnsi="Times New Roman" w:cs="Times New Roman"/>
                <w:b/>
                <w:bCs/>
                <w:noProof/>
              </w:rPr>
              <w:t>Identity &amp; Access Control</w:t>
            </w:r>
            <w:r>
              <w:rPr>
                <w:noProof/>
                <w:webHidden/>
              </w:rPr>
              <w:tab/>
            </w:r>
            <w:r>
              <w:rPr>
                <w:noProof/>
                <w:webHidden/>
              </w:rPr>
              <w:fldChar w:fldCharType="begin"/>
            </w:r>
            <w:r>
              <w:rPr>
                <w:noProof/>
                <w:webHidden/>
              </w:rPr>
              <w:instrText xml:space="preserve"> PAGEREF _Toc215526672 \h </w:instrText>
            </w:r>
            <w:r>
              <w:rPr>
                <w:noProof/>
                <w:webHidden/>
              </w:rPr>
            </w:r>
            <w:r>
              <w:rPr>
                <w:noProof/>
                <w:webHidden/>
              </w:rPr>
              <w:fldChar w:fldCharType="separate"/>
            </w:r>
            <w:r>
              <w:rPr>
                <w:noProof/>
                <w:webHidden/>
              </w:rPr>
              <w:t>14</w:t>
            </w:r>
            <w:r>
              <w:rPr>
                <w:noProof/>
                <w:webHidden/>
              </w:rPr>
              <w:fldChar w:fldCharType="end"/>
            </w:r>
          </w:hyperlink>
        </w:p>
        <w:p w:rsidR="003372E6" w:rsidRDefault="003372E6">
          <w:pPr>
            <w:pStyle w:val="TOC3"/>
            <w:tabs>
              <w:tab w:val="right" w:leader="dot" w:pos="9350"/>
            </w:tabs>
            <w:rPr>
              <w:rFonts w:eastAsiaTheme="minorEastAsia"/>
              <w:noProof/>
            </w:rPr>
          </w:pPr>
          <w:hyperlink w:anchor="_Toc215526673" w:history="1">
            <w:r w:rsidRPr="008E6F4D">
              <w:rPr>
                <w:rStyle w:val="Hyperlink"/>
                <w:rFonts w:ascii="Times New Roman" w:eastAsia="Times New Roman" w:hAnsi="Times New Roman" w:cs="Times New Roman"/>
                <w:b/>
                <w:bCs/>
                <w:noProof/>
              </w:rPr>
              <w:t>Encryption</w:t>
            </w:r>
            <w:r>
              <w:rPr>
                <w:noProof/>
                <w:webHidden/>
              </w:rPr>
              <w:tab/>
            </w:r>
            <w:r>
              <w:rPr>
                <w:noProof/>
                <w:webHidden/>
              </w:rPr>
              <w:fldChar w:fldCharType="begin"/>
            </w:r>
            <w:r>
              <w:rPr>
                <w:noProof/>
                <w:webHidden/>
              </w:rPr>
              <w:instrText xml:space="preserve"> PAGEREF _Toc215526673 \h </w:instrText>
            </w:r>
            <w:r>
              <w:rPr>
                <w:noProof/>
                <w:webHidden/>
              </w:rPr>
            </w:r>
            <w:r>
              <w:rPr>
                <w:noProof/>
                <w:webHidden/>
              </w:rPr>
              <w:fldChar w:fldCharType="separate"/>
            </w:r>
            <w:r>
              <w:rPr>
                <w:noProof/>
                <w:webHidden/>
              </w:rPr>
              <w:t>15</w:t>
            </w:r>
            <w:r>
              <w:rPr>
                <w:noProof/>
                <w:webHidden/>
              </w:rPr>
              <w:fldChar w:fldCharType="end"/>
            </w:r>
          </w:hyperlink>
        </w:p>
        <w:p w:rsidR="003372E6" w:rsidRDefault="003372E6">
          <w:pPr>
            <w:pStyle w:val="TOC3"/>
            <w:tabs>
              <w:tab w:val="right" w:leader="dot" w:pos="9350"/>
            </w:tabs>
            <w:rPr>
              <w:rFonts w:eastAsiaTheme="minorEastAsia"/>
              <w:noProof/>
            </w:rPr>
          </w:pPr>
          <w:hyperlink w:anchor="_Toc215526674" w:history="1">
            <w:r w:rsidRPr="008E6F4D">
              <w:rPr>
                <w:rStyle w:val="Hyperlink"/>
                <w:rFonts w:ascii="Times New Roman" w:eastAsia="Times New Roman" w:hAnsi="Times New Roman" w:cs="Times New Roman"/>
                <w:b/>
                <w:bCs/>
                <w:noProof/>
              </w:rPr>
              <w:t>Network &amp; Wireless Security</w:t>
            </w:r>
            <w:r>
              <w:rPr>
                <w:noProof/>
                <w:webHidden/>
              </w:rPr>
              <w:tab/>
            </w:r>
            <w:r>
              <w:rPr>
                <w:noProof/>
                <w:webHidden/>
              </w:rPr>
              <w:fldChar w:fldCharType="begin"/>
            </w:r>
            <w:r>
              <w:rPr>
                <w:noProof/>
                <w:webHidden/>
              </w:rPr>
              <w:instrText xml:space="preserve"> PAGEREF _Toc215526674 \h </w:instrText>
            </w:r>
            <w:r>
              <w:rPr>
                <w:noProof/>
                <w:webHidden/>
              </w:rPr>
            </w:r>
            <w:r>
              <w:rPr>
                <w:noProof/>
                <w:webHidden/>
              </w:rPr>
              <w:fldChar w:fldCharType="separate"/>
            </w:r>
            <w:r>
              <w:rPr>
                <w:noProof/>
                <w:webHidden/>
              </w:rPr>
              <w:t>15</w:t>
            </w:r>
            <w:r>
              <w:rPr>
                <w:noProof/>
                <w:webHidden/>
              </w:rPr>
              <w:fldChar w:fldCharType="end"/>
            </w:r>
          </w:hyperlink>
        </w:p>
        <w:p w:rsidR="003372E6" w:rsidRDefault="003372E6">
          <w:pPr>
            <w:pStyle w:val="TOC3"/>
            <w:tabs>
              <w:tab w:val="right" w:leader="dot" w:pos="9350"/>
            </w:tabs>
            <w:rPr>
              <w:rFonts w:eastAsiaTheme="minorEastAsia"/>
              <w:noProof/>
            </w:rPr>
          </w:pPr>
          <w:hyperlink w:anchor="_Toc215526675" w:history="1">
            <w:r w:rsidRPr="008E6F4D">
              <w:rPr>
                <w:rStyle w:val="Hyperlink"/>
                <w:rFonts w:ascii="Times New Roman" w:eastAsia="Times New Roman" w:hAnsi="Times New Roman" w:cs="Times New Roman"/>
                <w:b/>
                <w:bCs/>
                <w:noProof/>
              </w:rPr>
              <w:t>Endpoint &amp; BYOD Protection</w:t>
            </w:r>
            <w:r>
              <w:rPr>
                <w:noProof/>
                <w:webHidden/>
              </w:rPr>
              <w:tab/>
            </w:r>
            <w:r>
              <w:rPr>
                <w:noProof/>
                <w:webHidden/>
              </w:rPr>
              <w:fldChar w:fldCharType="begin"/>
            </w:r>
            <w:r>
              <w:rPr>
                <w:noProof/>
                <w:webHidden/>
              </w:rPr>
              <w:instrText xml:space="preserve"> PAGEREF _Toc215526675 \h </w:instrText>
            </w:r>
            <w:r>
              <w:rPr>
                <w:noProof/>
                <w:webHidden/>
              </w:rPr>
            </w:r>
            <w:r>
              <w:rPr>
                <w:noProof/>
                <w:webHidden/>
              </w:rPr>
              <w:fldChar w:fldCharType="separate"/>
            </w:r>
            <w:r>
              <w:rPr>
                <w:noProof/>
                <w:webHidden/>
              </w:rPr>
              <w:t>15</w:t>
            </w:r>
            <w:r>
              <w:rPr>
                <w:noProof/>
                <w:webHidden/>
              </w:rPr>
              <w:fldChar w:fldCharType="end"/>
            </w:r>
          </w:hyperlink>
        </w:p>
        <w:p w:rsidR="003372E6" w:rsidRDefault="003372E6">
          <w:pPr>
            <w:pStyle w:val="TOC3"/>
            <w:tabs>
              <w:tab w:val="right" w:leader="dot" w:pos="9350"/>
            </w:tabs>
            <w:rPr>
              <w:rFonts w:eastAsiaTheme="minorEastAsia"/>
              <w:noProof/>
            </w:rPr>
          </w:pPr>
          <w:hyperlink w:anchor="_Toc215526676" w:history="1">
            <w:r w:rsidRPr="008E6F4D">
              <w:rPr>
                <w:rStyle w:val="Hyperlink"/>
                <w:rFonts w:ascii="Times New Roman" w:eastAsia="Times New Roman" w:hAnsi="Times New Roman" w:cs="Times New Roman"/>
                <w:b/>
                <w:bCs/>
                <w:noProof/>
              </w:rPr>
              <w:t>Cloud Security</w:t>
            </w:r>
            <w:r>
              <w:rPr>
                <w:noProof/>
                <w:webHidden/>
              </w:rPr>
              <w:tab/>
            </w:r>
            <w:r>
              <w:rPr>
                <w:noProof/>
                <w:webHidden/>
              </w:rPr>
              <w:fldChar w:fldCharType="begin"/>
            </w:r>
            <w:r>
              <w:rPr>
                <w:noProof/>
                <w:webHidden/>
              </w:rPr>
              <w:instrText xml:space="preserve"> PAGEREF _Toc215526676 \h </w:instrText>
            </w:r>
            <w:r>
              <w:rPr>
                <w:noProof/>
                <w:webHidden/>
              </w:rPr>
            </w:r>
            <w:r>
              <w:rPr>
                <w:noProof/>
                <w:webHidden/>
              </w:rPr>
              <w:fldChar w:fldCharType="separate"/>
            </w:r>
            <w:r>
              <w:rPr>
                <w:noProof/>
                <w:webHidden/>
              </w:rPr>
              <w:t>15</w:t>
            </w:r>
            <w:r>
              <w:rPr>
                <w:noProof/>
                <w:webHidden/>
              </w:rPr>
              <w:fldChar w:fldCharType="end"/>
            </w:r>
          </w:hyperlink>
        </w:p>
        <w:p w:rsidR="003372E6" w:rsidRDefault="003372E6">
          <w:pPr>
            <w:pStyle w:val="TOC3"/>
            <w:tabs>
              <w:tab w:val="right" w:leader="dot" w:pos="9350"/>
            </w:tabs>
            <w:rPr>
              <w:rFonts w:eastAsiaTheme="minorEastAsia"/>
              <w:noProof/>
            </w:rPr>
          </w:pPr>
          <w:hyperlink w:anchor="_Toc215526677" w:history="1">
            <w:r w:rsidRPr="008E6F4D">
              <w:rPr>
                <w:rStyle w:val="Hyperlink"/>
                <w:rFonts w:ascii="Times New Roman" w:eastAsia="Times New Roman" w:hAnsi="Times New Roman" w:cs="Times New Roman"/>
                <w:b/>
                <w:bCs/>
                <w:noProof/>
              </w:rPr>
              <w:t>Monitoring &amp; Detection</w:t>
            </w:r>
            <w:r>
              <w:rPr>
                <w:noProof/>
                <w:webHidden/>
              </w:rPr>
              <w:tab/>
            </w:r>
            <w:r>
              <w:rPr>
                <w:noProof/>
                <w:webHidden/>
              </w:rPr>
              <w:fldChar w:fldCharType="begin"/>
            </w:r>
            <w:r>
              <w:rPr>
                <w:noProof/>
                <w:webHidden/>
              </w:rPr>
              <w:instrText xml:space="preserve"> PAGEREF _Toc215526677 \h </w:instrText>
            </w:r>
            <w:r>
              <w:rPr>
                <w:noProof/>
                <w:webHidden/>
              </w:rPr>
            </w:r>
            <w:r>
              <w:rPr>
                <w:noProof/>
                <w:webHidden/>
              </w:rPr>
              <w:fldChar w:fldCharType="separate"/>
            </w:r>
            <w:r>
              <w:rPr>
                <w:noProof/>
                <w:webHidden/>
              </w:rPr>
              <w:t>15</w:t>
            </w:r>
            <w:r>
              <w:rPr>
                <w:noProof/>
                <w:webHidden/>
              </w:rPr>
              <w:fldChar w:fldCharType="end"/>
            </w:r>
          </w:hyperlink>
        </w:p>
        <w:p w:rsidR="003372E6" w:rsidRDefault="003372E6">
          <w:pPr>
            <w:pStyle w:val="TOC3"/>
            <w:tabs>
              <w:tab w:val="right" w:leader="dot" w:pos="9350"/>
            </w:tabs>
            <w:rPr>
              <w:rFonts w:eastAsiaTheme="minorEastAsia"/>
              <w:noProof/>
            </w:rPr>
          </w:pPr>
          <w:hyperlink w:anchor="_Toc215526678" w:history="1">
            <w:r w:rsidRPr="008E6F4D">
              <w:rPr>
                <w:rStyle w:val="Hyperlink"/>
                <w:rFonts w:ascii="Times New Roman" w:eastAsia="Times New Roman" w:hAnsi="Times New Roman" w:cs="Times New Roman"/>
                <w:b/>
                <w:bCs/>
                <w:noProof/>
              </w:rPr>
              <w:t>DLP</w:t>
            </w:r>
            <w:r>
              <w:rPr>
                <w:noProof/>
                <w:webHidden/>
              </w:rPr>
              <w:tab/>
            </w:r>
            <w:r>
              <w:rPr>
                <w:noProof/>
                <w:webHidden/>
              </w:rPr>
              <w:fldChar w:fldCharType="begin"/>
            </w:r>
            <w:r>
              <w:rPr>
                <w:noProof/>
                <w:webHidden/>
              </w:rPr>
              <w:instrText xml:space="preserve"> PAGEREF _Toc215526678 \h </w:instrText>
            </w:r>
            <w:r>
              <w:rPr>
                <w:noProof/>
                <w:webHidden/>
              </w:rPr>
            </w:r>
            <w:r>
              <w:rPr>
                <w:noProof/>
                <w:webHidden/>
              </w:rPr>
              <w:fldChar w:fldCharType="separate"/>
            </w:r>
            <w:r>
              <w:rPr>
                <w:noProof/>
                <w:webHidden/>
              </w:rPr>
              <w:t>15</w:t>
            </w:r>
            <w:r>
              <w:rPr>
                <w:noProof/>
                <w:webHidden/>
              </w:rPr>
              <w:fldChar w:fldCharType="end"/>
            </w:r>
          </w:hyperlink>
        </w:p>
        <w:p w:rsidR="003372E6" w:rsidRDefault="003372E6">
          <w:pPr>
            <w:pStyle w:val="TOC2"/>
            <w:tabs>
              <w:tab w:val="right" w:leader="dot" w:pos="9350"/>
            </w:tabs>
            <w:rPr>
              <w:rFonts w:eastAsiaTheme="minorEastAsia"/>
              <w:noProof/>
            </w:rPr>
          </w:pPr>
          <w:hyperlink w:anchor="_Toc215526679" w:history="1">
            <w:r w:rsidRPr="008E6F4D">
              <w:rPr>
                <w:rStyle w:val="Hyperlink"/>
                <w:rFonts w:ascii="Times New Roman" w:eastAsia="Times New Roman" w:hAnsi="Times New Roman" w:cs="Times New Roman"/>
                <w:b/>
                <w:bCs/>
                <w:noProof/>
              </w:rPr>
              <w:t>5.7 Layer 7: Contingency Planning</w:t>
            </w:r>
            <w:r>
              <w:rPr>
                <w:noProof/>
                <w:webHidden/>
              </w:rPr>
              <w:tab/>
            </w:r>
            <w:r>
              <w:rPr>
                <w:noProof/>
                <w:webHidden/>
              </w:rPr>
              <w:fldChar w:fldCharType="begin"/>
            </w:r>
            <w:r>
              <w:rPr>
                <w:noProof/>
                <w:webHidden/>
              </w:rPr>
              <w:instrText xml:space="preserve"> PAGEREF _Toc215526679 \h </w:instrText>
            </w:r>
            <w:r>
              <w:rPr>
                <w:noProof/>
                <w:webHidden/>
              </w:rPr>
            </w:r>
            <w:r>
              <w:rPr>
                <w:noProof/>
                <w:webHidden/>
              </w:rPr>
              <w:fldChar w:fldCharType="separate"/>
            </w:r>
            <w:r>
              <w:rPr>
                <w:noProof/>
                <w:webHidden/>
              </w:rPr>
              <w:t>15</w:t>
            </w:r>
            <w:r>
              <w:rPr>
                <w:noProof/>
                <w:webHidden/>
              </w:rPr>
              <w:fldChar w:fldCharType="end"/>
            </w:r>
          </w:hyperlink>
        </w:p>
        <w:p w:rsidR="003372E6" w:rsidRDefault="003372E6">
          <w:pPr>
            <w:pStyle w:val="TOC2"/>
            <w:tabs>
              <w:tab w:val="right" w:leader="dot" w:pos="9350"/>
            </w:tabs>
            <w:rPr>
              <w:rFonts w:eastAsiaTheme="minorEastAsia"/>
              <w:noProof/>
            </w:rPr>
          </w:pPr>
          <w:hyperlink w:anchor="_Toc215526680" w:history="1">
            <w:r w:rsidRPr="008E6F4D">
              <w:rPr>
                <w:rStyle w:val="Hyperlink"/>
                <w:rFonts w:ascii="Times New Roman" w:eastAsia="Times New Roman" w:hAnsi="Times New Roman" w:cs="Times New Roman"/>
                <w:b/>
                <w:bCs/>
                <w:noProof/>
              </w:rPr>
              <w:t>5.8 Layer 8: Service Level Agreements (SLAs)</w:t>
            </w:r>
            <w:r>
              <w:rPr>
                <w:noProof/>
                <w:webHidden/>
              </w:rPr>
              <w:tab/>
            </w:r>
            <w:r>
              <w:rPr>
                <w:noProof/>
                <w:webHidden/>
              </w:rPr>
              <w:fldChar w:fldCharType="begin"/>
            </w:r>
            <w:r>
              <w:rPr>
                <w:noProof/>
                <w:webHidden/>
              </w:rPr>
              <w:instrText xml:space="preserve"> PAGEREF _Toc215526680 \h </w:instrText>
            </w:r>
            <w:r>
              <w:rPr>
                <w:noProof/>
                <w:webHidden/>
              </w:rPr>
            </w:r>
            <w:r>
              <w:rPr>
                <w:noProof/>
                <w:webHidden/>
              </w:rPr>
              <w:fldChar w:fldCharType="separate"/>
            </w:r>
            <w:r>
              <w:rPr>
                <w:noProof/>
                <w:webHidden/>
              </w:rPr>
              <w:t>15</w:t>
            </w:r>
            <w:r>
              <w:rPr>
                <w:noProof/>
                <w:webHidden/>
              </w:rPr>
              <w:fldChar w:fldCharType="end"/>
            </w:r>
          </w:hyperlink>
        </w:p>
        <w:p w:rsidR="003372E6" w:rsidRDefault="003372E6">
          <w:pPr>
            <w:pStyle w:val="TOC1"/>
            <w:tabs>
              <w:tab w:val="right" w:leader="dot" w:pos="9350"/>
            </w:tabs>
            <w:rPr>
              <w:rFonts w:eastAsiaTheme="minorEastAsia"/>
              <w:noProof/>
            </w:rPr>
          </w:pPr>
          <w:hyperlink w:anchor="_Toc215526681" w:history="1">
            <w:r w:rsidRPr="008E6F4D">
              <w:rPr>
                <w:rStyle w:val="Hyperlink"/>
                <w:rFonts w:ascii="Times New Roman" w:eastAsia="Times New Roman" w:hAnsi="Times New Roman" w:cs="Times New Roman"/>
                <w:b/>
                <w:bCs/>
                <w:noProof/>
                <w:kern w:val="36"/>
              </w:rPr>
              <w:t>6. Critical Analysis: Why Standards Need Continuous Updates</w:t>
            </w:r>
            <w:r>
              <w:rPr>
                <w:noProof/>
                <w:webHidden/>
              </w:rPr>
              <w:tab/>
            </w:r>
            <w:r>
              <w:rPr>
                <w:noProof/>
                <w:webHidden/>
              </w:rPr>
              <w:fldChar w:fldCharType="begin"/>
            </w:r>
            <w:r>
              <w:rPr>
                <w:noProof/>
                <w:webHidden/>
              </w:rPr>
              <w:instrText xml:space="preserve"> PAGEREF _Toc215526681 \h </w:instrText>
            </w:r>
            <w:r>
              <w:rPr>
                <w:noProof/>
                <w:webHidden/>
              </w:rPr>
            </w:r>
            <w:r>
              <w:rPr>
                <w:noProof/>
                <w:webHidden/>
              </w:rPr>
              <w:fldChar w:fldCharType="separate"/>
            </w:r>
            <w:r>
              <w:rPr>
                <w:noProof/>
                <w:webHidden/>
              </w:rPr>
              <w:t>16</w:t>
            </w:r>
            <w:r>
              <w:rPr>
                <w:noProof/>
                <w:webHidden/>
              </w:rPr>
              <w:fldChar w:fldCharType="end"/>
            </w:r>
          </w:hyperlink>
        </w:p>
        <w:p w:rsidR="003372E6" w:rsidRDefault="003372E6">
          <w:pPr>
            <w:pStyle w:val="TOC2"/>
            <w:tabs>
              <w:tab w:val="right" w:leader="dot" w:pos="9350"/>
            </w:tabs>
            <w:rPr>
              <w:rFonts w:eastAsiaTheme="minorEastAsia"/>
              <w:noProof/>
            </w:rPr>
          </w:pPr>
          <w:hyperlink w:anchor="_Toc215526682" w:history="1">
            <w:r w:rsidRPr="008E6F4D">
              <w:rPr>
                <w:rStyle w:val="Hyperlink"/>
                <w:rFonts w:ascii="Times New Roman" w:eastAsia="Times New Roman" w:hAnsi="Times New Roman" w:cs="Times New Roman"/>
                <w:b/>
                <w:bCs/>
                <w:noProof/>
              </w:rPr>
              <w:t>6.1 Evolving Threat Landscape</w:t>
            </w:r>
            <w:r>
              <w:rPr>
                <w:noProof/>
                <w:webHidden/>
              </w:rPr>
              <w:tab/>
            </w:r>
            <w:r>
              <w:rPr>
                <w:noProof/>
                <w:webHidden/>
              </w:rPr>
              <w:fldChar w:fldCharType="begin"/>
            </w:r>
            <w:r>
              <w:rPr>
                <w:noProof/>
                <w:webHidden/>
              </w:rPr>
              <w:instrText xml:space="preserve"> PAGEREF _Toc215526682 \h </w:instrText>
            </w:r>
            <w:r>
              <w:rPr>
                <w:noProof/>
                <w:webHidden/>
              </w:rPr>
            </w:r>
            <w:r>
              <w:rPr>
                <w:noProof/>
                <w:webHidden/>
              </w:rPr>
              <w:fldChar w:fldCharType="separate"/>
            </w:r>
            <w:r>
              <w:rPr>
                <w:noProof/>
                <w:webHidden/>
              </w:rPr>
              <w:t>16</w:t>
            </w:r>
            <w:r>
              <w:rPr>
                <w:noProof/>
                <w:webHidden/>
              </w:rPr>
              <w:fldChar w:fldCharType="end"/>
            </w:r>
          </w:hyperlink>
        </w:p>
        <w:p w:rsidR="003372E6" w:rsidRDefault="003372E6">
          <w:pPr>
            <w:pStyle w:val="TOC2"/>
            <w:tabs>
              <w:tab w:val="right" w:leader="dot" w:pos="9350"/>
            </w:tabs>
            <w:rPr>
              <w:rFonts w:eastAsiaTheme="minorEastAsia"/>
              <w:noProof/>
            </w:rPr>
          </w:pPr>
          <w:hyperlink w:anchor="_Toc215526683" w:history="1">
            <w:r w:rsidRPr="008E6F4D">
              <w:rPr>
                <w:rStyle w:val="Hyperlink"/>
                <w:rFonts w:ascii="Times New Roman" w:eastAsia="Times New Roman" w:hAnsi="Times New Roman" w:cs="Times New Roman"/>
                <w:b/>
                <w:bCs/>
                <w:noProof/>
              </w:rPr>
              <w:t>6.2 Technological Evolution</w:t>
            </w:r>
            <w:r>
              <w:rPr>
                <w:noProof/>
                <w:webHidden/>
              </w:rPr>
              <w:tab/>
            </w:r>
            <w:r>
              <w:rPr>
                <w:noProof/>
                <w:webHidden/>
              </w:rPr>
              <w:fldChar w:fldCharType="begin"/>
            </w:r>
            <w:r>
              <w:rPr>
                <w:noProof/>
                <w:webHidden/>
              </w:rPr>
              <w:instrText xml:space="preserve"> PAGEREF _Toc215526683 \h </w:instrText>
            </w:r>
            <w:r>
              <w:rPr>
                <w:noProof/>
                <w:webHidden/>
              </w:rPr>
            </w:r>
            <w:r>
              <w:rPr>
                <w:noProof/>
                <w:webHidden/>
              </w:rPr>
              <w:fldChar w:fldCharType="separate"/>
            </w:r>
            <w:r>
              <w:rPr>
                <w:noProof/>
                <w:webHidden/>
              </w:rPr>
              <w:t>16</w:t>
            </w:r>
            <w:r>
              <w:rPr>
                <w:noProof/>
                <w:webHidden/>
              </w:rPr>
              <w:fldChar w:fldCharType="end"/>
            </w:r>
          </w:hyperlink>
        </w:p>
        <w:p w:rsidR="003372E6" w:rsidRDefault="003372E6">
          <w:pPr>
            <w:pStyle w:val="TOC2"/>
            <w:tabs>
              <w:tab w:val="right" w:leader="dot" w:pos="9350"/>
            </w:tabs>
            <w:rPr>
              <w:rFonts w:eastAsiaTheme="minorEastAsia"/>
              <w:noProof/>
            </w:rPr>
          </w:pPr>
          <w:hyperlink w:anchor="_Toc215526684" w:history="1">
            <w:r w:rsidRPr="008E6F4D">
              <w:rPr>
                <w:rStyle w:val="Hyperlink"/>
                <w:rFonts w:ascii="Times New Roman" w:eastAsia="Times New Roman" w:hAnsi="Times New Roman" w:cs="Times New Roman"/>
                <w:b/>
                <w:bCs/>
                <w:noProof/>
              </w:rPr>
              <w:t>6.3 Regulatory Developments</w:t>
            </w:r>
            <w:r>
              <w:rPr>
                <w:noProof/>
                <w:webHidden/>
              </w:rPr>
              <w:tab/>
            </w:r>
            <w:r>
              <w:rPr>
                <w:noProof/>
                <w:webHidden/>
              </w:rPr>
              <w:fldChar w:fldCharType="begin"/>
            </w:r>
            <w:r>
              <w:rPr>
                <w:noProof/>
                <w:webHidden/>
              </w:rPr>
              <w:instrText xml:space="preserve"> PAGEREF _Toc215526684 \h </w:instrText>
            </w:r>
            <w:r>
              <w:rPr>
                <w:noProof/>
                <w:webHidden/>
              </w:rPr>
            </w:r>
            <w:r>
              <w:rPr>
                <w:noProof/>
                <w:webHidden/>
              </w:rPr>
              <w:fldChar w:fldCharType="separate"/>
            </w:r>
            <w:r>
              <w:rPr>
                <w:noProof/>
                <w:webHidden/>
              </w:rPr>
              <w:t>16</w:t>
            </w:r>
            <w:r>
              <w:rPr>
                <w:noProof/>
                <w:webHidden/>
              </w:rPr>
              <w:fldChar w:fldCharType="end"/>
            </w:r>
          </w:hyperlink>
        </w:p>
        <w:p w:rsidR="003372E6" w:rsidRDefault="003372E6">
          <w:pPr>
            <w:pStyle w:val="TOC2"/>
            <w:tabs>
              <w:tab w:val="right" w:leader="dot" w:pos="9350"/>
            </w:tabs>
            <w:rPr>
              <w:rFonts w:eastAsiaTheme="minorEastAsia"/>
              <w:noProof/>
            </w:rPr>
          </w:pPr>
          <w:hyperlink w:anchor="_Toc215526685" w:history="1">
            <w:r w:rsidRPr="008E6F4D">
              <w:rPr>
                <w:rStyle w:val="Hyperlink"/>
                <w:rFonts w:ascii="Times New Roman" w:eastAsia="Times New Roman" w:hAnsi="Times New Roman" w:cs="Times New Roman"/>
                <w:b/>
                <w:bCs/>
                <w:noProof/>
              </w:rPr>
              <w:t>6.4 Case Studies</w:t>
            </w:r>
            <w:r>
              <w:rPr>
                <w:noProof/>
                <w:webHidden/>
              </w:rPr>
              <w:tab/>
            </w:r>
            <w:r>
              <w:rPr>
                <w:noProof/>
                <w:webHidden/>
              </w:rPr>
              <w:fldChar w:fldCharType="begin"/>
            </w:r>
            <w:r>
              <w:rPr>
                <w:noProof/>
                <w:webHidden/>
              </w:rPr>
              <w:instrText xml:space="preserve"> PAGEREF _Toc215526685 \h </w:instrText>
            </w:r>
            <w:r>
              <w:rPr>
                <w:noProof/>
                <w:webHidden/>
              </w:rPr>
            </w:r>
            <w:r>
              <w:rPr>
                <w:noProof/>
                <w:webHidden/>
              </w:rPr>
              <w:fldChar w:fldCharType="separate"/>
            </w:r>
            <w:r>
              <w:rPr>
                <w:noProof/>
                <w:webHidden/>
              </w:rPr>
              <w:t>16</w:t>
            </w:r>
            <w:r>
              <w:rPr>
                <w:noProof/>
                <w:webHidden/>
              </w:rPr>
              <w:fldChar w:fldCharType="end"/>
            </w:r>
          </w:hyperlink>
        </w:p>
        <w:p w:rsidR="003372E6" w:rsidRDefault="003372E6">
          <w:pPr>
            <w:pStyle w:val="TOC3"/>
            <w:tabs>
              <w:tab w:val="right" w:leader="dot" w:pos="9350"/>
            </w:tabs>
            <w:rPr>
              <w:rFonts w:eastAsiaTheme="minorEastAsia"/>
              <w:noProof/>
            </w:rPr>
          </w:pPr>
          <w:hyperlink w:anchor="_Toc215526686" w:history="1">
            <w:r w:rsidRPr="008E6F4D">
              <w:rPr>
                <w:rStyle w:val="Hyperlink"/>
                <w:rFonts w:ascii="Times New Roman" w:eastAsia="Times New Roman" w:hAnsi="Times New Roman" w:cs="Times New Roman"/>
                <w:b/>
                <w:bCs/>
                <w:noProof/>
              </w:rPr>
              <w:t>Case Study 1: Capital One (2019–2020)</w:t>
            </w:r>
            <w:r>
              <w:rPr>
                <w:noProof/>
                <w:webHidden/>
              </w:rPr>
              <w:tab/>
            </w:r>
            <w:r>
              <w:rPr>
                <w:noProof/>
                <w:webHidden/>
              </w:rPr>
              <w:fldChar w:fldCharType="begin"/>
            </w:r>
            <w:r>
              <w:rPr>
                <w:noProof/>
                <w:webHidden/>
              </w:rPr>
              <w:instrText xml:space="preserve"> PAGEREF _Toc215526686 \h </w:instrText>
            </w:r>
            <w:r>
              <w:rPr>
                <w:noProof/>
                <w:webHidden/>
              </w:rPr>
            </w:r>
            <w:r>
              <w:rPr>
                <w:noProof/>
                <w:webHidden/>
              </w:rPr>
              <w:fldChar w:fldCharType="separate"/>
            </w:r>
            <w:r>
              <w:rPr>
                <w:noProof/>
                <w:webHidden/>
              </w:rPr>
              <w:t>17</w:t>
            </w:r>
            <w:r>
              <w:rPr>
                <w:noProof/>
                <w:webHidden/>
              </w:rPr>
              <w:fldChar w:fldCharType="end"/>
            </w:r>
          </w:hyperlink>
        </w:p>
        <w:p w:rsidR="003372E6" w:rsidRDefault="003372E6">
          <w:pPr>
            <w:pStyle w:val="TOC3"/>
            <w:tabs>
              <w:tab w:val="right" w:leader="dot" w:pos="9350"/>
            </w:tabs>
            <w:rPr>
              <w:rFonts w:eastAsiaTheme="minorEastAsia"/>
              <w:noProof/>
            </w:rPr>
          </w:pPr>
          <w:hyperlink w:anchor="_Toc215526687" w:history="1">
            <w:r w:rsidRPr="008E6F4D">
              <w:rPr>
                <w:rStyle w:val="Hyperlink"/>
                <w:rFonts w:ascii="Times New Roman" w:eastAsia="Times New Roman" w:hAnsi="Times New Roman" w:cs="Times New Roman"/>
                <w:b/>
                <w:bCs/>
                <w:noProof/>
              </w:rPr>
              <w:t>Case Study 2: SolarWinds (2020–2021)</w:t>
            </w:r>
            <w:r>
              <w:rPr>
                <w:noProof/>
                <w:webHidden/>
              </w:rPr>
              <w:tab/>
            </w:r>
            <w:r>
              <w:rPr>
                <w:noProof/>
                <w:webHidden/>
              </w:rPr>
              <w:fldChar w:fldCharType="begin"/>
            </w:r>
            <w:r>
              <w:rPr>
                <w:noProof/>
                <w:webHidden/>
              </w:rPr>
              <w:instrText xml:space="preserve"> PAGEREF _Toc215526687 \h </w:instrText>
            </w:r>
            <w:r>
              <w:rPr>
                <w:noProof/>
                <w:webHidden/>
              </w:rPr>
            </w:r>
            <w:r>
              <w:rPr>
                <w:noProof/>
                <w:webHidden/>
              </w:rPr>
              <w:fldChar w:fldCharType="separate"/>
            </w:r>
            <w:r>
              <w:rPr>
                <w:noProof/>
                <w:webHidden/>
              </w:rPr>
              <w:t>17</w:t>
            </w:r>
            <w:r>
              <w:rPr>
                <w:noProof/>
                <w:webHidden/>
              </w:rPr>
              <w:fldChar w:fldCharType="end"/>
            </w:r>
          </w:hyperlink>
        </w:p>
        <w:p w:rsidR="003372E6" w:rsidRDefault="003372E6">
          <w:pPr>
            <w:pStyle w:val="TOC3"/>
            <w:tabs>
              <w:tab w:val="right" w:leader="dot" w:pos="9350"/>
            </w:tabs>
            <w:rPr>
              <w:rFonts w:eastAsiaTheme="minorEastAsia"/>
              <w:noProof/>
            </w:rPr>
          </w:pPr>
          <w:hyperlink w:anchor="_Toc215526688" w:history="1">
            <w:r w:rsidRPr="008E6F4D">
              <w:rPr>
                <w:rStyle w:val="Hyperlink"/>
                <w:rFonts w:ascii="Times New Roman" w:eastAsia="Times New Roman" w:hAnsi="Times New Roman" w:cs="Times New Roman"/>
                <w:b/>
                <w:bCs/>
                <w:noProof/>
              </w:rPr>
              <w:t>Case Study 3: MOVEit (2023–2024)</w:t>
            </w:r>
            <w:r>
              <w:rPr>
                <w:noProof/>
                <w:webHidden/>
              </w:rPr>
              <w:tab/>
            </w:r>
            <w:r>
              <w:rPr>
                <w:noProof/>
                <w:webHidden/>
              </w:rPr>
              <w:fldChar w:fldCharType="begin"/>
            </w:r>
            <w:r>
              <w:rPr>
                <w:noProof/>
                <w:webHidden/>
              </w:rPr>
              <w:instrText xml:space="preserve"> PAGEREF _Toc215526688 \h </w:instrText>
            </w:r>
            <w:r>
              <w:rPr>
                <w:noProof/>
                <w:webHidden/>
              </w:rPr>
            </w:r>
            <w:r>
              <w:rPr>
                <w:noProof/>
                <w:webHidden/>
              </w:rPr>
              <w:fldChar w:fldCharType="separate"/>
            </w:r>
            <w:r>
              <w:rPr>
                <w:noProof/>
                <w:webHidden/>
              </w:rPr>
              <w:t>17</w:t>
            </w:r>
            <w:r>
              <w:rPr>
                <w:noProof/>
                <w:webHidden/>
              </w:rPr>
              <w:fldChar w:fldCharType="end"/>
            </w:r>
          </w:hyperlink>
        </w:p>
        <w:p w:rsidR="003372E6" w:rsidRDefault="003372E6">
          <w:pPr>
            <w:pStyle w:val="TOC1"/>
            <w:tabs>
              <w:tab w:val="right" w:leader="dot" w:pos="9350"/>
            </w:tabs>
            <w:rPr>
              <w:rFonts w:eastAsiaTheme="minorEastAsia"/>
              <w:noProof/>
            </w:rPr>
          </w:pPr>
          <w:hyperlink w:anchor="_Toc215526689" w:history="1">
            <w:r w:rsidRPr="008E6F4D">
              <w:rPr>
                <w:rStyle w:val="Hyperlink"/>
                <w:rFonts w:ascii="Times New Roman" w:eastAsia="Times New Roman" w:hAnsi="Times New Roman" w:cs="Times New Roman"/>
                <w:b/>
                <w:bCs/>
                <w:noProof/>
                <w:kern w:val="36"/>
              </w:rPr>
              <w:t>7. Implementation Roadmap</w:t>
            </w:r>
            <w:r>
              <w:rPr>
                <w:noProof/>
                <w:webHidden/>
              </w:rPr>
              <w:tab/>
            </w:r>
            <w:r>
              <w:rPr>
                <w:noProof/>
                <w:webHidden/>
              </w:rPr>
              <w:fldChar w:fldCharType="begin"/>
            </w:r>
            <w:r>
              <w:rPr>
                <w:noProof/>
                <w:webHidden/>
              </w:rPr>
              <w:instrText xml:space="preserve"> PAGEREF _Toc215526689 \h </w:instrText>
            </w:r>
            <w:r>
              <w:rPr>
                <w:noProof/>
                <w:webHidden/>
              </w:rPr>
            </w:r>
            <w:r>
              <w:rPr>
                <w:noProof/>
                <w:webHidden/>
              </w:rPr>
              <w:fldChar w:fldCharType="separate"/>
            </w:r>
            <w:r>
              <w:rPr>
                <w:noProof/>
                <w:webHidden/>
              </w:rPr>
              <w:t>17</w:t>
            </w:r>
            <w:r>
              <w:rPr>
                <w:noProof/>
                <w:webHidden/>
              </w:rPr>
              <w:fldChar w:fldCharType="end"/>
            </w:r>
          </w:hyperlink>
        </w:p>
        <w:p w:rsidR="003372E6" w:rsidRDefault="003372E6">
          <w:pPr>
            <w:pStyle w:val="TOC2"/>
            <w:tabs>
              <w:tab w:val="right" w:leader="dot" w:pos="9350"/>
            </w:tabs>
            <w:rPr>
              <w:rFonts w:eastAsiaTheme="minorEastAsia"/>
              <w:noProof/>
            </w:rPr>
          </w:pPr>
          <w:hyperlink w:anchor="_Toc215526690" w:history="1">
            <w:r w:rsidRPr="008E6F4D">
              <w:rPr>
                <w:rStyle w:val="Hyperlink"/>
                <w:rFonts w:ascii="Times New Roman" w:eastAsia="Times New Roman" w:hAnsi="Times New Roman" w:cs="Times New Roman"/>
                <w:b/>
                <w:bCs/>
                <w:noProof/>
              </w:rPr>
              <w:t>7.1 24-Month Timeline</w:t>
            </w:r>
            <w:r>
              <w:rPr>
                <w:noProof/>
                <w:webHidden/>
              </w:rPr>
              <w:tab/>
            </w:r>
            <w:r>
              <w:rPr>
                <w:noProof/>
                <w:webHidden/>
              </w:rPr>
              <w:fldChar w:fldCharType="begin"/>
            </w:r>
            <w:r>
              <w:rPr>
                <w:noProof/>
                <w:webHidden/>
              </w:rPr>
              <w:instrText xml:space="preserve"> PAGEREF _Toc215526690 \h </w:instrText>
            </w:r>
            <w:r>
              <w:rPr>
                <w:noProof/>
                <w:webHidden/>
              </w:rPr>
            </w:r>
            <w:r>
              <w:rPr>
                <w:noProof/>
                <w:webHidden/>
              </w:rPr>
              <w:fldChar w:fldCharType="separate"/>
            </w:r>
            <w:r>
              <w:rPr>
                <w:noProof/>
                <w:webHidden/>
              </w:rPr>
              <w:t>17</w:t>
            </w:r>
            <w:r>
              <w:rPr>
                <w:noProof/>
                <w:webHidden/>
              </w:rPr>
              <w:fldChar w:fldCharType="end"/>
            </w:r>
          </w:hyperlink>
        </w:p>
        <w:p w:rsidR="003372E6" w:rsidRDefault="003372E6">
          <w:pPr>
            <w:pStyle w:val="TOC2"/>
            <w:tabs>
              <w:tab w:val="right" w:leader="dot" w:pos="9350"/>
            </w:tabs>
            <w:rPr>
              <w:rFonts w:eastAsiaTheme="minorEastAsia"/>
              <w:noProof/>
            </w:rPr>
          </w:pPr>
          <w:hyperlink w:anchor="_Toc215526691" w:history="1">
            <w:r w:rsidRPr="008E6F4D">
              <w:rPr>
                <w:rStyle w:val="Hyperlink"/>
                <w:rFonts w:ascii="Times New Roman" w:eastAsia="Times New Roman" w:hAnsi="Times New Roman" w:cs="Times New Roman"/>
                <w:b/>
                <w:bCs/>
                <w:noProof/>
              </w:rPr>
              <w:t>7.2 Budget Estimate</w:t>
            </w:r>
            <w:r>
              <w:rPr>
                <w:noProof/>
                <w:webHidden/>
              </w:rPr>
              <w:tab/>
            </w:r>
            <w:r>
              <w:rPr>
                <w:noProof/>
                <w:webHidden/>
              </w:rPr>
              <w:fldChar w:fldCharType="begin"/>
            </w:r>
            <w:r>
              <w:rPr>
                <w:noProof/>
                <w:webHidden/>
              </w:rPr>
              <w:instrText xml:space="preserve"> PAGEREF _Toc215526691 \h </w:instrText>
            </w:r>
            <w:r>
              <w:rPr>
                <w:noProof/>
                <w:webHidden/>
              </w:rPr>
            </w:r>
            <w:r>
              <w:rPr>
                <w:noProof/>
                <w:webHidden/>
              </w:rPr>
              <w:fldChar w:fldCharType="separate"/>
            </w:r>
            <w:r>
              <w:rPr>
                <w:noProof/>
                <w:webHidden/>
              </w:rPr>
              <w:t>18</w:t>
            </w:r>
            <w:r>
              <w:rPr>
                <w:noProof/>
                <w:webHidden/>
              </w:rPr>
              <w:fldChar w:fldCharType="end"/>
            </w:r>
          </w:hyperlink>
        </w:p>
        <w:p w:rsidR="003372E6" w:rsidRDefault="003372E6">
          <w:pPr>
            <w:pStyle w:val="TOC1"/>
            <w:tabs>
              <w:tab w:val="right" w:leader="dot" w:pos="9350"/>
            </w:tabs>
            <w:rPr>
              <w:rFonts w:eastAsiaTheme="minorEastAsia"/>
              <w:noProof/>
            </w:rPr>
          </w:pPr>
          <w:hyperlink w:anchor="_Toc215526692" w:history="1">
            <w:r w:rsidRPr="008E6F4D">
              <w:rPr>
                <w:rStyle w:val="Hyperlink"/>
                <w:rFonts w:ascii="Times New Roman" w:eastAsia="Times New Roman" w:hAnsi="Times New Roman" w:cs="Times New Roman"/>
                <w:b/>
                <w:bCs/>
                <w:noProof/>
                <w:kern w:val="36"/>
              </w:rPr>
              <w:t>8. Conclusion</w:t>
            </w:r>
            <w:r>
              <w:rPr>
                <w:noProof/>
                <w:webHidden/>
              </w:rPr>
              <w:tab/>
            </w:r>
            <w:r>
              <w:rPr>
                <w:noProof/>
                <w:webHidden/>
              </w:rPr>
              <w:fldChar w:fldCharType="begin"/>
            </w:r>
            <w:r>
              <w:rPr>
                <w:noProof/>
                <w:webHidden/>
              </w:rPr>
              <w:instrText xml:space="preserve"> PAGEREF _Toc215526692 \h </w:instrText>
            </w:r>
            <w:r>
              <w:rPr>
                <w:noProof/>
                <w:webHidden/>
              </w:rPr>
            </w:r>
            <w:r>
              <w:rPr>
                <w:noProof/>
                <w:webHidden/>
              </w:rPr>
              <w:fldChar w:fldCharType="separate"/>
            </w:r>
            <w:r>
              <w:rPr>
                <w:noProof/>
                <w:webHidden/>
              </w:rPr>
              <w:t>18</w:t>
            </w:r>
            <w:r>
              <w:rPr>
                <w:noProof/>
                <w:webHidden/>
              </w:rPr>
              <w:fldChar w:fldCharType="end"/>
            </w:r>
          </w:hyperlink>
        </w:p>
        <w:p w:rsidR="00A51D97" w:rsidRPr="003372E6" w:rsidRDefault="00A51D97">
          <w:pPr>
            <w:rPr>
              <w:rFonts w:ascii="Times New Roman" w:hAnsi="Times New Roman" w:cs="Times New Roman"/>
            </w:rPr>
          </w:pPr>
          <w:r w:rsidRPr="003372E6">
            <w:rPr>
              <w:rFonts w:ascii="Times New Roman" w:hAnsi="Times New Roman" w:cs="Times New Roman"/>
              <w:b/>
              <w:bCs/>
              <w:noProof/>
            </w:rPr>
            <w:fldChar w:fldCharType="end"/>
          </w:r>
        </w:p>
      </w:sdtContent>
    </w:sdt>
    <w:p w:rsidR="007C5F89" w:rsidRPr="007C5F89" w:rsidRDefault="007C5F89" w:rsidP="007C5F89">
      <w:pPr>
        <w:spacing w:before="100" w:beforeAutospacing="1" w:after="100" w:afterAutospacing="1" w:line="240" w:lineRule="auto"/>
        <w:outlineLvl w:val="1"/>
        <w:rPr>
          <w:rFonts w:ascii="Times New Roman" w:eastAsia="Times New Roman" w:hAnsi="Times New Roman" w:cs="Times New Roman"/>
          <w:b/>
          <w:bCs/>
          <w:sz w:val="36"/>
          <w:szCs w:val="36"/>
        </w:rPr>
      </w:pPr>
      <w:r w:rsidRPr="007C5F89">
        <w:rPr>
          <w:rFonts w:ascii="Times New Roman" w:eastAsia="Times New Roman" w:hAnsi="Times New Roman" w:cs="Times New Roman"/>
          <w:b/>
          <w:bCs/>
          <w:sz w:val="36"/>
          <w:szCs w:val="36"/>
        </w:rPr>
        <w:lastRenderedPageBreak/>
        <w:t>Abstract</w:t>
      </w:r>
    </w:p>
    <w:p w:rsidR="0033404B" w:rsidRPr="0033404B" w:rsidRDefault="0033404B" w:rsidP="0033404B">
      <w:pPr>
        <w:spacing w:before="100" w:beforeAutospacing="1" w:after="100" w:afterAutospacing="1" w:line="240" w:lineRule="auto"/>
        <w:rPr>
          <w:rFonts w:ascii="Times New Roman" w:eastAsia="Times New Roman" w:hAnsi="Times New Roman" w:cs="Times New Roman"/>
          <w:sz w:val="24"/>
          <w:szCs w:val="24"/>
        </w:rPr>
      </w:pPr>
      <w:proofErr w:type="spellStart"/>
      <w:r w:rsidRPr="0033404B">
        <w:rPr>
          <w:rFonts w:ascii="Times New Roman" w:eastAsia="Times New Roman" w:hAnsi="Times New Roman" w:cs="Times New Roman"/>
          <w:sz w:val="24"/>
          <w:szCs w:val="24"/>
        </w:rPr>
        <w:t>NatureGreen</w:t>
      </w:r>
      <w:proofErr w:type="spellEnd"/>
      <w:r w:rsidRPr="0033404B">
        <w:rPr>
          <w:rFonts w:ascii="Times New Roman" w:eastAsia="Times New Roman" w:hAnsi="Times New Roman" w:cs="Times New Roman"/>
          <w:sz w:val="24"/>
          <w:szCs w:val="24"/>
        </w:rPr>
        <w:t xml:space="preserve"> (NG) is a multinational wellness and health manufacturing company whose 95% of network runs on wireless infrastructure [1]. Because of extensive digital footprint, multi cloud architecture, and growing demand for BYOD access [3], NF faces serious governance, security and compliance issues. NG does not have proper information security management systems (ISMS), documented policies, or governance frameworks. While the company has billion-dollar intellectual property [7] and the company operates in multiple countries.</w:t>
      </w:r>
    </w:p>
    <w:p w:rsidR="007C5F89" w:rsidRPr="007C5F89" w:rsidRDefault="0033404B" w:rsidP="007C5F89">
      <w:pPr>
        <w:spacing w:before="100" w:beforeAutospacing="1" w:after="100" w:afterAutospacing="1" w:line="240" w:lineRule="auto"/>
        <w:rPr>
          <w:rFonts w:ascii="Times New Roman" w:eastAsia="Times New Roman" w:hAnsi="Times New Roman" w:cs="Times New Roman"/>
          <w:sz w:val="24"/>
          <w:szCs w:val="24"/>
        </w:rPr>
      </w:pPr>
      <w:r w:rsidRPr="0033404B">
        <w:rPr>
          <w:rFonts w:ascii="Times New Roman" w:eastAsia="Times New Roman" w:hAnsi="Times New Roman" w:cs="Times New Roman"/>
          <w:sz w:val="24"/>
          <w:szCs w:val="24"/>
        </w:rPr>
        <w:t xml:space="preserve">These situations can expose the organization to operational risks, </w:t>
      </w:r>
      <w:proofErr w:type="spellStart"/>
      <w:r w:rsidRPr="0033404B">
        <w:rPr>
          <w:rFonts w:ascii="Times New Roman" w:eastAsia="Times New Roman" w:hAnsi="Times New Roman" w:cs="Times New Roman"/>
          <w:sz w:val="24"/>
          <w:szCs w:val="24"/>
        </w:rPr>
        <w:t>cyber attacks</w:t>
      </w:r>
      <w:proofErr w:type="spellEnd"/>
      <w:r w:rsidRPr="0033404B">
        <w:rPr>
          <w:rFonts w:ascii="Times New Roman" w:eastAsia="Times New Roman" w:hAnsi="Times New Roman" w:cs="Times New Roman"/>
          <w:sz w:val="24"/>
          <w:szCs w:val="24"/>
        </w:rPr>
        <w:t xml:space="preserve">, and international laws such as GDPR [18], CCPA/CPRA [19], </w:t>
      </w:r>
      <w:proofErr w:type="spellStart"/>
      <w:r w:rsidRPr="0033404B">
        <w:rPr>
          <w:rFonts w:ascii="Times New Roman" w:eastAsia="Times New Roman" w:hAnsi="Times New Roman" w:cs="Times New Roman"/>
          <w:sz w:val="24"/>
          <w:szCs w:val="24"/>
        </w:rPr>
        <w:t>aur</w:t>
      </w:r>
      <w:proofErr w:type="spellEnd"/>
      <w:r w:rsidRPr="0033404B">
        <w:rPr>
          <w:rFonts w:ascii="Times New Roman" w:eastAsia="Times New Roman" w:hAnsi="Times New Roman" w:cs="Times New Roman"/>
          <w:sz w:val="24"/>
          <w:szCs w:val="24"/>
        </w:rPr>
        <w:t xml:space="preserve"> PIPL [47]</w:t>
      </w:r>
    </w:p>
    <w:p w:rsidR="0033404B" w:rsidRPr="0033404B" w:rsidRDefault="0033404B" w:rsidP="0033404B">
      <w:pPr>
        <w:spacing w:before="100" w:beforeAutospacing="1" w:after="100" w:afterAutospacing="1" w:line="240" w:lineRule="auto"/>
        <w:rPr>
          <w:rFonts w:ascii="Times New Roman" w:eastAsia="Times New Roman" w:hAnsi="Times New Roman" w:cs="Times New Roman"/>
          <w:sz w:val="24"/>
          <w:szCs w:val="24"/>
        </w:rPr>
      </w:pPr>
      <w:r w:rsidRPr="0033404B">
        <w:rPr>
          <w:rFonts w:ascii="Times New Roman" w:eastAsia="Times New Roman" w:hAnsi="Times New Roman" w:cs="Times New Roman"/>
          <w:sz w:val="24"/>
          <w:szCs w:val="24"/>
        </w:rPr>
        <w:t xml:space="preserve">NG's scenario is analyzed systematically, where organizational issue </w:t>
      </w:r>
      <w:proofErr w:type="gramStart"/>
      <w:r w:rsidRPr="0033404B">
        <w:rPr>
          <w:rFonts w:ascii="Times New Roman" w:eastAsia="Times New Roman" w:hAnsi="Times New Roman" w:cs="Times New Roman"/>
          <w:sz w:val="24"/>
          <w:szCs w:val="24"/>
        </w:rPr>
        <w:t>were</w:t>
      </w:r>
      <w:proofErr w:type="gramEnd"/>
      <w:r w:rsidRPr="0033404B">
        <w:rPr>
          <w:rFonts w:ascii="Times New Roman" w:eastAsia="Times New Roman" w:hAnsi="Times New Roman" w:cs="Times New Roman"/>
          <w:sz w:val="24"/>
          <w:szCs w:val="24"/>
        </w:rPr>
        <w:t xml:space="preserve"> identified and categorized. Cyber governance frameworks like ISO/IEC 27001:2022 [8], NIST CSF 2.0 [35], ITIL 4 [10], CIS Controls v8 [61], COBIT 2019 [62], and Zero Trust Architecture [36] were assessed. </w:t>
      </w:r>
    </w:p>
    <w:p w:rsidR="0033404B" w:rsidRPr="0033404B" w:rsidRDefault="0033404B" w:rsidP="0033404B">
      <w:pPr>
        <w:spacing w:before="100" w:beforeAutospacing="1" w:after="100" w:afterAutospacing="1" w:line="240" w:lineRule="auto"/>
        <w:rPr>
          <w:rFonts w:ascii="Times New Roman" w:eastAsia="Times New Roman" w:hAnsi="Times New Roman" w:cs="Times New Roman"/>
          <w:sz w:val="24"/>
          <w:szCs w:val="24"/>
        </w:rPr>
      </w:pPr>
      <w:r w:rsidRPr="0033404B">
        <w:rPr>
          <w:rFonts w:ascii="Times New Roman" w:eastAsia="Times New Roman" w:hAnsi="Times New Roman" w:cs="Times New Roman"/>
          <w:sz w:val="24"/>
          <w:szCs w:val="24"/>
        </w:rPr>
        <w:t>Based on these frameworks, a multi-layered security architecture will be designed for NG's governance, compliance, technical controls risk management, and operational security.</w:t>
      </w:r>
    </w:p>
    <w:p w:rsidR="0033404B" w:rsidRPr="0033404B" w:rsidRDefault="0033404B" w:rsidP="0033404B">
      <w:pPr>
        <w:spacing w:before="100" w:beforeAutospacing="1" w:after="100" w:afterAutospacing="1" w:line="240" w:lineRule="auto"/>
        <w:rPr>
          <w:rFonts w:ascii="Times New Roman" w:eastAsia="Times New Roman" w:hAnsi="Times New Roman" w:cs="Times New Roman"/>
          <w:sz w:val="24"/>
          <w:szCs w:val="24"/>
        </w:rPr>
      </w:pPr>
      <w:r w:rsidRPr="0033404B">
        <w:rPr>
          <w:rFonts w:ascii="Times New Roman" w:eastAsia="Times New Roman" w:hAnsi="Times New Roman" w:cs="Times New Roman"/>
          <w:sz w:val="24"/>
          <w:szCs w:val="24"/>
        </w:rPr>
        <w:t xml:space="preserve">By using case studies from Capital One [49], </w:t>
      </w:r>
      <w:proofErr w:type="spellStart"/>
      <w:r w:rsidRPr="0033404B">
        <w:rPr>
          <w:rFonts w:ascii="Times New Roman" w:eastAsia="Times New Roman" w:hAnsi="Times New Roman" w:cs="Times New Roman"/>
          <w:sz w:val="24"/>
          <w:szCs w:val="24"/>
        </w:rPr>
        <w:t>SolarWinds</w:t>
      </w:r>
      <w:proofErr w:type="spellEnd"/>
      <w:r w:rsidRPr="0033404B">
        <w:rPr>
          <w:rFonts w:ascii="Times New Roman" w:eastAsia="Times New Roman" w:hAnsi="Times New Roman" w:cs="Times New Roman"/>
          <w:sz w:val="24"/>
          <w:szCs w:val="24"/>
        </w:rPr>
        <w:t xml:space="preserve"> [50], </w:t>
      </w:r>
      <w:proofErr w:type="spellStart"/>
      <w:r w:rsidRPr="0033404B">
        <w:rPr>
          <w:rFonts w:ascii="Times New Roman" w:eastAsia="Times New Roman" w:hAnsi="Times New Roman" w:cs="Times New Roman"/>
          <w:sz w:val="24"/>
          <w:szCs w:val="24"/>
        </w:rPr>
        <w:t>aur</w:t>
      </w:r>
      <w:proofErr w:type="spellEnd"/>
      <w:r w:rsidRPr="0033404B">
        <w:rPr>
          <w:rFonts w:ascii="Times New Roman" w:eastAsia="Times New Roman" w:hAnsi="Times New Roman" w:cs="Times New Roman"/>
          <w:sz w:val="24"/>
          <w:szCs w:val="24"/>
        </w:rPr>
        <w:t xml:space="preserve"> </w:t>
      </w:r>
      <w:proofErr w:type="spellStart"/>
      <w:r w:rsidRPr="0033404B">
        <w:rPr>
          <w:rFonts w:ascii="Times New Roman" w:eastAsia="Times New Roman" w:hAnsi="Times New Roman" w:cs="Times New Roman"/>
          <w:sz w:val="24"/>
          <w:szCs w:val="24"/>
        </w:rPr>
        <w:t>MOVEit</w:t>
      </w:r>
      <w:proofErr w:type="spellEnd"/>
      <w:r w:rsidRPr="0033404B">
        <w:rPr>
          <w:rFonts w:ascii="Times New Roman" w:eastAsia="Times New Roman" w:hAnsi="Times New Roman" w:cs="Times New Roman"/>
          <w:sz w:val="24"/>
          <w:szCs w:val="24"/>
        </w:rPr>
        <w:t xml:space="preserve"> [51], it was also explained why it is important to regularly update global standards. The plan also includes a cost estimate and a </w:t>
      </w:r>
      <w:proofErr w:type="gramStart"/>
      <w:r w:rsidRPr="0033404B">
        <w:rPr>
          <w:rFonts w:ascii="Times New Roman" w:eastAsia="Times New Roman" w:hAnsi="Times New Roman" w:cs="Times New Roman"/>
          <w:sz w:val="24"/>
          <w:szCs w:val="24"/>
        </w:rPr>
        <w:t>24 month</w:t>
      </w:r>
      <w:proofErr w:type="gramEnd"/>
      <w:r w:rsidRPr="0033404B">
        <w:rPr>
          <w:rFonts w:ascii="Times New Roman" w:eastAsia="Times New Roman" w:hAnsi="Times New Roman" w:cs="Times New Roman"/>
          <w:sz w:val="24"/>
          <w:szCs w:val="24"/>
        </w:rPr>
        <w:t xml:space="preserve"> implementation roadmap. According to International best practices and legal requirements, this final architecture convert's NG's scattered and reactive security system into organized, auditable, and resilient security ecosystem.</w:t>
      </w:r>
    </w:p>
    <w:p w:rsidR="007C5F89" w:rsidRPr="007C5F89" w:rsidRDefault="007C5F89" w:rsidP="007C5F89">
      <w:pPr>
        <w:spacing w:before="100" w:beforeAutospacing="1" w:after="100" w:afterAutospacing="1" w:line="240" w:lineRule="auto"/>
        <w:outlineLvl w:val="1"/>
        <w:rPr>
          <w:rFonts w:ascii="Times New Roman" w:eastAsia="Times New Roman" w:hAnsi="Times New Roman" w:cs="Times New Roman"/>
          <w:b/>
          <w:bCs/>
          <w:sz w:val="36"/>
          <w:szCs w:val="36"/>
        </w:rPr>
      </w:pPr>
      <w:r w:rsidRPr="007C5F89">
        <w:rPr>
          <w:rFonts w:ascii="Times New Roman" w:eastAsia="Times New Roman" w:hAnsi="Times New Roman" w:cs="Times New Roman"/>
          <w:b/>
          <w:bCs/>
          <w:sz w:val="36"/>
          <w:szCs w:val="36"/>
        </w:rPr>
        <w:t>1. Introduction</w: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1.1 Background and Context</w:t>
      </w:r>
    </w:p>
    <w:p w:rsidR="00AA263A" w:rsidRPr="00AA263A" w:rsidRDefault="00AA263A" w:rsidP="00AA263A">
      <w:pPr>
        <w:spacing w:before="100" w:beforeAutospacing="1" w:after="100" w:afterAutospacing="1" w:line="240" w:lineRule="auto"/>
        <w:rPr>
          <w:rFonts w:ascii="Times New Roman" w:eastAsia="Times New Roman" w:hAnsi="Times New Roman" w:cs="Times New Roman"/>
          <w:sz w:val="24"/>
          <w:szCs w:val="24"/>
        </w:rPr>
      </w:pPr>
      <w:proofErr w:type="spellStart"/>
      <w:r w:rsidRPr="00AA263A">
        <w:rPr>
          <w:rFonts w:ascii="Times New Roman" w:eastAsia="Times New Roman" w:hAnsi="Times New Roman" w:cs="Times New Roman"/>
          <w:sz w:val="24"/>
          <w:szCs w:val="24"/>
        </w:rPr>
        <w:t>NatureGreen</w:t>
      </w:r>
      <w:proofErr w:type="spellEnd"/>
      <w:r w:rsidRPr="00AA263A">
        <w:rPr>
          <w:rFonts w:ascii="Times New Roman" w:eastAsia="Times New Roman" w:hAnsi="Times New Roman" w:cs="Times New Roman"/>
          <w:sz w:val="24"/>
          <w:szCs w:val="24"/>
        </w:rPr>
        <w:t xml:space="preserve"> (NG) operates in North America, Europe, Asia, and Middle East and it is a global producer and distributor of wellness products. Company's business model is technology-driven includes cloud services, digital commerce platforms, wireless-enabled workplaces, remote workers, and large scale international data flows. NG stores and processes sensitive client data, supplier information, financial records, and valuable proprietary product formulas in its systems.</w:t>
      </w:r>
    </w:p>
    <w:p w:rsidR="003F5AB2" w:rsidRPr="003F5AB2" w:rsidRDefault="003F5AB2" w:rsidP="003F5AB2">
      <w:pPr>
        <w:spacing w:before="100" w:beforeAutospacing="1" w:after="100" w:afterAutospacing="1" w:line="240" w:lineRule="auto"/>
        <w:rPr>
          <w:rFonts w:ascii="Times New Roman" w:eastAsia="Times New Roman" w:hAnsi="Times New Roman" w:cs="Times New Roman"/>
          <w:sz w:val="24"/>
          <w:szCs w:val="24"/>
        </w:rPr>
      </w:pPr>
      <w:r w:rsidRPr="003F5AB2">
        <w:rPr>
          <w:rFonts w:ascii="Times New Roman" w:eastAsia="Times New Roman" w:hAnsi="Times New Roman" w:cs="Times New Roman"/>
          <w:sz w:val="24"/>
          <w:szCs w:val="24"/>
        </w:rPr>
        <w:t xml:space="preserve">Nearly 95% of the NG's corporate network is based on wireless networks. This creates vulnerabilities such as rogue access points, weak authentication practices, and network-based attacks [1][6]. </w:t>
      </w:r>
    </w:p>
    <w:p w:rsidR="007C5F89" w:rsidRPr="007C5F89" w:rsidRDefault="003F5AB2" w:rsidP="007C5F89">
      <w:pPr>
        <w:spacing w:before="100" w:beforeAutospacing="1" w:after="100" w:afterAutospacing="1" w:line="240" w:lineRule="auto"/>
        <w:rPr>
          <w:rFonts w:ascii="Times New Roman" w:eastAsia="Times New Roman" w:hAnsi="Times New Roman" w:cs="Times New Roman"/>
          <w:sz w:val="24"/>
          <w:szCs w:val="24"/>
        </w:rPr>
      </w:pPr>
      <w:r w:rsidRPr="003F5AB2">
        <w:rPr>
          <w:rFonts w:ascii="Times New Roman" w:eastAsia="Times New Roman" w:hAnsi="Times New Roman" w:cs="Times New Roman"/>
          <w:sz w:val="24"/>
          <w:szCs w:val="24"/>
        </w:rPr>
        <w:t xml:space="preserve">The company's cloud-first approach makes it more exposed to identity based attacks, insecure APIs, shared responsibility model's issues, and cloud misconfigurations [2]. Apart from that, NG's biggest online and social media footprint also increases the risk of phishing, impersonation attacks, </w:t>
      </w:r>
      <w:proofErr w:type="spellStart"/>
      <w:r w:rsidRPr="003F5AB2">
        <w:rPr>
          <w:rFonts w:ascii="Times New Roman" w:eastAsia="Times New Roman" w:hAnsi="Times New Roman" w:cs="Times New Roman"/>
          <w:sz w:val="24"/>
          <w:szCs w:val="24"/>
        </w:rPr>
        <w:t>aur</w:t>
      </w:r>
      <w:proofErr w:type="spellEnd"/>
      <w:r w:rsidRPr="003F5AB2">
        <w:rPr>
          <w:rFonts w:ascii="Times New Roman" w:eastAsia="Times New Roman" w:hAnsi="Times New Roman" w:cs="Times New Roman"/>
          <w:sz w:val="24"/>
          <w:szCs w:val="24"/>
        </w:rPr>
        <w:t xml:space="preserve"> reputational damag</w:t>
      </w:r>
      <w:r>
        <w:rPr>
          <w:rFonts w:ascii="Times New Roman" w:eastAsia="Times New Roman" w:hAnsi="Times New Roman" w:cs="Times New Roman"/>
          <w:sz w:val="24"/>
          <w:szCs w:val="24"/>
        </w:rPr>
        <w:t>e</w:t>
      </w:r>
      <w:r w:rsidR="007C5F89" w:rsidRPr="007C5F89">
        <w:rPr>
          <w:rFonts w:ascii="Times New Roman" w:eastAsia="Times New Roman" w:hAnsi="Times New Roman" w:cs="Times New Roman"/>
          <w:sz w:val="24"/>
          <w:szCs w:val="24"/>
        </w:rPr>
        <w:t>.</w:t>
      </w:r>
    </w:p>
    <w:p w:rsidR="003F5AB2" w:rsidRPr="003F5AB2" w:rsidRDefault="003F5AB2" w:rsidP="003F5AB2">
      <w:pPr>
        <w:spacing w:before="100" w:beforeAutospacing="1" w:after="100" w:afterAutospacing="1" w:line="240" w:lineRule="auto"/>
        <w:rPr>
          <w:rFonts w:ascii="Times New Roman" w:eastAsia="Times New Roman" w:hAnsi="Times New Roman" w:cs="Times New Roman"/>
          <w:sz w:val="24"/>
          <w:szCs w:val="24"/>
        </w:rPr>
      </w:pPr>
      <w:r w:rsidRPr="003F5AB2">
        <w:rPr>
          <w:rFonts w:ascii="Times New Roman" w:eastAsia="Times New Roman" w:hAnsi="Times New Roman" w:cs="Times New Roman"/>
          <w:sz w:val="24"/>
          <w:szCs w:val="24"/>
        </w:rPr>
        <w:lastRenderedPageBreak/>
        <w:t xml:space="preserve">The demand for BYOD support increased exponentially from Employees </w:t>
      </w:r>
      <w:proofErr w:type="spellStart"/>
      <w:r w:rsidRPr="003F5AB2">
        <w:rPr>
          <w:rFonts w:ascii="Times New Roman" w:eastAsia="Times New Roman" w:hAnsi="Times New Roman" w:cs="Times New Roman"/>
          <w:sz w:val="24"/>
          <w:szCs w:val="24"/>
        </w:rPr>
        <w:t>aur</w:t>
      </w:r>
      <w:proofErr w:type="spellEnd"/>
      <w:r w:rsidRPr="003F5AB2">
        <w:rPr>
          <w:rFonts w:ascii="Times New Roman" w:eastAsia="Times New Roman" w:hAnsi="Times New Roman" w:cs="Times New Roman"/>
          <w:sz w:val="24"/>
          <w:szCs w:val="24"/>
        </w:rPr>
        <w:t xml:space="preserve"> customers due to recent internal and external pressures. This has significantly increased risks such as data leakage, mixing of personal and company data, and access to unmanaged or insecure devices [3].</w:t>
      </w:r>
    </w:p>
    <w:p w:rsidR="007C5F89" w:rsidRPr="007C5F89" w:rsidRDefault="003F5AB2" w:rsidP="0056564C">
      <w:pPr>
        <w:spacing w:before="100" w:beforeAutospacing="1" w:after="100" w:afterAutospacing="1" w:line="240" w:lineRule="auto"/>
        <w:rPr>
          <w:rFonts w:ascii="Times New Roman" w:eastAsia="Times New Roman" w:hAnsi="Times New Roman" w:cs="Times New Roman"/>
          <w:sz w:val="24"/>
          <w:szCs w:val="24"/>
        </w:rPr>
      </w:pPr>
      <w:r w:rsidRPr="003F5AB2">
        <w:rPr>
          <w:rFonts w:ascii="Times New Roman" w:eastAsia="Times New Roman" w:hAnsi="Times New Roman" w:cs="Times New Roman"/>
          <w:sz w:val="24"/>
          <w:szCs w:val="24"/>
        </w:rPr>
        <w:t>Despite this different and complex environment, NG doesn't have basic governance structures, security policies, defined controls, and compliance procedure. This lack makes the organization more exposed and unsafe, and it becomes necessary that a comprehensive security framework should be developed for the organization that is compliant with regulations and effectively addresses all risks.</w: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1.2 Extended Scenario Description</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A deeper review of NG's operational environment reveals interconnected layers of risk:</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 xml:space="preserve">A. </w:t>
      </w:r>
      <w:r w:rsidR="0056564C" w:rsidRPr="007C5F89">
        <w:rPr>
          <w:rFonts w:ascii="Times New Roman" w:eastAsia="Times New Roman" w:hAnsi="Times New Roman" w:cs="Times New Roman"/>
          <w:b/>
          <w:bCs/>
          <w:sz w:val="24"/>
          <w:szCs w:val="24"/>
        </w:rPr>
        <w:t>Organizational</w:t>
      </w:r>
      <w:r w:rsidRPr="007C5F89">
        <w:rPr>
          <w:rFonts w:ascii="Times New Roman" w:eastAsia="Times New Roman" w:hAnsi="Times New Roman" w:cs="Times New Roman"/>
          <w:b/>
          <w:bCs/>
          <w:sz w:val="24"/>
          <w:szCs w:val="24"/>
        </w:rPr>
        <w:t xml:space="preserve"> Complexity</w:t>
      </w:r>
    </w:p>
    <w:p w:rsidR="007C5F89" w:rsidRPr="007C5F89" w:rsidRDefault="0056564C" w:rsidP="00885F76">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Multin</w:t>
      </w:r>
      <w:r w:rsidRPr="007C5F89">
        <w:rPr>
          <w:rFonts w:ascii="Times New Roman" w:eastAsia="Times New Roman" w:hAnsi="Times New Roman" w:cs="Times New Roman"/>
          <w:sz w:val="24"/>
          <w:szCs w:val="24"/>
        </w:rPr>
        <w:t>ational</w:t>
      </w:r>
      <w:r w:rsidR="007C5F89" w:rsidRPr="007C5F89">
        <w:rPr>
          <w:rFonts w:ascii="Times New Roman" w:eastAsia="Times New Roman" w:hAnsi="Times New Roman" w:cs="Times New Roman"/>
          <w:sz w:val="24"/>
          <w:szCs w:val="24"/>
        </w:rPr>
        <w:t xml:space="preserve"> operations across multiple jurisdictions</w:t>
      </w:r>
    </w:p>
    <w:p w:rsidR="007C5F89" w:rsidRPr="007C5F89" w:rsidRDefault="007C5F89" w:rsidP="00885F7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Global supply chains and contract manufacturers</w:t>
      </w:r>
    </w:p>
    <w:p w:rsidR="007C5F89" w:rsidRPr="007C5F89" w:rsidRDefault="0056564C" w:rsidP="00885F76">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Billion </w:t>
      </w:r>
      <w:r w:rsidR="007C5F89" w:rsidRPr="007C5F89">
        <w:rPr>
          <w:rFonts w:ascii="Times New Roman" w:eastAsia="Times New Roman" w:hAnsi="Times New Roman" w:cs="Times New Roman"/>
          <w:sz w:val="24"/>
          <w:szCs w:val="24"/>
        </w:rPr>
        <w:t>dollar</w:t>
      </w:r>
      <w:proofErr w:type="gramEnd"/>
      <w:r w:rsidR="007C5F89" w:rsidRPr="007C5F89">
        <w:rPr>
          <w:rFonts w:ascii="Times New Roman" w:eastAsia="Times New Roman" w:hAnsi="Times New Roman" w:cs="Times New Roman"/>
          <w:sz w:val="24"/>
          <w:szCs w:val="24"/>
        </w:rPr>
        <w:t xml:space="preserve"> intellectual property requiring strong protection [7]</w:t>
      </w:r>
    </w:p>
    <w:p w:rsidR="007C5F89" w:rsidRPr="007C5F89" w:rsidRDefault="007C5F89" w:rsidP="00885F7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Distributed IT operations without </w:t>
      </w:r>
      <w:r w:rsidR="0056564C" w:rsidRPr="007C5F89">
        <w:rPr>
          <w:rFonts w:ascii="Times New Roman" w:eastAsia="Times New Roman" w:hAnsi="Times New Roman" w:cs="Times New Roman"/>
          <w:sz w:val="24"/>
          <w:szCs w:val="24"/>
        </w:rPr>
        <w:t>centralized</w:t>
      </w:r>
      <w:r w:rsidRPr="007C5F89">
        <w:rPr>
          <w:rFonts w:ascii="Times New Roman" w:eastAsia="Times New Roman" w:hAnsi="Times New Roman" w:cs="Times New Roman"/>
          <w:sz w:val="24"/>
          <w:szCs w:val="24"/>
        </w:rPr>
        <w:t xml:space="preserve"> governance</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B. Technology Landscape</w:t>
      </w:r>
    </w:p>
    <w:p w:rsidR="007C5F89" w:rsidRPr="007C5F89" w:rsidRDefault="0056564C" w:rsidP="00885F76">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Multi </w:t>
      </w:r>
      <w:r w:rsidR="007C5F89" w:rsidRPr="007C5F89">
        <w:rPr>
          <w:rFonts w:ascii="Times New Roman" w:eastAsia="Times New Roman" w:hAnsi="Times New Roman" w:cs="Times New Roman"/>
          <w:sz w:val="24"/>
          <w:szCs w:val="24"/>
        </w:rPr>
        <w:t>cloud architecture (AWS, Azure, GCP)</w:t>
      </w:r>
    </w:p>
    <w:p w:rsidR="007C5F89" w:rsidRPr="007C5F89" w:rsidRDefault="007C5F89" w:rsidP="00885F76">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95% wireless infrastructure reliant on 802.11ac standards [1]</w:t>
      </w:r>
    </w:p>
    <w:p w:rsidR="007C5F89" w:rsidRPr="007C5F89" w:rsidRDefault="007C5F89" w:rsidP="00885F76">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E-commerce systems, APIs and mobile applications</w:t>
      </w:r>
    </w:p>
    <w:p w:rsidR="007C5F89" w:rsidRPr="007C5F89" w:rsidRDefault="007C5F89" w:rsidP="00885F76">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Extensive use of endpoints and BYOD devices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C. Regulatory Landscape</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NG must comply with:</w:t>
      </w:r>
    </w:p>
    <w:p w:rsidR="007C5F89" w:rsidRPr="007C5F89" w:rsidRDefault="007C5F89" w:rsidP="00885F7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GDPR (EU) [18]</w:t>
      </w:r>
    </w:p>
    <w:p w:rsidR="007C5F89" w:rsidRPr="007C5F89" w:rsidRDefault="007C5F89" w:rsidP="00885F7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CCPA/CPRA (California) [19]</w:t>
      </w:r>
    </w:p>
    <w:p w:rsidR="007C5F89" w:rsidRPr="007C5F89" w:rsidRDefault="007C5F89" w:rsidP="00885F7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PIPL (China) [47]</w:t>
      </w:r>
    </w:p>
    <w:p w:rsidR="007C5F89" w:rsidRPr="007C5F89" w:rsidRDefault="007C5F89" w:rsidP="00885F7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PDPA (APAC countries) [20]</w:t>
      </w:r>
    </w:p>
    <w:p w:rsidR="007C5F89" w:rsidRPr="007C5F89" w:rsidRDefault="007C5F89" w:rsidP="00885F7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PCI DSS for card payments [21]</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D. Security Capability Gaps</w:t>
      </w:r>
    </w:p>
    <w:p w:rsidR="007C5F89" w:rsidRPr="007C5F89" w:rsidRDefault="007C5F89" w:rsidP="00885F7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ISMS or documented policies</w:t>
      </w:r>
    </w:p>
    <w:p w:rsidR="007C5F89" w:rsidRPr="007C5F89" w:rsidRDefault="007C5F89" w:rsidP="00885F7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CISO or security governance structures [</w:t>
      </w:r>
      <w:proofErr w:type="gramStart"/>
      <w:r w:rsidRPr="007C5F89">
        <w:rPr>
          <w:rFonts w:ascii="Times New Roman" w:eastAsia="Times New Roman" w:hAnsi="Times New Roman" w:cs="Times New Roman"/>
          <w:sz w:val="24"/>
          <w:szCs w:val="24"/>
        </w:rPr>
        <w:t>14][</w:t>
      </w:r>
      <w:proofErr w:type="gramEnd"/>
      <w:r w:rsidRPr="007C5F89">
        <w:rPr>
          <w:rFonts w:ascii="Times New Roman" w:eastAsia="Times New Roman" w:hAnsi="Times New Roman" w:cs="Times New Roman"/>
          <w:sz w:val="24"/>
          <w:szCs w:val="24"/>
        </w:rPr>
        <w:t>15]</w:t>
      </w:r>
    </w:p>
    <w:p w:rsidR="007C5F89" w:rsidRPr="007C5F89" w:rsidRDefault="007C5F89" w:rsidP="00885F7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risk management methodology [32]</w:t>
      </w:r>
    </w:p>
    <w:p w:rsidR="007C5F89" w:rsidRPr="007C5F89" w:rsidRDefault="007C5F89" w:rsidP="00885F7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Minimal monitoring, no SIEM, no incident response plan [30]</w:t>
      </w:r>
    </w:p>
    <w:p w:rsidR="007C5F89" w:rsidRPr="007C5F89" w:rsidRDefault="007C5F89" w:rsidP="00885F7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data classification or supplier security controls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lastRenderedPageBreak/>
        <w:t>This expanded scenario provides the foundation for problem identification and framework design.</w: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1.3 Problem Statement</w:t>
      </w:r>
    </w:p>
    <w:p w:rsidR="005913D9" w:rsidRPr="005913D9" w:rsidRDefault="005913D9" w:rsidP="005913D9">
      <w:pPr>
        <w:spacing w:before="100" w:beforeAutospacing="1" w:after="100" w:afterAutospacing="1" w:line="240" w:lineRule="auto"/>
        <w:rPr>
          <w:rFonts w:ascii="Times New Roman" w:eastAsia="Times New Roman" w:hAnsi="Times New Roman" w:cs="Times New Roman"/>
          <w:sz w:val="24"/>
          <w:szCs w:val="24"/>
        </w:rPr>
      </w:pPr>
      <w:r w:rsidRPr="005913D9">
        <w:rPr>
          <w:rFonts w:ascii="Times New Roman" w:eastAsia="Times New Roman" w:hAnsi="Times New Roman" w:cs="Times New Roman"/>
          <w:sz w:val="24"/>
          <w:szCs w:val="24"/>
        </w:rPr>
        <w:t>Due to the lack of formal governance mechanisms and leadership accountability, the security posture of NG has become weak, dispersed, and completely reactive [4]. To fix this situation, NG needs:</w:t>
      </w:r>
    </w:p>
    <w:p w:rsidR="005913D9" w:rsidRPr="005913D9" w:rsidRDefault="005913D9" w:rsidP="005913D9">
      <w:pPr>
        <w:spacing w:before="100" w:beforeAutospacing="1" w:after="100" w:afterAutospacing="1" w:line="240" w:lineRule="auto"/>
        <w:rPr>
          <w:rFonts w:ascii="Times New Roman" w:eastAsia="Times New Roman" w:hAnsi="Times New Roman" w:cs="Times New Roman"/>
          <w:sz w:val="24"/>
          <w:szCs w:val="24"/>
        </w:rPr>
      </w:pPr>
      <w:r w:rsidRPr="005913D9">
        <w:rPr>
          <w:rFonts w:ascii="Times New Roman" w:eastAsia="Times New Roman" w:hAnsi="Times New Roman" w:cs="Times New Roman"/>
          <w:sz w:val="24"/>
          <w:szCs w:val="24"/>
        </w:rPr>
        <w:t>- Clear guidelines for cloud environments, BYOD devices, and wireless networks [1][</w:t>
      </w:r>
      <w:proofErr w:type="gramStart"/>
      <w:r w:rsidRPr="005913D9">
        <w:rPr>
          <w:rFonts w:ascii="Times New Roman" w:eastAsia="Times New Roman" w:hAnsi="Times New Roman" w:cs="Times New Roman"/>
          <w:sz w:val="24"/>
          <w:szCs w:val="24"/>
        </w:rPr>
        <w:t>3][</w:t>
      </w:r>
      <w:proofErr w:type="gramEnd"/>
      <w:r w:rsidRPr="005913D9">
        <w:rPr>
          <w:rFonts w:ascii="Times New Roman" w:eastAsia="Times New Roman" w:hAnsi="Times New Roman" w:cs="Times New Roman"/>
          <w:sz w:val="24"/>
          <w:szCs w:val="24"/>
        </w:rPr>
        <w:t>28]</w:t>
      </w:r>
    </w:p>
    <w:p w:rsidR="005913D9" w:rsidRPr="005913D9" w:rsidRDefault="005913D9" w:rsidP="005913D9">
      <w:pPr>
        <w:spacing w:before="100" w:beforeAutospacing="1" w:after="100" w:afterAutospacing="1" w:line="240" w:lineRule="auto"/>
        <w:rPr>
          <w:rFonts w:ascii="Times New Roman" w:eastAsia="Times New Roman" w:hAnsi="Times New Roman" w:cs="Times New Roman"/>
          <w:sz w:val="24"/>
          <w:szCs w:val="24"/>
        </w:rPr>
      </w:pPr>
      <w:r w:rsidRPr="005913D9">
        <w:rPr>
          <w:rFonts w:ascii="Times New Roman" w:eastAsia="Times New Roman" w:hAnsi="Times New Roman" w:cs="Times New Roman"/>
          <w:sz w:val="24"/>
          <w:szCs w:val="24"/>
        </w:rPr>
        <w:t>- Compliance controls as per regulations like GDPR, CCPA, PIPL, and PCI DSS [5].</w:t>
      </w:r>
    </w:p>
    <w:p w:rsidR="005913D9" w:rsidRPr="005913D9" w:rsidRDefault="005913D9" w:rsidP="005913D9">
      <w:pPr>
        <w:spacing w:before="100" w:beforeAutospacing="1" w:after="100" w:afterAutospacing="1" w:line="240" w:lineRule="auto"/>
        <w:rPr>
          <w:rFonts w:ascii="Times New Roman" w:eastAsia="Times New Roman" w:hAnsi="Times New Roman" w:cs="Times New Roman"/>
          <w:sz w:val="24"/>
          <w:szCs w:val="24"/>
        </w:rPr>
      </w:pPr>
      <w:r w:rsidRPr="005913D9">
        <w:rPr>
          <w:rFonts w:ascii="Times New Roman" w:eastAsia="Times New Roman" w:hAnsi="Times New Roman" w:cs="Times New Roman"/>
          <w:sz w:val="24"/>
          <w:szCs w:val="24"/>
        </w:rPr>
        <w:t>- Technical protections for unmanaged devices, wireless networks, and high-risk systems [6].</w:t>
      </w:r>
    </w:p>
    <w:p w:rsidR="005913D9" w:rsidRPr="005913D9" w:rsidRDefault="005913D9" w:rsidP="005913D9">
      <w:pPr>
        <w:spacing w:before="100" w:beforeAutospacing="1" w:after="100" w:afterAutospacing="1" w:line="240" w:lineRule="auto"/>
        <w:rPr>
          <w:rFonts w:ascii="Times New Roman" w:eastAsia="Times New Roman" w:hAnsi="Times New Roman" w:cs="Times New Roman"/>
          <w:sz w:val="24"/>
          <w:szCs w:val="24"/>
        </w:rPr>
      </w:pPr>
      <w:r w:rsidRPr="005913D9">
        <w:rPr>
          <w:rFonts w:ascii="Times New Roman" w:eastAsia="Times New Roman" w:hAnsi="Times New Roman" w:cs="Times New Roman"/>
          <w:sz w:val="24"/>
          <w:szCs w:val="24"/>
        </w:rPr>
        <w:t>- Proper procedures for supplier governance, business continuity, risk assessment, and incident management [</w:t>
      </w:r>
      <w:proofErr w:type="gramStart"/>
      <w:r w:rsidRPr="005913D9">
        <w:rPr>
          <w:rFonts w:ascii="Times New Roman" w:eastAsia="Times New Roman" w:hAnsi="Times New Roman" w:cs="Times New Roman"/>
          <w:sz w:val="24"/>
          <w:szCs w:val="24"/>
        </w:rPr>
        <w:t>30][</w:t>
      </w:r>
      <w:proofErr w:type="gramEnd"/>
      <w:r w:rsidRPr="005913D9">
        <w:rPr>
          <w:rFonts w:ascii="Times New Roman" w:eastAsia="Times New Roman" w:hAnsi="Times New Roman" w:cs="Times New Roman"/>
          <w:sz w:val="24"/>
          <w:szCs w:val="24"/>
        </w:rPr>
        <w:t>32].</w:t>
      </w:r>
    </w:p>
    <w:p w:rsidR="007C5F89" w:rsidRPr="007C5F89" w:rsidRDefault="005913D9" w:rsidP="007C5F89">
      <w:pPr>
        <w:spacing w:before="100" w:beforeAutospacing="1" w:after="100" w:afterAutospacing="1" w:line="240" w:lineRule="auto"/>
        <w:rPr>
          <w:rFonts w:ascii="Times New Roman" w:eastAsia="Times New Roman" w:hAnsi="Times New Roman" w:cs="Times New Roman"/>
          <w:sz w:val="24"/>
          <w:szCs w:val="24"/>
        </w:rPr>
      </w:pPr>
      <w:r w:rsidRPr="005913D9">
        <w:rPr>
          <w:rFonts w:ascii="Times New Roman" w:eastAsia="Times New Roman" w:hAnsi="Times New Roman" w:cs="Times New Roman"/>
          <w:sz w:val="24"/>
          <w:szCs w:val="24"/>
        </w:rPr>
        <w:t xml:space="preserve">The lack of all these things makes the NG more of a target for major risks like data breaches, service outages, compliance fines, and intellectual property </w:t>
      </w:r>
      <w:proofErr w:type="gramStart"/>
      <w:r w:rsidRPr="005913D9">
        <w:rPr>
          <w:rFonts w:ascii="Times New Roman" w:eastAsia="Times New Roman" w:hAnsi="Times New Roman" w:cs="Times New Roman"/>
          <w:sz w:val="24"/>
          <w:szCs w:val="24"/>
        </w:rPr>
        <w:t>theft.</w:t>
      </w:r>
      <w:r w:rsidR="007C5F89" w:rsidRPr="007C5F89">
        <w:rPr>
          <w:rFonts w:ascii="Times New Roman" w:eastAsia="Times New Roman" w:hAnsi="Times New Roman" w:cs="Times New Roman"/>
          <w:sz w:val="24"/>
          <w:szCs w:val="24"/>
        </w:rPr>
        <w:t>.</w:t>
      </w:r>
      <w:proofErr w:type="gramEnd"/>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1.4 Updated Objectives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This report aims to:</w:t>
      </w:r>
    </w:p>
    <w:p w:rsidR="009C0E85" w:rsidRPr="009C0E85" w:rsidRDefault="009C0E85" w:rsidP="00885F76">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C0E85">
        <w:rPr>
          <w:rFonts w:ascii="Times New Roman" w:eastAsia="Times New Roman" w:hAnsi="Times New Roman" w:cs="Times New Roman"/>
          <w:sz w:val="24"/>
          <w:szCs w:val="24"/>
        </w:rPr>
        <w:t>1. Analyze the NG's scenario and break it down into governance, compliance, technology, and operations.</w:t>
      </w:r>
    </w:p>
    <w:p w:rsidR="009C0E85" w:rsidRPr="009C0E85" w:rsidRDefault="009C0E85" w:rsidP="00885F76">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C0E85">
        <w:rPr>
          <w:rFonts w:ascii="Times New Roman" w:eastAsia="Times New Roman" w:hAnsi="Times New Roman" w:cs="Times New Roman"/>
          <w:sz w:val="24"/>
          <w:szCs w:val="24"/>
        </w:rPr>
        <w:t>2. Identify and classify specific problems that are being faced by NG.</w:t>
      </w:r>
    </w:p>
    <w:p w:rsidR="009C0E85" w:rsidRPr="009C0E85" w:rsidRDefault="009C0E85" w:rsidP="00885F76">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C0E85">
        <w:rPr>
          <w:rFonts w:ascii="Times New Roman" w:eastAsia="Times New Roman" w:hAnsi="Times New Roman" w:cs="Times New Roman"/>
          <w:sz w:val="24"/>
          <w:szCs w:val="24"/>
        </w:rPr>
        <w:t xml:space="preserve">3. Reviewing the literature review on important security models and frameworks. </w:t>
      </w:r>
    </w:p>
    <w:p w:rsidR="009C0E85" w:rsidRPr="009C0E85" w:rsidRDefault="009C0E85" w:rsidP="00885F76">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C0E85">
        <w:rPr>
          <w:rFonts w:ascii="Times New Roman" w:eastAsia="Times New Roman" w:hAnsi="Times New Roman" w:cs="Times New Roman"/>
          <w:sz w:val="24"/>
          <w:szCs w:val="24"/>
        </w:rPr>
        <w:t xml:space="preserve">4. Assigning stable security models for each problem area. </w:t>
      </w:r>
    </w:p>
    <w:p w:rsidR="009C0E85" w:rsidRPr="009C0E85" w:rsidRDefault="009C0E85" w:rsidP="00885F76">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C0E85">
        <w:rPr>
          <w:rFonts w:ascii="Times New Roman" w:eastAsia="Times New Roman" w:hAnsi="Times New Roman" w:cs="Times New Roman"/>
          <w:sz w:val="24"/>
          <w:szCs w:val="24"/>
        </w:rPr>
        <w:t>5. Designing a custom, integrated security framework for the NG that fits its needs.</w:t>
      </w:r>
    </w:p>
    <w:p w:rsidR="009C0E85" w:rsidRPr="009C0E85" w:rsidRDefault="009C0E85" w:rsidP="00885F76">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C0E85">
        <w:rPr>
          <w:rFonts w:ascii="Times New Roman" w:eastAsia="Times New Roman" w:hAnsi="Times New Roman" w:cs="Times New Roman"/>
          <w:sz w:val="24"/>
          <w:szCs w:val="24"/>
        </w:rPr>
        <w:t>6. Real-world case studies are used to critically evaluate why it is important to regularly update security standards.</w:t>
      </w:r>
    </w:p>
    <w:p w:rsidR="007C5F89" w:rsidRPr="009200B3" w:rsidRDefault="009C0E85" w:rsidP="00885F76">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C0E85">
        <w:rPr>
          <w:rFonts w:ascii="Times New Roman" w:eastAsia="Times New Roman" w:hAnsi="Times New Roman" w:cs="Times New Roman"/>
          <w:sz w:val="24"/>
          <w:szCs w:val="24"/>
        </w:rPr>
        <w:t>7. Provide a budget estimate and a roadmap for regular implementation.</w: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1.5 Detailed Assumptions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 xml:space="preserve">A. </w:t>
      </w:r>
      <w:proofErr w:type="spellStart"/>
      <w:r w:rsidRPr="007C5F89">
        <w:rPr>
          <w:rFonts w:ascii="Times New Roman" w:eastAsia="Times New Roman" w:hAnsi="Times New Roman" w:cs="Times New Roman"/>
          <w:b/>
          <w:bCs/>
          <w:sz w:val="24"/>
          <w:szCs w:val="24"/>
        </w:rPr>
        <w:t>Organisational</w:t>
      </w:r>
      <w:proofErr w:type="spellEnd"/>
      <w:r w:rsidRPr="007C5F89">
        <w:rPr>
          <w:rFonts w:ascii="Times New Roman" w:eastAsia="Times New Roman" w:hAnsi="Times New Roman" w:cs="Times New Roman"/>
          <w:b/>
          <w:bCs/>
          <w:sz w:val="24"/>
          <w:szCs w:val="24"/>
        </w:rPr>
        <w:t xml:space="preserve"> Assumptions</w:t>
      </w:r>
    </w:p>
    <w:p w:rsidR="007C5F89" w:rsidRPr="007C5F89" w:rsidRDefault="007C5F89" w:rsidP="00885F76">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Workforce of approximately 5,000 staff with global operations in 25+ countries</w:t>
      </w:r>
    </w:p>
    <w:p w:rsidR="007C5F89" w:rsidRPr="007C5F89" w:rsidRDefault="007C5F89" w:rsidP="00885F76">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Leadership is willing to support security investments</w:t>
      </w:r>
    </w:p>
    <w:p w:rsidR="007C5F89" w:rsidRPr="007C5F89" w:rsidRDefault="007C5F89" w:rsidP="00885F76">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NG </w:t>
      </w:r>
      <w:proofErr w:type="spellStart"/>
      <w:r w:rsidRPr="007C5F89">
        <w:rPr>
          <w:rFonts w:ascii="Times New Roman" w:eastAsia="Times New Roman" w:hAnsi="Times New Roman" w:cs="Times New Roman"/>
          <w:sz w:val="24"/>
          <w:szCs w:val="24"/>
        </w:rPr>
        <w:t>prioritises</w:t>
      </w:r>
      <w:proofErr w:type="spellEnd"/>
      <w:r w:rsidRPr="007C5F89">
        <w:rPr>
          <w:rFonts w:ascii="Times New Roman" w:eastAsia="Times New Roman" w:hAnsi="Times New Roman" w:cs="Times New Roman"/>
          <w:sz w:val="24"/>
          <w:szCs w:val="24"/>
        </w:rPr>
        <w:t xml:space="preserve"> protecting intellectual property and customer data</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B. Technical Assumptions</w:t>
      </w:r>
    </w:p>
    <w:p w:rsidR="007C5F89" w:rsidRPr="007C5F89" w:rsidRDefault="007C5F89" w:rsidP="00885F7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Cloud platforms: AWS, Azure, GCP</w:t>
      </w:r>
    </w:p>
    <w:p w:rsidR="007C5F89" w:rsidRPr="007C5F89" w:rsidRDefault="007C5F89" w:rsidP="00885F7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lastRenderedPageBreak/>
        <w:t>95% wireless network using 802.11ac</w:t>
      </w:r>
    </w:p>
    <w:p w:rsidR="007C5F89" w:rsidRPr="007C5F89" w:rsidRDefault="007C5F89" w:rsidP="00885F7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Approximately 6,000 corporate devices and 3,000 BYOD devices</w:t>
      </w:r>
    </w:p>
    <w:p w:rsidR="007C5F89" w:rsidRPr="007C5F89" w:rsidRDefault="007C5F89" w:rsidP="00885F7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Critical systems include ERP, CRM, HRIS, and e-commerce platforms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C. Regulatory Assumptions</w:t>
      </w:r>
    </w:p>
    <w:p w:rsidR="007C5F89" w:rsidRPr="007C5F89" w:rsidRDefault="007C5F89" w:rsidP="00885F7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GDPR, CCPA/CPRA, PIPL and PDPA apply to NG based on operational jurisdictions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D. Security Assumptions</w:t>
      </w:r>
    </w:p>
    <w:p w:rsidR="007C5F89" w:rsidRPr="007C5F89" w:rsidRDefault="007C5F89" w:rsidP="00885F7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major breach has occurred yet, but risk is significant</w:t>
      </w:r>
    </w:p>
    <w:p w:rsidR="007C5F89" w:rsidRPr="007C5F89" w:rsidRDefault="007C5F89" w:rsidP="00885F7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Basic controls exist: firewalls, antivirus, VPN</w:t>
      </w:r>
    </w:p>
    <w:p w:rsidR="007C5F89" w:rsidRPr="007C5F89" w:rsidRDefault="007C5F89" w:rsidP="00885F7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No SIEM, disaster recovery plan, risk register or </w:t>
      </w:r>
      <w:proofErr w:type="spellStart"/>
      <w:r w:rsidRPr="007C5F89">
        <w:rPr>
          <w:rFonts w:ascii="Times New Roman" w:eastAsia="Times New Roman" w:hAnsi="Times New Roman" w:cs="Times New Roman"/>
          <w:sz w:val="24"/>
          <w:szCs w:val="24"/>
        </w:rPr>
        <w:t>formalised</w:t>
      </w:r>
      <w:proofErr w:type="spellEnd"/>
      <w:r w:rsidRPr="007C5F89">
        <w:rPr>
          <w:rFonts w:ascii="Times New Roman" w:eastAsia="Times New Roman" w:hAnsi="Times New Roman" w:cs="Times New Roman"/>
          <w:sz w:val="24"/>
          <w:szCs w:val="24"/>
        </w:rPr>
        <w:t xml:space="preserve"> security team currently in place</w:t>
      </w:r>
    </w:p>
    <w:p w:rsidR="007C5F89" w:rsidRPr="007C5F89" w:rsidRDefault="007C5F89" w:rsidP="007C5F89">
      <w:pPr>
        <w:spacing w:before="100" w:beforeAutospacing="1" w:after="100" w:afterAutospacing="1" w:line="240" w:lineRule="auto"/>
        <w:outlineLvl w:val="1"/>
        <w:rPr>
          <w:rFonts w:ascii="Times New Roman" w:eastAsia="Times New Roman" w:hAnsi="Times New Roman" w:cs="Times New Roman"/>
          <w:b/>
          <w:bCs/>
          <w:sz w:val="36"/>
          <w:szCs w:val="36"/>
        </w:rPr>
      </w:pPr>
      <w:r w:rsidRPr="007C5F89">
        <w:rPr>
          <w:rFonts w:ascii="Times New Roman" w:eastAsia="Times New Roman" w:hAnsi="Times New Roman" w:cs="Times New Roman"/>
          <w:b/>
          <w:bCs/>
          <w:sz w:val="36"/>
          <w:szCs w:val="36"/>
        </w:rPr>
        <w:t>2. Literature Review</w: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2.1 ISO/IEC 27001:2022 Framework — Expanded</w:t>
      </w:r>
    </w:p>
    <w:p w:rsidR="00F15663" w:rsidRPr="00F15663" w:rsidRDefault="00F15663" w:rsidP="00F15663">
      <w:pPr>
        <w:spacing w:before="100" w:beforeAutospacing="1" w:after="100" w:afterAutospacing="1" w:line="240" w:lineRule="auto"/>
        <w:rPr>
          <w:rFonts w:ascii="Times New Roman" w:eastAsia="Times New Roman" w:hAnsi="Times New Roman" w:cs="Times New Roman"/>
          <w:sz w:val="24"/>
          <w:szCs w:val="24"/>
        </w:rPr>
      </w:pPr>
      <w:r w:rsidRPr="00F15663">
        <w:rPr>
          <w:rFonts w:ascii="Times New Roman" w:eastAsia="Times New Roman" w:hAnsi="Times New Roman" w:cs="Times New Roman"/>
          <w:sz w:val="24"/>
          <w:szCs w:val="24"/>
        </w:rPr>
        <w:t>ISO/IEC 27001:2022 is an industry standard that is use to create, implement, maintain and improve continuously Information Security Management System (ISMS) [8]. This is based on the principles of standard governance, risk management, and systematic control implementation. 2022 update added some new control themes, like threat intelligence, cloud governance, secure coding, and ICT readiness for business continuity. These updates make the standard even more relevant for modern cloud-native, hybrid, and distributed systems [9]. The management system approach of ISO 27001, which is based on Plan-Do-Check-Act (PDCA) cycle, is one of its biggest advantage [8].</w:t>
      </w:r>
    </w:p>
    <w:p w:rsidR="00F15663" w:rsidRPr="00F15663" w:rsidRDefault="00F15663" w:rsidP="00885F76">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F15663">
        <w:rPr>
          <w:rFonts w:ascii="Times New Roman" w:eastAsia="Times New Roman" w:hAnsi="Times New Roman" w:cs="Times New Roman"/>
          <w:b/>
          <w:sz w:val="24"/>
          <w:szCs w:val="24"/>
        </w:rPr>
        <w:t>Plan</w:t>
      </w:r>
      <w:r w:rsidRPr="00F15663">
        <w:rPr>
          <w:rFonts w:ascii="Times New Roman" w:eastAsia="Times New Roman" w:hAnsi="Times New Roman" w:cs="Times New Roman"/>
          <w:sz w:val="24"/>
          <w:szCs w:val="24"/>
        </w:rPr>
        <w:t>: Create a plan that includes identifying stakeholders, defining the scope, evaluating risks, creating policies, and risk treatment procedures.</w:t>
      </w:r>
    </w:p>
    <w:p w:rsidR="00F15663" w:rsidRPr="00F15663" w:rsidRDefault="00F15663" w:rsidP="00885F76">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F15663">
        <w:rPr>
          <w:rFonts w:ascii="Times New Roman" w:eastAsia="Times New Roman" w:hAnsi="Times New Roman" w:cs="Times New Roman"/>
          <w:b/>
          <w:sz w:val="24"/>
          <w:szCs w:val="24"/>
        </w:rPr>
        <w:t>Do:</w:t>
      </w:r>
      <w:r w:rsidRPr="00F15663">
        <w:rPr>
          <w:rFonts w:ascii="Times New Roman" w:eastAsia="Times New Roman" w:hAnsi="Times New Roman" w:cs="Times New Roman"/>
          <w:sz w:val="24"/>
          <w:szCs w:val="24"/>
        </w:rPr>
        <w:t xml:space="preserve"> Apply the controls and organizational procedures of Annex A.</w:t>
      </w:r>
    </w:p>
    <w:p w:rsidR="00F15663" w:rsidRPr="00F15663" w:rsidRDefault="00F15663" w:rsidP="00885F76">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F15663">
        <w:rPr>
          <w:rFonts w:ascii="Times New Roman" w:eastAsia="Times New Roman" w:hAnsi="Times New Roman" w:cs="Times New Roman"/>
          <w:b/>
          <w:sz w:val="24"/>
          <w:szCs w:val="24"/>
        </w:rPr>
        <w:t>Check:</w:t>
      </w:r>
      <w:r w:rsidRPr="00F15663">
        <w:rPr>
          <w:rFonts w:ascii="Times New Roman" w:eastAsia="Times New Roman" w:hAnsi="Times New Roman" w:cs="Times New Roman"/>
          <w:sz w:val="24"/>
          <w:szCs w:val="24"/>
        </w:rPr>
        <w:t xml:space="preserve"> Perform Internal audits, management reviews, and compliance monitoring.</w:t>
      </w:r>
    </w:p>
    <w:p w:rsidR="007C5F89" w:rsidRPr="00A12352" w:rsidRDefault="00F15663" w:rsidP="00885F76">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F15663">
        <w:rPr>
          <w:rFonts w:ascii="Times New Roman" w:eastAsia="Times New Roman" w:hAnsi="Times New Roman" w:cs="Times New Roman"/>
          <w:b/>
          <w:sz w:val="24"/>
          <w:szCs w:val="24"/>
        </w:rPr>
        <w:t>Act:</w:t>
      </w:r>
      <w:r w:rsidRPr="00F15663">
        <w:rPr>
          <w:rFonts w:ascii="Times New Roman" w:eastAsia="Times New Roman" w:hAnsi="Times New Roman" w:cs="Times New Roman"/>
          <w:sz w:val="24"/>
          <w:szCs w:val="24"/>
        </w:rPr>
        <w:t xml:space="preserve"> Promote continuous improvement, take corrective actions, and optimize system's maturity.</w:t>
      </w:r>
    </w:p>
    <w:p w:rsidR="00A12352" w:rsidRDefault="00A12352" w:rsidP="00A12352">
      <w:pPr>
        <w:pStyle w:val="NormalWeb"/>
      </w:pPr>
      <w:r>
        <w:t>Top-level management responsibilities, detailed policy documentation, performance indicators, internal audits and clearly defined governance roles, are addressed in classes 4–10 [8]. These components are very important for an organization like NG, to become a solid security foundation, consistent governance should be maintained, and international requirements like CCPA and GDPR can be met. For better alignment with cloud and BYOD environments, Annex A (which was reduced from 114 to 93 controls) has been reorganized into four themes: organizational, people, physical, and technological [8][9]. Through the requirements of Risk led decision making and verifiable control implementation, ISO 27001 addresses current issues of NG such as policy gaps, lack of wireless security discipline, and cloud governance vulnerabilities.</w:t>
      </w:r>
    </w:p>
    <w:p w:rsidR="001D6714" w:rsidRDefault="001D6714" w:rsidP="007C5F89">
      <w:pPr>
        <w:spacing w:before="100" w:beforeAutospacing="1" w:after="100" w:afterAutospacing="1" w:line="240" w:lineRule="auto"/>
        <w:rPr>
          <w:rFonts w:ascii="Times New Roman" w:eastAsia="Times New Roman" w:hAnsi="Times New Roman" w:cs="Times New Roman"/>
          <w:b/>
          <w:sz w:val="24"/>
          <w:szCs w:val="24"/>
        </w:rPr>
      </w:pPr>
      <w:r w:rsidRPr="001D6714">
        <w:rPr>
          <w:rFonts w:ascii="Times New Roman" w:eastAsia="Times New Roman" w:hAnsi="Times New Roman" w:cs="Times New Roman"/>
          <w:b/>
          <w:sz w:val="24"/>
          <w:szCs w:val="24"/>
        </w:rPr>
        <w:lastRenderedPageBreak/>
        <w:t>Diagram:</w:t>
      </w:r>
    </w:p>
    <w:p w:rsidR="00F24CE4" w:rsidRPr="007C5F89" w:rsidRDefault="00F24CE4" w:rsidP="007C5F89">
      <w:pPr>
        <w:spacing w:before="100" w:beforeAutospacing="1" w:after="100" w:afterAutospacing="1" w:line="240" w:lineRule="auto"/>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extent cx="4208145" cy="4208145"/>
            <wp:effectExtent l="0" t="0" r="1905" b="1905"/>
            <wp:docPr id="3" name="Picture 3" descr="C:\Users\ACER\Downloads\Untitled Diagram.drawio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descr="C:\Users\ACER\Downloads\Untitled Diagram.drawio (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8145" cy="4208145"/>
                    </a:xfrm>
                    <a:prstGeom prst="rect">
                      <a:avLst/>
                    </a:prstGeom>
                    <a:noFill/>
                    <a:ln>
                      <a:noFill/>
                    </a:ln>
                  </pic:spPr>
                </pic:pic>
              </a:graphicData>
            </a:graphic>
          </wp:inline>
        </w:drawing>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2.2 ITIL 4 Framework</w:t>
      </w:r>
    </w:p>
    <w:p w:rsidR="00CF102C" w:rsidRDefault="00CF102C" w:rsidP="00CF102C">
      <w:pPr>
        <w:pStyle w:val="NormalWeb"/>
      </w:pPr>
      <w:r>
        <w:t>ITIL 4 is a modern and complete framework which integrates secure operational practices throughout the entire service lifecycle and aligns services with business goals [10]. ITIL 4 also includes a Service Value System (SVS) [10], which focuses on creating value through governance, continuous improvement, guiding principles, and service management practices. It does not depend solely on processes just like previous versions. The Information Security Management (ISM) practice of ITIL 4 focuses on protecting confidentiality, integrity, and availability [11]. This makes security part of service operations, change management, configuration management, and incident response. This means that ITIL 4 does not consider security as a separate activity, but rather deals with it as an integrated part of every service.</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Key theoretical foundations include [</w:t>
      </w:r>
      <w:proofErr w:type="gramStart"/>
      <w:r w:rsidRPr="007C5F89">
        <w:rPr>
          <w:rFonts w:ascii="Times New Roman" w:eastAsia="Times New Roman" w:hAnsi="Times New Roman" w:cs="Times New Roman"/>
          <w:sz w:val="24"/>
          <w:szCs w:val="24"/>
        </w:rPr>
        <w:t>10][</w:t>
      </w:r>
      <w:proofErr w:type="gramEnd"/>
      <w:r w:rsidRPr="007C5F89">
        <w:rPr>
          <w:rFonts w:ascii="Times New Roman" w:eastAsia="Times New Roman" w:hAnsi="Times New Roman" w:cs="Times New Roman"/>
          <w:sz w:val="24"/>
          <w:szCs w:val="24"/>
        </w:rPr>
        <w:t>11]:</w:t>
      </w:r>
    </w:p>
    <w:p w:rsidR="00FE6545" w:rsidRDefault="00FE6545" w:rsidP="00885F76">
      <w:pPr>
        <w:pStyle w:val="NormalWeb"/>
        <w:numPr>
          <w:ilvl w:val="0"/>
          <w:numId w:val="33"/>
        </w:numPr>
      </w:pPr>
      <w:r>
        <w:t>Value streams that map actions that contribute in a secure service delivery;</w:t>
      </w:r>
    </w:p>
    <w:p w:rsidR="00FE6545" w:rsidRDefault="00FE6545" w:rsidP="00885F76">
      <w:pPr>
        <w:pStyle w:val="NormalWeb"/>
        <w:numPr>
          <w:ilvl w:val="0"/>
          <w:numId w:val="33"/>
        </w:numPr>
      </w:pPr>
      <w:r>
        <w:t>In service design, "fit for purpose" (utility) and "fit for use" (warranty) ensures;</w:t>
      </w:r>
    </w:p>
    <w:p w:rsidR="00FE6545" w:rsidRDefault="00FE6545" w:rsidP="00885F76">
      <w:pPr>
        <w:pStyle w:val="NormalWeb"/>
        <w:numPr>
          <w:ilvl w:val="0"/>
          <w:numId w:val="33"/>
        </w:numPr>
      </w:pPr>
      <w:r>
        <w:t>Guiding concepts such as "</w:t>
      </w:r>
      <w:proofErr w:type="spellStart"/>
      <w:r>
        <w:t>optimise</w:t>
      </w:r>
      <w:proofErr w:type="spellEnd"/>
      <w:r>
        <w:t xml:space="preserve"> and automate," "progress iteratively," and "focus on value." </w:t>
      </w:r>
    </w:p>
    <w:p w:rsidR="00FE6545" w:rsidRDefault="00FE6545" w:rsidP="00FE6545">
      <w:pPr>
        <w:pStyle w:val="NormalWeb"/>
      </w:pPr>
      <w:r>
        <w:lastRenderedPageBreak/>
        <w:t xml:space="preserve">ITIL 4 provides the operational framework that helps implement ISO 27001 controls for NG on a daily basis, especially when wireless, cloud, and BYOD services are more integrated. This ensures that good management reduces the risk of misconfigurations. Incident handling should be organized, and policies should become practical procedures. According to cloud security research, misconfigurations are among the most common cloud security issues [2]. That's </w:t>
      </w:r>
      <w:r w:rsidR="00B41332">
        <w:t>why,</w:t>
      </w:r>
      <w:r>
        <w:t xml:space="preserve"> ITIL 4 based structured change and configuration management is very important in NG's multi cloud environment. </w:t>
      </w:r>
    </w:p>
    <w:p w:rsidR="00B41332" w:rsidRPr="007C5F89" w:rsidRDefault="007C5F89" w:rsidP="00B41332">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w:t>
      </w:r>
      <w:r w:rsidR="00B41332" w:rsidRPr="00B41332">
        <w:rPr>
          <w:rFonts w:ascii="Times New Roman" w:eastAsia="Times New Roman" w:hAnsi="Times New Roman" w:cs="Times New Roman"/>
          <w:sz w:val="24"/>
          <w:szCs w:val="24"/>
        </w:rPr>
        <w:t xml:space="preserve"> </w:t>
      </w:r>
      <w:r w:rsidR="00B41332" w:rsidRPr="009200B3">
        <w:rPr>
          <w:rFonts w:ascii="Times New Roman" w:eastAsia="Times New Roman" w:hAnsi="Times New Roman" w:cs="Times New Roman"/>
          <w:sz w:val="24"/>
          <w:szCs w:val="24"/>
        </w:rPr>
        <w:t>---------------------------------------------------------------------------------------------------------------</w:t>
      </w:r>
    </w:p>
    <w:p w:rsidR="007C5F89" w:rsidRPr="007C5F89" w:rsidRDefault="007C5F89" w:rsidP="007C5F89">
      <w:pPr>
        <w:spacing w:after="0" w:line="240" w:lineRule="auto"/>
        <w:rPr>
          <w:rFonts w:ascii="Times New Roman" w:eastAsia="Times New Roman" w:hAnsi="Times New Roman" w:cs="Times New Roman"/>
          <w:sz w:val="24"/>
          <w:szCs w:val="24"/>
        </w:rPr>
      </w:pP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2.3 NIST Cybersecurity Framework (NIST CSF)</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The NIST CSF is a globally </w:t>
      </w:r>
      <w:proofErr w:type="spellStart"/>
      <w:r w:rsidRPr="007C5F89">
        <w:rPr>
          <w:rFonts w:ascii="Times New Roman" w:eastAsia="Times New Roman" w:hAnsi="Times New Roman" w:cs="Times New Roman"/>
          <w:sz w:val="24"/>
          <w:szCs w:val="24"/>
        </w:rPr>
        <w:t>recognised</w:t>
      </w:r>
      <w:proofErr w:type="spellEnd"/>
      <w:r w:rsidRPr="007C5F89">
        <w:rPr>
          <w:rFonts w:ascii="Times New Roman" w:eastAsia="Times New Roman" w:hAnsi="Times New Roman" w:cs="Times New Roman"/>
          <w:sz w:val="24"/>
          <w:szCs w:val="24"/>
        </w:rPr>
        <w:t xml:space="preserve"> cybersecurity model that uses five core functions—Identify, Protect, Detect, Respond and Recover—to create a maturity-based approach for improving an </w:t>
      </w:r>
      <w:proofErr w:type="spellStart"/>
      <w:r w:rsidRPr="007C5F89">
        <w:rPr>
          <w:rFonts w:ascii="Times New Roman" w:eastAsia="Times New Roman" w:hAnsi="Times New Roman" w:cs="Times New Roman"/>
          <w:sz w:val="24"/>
          <w:szCs w:val="24"/>
        </w:rPr>
        <w:t>organisation's</w:t>
      </w:r>
      <w:proofErr w:type="spellEnd"/>
      <w:r w:rsidRPr="007C5F89">
        <w:rPr>
          <w:rFonts w:ascii="Times New Roman" w:eastAsia="Times New Roman" w:hAnsi="Times New Roman" w:cs="Times New Roman"/>
          <w:sz w:val="24"/>
          <w:szCs w:val="24"/>
        </w:rPr>
        <w:t xml:space="preserve"> cyber posture [12]. While ISO 27001 focuses on governance and certification, NIST CSF </w:t>
      </w:r>
      <w:proofErr w:type="spellStart"/>
      <w:r w:rsidRPr="007C5F89">
        <w:rPr>
          <w:rFonts w:ascii="Times New Roman" w:eastAsia="Times New Roman" w:hAnsi="Times New Roman" w:cs="Times New Roman"/>
          <w:sz w:val="24"/>
          <w:szCs w:val="24"/>
        </w:rPr>
        <w:t>emphasises</w:t>
      </w:r>
      <w:proofErr w:type="spellEnd"/>
      <w:r w:rsidRPr="007C5F89">
        <w:rPr>
          <w:rFonts w:ascii="Times New Roman" w:eastAsia="Times New Roman" w:hAnsi="Times New Roman" w:cs="Times New Roman"/>
          <w:sz w:val="24"/>
          <w:szCs w:val="24"/>
        </w:rPr>
        <w:t xml:space="preserve"> operational cybersecurity resilience, making it highly relevant for distributed and high-risk digital infrastructures.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The 2024 CSF 2.0 update strengthens several theoretical elements [35]:</w:t>
      </w:r>
    </w:p>
    <w:p w:rsidR="007C5F89" w:rsidRPr="007C5F89" w:rsidRDefault="007C5F89" w:rsidP="00885F76">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Greater emphasis on identity-based security, reflecting the shift to Zero Trust environments</w:t>
      </w:r>
    </w:p>
    <w:p w:rsidR="007C5F89" w:rsidRPr="007C5F89" w:rsidRDefault="007C5F89" w:rsidP="00885F76">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Expanded coverage for cloud-native ecosystems, including APIs, </w:t>
      </w:r>
      <w:proofErr w:type="spellStart"/>
      <w:r w:rsidRPr="007C5F89">
        <w:rPr>
          <w:rFonts w:ascii="Times New Roman" w:eastAsia="Times New Roman" w:hAnsi="Times New Roman" w:cs="Times New Roman"/>
          <w:sz w:val="24"/>
          <w:szCs w:val="24"/>
        </w:rPr>
        <w:t>containerisation</w:t>
      </w:r>
      <w:proofErr w:type="spellEnd"/>
      <w:r w:rsidRPr="007C5F89">
        <w:rPr>
          <w:rFonts w:ascii="Times New Roman" w:eastAsia="Times New Roman" w:hAnsi="Times New Roman" w:cs="Times New Roman"/>
          <w:sz w:val="24"/>
          <w:szCs w:val="24"/>
        </w:rPr>
        <w:t xml:space="preserve"> and </w:t>
      </w:r>
      <w:proofErr w:type="spellStart"/>
      <w:r w:rsidRPr="007C5F89">
        <w:rPr>
          <w:rFonts w:ascii="Times New Roman" w:eastAsia="Times New Roman" w:hAnsi="Times New Roman" w:cs="Times New Roman"/>
          <w:sz w:val="24"/>
          <w:szCs w:val="24"/>
        </w:rPr>
        <w:t>serverless</w:t>
      </w:r>
      <w:proofErr w:type="spellEnd"/>
      <w:r w:rsidRPr="007C5F89">
        <w:rPr>
          <w:rFonts w:ascii="Times New Roman" w:eastAsia="Times New Roman" w:hAnsi="Times New Roman" w:cs="Times New Roman"/>
          <w:sz w:val="24"/>
          <w:szCs w:val="24"/>
        </w:rPr>
        <w:t xml:space="preserve"> technologies</w:t>
      </w:r>
    </w:p>
    <w:p w:rsidR="007C5F89" w:rsidRPr="007C5F89" w:rsidRDefault="007C5F89" w:rsidP="00885F76">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Integration of supply chain security, influenced by major incidents such as </w:t>
      </w:r>
      <w:proofErr w:type="spellStart"/>
      <w:r w:rsidRPr="007C5F89">
        <w:rPr>
          <w:rFonts w:ascii="Times New Roman" w:eastAsia="Times New Roman" w:hAnsi="Times New Roman" w:cs="Times New Roman"/>
          <w:sz w:val="24"/>
          <w:szCs w:val="24"/>
        </w:rPr>
        <w:t>SolarWinds</w:t>
      </w:r>
      <w:proofErr w:type="spellEnd"/>
      <w:r w:rsidRPr="007C5F89">
        <w:rPr>
          <w:rFonts w:ascii="Times New Roman" w:eastAsia="Times New Roman" w:hAnsi="Times New Roman" w:cs="Times New Roman"/>
          <w:sz w:val="24"/>
          <w:szCs w:val="24"/>
        </w:rPr>
        <w:t xml:space="preserve"> [50]</w:t>
      </w:r>
    </w:p>
    <w:p w:rsidR="007C5F89" w:rsidRPr="007C5F89" w:rsidRDefault="007C5F89" w:rsidP="00885F76">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Stronger detection and logging guidance, supporting modern SIEM/XDR strategies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Each function is broken into categories and subcategories, providing a flexible structure that </w:t>
      </w:r>
      <w:proofErr w:type="spellStart"/>
      <w:r w:rsidRPr="007C5F89">
        <w:rPr>
          <w:rFonts w:ascii="Times New Roman" w:eastAsia="Times New Roman" w:hAnsi="Times New Roman" w:cs="Times New Roman"/>
          <w:sz w:val="24"/>
          <w:szCs w:val="24"/>
        </w:rPr>
        <w:t>organisations</w:t>
      </w:r>
      <w:proofErr w:type="spellEnd"/>
      <w:r w:rsidRPr="007C5F89">
        <w:rPr>
          <w:rFonts w:ascii="Times New Roman" w:eastAsia="Times New Roman" w:hAnsi="Times New Roman" w:cs="Times New Roman"/>
          <w:sz w:val="24"/>
          <w:szCs w:val="24"/>
        </w:rPr>
        <w:t xml:space="preserve"> like NG can map to their specific environments (wireless, multi-cloud, global operations). For example, the Detect function directly addresses NG's absence of SIEM, continuous monitoring and anomaly detection [35], while the Respond and Recover functions </w:t>
      </w:r>
      <w:proofErr w:type="spellStart"/>
      <w:r w:rsidRPr="007C5F89">
        <w:rPr>
          <w:rFonts w:ascii="Times New Roman" w:eastAsia="Times New Roman" w:hAnsi="Times New Roman" w:cs="Times New Roman"/>
          <w:sz w:val="24"/>
          <w:szCs w:val="24"/>
        </w:rPr>
        <w:t>emphasise</w:t>
      </w:r>
      <w:proofErr w:type="spellEnd"/>
      <w:r w:rsidRPr="007C5F89">
        <w:rPr>
          <w:rFonts w:ascii="Times New Roman" w:eastAsia="Times New Roman" w:hAnsi="Times New Roman" w:cs="Times New Roman"/>
          <w:sz w:val="24"/>
          <w:szCs w:val="24"/>
        </w:rPr>
        <w:t xml:space="preserve"> incident handling and business continuity—both areas where NG currently lacks formal processes [30].</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37"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2.4 Framework Comparison</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To understand the theoretical foundations of a combined approach, the frameworks can be </w:t>
      </w:r>
      <w:proofErr w:type="spellStart"/>
      <w:r w:rsidRPr="007C5F89">
        <w:rPr>
          <w:rFonts w:ascii="Times New Roman" w:eastAsia="Times New Roman" w:hAnsi="Times New Roman" w:cs="Times New Roman"/>
          <w:sz w:val="24"/>
          <w:szCs w:val="24"/>
        </w:rPr>
        <w:t>conceptualised</w:t>
      </w:r>
      <w:proofErr w:type="spellEnd"/>
      <w:r w:rsidRPr="007C5F89">
        <w:rPr>
          <w:rFonts w:ascii="Times New Roman" w:eastAsia="Times New Roman" w:hAnsi="Times New Roman" w:cs="Times New Roman"/>
          <w:sz w:val="24"/>
          <w:szCs w:val="24"/>
        </w:rPr>
        <w:t xml:space="preserve"> along different roles [</w:t>
      </w:r>
      <w:proofErr w:type="gramStart"/>
      <w:r w:rsidRPr="007C5F89">
        <w:rPr>
          <w:rFonts w:ascii="Times New Roman" w:eastAsia="Times New Roman" w:hAnsi="Times New Roman" w:cs="Times New Roman"/>
          <w:sz w:val="24"/>
          <w:szCs w:val="24"/>
        </w:rPr>
        <w:t>8][</w:t>
      </w:r>
      <w:proofErr w:type="gramEnd"/>
      <w:r w:rsidRPr="007C5F89">
        <w:rPr>
          <w:rFonts w:ascii="Times New Roman" w:eastAsia="Times New Roman" w:hAnsi="Times New Roman" w:cs="Times New Roman"/>
          <w:sz w:val="24"/>
          <w:szCs w:val="24"/>
        </w:rPr>
        <w:t>10][12][35][61][62]: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3"/>
        <w:gridCol w:w="2168"/>
        <w:gridCol w:w="3258"/>
        <w:gridCol w:w="2451"/>
      </w:tblGrid>
      <w:tr w:rsidR="007C5F89" w:rsidRPr="007C5F89" w:rsidTr="007C5F89">
        <w:trPr>
          <w:tblHeader/>
          <w:tblCellSpacing w:w="15" w:type="dxa"/>
        </w:trPr>
        <w:tc>
          <w:tcPr>
            <w:tcW w:w="0" w:type="auto"/>
            <w:vAlign w:val="center"/>
            <w:hideMark/>
          </w:tcPr>
          <w:p w:rsidR="007C5F89" w:rsidRPr="007C5F89" w:rsidRDefault="007C5F89" w:rsidP="007C5F89">
            <w:pPr>
              <w:spacing w:after="0" w:line="240" w:lineRule="auto"/>
              <w:jc w:val="center"/>
              <w:rPr>
                <w:rFonts w:ascii="Times New Roman" w:eastAsia="Times New Roman" w:hAnsi="Times New Roman" w:cs="Times New Roman"/>
                <w:b/>
                <w:bCs/>
                <w:sz w:val="24"/>
                <w:szCs w:val="24"/>
              </w:rPr>
            </w:pPr>
            <w:r w:rsidRPr="007C5F89">
              <w:rPr>
                <w:rFonts w:ascii="Times New Roman" w:eastAsia="Times New Roman" w:hAnsi="Times New Roman" w:cs="Times New Roman"/>
                <w:b/>
                <w:bCs/>
                <w:sz w:val="24"/>
                <w:szCs w:val="24"/>
              </w:rPr>
              <w:lastRenderedPageBreak/>
              <w:t>Framework</w:t>
            </w:r>
          </w:p>
        </w:tc>
        <w:tc>
          <w:tcPr>
            <w:tcW w:w="0" w:type="auto"/>
            <w:vAlign w:val="center"/>
            <w:hideMark/>
          </w:tcPr>
          <w:p w:rsidR="007C5F89" w:rsidRPr="007C5F89" w:rsidRDefault="007C5F89" w:rsidP="007C5F89">
            <w:pPr>
              <w:spacing w:after="0" w:line="240" w:lineRule="auto"/>
              <w:jc w:val="center"/>
              <w:rPr>
                <w:rFonts w:ascii="Times New Roman" w:eastAsia="Times New Roman" w:hAnsi="Times New Roman" w:cs="Times New Roman"/>
                <w:b/>
                <w:bCs/>
                <w:sz w:val="24"/>
                <w:szCs w:val="24"/>
              </w:rPr>
            </w:pPr>
            <w:r w:rsidRPr="007C5F89">
              <w:rPr>
                <w:rFonts w:ascii="Times New Roman" w:eastAsia="Times New Roman" w:hAnsi="Times New Roman" w:cs="Times New Roman"/>
                <w:b/>
                <w:bCs/>
                <w:sz w:val="24"/>
                <w:szCs w:val="24"/>
              </w:rPr>
              <w:t>Primary Focus</w:t>
            </w:r>
          </w:p>
        </w:tc>
        <w:tc>
          <w:tcPr>
            <w:tcW w:w="0" w:type="auto"/>
            <w:vAlign w:val="center"/>
            <w:hideMark/>
          </w:tcPr>
          <w:p w:rsidR="007C5F89" w:rsidRPr="007C5F89" w:rsidRDefault="007C5F89" w:rsidP="007C5F89">
            <w:pPr>
              <w:spacing w:after="0" w:line="240" w:lineRule="auto"/>
              <w:jc w:val="center"/>
              <w:rPr>
                <w:rFonts w:ascii="Times New Roman" w:eastAsia="Times New Roman" w:hAnsi="Times New Roman" w:cs="Times New Roman"/>
                <w:b/>
                <w:bCs/>
                <w:sz w:val="24"/>
                <w:szCs w:val="24"/>
              </w:rPr>
            </w:pPr>
            <w:r w:rsidRPr="007C5F89">
              <w:rPr>
                <w:rFonts w:ascii="Times New Roman" w:eastAsia="Times New Roman" w:hAnsi="Times New Roman" w:cs="Times New Roman"/>
                <w:b/>
                <w:bCs/>
                <w:sz w:val="24"/>
                <w:szCs w:val="24"/>
              </w:rPr>
              <w:t>Strengths</w:t>
            </w:r>
          </w:p>
        </w:tc>
        <w:tc>
          <w:tcPr>
            <w:tcW w:w="0" w:type="auto"/>
            <w:vAlign w:val="center"/>
            <w:hideMark/>
          </w:tcPr>
          <w:p w:rsidR="007C5F89" w:rsidRPr="007C5F89" w:rsidRDefault="007C5F89" w:rsidP="007C5F89">
            <w:pPr>
              <w:spacing w:after="0" w:line="240" w:lineRule="auto"/>
              <w:jc w:val="center"/>
              <w:rPr>
                <w:rFonts w:ascii="Times New Roman" w:eastAsia="Times New Roman" w:hAnsi="Times New Roman" w:cs="Times New Roman"/>
                <w:b/>
                <w:bCs/>
                <w:sz w:val="24"/>
                <w:szCs w:val="24"/>
              </w:rPr>
            </w:pPr>
            <w:r w:rsidRPr="007C5F89">
              <w:rPr>
                <w:rFonts w:ascii="Times New Roman" w:eastAsia="Times New Roman" w:hAnsi="Times New Roman" w:cs="Times New Roman"/>
                <w:b/>
                <w:bCs/>
                <w:sz w:val="24"/>
                <w:szCs w:val="24"/>
              </w:rPr>
              <w:t>Weaknesses</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ISO 27001</w:t>
            </w:r>
            <w:r w:rsidRPr="007C5F89">
              <w:rPr>
                <w:rFonts w:ascii="Times New Roman" w:eastAsia="Times New Roman" w:hAnsi="Times New Roman" w:cs="Times New Roman"/>
                <w:sz w:val="24"/>
                <w:szCs w:val="24"/>
              </w:rPr>
              <w:t xml:space="preserve"> [8]</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Governance, risk management, compliance</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Auditable, controls-based, policy-driven, regulatory alignment</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Less technical guidance; high documentation effort</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NIST CSF</w:t>
            </w:r>
            <w:r w:rsidRPr="007C5F89">
              <w:rPr>
                <w:rFonts w:ascii="Times New Roman" w:eastAsia="Times New Roman" w:hAnsi="Times New Roman" w:cs="Times New Roman"/>
                <w:sz w:val="24"/>
                <w:szCs w:val="24"/>
              </w:rPr>
              <w:t xml:space="preserve"> [12][35]</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Cybersecurity operations &amp; resilience</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Strong detection/response guidance, flexible maturity tiers</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Not a certification standard</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ITIL 4</w:t>
            </w:r>
            <w:r w:rsidRPr="007C5F89">
              <w:rPr>
                <w:rFonts w:ascii="Times New Roman" w:eastAsia="Times New Roman" w:hAnsi="Times New Roman" w:cs="Times New Roman"/>
                <w:sz w:val="24"/>
                <w:szCs w:val="24"/>
              </w:rPr>
              <w:t xml:space="preserve"> [10][11]</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Service management operations</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Process consistency, operational discipline, integration with IT functions</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Not primarily a security framework</w:t>
            </w:r>
          </w:p>
        </w:tc>
      </w:tr>
    </w:tbl>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The combination forms a layered theoretical model where:</w:t>
      </w:r>
    </w:p>
    <w:p w:rsidR="007C5F89" w:rsidRPr="007C5F89" w:rsidRDefault="007C5F89" w:rsidP="00885F7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ISO 27001 acts as the governance backbone [8]</w:t>
      </w:r>
    </w:p>
    <w:p w:rsidR="007C5F89" w:rsidRPr="007C5F89" w:rsidRDefault="007C5F89" w:rsidP="00885F7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NIST CSF provides operational cybersecurity depth [35]</w:t>
      </w:r>
    </w:p>
    <w:p w:rsidR="007C5F89" w:rsidRPr="007C5F89" w:rsidRDefault="007C5F89" w:rsidP="00885F7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ITIL 4 integrates security across service operations [10]</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This theoretical synergy is widely acknowledged in industry research and aligns with NG's need for governance, operational discipline and cybersecurity maturity.</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38"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2.5 CIS Critical Security Controls (CIS v8)</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The CIS Controls v8 are a set of 18 </w:t>
      </w:r>
      <w:proofErr w:type="spellStart"/>
      <w:r w:rsidRPr="007C5F89">
        <w:rPr>
          <w:rFonts w:ascii="Times New Roman" w:eastAsia="Times New Roman" w:hAnsi="Times New Roman" w:cs="Times New Roman"/>
          <w:sz w:val="24"/>
          <w:szCs w:val="24"/>
        </w:rPr>
        <w:t>prioritised</w:t>
      </w:r>
      <w:proofErr w:type="spellEnd"/>
      <w:r w:rsidRPr="007C5F89">
        <w:rPr>
          <w:rFonts w:ascii="Times New Roman" w:eastAsia="Times New Roman" w:hAnsi="Times New Roman" w:cs="Times New Roman"/>
          <w:sz w:val="24"/>
          <w:szCs w:val="24"/>
        </w:rPr>
        <w:t xml:space="preserve"> security safeguards designed to defend against the most prevalent attacks [61]. Unlike ISO or NIST, CIS is highly prescriptive and technically detailed, offering concrete configuration steps, deployment recommendations and control verification guidelines. This makes CIS particularly valuable for NG's cloud, wireless and BYOD-driven environment.</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The theoretical basis for CIS v8 includes [61]:</w:t>
      </w:r>
    </w:p>
    <w:p w:rsidR="007C5F89" w:rsidRPr="007C5F89" w:rsidRDefault="007C5F89" w:rsidP="00885F76">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Zero Trust-aligned identity controls (MFA, least privilege, SSO)</w:t>
      </w:r>
    </w:p>
    <w:p w:rsidR="007C5F89" w:rsidRPr="007C5F89" w:rsidRDefault="007C5F89" w:rsidP="00885F76">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Asset-driven security based on accurate inventories of endpoints, cloud resources and software</w:t>
      </w:r>
    </w:p>
    <w:p w:rsidR="007C5F89" w:rsidRPr="007C5F89" w:rsidRDefault="007C5F89" w:rsidP="00885F76">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Vulnerability reduction through secure configuration baselines</w:t>
      </w:r>
    </w:p>
    <w:p w:rsidR="007C5F89" w:rsidRPr="007C5F89" w:rsidRDefault="007C5F89" w:rsidP="00885F76">
      <w:pPr>
        <w:numPr>
          <w:ilvl w:val="0"/>
          <w:numId w:val="13"/>
        </w:numPr>
        <w:spacing w:before="100" w:beforeAutospacing="1" w:after="100" w:afterAutospacing="1" w:line="240" w:lineRule="auto"/>
        <w:rPr>
          <w:rFonts w:ascii="Times New Roman" w:eastAsia="Times New Roman" w:hAnsi="Times New Roman" w:cs="Times New Roman"/>
          <w:sz w:val="24"/>
          <w:szCs w:val="24"/>
        </w:rPr>
      </w:pPr>
      <w:proofErr w:type="spellStart"/>
      <w:r w:rsidRPr="007C5F89">
        <w:rPr>
          <w:rFonts w:ascii="Times New Roman" w:eastAsia="Times New Roman" w:hAnsi="Times New Roman" w:cs="Times New Roman"/>
          <w:sz w:val="24"/>
          <w:szCs w:val="24"/>
        </w:rPr>
        <w:t>Prioritisation</w:t>
      </w:r>
      <w:proofErr w:type="spellEnd"/>
      <w:r w:rsidRPr="007C5F89">
        <w:rPr>
          <w:rFonts w:ascii="Times New Roman" w:eastAsia="Times New Roman" w:hAnsi="Times New Roman" w:cs="Times New Roman"/>
          <w:sz w:val="24"/>
          <w:szCs w:val="24"/>
        </w:rPr>
        <w:t xml:space="preserve"> of controls using Implementation Groups (IG1, IG2, IG3)</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For NG—which operates 95% wireless [1], multi-cloud and extensive device infrastructure—the CIS Controls address the exact technical weaknesses identified in the scenario. Additionally, CIS cloud benchmarks provide configuration hardening standards for AWS, Azure and GCP [58], making them essential for reducing misconfiguration risks and improving cloud posture.</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39"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lastRenderedPageBreak/>
        <w:t>2.6 COBIT 2019 Governance Framework</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COBIT 2019 is an enterprise-wide governance framework that ensures information and technology (I&amp;T) align with business objectives while managing risks effectively [62]. It provides a structured model for defining responsibilities, decision-making authority and performance monitoring, making it highly suitable for </w:t>
      </w:r>
      <w:proofErr w:type="spellStart"/>
      <w:r w:rsidRPr="007C5F89">
        <w:rPr>
          <w:rFonts w:ascii="Times New Roman" w:eastAsia="Times New Roman" w:hAnsi="Times New Roman" w:cs="Times New Roman"/>
          <w:sz w:val="24"/>
          <w:szCs w:val="24"/>
        </w:rPr>
        <w:t>organisations</w:t>
      </w:r>
      <w:proofErr w:type="spellEnd"/>
      <w:r w:rsidRPr="007C5F89">
        <w:rPr>
          <w:rFonts w:ascii="Times New Roman" w:eastAsia="Times New Roman" w:hAnsi="Times New Roman" w:cs="Times New Roman"/>
          <w:sz w:val="24"/>
          <w:szCs w:val="24"/>
        </w:rPr>
        <w:t xml:space="preserve"> lacking clear governance structures, such as NG.</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The framework is built on several key components [62]:</w:t>
      </w:r>
    </w:p>
    <w:p w:rsidR="007C5F89" w:rsidRPr="007C5F89" w:rsidRDefault="007C5F89" w:rsidP="00885F7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Governance System Principles:</w:t>
      </w:r>
      <w:r w:rsidRPr="007C5F89">
        <w:rPr>
          <w:rFonts w:ascii="Times New Roman" w:eastAsia="Times New Roman" w:hAnsi="Times New Roman" w:cs="Times New Roman"/>
          <w:sz w:val="24"/>
          <w:szCs w:val="24"/>
        </w:rPr>
        <w:t xml:space="preserve"> COBIT promotes value delivery, risk </w:t>
      </w:r>
      <w:proofErr w:type="spellStart"/>
      <w:r w:rsidRPr="007C5F89">
        <w:rPr>
          <w:rFonts w:ascii="Times New Roman" w:eastAsia="Times New Roman" w:hAnsi="Times New Roman" w:cs="Times New Roman"/>
          <w:sz w:val="24"/>
          <w:szCs w:val="24"/>
        </w:rPr>
        <w:t>optimisation</w:t>
      </w:r>
      <w:proofErr w:type="spellEnd"/>
      <w:r w:rsidRPr="007C5F89">
        <w:rPr>
          <w:rFonts w:ascii="Times New Roman" w:eastAsia="Times New Roman" w:hAnsi="Times New Roman" w:cs="Times New Roman"/>
          <w:sz w:val="24"/>
          <w:szCs w:val="24"/>
        </w:rPr>
        <w:t xml:space="preserve"> and clear separation between governance (EDM) and management (APO, DSS, MEA) functions</w:t>
      </w:r>
    </w:p>
    <w:p w:rsidR="007C5F89" w:rsidRPr="007C5F89" w:rsidRDefault="007C5F89" w:rsidP="00885F7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Defined Roles and Accountability:</w:t>
      </w:r>
      <w:r w:rsidRPr="007C5F89">
        <w:rPr>
          <w:rFonts w:ascii="Times New Roman" w:eastAsia="Times New Roman" w:hAnsi="Times New Roman" w:cs="Times New Roman"/>
          <w:sz w:val="24"/>
          <w:szCs w:val="24"/>
        </w:rPr>
        <w:t xml:space="preserve"> It </w:t>
      </w:r>
      <w:proofErr w:type="spellStart"/>
      <w:r w:rsidRPr="007C5F89">
        <w:rPr>
          <w:rFonts w:ascii="Times New Roman" w:eastAsia="Times New Roman" w:hAnsi="Times New Roman" w:cs="Times New Roman"/>
          <w:sz w:val="24"/>
          <w:szCs w:val="24"/>
        </w:rPr>
        <w:t>emphasises</w:t>
      </w:r>
      <w:proofErr w:type="spellEnd"/>
      <w:r w:rsidRPr="007C5F89">
        <w:rPr>
          <w:rFonts w:ascii="Times New Roman" w:eastAsia="Times New Roman" w:hAnsi="Times New Roman" w:cs="Times New Roman"/>
          <w:sz w:val="24"/>
          <w:szCs w:val="24"/>
        </w:rPr>
        <w:t xml:space="preserve"> leadership roles such as the CISO [</w:t>
      </w:r>
      <w:proofErr w:type="gramStart"/>
      <w:r w:rsidRPr="007C5F89">
        <w:rPr>
          <w:rFonts w:ascii="Times New Roman" w:eastAsia="Times New Roman" w:hAnsi="Times New Roman" w:cs="Times New Roman"/>
          <w:sz w:val="24"/>
          <w:szCs w:val="24"/>
        </w:rPr>
        <w:t>14][</w:t>
      </w:r>
      <w:proofErr w:type="gramEnd"/>
      <w:r w:rsidRPr="007C5F89">
        <w:rPr>
          <w:rFonts w:ascii="Times New Roman" w:eastAsia="Times New Roman" w:hAnsi="Times New Roman" w:cs="Times New Roman"/>
          <w:sz w:val="24"/>
          <w:szCs w:val="24"/>
        </w:rPr>
        <w:t>15], governance committees and cross-functional collaboration—addressing NG's current leadership and responsibility gaps</w:t>
      </w:r>
    </w:p>
    <w:p w:rsidR="007C5F89" w:rsidRPr="007C5F89" w:rsidRDefault="007C5F89" w:rsidP="00885F7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Design Factors:</w:t>
      </w:r>
      <w:r w:rsidRPr="007C5F89">
        <w:rPr>
          <w:rFonts w:ascii="Times New Roman" w:eastAsia="Times New Roman" w:hAnsi="Times New Roman" w:cs="Times New Roman"/>
          <w:sz w:val="24"/>
          <w:szCs w:val="24"/>
        </w:rPr>
        <w:t xml:space="preserve"> Elements such as regulatory requirements, risk profile and enterprise strategy guide </w:t>
      </w:r>
      <w:proofErr w:type="spellStart"/>
      <w:r w:rsidRPr="007C5F89">
        <w:rPr>
          <w:rFonts w:ascii="Times New Roman" w:eastAsia="Times New Roman" w:hAnsi="Times New Roman" w:cs="Times New Roman"/>
          <w:sz w:val="24"/>
          <w:szCs w:val="24"/>
        </w:rPr>
        <w:t>customisation</w:t>
      </w:r>
      <w:proofErr w:type="spellEnd"/>
      <w:r w:rsidRPr="007C5F89">
        <w:rPr>
          <w:rFonts w:ascii="Times New Roman" w:eastAsia="Times New Roman" w:hAnsi="Times New Roman" w:cs="Times New Roman"/>
          <w:sz w:val="24"/>
          <w:szCs w:val="24"/>
        </w:rPr>
        <w:t xml:space="preserve"> of the governance model</w:t>
      </w:r>
    </w:p>
    <w:p w:rsidR="007C5F89" w:rsidRPr="007C5F89" w:rsidRDefault="007C5F89" w:rsidP="00885F7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Performance and Capability Models:</w:t>
      </w:r>
      <w:r w:rsidRPr="007C5F89">
        <w:rPr>
          <w:rFonts w:ascii="Times New Roman" w:eastAsia="Times New Roman" w:hAnsi="Times New Roman" w:cs="Times New Roman"/>
          <w:sz w:val="24"/>
          <w:szCs w:val="24"/>
        </w:rPr>
        <w:t xml:space="preserve"> COBIT evaluates process maturity and performance, supporting continuous improvement in governance and cybersecurity functions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For NG, COBIT 2019 provides the necessary governance discipline, ensuring alignment between business goals, IT operations and cybersecurity requirements while establishing accountability at the executive level [</w:t>
      </w:r>
      <w:proofErr w:type="gramStart"/>
      <w:r w:rsidRPr="007C5F89">
        <w:rPr>
          <w:rFonts w:ascii="Times New Roman" w:eastAsia="Times New Roman" w:hAnsi="Times New Roman" w:cs="Times New Roman"/>
          <w:sz w:val="24"/>
          <w:szCs w:val="24"/>
        </w:rPr>
        <w:t>14][</w:t>
      </w:r>
      <w:proofErr w:type="gramEnd"/>
      <w:r w:rsidRPr="007C5F89">
        <w:rPr>
          <w:rFonts w:ascii="Times New Roman" w:eastAsia="Times New Roman" w:hAnsi="Times New Roman" w:cs="Times New Roman"/>
          <w:sz w:val="24"/>
          <w:szCs w:val="24"/>
        </w:rPr>
        <w:t>17][62].</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40" style="width:0;height:1.5pt" o:hralign="center" o:hrstd="t" o:hr="t" fillcolor="#a0a0a0" stroked="f"/>
        </w:pict>
      </w:r>
    </w:p>
    <w:p w:rsidR="007C5F89" w:rsidRPr="007C5F89" w:rsidRDefault="007C5F89" w:rsidP="007C5F89">
      <w:pPr>
        <w:spacing w:before="100" w:beforeAutospacing="1" w:after="100" w:afterAutospacing="1" w:line="240" w:lineRule="auto"/>
        <w:outlineLvl w:val="1"/>
        <w:rPr>
          <w:rFonts w:ascii="Times New Roman" w:eastAsia="Times New Roman" w:hAnsi="Times New Roman" w:cs="Times New Roman"/>
          <w:b/>
          <w:bCs/>
          <w:sz w:val="36"/>
          <w:szCs w:val="36"/>
        </w:rPr>
      </w:pPr>
      <w:r w:rsidRPr="007C5F89">
        <w:rPr>
          <w:rFonts w:ascii="Times New Roman" w:eastAsia="Times New Roman" w:hAnsi="Times New Roman" w:cs="Times New Roman"/>
          <w:b/>
          <w:bCs/>
          <w:sz w:val="36"/>
          <w:szCs w:val="36"/>
        </w:rPr>
        <w:t>3. Breakdown of Problems and Mapping to Models</w: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3.1 Problem Identification</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NG's issues fall into five categories: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(1) Governance &amp; Strategic Problems</w:t>
      </w:r>
    </w:p>
    <w:p w:rsidR="007C5F89" w:rsidRPr="007C5F89" w:rsidRDefault="007C5F89" w:rsidP="00885F7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CISO or steering committee</w:t>
      </w:r>
    </w:p>
    <w:p w:rsidR="007C5F89" w:rsidRPr="007C5F89" w:rsidRDefault="007C5F89" w:rsidP="00885F7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enterprise-wide policies</w:t>
      </w:r>
    </w:p>
    <w:p w:rsidR="007C5F89" w:rsidRPr="007C5F89" w:rsidRDefault="007C5F89" w:rsidP="00885F7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alignment between security and business goals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Relevant Models:</w:t>
      </w:r>
      <w:r w:rsidRPr="007C5F89">
        <w:rPr>
          <w:rFonts w:ascii="Times New Roman" w:eastAsia="Times New Roman" w:hAnsi="Times New Roman" w:cs="Times New Roman"/>
          <w:sz w:val="24"/>
          <w:szCs w:val="24"/>
        </w:rPr>
        <w:t xml:space="preserve"> COBIT 2019 [62], ISO 27001 Clauses 4–10 [8]</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41" style="width:0;height:1.5pt" o:hralign="center" o:hrstd="t" o:hr="t" fillcolor="#a0a0a0" stroked="f"/>
        </w:pic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(2) Compliance Problems</w:t>
      </w:r>
    </w:p>
    <w:p w:rsidR="007C5F89" w:rsidRPr="007C5F89" w:rsidRDefault="007C5F89" w:rsidP="00885F76">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lastRenderedPageBreak/>
        <w:t>No data protection policies</w:t>
      </w:r>
    </w:p>
    <w:p w:rsidR="007C5F89" w:rsidRPr="007C5F89" w:rsidRDefault="007C5F89" w:rsidP="00885F76">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DPIAs or privacy governance</w:t>
      </w:r>
    </w:p>
    <w:p w:rsidR="007C5F89" w:rsidRPr="007C5F89" w:rsidRDefault="007C5F89" w:rsidP="00885F76">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breach notification workflow</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Relevant Models:</w:t>
      </w:r>
      <w:r w:rsidRPr="007C5F89">
        <w:rPr>
          <w:rFonts w:ascii="Times New Roman" w:eastAsia="Times New Roman" w:hAnsi="Times New Roman" w:cs="Times New Roman"/>
          <w:sz w:val="24"/>
          <w:szCs w:val="24"/>
        </w:rPr>
        <w:t xml:space="preserve"> ISO 27701, GDPR [18], CCPA [19], PIPL [47]</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42" style="width:0;height:1.5pt" o:hralign="center" o:hrstd="t" o:hr="t" fillcolor="#a0a0a0" stroked="f"/>
        </w:pic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(3) Technical Weaknesses</w:t>
      </w:r>
    </w:p>
    <w:p w:rsidR="007C5F89" w:rsidRPr="007C5F89" w:rsidRDefault="007C5F89" w:rsidP="00885F7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Wireless vulnerabilities [1][6]</w:t>
      </w:r>
    </w:p>
    <w:p w:rsidR="007C5F89" w:rsidRPr="007C5F89" w:rsidRDefault="007C5F89" w:rsidP="00885F7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Cloud misconfigurations [2]</w:t>
      </w:r>
    </w:p>
    <w:p w:rsidR="007C5F89" w:rsidRPr="007C5F89" w:rsidRDefault="007C5F89" w:rsidP="00885F7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BYOD without MDM or encryption [3]</w:t>
      </w:r>
    </w:p>
    <w:p w:rsidR="007C5F89" w:rsidRPr="007C5F89" w:rsidRDefault="007C5F89" w:rsidP="00885F7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segmentation or Zero Trust</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Relevant Models:</w:t>
      </w:r>
      <w:r w:rsidRPr="007C5F89">
        <w:rPr>
          <w:rFonts w:ascii="Times New Roman" w:eastAsia="Times New Roman" w:hAnsi="Times New Roman" w:cs="Times New Roman"/>
          <w:sz w:val="24"/>
          <w:szCs w:val="24"/>
        </w:rPr>
        <w:t xml:space="preserve"> CIS Controls v8 [61], NIST SP 800-53 [26], Zero Trust (NIST SP 800-207) [36]</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43" style="width:0;height:1.5pt" o:hralign="center" o:hrstd="t" o:hr="t" fillcolor="#a0a0a0" stroked="f"/>
        </w:pic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(4) Risk Management Problems</w:t>
      </w:r>
    </w:p>
    <w:p w:rsidR="007C5F89" w:rsidRPr="007C5F89" w:rsidRDefault="007C5F89" w:rsidP="00885F7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risk methodology</w:t>
      </w:r>
    </w:p>
    <w:p w:rsidR="007C5F89" w:rsidRPr="007C5F89" w:rsidRDefault="007C5F89" w:rsidP="00885F7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No risk register or </w:t>
      </w:r>
      <w:proofErr w:type="spellStart"/>
      <w:r w:rsidRPr="007C5F89">
        <w:rPr>
          <w:rFonts w:ascii="Times New Roman" w:eastAsia="Times New Roman" w:hAnsi="Times New Roman" w:cs="Times New Roman"/>
          <w:sz w:val="24"/>
          <w:szCs w:val="24"/>
        </w:rPr>
        <w:t>prioritisation</w:t>
      </w:r>
      <w:proofErr w:type="spellEnd"/>
    </w:p>
    <w:p w:rsidR="007C5F89" w:rsidRPr="007C5F89" w:rsidRDefault="007C5F89" w:rsidP="00885F7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treatment plan</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Relevant Models:</w:t>
      </w:r>
      <w:r w:rsidRPr="007C5F89">
        <w:rPr>
          <w:rFonts w:ascii="Times New Roman" w:eastAsia="Times New Roman" w:hAnsi="Times New Roman" w:cs="Times New Roman"/>
          <w:sz w:val="24"/>
          <w:szCs w:val="24"/>
        </w:rPr>
        <w:t xml:space="preserve"> ISO/IEC 27005 [32], NIST SP 800-30 [33]</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44" style="width:0;height:1.5pt" o:hralign="center" o:hrstd="t" o:hr="t" fillcolor="#a0a0a0" stroked="f"/>
        </w:pic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(5) Operational Problems</w:t>
      </w:r>
    </w:p>
    <w:p w:rsidR="007C5F89" w:rsidRPr="007C5F89" w:rsidRDefault="007C5F89" w:rsidP="00885F7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SIEM or logging</w:t>
      </w:r>
    </w:p>
    <w:p w:rsidR="007C5F89" w:rsidRPr="007C5F89" w:rsidRDefault="007C5F89" w:rsidP="00885F7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incident response plan</w:t>
      </w:r>
    </w:p>
    <w:p w:rsidR="007C5F89" w:rsidRPr="007C5F89" w:rsidRDefault="007C5F89" w:rsidP="00885F7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DR or BCP</w:t>
      </w:r>
    </w:p>
    <w:p w:rsidR="007C5F89" w:rsidRPr="007C5F89" w:rsidRDefault="007C5F89" w:rsidP="00885F7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No continuous monitoring</w:t>
      </w:r>
    </w:p>
    <w:p w:rsid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Relevant Models:</w:t>
      </w:r>
      <w:r w:rsidRPr="007C5F89">
        <w:rPr>
          <w:rFonts w:ascii="Times New Roman" w:eastAsia="Times New Roman" w:hAnsi="Times New Roman" w:cs="Times New Roman"/>
          <w:sz w:val="24"/>
          <w:szCs w:val="24"/>
        </w:rPr>
        <w:t xml:space="preserve"> NIST CSF 2.0 [35], NIST SP 800-61 [30], ISO 22301 [39]</w:t>
      </w:r>
    </w:p>
    <w:p w:rsidR="001D6714" w:rsidRDefault="001D6714" w:rsidP="007C5F89">
      <w:pPr>
        <w:spacing w:before="100" w:beforeAutospacing="1" w:after="100" w:afterAutospacing="1" w:line="240" w:lineRule="auto"/>
        <w:rPr>
          <w:rFonts w:ascii="Times New Roman" w:eastAsia="Times New Roman" w:hAnsi="Times New Roman" w:cs="Times New Roman"/>
          <w:b/>
          <w:sz w:val="24"/>
          <w:szCs w:val="24"/>
        </w:rPr>
      </w:pPr>
      <w:r w:rsidRPr="001D6714">
        <w:rPr>
          <w:rFonts w:ascii="Times New Roman" w:eastAsia="Times New Roman" w:hAnsi="Times New Roman" w:cs="Times New Roman"/>
          <w:b/>
          <w:sz w:val="24"/>
          <w:szCs w:val="24"/>
        </w:rPr>
        <w:t>Diagram:</w:t>
      </w:r>
    </w:p>
    <w:p w:rsidR="000A13E6" w:rsidRPr="007C5F89" w:rsidRDefault="000A13E6" w:rsidP="007C5F89">
      <w:pPr>
        <w:spacing w:before="100" w:beforeAutospacing="1" w:after="100" w:afterAutospacing="1" w:line="240" w:lineRule="auto"/>
        <w:rPr>
          <w:rFonts w:ascii="Times New Roman" w:eastAsia="Times New Roman" w:hAnsi="Times New Roman" w:cs="Times New Roman"/>
          <w:b/>
          <w:sz w:val="24"/>
          <w:szCs w:val="24"/>
        </w:rPr>
      </w:pPr>
      <w:r w:rsidRPr="000A13E6">
        <w:rPr>
          <w:rFonts w:ascii="Times New Roman" w:eastAsia="Times New Roman" w:hAnsi="Times New Roman" w:cs="Times New Roman"/>
          <w:b/>
          <w:sz w:val="24"/>
          <w:szCs w:val="24"/>
        </w:rPr>
        <w:lastRenderedPageBreak/>
        <w:drawing>
          <wp:inline distT="0" distB="0" distL="0" distR="0" wp14:anchorId="19E290C8" wp14:editId="580B01FA">
            <wp:extent cx="5658640" cy="28007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58640" cy="2800741"/>
                    </a:xfrm>
                    <a:prstGeom prst="rect">
                      <a:avLst/>
                    </a:prstGeom>
                  </pic:spPr>
                </pic:pic>
              </a:graphicData>
            </a:graphic>
          </wp:inline>
        </w:drawing>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45" style="width:0;height:1.5pt" o:hralign="center" o:hrstd="t" o:hr="t" fillcolor="#a0a0a0" stroked="f"/>
        </w:pict>
      </w:r>
    </w:p>
    <w:p w:rsidR="007C5F89" w:rsidRPr="007C5F89" w:rsidRDefault="007C5F89" w:rsidP="007C5F89">
      <w:pPr>
        <w:spacing w:before="100" w:beforeAutospacing="1" w:after="100" w:afterAutospacing="1" w:line="240" w:lineRule="auto"/>
        <w:outlineLvl w:val="1"/>
        <w:rPr>
          <w:rFonts w:ascii="Times New Roman" w:eastAsia="Times New Roman" w:hAnsi="Times New Roman" w:cs="Times New Roman"/>
          <w:b/>
          <w:bCs/>
          <w:sz w:val="36"/>
          <w:szCs w:val="36"/>
        </w:rPr>
      </w:pPr>
      <w:r w:rsidRPr="007C5F89">
        <w:rPr>
          <w:rFonts w:ascii="Times New Roman" w:eastAsia="Times New Roman" w:hAnsi="Times New Roman" w:cs="Times New Roman"/>
          <w:b/>
          <w:bCs/>
          <w:sz w:val="36"/>
          <w:szCs w:val="36"/>
        </w:rPr>
        <w:t>4. Selected Models to Address NG's Problems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6"/>
        <w:gridCol w:w="3599"/>
        <w:gridCol w:w="1101"/>
      </w:tblGrid>
      <w:tr w:rsidR="007C5F89" w:rsidRPr="007C5F89" w:rsidTr="007C5F89">
        <w:trPr>
          <w:tblHeader/>
          <w:tblCellSpacing w:w="15" w:type="dxa"/>
        </w:trPr>
        <w:tc>
          <w:tcPr>
            <w:tcW w:w="0" w:type="auto"/>
            <w:vAlign w:val="center"/>
            <w:hideMark/>
          </w:tcPr>
          <w:p w:rsidR="007C5F89" w:rsidRPr="007C5F89" w:rsidRDefault="007C5F89" w:rsidP="007C5F89">
            <w:pPr>
              <w:spacing w:after="0" w:line="240" w:lineRule="auto"/>
              <w:jc w:val="center"/>
              <w:rPr>
                <w:rFonts w:ascii="Times New Roman" w:eastAsia="Times New Roman" w:hAnsi="Times New Roman" w:cs="Times New Roman"/>
                <w:b/>
                <w:bCs/>
                <w:sz w:val="24"/>
                <w:szCs w:val="24"/>
              </w:rPr>
            </w:pPr>
            <w:r w:rsidRPr="007C5F89">
              <w:rPr>
                <w:rFonts w:ascii="Times New Roman" w:eastAsia="Times New Roman" w:hAnsi="Times New Roman" w:cs="Times New Roman"/>
                <w:b/>
                <w:bCs/>
                <w:sz w:val="24"/>
                <w:szCs w:val="24"/>
              </w:rPr>
              <w:t>Model</w:t>
            </w:r>
          </w:p>
        </w:tc>
        <w:tc>
          <w:tcPr>
            <w:tcW w:w="0" w:type="auto"/>
            <w:vAlign w:val="center"/>
            <w:hideMark/>
          </w:tcPr>
          <w:p w:rsidR="007C5F89" w:rsidRPr="007C5F89" w:rsidRDefault="007C5F89" w:rsidP="007C5F89">
            <w:pPr>
              <w:spacing w:after="0" w:line="240" w:lineRule="auto"/>
              <w:jc w:val="center"/>
              <w:rPr>
                <w:rFonts w:ascii="Times New Roman" w:eastAsia="Times New Roman" w:hAnsi="Times New Roman" w:cs="Times New Roman"/>
                <w:b/>
                <w:bCs/>
                <w:sz w:val="24"/>
                <w:szCs w:val="24"/>
              </w:rPr>
            </w:pPr>
            <w:r w:rsidRPr="007C5F89">
              <w:rPr>
                <w:rFonts w:ascii="Times New Roman" w:eastAsia="Times New Roman" w:hAnsi="Times New Roman" w:cs="Times New Roman"/>
                <w:b/>
                <w:bCs/>
                <w:sz w:val="24"/>
                <w:szCs w:val="24"/>
              </w:rPr>
              <w:t>Problem Solved</w:t>
            </w:r>
          </w:p>
        </w:tc>
        <w:tc>
          <w:tcPr>
            <w:tcW w:w="0" w:type="auto"/>
            <w:vAlign w:val="center"/>
            <w:hideMark/>
          </w:tcPr>
          <w:p w:rsidR="007C5F89" w:rsidRPr="007C5F89" w:rsidRDefault="007C5F89" w:rsidP="007C5F89">
            <w:pPr>
              <w:spacing w:after="0" w:line="240" w:lineRule="auto"/>
              <w:jc w:val="center"/>
              <w:rPr>
                <w:rFonts w:ascii="Times New Roman" w:eastAsia="Times New Roman" w:hAnsi="Times New Roman" w:cs="Times New Roman"/>
                <w:b/>
                <w:bCs/>
                <w:sz w:val="24"/>
                <w:szCs w:val="24"/>
              </w:rPr>
            </w:pPr>
            <w:r w:rsidRPr="007C5F89">
              <w:rPr>
                <w:rFonts w:ascii="Times New Roman" w:eastAsia="Times New Roman" w:hAnsi="Times New Roman" w:cs="Times New Roman"/>
                <w:b/>
                <w:bCs/>
                <w:sz w:val="24"/>
                <w:szCs w:val="24"/>
              </w:rPr>
              <w:t>Reference</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ISO 27001</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Governance, policies, auditability</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[8]</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NIST CSF</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Detection, response, resilience</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[35]</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COBIT 2019</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Strategic alignment &amp; accountability</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[62]</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CIS Controls</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Technical and endpoint controls</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[61]</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Zero Trust</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Wireless, cloud, BYOD security</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[36]</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ISO 27701</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Data privacy compliance</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ISO 22301</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Business continuity</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[39]</w:t>
            </w:r>
          </w:p>
        </w:tc>
      </w:tr>
    </w:tbl>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These frameworks are integrated into a unified solution in the next section.</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46" style="width:0;height:1.5pt" o:hralign="center" o:hrstd="t" o:hr="t" fillcolor="#a0a0a0" stroked="f"/>
        </w:pict>
      </w:r>
    </w:p>
    <w:p w:rsidR="007C5F89" w:rsidRPr="007C5F89" w:rsidRDefault="007C5F89" w:rsidP="007C5F89">
      <w:pPr>
        <w:spacing w:before="100" w:beforeAutospacing="1" w:after="100" w:afterAutospacing="1" w:line="240" w:lineRule="auto"/>
        <w:outlineLvl w:val="1"/>
        <w:rPr>
          <w:rFonts w:ascii="Times New Roman" w:eastAsia="Times New Roman" w:hAnsi="Times New Roman" w:cs="Times New Roman"/>
          <w:b/>
          <w:bCs/>
          <w:sz w:val="36"/>
          <w:szCs w:val="36"/>
        </w:rPr>
      </w:pPr>
      <w:r w:rsidRPr="007C5F89">
        <w:rPr>
          <w:rFonts w:ascii="Times New Roman" w:eastAsia="Times New Roman" w:hAnsi="Times New Roman" w:cs="Times New Roman"/>
          <w:b/>
          <w:bCs/>
          <w:sz w:val="36"/>
          <w:szCs w:val="36"/>
        </w:rPr>
        <w:t>5. Proposed Security Framework for NG</w: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5.1 Layer 1: Governance &amp; Strategic Planning</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NG must implement a three-tier governance model aligned with COBIT 2019 [62] and ISO 27001 [8]:</w:t>
      </w:r>
    </w:p>
    <w:p w:rsidR="007C5F89" w:rsidRPr="007C5F89" w:rsidRDefault="007C5F89" w:rsidP="00885F7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Board Oversight [62]</w:t>
      </w:r>
      <w:r w:rsidRPr="007C5F89">
        <w:rPr>
          <w:rFonts w:ascii="Times New Roman" w:eastAsia="Times New Roman" w:hAnsi="Times New Roman" w:cs="Times New Roman"/>
          <w:sz w:val="24"/>
          <w:szCs w:val="24"/>
        </w:rPr>
        <w:br/>
        <w:t>Approves strategic security direction and ensures alignment with business objectives</w:t>
      </w:r>
    </w:p>
    <w:p w:rsidR="007C5F89" w:rsidRPr="007C5F89" w:rsidRDefault="007C5F89" w:rsidP="00885F7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lastRenderedPageBreak/>
        <w:t>CISO Role [14][15][16]</w:t>
      </w:r>
      <w:r w:rsidRPr="007C5F89">
        <w:rPr>
          <w:rFonts w:ascii="Times New Roman" w:eastAsia="Times New Roman" w:hAnsi="Times New Roman" w:cs="Times New Roman"/>
          <w:sz w:val="24"/>
          <w:szCs w:val="24"/>
        </w:rPr>
        <w:br/>
        <w:t>Responsible for ISMS implementation, compliance and risk management</w:t>
      </w:r>
    </w:p>
    <w:p w:rsidR="007C5F89" w:rsidRPr="007C5F89" w:rsidRDefault="007C5F89" w:rsidP="00885F7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Security Steering Committee [17]</w:t>
      </w:r>
      <w:r w:rsidRPr="007C5F89">
        <w:rPr>
          <w:rFonts w:ascii="Times New Roman" w:eastAsia="Times New Roman" w:hAnsi="Times New Roman" w:cs="Times New Roman"/>
          <w:sz w:val="24"/>
          <w:szCs w:val="24"/>
        </w:rPr>
        <w:br/>
        <w:t>Cross-functional group overseeing policies, risk treatment, supplier decisions and audit results</w:t>
      </w:r>
    </w:p>
    <w:p w:rsid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This governance structure aligns with COBIT 2019 and ISO 27001 Clauses 4–10.</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47"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5.2 Layer 2: Compliance Framework</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NG must comply with:</w:t>
      </w:r>
    </w:p>
    <w:p w:rsidR="007C5F89" w:rsidRPr="007C5F89" w:rsidRDefault="007C5F89" w:rsidP="00885F7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GDPR</w:t>
      </w:r>
      <w:r w:rsidRPr="007C5F89">
        <w:rPr>
          <w:rFonts w:ascii="Times New Roman" w:eastAsia="Times New Roman" w:hAnsi="Times New Roman" w:cs="Times New Roman"/>
          <w:sz w:val="24"/>
          <w:szCs w:val="24"/>
        </w:rPr>
        <w:t xml:space="preserve"> (data </w:t>
      </w:r>
      <w:proofErr w:type="spellStart"/>
      <w:r w:rsidRPr="007C5F89">
        <w:rPr>
          <w:rFonts w:ascii="Times New Roman" w:eastAsia="Times New Roman" w:hAnsi="Times New Roman" w:cs="Times New Roman"/>
          <w:sz w:val="24"/>
          <w:szCs w:val="24"/>
        </w:rPr>
        <w:t>minimisation</w:t>
      </w:r>
      <w:proofErr w:type="spellEnd"/>
      <w:r w:rsidRPr="007C5F89">
        <w:rPr>
          <w:rFonts w:ascii="Times New Roman" w:eastAsia="Times New Roman" w:hAnsi="Times New Roman" w:cs="Times New Roman"/>
          <w:sz w:val="24"/>
          <w:szCs w:val="24"/>
        </w:rPr>
        <w:t>, rights, breach reporting within 72 hours as per Article 33) [18]</w:t>
      </w:r>
    </w:p>
    <w:p w:rsidR="007C5F89" w:rsidRPr="007C5F89" w:rsidRDefault="007C5F89" w:rsidP="00885F7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CCPA/CPRA</w:t>
      </w:r>
      <w:r w:rsidRPr="007C5F89">
        <w:rPr>
          <w:rFonts w:ascii="Times New Roman" w:eastAsia="Times New Roman" w:hAnsi="Times New Roman" w:cs="Times New Roman"/>
          <w:sz w:val="24"/>
          <w:szCs w:val="24"/>
        </w:rPr>
        <w:t xml:space="preserve"> (access, deletion, opt-out rights) [19]</w:t>
      </w:r>
    </w:p>
    <w:p w:rsidR="007C5F89" w:rsidRPr="007C5F89" w:rsidRDefault="007C5F89" w:rsidP="00885F7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PIPL/PDPA</w:t>
      </w:r>
      <w:r w:rsidRPr="007C5F89">
        <w:rPr>
          <w:rFonts w:ascii="Times New Roman" w:eastAsia="Times New Roman" w:hAnsi="Times New Roman" w:cs="Times New Roman"/>
          <w:sz w:val="24"/>
          <w:szCs w:val="24"/>
        </w:rPr>
        <w:t xml:space="preserve"> (cross-border transfer controls) [</w:t>
      </w:r>
      <w:proofErr w:type="gramStart"/>
      <w:r w:rsidRPr="007C5F89">
        <w:rPr>
          <w:rFonts w:ascii="Times New Roman" w:eastAsia="Times New Roman" w:hAnsi="Times New Roman" w:cs="Times New Roman"/>
          <w:sz w:val="24"/>
          <w:szCs w:val="24"/>
        </w:rPr>
        <w:t>20][</w:t>
      </w:r>
      <w:proofErr w:type="gramEnd"/>
      <w:r w:rsidRPr="007C5F89">
        <w:rPr>
          <w:rFonts w:ascii="Times New Roman" w:eastAsia="Times New Roman" w:hAnsi="Times New Roman" w:cs="Times New Roman"/>
          <w:sz w:val="24"/>
          <w:szCs w:val="24"/>
        </w:rPr>
        <w:t>47]</w:t>
      </w:r>
    </w:p>
    <w:p w:rsidR="007C5F89" w:rsidRPr="007C5F89" w:rsidRDefault="007C5F89" w:rsidP="00885F7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PCI DSS</w:t>
      </w:r>
      <w:r w:rsidRPr="007C5F89">
        <w:rPr>
          <w:rFonts w:ascii="Times New Roman" w:eastAsia="Times New Roman" w:hAnsi="Times New Roman" w:cs="Times New Roman"/>
          <w:sz w:val="24"/>
          <w:szCs w:val="24"/>
        </w:rPr>
        <w:t xml:space="preserve"> (payment card protection) [21]</w:t>
      </w:r>
    </w:p>
    <w:p w:rsidR="007C5F89" w:rsidRPr="007C5F89" w:rsidRDefault="007C5F89" w:rsidP="00885F7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SOC 2 Type II</w:t>
      </w:r>
      <w:r w:rsidRPr="007C5F89">
        <w:rPr>
          <w:rFonts w:ascii="Times New Roman" w:eastAsia="Times New Roman" w:hAnsi="Times New Roman" w:cs="Times New Roman"/>
          <w:sz w:val="24"/>
          <w:szCs w:val="24"/>
        </w:rPr>
        <w:t xml:space="preserve"> for cloud vendor assurance [23]</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Regular audits, Data Protection Impact Assessments (DPIAs) and compliance monitoring become mandatory to ensure ongoing regulatory adherence.</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48"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5.3 Layer 3: Security Policies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Required policies include [</w:t>
      </w:r>
      <w:proofErr w:type="gramStart"/>
      <w:r w:rsidRPr="007C5F89">
        <w:rPr>
          <w:rFonts w:ascii="Times New Roman" w:eastAsia="Times New Roman" w:hAnsi="Times New Roman" w:cs="Times New Roman"/>
          <w:sz w:val="24"/>
          <w:szCs w:val="24"/>
        </w:rPr>
        <w:t>8][</w:t>
      </w:r>
      <w:proofErr w:type="gramEnd"/>
      <w:r w:rsidRPr="007C5F89">
        <w:rPr>
          <w:rFonts w:ascii="Times New Roman" w:eastAsia="Times New Roman" w:hAnsi="Times New Roman" w:cs="Times New Roman"/>
          <w:sz w:val="24"/>
          <w:szCs w:val="24"/>
        </w:rPr>
        <w:t>25]:</w:t>
      </w:r>
    </w:p>
    <w:p w:rsidR="007C5F89" w:rsidRPr="007C5F89" w:rsidRDefault="007C5F89" w:rsidP="00885F7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Information Security Policy</w:t>
      </w:r>
      <w:r w:rsidRPr="007C5F89">
        <w:rPr>
          <w:rFonts w:ascii="Times New Roman" w:eastAsia="Times New Roman" w:hAnsi="Times New Roman" w:cs="Times New Roman"/>
          <w:sz w:val="24"/>
          <w:szCs w:val="24"/>
        </w:rPr>
        <w:t xml:space="preserve"> [25]</w:t>
      </w:r>
    </w:p>
    <w:p w:rsidR="007C5F89" w:rsidRPr="007C5F89" w:rsidRDefault="007C5F89" w:rsidP="00885F7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Access Control Policy</w:t>
      </w:r>
      <w:r w:rsidRPr="007C5F89">
        <w:rPr>
          <w:rFonts w:ascii="Times New Roman" w:eastAsia="Times New Roman" w:hAnsi="Times New Roman" w:cs="Times New Roman"/>
          <w:sz w:val="24"/>
          <w:szCs w:val="24"/>
        </w:rPr>
        <w:t xml:space="preserve"> (MFA, SSO, RBAC, PAM) [26]</w:t>
      </w:r>
    </w:p>
    <w:p w:rsidR="007C5F89" w:rsidRPr="007C5F89" w:rsidRDefault="007C5F89" w:rsidP="00885F7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BYOD &amp; Mobile Device Policy</w:t>
      </w:r>
      <w:r w:rsidRPr="007C5F89">
        <w:rPr>
          <w:rFonts w:ascii="Times New Roman" w:eastAsia="Times New Roman" w:hAnsi="Times New Roman" w:cs="Times New Roman"/>
          <w:sz w:val="24"/>
          <w:szCs w:val="24"/>
        </w:rPr>
        <w:t xml:space="preserve"> (MDM, encryption, segmentation) [27]</w:t>
      </w:r>
    </w:p>
    <w:p w:rsidR="007C5F89" w:rsidRPr="007C5F89" w:rsidRDefault="007C5F89" w:rsidP="00885F7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Cloud Security Policy</w:t>
      </w:r>
      <w:r w:rsidRPr="007C5F89">
        <w:rPr>
          <w:rFonts w:ascii="Times New Roman" w:eastAsia="Times New Roman" w:hAnsi="Times New Roman" w:cs="Times New Roman"/>
          <w:sz w:val="24"/>
          <w:szCs w:val="24"/>
        </w:rPr>
        <w:t xml:space="preserve"> (shared responsibilities, CASB, KMS) [28]</w:t>
      </w:r>
    </w:p>
    <w:p w:rsidR="007C5F89" w:rsidRPr="007C5F89" w:rsidRDefault="007C5F89" w:rsidP="00885F7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Data Classification &amp; Handling Policy</w:t>
      </w:r>
      <w:r w:rsidRPr="007C5F89">
        <w:rPr>
          <w:rFonts w:ascii="Times New Roman" w:eastAsia="Times New Roman" w:hAnsi="Times New Roman" w:cs="Times New Roman"/>
          <w:sz w:val="24"/>
          <w:szCs w:val="24"/>
        </w:rPr>
        <w:t xml:space="preserve"> [29]</w:t>
      </w:r>
    </w:p>
    <w:p w:rsidR="007C5F89" w:rsidRPr="007C5F89" w:rsidRDefault="007C5F89" w:rsidP="00885F7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Incident Response Policy</w:t>
      </w:r>
      <w:r w:rsidRPr="007C5F89">
        <w:rPr>
          <w:rFonts w:ascii="Times New Roman" w:eastAsia="Times New Roman" w:hAnsi="Times New Roman" w:cs="Times New Roman"/>
          <w:sz w:val="24"/>
          <w:szCs w:val="24"/>
        </w:rPr>
        <w:t xml:space="preserve"> (NIST SP 800-61) [30]</w:t>
      </w:r>
    </w:p>
    <w:p w:rsidR="007C5F89" w:rsidRPr="007C5F89" w:rsidRDefault="007C5F89" w:rsidP="00885F7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Supplier Security Policy</w:t>
      </w:r>
      <w:r w:rsidRPr="007C5F89">
        <w:rPr>
          <w:rFonts w:ascii="Times New Roman" w:eastAsia="Times New Roman" w:hAnsi="Times New Roman" w:cs="Times New Roman"/>
          <w:sz w:val="24"/>
          <w:szCs w:val="24"/>
        </w:rPr>
        <w:t xml:space="preserve"> (ISO 27036) [31]</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49"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5.4 Layer 4: Risk Management</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Based on ISO 27005 [32] and NIST SP 800-30 [33]:</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Step 1: Risk Identification</w:t>
      </w:r>
      <w:r w:rsidRPr="007C5F89">
        <w:rPr>
          <w:rFonts w:ascii="Times New Roman" w:eastAsia="Times New Roman" w:hAnsi="Times New Roman" w:cs="Times New Roman"/>
          <w:sz w:val="24"/>
          <w:szCs w:val="24"/>
        </w:rPr>
        <w:br/>
        <w:t>Identify assets, threats and vulnerabilities [32][33]</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lastRenderedPageBreak/>
        <w:t>Step 2: Risk Analysis</w:t>
      </w:r>
      <w:r w:rsidRPr="007C5F89">
        <w:rPr>
          <w:rFonts w:ascii="Times New Roman" w:eastAsia="Times New Roman" w:hAnsi="Times New Roman" w:cs="Times New Roman"/>
          <w:sz w:val="24"/>
          <w:szCs w:val="24"/>
        </w:rPr>
        <w:br/>
        <w:t>Use likelihood × impact scoring methodology [32][33]</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Step 3: Risk Evaluation</w:t>
      </w:r>
      <w:r w:rsidRPr="007C5F89">
        <w:rPr>
          <w:rFonts w:ascii="Times New Roman" w:eastAsia="Times New Roman" w:hAnsi="Times New Roman" w:cs="Times New Roman"/>
          <w:sz w:val="24"/>
          <w:szCs w:val="24"/>
        </w:rPr>
        <w:br/>
      </w:r>
      <w:proofErr w:type="spellStart"/>
      <w:r w:rsidRPr="007C5F89">
        <w:rPr>
          <w:rFonts w:ascii="Times New Roman" w:eastAsia="Times New Roman" w:hAnsi="Times New Roman" w:cs="Times New Roman"/>
          <w:sz w:val="24"/>
          <w:szCs w:val="24"/>
        </w:rPr>
        <w:t>Prioritise</w:t>
      </w:r>
      <w:proofErr w:type="spellEnd"/>
      <w:r w:rsidRPr="007C5F89">
        <w:rPr>
          <w:rFonts w:ascii="Times New Roman" w:eastAsia="Times New Roman" w:hAnsi="Times New Roman" w:cs="Times New Roman"/>
          <w:sz w:val="24"/>
          <w:szCs w:val="24"/>
        </w:rPr>
        <w:t xml:space="preserve"> risks using CIA (Confidentiality, Integrity, Availability) and business impact criteria [32]</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Step 4: Risk Treatment</w:t>
      </w:r>
      <w:r w:rsidRPr="007C5F89">
        <w:rPr>
          <w:rFonts w:ascii="Times New Roman" w:eastAsia="Times New Roman" w:hAnsi="Times New Roman" w:cs="Times New Roman"/>
          <w:sz w:val="24"/>
          <w:szCs w:val="24"/>
        </w:rPr>
        <w:br/>
        <w:t>Options: Mitigate, Avoid, Accept, Transfer [25][32]</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Step 5: Monitoring</w:t>
      </w:r>
      <w:r w:rsidRPr="007C5F89">
        <w:rPr>
          <w:rFonts w:ascii="Times New Roman" w:eastAsia="Times New Roman" w:hAnsi="Times New Roman" w:cs="Times New Roman"/>
          <w:sz w:val="24"/>
          <w:szCs w:val="24"/>
        </w:rPr>
        <w:br/>
        <w:t>Continuous monitoring using NIST SP 800-137 [34]</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50"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5.5 Layer 5: Security Management Models</w:t>
      </w:r>
    </w:p>
    <w:p w:rsidR="007C5F89" w:rsidRPr="007C5F89" w:rsidRDefault="007C5F89" w:rsidP="00885F7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ISO 27001 PDCA Cycle</w:t>
      </w:r>
      <w:r w:rsidRPr="007C5F89">
        <w:rPr>
          <w:rFonts w:ascii="Times New Roman" w:eastAsia="Times New Roman" w:hAnsi="Times New Roman" w:cs="Times New Roman"/>
          <w:sz w:val="24"/>
          <w:szCs w:val="24"/>
        </w:rPr>
        <w:t xml:space="preserve"> [</w:t>
      </w:r>
      <w:proofErr w:type="gramStart"/>
      <w:r w:rsidRPr="007C5F89">
        <w:rPr>
          <w:rFonts w:ascii="Times New Roman" w:eastAsia="Times New Roman" w:hAnsi="Times New Roman" w:cs="Times New Roman"/>
          <w:sz w:val="24"/>
          <w:szCs w:val="24"/>
        </w:rPr>
        <w:t>8][</w:t>
      </w:r>
      <w:proofErr w:type="gramEnd"/>
      <w:r w:rsidRPr="007C5F89">
        <w:rPr>
          <w:rFonts w:ascii="Times New Roman" w:eastAsia="Times New Roman" w:hAnsi="Times New Roman" w:cs="Times New Roman"/>
          <w:sz w:val="24"/>
          <w:szCs w:val="24"/>
        </w:rPr>
        <w:t>25]</w:t>
      </w:r>
    </w:p>
    <w:p w:rsidR="007C5F89" w:rsidRPr="007C5F89" w:rsidRDefault="007C5F89" w:rsidP="00885F7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NIST CSF Identify–Protect–Detect–Respond–Recover</w:t>
      </w:r>
      <w:r w:rsidRPr="007C5F89">
        <w:rPr>
          <w:rFonts w:ascii="Times New Roman" w:eastAsia="Times New Roman" w:hAnsi="Times New Roman" w:cs="Times New Roman"/>
          <w:sz w:val="24"/>
          <w:szCs w:val="24"/>
        </w:rPr>
        <w:t xml:space="preserve"> [35]</w:t>
      </w:r>
    </w:p>
    <w:p w:rsidR="007C5F89" w:rsidRPr="007C5F89" w:rsidRDefault="007C5F89" w:rsidP="00885F7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Zero Trust Architecture (ZTA)</w:t>
      </w:r>
      <w:r w:rsidRPr="007C5F89">
        <w:rPr>
          <w:rFonts w:ascii="Times New Roman" w:eastAsia="Times New Roman" w:hAnsi="Times New Roman" w:cs="Times New Roman"/>
          <w:sz w:val="24"/>
          <w:szCs w:val="24"/>
        </w:rPr>
        <w:t xml:space="preserve"> (continuous verification) [36]</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51"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5.6 Layer 6: Technical Protection Mechanisms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Identity &amp; Access Control</w:t>
      </w:r>
      <w:r w:rsidRPr="007C5F89">
        <w:rPr>
          <w:rFonts w:ascii="Times New Roman" w:eastAsia="Times New Roman" w:hAnsi="Times New Roman" w:cs="Times New Roman"/>
          <w:sz w:val="24"/>
          <w:szCs w:val="24"/>
        </w:rPr>
        <w:br/>
        <w:t>MFA, SSO, conditional access, Privileged Access Management (PAM) [26]</w:t>
      </w:r>
    </w:p>
    <w:p w:rsidR="00D35A06" w:rsidRDefault="00D35A06" w:rsidP="00D35A06">
      <w:pPr>
        <w:pStyle w:val="NormalWeb"/>
      </w:pPr>
      <w:r w:rsidRPr="00D35A06">
        <w:rPr>
          <w:b/>
        </w:rPr>
        <w:t>Encryption:</w:t>
      </w:r>
      <w:r>
        <w:t xml:space="preserve"> TLS 1.3+ secure data in transit and AES-256 protects data at rest [</w:t>
      </w:r>
      <w:proofErr w:type="gramStart"/>
      <w:r>
        <w:t>29][</w:t>
      </w:r>
      <w:proofErr w:type="gramEnd"/>
      <w:r>
        <w:t>37].</w:t>
      </w:r>
    </w:p>
    <w:p w:rsidR="00D35A06" w:rsidRDefault="00D35A06" w:rsidP="00D35A06">
      <w:pPr>
        <w:pStyle w:val="NormalWeb"/>
      </w:pPr>
      <w:r w:rsidRPr="00D35A06">
        <w:rPr>
          <w:b/>
        </w:rPr>
        <w:t>Network &amp; Wireless Security:</w:t>
      </w:r>
      <w:r>
        <w:t xml:space="preserve"> </w:t>
      </w:r>
      <w:r>
        <w:t>802.1 makes authentication, network segmentation, and WPA3-Enterprise wireless networks secure [38].</w:t>
      </w:r>
    </w:p>
    <w:p w:rsidR="00D35A06" w:rsidRDefault="00D35A06" w:rsidP="00D35A06">
      <w:pPr>
        <w:pStyle w:val="NormalWeb"/>
      </w:pPr>
      <w:r w:rsidRPr="00D35A06">
        <w:rPr>
          <w:b/>
        </w:rPr>
        <w:t>Endpoint &amp; BYOD Protection:</w:t>
      </w:r>
      <w:r>
        <w:t xml:space="preserve"> </w:t>
      </w:r>
      <w:r>
        <w:t>Secure containers, enterprise mobility management (EMM), mobile device management (MDM), and remote wipe features are used to protect devices [27].</w:t>
      </w:r>
    </w:p>
    <w:p w:rsidR="00D35A06" w:rsidRDefault="00D35A06" w:rsidP="00D35A06">
      <w:pPr>
        <w:pStyle w:val="NormalWeb"/>
      </w:pPr>
      <w:r w:rsidRPr="00D35A06">
        <w:rPr>
          <w:b/>
        </w:rPr>
        <w:t>Cloud Security:</w:t>
      </w:r>
      <w:r>
        <w:t xml:space="preserve"> </w:t>
      </w:r>
      <w:r>
        <w:t xml:space="preserve">Implement CIS benchmarks, enable detail logging, Cloud Security Posture Management (CSPM), and Cloud Access Security Broker (CASB) are </w:t>
      </w:r>
      <w:proofErr w:type="spellStart"/>
      <w:r>
        <w:t>use</w:t>
      </w:r>
      <w:proofErr w:type="spellEnd"/>
      <w:r>
        <w:t xml:space="preserve"> to secure cloud [</w:t>
      </w:r>
      <w:proofErr w:type="gramStart"/>
      <w:r>
        <w:t>28][</w:t>
      </w:r>
      <w:proofErr w:type="gramEnd"/>
      <w:r>
        <w:t>58].</w:t>
      </w:r>
    </w:p>
    <w:p w:rsidR="00D35A06" w:rsidRDefault="00D35A06" w:rsidP="00D35A06">
      <w:pPr>
        <w:pStyle w:val="NormalWeb"/>
      </w:pPr>
      <w:r w:rsidRPr="00ED0278">
        <w:rPr>
          <w:b/>
        </w:rPr>
        <w:t>Monitoring and</w:t>
      </w:r>
      <w:r w:rsidRPr="00ED0278">
        <w:rPr>
          <w:b/>
        </w:rPr>
        <w:t xml:space="preserve"> Detection:</w:t>
      </w:r>
      <w:r>
        <w:t xml:space="preserve"> </w:t>
      </w:r>
      <w:r>
        <w:t>Endpoint Detection and Response (EDR)/Extended Detection and Response (XDR), Security Information and Event Management (SIEM), and User and Entity Behavior Analytics (UEBA) provides advanced monitoring and threat detection [35].</w:t>
      </w:r>
    </w:p>
    <w:p w:rsidR="00D83B39" w:rsidRDefault="00D35A06" w:rsidP="00D83B3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 xml:space="preserve"> </w:t>
      </w:r>
      <w:r w:rsidR="007C5F89" w:rsidRPr="007C5F89">
        <w:rPr>
          <w:rFonts w:ascii="Times New Roman" w:eastAsia="Times New Roman" w:hAnsi="Times New Roman" w:cs="Times New Roman"/>
          <w:b/>
          <w:bCs/>
          <w:sz w:val="24"/>
          <w:szCs w:val="24"/>
        </w:rPr>
        <w:t>Data Loss Prevention (DLP)</w:t>
      </w:r>
      <w:r w:rsidR="007C5F89" w:rsidRPr="007C5F89">
        <w:rPr>
          <w:rFonts w:ascii="Times New Roman" w:eastAsia="Times New Roman" w:hAnsi="Times New Roman" w:cs="Times New Roman"/>
          <w:sz w:val="24"/>
          <w:szCs w:val="24"/>
        </w:rPr>
        <w:br/>
        <w:t>Protects intellectual property and customer data [26]</w:t>
      </w:r>
    </w:p>
    <w:p w:rsidR="007C5F89" w:rsidRPr="007C5F89" w:rsidRDefault="007C5F89" w:rsidP="00D83B3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7"/>
          <w:szCs w:val="27"/>
        </w:rPr>
        <w:lastRenderedPageBreak/>
        <w:t>5.7 Layer 7: Contingency Planning</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Based on ISO 22301 [39] and NIST SP 800-34 [63]:</w:t>
      </w:r>
    </w:p>
    <w:p w:rsidR="007C5F89" w:rsidRPr="007C5F89" w:rsidRDefault="007C5F89" w:rsidP="00885F7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Business Impact Analysis (BIA)</w:t>
      </w:r>
      <w:r w:rsidRPr="007C5F89">
        <w:rPr>
          <w:rFonts w:ascii="Times New Roman" w:eastAsia="Times New Roman" w:hAnsi="Times New Roman" w:cs="Times New Roman"/>
          <w:sz w:val="24"/>
          <w:szCs w:val="24"/>
        </w:rPr>
        <w:t xml:space="preserve"> with defined Recovery Time Objectives (RTO) and Recovery Point Objectives (RPO) [39]</w:t>
      </w:r>
    </w:p>
    <w:p w:rsidR="007C5F89" w:rsidRPr="007C5F89" w:rsidRDefault="007C5F89" w:rsidP="00885F7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Disaster Recovery (DR) plan</w:t>
      </w:r>
      <w:r w:rsidRPr="007C5F89">
        <w:rPr>
          <w:rFonts w:ascii="Times New Roman" w:eastAsia="Times New Roman" w:hAnsi="Times New Roman" w:cs="Times New Roman"/>
          <w:sz w:val="24"/>
          <w:szCs w:val="24"/>
        </w:rPr>
        <w:t xml:space="preserve"> with multi-region failover capabilities [28]</w:t>
      </w:r>
    </w:p>
    <w:p w:rsidR="007C5F89" w:rsidRPr="007C5F89" w:rsidRDefault="007C5F89" w:rsidP="00885F7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Incident Response</w:t>
      </w:r>
      <w:r w:rsidRPr="007C5F89">
        <w:rPr>
          <w:rFonts w:ascii="Times New Roman" w:eastAsia="Times New Roman" w:hAnsi="Times New Roman" w:cs="Times New Roman"/>
          <w:sz w:val="24"/>
          <w:szCs w:val="24"/>
        </w:rPr>
        <w:t xml:space="preserve"> following NIST SP 800-61 [30]</w:t>
      </w:r>
    </w:p>
    <w:p w:rsidR="007C5F89" w:rsidRPr="007C5F89" w:rsidRDefault="007C5F89" w:rsidP="00885F7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Backup strategy</w:t>
      </w:r>
      <w:r w:rsidRPr="007C5F89">
        <w:rPr>
          <w:rFonts w:ascii="Times New Roman" w:eastAsia="Times New Roman" w:hAnsi="Times New Roman" w:cs="Times New Roman"/>
          <w:sz w:val="24"/>
          <w:szCs w:val="24"/>
        </w:rPr>
        <w:t xml:space="preserve"> implementing the 3-2-1 rule (3 copies of data, 2 different media types, 1 offsite) [63]</w:t>
      </w:r>
    </w:p>
    <w:p w:rsidR="007C5F89" w:rsidRPr="007C5F89" w:rsidRDefault="007C5F89" w:rsidP="00885F7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Continuity of Operations Plan (COOP)</w:t>
      </w:r>
      <w:r w:rsidRPr="007C5F89">
        <w:rPr>
          <w:rFonts w:ascii="Times New Roman" w:eastAsia="Times New Roman" w:hAnsi="Times New Roman" w:cs="Times New Roman"/>
          <w:sz w:val="24"/>
          <w:szCs w:val="24"/>
        </w:rPr>
        <w:t xml:space="preserve"> including redundant wireless controllers and cloud redundancy [38]</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53"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5.8 Layer 8: Service Level Agreements (SLAs)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Key components for vendor and internal service management:</w:t>
      </w:r>
    </w:p>
    <w:p w:rsidR="007C5F89" w:rsidRPr="007C5F89" w:rsidRDefault="007C5F89" w:rsidP="00885F76">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Uptime guarantee</w:t>
      </w:r>
      <w:r w:rsidRPr="007C5F89">
        <w:rPr>
          <w:rFonts w:ascii="Times New Roman" w:eastAsia="Times New Roman" w:hAnsi="Times New Roman" w:cs="Times New Roman"/>
          <w:sz w:val="24"/>
          <w:szCs w:val="24"/>
        </w:rPr>
        <w:t xml:space="preserve"> ≥ 99.9% [40]</w:t>
      </w:r>
    </w:p>
    <w:p w:rsidR="007C5F89" w:rsidRPr="007C5F89" w:rsidRDefault="007C5F89" w:rsidP="00885F76">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Incident response times:</w:t>
      </w:r>
      <w:r w:rsidRPr="007C5F89">
        <w:rPr>
          <w:rFonts w:ascii="Times New Roman" w:eastAsia="Times New Roman" w:hAnsi="Times New Roman" w:cs="Times New Roman"/>
          <w:sz w:val="24"/>
          <w:szCs w:val="24"/>
        </w:rPr>
        <w:t xml:space="preserve"> Severity 1 incidents within 30 minutes based on ITIL 4 service management practices [</w:t>
      </w:r>
      <w:proofErr w:type="gramStart"/>
      <w:r w:rsidRPr="007C5F89">
        <w:rPr>
          <w:rFonts w:ascii="Times New Roman" w:eastAsia="Times New Roman" w:hAnsi="Times New Roman" w:cs="Times New Roman"/>
          <w:sz w:val="24"/>
          <w:szCs w:val="24"/>
        </w:rPr>
        <w:t>10][</w:t>
      </w:r>
      <w:proofErr w:type="gramEnd"/>
      <w:r w:rsidRPr="007C5F89">
        <w:rPr>
          <w:rFonts w:ascii="Times New Roman" w:eastAsia="Times New Roman" w:hAnsi="Times New Roman" w:cs="Times New Roman"/>
          <w:sz w:val="24"/>
          <w:szCs w:val="24"/>
        </w:rPr>
        <w:t>11]</w:t>
      </w:r>
    </w:p>
    <w:p w:rsidR="007C5F89" w:rsidRPr="007C5F89" w:rsidRDefault="007C5F89" w:rsidP="00885F76">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Supplier certifications:</w:t>
      </w:r>
      <w:r w:rsidRPr="007C5F89">
        <w:rPr>
          <w:rFonts w:ascii="Times New Roman" w:eastAsia="Times New Roman" w:hAnsi="Times New Roman" w:cs="Times New Roman"/>
          <w:sz w:val="24"/>
          <w:szCs w:val="24"/>
        </w:rPr>
        <w:t xml:space="preserve"> ISO 27001, SOC 2, PCI DSS compliance required [</w:t>
      </w:r>
      <w:proofErr w:type="gramStart"/>
      <w:r w:rsidRPr="007C5F89">
        <w:rPr>
          <w:rFonts w:ascii="Times New Roman" w:eastAsia="Times New Roman" w:hAnsi="Times New Roman" w:cs="Times New Roman"/>
          <w:sz w:val="24"/>
          <w:szCs w:val="24"/>
        </w:rPr>
        <w:t>41][</w:t>
      </w:r>
      <w:proofErr w:type="gramEnd"/>
      <w:r w:rsidRPr="007C5F89">
        <w:rPr>
          <w:rFonts w:ascii="Times New Roman" w:eastAsia="Times New Roman" w:hAnsi="Times New Roman" w:cs="Times New Roman"/>
          <w:sz w:val="24"/>
          <w:szCs w:val="24"/>
        </w:rPr>
        <w:t>42]</w:t>
      </w:r>
    </w:p>
    <w:p w:rsidR="007C5F89" w:rsidRPr="007C5F89" w:rsidRDefault="007C5F89" w:rsidP="00885F76">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Log retention</w:t>
      </w:r>
      <w:r w:rsidRPr="007C5F89">
        <w:rPr>
          <w:rFonts w:ascii="Times New Roman" w:eastAsia="Times New Roman" w:hAnsi="Times New Roman" w:cs="Times New Roman"/>
          <w:sz w:val="24"/>
          <w:szCs w:val="24"/>
        </w:rPr>
        <w:t xml:space="preserve"> ≥ 12 months for compliance and forensic purposes [35]</w:t>
      </w:r>
    </w:p>
    <w:p w:rsidR="007C5F89" w:rsidRPr="007C5F89" w:rsidRDefault="007C5F89" w:rsidP="00885F76">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Data ownership and exit rights</w:t>
      </w:r>
      <w:r w:rsidRPr="007C5F89">
        <w:rPr>
          <w:rFonts w:ascii="Times New Roman" w:eastAsia="Times New Roman" w:hAnsi="Times New Roman" w:cs="Times New Roman"/>
          <w:sz w:val="24"/>
          <w:szCs w:val="24"/>
        </w:rPr>
        <w:t xml:space="preserve"> under GDPR requirements [29]</w:t>
      </w:r>
    </w:p>
    <w:p w:rsidR="00113361" w:rsidRDefault="00113361" w:rsidP="007C5F89">
      <w:pPr>
        <w:spacing w:after="0" w:line="240" w:lineRule="auto"/>
        <w:rPr>
          <w:rFonts w:ascii="Times New Roman" w:eastAsia="Times New Roman" w:hAnsi="Times New Roman" w:cs="Times New Roman"/>
          <w:b/>
          <w:sz w:val="24"/>
          <w:szCs w:val="24"/>
        </w:rPr>
      </w:pPr>
      <w:r w:rsidRPr="00113361">
        <w:rPr>
          <w:rFonts w:ascii="Times New Roman" w:eastAsia="Times New Roman" w:hAnsi="Times New Roman" w:cs="Times New Roman"/>
          <w:b/>
          <w:sz w:val="24"/>
          <w:szCs w:val="24"/>
        </w:rPr>
        <w:t>Diagram:</w:t>
      </w:r>
    </w:p>
    <w:p w:rsidR="0083632F" w:rsidRDefault="0083632F" w:rsidP="007C5F89">
      <w:pPr>
        <w:spacing w:after="0" w:line="240" w:lineRule="auto"/>
        <w:rPr>
          <w:rFonts w:ascii="Times New Roman" w:eastAsia="Times New Roman" w:hAnsi="Times New Roman" w:cs="Times New Roman"/>
          <w:b/>
          <w:sz w:val="24"/>
          <w:szCs w:val="24"/>
        </w:rPr>
      </w:pPr>
    </w:p>
    <w:p w:rsidR="0083632F" w:rsidRDefault="00D83B39" w:rsidP="007C5F89">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lastRenderedPageBreak/>
        <w:drawing>
          <wp:inline distT="0" distB="0" distL="0" distR="0" wp14:anchorId="51373FFA" wp14:editId="4F9E439E">
            <wp:extent cx="5943600" cy="6496050"/>
            <wp:effectExtent l="0" t="0" r="0" b="0"/>
            <wp:docPr id="10" name="Picture 10" descr="C:\Users\ACER\Downloads\Untitled Diagram.drawio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descr="C:\Users\ACER\Downloads\Untitled Diagram.drawio (10).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6496050"/>
                    </a:xfrm>
                    <a:prstGeom prst="rect">
                      <a:avLst/>
                    </a:prstGeom>
                    <a:noFill/>
                    <a:ln>
                      <a:noFill/>
                    </a:ln>
                  </pic:spPr>
                </pic:pic>
              </a:graphicData>
            </a:graphic>
          </wp:inline>
        </w:drawing>
      </w:r>
    </w:p>
    <w:p w:rsidR="007C5F89" w:rsidRPr="007C5F89" w:rsidRDefault="00113361" w:rsidP="007C5F89">
      <w:pPr>
        <w:spacing w:after="0" w:line="240" w:lineRule="auto"/>
        <w:rPr>
          <w:rFonts w:ascii="Times New Roman" w:eastAsia="Times New Roman" w:hAnsi="Times New Roman" w:cs="Times New Roman"/>
          <w:b/>
          <w:sz w:val="24"/>
          <w:szCs w:val="24"/>
        </w:rPr>
      </w:pPr>
      <w:r w:rsidRPr="00113361">
        <w:rPr>
          <w:rFonts w:ascii="Times New Roman" w:eastAsia="Times New Roman" w:hAnsi="Times New Roman" w:cs="Times New Roman"/>
          <w:b/>
          <w:sz w:val="24"/>
          <w:szCs w:val="24"/>
        </w:rPr>
        <w:br/>
      </w:r>
    </w:p>
    <w:p w:rsidR="00D83B39" w:rsidRDefault="00D83B39" w:rsidP="007C5F89">
      <w:pPr>
        <w:spacing w:before="100" w:beforeAutospacing="1" w:after="100" w:afterAutospacing="1" w:line="240" w:lineRule="auto"/>
        <w:outlineLvl w:val="1"/>
        <w:rPr>
          <w:rFonts w:ascii="Times New Roman" w:eastAsia="Times New Roman" w:hAnsi="Times New Roman" w:cs="Times New Roman"/>
          <w:b/>
          <w:bCs/>
          <w:sz w:val="36"/>
          <w:szCs w:val="36"/>
        </w:rPr>
      </w:pPr>
    </w:p>
    <w:p w:rsidR="00D83B39" w:rsidRDefault="00D83B39" w:rsidP="007C5F89">
      <w:pPr>
        <w:spacing w:before="100" w:beforeAutospacing="1" w:after="100" w:afterAutospacing="1" w:line="240" w:lineRule="auto"/>
        <w:outlineLvl w:val="1"/>
        <w:rPr>
          <w:rFonts w:ascii="Times New Roman" w:eastAsia="Times New Roman" w:hAnsi="Times New Roman" w:cs="Times New Roman"/>
          <w:b/>
          <w:bCs/>
          <w:sz w:val="36"/>
          <w:szCs w:val="36"/>
        </w:rPr>
      </w:pPr>
    </w:p>
    <w:p w:rsidR="007C5F89" w:rsidRPr="007C5F89" w:rsidRDefault="007C5F89" w:rsidP="007C5F89">
      <w:pPr>
        <w:spacing w:before="100" w:beforeAutospacing="1" w:after="100" w:afterAutospacing="1" w:line="240" w:lineRule="auto"/>
        <w:outlineLvl w:val="1"/>
        <w:rPr>
          <w:rFonts w:ascii="Times New Roman" w:eastAsia="Times New Roman" w:hAnsi="Times New Roman" w:cs="Times New Roman"/>
          <w:b/>
          <w:bCs/>
          <w:sz w:val="36"/>
          <w:szCs w:val="36"/>
        </w:rPr>
      </w:pPr>
      <w:r w:rsidRPr="007C5F89">
        <w:rPr>
          <w:rFonts w:ascii="Times New Roman" w:eastAsia="Times New Roman" w:hAnsi="Times New Roman" w:cs="Times New Roman"/>
          <w:b/>
          <w:bCs/>
          <w:sz w:val="36"/>
          <w:szCs w:val="36"/>
        </w:rPr>
        <w:lastRenderedPageBreak/>
        <w:t>6. Critical Analysis: Why Standards Need Continuous Updates</w: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6.1 Evolving Threat Landscape</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Cybersecurity threats evolve rapidly, requiring continuous framework updates:</w:t>
      </w:r>
    </w:p>
    <w:p w:rsidR="007C5F89" w:rsidRPr="007C5F89" w:rsidRDefault="007C5F89" w:rsidP="00885F76">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Cloud-focused attacks increased significantly according to recent threat intelligence reports [43]</w:t>
      </w:r>
    </w:p>
    <w:p w:rsidR="007C5F89" w:rsidRPr="007C5F89" w:rsidRDefault="007C5F89" w:rsidP="00885F76">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Credential theft and misconfiguration dominate breaches according to industry research [44]</w:t>
      </w:r>
    </w:p>
    <w:p w:rsidR="007C5F89" w:rsidRPr="007C5F89" w:rsidRDefault="007C5F89" w:rsidP="00885F76">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Ransomware tactics evolve monthly, with new variants and attack vectors emerging constantly [45]</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These changes demand ongoing updates to frameworks to address emerging threat patterns and attack methodologies.</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55"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6.2 Technological Evolution</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Technology advancement necessitates standard updates:</w:t>
      </w:r>
    </w:p>
    <w:p w:rsidR="007C5F89" w:rsidRPr="007C5F89" w:rsidRDefault="007C5F89" w:rsidP="00885F76">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Cloud-native architectures, </w:t>
      </w:r>
      <w:proofErr w:type="spellStart"/>
      <w:r w:rsidRPr="007C5F89">
        <w:rPr>
          <w:rFonts w:ascii="Times New Roman" w:eastAsia="Times New Roman" w:hAnsi="Times New Roman" w:cs="Times New Roman"/>
          <w:sz w:val="24"/>
          <w:szCs w:val="24"/>
        </w:rPr>
        <w:t>serverless</w:t>
      </w:r>
      <w:proofErr w:type="spellEnd"/>
      <w:r w:rsidRPr="007C5F89">
        <w:rPr>
          <w:rFonts w:ascii="Times New Roman" w:eastAsia="Times New Roman" w:hAnsi="Times New Roman" w:cs="Times New Roman"/>
          <w:sz w:val="24"/>
          <w:szCs w:val="24"/>
        </w:rPr>
        <w:t xml:space="preserve"> computing and container environments require new security controls not addressed in older frameworks [35]</w:t>
      </w:r>
    </w:p>
    <w:p w:rsidR="007C5F89" w:rsidRPr="007C5F89" w:rsidRDefault="007C5F89" w:rsidP="00885F76">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Zero Trust Architecture was introduced specifically because traditional perimeter-based security models failed in distributed environments [36]</w:t>
      </w:r>
    </w:p>
    <w:p w:rsidR="007C5F89" w:rsidRPr="007C5F89" w:rsidRDefault="007C5F89" w:rsidP="00885F76">
      <w:pPr>
        <w:numPr>
          <w:ilvl w:val="0"/>
          <w:numId w:val="27"/>
        </w:numPr>
        <w:spacing w:before="100" w:beforeAutospacing="1" w:after="100" w:afterAutospacing="1" w:line="240" w:lineRule="auto"/>
        <w:rPr>
          <w:rFonts w:ascii="Times New Roman" w:eastAsia="Times New Roman" w:hAnsi="Times New Roman" w:cs="Times New Roman"/>
          <w:sz w:val="24"/>
          <w:szCs w:val="24"/>
        </w:rPr>
      </w:pPr>
      <w:proofErr w:type="spellStart"/>
      <w:r w:rsidRPr="007C5F89">
        <w:rPr>
          <w:rFonts w:ascii="Times New Roman" w:eastAsia="Times New Roman" w:hAnsi="Times New Roman" w:cs="Times New Roman"/>
          <w:sz w:val="24"/>
          <w:szCs w:val="24"/>
        </w:rPr>
        <w:t>IoT</w:t>
      </w:r>
      <w:proofErr w:type="spellEnd"/>
      <w:r w:rsidRPr="007C5F89">
        <w:rPr>
          <w:rFonts w:ascii="Times New Roman" w:eastAsia="Times New Roman" w:hAnsi="Times New Roman" w:cs="Times New Roman"/>
          <w:sz w:val="24"/>
          <w:szCs w:val="24"/>
        </w:rPr>
        <w:t>, 5G and edge computing devices expand attack surfaces significantly, requiring updated guidance on securing these technologies [38]</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56"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6.3 Regulatory Developments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Legal and regulatory changes drive standard evolution:</w:t>
      </w:r>
    </w:p>
    <w:p w:rsidR="007C5F89" w:rsidRPr="007C5F89" w:rsidRDefault="007C5F89" w:rsidP="00885F76">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New GDPR enforcement guidelines and interpretations continue emerging [29]</w:t>
      </w:r>
    </w:p>
    <w:p w:rsidR="007C5F89" w:rsidRPr="007C5F89" w:rsidRDefault="007C5F89" w:rsidP="00885F76">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CCPA/CPRA interpretations expanded significantly between 2023–2025 [46]</w:t>
      </w:r>
    </w:p>
    <w:p w:rsidR="007C5F89" w:rsidRPr="007C5F89" w:rsidRDefault="007C5F89" w:rsidP="00885F76">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PIPL continues to introduce new cross-border data transfer restrictions [47]</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ISO 27001:2022 itself was updated partly due to these regulatory developments and technological changes [48].</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57"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lastRenderedPageBreak/>
        <w:t>6.4 Case Studies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Case Study 1: Capital One (2019–2020)</w:t>
      </w:r>
      <w:r w:rsidRPr="007C5F89">
        <w:rPr>
          <w:rFonts w:ascii="Times New Roman" w:eastAsia="Times New Roman" w:hAnsi="Times New Roman" w:cs="Times New Roman"/>
          <w:sz w:val="24"/>
          <w:szCs w:val="24"/>
        </w:rPr>
        <w:br/>
        <w:t xml:space="preserve">A cloud firewall misconfiguration exposed over 100 million customer records, prompting major updates to cloud configuration management standards and </w:t>
      </w:r>
      <w:proofErr w:type="spellStart"/>
      <w:r w:rsidRPr="007C5F89">
        <w:rPr>
          <w:rFonts w:ascii="Times New Roman" w:eastAsia="Times New Roman" w:hAnsi="Times New Roman" w:cs="Times New Roman"/>
          <w:sz w:val="24"/>
          <w:szCs w:val="24"/>
        </w:rPr>
        <w:t>emphasising</w:t>
      </w:r>
      <w:proofErr w:type="spellEnd"/>
      <w:r w:rsidRPr="007C5F89">
        <w:rPr>
          <w:rFonts w:ascii="Times New Roman" w:eastAsia="Times New Roman" w:hAnsi="Times New Roman" w:cs="Times New Roman"/>
          <w:sz w:val="24"/>
          <w:szCs w:val="24"/>
        </w:rPr>
        <w:t xml:space="preserve"> the need for Cloud Security Posture Management (CSPM) tools [49].</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 xml:space="preserve">Case Study 2: </w:t>
      </w:r>
      <w:proofErr w:type="spellStart"/>
      <w:r w:rsidRPr="007C5F89">
        <w:rPr>
          <w:rFonts w:ascii="Times New Roman" w:eastAsia="Times New Roman" w:hAnsi="Times New Roman" w:cs="Times New Roman"/>
          <w:b/>
          <w:bCs/>
          <w:sz w:val="24"/>
          <w:szCs w:val="24"/>
        </w:rPr>
        <w:t>SolarWinds</w:t>
      </w:r>
      <w:proofErr w:type="spellEnd"/>
      <w:r w:rsidRPr="007C5F89">
        <w:rPr>
          <w:rFonts w:ascii="Times New Roman" w:eastAsia="Times New Roman" w:hAnsi="Times New Roman" w:cs="Times New Roman"/>
          <w:b/>
          <w:bCs/>
          <w:sz w:val="24"/>
          <w:szCs w:val="24"/>
        </w:rPr>
        <w:t xml:space="preserve"> (2020–2021)</w:t>
      </w:r>
      <w:r w:rsidRPr="007C5F89">
        <w:rPr>
          <w:rFonts w:ascii="Times New Roman" w:eastAsia="Times New Roman" w:hAnsi="Times New Roman" w:cs="Times New Roman"/>
          <w:sz w:val="24"/>
          <w:szCs w:val="24"/>
        </w:rPr>
        <w:br/>
        <w:t xml:space="preserve">Software supply-chain exploitation affected thousands of </w:t>
      </w:r>
      <w:proofErr w:type="spellStart"/>
      <w:r w:rsidRPr="007C5F89">
        <w:rPr>
          <w:rFonts w:ascii="Times New Roman" w:eastAsia="Times New Roman" w:hAnsi="Times New Roman" w:cs="Times New Roman"/>
          <w:sz w:val="24"/>
          <w:szCs w:val="24"/>
        </w:rPr>
        <w:t>organisations</w:t>
      </w:r>
      <w:proofErr w:type="spellEnd"/>
      <w:r w:rsidRPr="007C5F89">
        <w:rPr>
          <w:rFonts w:ascii="Times New Roman" w:eastAsia="Times New Roman" w:hAnsi="Times New Roman" w:cs="Times New Roman"/>
          <w:sz w:val="24"/>
          <w:szCs w:val="24"/>
        </w:rPr>
        <w:t xml:space="preserve"> globally, forcing significant updates to NIST SP 800-161 and supply-chain security frameworks, including enhanced vendor assessment requirements [50].</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 xml:space="preserve">Case Study 3: </w:t>
      </w:r>
      <w:proofErr w:type="spellStart"/>
      <w:r w:rsidRPr="007C5F89">
        <w:rPr>
          <w:rFonts w:ascii="Times New Roman" w:eastAsia="Times New Roman" w:hAnsi="Times New Roman" w:cs="Times New Roman"/>
          <w:b/>
          <w:bCs/>
          <w:sz w:val="24"/>
          <w:szCs w:val="24"/>
        </w:rPr>
        <w:t>MOVEit</w:t>
      </w:r>
      <w:proofErr w:type="spellEnd"/>
      <w:r w:rsidRPr="007C5F89">
        <w:rPr>
          <w:rFonts w:ascii="Times New Roman" w:eastAsia="Times New Roman" w:hAnsi="Times New Roman" w:cs="Times New Roman"/>
          <w:b/>
          <w:bCs/>
          <w:sz w:val="24"/>
          <w:szCs w:val="24"/>
        </w:rPr>
        <w:t xml:space="preserve"> (2023–2024)</w:t>
      </w:r>
      <w:r w:rsidRPr="007C5F89">
        <w:rPr>
          <w:rFonts w:ascii="Times New Roman" w:eastAsia="Times New Roman" w:hAnsi="Times New Roman" w:cs="Times New Roman"/>
          <w:sz w:val="24"/>
          <w:szCs w:val="24"/>
        </w:rPr>
        <w:br/>
        <w:t xml:space="preserve">Zero-day exploitation in file transfer software led to widespread data exposure across multiple </w:t>
      </w:r>
      <w:proofErr w:type="spellStart"/>
      <w:r w:rsidRPr="007C5F89">
        <w:rPr>
          <w:rFonts w:ascii="Times New Roman" w:eastAsia="Times New Roman" w:hAnsi="Times New Roman" w:cs="Times New Roman"/>
          <w:sz w:val="24"/>
          <w:szCs w:val="24"/>
        </w:rPr>
        <w:t>organisations</w:t>
      </w:r>
      <w:proofErr w:type="spellEnd"/>
      <w:r w:rsidRPr="007C5F89">
        <w:rPr>
          <w:rFonts w:ascii="Times New Roman" w:eastAsia="Times New Roman" w:hAnsi="Times New Roman" w:cs="Times New Roman"/>
          <w:sz w:val="24"/>
          <w:szCs w:val="24"/>
        </w:rPr>
        <w:t>, highlighting the critical need for rapid vulnerability management, continuous monitoring and secure file transfer protocols [51].</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These cases demonstrate that without continuous standard updates, </w:t>
      </w:r>
      <w:proofErr w:type="spellStart"/>
      <w:r w:rsidRPr="007C5F89">
        <w:rPr>
          <w:rFonts w:ascii="Times New Roman" w:eastAsia="Times New Roman" w:hAnsi="Times New Roman" w:cs="Times New Roman"/>
          <w:sz w:val="24"/>
          <w:szCs w:val="24"/>
        </w:rPr>
        <w:t>organisations</w:t>
      </w:r>
      <w:proofErr w:type="spellEnd"/>
      <w:r w:rsidRPr="007C5F89">
        <w:rPr>
          <w:rFonts w:ascii="Times New Roman" w:eastAsia="Times New Roman" w:hAnsi="Times New Roman" w:cs="Times New Roman"/>
          <w:sz w:val="24"/>
          <w:szCs w:val="24"/>
        </w:rPr>
        <w:t xml:space="preserve"> remain vulnerable to emerging attack vectors that exploit gaps in older frameworks.</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58" style="width:0;height:1.5pt" o:hralign="center" o:hrstd="t" o:hr="t" fillcolor="#a0a0a0" stroked="f"/>
        </w:pict>
      </w:r>
    </w:p>
    <w:p w:rsidR="007C5F89" w:rsidRPr="007C5F89" w:rsidRDefault="007C5F89" w:rsidP="007C5F89">
      <w:pPr>
        <w:spacing w:before="100" w:beforeAutospacing="1" w:after="100" w:afterAutospacing="1" w:line="240" w:lineRule="auto"/>
        <w:outlineLvl w:val="1"/>
        <w:rPr>
          <w:rFonts w:ascii="Times New Roman" w:eastAsia="Times New Roman" w:hAnsi="Times New Roman" w:cs="Times New Roman"/>
          <w:b/>
          <w:bCs/>
          <w:sz w:val="36"/>
          <w:szCs w:val="36"/>
        </w:rPr>
      </w:pPr>
      <w:r w:rsidRPr="007C5F89">
        <w:rPr>
          <w:rFonts w:ascii="Times New Roman" w:eastAsia="Times New Roman" w:hAnsi="Times New Roman" w:cs="Times New Roman"/>
          <w:b/>
          <w:bCs/>
          <w:sz w:val="36"/>
          <w:szCs w:val="36"/>
        </w:rPr>
        <w:t>7. Implementation Roadmap</w: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7.1 24-Month Timeline</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Phase 1 (Months 1–6): Foundation</w:t>
      </w:r>
    </w:p>
    <w:p w:rsidR="007C5F89" w:rsidRPr="007C5F89" w:rsidRDefault="007C5F89" w:rsidP="00885F76">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Establish governance structures, appoint CISO, create steering committee [</w:t>
      </w:r>
      <w:proofErr w:type="gramStart"/>
      <w:r w:rsidRPr="007C5F89">
        <w:rPr>
          <w:rFonts w:ascii="Times New Roman" w:eastAsia="Times New Roman" w:hAnsi="Times New Roman" w:cs="Times New Roman"/>
          <w:sz w:val="24"/>
          <w:szCs w:val="24"/>
        </w:rPr>
        <w:t>14][</w:t>
      </w:r>
      <w:proofErr w:type="gramEnd"/>
      <w:r w:rsidRPr="007C5F89">
        <w:rPr>
          <w:rFonts w:ascii="Times New Roman" w:eastAsia="Times New Roman" w:hAnsi="Times New Roman" w:cs="Times New Roman"/>
          <w:sz w:val="24"/>
          <w:szCs w:val="24"/>
        </w:rPr>
        <w:t>15][62]</w:t>
      </w:r>
    </w:p>
    <w:p w:rsidR="007C5F89" w:rsidRPr="007C5F89" w:rsidRDefault="007C5F89" w:rsidP="00885F76">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Publish initial security policies [25]</w:t>
      </w:r>
    </w:p>
    <w:p w:rsidR="007C5F89" w:rsidRPr="007C5F89" w:rsidRDefault="007C5F89" w:rsidP="00885F76">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Deploy Multi-Factor Authentication (MFA) </w:t>
      </w:r>
      <w:proofErr w:type="spellStart"/>
      <w:r w:rsidRPr="007C5F89">
        <w:rPr>
          <w:rFonts w:ascii="Times New Roman" w:eastAsia="Times New Roman" w:hAnsi="Times New Roman" w:cs="Times New Roman"/>
          <w:sz w:val="24"/>
          <w:szCs w:val="24"/>
        </w:rPr>
        <w:t>organisation</w:t>
      </w:r>
      <w:proofErr w:type="spellEnd"/>
      <w:r w:rsidRPr="007C5F89">
        <w:rPr>
          <w:rFonts w:ascii="Times New Roman" w:eastAsia="Times New Roman" w:hAnsi="Times New Roman" w:cs="Times New Roman"/>
          <w:sz w:val="24"/>
          <w:szCs w:val="24"/>
        </w:rPr>
        <w:t>-wide [</w:t>
      </w:r>
      <w:proofErr w:type="gramStart"/>
      <w:r w:rsidRPr="007C5F89">
        <w:rPr>
          <w:rFonts w:ascii="Times New Roman" w:eastAsia="Times New Roman" w:hAnsi="Times New Roman" w:cs="Times New Roman"/>
          <w:sz w:val="24"/>
          <w:szCs w:val="24"/>
        </w:rPr>
        <w:t>26][</w:t>
      </w:r>
      <w:proofErr w:type="gramEnd"/>
      <w:r w:rsidRPr="007C5F89">
        <w:rPr>
          <w:rFonts w:ascii="Times New Roman" w:eastAsia="Times New Roman" w:hAnsi="Times New Roman" w:cs="Times New Roman"/>
          <w:sz w:val="24"/>
          <w:szCs w:val="24"/>
        </w:rPr>
        <w:t>52]</w:t>
      </w:r>
    </w:p>
    <w:p w:rsidR="007C5F89" w:rsidRPr="007C5F89" w:rsidRDefault="007C5F89" w:rsidP="00885F76">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Conduct initial risk assessment using ISO 27005 methodology [</w:t>
      </w:r>
      <w:proofErr w:type="gramStart"/>
      <w:r w:rsidRPr="007C5F89">
        <w:rPr>
          <w:rFonts w:ascii="Times New Roman" w:eastAsia="Times New Roman" w:hAnsi="Times New Roman" w:cs="Times New Roman"/>
          <w:sz w:val="24"/>
          <w:szCs w:val="24"/>
        </w:rPr>
        <w:t>25][</w:t>
      </w:r>
      <w:proofErr w:type="gramEnd"/>
      <w:r w:rsidRPr="007C5F89">
        <w:rPr>
          <w:rFonts w:ascii="Times New Roman" w:eastAsia="Times New Roman" w:hAnsi="Times New Roman" w:cs="Times New Roman"/>
          <w:sz w:val="24"/>
          <w:szCs w:val="24"/>
        </w:rPr>
        <w:t>32]</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Phase 2 (Months 7–12): Core Security</w:t>
      </w:r>
    </w:p>
    <w:p w:rsidR="007C5F89" w:rsidRPr="007C5F89" w:rsidRDefault="007C5F89" w:rsidP="00885F76">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Deploy Mobile Device Management (MDM) solution [27]</w:t>
      </w:r>
    </w:p>
    <w:p w:rsidR="007C5F89" w:rsidRPr="007C5F89" w:rsidRDefault="007C5F89" w:rsidP="00885F76">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Activate Security Information and Event Management (SIEM) platform [35]</w:t>
      </w:r>
    </w:p>
    <w:p w:rsidR="007C5F89" w:rsidRPr="007C5F89" w:rsidRDefault="007C5F89" w:rsidP="00885F76">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Implement network segmentation and deploy WPA3-Enterprise [38]</w:t>
      </w:r>
    </w:p>
    <w:p w:rsidR="007C5F89" w:rsidRPr="007C5F89" w:rsidRDefault="007C5F89" w:rsidP="00885F76">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Execute data classification project [29]</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Phase 3 (Months 13–18): Advanced Controls</w:t>
      </w:r>
    </w:p>
    <w:p w:rsidR="007C5F89" w:rsidRPr="007C5F89" w:rsidRDefault="007C5F89" w:rsidP="00885F76">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Deploy Cloud Access Security Broker (CASB) [53]</w:t>
      </w:r>
    </w:p>
    <w:p w:rsidR="007C5F89" w:rsidRPr="007C5F89" w:rsidRDefault="007C5F89" w:rsidP="00885F76">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Implement Zero Trust Architecture principles [36]</w:t>
      </w:r>
    </w:p>
    <w:p w:rsidR="007C5F89" w:rsidRPr="007C5F89" w:rsidRDefault="007C5F89" w:rsidP="00885F76">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Deploy Privileged Access Management (PAM) solution [54]</w:t>
      </w:r>
    </w:p>
    <w:p w:rsidR="007C5F89" w:rsidRPr="007C5F89" w:rsidRDefault="007C5F89" w:rsidP="00885F76">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Establish continuous vulnerability scanning </w:t>
      </w:r>
      <w:proofErr w:type="spellStart"/>
      <w:r w:rsidRPr="007C5F89">
        <w:rPr>
          <w:rFonts w:ascii="Times New Roman" w:eastAsia="Times New Roman" w:hAnsi="Times New Roman" w:cs="Times New Roman"/>
          <w:sz w:val="24"/>
          <w:szCs w:val="24"/>
        </w:rPr>
        <w:t>programme</w:t>
      </w:r>
      <w:proofErr w:type="spellEnd"/>
      <w:r w:rsidRPr="007C5F89">
        <w:rPr>
          <w:rFonts w:ascii="Times New Roman" w:eastAsia="Times New Roman" w:hAnsi="Times New Roman" w:cs="Times New Roman"/>
          <w:sz w:val="24"/>
          <w:szCs w:val="24"/>
        </w:rPr>
        <w:t xml:space="preserve"> [54]</w:t>
      </w:r>
    </w:p>
    <w:p w:rsidR="007C5F89" w:rsidRPr="007C5F89" w:rsidRDefault="007C5F89" w:rsidP="00885F76">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lastRenderedPageBreak/>
        <w:t>Implement cloud configuration baselines using CIS benchmarks [58]</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 xml:space="preserve">Phase 4 (Months 19–24): </w:t>
      </w:r>
      <w:proofErr w:type="spellStart"/>
      <w:r w:rsidRPr="007C5F89">
        <w:rPr>
          <w:rFonts w:ascii="Times New Roman" w:eastAsia="Times New Roman" w:hAnsi="Times New Roman" w:cs="Times New Roman"/>
          <w:b/>
          <w:bCs/>
          <w:sz w:val="24"/>
          <w:szCs w:val="24"/>
        </w:rPr>
        <w:t>Optimisation</w:t>
      </w:r>
      <w:proofErr w:type="spellEnd"/>
    </w:p>
    <w:p w:rsidR="007C5F89" w:rsidRPr="007C5F89" w:rsidRDefault="007C5F89" w:rsidP="00885F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Achieve ISO 27001 certification readiness [56]</w:t>
      </w:r>
    </w:p>
    <w:p w:rsidR="007C5F89" w:rsidRPr="007C5F89" w:rsidRDefault="007C5F89" w:rsidP="00885F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Conduct red-team testing exercises [55]</w:t>
      </w:r>
    </w:p>
    <w:p w:rsidR="007C5F89" w:rsidRPr="007C5F89" w:rsidRDefault="007C5F89" w:rsidP="00885F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Uplift Security Operations Centre (SOC) maturity [</w:t>
      </w:r>
      <w:proofErr w:type="gramStart"/>
      <w:r w:rsidRPr="007C5F89">
        <w:rPr>
          <w:rFonts w:ascii="Times New Roman" w:eastAsia="Times New Roman" w:hAnsi="Times New Roman" w:cs="Times New Roman"/>
          <w:sz w:val="24"/>
          <w:szCs w:val="24"/>
        </w:rPr>
        <w:t>30][</w:t>
      </w:r>
      <w:proofErr w:type="gramEnd"/>
      <w:r w:rsidRPr="007C5F89">
        <w:rPr>
          <w:rFonts w:ascii="Times New Roman" w:eastAsia="Times New Roman" w:hAnsi="Times New Roman" w:cs="Times New Roman"/>
          <w:sz w:val="24"/>
          <w:szCs w:val="24"/>
        </w:rPr>
        <w:t>55]</w:t>
      </w:r>
    </w:p>
    <w:p w:rsidR="007C5F89" w:rsidRDefault="007C5F89" w:rsidP="00885F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Implement continuous improvement processes</w:t>
      </w:r>
    </w:p>
    <w:p w:rsidR="001D6714" w:rsidRPr="007C5F89" w:rsidRDefault="001D6714" w:rsidP="001D6714">
      <w:pPr>
        <w:spacing w:before="100" w:beforeAutospacing="1" w:after="100" w:afterAutospacing="1" w:line="240" w:lineRule="auto"/>
        <w:rPr>
          <w:rFonts w:ascii="Times New Roman" w:eastAsia="Times New Roman" w:hAnsi="Times New Roman" w:cs="Times New Roman"/>
          <w:b/>
          <w:sz w:val="24"/>
          <w:szCs w:val="24"/>
        </w:rPr>
      </w:pPr>
      <w:r w:rsidRPr="001D6714">
        <w:rPr>
          <w:rFonts w:ascii="Times New Roman" w:eastAsia="Times New Roman" w:hAnsi="Times New Roman" w:cs="Times New Roman"/>
          <w:b/>
          <w:sz w:val="24"/>
          <w:szCs w:val="24"/>
        </w:rPr>
        <w:t>Diagram:</w:t>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59" style="width:0;height:1.5pt" o:hralign="center" o:hrstd="t" o:hr="t" fillcolor="#a0a0a0" stroked="f"/>
        </w:pict>
      </w:r>
    </w:p>
    <w:p w:rsidR="007C5F89" w:rsidRPr="007C5F89" w:rsidRDefault="007C5F89" w:rsidP="007C5F89">
      <w:pPr>
        <w:spacing w:before="100" w:beforeAutospacing="1" w:after="100" w:afterAutospacing="1" w:line="240" w:lineRule="auto"/>
        <w:outlineLvl w:val="2"/>
        <w:rPr>
          <w:rFonts w:ascii="Times New Roman" w:eastAsia="Times New Roman" w:hAnsi="Times New Roman" w:cs="Times New Roman"/>
          <w:b/>
          <w:bCs/>
          <w:sz w:val="27"/>
          <w:szCs w:val="27"/>
        </w:rPr>
      </w:pPr>
      <w:r w:rsidRPr="007C5F89">
        <w:rPr>
          <w:rFonts w:ascii="Times New Roman" w:eastAsia="Times New Roman" w:hAnsi="Times New Roman" w:cs="Times New Roman"/>
          <w:b/>
          <w:bCs/>
          <w:sz w:val="27"/>
          <w:szCs w:val="27"/>
        </w:rPr>
        <w:t>7.2 Budget Estimate</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According to Gartner research, cybersecurity spending typically ranges from 7–12% of total IT budgets [59]. For an </w:t>
      </w:r>
      <w:proofErr w:type="spellStart"/>
      <w:r w:rsidRPr="007C5F89">
        <w:rPr>
          <w:rFonts w:ascii="Times New Roman" w:eastAsia="Times New Roman" w:hAnsi="Times New Roman" w:cs="Times New Roman"/>
          <w:sz w:val="24"/>
          <w:szCs w:val="24"/>
        </w:rPr>
        <w:t>organisation</w:t>
      </w:r>
      <w:proofErr w:type="spellEnd"/>
      <w:r w:rsidRPr="007C5F89">
        <w:rPr>
          <w:rFonts w:ascii="Times New Roman" w:eastAsia="Times New Roman" w:hAnsi="Times New Roman" w:cs="Times New Roman"/>
          <w:sz w:val="24"/>
          <w:szCs w:val="24"/>
        </w:rPr>
        <w:t xml:space="preserve"> of NG's scale and complexity, the following budget allocation is recommended based on industry benchmarks [59]:</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55"/>
        <w:gridCol w:w="2475"/>
      </w:tblGrid>
      <w:tr w:rsidR="007C5F89" w:rsidRPr="007C5F89" w:rsidTr="007C5F89">
        <w:trPr>
          <w:tblHeader/>
          <w:tblCellSpacing w:w="15" w:type="dxa"/>
        </w:trPr>
        <w:tc>
          <w:tcPr>
            <w:tcW w:w="0" w:type="auto"/>
            <w:vAlign w:val="center"/>
            <w:hideMark/>
          </w:tcPr>
          <w:p w:rsidR="007C5F89" w:rsidRPr="007C5F89" w:rsidRDefault="007C5F89" w:rsidP="007C5F89">
            <w:pPr>
              <w:spacing w:after="0" w:line="240" w:lineRule="auto"/>
              <w:jc w:val="center"/>
              <w:rPr>
                <w:rFonts w:ascii="Times New Roman" w:eastAsia="Times New Roman" w:hAnsi="Times New Roman" w:cs="Times New Roman"/>
                <w:b/>
                <w:bCs/>
                <w:sz w:val="24"/>
                <w:szCs w:val="24"/>
              </w:rPr>
            </w:pPr>
            <w:r w:rsidRPr="007C5F89">
              <w:rPr>
                <w:rFonts w:ascii="Times New Roman" w:eastAsia="Times New Roman" w:hAnsi="Times New Roman" w:cs="Times New Roman"/>
                <w:b/>
                <w:bCs/>
                <w:sz w:val="24"/>
                <w:szCs w:val="24"/>
              </w:rPr>
              <w:t>Category</w:t>
            </w:r>
          </w:p>
        </w:tc>
        <w:tc>
          <w:tcPr>
            <w:tcW w:w="0" w:type="auto"/>
            <w:vAlign w:val="center"/>
            <w:hideMark/>
          </w:tcPr>
          <w:p w:rsidR="007C5F89" w:rsidRPr="007C5F89" w:rsidRDefault="007C5F89" w:rsidP="007C5F89">
            <w:pPr>
              <w:spacing w:after="0" w:line="240" w:lineRule="auto"/>
              <w:jc w:val="center"/>
              <w:rPr>
                <w:rFonts w:ascii="Times New Roman" w:eastAsia="Times New Roman" w:hAnsi="Times New Roman" w:cs="Times New Roman"/>
                <w:b/>
                <w:bCs/>
                <w:sz w:val="24"/>
                <w:szCs w:val="24"/>
              </w:rPr>
            </w:pPr>
            <w:r w:rsidRPr="007C5F89">
              <w:rPr>
                <w:rFonts w:ascii="Times New Roman" w:eastAsia="Times New Roman" w:hAnsi="Times New Roman" w:cs="Times New Roman"/>
                <w:b/>
                <w:bCs/>
                <w:sz w:val="24"/>
                <w:szCs w:val="24"/>
              </w:rPr>
              <w:t>Cost Estimate (USD)</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Governance &amp; ISMS Development</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$150,000 – $250,000</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Cloud Security (CASB, CSPM)</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$350,000 – $600,000</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Identity &amp; Access Management</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$200,000 – $400,000</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SIEM &amp; SOC Operations</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$400,000 – $700,000</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MDM/BYOD Management</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$180,000 – $350,000</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Security Awareness Training</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$60,000 – $120,000</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ISO 27001 Certification</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$70,000 – $150,000</w:t>
            </w:r>
          </w:p>
        </w:tc>
      </w:tr>
      <w:tr w:rsidR="007C5F89" w:rsidRPr="007C5F89" w:rsidTr="007C5F89">
        <w:trPr>
          <w:tblCellSpacing w:w="15" w:type="dxa"/>
        </w:trPr>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Total Estimated Budget</w:t>
            </w:r>
          </w:p>
        </w:tc>
        <w:tc>
          <w:tcPr>
            <w:tcW w:w="0" w:type="auto"/>
            <w:vAlign w:val="center"/>
            <w:hideMark/>
          </w:tcPr>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b/>
                <w:bCs/>
                <w:sz w:val="24"/>
                <w:szCs w:val="24"/>
              </w:rPr>
              <w:t>$1,410,000 – $2,570,000</w:t>
            </w:r>
          </w:p>
        </w:tc>
      </w:tr>
    </w:tbl>
    <w:p w:rsid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These estimates are based on industry-standard implementation costs for </w:t>
      </w:r>
      <w:proofErr w:type="spellStart"/>
      <w:r w:rsidRPr="007C5F89">
        <w:rPr>
          <w:rFonts w:ascii="Times New Roman" w:eastAsia="Times New Roman" w:hAnsi="Times New Roman" w:cs="Times New Roman"/>
          <w:sz w:val="24"/>
          <w:szCs w:val="24"/>
        </w:rPr>
        <w:t>organisations</w:t>
      </w:r>
      <w:proofErr w:type="spellEnd"/>
      <w:r w:rsidRPr="007C5F89">
        <w:rPr>
          <w:rFonts w:ascii="Times New Roman" w:eastAsia="Times New Roman" w:hAnsi="Times New Roman" w:cs="Times New Roman"/>
          <w:sz w:val="24"/>
          <w:szCs w:val="24"/>
        </w:rPr>
        <w:t xml:space="preserve"> with similar scale and complexity [59].</w:t>
      </w:r>
    </w:p>
    <w:p w:rsidR="001D6714" w:rsidRPr="007C5F89" w:rsidRDefault="001D6714" w:rsidP="001D6714">
      <w:pPr>
        <w:spacing w:before="100" w:beforeAutospacing="1" w:after="100" w:afterAutospacing="1" w:line="240" w:lineRule="auto"/>
        <w:rPr>
          <w:rFonts w:ascii="Times New Roman" w:eastAsia="Times New Roman" w:hAnsi="Times New Roman" w:cs="Times New Roman"/>
          <w:b/>
          <w:sz w:val="24"/>
          <w:szCs w:val="24"/>
        </w:rPr>
      </w:pPr>
      <w:r w:rsidRPr="001D6714">
        <w:rPr>
          <w:rFonts w:ascii="Times New Roman" w:eastAsia="Times New Roman" w:hAnsi="Times New Roman" w:cs="Times New Roman"/>
          <w:b/>
          <w:sz w:val="24"/>
          <w:szCs w:val="24"/>
        </w:rPr>
        <w:t>Diagram:</w:t>
      </w:r>
    </w:p>
    <w:p w:rsidR="007C5F89" w:rsidRPr="007C5F89" w:rsidRDefault="00B02336" w:rsidP="007C5F8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60288" behindDoc="0" locked="0" layoutInCell="1" allowOverlap="1" wp14:anchorId="7D8EE915" wp14:editId="6E90D8FD">
            <wp:simplePos x="0" y="0"/>
            <wp:positionH relativeFrom="column">
              <wp:posOffset>3423920</wp:posOffset>
            </wp:positionH>
            <wp:positionV relativeFrom="paragraph">
              <wp:posOffset>56515</wp:posOffset>
            </wp:positionV>
            <wp:extent cx="2280920" cy="3034030"/>
            <wp:effectExtent l="0" t="0" r="5080" b="0"/>
            <wp:wrapSquare wrapText="bothSides"/>
            <wp:docPr id="7" name="Picture 7" descr="C:\Users\ACER\Downloads\Untitled Diagram.drawio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descr="C:\Users\ACER\Downloads\Untitled Diagram.drawio (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0920" cy="3034030"/>
                    </a:xfrm>
                    <a:prstGeom prst="rect">
                      <a:avLst/>
                    </a:prstGeom>
                    <a:noFill/>
                    <a:ln>
                      <a:noFill/>
                    </a:ln>
                  </pic:spPr>
                </pic:pic>
              </a:graphicData>
            </a:graphic>
          </wp:anchor>
        </w:drawing>
      </w:r>
      <w:r w:rsidR="008D3D6C">
        <w:rPr>
          <w:rFonts w:ascii="Times New Roman" w:eastAsia="Times New Roman" w:hAnsi="Times New Roman" w:cs="Times New Roman"/>
          <w:noProof/>
          <w:sz w:val="24"/>
          <w:szCs w:val="24"/>
        </w:rPr>
        <w:drawing>
          <wp:inline distT="0" distB="0" distL="0" distR="0" wp14:anchorId="2C8B84BA" wp14:editId="7F6F8EFC">
            <wp:extent cx="2266950" cy="3067050"/>
            <wp:effectExtent l="0" t="0" r="0" b="0"/>
            <wp:docPr id="6" name="Picture 6" descr="C:\Users\ACER\Downloads\Untitled Diagram.drawio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descr="C:\Users\ACER\Downloads\Untitled Diagram.drawio (7).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3709" cy="3076195"/>
                    </a:xfrm>
                    <a:prstGeom prst="rect">
                      <a:avLst/>
                    </a:prstGeom>
                    <a:noFill/>
                    <a:ln>
                      <a:noFill/>
                    </a:ln>
                  </pic:spPr>
                </pic:pic>
              </a:graphicData>
            </a:graphic>
          </wp:inline>
        </w:drawing>
      </w:r>
    </w:p>
    <w:p w:rsidR="007C5F89" w:rsidRPr="007C5F89" w:rsidRDefault="007C5F89" w:rsidP="007C5F89">
      <w:pPr>
        <w:spacing w:after="0"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pict>
          <v:rect id="_x0000_i2060" style="width:0;height:1.5pt" o:hralign="center" o:hrstd="t" o:hr="t" fillcolor="#a0a0a0" stroked="f"/>
        </w:pict>
      </w:r>
    </w:p>
    <w:p w:rsidR="007C5F89" w:rsidRPr="007C5F89" w:rsidRDefault="007C5F89" w:rsidP="007C5F89">
      <w:pPr>
        <w:spacing w:before="100" w:beforeAutospacing="1" w:after="100" w:afterAutospacing="1" w:line="240" w:lineRule="auto"/>
        <w:outlineLvl w:val="1"/>
        <w:rPr>
          <w:rFonts w:ascii="Times New Roman" w:eastAsia="Times New Roman" w:hAnsi="Times New Roman" w:cs="Times New Roman"/>
          <w:b/>
          <w:bCs/>
          <w:sz w:val="36"/>
          <w:szCs w:val="36"/>
        </w:rPr>
      </w:pPr>
      <w:r w:rsidRPr="007C5F89">
        <w:rPr>
          <w:rFonts w:ascii="Times New Roman" w:eastAsia="Times New Roman" w:hAnsi="Times New Roman" w:cs="Times New Roman"/>
          <w:b/>
          <w:bCs/>
          <w:sz w:val="36"/>
          <w:szCs w:val="36"/>
        </w:rPr>
        <w:t>8. Conclusion</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proofErr w:type="spellStart"/>
      <w:r w:rsidRPr="007C5F89">
        <w:rPr>
          <w:rFonts w:ascii="Times New Roman" w:eastAsia="Times New Roman" w:hAnsi="Times New Roman" w:cs="Times New Roman"/>
          <w:sz w:val="24"/>
          <w:szCs w:val="24"/>
        </w:rPr>
        <w:t>NatureGreen</w:t>
      </w:r>
      <w:proofErr w:type="spellEnd"/>
      <w:r w:rsidRPr="007C5F89">
        <w:rPr>
          <w:rFonts w:ascii="Times New Roman" w:eastAsia="Times New Roman" w:hAnsi="Times New Roman" w:cs="Times New Roman"/>
          <w:sz w:val="24"/>
          <w:szCs w:val="24"/>
        </w:rPr>
        <w:t xml:space="preserve"> (NG) operates within a complex, wireless-dominant, cloud-centric and globally distributed environment, presenting extensive governance, compliance and cybersecurity challenges. The </w:t>
      </w:r>
      <w:proofErr w:type="spellStart"/>
      <w:r w:rsidRPr="007C5F89">
        <w:rPr>
          <w:rFonts w:ascii="Times New Roman" w:eastAsia="Times New Roman" w:hAnsi="Times New Roman" w:cs="Times New Roman"/>
          <w:sz w:val="24"/>
          <w:szCs w:val="24"/>
        </w:rPr>
        <w:t>organisation's</w:t>
      </w:r>
      <w:proofErr w:type="spellEnd"/>
      <w:r w:rsidRPr="007C5F89">
        <w:rPr>
          <w:rFonts w:ascii="Times New Roman" w:eastAsia="Times New Roman" w:hAnsi="Times New Roman" w:cs="Times New Roman"/>
          <w:sz w:val="24"/>
          <w:szCs w:val="24"/>
        </w:rPr>
        <w:t xml:space="preserve"> lack of structured policies, risk management processes, technical controls and compliance frameworks exposes it to substantial regulatory, operational and reputational risks.</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By adopting a comprehensive, integrated security framework combining ISO/IEC 27001:2022 [8], NIST CSF 2.0 [35], CIS Controls v8 [61], COBIT 2019 [62] and Zero Trust Architecture [36], NG can establish an auditable and resilient Information Security Management System (ISMS). The proposed multi-layered model enables NG to strengthen governance, improve risk-based decision-making, </w:t>
      </w:r>
      <w:proofErr w:type="spellStart"/>
      <w:r w:rsidRPr="007C5F89">
        <w:rPr>
          <w:rFonts w:ascii="Times New Roman" w:eastAsia="Times New Roman" w:hAnsi="Times New Roman" w:cs="Times New Roman"/>
          <w:sz w:val="24"/>
          <w:szCs w:val="24"/>
        </w:rPr>
        <w:t>modernise</w:t>
      </w:r>
      <w:proofErr w:type="spellEnd"/>
      <w:r w:rsidRPr="007C5F89">
        <w:rPr>
          <w:rFonts w:ascii="Times New Roman" w:eastAsia="Times New Roman" w:hAnsi="Times New Roman" w:cs="Times New Roman"/>
          <w:sz w:val="24"/>
          <w:szCs w:val="24"/>
        </w:rPr>
        <w:t xml:space="preserve"> technical controls, secure BYOD and cloud environments, and achieve cross-jurisdictional compliance with GDPR [18], CCPA/CPRA [19] and PIPL [47].</w:t>
      </w:r>
    </w:p>
    <w:p w:rsidR="007C5F89" w:rsidRPr="007C5F89" w:rsidRDefault="007C5F89" w:rsidP="007C5F89">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The inclusion of modern case studies—</w:t>
      </w:r>
      <w:proofErr w:type="spellStart"/>
      <w:r w:rsidRPr="007C5F89">
        <w:rPr>
          <w:rFonts w:ascii="Times New Roman" w:eastAsia="Times New Roman" w:hAnsi="Times New Roman" w:cs="Times New Roman"/>
          <w:sz w:val="24"/>
          <w:szCs w:val="24"/>
        </w:rPr>
        <w:t>SolarWinds</w:t>
      </w:r>
      <w:proofErr w:type="spellEnd"/>
      <w:r w:rsidRPr="007C5F89">
        <w:rPr>
          <w:rFonts w:ascii="Times New Roman" w:eastAsia="Times New Roman" w:hAnsi="Times New Roman" w:cs="Times New Roman"/>
          <w:sz w:val="24"/>
          <w:szCs w:val="24"/>
        </w:rPr>
        <w:t xml:space="preserve"> [50], </w:t>
      </w:r>
      <w:proofErr w:type="spellStart"/>
      <w:r w:rsidRPr="007C5F89">
        <w:rPr>
          <w:rFonts w:ascii="Times New Roman" w:eastAsia="Times New Roman" w:hAnsi="Times New Roman" w:cs="Times New Roman"/>
          <w:sz w:val="24"/>
          <w:szCs w:val="24"/>
        </w:rPr>
        <w:t>MOVEit</w:t>
      </w:r>
      <w:proofErr w:type="spellEnd"/>
      <w:r w:rsidRPr="007C5F89">
        <w:rPr>
          <w:rFonts w:ascii="Times New Roman" w:eastAsia="Times New Roman" w:hAnsi="Times New Roman" w:cs="Times New Roman"/>
          <w:sz w:val="24"/>
          <w:szCs w:val="24"/>
        </w:rPr>
        <w:t xml:space="preserve"> [51] and Capital One [49]—demonstrates that outdated standards and insufficient visibility can lead to catastrophic breaches, reinforcing the importance of continuous updates to cybersecurity frameworks. The phased 24-month roadmap and supporting budget provide NG with a realistic pathway for transformation, ensuring sustainable maturity development across governance, operations and technology.</w:t>
      </w:r>
    </w:p>
    <w:p w:rsidR="00A51D97" w:rsidRPr="002C6C20" w:rsidRDefault="007C5F89" w:rsidP="002C6C20">
      <w:pPr>
        <w:spacing w:before="100" w:beforeAutospacing="1" w:after="100" w:afterAutospacing="1" w:line="240" w:lineRule="auto"/>
        <w:rPr>
          <w:rFonts w:ascii="Times New Roman" w:eastAsia="Times New Roman" w:hAnsi="Times New Roman" w:cs="Times New Roman"/>
          <w:sz w:val="24"/>
          <w:szCs w:val="24"/>
        </w:rPr>
      </w:pPr>
      <w:r w:rsidRPr="007C5F89">
        <w:rPr>
          <w:rFonts w:ascii="Times New Roman" w:eastAsia="Times New Roman" w:hAnsi="Times New Roman" w:cs="Times New Roman"/>
          <w:sz w:val="24"/>
          <w:szCs w:val="24"/>
        </w:rPr>
        <w:t xml:space="preserve">By implementing the proposed solution, NG will transition from a reactive, fragmented security posture to a proactive, standards-aligned and globally compliant security ecosystem, enabling the </w:t>
      </w:r>
      <w:proofErr w:type="spellStart"/>
      <w:r w:rsidRPr="007C5F89">
        <w:rPr>
          <w:rFonts w:ascii="Times New Roman" w:eastAsia="Times New Roman" w:hAnsi="Times New Roman" w:cs="Times New Roman"/>
          <w:sz w:val="24"/>
          <w:szCs w:val="24"/>
        </w:rPr>
        <w:t>organisation</w:t>
      </w:r>
      <w:proofErr w:type="spellEnd"/>
      <w:r w:rsidRPr="007C5F89">
        <w:rPr>
          <w:rFonts w:ascii="Times New Roman" w:eastAsia="Times New Roman" w:hAnsi="Times New Roman" w:cs="Times New Roman"/>
          <w:sz w:val="24"/>
          <w:szCs w:val="24"/>
        </w:rPr>
        <w:t xml:space="preserve"> to protect its intellectual property, customer data and operational continuity against evolving cyber threats.</w:t>
      </w:r>
    </w:p>
    <w:p w:rsidR="00A51D97" w:rsidRPr="003372E6" w:rsidRDefault="00A51D97" w:rsidP="00A51D97">
      <w:pPr>
        <w:pStyle w:val="NormalWeb"/>
        <w:shd w:val="clear" w:color="auto" w:fill="FFFFFF"/>
        <w:spacing w:before="0" w:beforeAutospacing="0" w:after="173" w:afterAutospacing="0"/>
        <w:jc w:val="center"/>
        <w:rPr>
          <w:b/>
          <w:color w:val="000000"/>
        </w:rPr>
      </w:pPr>
      <w:r w:rsidRPr="003372E6">
        <w:rPr>
          <w:b/>
          <w:color w:val="000000"/>
        </w:rPr>
        <w:lastRenderedPageBreak/>
        <w:t>References</w:t>
      </w:r>
    </w:p>
    <w:p w:rsidR="00A51D97" w:rsidRPr="003372E6" w:rsidRDefault="00A51D97" w:rsidP="00A51D97">
      <w:pPr>
        <w:pStyle w:val="whitespace-normal"/>
      </w:pPr>
      <w:r w:rsidRPr="003372E6">
        <w:t xml:space="preserve">[1] A. </w:t>
      </w:r>
      <w:r w:rsidRPr="003372E6">
        <w:rPr>
          <w:rStyle w:val="citation-34"/>
          <w:rFonts w:eastAsiaTheme="majorEastAsia"/>
        </w:rPr>
        <w:t xml:space="preserve">C. </w:t>
      </w:r>
      <w:proofErr w:type="spellStart"/>
      <w:r w:rsidRPr="003372E6">
        <w:rPr>
          <w:rStyle w:val="citation-34"/>
          <w:rFonts w:eastAsiaTheme="majorEastAsia"/>
        </w:rPr>
        <w:t>Ijeh</w:t>
      </w:r>
      <w:proofErr w:type="spellEnd"/>
      <w:r w:rsidRPr="003372E6">
        <w:rPr>
          <w:rStyle w:val="citation-34"/>
          <w:rFonts w:eastAsiaTheme="majorEastAsia"/>
        </w:rPr>
        <w:t xml:space="preserve">, A. J. </w:t>
      </w:r>
      <w:proofErr w:type="spellStart"/>
      <w:r w:rsidRPr="003372E6">
        <w:rPr>
          <w:rStyle w:val="citation-34"/>
          <w:rFonts w:eastAsiaTheme="majorEastAsia"/>
        </w:rPr>
        <w:t>Brimicombe</w:t>
      </w:r>
      <w:proofErr w:type="spellEnd"/>
      <w:r w:rsidRPr="003372E6">
        <w:rPr>
          <w:rStyle w:val="citation-34"/>
          <w:rFonts w:eastAsiaTheme="majorEastAsia"/>
        </w:rPr>
        <w:t xml:space="preserve">, D. S. Preston, and C. O. </w:t>
      </w:r>
      <w:proofErr w:type="spellStart"/>
      <w:r w:rsidRPr="003372E6">
        <w:rPr>
          <w:rStyle w:val="citation-34"/>
          <w:rFonts w:eastAsiaTheme="majorEastAsia"/>
        </w:rPr>
        <w:t>Imafidon</w:t>
      </w:r>
      <w:proofErr w:type="spellEnd"/>
      <w:r w:rsidRPr="003372E6">
        <w:rPr>
          <w:rStyle w:val="citation-34"/>
          <w:rFonts w:eastAsiaTheme="majorEastAsia"/>
        </w:rPr>
        <w:t xml:space="preserve">, “Security Measures in  </w:t>
      </w:r>
      <w:r w:rsidRPr="003372E6">
        <w:rPr>
          <w:rStyle w:val="citation-34"/>
          <w:rFonts w:eastAsiaTheme="majorEastAsia"/>
        </w:rPr>
        <w:br/>
        <w:t xml:space="preserve">     Wired and Wireless Networks,” in </w:t>
      </w:r>
      <w:r w:rsidRPr="003372E6">
        <w:rPr>
          <w:rStyle w:val="citation-34"/>
          <w:rFonts w:eastAsiaTheme="majorEastAsia"/>
          <w:iCs/>
        </w:rPr>
        <w:t>Third International Symposium on Innovation and</w:t>
      </w:r>
      <w:r w:rsidRPr="003372E6">
        <w:rPr>
          <w:rStyle w:val="citation-34"/>
          <w:rFonts w:eastAsiaTheme="majorEastAsia"/>
          <w:iCs/>
        </w:rPr>
        <w:br/>
        <w:t xml:space="preserve">     Information and Communication Technology (ISIICT 2009)</w:t>
      </w:r>
      <w:r w:rsidRPr="003372E6">
        <w:rPr>
          <w:rStyle w:val="citation-34"/>
          <w:rFonts w:eastAsiaTheme="majorEastAsia"/>
        </w:rPr>
        <w:t>, Amman, Jordan, Dec. 2009, pp.</w:t>
      </w:r>
      <w:r w:rsidRPr="003372E6">
        <w:rPr>
          <w:rStyle w:val="citation-34"/>
          <w:rFonts w:eastAsiaTheme="majorEastAsia"/>
        </w:rPr>
        <w:br/>
        <w:t xml:space="preserve">     113–121. </w:t>
      </w:r>
      <w:proofErr w:type="spellStart"/>
      <w:r w:rsidRPr="003372E6">
        <w:rPr>
          <w:rStyle w:val="citation-34"/>
          <w:rFonts w:eastAsiaTheme="majorEastAsia"/>
        </w:rPr>
        <w:t>doi</w:t>
      </w:r>
      <w:proofErr w:type="spellEnd"/>
      <w:r w:rsidRPr="003372E6">
        <w:rPr>
          <w:rStyle w:val="citation-34"/>
          <w:rFonts w:eastAsiaTheme="majorEastAsia"/>
        </w:rPr>
        <w:t>: 10.14236/</w:t>
      </w:r>
      <w:proofErr w:type="spellStart"/>
      <w:r w:rsidRPr="003372E6">
        <w:rPr>
          <w:rStyle w:val="citation-34"/>
          <w:rFonts w:eastAsiaTheme="majorEastAsia"/>
        </w:rPr>
        <w:t>ewic</w:t>
      </w:r>
      <w:proofErr w:type="spellEnd"/>
      <w:r w:rsidRPr="003372E6">
        <w:rPr>
          <w:rStyle w:val="citation-34"/>
          <w:rFonts w:eastAsiaTheme="majorEastAsia"/>
        </w:rPr>
        <w:t>/ISIICT2009.10</w:t>
      </w:r>
      <w:r w:rsidRPr="003372E6">
        <w:rPr>
          <w:rStyle w:val="citation-34"/>
          <w:rFonts w:eastAsiaTheme="majorEastAsia"/>
        </w:rPr>
        <w:br/>
      </w:r>
      <w:r w:rsidRPr="003372E6">
        <w:rPr>
          <w:rStyle w:val="citation-34"/>
          <w:rFonts w:eastAsiaTheme="majorEastAsia"/>
        </w:rPr>
        <w:br/>
        <w:t>[2]</w:t>
      </w:r>
      <w:r w:rsidRPr="003372E6">
        <w:t xml:space="preserve"> C. Reyes and C. Mendoza, “Exploring the Impact of Shared Responsibility Models on Cloud </w:t>
      </w:r>
      <w:r w:rsidRPr="003372E6">
        <w:br/>
        <w:t xml:space="preserve">      Security Posture and Vulnerability Management,” </w:t>
      </w:r>
      <w:r w:rsidRPr="003372E6">
        <w:rPr>
          <w:iCs/>
        </w:rPr>
        <w:t>Journal of Emerging Technologies</w:t>
      </w:r>
      <w:r w:rsidRPr="003372E6">
        <w:t xml:space="preserve">, Apr. </w:t>
      </w:r>
      <w:r w:rsidRPr="003372E6">
        <w:br/>
        <w:t xml:space="preserve">      2023, pp. 2–15</w:t>
      </w:r>
      <w:r w:rsidRPr="003372E6">
        <w:br/>
      </w:r>
      <w:r w:rsidRPr="003372E6">
        <w:br/>
        <w:t xml:space="preserve">[3] T. A. M. </w:t>
      </w:r>
      <w:proofErr w:type="spellStart"/>
      <w:r w:rsidRPr="003372E6">
        <w:t>Aljuaid</w:t>
      </w:r>
      <w:proofErr w:type="spellEnd"/>
      <w:r w:rsidRPr="003372E6">
        <w:t xml:space="preserve">, A. W. A. </w:t>
      </w:r>
      <w:proofErr w:type="spellStart"/>
      <w:r w:rsidRPr="003372E6">
        <w:t>Wahab</w:t>
      </w:r>
      <w:proofErr w:type="spellEnd"/>
      <w:r w:rsidRPr="003372E6">
        <w:t xml:space="preserve">, and M. Y. I. Idris, "Systematic Literature Review on </w:t>
      </w:r>
      <w:r w:rsidRPr="003372E6">
        <w:br/>
        <w:t xml:space="preserve">      Security Access Control Policies and Techniques Based on Privacy Requirements in a </w:t>
      </w:r>
      <w:r w:rsidRPr="003372E6">
        <w:br/>
        <w:t xml:space="preserve">      BYOD Environment: State of the Art and Future Directions," </w:t>
      </w:r>
      <w:r w:rsidRPr="003372E6">
        <w:rPr>
          <w:rStyle w:val="Emphasis"/>
          <w:rFonts w:eastAsiaTheme="majorEastAsia"/>
          <w:i w:val="0"/>
        </w:rPr>
        <w:t>Applied Sciences</w:t>
      </w:r>
      <w:r w:rsidRPr="003372E6">
        <w:t xml:space="preserve">, vol. 13, no. </w:t>
      </w:r>
      <w:r w:rsidRPr="003372E6">
        <w:br/>
        <w:t xml:space="preserve">      14, p. 8048, Jul. 2023. </w:t>
      </w:r>
      <w:proofErr w:type="spellStart"/>
      <w:r w:rsidRPr="003372E6">
        <w:t>doi</w:t>
      </w:r>
      <w:proofErr w:type="spellEnd"/>
      <w:r w:rsidRPr="003372E6">
        <w:t>: 10.3390/app13148048.</w:t>
      </w:r>
      <w:r w:rsidRPr="003372E6">
        <w:br/>
      </w:r>
      <w:r w:rsidRPr="003372E6">
        <w:br/>
        <w:t xml:space="preserve">[4] S. B. Maynard, T. Tan, A. Ahmad, and T. </w:t>
      </w:r>
      <w:proofErr w:type="spellStart"/>
      <w:r w:rsidRPr="003372E6">
        <w:t>Ruighaver</w:t>
      </w:r>
      <w:proofErr w:type="spellEnd"/>
      <w:r w:rsidRPr="003372E6">
        <w:t xml:space="preserve">, “Towards a Framework for Strategic </w:t>
      </w:r>
      <w:r w:rsidRPr="003372E6">
        <w:br/>
        <w:t xml:space="preserve">      Security Context in Information Security Governance,” </w:t>
      </w:r>
      <w:r w:rsidRPr="003372E6">
        <w:rPr>
          <w:iCs/>
        </w:rPr>
        <w:t xml:space="preserve">Pacific Asia Journal of the </w:t>
      </w:r>
      <w:r w:rsidRPr="003372E6">
        <w:rPr>
          <w:iCs/>
        </w:rPr>
        <w:br/>
      </w:r>
      <w:r w:rsidRPr="003372E6">
        <w:t xml:space="preserve">      </w:t>
      </w:r>
      <w:r w:rsidRPr="003372E6">
        <w:rPr>
          <w:iCs/>
        </w:rPr>
        <w:t>Association for Information Systems</w:t>
      </w:r>
      <w:r w:rsidRPr="003372E6">
        <w:t>, vol. 10, no. 4, pp. 65–88, 2018.</w:t>
      </w:r>
    </w:p>
    <w:p w:rsidR="00A51D97" w:rsidRPr="003372E6" w:rsidRDefault="00A51D97" w:rsidP="00A51D97">
      <w:pPr>
        <w:pStyle w:val="NormalWeb"/>
        <w:rPr>
          <w:bCs/>
        </w:rPr>
      </w:pPr>
      <w:r w:rsidRPr="003372E6">
        <w:t xml:space="preserve">[5] </w:t>
      </w:r>
      <w:r w:rsidRPr="003372E6">
        <w:rPr>
          <w:bCs/>
        </w:rPr>
        <w:t xml:space="preserve">S. K. </w:t>
      </w:r>
      <w:proofErr w:type="spellStart"/>
      <w:r w:rsidRPr="003372E6">
        <w:rPr>
          <w:bCs/>
        </w:rPr>
        <w:t>Adabala</w:t>
      </w:r>
      <w:proofErr w:type="spellEnd"/>
      <w:r w:rsidRPr="003372E6">
        <w:rPr>
          <w:bCs/>
        </w:rPr>
        <w:t xml:space="preserve">, “Ensuring Compliance with Data Privacy Regulations in Global HR </w:t>
      </w:r>
      <w:r w:rsidRPr="003372E6">
        <w:rPr>
          <w:bCs/>
        </w:rPr>
        <w:br/>
        <w:t xml:space="preserve">      Operations,” </w:t>
      </w:r>
      <w:r w:rsidRPr="003372E6">
        <w:rPr>
          <w:bCs/>
          <w:iCs/>
        </w:rPr>
        <w:t>International Journal of Innovative Research and Creative Technology</w:t>
      </w:r>
      <w:r w:rsidRPr="003372E6">
        <w:rPr>
          <w:bCs/>
        </w:rPr>
        <w:t xml:space="preserve">, vol. </w:t>
      </w:r>
      <w:r w:rsidRPr="003372E6">
        <w:rPr>
          <w:bCs/>
        </w:rPr>
        <w:br/>
        <w:t xml:space="preserve">      8, no. 1, pp. 284–290, Feb. 2022.</w:t>
      </w:r>
    </w:p>
    <w:p w:rsidR="00A51D97" w:rsidRPr="003372E6" w:rsidRDefault="00A51D97" w:rsidP="00A51D97">
      <w:pPr>
        <w:pStyle w:val="NormalWeb"/>
      </w:pPr>
      <w:r w:rsidRPr="003372E6">
        <w:rPr>
          <w:bCs/>
        </w:rPr>
        <w:t xml:space="preserve">[6] </w:t>
      </w:r>
      <w:r w:rsidRPr="003372E6">
        <w:t xml:space="preserve">A. C. </w:t>
      </w:r>
      <w:proofErr w:type="spellStart"/>
      <w:r w:rsidRPr="003372E6">
        <w:t>Ijeh</w:t>
      </w:r>
      <w:proofErr w:type="spellEnd"/>
      <w:r w:rsidRPr="003372E6">
        <w:t xml:space="preserve">, A. J. </w:t>
      </w:r>
      <w:proofErr w:type="spellStart"/>
      <w:r w:rsidRPr="003372E6">
        <w:t>Brimicombe</w:t>
      </w:r>
      <w:proofErr w:type="spellEnd"/>
      <w:r w:rsidRPr="003372E6">
        <w:t xml:space="preserve">, D. S. Preston, and C. O. </w:t>
      </w:r>
      <w:proofErr w:type="spellStart"/>
      <w:r w:rsidRPr="003372E6">
        <w:t>Imafidon</w:t>
      </w:r>
      <w:proofErr w:type="spellEnd"/>
      <w:r w:rsidRPr="003372E6">
        <w:t xml:space="preserve">, “Security Measures in </w:t>
      </w:r>
      <w:r w:rsidRPr="003372E6">
        <w:br/>
        <w:t xml:space="preserve">     Wired and Wireless Networks,” in </w:t>
      </w:r>
      <w:r w:rsidRPr="003372E6">
        <w:rPr>
          <w:iCs/>
        </w:rPr>
        <w:t>Proceedings of the Information Society 12th International</w:t>
      </w:r>
      <w:r w:rsidRPr="003372E6">
        <w:rPr>
          <w:iCs/>
        </w:rPr>
        <w:br/>
        <w:t xml:space="preserve">     Multi-Conference</w:t>
      </w:r>
      <w:r w:rsidRPr="003372E6">
        <w:t>, Ljubljana, Slovenia, Dec. 2009.</w:t>
      </w:r>
      <w:r w:rsidRPr="003372E6">
        <w:br/>
      </w:r>
      <w:r w:rsidRPr="003372E6">
        <w:br/>
        <w:t xml:space="preserve">[7] C. </w:t>
      </w:r>
      <w:proofErr w:type="spellStart"/>
      <w:r w:rsidRPr="003372E6">
        <w:t>Mavani</w:t>
      </w:r>
      <w:proofErr w:type="spellEnd"/>
      <w:r w:rsidRPr="003372E6">
        <w:t xml:space="preserve">, H. K. Mistry, R. Patel, and A. </w:t>
      </w:r>
      <w:proofErr w:type="spellStart"/>
      <w:r w:rsidRPr="003372E6">
        <w:t>Goswami</w:t>
      </w:r>
      <w:proofErr w:type="spellEnd"/>
      <w:r w:rsidRPr="003372E6">
        <w:t xml:space="preserve">, "The Role of Cybersecurity in </w:t>
      </w:r>
      <w:r w:rsidRPr="003372E6">
        <w:br/>
        <w:t xml:space="preserve">      Protecting Intellectual Property," </w:t>
      </w:r>
      <w:r w:rsidRPr="003372E6">
        <w:rPr>
          <w:iCs/>
        </w:rPr>
        <w:t>International Journal on Recent and Innovation Trends in</w:t>
      </w:r>
      <w:r w:rsidRPr="003372E6">
        <w:rPr>
          <w:iCs/>
        </w:rPr>
        <w:br/>
        <w:t xml:space="preserve">      Computing and Communication</w:t>
      </w:r>
      <w:r w:rsidRPr="003372E6">
        <w:t>, vol. 12, no. 2, pp. 240–258, Feb. 2024.</w:t>
      </w:r>
    </w:p>
    <w:p w:rsidR="00A51D97" w:rsidRPr="003372E6" w:rsidRDefault="00A51D97" w:rsidP="00A51D97">
      <w:pPr>
        <w:pStyle w:val="NormalWeb"/>
      </w:pPr>
      <w:r w:rsidRPr="003372E6">
        <w:t>[8] ISO, “ISO/IEC 27001:2022 — Information security, cybersecurity and privacy protection —</w:t>
      </w:r>
      <w:r w:rsidRPr="003372E6">
        <w:br/>
        <w:t xml:space="preserve">      Information security management systems — Requirements,” ISO, Oct. 2022.</w:t>
      </w:r>
    </w:p>
    <w:p w:rsidR="00A51D97" w:rsidRPr="003372E6" w:rsidRDefault="00A51D97" w:rsidP="00A51D97">
      <w:pPr>
        <w:pStyle w:val="NormalWeb"/>
      </w:pPr>
      <w:r w:rsidRPr="003372E6">
        <w:t xml:space="preserve">[9] R. da S. </w:t>
      </w:r>
      <w:proofErr w:type="spellStart"/>
      <w:r w:rsidRPr="003372E6">
        <w:t>Leme</w:t>
      </w:r>
      <w:proofErr w:type="spellEnd"/>
      <w:r w:rsidRPr="003372E6">
        <w:t xml:space="preserve">, J. de S. Pinto, L. G. </w:t>
      </w:r>
      <w:proofErr w:type="spellStart"/>
      <w:r w:rsidRPr="003372E6">
        <w:t>Zanon</w:t>
      </w:r>
      <w:proofErr w:type="spellEnd"/>
      <w:r w:rsidRPr="003372E6">
        <w:t xml:space="preserve"> and R. </w:t>
      </w:r>
      <w:proofErr w:type="spellStart"/>
      <w:r w:rsidRPr="003372E6">
        <w:t>Anholon</w:t>
      </w:r>
      <w:proofErr w:type="spellEnd"/>
      <w:r w:rsidRPr="003372E6">
        <w:t xml:space="preserve">, “Management of enterprise cyber </w:t>
      </w:r>
      <w:r w:rsidRPr="003372E6">
        <w:br/>
        <w:t xml:space="preserve">      security — A review of ISO/IEC 27001:2022,” </w:t>
      </w:r>
      <w:proofErr w:type="spellStart"/>
      <w:r w:rsidRPr="003372E6">
        <w:t>ResearchGate</w:t>
      </w:r>
      <w:proofErr w:type="spellEnd"/>
      <w:r w:rsidRPr="003372E6">
        <w:t xml:space="preserve"> (Request PDF), 2022/2024.</w:t>
      </w:r>
    </w:p>
    <w:p w:rsidR="00A51D97" w:rsidRPr="003372E6" w:rsidRDefault="00A51D97" w:rsidP="00A51D97">
      <w:pPr>
        <w:pStyle w:val="NormalWeb"/>
      </w:pPr>
      <w:r w:rsidRPr="003372E6">
        <w:t>[10] AXELOS, “Reader’s manual: ITIL 4 practice guide,” AXELOS resource hub.</w:t>
      </w:r>
    </w:p>
    <w:p w:rsidR="00A51D97" w:rsidRPr="003372E6" w:rsidRDefault="00A51D97" w:rsidP="00A51D97">
      <w:pPr>
        <w:pStyle w:val="NormalWeb"/>
      </w:pPr>
      <w:r w:rsidRPr="003372E6">
        <w:t xml:space="preserve">[11] “Information Security Management in an ITIL 4 world,” </w:t>
      </w:r>
      <w:proofErr w:type="spellStart"/>
      <w:r w:rsidRPr="003372E6">
        <w:t>Invgate</w:t>
      </w:r>
      <w:proofErr w:type="spellEnd"/>
      <w:r w:rsidRPr="003372E6">
        <w:t xml:space="preserve"> / ITIL resources, blog and </w:t>
      </w:r>
      <w:r w:rsidRPr="003372E6">
        <w:br/>
        <w:t xml:space="preserve">        practice summaries.</w:t>
      </w:r>
    </w:p>
    <w:p w:rsidR="00A51D97" w:rsidRPr="003372E6" w:rsidRDefault="00A51D97" w:rsidP="00A51D97">
      <w:pPr>
        <w:pStyle w:val="NormalWeb"/>
      </w:pPr>
      <w:r w:rsidRPr="003372E6">
        <w:t>[12] NIST, “The NIST Cybersecurity Framework (CSF) 2.0,” NIST CSWP 29, Feb. 26, 2024.</w:t>
      </w:r>
    </w:p>
    <w:p w:rsidR="00A51D97" w:rsidRPr="003372E6" w:rsidRDefault="00A51D97" w:rsidP="00A51D97">
      <w:pPr>
        <w:pStyle w:val="NormalWeb"/>
      </w:pPr>
      <w:r w:rsidRPr="003372E6">
        <w:lastRenderedPageBreak/>
        <w:t>[13] A. (various), “A high-level comparison between the NIST Cyber Security Fra</w:t>
      </w:r>
      <w:r w:rsidRPr="003372E6">
        <w:br/>
        <w:t xml:space="preserve">       the ISO 27001 information security standard,” </w:t>
      </w:r>
      <w:proofErr w:type="spellStart"/>
      <w:r w:rsidRPr="003372E6">
        <w:t>ResearchGate</w:t>
      </w:r>
      <w:proofErr w:type="spellEnd"/>
      <w:r w:rsidRPr="003372E6">
        <w:t>, 2019</w:t>
      </w:r>
    </w:p>
    <w:p w:rsidR="00A51D97" w:rsidRPr="003372E6" w:rsidRDefault="00A51D97" w:rsidP="00A51D97">
      <w:pPr>
        <w:pStyle w:val="whitespace-normal"/>
      </w:pPr>
      <w:r w:rsidRPr="003372E6">
        <w:t xml:space="preserve">[14] C. A. </w:t>
      </w:r>
      <w:proofErr w:type="spellStart"/>
      <w:r w:rsidRPr="003372E6">
        <w:t>Ramezan</w:t>
      </w:r>
      <w:proofErr w:type="spellEnd"/>
      <w:r w:rsidRPr="003372E6">
        <w:t xml:space="preserve">, "Understanding the chief information security officer: Qualifications and </w:t>
      </w:r>
      <w:r w:rsidRPr="003372E6">
        <w:br/>
        <w:t xml:space="preserve">        responsibilities for cybersecurity leadership," </w:t>
      </w:r>
      <w:r w:rsidRPr="003372E6">
        <w:rPr>
          <w:rStyle w:val="Emphasis"/>
          <w:i w:val="0"/>
        </w:rPr>
        <w:t>Computers &amp; Security</w:t>
      </w:r>
      <w:r w:rsidRPr="003372E6">
        <w:t xml:space="preserve">, vol. 151, Feb. 2025. </w:t>
      </w:r>
      <w:r w:rsidRPr="003372E6">
        <w:br/>
        <w:t xml:space="preserve">        </w:t>
      </w:r>
      <w:proofErr w:type="spellStart"/>
      <w:r w:rsidRPr="003372E6">
        <w:t>doi</w:t>
      </w:r>
      <w:proofErr w:type="spellEnd"/>
      <w:r w:rsidRPr="003372E6">
        <w:t>: 10.1016/j.cose.2025.104164</w:t>
      </w:r>
    </w:p>
    <w:p w:rsidR="00A51D97" w:rsidRPr="003372E6" w:rsidRDefault="00A51D97" w:rsidP="00A51D97">
      <w:pPr>
        <w:pStyle w:val="whitespace-normal"/>
      </w:pPr>
      <w:r w:rsidRPr="003372E6">
        <w:t xml:space="preserve">[15] ISACA, "The Role of the CISO and the Digital Security Landscape," </w:t>
      </w:r>
      <w:r w:rsidRPr="003372E6">
        <w:rPr>
          <w:rStyle w:val="Emphasis"/>
          <w:i w:val="0"/>
        </w:rPr>
        <w:t>ISACA Journal</w:t>
      </w:r>
      <w:r w:rsidRPr="003372E6">
        <w:t xml:space="preserve">, vol. </w:t>
      </w:r>
      <w:r w:rsidRPr="003372E6">
        <w:br/>
        <w:t xml:space="preserve">       2, 2019.</w:t>
      </w:r>
    </w:p>
    <w:p w:rsidR="00A51D97" w:rsidRPr="003372E6" w:rsidRDefault="00A51D97" w:rsidP="00A51D97">
      <w:pPr>
        <w:pStyle w:val="whitespace-normal"/>
      </w:pPr>
      <w:r w:rsidRPr="003372E6">
        <w:t>[16] Australian Cyber Security Centre, "Guidelines for cyber security roles - Chief Information</w:t>
      </w:r>
      <w:r w:rsidRPr="003372E6">
        <w:br/>
        <w:t xml:space="preserve">        Security Officer," </w:t>
      </w:r>
      <w:r w:rsidRPr="003372E6">
        <w:rPr>
          <w:rStyle w:val="Emphasis"/>
          <w:i w:val="0"/>
        </w:rPr>
        <w:t>Australian Government Information Security Manual</w:t>
      </w:r>
      <w:r w:rsidRPr="003372E6">
        <w:t>, Mar. 2025.</w:t>
      </w:r>
    </w:p>
    <w:p w:rsidR="00A51D97" w:rsidRPr="003372E6" w:rsidRDefault="00A51D97" w:rsidP="00A51D97">
      <w:pPr>
        <w:pStyle w:val="whitespace-normal"/>
      </w:pPr>
      <w:r w:rsidRPr="003372E6">
        <w:br/>
        <w:t xml:space="preserve">[17] I. </w:t>
      </w:r>
      <w:proofErr w:type="spellStart"/>
      <w:r w:rsidRPr="003372E6">
        <w:t>Shakeel</w:t>
      </w:r>
      <w:proofErr w:type="spellEnd"/>
      <w:r w:rsidRPr="003372E6">
        <w:t xml:space="preserve">, "Information Security Governance Guide For the CISO," </w:t>
      </w:r>
      <w:r w:rsidRPr="003372E6">
        <w:rPr>
          <w:rStyle w:val="Emphasis"/>
          <w:i w:val="0"/>
        </w:rPr>
        <w:t>CISO MAG</w:t>
      </w:r>
      <w:r w:rsidRPr="003372E6">
        <w:t xml:space="preserve">, May </w:t>
      </w:r>
      <w:r w:rsidRPr="003372E6">
        <w:br/>
        <w:t xml:space="preserve">        2021.</w:t>
      </w:r>
    </w:p>
    <w:p w:rsidR="00A51D97" w:rsidRPr="003372E6" w:rsidRDefault="00A51D97" w:rsidP="00A51D97">
      <w:pPr>
        <w:pStyle w:val="font-claude-response-body"/>
      </w:pPr>
      <w:r w:rsidRPr="003372E6">
        <w:t>[18] European Parliament and Council, "Regulation (EU) 2016/679 of the European</w:t>
      </w:r>
      <w:bookmarkStart w:id="12" w:name="_GoBack"/>
      <w:bookmarkEnd w:id="12"/>
      <w:r w:rsidRPr="003372E6">
        <w:t xml:space="preserve"> Parliament and of the Council on the protection of natural persons with regard to the processing of personal data and on the free movement of such data (General Data Protection Regulation)," Official Journal of the European Union, Apr. 2016</w:t>
      </w:r>
    </w:p>
    <w:p w:rsidR="00A51D97" w:rsidRPr="003372E6" w:rsidRDefault="00A51D97" w:rsidP="00A51D97">
      <w:pPr>
        <w:pStyle w:val="font-claude-response-body"/>
      </w:pPr>
      <w:r w:rsidRPr="003372E6">
        <w:t xml:space="preserve">[19] California Legislative Information, "California Consumer Privacy Act (CCPA)," Civil Code Section 1798.100-1798.199 </w:t>
      </w:r>
    </w:p>
    <w:p w:rsidR="00A51D97" w:rsidRPr="003372E6" w:rsidRDefault="00A51D97" w:rsidP="00A51D97">
      <w:pPr>
        <w:pStyle w:val="font-claude-response-body"/>
      </w:pPr>
      <w:r w:rsidRPr="003372E6">
        <w:t xml:space="preserve">[20] G. Greenleaf, "Global Data Privacy Laws 2017: 120 National Data Privacy Laws, Including Indonesia and Turkey," Privacy Laws &amp; Business International Report, 2017 </w:t>
      </w:r>
    </w:p>
    <w:p w:rsidR="00A51D97" w:rsidRPr="003372E6" w:rsidRDefault="00A51D97" w:rsidP="00A51D97">
      <w:pPr>
        <w:pStyle w:val="font-claude-response-body"/>
      </w:pPr>
      <w:r w:rsidRPr="003372E6">
        <w:t xml:space="preserve">[21] PCI Security Standards Council, "Official PCI Security Standards Council Site" </w:t>
      </w:r>
    </w:p>
    <w:p w:rsidR="00A51D97" w:rsidRPr="003372E6" w:rsidRDefault="00A51D97" w:rsidP="00A51D97">
      <w:pPr>
        <w:pStyle w:val="font-claude-response-body"/>
      </w:pPr>
      <w:r w:rsidRPr="003372E6">
        <w:t xml:space="preserve">[22] ISO, "ISO/IEC 27001 — Information Security Management </w:t>
      </w:r>
    </w:p>
    <w:p w:rsidR="00A51D97" w:rsidRPr="003372E6" w:rsidRDefault="00A51D97" w:rsidP="00A51D97">
      <w:pPr>
        <w:pStyle w:val="font-claude-response-body"/>
      </w:pPr>
      <w:r w:rsidRPr="003372E6">
        <w:t xml:space="preserve">[23] AICPA, "SOC 2 Reporting” </w:t>
      </w:r>
    </w:p>
    <w:p w:rsidR="00A51D97" w:rsidRPr="003372E6" w:rsidRDefault="00A51D97" w:rsidP="00A51D97">
      <w:pPr>
        <w:pStyle w:val="font-claude-response-body"/>
      </w:pPr>
      <w:r w:rsidRPr="003372E6">
        <w:t xml:space="preserve">[24] D. Chen and H. Zhao, "Data Security and Privacy Protection Issues in Cloud Computing," International Conference on Computer Science and Electronics Engineering, pp. 647-651, 2012 </w:t>
      </w:r>
    </w:p>
    <w:p w:rsidR="00A51D97" w:rsidRPr="003372E6" w:rsidRDefault="00A51D97" w:rsidP="00A51D97">
      <w:pPr>
        <w:pStyle w:val="whitespace-normal"/>
      </w:pPr>
      <w:r w:rsidRPr="003372E6">
        <w:t xml:space="preserve">[25] ISO/IEC 27001:2022 — </w:t>
      </w:r>
      <w:hyperlink r:id="rId15" w:tgtFrame="_new" w:history="1">
        <w:r w:rsidRPr="003372E6">
          <w:rPr>
            <w:rStyle w:val="Hyperlink"/>
            <w:rFonts w:eastAsiaTheme="majorEastAsia"/>
          </w:rPr>
          <w:t>https://www.iso.org/standard/82875.html</w:t>
        </w:r>
      </w:hyperlink>
      <w:r w:rsidRPr="003372E6">
        <w:br/>
      </w:r>
      <w:r w:rsidRPr="003372E6">
        <w:br/>
        <w:t xml:space="preserve">[26] NIST SP 800-53 Rev.5 — </w:t>
      </w:r>
      <w:hyperlink r:id="rId16" w:tgtFrame="_new" w:history="1">
        <w:r w:rsidRPr="003372E6">
          <w:rPr>
            <w:rStyle w:val="Hyperlink"/>
            <w:rFonts w:eastAsiaTheme="majorEastAsia"/>
          </w:rPr>
          <w:t>https://csrc.nist.gov/pubs/sp/800/53/r5/final</w:t>
        </w:r>
      </w:hyperlink>
    </w:p>
    <w:p w:rsidR="00A51D97" w:rsidRPr="003372E6" w:rsidRDefault="00A51D97" w:rsidP="00A51D97">
      <w:pPr>
        <w:pStyle w:val="whitespace-normal"/>
      </w:pPr>
      <w:r w:rsidRPr="003372E6">
        <w:t xml:space="preserve">[27] </w:t>
      </w:r>
      <w:hyperlink r:id="rId17" w:history="1">
        <w:r w:rsidRPr="003372E6">
          <w:rPr>
            <w:rStyle w:val="Hyperlink"/>
          </w:rPr>
          <w:t>https://www.ncsc.gov.uk/collection/device-security-guidance/bring-your-own-device</w:t>
        </w:r>
      </w:hyperlink>
    </w:p>
    <w:p w:rsidR="00A51D97" w:rsidRPr="003372E6" w:rsidRDefault="00A51D97" w:rsidP="00A51D97">
      <w:pPr>
        <w:pStyle w:val="whitespace-normal"/>
      </w:pPr>
      <w:r w:rsidRPr="003372E6">
        <w:t xml:space="preserve">[28] AWS Shared Responsibility Model — </w:t>
      </w:r>
      <w:hyperlink r:id="rId18" w:tgtFrame="_new" w:history="1">
        <w:r w:rsidRPr="003372E6">
          <w:rPr>
            <w:rStyle w:val="Hyperlink"/>
            <w:rFonts w:eastAsiaTheme="majorEastAsia"/>
          </w:rPr>
          <w:t>https://aws.amazon.com/compliance/shared-responsibility-model/</w:t>
        </w:r>
      </w:hyperlink>
      <w:r w:rsidRPr="003372E6">
        <w:br/>
      </w:r>
      <w:r w:rsidRPr="003372E6">
        <w:br/>
      </w:r>
      <w:r w:rsidRPr="003372E6">
        <w:lastRenderedPageBreak/>
        <w:t xml:space="preserve">[29] GDPR (EU Regulation 2016/679) — </w:t>
      </w:r>
      <w:hyperlink r:id="rId19" w:tgtFrame="_new" w:history="1">
        <w:r w:rsidRPr="003372E6">
          <w:rPr>
            <w:rStyle w:val="Hyperlink"/>
            <w:rFonts w:eastAsiaTheme="majorEastAsia"/>
          </w:rPr>
          <w:t>https://eur-lex.europa.eu/eli/reg/2016/679/oj</w:t>
        </w:r>
      </w:hyperlink>
      <w:r w:rsidRPr="003372E6">
        <w:br/>
      </w:r>
      <w:r w:rsidRPr="003372E6">
        <w:br/>
        <w:t xml:space="preserve">[30] NIST SP 800-61 Rev.2 Incident Handling PDF — </w:t>
      </w:r>
      <w:hyperlink r:id="rId20" w:tgtFrame="_new" w:history="1">
        <w:r w:rsidRPr="003372E6">
          <w:rPr>
            <w:rStyle w:val="Hyperlink"/>
            <w:rFonts w:eastAsiaTheme="majorEastAsia"/>
          </w:rPr>
          <w:t>https://nvlpubs.nist.gov/nistpubs/SpecialPublications/NIST.SP.800-61r2.pdf</w:t>
        </w:r>
      </w:hyperlink>
    </w:p>
    <w:p w:rsidR="00A51D97" w:rsidRPr="003372E6" w:rsidRDefault="00A51D97" w:rsidP="00A51D97">
      <w:pPr>
        <w:pStyle w:val="whitespace-normal"/>
      </w:pPr>
      <w:r w:rsidRPr="003372E6">
        <w:t xml:space="preserve">[31] </w:t>
      </w:r>
      <w:hyperlink r:id="rId21" w:history="1">
        <w:r w:rsidRPr="003372E6">
          <w:rPr>
            <w:rStyle w:val="Hyperlink"/>
          </w:rPr>
          <w:t>https://hightable.io/iso-27001-supplier-security-policy/</w:t>
        </w:r>
      </w:hyperlink>
    </w:p>
    <w:p w:rsidR="00A51D97" w:rsidRPr="003372E6" w:rsidRDefault="00A51D97" w:rsidP="00A51D97">
      <w:pPr>
        <w:pStyle w:val="whitespace-normal"/>
      </w:pPr>
      <w:r w:rsidRPr="003372E6">
        <w:t xml:space="preserve">[32] ISO/IEC 27005:2022 — </w:t>
      </w:r>
      <w:hyperlink r:id="rId22" w:tgtFrame="_new" w:history="1">
        <w:r w:rsidRPr="003372E6">
          <w:rPr>
            <w:rStyle w:val="Hyperlink"/>
            <w:rFonts w:eastAsiaTheme="majorEastAsia"/>
          </w:rPr>
          <w:t>https://www.iso.org/standard/80585.html</w:t>
        </w:r>
      </w:hyperlink>
    </w:p>
    <w:p w:rsidR="00A51D97" w:rsidRPr="003372E6" w:rsidRDefault="00A51D97" w:rsidP="00A51D97">
      <w:pPr>
        <w:pStyle w:val="whitespace-normal"/>
      </w:pPr>
      <w:r w:rsidRPr="003372E6">
        <w:t xml:space="preserve">[33] </w:t>
      </w:r>
      <w:hyperlink r:id="rId23" w:history="1">
        <w:r w:rsidRPr="003372E6">
          <w:rPr>
            <w:rStyle w:val="Hyperlink"/>
          </w:rPr>
          <w:t>https://csrc.nist.gov/pubs/sp/800/30/r1/final</w:t>
        </w:r>
      </w:hyperlink>
    </w:p>
    <w:p w:rsidR="00A51D97" w:rsidRPr="003372E6" w:rsidRDefault="00A51D97" w:rsidP="00A51D97">
      <w:pPr>
        <w:pStyle w:val="whitespace-normal"/>
      </w:pPr>
      <w:r w:rsidRPr="003372E6">
        <w:t xml:space="preserve">[34] </w:t>
      </w:r>
      <w:hyperlink r:id="rId24" w:history="1">
        <w:r w:rsidRPr="003372E6">
          <w:rPr>
            <w:rStyle w:val="Hyperlink"/>
          </w:rPr>
          <w:t>https://nvlpubs.nist.gov/nistpubs/legacy/sp/nistspecialpublication800-137.pdf</w:t>
        </w:r>
      </w:hyperlink>
    </w:p>
    <w:p w:rsidR="00A51D97" w:rsidRPr="003372E6" w:rsidRDefault="00A51D97" w:rsidP="00A51D97">
      <w:pPr>
        <w:pStyle w:val="whitespace-normal"/>
      </w:pPr>
      <w:r w:rsidRPr="003372E6">
        <w:t xml:space="preserve">[35] </w:t>
      </w:r>
      <w:hyperlink r:id="rId25" w:history="1">
        <w:r w:rsidRPr="003372E6">
          <w:rPr>
            <w:rStyle w:val="Hyperlink"/>
          </w:rPr>
          <w:t>https://nvlpubs.nist.gov/nistpubs/CSWP/NIST.CSWP.29.pdf</w:t>
        </w:r>
      </w:hyperlink>
    </w:p>
    <w:p w:rsidR="00A51D97" w:rsidRPr="003372E6" w:rsidRDefault="00A51D97" w:rsidP="00A51D97">
      <w:pPr>
        <w:pStyle w:val="whitespace-normal"/>
      </w:pPr>
      <w:r w:rsidRPr="003372E6">
        <w:t xml:space="preserve">[36] NIST SP 800-207 — </w:t>
      </w:r>
      <w:hyperlink r:id="rId26" w:tgtFrame="_new" w:history="1">
        <w:r w:rsidRPr="003372E6">
          <w:rPr>
            <w:rStyle w:val="Hyperlink"/>
            <w:rFonts w:eastAsiaTheme="majorEastAsia"/>
          </w:rPr>
          <w:t>https://csrc.nist.gov/pubs/sp/800/207/final</w:t>
        </w:r>
      </w:hyperlink>
    </w:p>
    <w:p w:rsidR="00A51D97" w:rsidRPr="003372E6" w:rsidRDefault="00A51D97" w:rsidP="00A51D97">
      <w:pPr>
        <w:pStyle w:val="whitespace-normal"/>
        <w:tabs>
          <w:tab w:val="left" w:pos="8142"/>
        </w:tabs>
      </w:pPr>
      <w:r w:rsidRPr="003372E6">
        <w:t>[37] csrc.nist.gov/pubs/</w:t>
      </w:r>
      <w:proofErr w:type="spellStart"/>
      <w:r w:rsidRPr="003372E6">
        <w:t>sp</w:t>
      </w:r>
      <w:proofErr w:type="spellEnd"/>
      <w:r w:rsidRPr="003372E6">
        <w:t>/800/175/b/r1/final</w:t>
      </w:r>
    </w:p>
    <w:p w:rsidR="00A51D97" w:rsidRPr="003372E6" w:rsidRDefault="00A51D97" w:rsidP="00A51D97">
      <w:pPr>
        <w:pStyle w:val="whitespace-normal"/>
        <w:tabs>
          <w:tab w:val="left" w:pos="8142"/>
        </w:tabs>
      </w:pPr>
      <w:r w:rsidRPr="003372E6">
        <w:t xml:space="preserve">[38] </w:t>
      </w:r>
      <w:hyperlink r:id="rId27" w:history="1">
        <w:r w:rsidRPr="003372E6">
          <w:rPr>
            <w:rStyle w:val="Hyperlink"/>
          </w:rPr>
          <w:t>https://www.cyber.gov.au/business-government/asds-cyber-security-frameworks/ism/cybersecurity-guidelines/guidelines-for-networking</w:t>
        </w:r>
      </w:hyperlink>
    </w:p>
    <w:p w:rsidR="00A51D97" w:rsidRPr="003372E6" w:rsidRDefault="00A51D97" w:rsidP="00A51D97">
      <w:pPr>
        <w:pStyle w:val="whitespace-normal"/>
        <w:tabs>
          <w:tab w:val="left" w:pos="8142"/>
        </w:tabs>
      </w:pPr>
      <w:r w:rsidRPr="003372E6">
        <w:t xml:space="preserve">[39] ISO 22301:2019 — </w:t>
      </w:r>
      <w:hyperlink r:id="rId28" w:tgtFrame="_new" w:history="1">
        <w:r w:rsidRPr="003372E6">
          <w:rPr>
            <w:rStyle w:val="Hyperlink"/>
            <w:rFonts w:eastAsiaTheme="majorEastAsia"/>
          </w:rPr>
          <w:t>https://www.iso.org/standard/75106.html</w:t>
        </w:r>
      </w:hyperlink>
    </w:p>
    <w:p w:rsidR="00A51D97" w:rsidRPr="003372E6" w:rsidRDefault="00A51D97" w:rsidP="00A51D97">
      <w:pPr>
        <w:pStyle w:val="whitespace-normal"/>
        <w:tabs>
          <w:tab w:val="left" w:pos="8142"/>
        </w:tabs>
      </w:pPr>
      <w:r w:rsidRPr="003372E6">
        <w:t xml:space="preserve">[40] AWS SLA — </w:t>
      </w:r>
      <w:hyperlink r:id="rId29" w:tgtFrame="_new" w:history="1">
        <w:r w:rsidRPr="003372E6">
          <w:rPr>
            <w:rStyle w:val="Hyperlink"/>
            <w:rFonts w:eastAsiaTheme="majorEastAsia"/>
          </w:rPr>
          <w:t>https://aws.amazon.com/legal/service-level-agreements/</w:t>
        </w:r>
      </w:hyperlink>
    </w:p>
    <w:p w:rsidR="00A51D97" w:rsidRPr="003372E6" w:rsidRDefault="00A51D97" w:rsidP="00A51D97">
      <w:pPr>
        <w:pStyle w:val="whitespace-normal"/>
        <w:tabs>
          <w:tab w:val="left" w:pos="8142"/>
        </w:tabs>
      </w:pPr>
      <w:r w:rsidRPr="003372E6">
        <w:t xml:space="preserve">[41] SOC 2 Trust Services Criteria — </w:t>
      </w:r>
      <w:hyperlink r:id="rId30" w:tgtFrame="_new" w:history="1">
        <w:r w:rsidRPr="003372E6">
          <w:rPr>
            <w:rStyle w:val="Hyperlink"/>
            <w:rFonts w:eastAsiaTheme="majorEastAsia"/>
          </w:rPr>
          <w:t>https://www.aicpa-cima.com/resources/download/trust-services-criteria</w:t>
        </w:r>
      </w:hyperlink>
    </w:p>
    <w:p w:rsidR="00A51D97" w:rsidRPr="003372E6" w:rsidRDefault="00A51D97" w:rsidP="00A51D97">
      <w:pPr>
        <w:pStyle w:val="whitespace-normal"/>
        <w:tabs>
          <w:tab w:val="left" w:pos="8142"/>
        </w:tabs>
      </w:pPr>
      <w:r w:rsidRPr="003372E6">
        <w:t xml:space="preserve">[42] PCI DSS v4.0 — </w:t>
      </w:r>
      <w:hyperlink r:id="rId31" w:tgtFrame="_new" w:history="1">
        <w:r w:rsidRPr="003372E6">
          <w:rPr>
            <w:rStyle w:val="Hyperlink"/>
            <w:rFonts w:eastAsiaTheme="majorEastAsia"/>
          </w:rPr>
          <w:t>https://docs-prv.pcisecuritystandards.org/PCI%20DSS/Standard/PCI-DSS-v4_0.pdf</w:t>
        </w:r>
      </w:hyperlink>
    </w:p>
    <w:p w:rsidR="00A51D97" w:rsidRPr="003372E6" w:rsidRDefault="00A51D97" w:rsidP="00A51D97">
      <w:pPr>
        <w:pStyle w:val="NormalWeb"/>
      </w:pPr>
      <w:r w:rsidRPr="003372E6">
        <w:t>[43] IBM Security, “X-Force Threat Intelligence Index 2025.”</w:t>
      </w:r>
      <w:r w:rsidRPr="003372E6">
        <w:br/>
      </w:r>
      <w:r w:rsidRPr="003372E6">
        <w:br/>
        <w:t>[44] Verizon, “Data Breach Investigations Report (DBIR) 2025.”</w:t>
      </w:r>
    </w:p>
    <w:p w:rsidR="00A51D97" w:rsidRPr="003372E6" w:rsidRDefault="00A51D97" w:rsidP="00A51D97">
      <w:pPr>
        <w:pStyle w:val="NormalWeb"/>
      </w:pPr>
      <w:r w:rsidRPr="003372E6">
        <w:t>[45] ENISA, “Threat Landscape Report 2024–2025.”</w:t>
      </w:r>
    </w:p>
    <w:p w:rsidR="00A51D97" w:rsidRPr="003372E6" w:rsidRDefault="00A51D97" w:rsidP="00A51D97">
      <w:pPr>
        <w:pStyle w:val="NormalWeb"/>
      </w:pPr>
      <w:r w:rsidRPr="003372E6">
        <w:t>[46] California Privacy Protection Agency (CPPA), CCPA/CPRA Enforcement Updates.</w:t>
      </w:r>
    </w:p>
    <w:p w:rsidR="00A51D97" w:rsidRPr="003372E6" w:rsidRDefault="00A51D97" w:rsidP="00A51D97">
      <w:pPr>
        <w:pStyle w:val="NormalWeb"/>
      </w:pPr>
      <w:r w:rsidRPr="003372E6">
        <w:t xml:space="preserve">[47] </w:t>
      </w:r>
      <w:hyperlink r:id="rId32" w:history="1">
        <w:r w:rsidRPr="003372E6">
          <w:rPr>
            <w:rStyle w:val="Hyperlink"/>
          </w:rPr>
          <w:t>https://www.lawinfochina.com/display.aspx?id=42844&amp;lib=law</w:t>
        </w:r>
      </w:hyperlink>
    </w:p>
    <w:p w:rsidR="00A51D97" w:rsidRPr="003372E6" w:rsidRDefault="00A51D97" w:rsidP="00A51D97">
      <w:pPr>
        <w:pStyle w:val="NormalWeb"/>
      </w:pPr>
      <w:r w:rsidRPr="003372E6">
        <w:t xml:space="preserve">[48] </w:t>
      </w:r>
      <w:hyperlink r:id="rId33" w:history="1">
        <w:r w:rsidRPr="003372E6">
          <w:rPr>
            <w:rStyle w:val="Hyperlink"/>
          </w:rPr>
          <w:t>https://www.bsigroup.com/en-GB/insights-and-media/insights/blogs/transition-to-the-iso-iec-27001-2022-standard/</w:t>
        </w:r>
      </w:hyperlink>
    </w:p>
    <w:p w:rsidR="00A51D97" w:rsidRPr="003372E6" w:rsidRDefault="00A51D97" w:rsidP="00A51D97">
      <w:pPr>
        <w:pStyle w:val="NormalWeb"/>
      </w:pPr>
      <w:r w:rsidRPr="003372E6">
        <w:t xml:space="preserve">[49] </w:t>
      </w:r>
      <w:hyperlink r:id="rId34" w:history="1">
        <w:r w:rsidRPr="003372E6">
          <w:rPr>
            <w:rStyle w:val="Hyperlink"/>
          </w:rPr>
          <w:t>https://www.jdsupra.com/legalnews/regulatory-implications-from-2019-7766499/</w:t>
        </w:r>
      </w:hyperlink>
    </w:p>
    <w:p w:rsidR="00A51D97" w:rsidRPr="003372E6" w:rsidRDefault="00A51D97" w:rsidP="00A51D97">
      <w:pPr>
        <w:pStyle w:val="NormalWeb"/>
      </w:pPr>
      <w:r w:rsidRPr="003372E6">
        <w:lastRenderedPageBreak/>
        <w:t xml:space="preserve">[50] </w:t>
      </w:r>
      <w:hyperlink r:id="rId35" w:history="1">
        <w:r w:rsidRPr="003372E6">
          <w:rPr>
            <w:rStyle w:val="Hyperlink"/>
          </w:rPr>
          <w:t>https://www.ncsc.gov.uk/collection/ncsc-annual-review-2021/the-threat/solarwinds</w:t>
        </w:r>
      </w:hyperlink>
    </w:p>
    <w:p w:rsidR="00A51D97" w:rsidRPr="003372E6" w:rsidRDefault="00A51D97" w:rsidP="00A51D97">
      <w:pPr>
        <w:pStyle w:val="NormalWeb"/>
      </w:pPr>
      <w:r w:rsidRPr="003372E6">
        <w:t xml:space="preserve">[51] </w:t>
      </w:r>
      <w:hyperlink r:id="rId36" w:history="1">
        <w:r w:rsidRPr="003372E6">
          <w:rPr>
            <w:rStyle w:val="Hyperlink"/>
          </w:rPr>
          <w:t>https://www.cisa.gov/news-events/cybersecurity-advisories/aa24-317a</w:t>
        </w:r>
      </w:hyperlink>
    </w:p>
    <w:p w:rsidR="00A51D97" w:rsidRPr="003372E6" w:rsidRDefault="00A51D97" w:rsidP="00A51D97">
      <w:pPr>
        <w:pStyle w:val="NormalWeb"/>
      </w:pPr>
      <w:r w:rsidRPr="003372E6">
        <w:t xml:space="preserve">[52] </w:t>
      </w:r>
      <w:hyperlink r:id="rId37" w:history="1">
        <w:r w:rsidRPr="003372E6">
          <w:rPr>
            <w:rStyle w:val="Hyperlink"/>
          </w:rPr>
          <w:t>https://pages.nist.gov/800-63-4/</w:t>
        </w:r>
      </w:hyperlink>
    </w:p>
    <w:p w:rsidR="00A51D97" w:rsidRPr="003372E6" w:rsidRDefault="00A51D97" w:rsidP="00A51D97">
      <w:pPr>
        <w:pStyle w:val="NormalWeb"/>
      </w:pPr>
      <w:r w:rsidRPr="003372E6">
        <w:t xml:space="preserve">[53] </w:t>
      </w:r>
      <w:hyperlink r:id="rId38" w:history="1">
        <w:r w:rsidRPr="003372E6">
          <w:rPr>
            <w:rStyle w:val="Hyperlink"/>
          </w:rPr>
          <w:t>https://www.gartner.com/en/information-technology/glossary/cloud-access-security-brokers-casbs</w:t>
        </w:r>
      </w:hyperlink>
    </w:p>
    <w:p w:rsidR="00A51D97" w:rsidRPr="003372E6" w:rsidRDefault="00A51D97" w:rsidP="00A51D97">
      <w:pPr>
        <w:pStyle w:val="NormalWeb"/>
      </w:pPr>
      <w:r w:rsidRPr="003372E6">
        <w:t xml:space="preserve">[54] CISA Vulnerability Management — </w:t>
      </w:r>
      <w:hyperlink r:id="rId39" w:tgtFrame="_new" w:history="1">
        <w:r w:rsidRPr="003372E6">
          <w:rPr>
            <w:rStyle w:val="Hyperlink"/>
            <w:rFonts w:eastAsiaTheme="majorEastAsia"/>
          </w:rPr>
          <w:t>https://www.cisa.gov/known-exploited-vulnerabilities</w:t>
        </w:r>
      </w:hyperlink>
    </w:p>
    <w:p w:rsidR="00A51D97" w:rsidRPr="003372E6" w:rsidRDefault="00A51D97" w:rsidP="00A51D97">
      <w:pPr>
        <w:pStyle w:val="NormalWeb"/>
      </w:pPr>
      <w:r w:rsidRPr="003372E6">
        <w:t xml:space="preserve">[55] MITRE ATT&amp;CK — </w:t>
      </w:r>
      <w:hyperlink r:id="rId40" w:tgtFrame="_new" w:history="1">
        <w:r w:rsidRPr="003372E6">
          <w:rPr>
            <w:rStyle w:val="Hyperlink"/>
            <w:rFonts w:eastAsiaTheme="majorEastAsia"/>
          </w:rPr>
          <w:t>https://attack.mitre.org</w:t>
        </w:r>
      </w:hyperlink>
    </w:p>
    <w:p w:rsidR="00A51D97" w:rsidRPr="003372E6" w:rsidRDefault="00A51D97" w:rsidP="00A51D97">
      <w:pPr>
        <w:pStyle w:val="NormalWeb"/>
      </w:pPr>
      <w:r w:rsidRPr="003372E6">
        <w:t xml:space="preserve">[56] </w:t>
      </w:r>
      <w:hyperlink r:id="rId41" w:history="1">
        <w:r w:rsidRPr="003372E6">
          <w:rPr>
            <w:rStyle w:val="Hyperlink"/>
          </w:rPr>
          <w:t>https://evalian.co.uk/transition-to-iso-270012022/</w:t>
        </w:r>
      </w:hyperlink>
    </w:p>
    <w:p w:rsidR="00A51D97" w:rsidRPr="003372E6" w:rsidRDefault="00A51D97" w:rsidP="00A51D97">
      <w:pPr>
        <w:pStyle w:val="NormalWeb"/>
      </w:pPr>
      <w:r w:rsidRPr="003372E6">
        <w:t xml:space="preserve">[57] </w:t>
      </w:r>
      <w:hyperlink r:id="rId42" w:history="1">
        <w:r w:rsidRPr="003372E6">
          <w:rPr>
            <w:rStyle w:val="Hyperlink"/>
          </w:rPr>
          <w:t>https://pages.nist.gov/800-63-3/</w:t>
        </w:r>
      </w:hyperlink>
    </w:p>
    <w:p w:rsidR="00A51D97" w:rsidRPr="003372E6" w:rsidRDefault="00A51D97" w:rsidP="00A51D97">
      <w:pPr>
        <w:pStyle w:val="NormalWeb"/>
      </w:pPr>
      <w:r w:rsidRPr="003372E6">
        <w:t xml:space="preserve">[58] </w:t>
      </w:r>
      <w:hyperlink r:id="rId43" w:history="1">
        <w:r w:rsidRPr="003372E6">
          <w:rPr>
            <w:rStyle w:val="Hyperlink"/>
          </w:rPr>
          <w:t>https://www.cisecurity.org/cis-benchmarks</w:t>
        </w:r>
      </w:hyperlink>
    </w:p>
    <w:p w:rsidR="00A51D97" w:rsidRPr="003372E6" w:rsidRDefault="00A51D97" w:rsidP="00A51D97">
      <w:pPr>
        <w:pStyle w:val="NormalWeb"/>
      </w:pPr>
      <w:r w:rsidRPr="003372E6">
        <w:t xml:space="preserve">[59] </w:t>
      </w:r>
      <w:hyperlink r:id="rId44" w:history="1">
        <w:r w:rsidRPr="003372E6">
          <w:rPr>
            <w:rStyle w:val="Hyperlink"/>
          </w:rPr>
          <w:t>https://www.gartner.com/en/newsroom/press-releases/2024-08-28-gartner-forecasts-global-information-security-spending-to-grow-15-percent-in-2025</w:t>
        </w:r>
      </w:hyperlink>
    </w:p>
    <w:p w:rsidR="00A51D97" w:rsidRPr="003372E6" w:rsidRDefault="00A51D97" w:rsidP="00A51D97">
      <w:pPr>
        <w:pStyle w:val="NormalWeb"/>
      </w:pPr>
      <w:r w:rsidRPr="003372E6">
        <w:t xml:space="preserve">[60] </w:t>
      </w:r>
      <w:hyperlink r:id="rId45" w:history="1">
        <w:r w:rsidRPr="003372E6">
          <w:rPr>
            <w:rStyle w:val="Hyperlink"/>
          </w:rPr>
          <w:t>https://www.nist.gov/itl/applied-cybersecurity/nice</w:t>
        </w:r>
      </w:hyperlink>
    </w:p>
    <w:p w:rsidR="00A51D97" w:rsidRPr="003372E6" w:rsidRDefault="00A51D97" w:rsidP="00A51D97">
      <w:pPr>
        <w:pStyle w:val="NormalWeb"/>
      </w:pPr>
      <w:r w:rsidRPr="003372E6">
        <w:t xml:space="preserve">[61] Center for Internet Security (CIS). “CIS Critical Security Controls v8.” </w:t>
      </w:r>
    </w:p>
    <w:p w:rsidR="00A51D97" w:rsidRPr="003372E6" w:rsidRDefault="00A51D97" w:rsidP="00A51D97">
      <w:pPr>
        <w:pStyle w:val="NormalWeb"/>
      </w:pPr>
      <w:r w:rsidRPr="003372E6">
        <w:t xml:space="preserve">[62] ISACA. “COBIT 2019 Framework: Governance and Management Objectives.” </w:t>
      </w:r>
    </w:p>
    <w:p w:rsidR="00A51D97" w:rsidRPr="003372E6" w:rsidRDefault="00A51D97" w:rsidP="00A51D97">
      <w:pPr>
        <w:rPr>
          <w:rFonts w:ascii="Times New Roman" w:hAnsi="Times New Roman" w:cs="Times New Roman"/>
        </w:rPr>
      </w:pPr>
    </w:p>
    <w:sectPr w:rsidR="00A51D97" w:rsidRPr="003372E6">
      <w:footerReference w:type="defaul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F76" w:rsidRDefault="00885F76" w:rsidP="006C18F1">
      <w:pPr>
        <w:spacing w:after="0" w:line="240" w:lineRule="auto"/>
      </w:pPr>
      <w:r>
        <w:separator/>
      </w:r>
    </w:p>
  </w:endnote>
  <w:endnote w:type="continuationSeparator" w:id="0">
    <w:p w:rsidR="00885F76" w:rsidRDefault="00885F76" w:rsidP="006C1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2E6" w:rsidRDefault="00FE7FEB">
    <w:pPr>
      <w:pStyle w:val="Footer"/>
      <w:tabs>
        <w:tab w:val="clear" w:pos="4680"/>
        <w:tab w:val="clear" w:pos="9360"/>
      </w:tabs>
      <w:jc w:val="center"/>
      <w:rPr>
        <w:caps/>
        <w:noProof/>
        <w:color w:val="5B9BD5" w:themeColor="accent1"/>
      </w:rPr>
    </w:pPr>
    <w:r>
      <w:rPr>
        <w:caps/>
        <w:color w:val="5B9BD5" w:themeColor="accent1"/>
      </w:rPr>
      <w:t xml:space="preserve">DATA SECURITY GOVERNANCE AND COMPLIANCE </w:t>
    </w:r>
    <w:r>
      <w:rPr>
        <w:caps/>
        <w:color w:val="5B9BD5" w:themeColor="accent1"/>
      </w:rPr>
      <w:tab/>
    </w:r>
    <w:r>
      <w:rPr>
        <w:caps/>
        <w:color w:val="5B9BD5" w:themeColor="accent1"/>
      </w:rPr>
      <w:tab/>
    </w:r>
    <w:r>
      <w:rPr>
        <w:caps/>
        <w:color w:val="5B9BD5" w:themeColor="accent1"/>
      </w:rPr>
      <w:tab/>
    </w:r>
    <w:r>
      <w:rPr>
        <w:caps/>
        <w:color w:val="5B9BD5" w:themeColor="accent1"/>
      </w:rPr>
      <w:tab/>
    </w:r>
    <w:r>
      <w:rPr>
        <w:caps/>
        <w:color w:val="5B9BD5" w:themeColor="accent1"/>
      </w:rPr>
      <w:tab/>
    </w:r>
    <w:r>
      <w:rPr>
        <w:caps/>
        <w:color w:val="5B9BD5" w:themeColor="accent1"/>
      </w:rPr>
      <w:tab/>
    </w:r>
    <w:r w:rsidR="003372E6">
      <w:rPr>
        <w:caps/>
        <w:color w:val="5B9BD5" w:themeColor="accent1"/>
      </w:rPr>
      <w:fldChar w:fldCharType="begin"/>
    </w:r>
    <w:r w:rsidR="003372E6">
      <w:rPr>
        <w:caps/>
        <w:color w:val="5B9BD5" w:themeColor="accent1"/>
      </w:rPr>
      <w:instrText xml:space="preserve"> PAGE   \* MERGEFORMAT </w:instrText>
    </w:r>
    <w:r w:rsidR="003372E6">
      <w:rPr>
        <w:caps/>
        <w:color w:val="5B9BD5" w:themeColor="accent1"/>
      </w:rPr>
      <w:fldChar w:fldCharType="separate"/>
    </w:r>
    <w:r w:rsidR="00D83B39">
      <w:rPr>
        <w:caps/>
        <w:noProof/>
        <w:color w:val="5B9BD5" w:themeColor="accent1"/>
      </w:rPr>
      <w:t>23</w:t>
    </w:r>
    <w:r w:rsidR="003372E6">
      <w:rPr>
        <w:caps/>
        <w:noProof/>
        <w:color w:val="5B9BD5" w:themeColor="accent1"/>
      </w:rPr>
      <w:fldChar w:fldCharType="end"/>
    </w:r>
  </w:p>
  <w:p w:rsidR="003372E6" w:rsidRDefault="003372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F76" w:rsidRDefault="00885F76" w:rsidP="006C18F1">
      <w:pPr>
        <w:spacing w:after="0" w:line="240" w:lineRule="auto"/>
      </w:pPr>
      <w:r>
        <w:separator/>
      </w:r>
    </w:p>
  </w:footnote>
  <w:footnote w:type="continuationSeparator" w:id="0">
    <w:p w:rsidR="00885F76" w:rsidRDefault="00885F76" w:rsidP="006C18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03F7"/>
    <w:multiLevelType w:val="multilevel"/>
    <w:tmpl w:val="86FC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D3CFC"/>
    <w:multiLevelType w:val="multilevel"/>
    <w:tmpl w:val="B2D07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805EE"/>
    <w:multiLevelType w:val="multilevel"/>
    <w:tmpl w:val="6F208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45106"/>
    <w:multiLevelType w:val="multilevel"/>
    <w:tmpl w:val="55FAB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272AF"/>
    <w:multiLevelType w:val="multilevel"/>
    <w:tmpl w:val="CD2C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1E2B3B"/>
    <w:multiLevelType w:val="multilevel"/>
    <w:tmpl w:val="7E76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4007A"/>
    <w:multiLevelType w:val="multilevel"/>
    <w:tmpl w:val="C8748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C38E3"/>
    <w:multiLevelType w:val="multilevel"/>
    <w:tmpl w:val="2B30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9956BF"/>
    <w:multiLevelType w:val="multilevel"/>
    <w:tmpl w:val="6F9AE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DF75F1"/>
    <w:multiLevelType w:val="multilevel"/>
    <w:tmpl w:val="DD40A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5509F4"/>
    <w:multiLevelType w:val="multilevel"/>
    <w:tmpl w:val="2F60D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62343"/>
    <w:multiLevelType w:val="hybridMultilevel"/>
    <w:tmpl w:val="DDE64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654A05"/>
    <w:multiLevelType w:val="multilevel"/>
    <w:tmpl w:val="D4E4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F5380B"/>
    <w:multiLevelType w:val="multilevel"/>
    <w:tmpl w:val="698E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B339D"/>
    <w:multiLevelType w:val="multilevel"/>
    <w:tmpl w:val="A5A8A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FB4E95"/>
    <w:multiLevelType w:val="multilevel"/>
    <w:tmpl w:val="E9120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A10387"/>
    <w:multiLevelType w:val="multilevel"/>
    <w:tmpl w:val="10249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424599"/>
    <w:multiLevelType w:val="multilevel"/>
    <w:tmpl w:val="7602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8B014D"/>
    <w:multiLevelType w:val="multilevel"/>
    <w:tmpl w:val="39C0C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250147"/>
    <w:multiLevelType w:val="multilevel"/>
    <w:tmpl w:val="662C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415A09"/>
    <w:multiLevelType w:val="multilevel"/>
    <w:tmpl w:val="9B3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060430"/>
    <w:multiLevelType w:val="multilevel"/>
    <w:tmpl w:val="916E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32524F"/>
    <w:multiLevelType w:val="multilevel"/>
    <w:tmpl w:val="E8E4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80039D"/>
    <w:multiLevelType w:val="multilevel"/>
    <w:tmpl w:val="92B8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1F6BE3"/>
    <w:multiLevelType w:val="multilevel"/>
    <w:tmpl w:val="7A7A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4C2BA2"/>
    <w:multiLevelType w:val="multilevel"/>
    <w:tmpl w:val="3F3A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BD4D88"/>
    <w:multiLevelType w:val="multilevel"/>
    <w:tmpl w:val="4F1AF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183E54"/>
    <w:multiLevelType w:val="multilevel"/>
    <w:tmpl w:val="BF94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C31D90"/>
    <w:multiLevelType w:val="multilevel"/>
    <w:tmpl w:val="CC80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797668"/>
    <w:multiLevelType w:val="multilevel"/>
    <w:tmpl w:val="7120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5D6AA4"/>
    <w:multiLevelType w:val="multilevel"/>
    <w:tmpl w:val="E004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8E2096"/>
    <w:multiLevelType w:val="multilevel"/>
    <w:tmpl w:val="8D7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AD7373"/>
    <w:multiLevelType w:val="multilevel"/>
    <w:tmpl w:val="B38A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6"/>
  </w:num>
  <w:num w:numId="3">
    <w:abstractNumId w:val="31"/>
  </w:num>
  <w:num w:numId="4">
    <w:abstractNumId w:val="27"/>
  </w:num>
  <w:num w:numId="5">
    <w:abstractNumId w:val="7"/>
  </w:num>
  <w:num w:numId="6">
    <w:abstractNumId w:val="10"/>
  </w:num>
  <w:num w:numId="7">
    <w:abstractNumId w:val="4"/>
  </w:num>
  <w:num w:numId="8">
    <w:abstractNumId w:val="5"/>
  </w:num>
  <w:num w:numId="9">
    <w:abstractNumId w:val="29"/>
  </w:num>
  <w:num w:numId="10">
    <w:abstractNumId w:val="1"/>
  </w:num>
  <w:num w:numId="11">
    <w:abstractNumId w:val="2"/>
  </w:num>
  <w:num w:numId="12">
    <w:abstractNumId w:val="17"/>
  </w:num>
  <w:num w:numId="13">
    <w:abstractNumId w:val="22"/>
  </w:num>
  <w:num w:numId="14">
    <w:abstractNumId w:val="20"/>
  </w:num>
  <w:num w:numId="15">
    <w:abstractNumId w:val="24"/>
  </w:num>
  <w:num w:numId="16">
    <w:abstractNumId w:val="28"/>
  </w:num>
  <w:num w:numId="17">
    <w:abstractNumId w:val="23"/>
  </w:num>
  <w:num w:numId="18">
    <w:abstractNumId w:val="13"/>
  </w:num>
  <w:num w:numId="19">
    <w:abstractNumId w:val="21"/>
  </w:num>
  <w:num w:numId="20">
    <w:abstractNumId w:val="0"/>
  </w:num>
  <w:num w:numId="21">
    <w:abstractNumId w:val="25"/>
  </w:num>
  <w:num w:numId="22">
    <w:abstractNumId w:val="18"/>
  </w:num>
  <w:num w:numId="23">
    <w:abstractNumId w:val="14"/>
  </w:num>
  <w:num w:numId="24">
    <w:abstractNumId w:val="8"/>
  </w:num>
  <w:num w:numId="25">
    <w:abstractNumId w:val="30"/>
  </w:num>
  <w:num w:numId="26">
    <w:abstractNumId w:val="9"/>
  </w:num>
  <w:num w:numId="27">
    <w:abstractNumId w:val="6"/>
  </w:num>
  <w:num w:numId="28">
    <w:abstractNumId w:val="15"/>
  </w:num>
  <w:num w:numId="29">
    <w:abstractNumId w:val="3"/>
  </w:num>
  <w:num w:numId="30">
    <w:abstractNumId w:val="32"/>
  </w:num>
  <w:num w:numId="31">
    <w:abstractNumId w:val="19"/>
  </w:num>
  <w:num w:numId="32">
    <w:abstractNumId w:val="12"/>
  </w:num>
  <w:num w:numId="33">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B36"/>
    <w:rsid w:val="0007665E"/>
    <w:rsid w:val="000A13E6"/>
    <w:rsid w:val="000E2B36"/>
    <w:rsid w:val="00113361"/>
    <w:rsid w:val="001467ED"/>
    <w:rsid w:val="001D6714"/>
    <w:rsid w:val="00223B85"/>
    <w:rsid w:val="00287A13"/>
    <w:rsid w:val="002C6C20"/>
    <w:rsid w:val="0033404B"/>
    <w:rsid w:val="003372E6"/>
    <w:rsid w:val="00392A91"/>
    <w:rsid w:val="003F5AB2"/>
    <w:rsid w:val="004111B6"/>
    <w:rsid w:val="00471496"/>
    <w:rsid w:val="0056564C"/>
    <w:rsid w:val="005913D9"/>
    <w:rsid w:val="006B747B"/>
    <w:rsid w:val="006C18F1"/>
    <w:rsid w:val="007603BA"/>
    <w:rsid w:val="00797F9E"/>
    <w:rsid w:val="007C5F89"/>
    <w:rsid w:val="0083632F"/>
    <w:rsid w:val="00885F76"/>
    <w:rsid w:val="008904B8"/>
    <w:rsid w:val="008D3D6C"/>
    <w:rsid w:val="009200B3"/>
    <w:rsid w:val="009C0E85"/>
    <w:rsid w:val="00A12352"/>
    <w:rsid w:val="00A51D97"/>
    <w:rsid w:val="00AA263A"/>
    <w:rsid w:val="00B02336"/>
    <w:rsid w:val="00B41332"/>
    <w:rsid w:val="00CE54FC"/>
    <w:rsid w:val="00CF102C"/>
    <w:rsid w:val="00D26F17"/>
    <w:rsid w:val="00D332DA"/>
    <w:rsid w:val="00D35A06"/>
    <w:rsid w:val="00D83B39"/>
    <w:rsid w:val="00EB5B79"/>
    <w:rsid w:val="00ED0278"/>
    <w:rsid w:val="00F15663"/>
    <w:rsid w:val="00F24CE4"/>
    <w:rsid w:val="00F972D0"/>
    <w:rsid w:val="00FE6545"/>
    <w:rsid w:val="00FE7FEB"/>
    <w:rsid w:val="00FF12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6D21F7"/>
  <w15:chartTrackingRefBased/>
  <w15:docId w15:val="{1AF9DF6E-883D-4C9E-8CF3-5AC1205FA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E2B3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E2B3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E2B3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3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E2B3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E2B36"/>
    <w:rPr>
      <w:rFonts w:ascii="Times New Roman" w:eastAsia="Times New Roman" w:hAnsi="Times New Roman" w:cs="Times New Roman"/>
      <w:b/>
      <w:bCs/>
      <w:sz w:val="27"/>
      <w:szCs w:val="27"/>
    </w:rPr>
  </w:style>
  <w:style w:type="character" w:styleId="Strong">
    <w:name w:val="Strong"/>
    <w:basedOn w:val="DefaultParagraphFont"/>
    <w:uiPriority w:val="22"/>
    <w:qFormat/>
    <w:rsid w:val="000E2B36"/>
    <w:rPr>
      <w:b/>
      <w:bCs/>
    </w:rPr>
  </w:style>
  <w:style w:type="paragraph" w:styleId="NormalWeb">
    <w:name w:val="Normal (Web)"/>
    <w:basedOn w:val="Normal"/>
    <w:uiPriority w:val="99"/>
    <w:unhideWhenUsed/>
    <w:rsid w:val="000E2B3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E2B36"/>
    <w:rPr>
      <w:color w:val="0000FF"/>
      <w:u w:val="single"/>
    </w:rPr>
  </w:style>
  <w:style w:type="paragraph" w:customStyle="1" w:styleId="whitespace-normal">
    <w:name w:val="whitespace-normal"/>
    <w:basedOn w:val="Normal"/>
    <w:rsid w:val="000E2B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34">
    <w:name w:val="citation-34"/>
    <w:basedOn w:val="DefaultParagraphFont"/>
    <w:rsid w:val="000E2B36"/>
  </w:style>
  <w:style w:type="character" w:styleId="Emphasis">
    <w:name w:val="Emphasis"/>
    <w:basedOn w:val="DefaultParagraphFont"/>
    <w:uiPriority w:val="20"/>
    <w:qFormat/>
    <w:rsid w:val="000E2B36"/>
    <w:rPr>
      <w:i/>
      <w:iCs/>
    </w:rPr>
  </w:style>
  <w:style w:type="paragraph" w:customStyle="1" w:styleId="font-claude-response-body">
    <w:name w:val="font-claude-response-body"/>
    <w:basedOn w:val="Normal"/>
    <w:rsid w:val="000E2B36"/>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A51D9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A51D97"/>
    <w:pPr>
      <w:spacing w:after="100"/>
    </w:pPr>
  </w:style>
  <w:style w:type="paragraph" w:styleId="TOC2">
    <w:name w:val="toc 2"/>
    <w:basedOn w:val="Normal"/>
    <w:next w:val="Normal"/>
    <w:autoRedefine/>
    <w:uiPriority w:val="39"/>
    <w:unhideWhenUsed/>
    <w:rsid w:val="00A51D97"/>
    <w:pPr>
      <w:spacing w:after="100"/>
      <w:ind w:left="220"/>
    </w:pPr>
  </w:style>
  <w:style w:type="paragraph" w:styleId="TOC3">
    <w:name w:val="toc 3"/>
    <w:basedOn w:val="Normal"/>
    <w:next w:val="Normal"/>
    <w:autoRedefine/>
    <w:uiPriority w:val="39"/>
    <w:unhideWhenUsed/>
    <w:rsid w:val="00A51D97"/>
    <w:pPr>
      <w:spacing w:after="100"/>
      <w:ind w:left="440"/>
    </w:pPr>
  </w:style>
  <w:style w:type="paragraph" w:styleId="Header">
    <w:name w:val="header"/>
    <w:basedOn w:val="Normal"/>
    <w:link w:val="HeaderChar"/>
    <w:uiPriority w:val="99"/>
    <w:unhideWhenUsed/>
    <w:rsid w:val="006C18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18F1"/>
  </w:style>
  <w:style w:type="paragraph" w:styleId="Footer">
    <w:name w:val="footer"/>
    <w:basedOn w:val="Normal"/>
    <w:link w:val="FooterChar"/>
    <w:uiPriority w:val="99"/>
    <w:unhideWhenUsed/>
    <w:rsid w:val="006C18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18F1"/>
  </w:style>
  <w:style w:type="paragraph" w:styleId="ListParagraph">
    <w:name w:val="List Paragraph"/>
    <w:basedOn w:val="Normal"/>
    <w:uiPriority w:val="34"/>
    <w:qFormat/>
    <w:rsid w:val="009C0E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7120">
      <w:bodyDiv w:val="1"/>
      <w:marLeft w:val="0"/>
      <w:marRight w:val="0"/>
      <w:marTop w:val="0"/>
      <w:marBottom w:val="0"/>
      <w:divBdr>
        <w:top w:val="none" w:sz="0" w:space="0" w:color="auto"/>
        <w:left w:val="none" w:sz="0" w:space="0" w:color="auto"/>
        <w:bottom w:val="none" w:sz="0" w:space="0" w:color="auto"/>
        <w:right w:val="none" w:sz="0" w:space="0" w:color="auto"/>
      </w:divBdr>
      <w:divsChild>
        <w:div w:id="183713445">
          <w:marLeft w:val="0"/>
          <w:marRight w:val="0"/>
          <w:marTop w:val="0"/>
          <w:marBottom w:val="0"/>
          <w:divBdr>
            <w:top w:val="none" w:sz="0" w:space="0" w:color="auto"/>
            <w:left w:val="none" w:sz="0" w:space="0" w:color="auto"/>
            <w:bottom w:val="none" w:sz="0" w:space="0" w:color="auto"/>
            <w:right w:val="none" w:sz="0" w:space="0" w:color="auto"/>
          </w:divBdr>
          <w:divsChild>
            <w:div w:id="61328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37425">
      <w:bodyDiv w:val="1"/>
      <w:marLeft w:val="0"/>
      <w:marRight w:val="0"/>
      <w:marTop w:val="0"/>
      <w:marBottom w:val="0"/>
      <w:divBdr>
        <w:top w:val="none" w:sz="0" w:space="0" w:color="auto"/>
        <w:left w:val="none" w:sz="0" w:space="0" w:color="auto"/>
        <w:bottom w:val="none" w:sz="0" w:space="0" w:color="auto"/>
        <w:right w:val="none" w:sz="0" w:space="0" w:color="auto"/>
      </w:divBdr>
    </w:div>
    <w:div w:id="229729232">
      <w:bodyDiv w:val="1"/>
      <w:marLeft w:val="0"/>
      <w:marRight w:val="0"/>
      <w:marTop w:val="0"/>
      <w:marBottom w:val="0"/>
      <w:divBdr>
        <w:top w:val="none" w:sz="0" w:space="0" w:color="auto"/>
        <w:left w:val="none" w:sz="0" w:space="0" w:color="auto"/>
        <w:bottom w:val="none" w:sz="0" w:space="0" w:color="auto"/>
        <w:right w:val="none" w:sz="0" w:space="0" w:color="auto"/>
      </w:divBdr>
    </w:div>
    <w:div w:id="321275477">
      <w:bodyDiv w:val="1"/>
      <w:marLeft w:val="0"/>
      <w:marRight w:val="0"/>
      <w:marTop w:val="0"/>
      <w:marBottom w:val="0"/>
      <w:divBdr>
        <w:top w:val="none" w:sz="0" w:space="0" w:color="auto"/>
        <w:left w:val="none" w:sz="0" w:space="0" w:color="auto"/>
        <w:bottom w:val="none" w:sz="0" w:space="0" w:color="auto"/>
        <w:right w:val="none" w:sz="0" w:space="0" w:color="auto"/>
      </w:divBdr>
    </w:div>
    <w:div w:id="508564377">
      <w:bodyDiv w:val="1"/>
      <w:marLeft w:val="0"/>
      <w:marRight w:val="0"/>
      <w:marTop w:val="0"/>
      <w:marBottom w:val="0"/>
      <w:divBdr>
        <w:top w:val="none" w:sz="0" w:space="0" w:color="auto"/>
        <w:left w:val="none" w:sz="0" w:space="0" w:color="auto"/>
        <w:bottom w:val="none" w:sz="0" w:space="0" w:color="auto"/>
        <w:right w:val="none" w:sz="0" w:space="0" w:color="auto"/>
      </w:divBdr>
    </w:div>
    <w:div w:id="512691792">
      <w:bodyDiv w:val="1"/>
      <w:marLeft w:val="0"/>
      <w:marRight w:val="0"/>
      <w:marTop w:val="0"/>
      <w:marBottom w:val="0"/>
      <w:divBdr>
        <w:top w:val="none" w:sz="0" w:space="0" w:color="auto"/>
        <w:left w:val="none" w:sz="0" w:space="0" w:color="auto"/>
        <w:bottom w:val="none" w:sz="0" w:space="0" w:color="auto"/>
        <w:right w:val="none" w:sz="0" w:space="0" w:color="auto"/>
      </w:divBdr>
    </w:div>
    <w:div w:id="524950723">
      <w:bodyDiv w:val="1"/>
      <w:marLeft w:val="0"/>
      <w:marRight w:val="0"/>
      <w:marTop w:val="0"/>
      <w:marBottom w:val="0"/>
      <w:divBdr>
        <w:top w:val="none" w:sz="0" w:space="0" w:color="auto"/>
        <w:left w:val="none" w:sz="0" w:space="0" w:color="auto"/>
        <w:bottom w:val="none" w:sz="0" w:space="0" w:color="auto"/>
        <w:right w:val="none" w:sz="0" w:space="0" w:color="auto"/>
      </w:divBdr>
    </w:div>
    <w:div w:id="530341060">
      <w:bodyDiv w:val="1"/>
      <w:marLeft w:val="0"/>
      <w:marRight w:val="0"/>
      <w:marTop w:val="0"/>
      <w:marBottom w:val="0"/>
      <w:divBdr>
        <w:top w:val="none" w:sz="0" w:space="0" w:color="auto"/>
        <w:left w:val="none" w:sz="0" w:space="0" w:color="auto"/>
        <w:bottom w:val="none" w:sz="0" w:space="0" w:color="auto"/>
        <w:right w:val="none" w:sz="0" w:space="0" w:color="auto"/>
      </w:divBdr>
    </w:div>
    <w:div w:id="533232239">
      <w:bodyDiv w:val="1"/>
      <w:marLeft w:val="0"/>
      <w:marRight w:val="0"/>
      <w:marTop w:val="0"/>
      <w:marBottom w:val="0"/>
      <w:divBdr>
        <w:top w:val="none" w:sz="0" w:space="0" w:color="auto"/>
        <w:left w:val="none" w:sz="0" w:space="0" w:color="auto"/>
        <w:bottom w:val="none" w:sz="0" w:space="0" w:color="auto"/>
        <w:right w:val="none" w:sz="0" w:space="0" w:color="auto"/>
      </w:divBdr>
    </w:div>
    <w:div w:id="573777277">
      <w:bodyDiv w:val="1"/>
      <w:marLeft w:val="0"/>
      <w:marRight w:val="0"/>
      <w:marTop w:val="0"/>
      <w:marBottom w:val="0"/>
      <w:divBdr>
        <w:top w:val="none" w:sz="0" w:space="0" w:color="auto"/>
        <w:left w:val="none" w:sz="0" w:space="0" w:color="auto"/>
        <w:bottom w:val="none" w:sz="0" w:space="0" w:color="auto"/>
        <w:right w:val="none" w:sz="0" w:space="0" w:color="auto"/>
      </w:divBdr>
    </w:div>
    <w:div w:id="784231183">
      <w:bodyDiv w:val="1"/>
      <w:marLeft w:val="0"/>
      <w:marRight w:val="0"/>
      <w:marTop w:val="0"/>
      <w:marBottom w:val="0"/>
      <w:divBdr>
        <w:top w:val="none" w:sz="0" w:space="0" w:color="auto"/>
        <w:left w:val="none" w:sz="0" w:space="0" w:color="auto"/>
        <w:bottom w:val="none" w:sz="0" w:space="0" w:color="auto"/>
        <w:right w:val="none" w:sz="0" w:space="0" w:color="auto"/>
      </w:divBdr>
      <w:divsChild>
        <w:div w:id="1706059646">
          <w:marLeft w:val="0"/>
          <w:marRight w:val="0"/>
          <w:marTop w:val="0"/>
          <w:marBottom w:val="0"/>
          <w:divBdr>
            <w:top w:val="none" w:sz="0" w:space="0" w:color="auto"/>
            <w:left w:val="none" w:sz="0" w:space="0" w:color="auto"/>
            <w:bottom w:val="none" w:sz="0" w:space="0" w:color="auto"/>
            <w:right w:val="none" w:sz="0" w:space="0" w:color="auto"/>
          </w:divBdr>
          <w:divsChild>
            <w:div w:id="1100370325">
              <w:marLeft w:val="0"/>
              <w:marRight w:val="0"/>
              <w:marTop w:val="0"/>
              <w:marBottom w:val="0"/>
              <w:divBdr>
                <w:top w:val="none" w:sz="0" w:space="0" w:color="auto"/>
                <w:left w:val="none" w:sz="0" w:space="0" w:color="auto"/>
                <w:bottom w:val="none" w:sz="0" w:space="0" w:color="auto"/>
                <w:right w:val="none" w:sz="0" w:space="0" w:color="auto"/>
              </w:divBdr>
            </w:div>
          </w:divsChild>
        </w:div>
        <w:div w:id="2038192784">
          <w:marLeft w:val="0"/>
          <w:marRight w:val="0"/>
          <w:marTop w:val="0"/>
          <w:marBottom w:val="0"/>
          <w:divBdr>
            <w:top w:val="none" w:sz="0" w:space="0" w:color="auto"/>
            <w:left w:val="none" w:sz="0" w:space="0" w:color="auto"/>
            <w:bottom w:val="none" w:sz="0" w:space="0" w:color="auto"/>
            <w:right w:val="none" w:sz="0" w:space="0" w:color="auto"/>
          </w:divBdr>
          <w:divsChild>
            <w:div w:id="1191263162">
              <w:marLeft w:val="0"/>
              <w:marRight w:val="0"/>
              <w:marTop w:val="0"/>
              <w:marBottom w:val="0"/>
              <w:divBdr>
                <w:top w:val="none" w:sz="0" w:space="0" w:color="auto"/>
                <w:left w:val="none" w:sz="0" w:space="0" w:color="auto"/>
                <w:bottom w:val="none" w:sz="0" w:space="0" w:color="auto"/>
                <w:right w:val="none" w:sz="0" w:space="0" w:color="auto"/>
              </w:divBdr>
            </w:div>
          </w:divsChild>
        </w:div>
        <w:div w:id="736123695">
          <w:marLeft w:val="0"/>
          <w:marRight w:val="0"/>
          <w:marTop w:val="0"/>
          <w:marBottom w:val="0"/>
          <w:divBdr>
            <w:top w:val="none" w:sz="0" w:space="0" w:color="auto"/>
            <w:left w:val="none" w:sz="0" w:space="0" w:color="auto"/>
            <w:bottom w:val="none" w:sz="0" w:space="0" w:color="auto"/>
            <w:right w:val="none" w:sz="0" w:space="0" w:color="auto"/>
          </w:divBdr>
          <w:divsChild>
            <w:div w:id="186208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052903">
      <w:bodyDiv w:val="1"/>
      <w:marLeft w:val="0"/>
      <w:marRight w:val="0"/>
      <w:marTop w:val="0"/>
      <w:marBottom w:val="0"/>
      <w:divBdr>
        <w:top w:val="none" w:sz="0" w:space="0" w:color="auto"/>
        <w:left w:val="none" w:sz="0" w:space="0" w:color="auto"/>
        <w:bottom w:val="none" w:sz="0" w:space="0" w:color="auto"/>
        <w:right w:val="none" w:sz="0" w:space="0" w:color="auto"/>
      </w:divBdr>
    </w:div>
    <w:div w:id="1166479553">
      <w:bodyDiv w:val="1"/>
      <w:marLeft w:val="0"/>
      <w:marRight w:val="0"/>
      <w:marTop w:val="0"/>
      <w:marBottom w:val="0"/>
      <w:divBdr>
        <w:top w:val="none" w:sz="0" w:space="0" w:color="auto"/>
        <w:left w:val="none" w:sz="0" w:space="0" w:color="auto"/>
        <w:bottom w:val="none" w:sz="0" w:space="0" w:color="auto"/>
        <w:right w:val="none" w:sz="0" w:space="0" w:color="auto"/>
      </w:divBdr>
    </w:div>
    <w:div w:id="1289433192">
      <w:bodyDiv w:val="1"/>
      <w:marLeft w:val="0"/>
      <w:marRight w:val="0"/>
      <w:marTop w:val="0"/>
      <w:marBottom w:val="0"/>
      <w:divBdr>
        <w:top w:val="none" w:sz="0" w:space="0" w:color="auto"/>
        <w:left w:val="none" w:sz="0" w:space="0" w:color="auto"/>
        <w:bottom w:val="none" w:sz="0" w:space="0" w:color="auto"/>
        <w:right w:val="none" w:sz="0" w:space="0" w:color="auto"/>
      </w:divBdr>
    </w:div>
    <w:div w:id="1334407828">
      <w:bodyDiv w:val="1"/>
      <w:marLeft w:val="0"/>
      <w:marRight w:val="0"/>
      <w:marTop w:val="0"/>
      <w:marBottom w:val="0"/>
      <w:divBdr>
        <w:top w:val="none" w:sz="0" w:space="0" w:color="auto"/>
        <w:left w:val="none" w:sz="0" w:space="0" w:color="auto"/>
        <w:bottom w:val="none" w:sz="0" w:space="0" w:color="auto"/>
        <w:right w:val="none" w:sz="0" w:space="0" w:color="auto"/>
      </w:divBdr>
    </w:div>
    <w:div w:id="1465273784">
      <w:bodyDiv w:val="1"/>
      <w:marLeft w:val="0"/>
      <w:marRight w:val="0"/>
      <w:marTop w:val="0"/>
      <w:marBottom w:val="0"/>
      <w:divBdr>
        <w:top w:val="none" w:sz="0" w:space="0" w:color="auto"/>
        <w:left w:val="none" w:sz="0" w:space="0" w:color="auto"/>
        <w:bottom w:val="none" w:sz="0" w:space="0" w:color="auto"/>
        <w:right w:val="none" w:sz="0" w:space="0" w:color="auto"/>
      </w:divBdr>
      <w:divsChild>
        <w:div w:id="616180483">
          <w:marLeft w:val="0"/>
          <w:marRight w:val="0"/>
          <w:marTop w:val="0"/>
          <w:marBottom w:val="0"/>
          <w:divBdr>
            <w:top w:val="none" w:sz="0" w:space="0" w:color="auto"/>
            <w:left w:val="none" w:sz="0" w:space="0" w:color="auto"/>
            <w:bottom w:val="none" w:sz="0" w:space="0" w:color="auto"/>
            <w:right w:val="none" w:sz="0" w:space="0" w:color="auto"/>
          </w:divBdr>
          <w:divsChild>
            <w:div w:id="1838841465">
              <w:marLeft w:val="0"/>
              <w:marRight w:val="0"/>
              <w:marTop w:val="0"/>
              <w:marBottom w:val="0"/>
              <w:divBdr>
                <w:top w:val="none" w:sz="0" w:space="0" w:color="auto"/>
                <w:left w:val="none" w:sz="0" w:space="0" w:color="auto"/>
                <w:bottom w:val="none" w:sz="0" w:space="0" w:color="auto"/>
                <w:right w:val="none" w:sz="0" w:space="0" w:color="auto"/>
              </w:divBdr>
            </w:div>
          </w:divsChild>
        </w:div>
        <w:div w:id="1208252104">
          <w:marLeft w:val="0"/>
          <w:marRight w:val="0"/>
          <w:marTop w:val="0"/>
          <w:marBottom w:val="0"/>
          <w:divBdr>
            <w:top w:val="none" w:sz="0" w:space="0" w:color="auto"/>
            <w:left w:val="none" w:sz="0" w:space="0" w:color="auto"/>
            <w:bottom w:val="none" w:sz="0" w:space="0" w:color="auto"/>
            <w:right w:val="none" w:sz="0" w:space="0" w:color="auto"/>
          </w:divBdr>
          <w:divsChild>
            <w:div w:id="1862431477">
              <w:marLeft w:val="0"/>
              <w:marRight w:val="0"/>
              <w:marTop w:val="0"/>
              <w:marBottom w:val="0"/>
              <w:divBdr>
                <w:top w:val="none" w:sz="0" w:space="0" w:color="auto"/>
                <w:left w:val="none" w:sz="0" w:space="0" w:color="auto"/>
                <w:bottom w:val="none" w:sz="0" w:space="0" w:color="auto"/>
                <w:right w:val="none" w:sz="0" w:space="0" w:color="auto"/>
              </w:divBdr>
            </w:div>
          </w:divsChild>
        </w:div>
        <w:div w:id="1601717969">
          <w:marLeft w:val="0"/>
          <w:marRight w:val="0"/>
          <w:marTop w:val="0"/>
          <w:marBottom w:val="0"/>
          <w:divBdr>
            <w:top w:val="none" w:sz="0" w:space="0" w:color="auto"/>
            <w:left w:val="none" w:sz="0" w:space="0" w:color="auto"/>
            <w:bottom w:val="none" w:sz="0" w:space="0" w:color="auto"/>
            <w:right w:val="none" w:sz="0" w:space="0" w:color="auto"/>
          </w:divBdr>
          <w:divsChild>
            <w:div w:id="78966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825518">
      <w:bodyDiv w:val="1"/>
      <w:marLeft w:val="0"/>
      <w:marRight w:val="0"/>
      <w:marTop w:val="0"/>
      <w:marBottom w:val="0"/>
      <w:divBdr>
        <w:top w:val="none" w:sz="0" w:space="0" w:color="auto"/>
        <w:left w:val="none" w:sz="0" w:space="0" w:color="auto"/>
        <w:bottom w:val="none" w:sz="0" w:space="0" w:color="auto"/>
        <w:right w:val="none" w:sz="0" w:space="0" w:color="auto"/>
      </w:divBdr>
    </w:div>
    <w:div w:id="1895852942">
      <w:bodyDiv w:val="1"/>
      <w:marLeft w:val="0"/>
      <w:marRight w:val="0"/>
      <w:marTop w:val="0"/>
      <w:marBottom w:val="0"/>
      <w:divBdr>
        <w:top w:val="none" w:sz="0" w:space="0" w:color="auto"/>
        <w:left w:val="none" w:sz="0" w:space="0" w:color="auto"/>
        <w:bottom w:val="none" w:sz="0" w:space="0" w:color="auto"/>
        <w:right w:val="none" w:sz="0" w:space="0" w:color="auto"/>
      </w:divBdr>
    </w:div>
    <w:div w:id="1913464464">
      <w:bodyDiv w:val="1"/>
      <w:marLeft w:val="0"/>
      <w:marRight w:val="0"/>
      <w:marTop w:val="0"/>
      <w:marBottom w:val="0"/>
      <w:divBdr>
        <w:top w:val="none" w:sz="0" w:space="0" w:color="auto"/>
        <w:left w:val="none" w:sz="0" w:space="0" w:color="auto"/>
        <w:bottom w:val="none" w:sz="0" w:space="0" w:color="auto"/>
        <w:right w:val="none" w:sz="0" w:space="0" w:color="auto"/>
      </w:divBdr>
    </w:div>
    <w:div w:id="2041470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aws.amazon.com/compliance/shared-responsibility-model/" TargetMode="External"/><Relationship Id="rId26" Type="http://schemas.openxmlformats.org/officeDocument/2006/relationships/hyperlink" Target="https://csrc.nist.gov/pubs/sp/800/207/final" TargetMode="External"/><Relationship Id="rId39" Type="http://schemas.openxmlformats.org/officeDocument/2006/relationships/hyperlink" Target="https://www.cisa.gov/known-exploited-vulnerabilities" TargetMode="External"/><Relationship Id="rId3" Type="http://schemas.openxmlformats.org/officeDocument/2006/relationships/styles" Target="styles.xml"/><Relationship Id="rId21" Type="http://schemas.openxmlformats.org/officeDocument/2006/relationships/hyperlink" Target="https://hightable.io/iso-27001-supplier-security-policy/" TargetMode="External"/><Relationship Id="rId34" Type="http://schemas.openxmlformats.org/officeDocument/2006/relationships/hyperlink" Target="https://www.jdsupra.com/legalnews/regulatory-implications-from-2019-7766499/" TargetMode="External"/><Relationship Id="rId42" Type="http://schemas.openxmlformats.org/officeDocument/2006/relationships/hyperlink" Target="https://pages.nist.gov/800-63-3/"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ncsc.gov.uk/collection/device-security-guidance/bring-your-own-device" TargetMode="External"/><Relationship Id="rId25" Type="http://schemas.openxmlformats.org/officeDocument/2006/relationships/hyperlink" Target="https://nvlpubs.nist.gov/nistpubs/CSWP/NIST.CSWP.29.pdf" TargetMode="External"/><Relationship Id="rId33" Type="http://schemas.openxmlformats.org/officeDocument/2006/relationships/hyperlink" Target="https://www.bsigroup.com/en-GB/insights-and-media/insights/blogs/transition-to-the-iso-iec-27001-2022-standard/" TargetMode="External"/><Relationship Id="rId38" Type="http://schemas.openxmlformats.org/officeDocument/2006/relationships/hyperlink" Target="https://www.gartner.com/en/information-technology/glossary/cloud-access-security-brokers-casbs"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src.nist.gov/pubs/sp/800/53/r5/final" TargetMode="External"/><Relationship Id="rId20" Type="http://schemas.openxmlformats.org/officeDocument/2006/relationships/hyperlink" Target="https://nvlpubs.nist.gov/nistpubs/SpecialPublications/NIST.SP.800-61r2.pdf" TargetMode="External"/><Relationship Id="rId29" Type="http://schemas.openxmlformats.org/officeDocument/2006/relationships/hyperlink" Target="https://aws.amazon.com/legal/service-level-agreements/" TargetMode="External"/><Relationship Id="rId41" Type="http://schemas.openxmlformats.org/officeDocument/2006/relationships/hyperlink" Target="https://evalian.co.uk/transition-to-iso-27001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nvlpubs.nist.gov/nistpubs/legacy/sp/nistspecialpublication800-137.pdf" TargetMode="External"/><Relationship Id="rId32" Type="http://schemas.openxmlformats.org/officeDocument/2006/relationships/hyperlink" Target="https://www.lawinfochina.com/display.aspx?id=42844&amp;lib=law" TargetMode="External"/><Relationship Id="rId37" Type="http://schemas.openxmlformats.org/officeDocument/2006/relationships/hyperlink" Target="https://pages.nist.gov/800-63-4/" TargetMode="External"/><Relationship Id="rId40" Type="http://schemas.openxmlformats.org/officeDocument/2006/relationships/hyperlink" Target="https://attack.mitre.org" TargetMode="External"/><Relationship Id="rId45" Type="http://schemas.openxmlformats.org/officeDocument/2006/relationships/hyperlink" Target="https://www.nist.gov/itl/applied-cybersecurity/nice" TargetMode="External"/><Relationship Id="rId5" Type="http://schemas.openxmlformats.org/officeDocument/2006/relationships/webSettings" Target="webSettings.xml"/><Relationship Id="rId15" Type="http://schemas.openxmlformats.org/officeDocument/2006/relationships/hyperlink" Target="https://www.iso.org/standard/82875.html" TargetMode="External"/><Relationship Id="rId23" Type="http://schemas.openxmlformats.org/officeDocument/2006/relationships/hyperlink" Target="https://csrc.nist.gov/pubs/sp/800/30/r1/final" TargetMode="External"/><Relationship Id="rId28" Type="http://schemas.openxmlformats.org/officeDocument/2006/relationships/hyperlink" Target="https://www.iso.org/standard/75106.html" TargetMode="External"/><Relationship Id="rId36" Type="http://schemas.openxmlformats.org/officeDocument/2006/relationships/hyperlink" Target="https://www.cisa.gov/news-events/cybersecurity-advisories/aa24-317a" TargetMode="External"/><Relationship Id="rId10" Type="http://schemas.openxmlformats.org/officeDocument/2006/relationships/image" Target="media/image2.png"/><Relationship Id="rId19" Type="http://schemas.openxmlformats.org/officeDocument/2006/relationships/hyperlink" Target="https://eur-lex.europa.eu/eli/reg/2016/679/oj" TargetMode="External"/><Relationship Id="rId31" Type="http://schemas.openxmlformats.org/officeDocument/2006/relationships/hyperlink" Target="https://docs-prv.pcisecuritystandards.org/PCI%20DSS/Standard/PCI-DSS-v4_0.pdf" TargetMode="External"/><Relationship Id="rId44" Type="http://schemas.openxmlformats.org/officeDocument/2006/relationships/hyperlink" Target="https://www.gartner.com/en/newsroom/press-releases/2024-08-28-gartner-forecasts-global-information-security-spending-to-grow-15-percent-in-2025" TargetMode="External"/><Relationship Id="rId4" Type="http://schemas.openxmlformats.org/officeDocument/2006/relationships/settings" Target="settings.xml"/><Relationship Id="rId9" Type="http://schemas.openxmlformats.org/officeDocument/2006/relationships/hyperlink" Target="mailto:2%350%33%37%39%39@s%74ud%65nt%2e%75%77%74%73d%2e%61%63%2eu%6b" TargetMode="External"/><Relationship Id="rId14" Type="http://schemas.openxmlformats.org/officeDocument/2006/relationships/image" Target="media/image6.png"/><Relationship Id="rId22" Type="http://schemas.openxmlformats.org/officeDocument/2006/relationships/hyperlink" Target="https://www.iso.org/standard/80585.html" TargetMode="External"/><Relationship Id="rId27" Type="http://schemas.openxmlformats.org/officeDocument/2006/relationships/hyperlink" Target="https://www.cyber.gov.au/business-government/asds-cyber-security-frameworks/ism/cybersecurity-guidelines/guidelines-for-networking" TargetMode="External"/><Relationship Id="rId30" Type="http://schemas.openxmlformats.org/officeDocument/2006/relationships/hyperlink" Target="https://www.aicpa-cima.com/resources/download/trust-services-criteria" TargetMode="External"/><Relationship Id="rId35" Type="http://schemas.openxmlformats.org/officeDocument/2006/relationships/hyperlink" Target="https://www.ncsc.gov.uk/collection/ncsc-annual-review-2021/the-threat/solarwinds" TargetMode="External"/><Relationship Id="rId43" Type="http://schemas.openxmlformats.org/officeDocument/2006/relationships/hyperlink" Target="https://www.cisecurity.org/cis-benchmarks"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CE23A-0605-45A8-9B93-2227CC7F6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4795</TotalTime>
  <Pages>25</Pages>
  <Words>6489</Words>
  <Characters>36991</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22</cp:revision>
  <dcterms:created xsi:type="dcterms:W3CDTF">2025-11-30T21:04:00Z</dcterms:created>
  <dcterms:modified xsi:type="dcterms:W3CDTF">2025-12-10T21:30:00Z</dcterms:modified>
</cp:coreProperties>
</file>