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6CD3B5" w14:textId="77777777" w:rsidR="00657F3C" w:rsidRDefault="00657F3C" w:rsidP="00657F3C"/>
    <w:p w14:paraId="16455F61" w14:textId="116A68AB" w:rsidR="00BE4BE1" w:rsidRDefault="00BE4BE1" w:rsidP="00657F3C">
      <w:pPr>
        <w:jc w:val="center"/>
        <w:rPr>
          <w:rFonts w:ascii="Times New Roman" w:hAnsi="Times New Roman" w:cs="Times New Roman"/>
          <w:sz w:val="48"/>
          <w:szCs w:val="48"/>
        </w:rPr>
      </w:pPr>
      <w:r>
        <w:rPr>
          <w:noProof/>
          <w:lang w:eastAsia="en-GB"/>
        </w:rPr>
        <w:drawing>
          <wp:inline distT="0" distB="0" distL="0" distR="0" wp14:anchorId="3A3E1108" wp14:editId="3B36CE75">
            <wp:extent cx="2667000" cy="800100"/>
            <wp:effectExtent l="0" t="0" r="0" b="0"/>
            <wp:docPr id="2"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black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67000" cy="800100"/>
                    </a:xfrm>
                    <a:prstGeom prst="rect">
                      <a:avLst/>
                    </a:prstGeom>
                    <a:solidFill>
                      <a:srgbClr val="FFFFFF"/>
                    </a:solidFill>
                    <a:ln>
                      <a:noFill/>
                    </a:ln>
                  </pic:spPr>
                </pic:pic>
              </a:graphicData>
            </a:graphic>
          </wp:inline>
        </w:drawing>
      </w:r>
    </w:p>
    <w:p w14:paraId="170AB910" w14:textId="77777777" w:rsidR="00BE4BE1" w:rsidRDefault="00BE4BE1" w:rsidP="00657F3C">
      <w:pPr>
        <w:jc w:val="center"/>
        <w:rPr>
          <w:rFonts w:ascii="Times New Roman" w:hAnsi="Times New Roman" w:cs="Times New Roman"/>
          <w:sz w:val="48"/>
          <w:szCs w:val="48"/>
        </w:rPr>
      </w:pPr>
    </w:p>
    <w:p w14:paraId="7802AB88" w14:textId="7E68D6F0" w:rsidR="00657F3C" w:rsidRDefault="00657F3C" w:rsidP="00657F3C">
      <w:pPr>
        <w:jc w:val="center"/>
        <w:rPr>
          <w:rFonts w:ascii="Times New Roman" w:hAnsi="Times New Roman" w:cs="Times New Roman"/>
          <w:sz w:val="48"/>
          <w:szCs w:val="48"/>
        </w:rPr>
      </w:pPr>
      <w:r>
        <w:rPr>
          <w:rFonts w:ascii="Times New Roman" w:hAnsi="Times New Roman" w:cs="Times New Roman"/>
          <w:sz w:val="48"/>
          <w:szCs w:val="48"/>
        </w:rPr>
        <w:t>Cybersecurity in Robotics: Analysis of Networked Robotic Systems</w:t>
      </w:r>
    </w:p>
    <w:p w14:paraId="3E1E77DD" w14:textId="4D8A8177" w:rsidR="0081175E" w:rsidRDefault="00BE4BE1" w:rsidP="00657F3C">
      <w:pPr>
        <w:jc w:val="center"/>
        <w:rPr>
          <w:rFonts w:ascii="Times New Roman" w:hAnsi="Times New Roman" w:cs="Times New Roman"/>
          <w:sz w:val="36"/>
          <w:szCs w:val="36"/>
        </w:rPr>
      </w:pPr>
      <w:r>
        <w:rPr>
          <w:rFonts w:ascii="Times New Roman" w:hAnsi="Times New Roman" w:cs="Times New Roman"/>
          <w:sz w:val="36"/>
          <w:szCs w:val="36"/>
        </w:rPr>
        <w:t>By John Hughes</w:t>
      </w:r>
    </w:p>
    <w:p w14:paraId="237B2668" w14:textId="77777777" w:rsidR="0081175E" w:rsidRPr="0081175E" w:rsidRDefault="0081175E" w:rsidP="00657F3C">
      <w:pPr>
        <w:jc w:val="center"/>
        <w:rPr>
          <w:rFonts w:ascii="Times New Roman" w:hAnsi="Times New Roman" w:cs="Times New Roman"/>
          <w:sz w:val="36"/>
          <w:szCs w:val="36"/>
        </w:rPr>
      </w:pPr>
    </w:p>
    <w:p w14:paraId="2E054041" w14:textId="77777777" w:rsidR="00657F3C" w:rsidRDefault="00657F3C" w:rsidP="00657F3C">
      <w:pPr>
        <w:jc w:val="center"/>
        <w:rPr>
          <w:rFonts w:ascii="Times New Roman" w:hAnsi="Times New Roman" w:cs="Times New Roman"/>
          <w:sz w:val="36"/>
          <w:szCs w:val="36"/>
        </w:rPr>
      </w:pPr>
      <w:r w:rsidRPr="009951D0">
        <w:rPr>
          <w:rFonts w:ascii="Times New Roman" w:hAnsi="Times New Roman" w:cs="Times New Roman"/>
          <w:sz w:val="36"/>
          <w:szCs w:val="36"/>
        </w:rPr>
        <w:t>202</w:t>
      </w:r>
      <w:r>
        <w:rPr>
          <w:rFonts w:ascii="Times New Roman" w:hAnsi="Times New Roman" w:cs="Times New Roman"/>
          <w:sz w:val="36"/>
          <w:szCs w:val="36"/>
        </w:rPr>
        <w:t>3</w:t>
      </w:r>
      <w:r w:rsidRPr="009951D0">
        <w:rPr>
          <w:rFonts w:ascii="Times New Roman" w:hAnsi="Times New Roman" w:cs="Times New Roman"/>
          <w:sz w:val="36"/>
          <w:szCs w:val="36"/>
        </w:rPr>
        <w:t>/202</w:t>
      </w:r>
      <w:r>
        <w:rPr>
          <w:rFonts w:ascii="Times New Roman" w:hAnsi="Times New Roman" w:cs="Times New Roman"/>
          <w:sz w:val="36"/>
          <w:szCs w:val="36"/>
        </w:rPr>
        <w:t>4</w:t>
      </w:r>
      <w:r w:rsidRPr="009951D0">
        <w:rPr>
          <w:rFonts w:ascii="Times New Roman" w:hAnsi="Times New Roman" w:cs="Times New Roman"/>
          <w:sz w:val="36"/>
          <w:szCs w:val="36"/>
        </w:rPr>
        <w:t xml:space="preserve"> Semester </w:t>
      </w:r>
      <w:r>
        <w:rPr>
          <w:rFonts w:ascii="Times New Roman" w:hAnsi="Times New Roman" w:cs="Times New Roman"/>
          <w:sz w:val="36"/>
          <w:szCs w:val="36"/>
        </w:rPr>
        <w:t>Two</w:t>
      </w:r>
    </w:p>
    <w:p w14:paraId="1A7EDC2D" w14:textId="78BE8AF9" w:rsidR="00657F3C" w:rsidRPr="009951D0" w:rsidRDefault="000D2082" w:rsidP="00657F3C">
      <w:pPr>
        <w:jc w:val="center"/>
        <w:rPr>
          <w:rFonts w:ascii="Times New Roman" w:hAnsi="Times New Roman" w:cs="Times New Roman"/>
          <w:sz w:val="36"/>
          <w:szCs w:val="36"/>
        </w:rPr>
      </w:pPr>
      <w:r>
        <w:rPr>
          <w:rFonts w:ascii="Times New Roman" w:hAnsi="Times New Roman" w:cs="Times New Roman"/>
          <w:sz w:val="36"/>
          <w:szCs w:val="36"/>
        </w:rPr>
        <w:t>Master’s Project</w:t>
      </w:r>
    </w:p>
    <w:p w14:paraId="0FD166AB" w14:textId="052B1B63" w:rsidR="00657F3C" w:rsidRPr="009951D0" w:rsidRDefault="00657F3C" w:rsidP="00657F3C">
      <w:pPr>
        <w:jc w:val="center"/>
        <w:rPr>
          <w:rFonts w:ascii="Times New Roman" w:hAnsi="Times New Roman" w:cs="Times New Roman"/>
          <w:sz w:val="36"/>
          <w:szCs w:val="36"/>
        </w:rPr>
      </w:pPr>
      <w:r w:rsidRPr="00DF0053">
        <w:rPr>
          <w:rFonts w:ascii="Times New Roman" w:hAnsi="Times New Roman" w:cs="Times New Roman"/>
          <w:sz w:val="36"/>
          <w:szCs w:val="36"/>
        </w:rPr>
        <w:t>ACFA700</w:t>
      </w:r>
      <w:r w:rsidR="000D2082">
        <w:rPr>
          <w:rFonts w:ascii="Times New Roman" w:hAnsi="Times New Roman" w:cs="Times New Roman"/>
          <w:sz w:val="36"/>
          <w:szCs w:val="36"/>
        </w:rPr>
        <w:t>3</w:t>
      </w:r>
    </w:p>
    <w:p w14:paraId="6F5C6A10" w14:textId="4132F582" w:rsidR="00657F3C" w:rsidRDefault="00657F3C" w:rsidP="00657F3C">
      <w:pPr>
        <w:jc w:val="center"/>
        <w:rPr>
          <w:rFonts w:ascii="Times New Roman" w:hAnsi="Times New Roman" w:cs="Times New Roman"/>
          <w:sz w:val="36"/>
          <w:szCs w:val="36"/>
        </w:rPr>
      </w:pPr>
      <w:r>
        <w:rPr>
          <w:rFonts w:ascii="Times New Roman" w:hAnsi="Times New Roman" w:cs="Times New Roman"/>
          <w:sz w:val="36"/>
          <w:szCs w:val="36"/>
        </w:rPr>
        <w:t>Supervisor: Carelene Campbell</w:t>
      </w:r>
    </w:p>
    <w:p w14:paraId="2B344398" w14:textId="77777777" w:rsidR="0081175E" w:rsidRDefault="0081175E" w:rsidP="00BE4BE1">
      <w:pPr>
        <w:rPr>
          <w:rFonts w:ascii="Times New Roman" w:hAnsi="Times New Roman" w:cs="Times New Roman"/>
          <w:sz w:val="36"/>
          <w:szCs w:val="36"/>
        </w:rPr>
      </w:pPr>
    </w:p>
    <w:p w14:paraId="0177AB52" w14:textId="4CAD4A97" w:rsidR="0081175E" w:rsidRPr="009951D0" w:rsidRDefault="0081175E" w:rsidP="00657F3C">
      <w:pPr>
        <w:jc w:val="center"/>
        <w:rPr>
          <w:rFonts w:ascii="Times New Roman" w:hAnsi="Times New Roman" w:cs="Times New Roman"/>
          <w:sz w:val="36"/>
          <w:szCs w:val="36"/>
        </w:rPr>
      </w:pPr>
      <w:r>
        <w:rPr>
          <w:rFonts w:ascii="Times New Roman" w:hAnsi="Times New Roman" w:cs="Times New Roman"/>
          <w:sz w:val="36"/>
          <w:szCs w:val="36"/>
        </w:rPr>
        <w:t>Project Submitted as Part of The Requirements for the Award of MSc Cybersecurity and Digital Forensics</w:t>
      </w:r>
    </w:p>
    <w:p w14:paraId="475DCDA4" w14:textId="77777777" w:rsidR="00657F3C" w:rsidRDefault="00657F3C" w:rsidP="00657F3C">
      <w:pPr>
        <w:rPr>
          <w:rFonts w:ascii="Times New Roman" w:hAnsi="Times New Roman" w:cs="Times New Roman"/>
          <w:sz w:val="48"/>
          <w:szCs w:val="48"/>
        </w:rPr>
      </w:pPr>
    </w:p>
    <w:p w14:paraId="74A6E0B8" w14:textId="77777777" w:rsidR="00657F3C" w:rsidRDefault="00657F3C" w:rsidP="00657F3C">
      <w:pPr>
        <w:rPr>
          <w:rFonts w:ascii="Times New Roman" w:hAnsi="Times New Roman" w:cs="Times New Roman"/>
          <w:sz w:val="48"/>
          <w:szCs w:val="48"/>
        </w:rPr>
      </w:pPr>
    </w:p>
    <w:p w14:paraId="6F095B3C" w14:textId="77777777" w:rsidR="00BE4BE1" w:rsidRDefault="00BE4BE1" w:rsidP="00657F3C">
      <w:pPr>
        <w:rPr>
          <w:rFonts w:ascii="Times New Roman" w:hAnsi="Times New Roman" w:cs="Times New Roman"/>
          <w:sz w:val="48"/>
          <w:szCs w:val="48"/>
        </w:rPr>
      </w:pPr>
    </w:p>
    <w:p w14:paraId="5703F2AC" w14:textId="77777777" w:rsidR="00BE4BE1" w:rsidRDefault="00BE4BE1" w:rsidP="00657F3C">
      <w:pPr>
        <w:rPr>
          <w:rFonts w:ascii="Times New Roman" w:hAnsi="Times New Roman" w:cs="Times New Roman"/>
          <w:sz w:val="48"/>
          <w:szCs w:val="48"/>
        </w:rPr>
      </w:pPr>
    </w:p>
    <w:p w14:paraId="3D0C9DA8" w14:textId="1DAC9453" w:rsidR="00657F3C" w:rsidRPr="009951D0" w:rsidRDefault="00657F3C" w:rsidP="00657F3C">
      <w:pPr>
        <w:rPr>
          <w:rFonts w:ascii="Times New Roman" w:hAnsi="Times New Roman" w:cs="Times New Roman"/>
        </w:rPr>
      </w:pPr>
      <w:r w:rsidRPr="009951D0">
        <w:rPr>
          <w:rFonts w:ascii="Times New Roman" w:hAnsi="Times New Roman" w:cs="Times New Roman"/>
        </w:rPr>
        <w:t xml:space="preserve">Submission Date: </w:t>
      </w:r>
      <w:r>
        <w:rPr>
          <w:rFonts w:ascii="Times New Roman" w:hAnsi="Times New Roman" w:cs="Times New Roman"/>
        </w:rPr>
        <w:t>28</w:t>
      </w:r>
      <w:r w:rsidRPr="00657F3C">
        <w:rPr>
          <w:rFonts w:ascii="Times New Roman" w:hAnsi="Times New Roman" w:cs="Times New Roman"/>
          <w:vertAlign w:val="superscript"/>
        </w:rPr>
        <w:t>th</w:t>
      </w:r>
      <w:r>
        <w:rPr>
          <w:rFonts w:ascii="Times New Roman" w:hAnsi="Times New Roman" w:cs="Times New Roman"/>
        </w:rPr>
        <w:t xml:space="preserve"> August</w:t>
      </w:r>
      <w:r w:rsidRPr="00DF0053">
        <w:rPr>
          <w:rFonts w:ascii="Times New Roman" w:hAnsi="Times New Roman" w:cs="Times New Roman"/>
        </w:rPr>
        <w:t xml:space="preserve"> 2024</w:t>
      </w:r>
    </w:p>
    <w:p w14:paraId="2808FBA4" w14:textId="45CACCC3" w:rsidR="00657F3C" w:rsidRPr="009951D0" w:rsidRDefault="00657F3C" w:rsidP="00657F3C">
      <w:pPr>
        <w:rPr>
          <w:rFonts w:ascii="Times New Roman" w:hAnsi="Times New Roman" w:cs="Times New Roman"/>
        </w:rPr>
      </w:pPr>
      <w:r w:rsidRPr="009951D0">
        <w:rPr>
          <w:rFonts w:ascii="Times New Roman" w:hAnsi="Times New Roman" w:cs="Times New Roman"/>
        </w:rPr>
        <w:t xml:space="preserve">Word Count: </w:t>
      </w:r>
      <w:r>
        <w:rPr>
          <w:rFonts w:ascii="Times New Roman" w:hAnsi="Times New Roman" w:cs="Times New Roman"/>
        </w:rPr>
        <w:t>15,000</w:t>
      </w:r>
    </w:p>
    <w:p w14:paraId="63F67AF0" w14:textId="4D81926A" w:rsidR="007B0554" w:rsidRDefault="00657F3C">
      <w:pPr>
        <w:rPr>
          <w:rFonts w:ascii="Times New Roman" w:hAnsi="Times New Roman" w:cs="Times New Roman"/>
        </w:rPr>
      </w:pPr>
      <w:r w:rsidRPr="009951D0">
        <w:rPr>
          <w:rFonts w:ascii="Times New Roman" w:hAnsi="Times New Roman" w:cs="Times New Roman"/>
        </w:rPr>
        <w:t xml:space="preserve">Internal Verifier: </w:t>
      </w:r>
    </w:p>
    <w:p w14:paraId="2C4B1B3C" w14:textId="77777777" w:rsidR="00BE4BE1" w:rsidRDefault="00BE4BE1">
      <w:pPr>
        <w:rPr>
          <w:rFonts w:ascii="Times New Roman" w:hAnsi="Times New Roman" w:cs="Times New Roman"/>
        </w:rPr>
      </w:pPr>
    </w:p>
    <w:p w14:paraId="59556217" w14:textId="77777777" w:rsidR="00235EA8" w:rsidRDefault="00235EA8" w:rsidP="00BE4BE1"/>
    <w:p w14:paraId="74E3D65B" w14:textId="309B854B" w:rsidR="00BE4BE1" w:rsidRDefault="00BE4BE1" w:rsidP="00BE4BE1">
      <w:r>
        <w:t>DECLARATION</w:t>
      </w:r>
    </w:p>
    <w:p w14:paraId="63A362AF" w14:textId="77777777" w:rsidR="00BE4BE1" w:rsidRDefault="00BE4BE1" w:rsidP="00BE4BE1"/>
    <w:p w14:paraId="0E0DB6B5" w14:textId="77777777" w:rsidR="00BE4BE1" w:rsidRDefault="00BE4BE1" w:rsidP="00BE4BE1">
      <w:r>
        <w:t xml:space="preserve"> </w:t>
      </w:r>
    </w:p>
    <w:p w14:paraId="3F26FD25" w14:textId="77777777" w:rsidR="00BE4BE1" w:rsidRDefault="00BE4BE1" w:rsidP="00BE4BE1">
      <w:r>
        <w:t xml:space="preserve">I, ............................................(FULL </w:t>
      </w:r>
      <w:proofErr w:type="gramStart"/>
      <w:r>
        <w:t>NAME)…</w:t>
      </w:r>
      <w:proofErr w:type="gramEnd"/>
      <w:r>
        <w:t xml:space="preserve">……………………………… declare that I am the sole author of this Project;    that all references cited have been consulted; that I have conducted all work of which this is a record, and that the finished work lies within the prescribed word limits.  </w:t>
      </w:r>
    </w:p>
    <w:p w14:paraId="55CA418B" w14:textId="77777777" w:rsidR="00BE4BE1" w:rsidRDefault="00BE4BE1" w:rsidP="00BE4BE1">
      <w:r>
        <w:t xml:space="preserve"> </w:t>
      </w:r>
    </w:p>
    <w:p w14:paraId="4B4147D0" w14:textId="77777777" w:rsidR="00BE4BE1" w:rsidRDefault="00BE4BE1" w:rsidP="00BE4BE1">
      <w:r>
        <w:t xml:space="preserve">This work has not previously been accepted as part of any other degree submission. </w:t>
      </w:r>
    </w:p>
    <w:p w14:paraId="226CD9FF" w14:textId="77777777" w:rsidR="00BE4BE1" w:rsidRDefault="00BE4BE1" w:rsidP="00BE4BE1">
      <w:r>
        <w:t xml:space="preserve"> </w:t>
      </w:r>
    </w:p>
    <w:p w14:paraId="44F3C089" w14:textId="77777777" w:rsidR="00BE4BE1" w:rsidRDefault="00BE4BE1" w:rsidP="00BE4BE1">
      <w:r>
        <w:t xml:space="preserve"> </w:t>
      </w:r>
    </w:p>
    <w:p w14:paraId="562E2AC0" w14:textId="77777777" w:rsidR="00BE4BE1" w:rsidRDefault="00BE4BE1" w:rsidP="00BE4BE1">
      <w:r>
        <w:t xml:space="preserve"> </w:t>
      </w:r>
    </w:p>
    <w:p w14:paraId="442ADF91" w14:textId="77777777" w:rsidR="00BE4BE1" w:rsidRDefault="00BE4BE1" w:rsidP="00BE4BE1">
      <w:proofErr w:type="gramStart"/>
      <w:r>
        <w:t>Signed :</w:t>
      </w:r>
      <w:proofErr w:type="gramEnd"/>
      <w:r>
        <w:t xml:space="preserve"> ............................................. </w:t>
      </w:r>
    </w:p>
    <w:p w14:paraId="3BCF9305" w14:textId="77777777" w:rsidR="00BE4BE1" w:rsidRDefault="00BE4BE1" w:rsidP="00BE4BE1">
      <w:r>
        <w:t xml:space="preserve"> </w:t>
      </w:r>
    </w:p>
    <w:p w14:paraId="2547FC63" w14:textId="77777777" w:rsidR="00BE4BE1" w:rsidRDefault="00BE4BE1" w:rsidP="00BE4BE1">
      <w:r>
        <w:t xml:space="preserve">  </w:t>
      </w:r>
    </w:p>
    <w:p w14:paraId="55AA2613" w14:textId="77777777" w:rsidR="00BE4BE1" w:rsidRDefault="00BE4BE1" w:rsidP="00BE4BE1">
      <w:r>
        <w:t xml:space="preserve">Date  </w:t>
      </w:r>
      <w:proofErr w:type="gramStart"/>
      <w:r>
        <w:t xml:space="preserve">  :</w:t>
      </w:r>
      <w:proofErr w:type="gramEnd"/>
      <w:r>
        <w:t xml:space="preserve"> ............................................. </w:t>
      </w:r>
    </w:p>
    <w:p w14:paraId="7B838502" w14:textId="77777777" w:rsidR="00BE4BE1" w:rsidRDefault="00BE4BE1" w:rsidP="00BE4BE1">
      <w:r>
        <w:t xml:space="preserve"> </w:t>
      </w:r>
    </w:p>
    <w:p w14:paraId="7F92A352" w14:textId="77777777" w:rsidR="00BE4BE1" w:rsidRDefault="00BE4BE1" w:rsidP="00BE4BE1">
      <w:r>
        <w:t xml:space="preserve"> </w:t>
      </w:r>
    </w:p>
    <w:p w14:paraId="37907BE6" w14:textId="77777777" w:rsidR="00BE4BE1" w:rsidRDefault="00BE4BE1" w:rsidP="00BE4BE1"/>
    <w:p w14:paraId="3CEDEAD1" w14:textId="77777777" w:rsidR="00BE4BE1" w:rsidRDefault="00BE4BE1" w:rsidP="00BE4BE1">
      <w:r>
        <w:t>FORM OF CONSENT</w:t>
      </w:r>
      <w:r>
        <w:rPr>
          <w:i/>
          <w:iCs/>
        </w:rPr>
        <w:t xml:space="preserve"> </w:t>
      </w:r>
    </w:p>
    <w:p w14:paraId="0E56199D" w14:textId="77777777" w:rsidR="00BE4BE1" w:rsidRDefault="00BE4BE1" w:rsidP="00BE4BE1"/>
    <w:p w14:paraId="18214CAB" w14:textId="77777777" w:rsidR="00BE4BE1" w:rsidRDefault="00BE4BE1" w:rsidP="00BE4BE1"/>
    <w:p w14:paraId="5086EB2D" w14:textId="77777777" w:rsidR="00BE4BE1" w:rsidRDefault="00BE4BE1" w:rsidP="00BE4BE1"/>
    <w:p w14:paraId="62F8F9E2" w14:textId="77777777" w:rsidR="00BE4BE1" w:rsidRDefault="00BE4BE1" w:rsidP="00BE4BE1">
      <w:r>
        <w:rPr>
          <w:b/>
          <w:bCs/>
        </w:rPr>
        <w:t xml:space="preserve">I </w:t>
      </w:r>
      <w:r>
        <w:t xml:space="preserve">____________________________ hereby consent that my Project, submitted in candidature for the </w:t>
      </w:r>
      <w:r w:rsidRPr="009B19E0">
        <w:rPr>
          <w:i/>
          <w:highlight w:val="yellow"/>
          <w:u w:val="single"/>
        </w:rPr>
        <w:t>M.Sc. Applied Computing</w:t>
      </w:r>
      <w:r>
        <w:t xml:space="preserve">, if successful, may be made available for inter-library loan or photocopying (subject to the law of copyright), and that the title and abstract may be made available to outside organisations. </w:t>
      </w:r>
    </w:p>
    <w:p w14:paraId="04973975" w14:textId="77777777" w:rsidR="00BE4BE1" w:rsidRDefault="00BE4BE1" w:rsidP="00BE4BE1"/>
    <w:p w14:paraId="3883F5A0" w14:textId="77777777" w:rsidR="00BE4BE1" w:rsidRDefault="00BE4BE1" w:rsidP="00BE4BE1"/>
    <w:p w14:paraId="3972D6D7" w14:textId="77777777" w:rsidR="00BE4BE1" w:rsidRDefault="00BE4BE1" w:rsidP="00BE4BE1">
      <w:r>
        <w:t>Signed __________________________</w:t>
      </w:r>
    </w:p>
    <w:p w14:paraId="05A8B62C" w14:textId="77777777" w:rsidR="00BE4BE1" w:rsidRDefault="00BE4BE1" w:rsidP="00BE4BE1"/>
    <w:p w14:paraId="34617513" w14:textId="77777777" w:rsidR="00BE4BE1" w:rsidRDefault="00BE4BE1" w:rsidP="00BE4BE1">
      <w:r>
        <w:t xml:space="preserve">Date ____________________________ </w:t>
      </w:r>
    </w:p>
    <w:p w14:paraId="0D7B5D2F" w14:textId="77777777" w:rsidR="00BE4BE1" w:rsidRDefault="00BE4BE1">
      <w:pPr>
        <w:rPr>
          <w:rFonts w:ascii="Times New Roman" w:hAnsi="Times New Roman" w:cs="Times New Roman"/>
        </w:rPr>
      </w:pPr>
    </w:p>
    <w:p w14:paraId="48F6F12B" w14:textId="77777777" w:rsidR="006C5F1B" w:rsidRDefault="006C5F1B">
      <w:pPr>
        <w:rPr>
          <w:rFonts w:ascii="Times New Roman" w:hAnsi="Times New Roman" w:cs="Times New Roman"/>
        </w:rPr>
      </w:pPr>
    </w:p>
    <w:p w14:paraId="470A263D" w14:textId="77777777" w:rsidR="006C5F1B" w:rsidRDefault="006C5F1B" w:rsidP="006C5F1B"/>
    <w:p w14:paraId="7C2CC40B" w14:textId="77777777" w:rsidR="006C5F1B" w:rsidRDefault="006C5F1B" w:rsidP="006C5F1B"/>
    <w:p w14:paraId="6091CE8E" w14:textId="0496D6FF" w:rsidR="006C5F1B" w:rsidRDefault="006C5F1B" w:rsidP="006C5F1B">
      <w:pPr>
        <w:pStyle w:val="Heading1"/>
      </w:pPr>
      <w:bookmarkStart w:id="0" w:name="_Toc171528261"/>
      <w:r>
        <w:t>Abstract</w:t>
      </w:r>
      <w:bookmarkEnd w:id="0"/>
    </w:p>
    <w:p w14:paraId="2E7592A7" w14:textId="77777777" w:rsidR="006C5F1B" w:rsidRDefault="006C5F1B" w:rsidP="006C5F1B"/>
    <w:p w14:paraId="4AF49DA4" w14:textId="1CEEFD56" w:rsidR="006C5F1B" w:rsidRDefault="006C5F1B" w:rsidP="006C5F1B"/>
    <w:p w14:paraId="177986D7" w14:textId="77777777" w:rsidR="006C5F1B" w:rsidRDefault="006C5F1B">
      <w:r>
        <w:br w:type="page"/>
      </w:r>
    </w:p>
    <w:p w14:paraId="113F807F" w14:textId="58FED502" w:rsidR="00E54393" w:rsidRDefault="006C5F1B" w:rsidP="00E54393">
      <w:pPr>
        <w:pStyle w:val="Heading1"/>
      </w:pPr>
      <w:bookmarkStart w:id="1" w:name="_Toc171528262"/>
      <w:r>
        <w:lastRenderedPageBreak/>
        <w:t>Table of Contents</w:t>
      </w:r>
      <w:bookmarkEnd w:id="1"/>
    </w:p>
    <w:sdt>
      <w:sdtPr>
        <w:rPr>
          <w:rFonts w:ascii="Calibri" w:eastAsiaTheme="minorHAnsi" w:hAnsi="Calibri" w:cstheme="minorBidi"/>
          <w:color w:val="auto"/>
          <w:sz w:val="20"/>
          <w:szCs w:val="22"/>
          <w:lang w:val="en-GB"/>
        </w:rPr>
        <w:id w:val="1056202686"/>
        <w:docPartObj>
          <w:docPartGallery w:val="Table of Contents"/>
          <w:docPartUnique/>
        </w:docPartObj>
      </w:sdtPr>
      <w:sdtEndPr>
        <w:rPr>
          <w:b/>
          <w:bCs/>
          <w:noProof/>
        </w:rPr>
      </w:sdtEndPr>
      <w:sdtContent>
        <w:p w14:paraId="6C3DD8E7" w14:textId="5E4D5D3D" w:rsidR="00E54393" w:rsidRDefault="00E54393">
          <w:pPr>
            <w:pStyle w:val="TOCHeading"/>
          </w:pPr>
        </w:p>
        <w:p w14:paraId="5180D748" w14:textId="3B4914FE" w:rsidR="00066DA0" w:rsidRDefault="00E54393">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71528261" w:history="1">
            <w:r w:rsidR="00066DA0" w:rsidRPr="00284551">
              <w:rPr>
                <w:rStyle w:val="Hyperlink"/>
                <w:noProof/>
              </w:rPr>
              <w:t>Abstract</w:t>
            </w:r>
            <w:r w:rsidR="00066DA0">
              <w:rPr>
                <w:noProof/>
                <w:webHidden/>
              </w:rPr>
              <w:tab/>
            </w:r>
            <w:r w:rsidR="00066DA0">
              <w:rPr>
                <w:noProof/>
                <w:webHidden/>
              </w:rPr>
              <w:fldChar w:fldCharType="begin"/>
            </w:r>
            <w:r w:rsidR="00066DA0">
              <w:rPr>
                <w:noProof/>
                <w:webHidden/>
              </w:rPr>
              <w:instrText xml:space="preserve"> PAGEREF _Toc171528261 \h </w:instrText>
            </w:r>
            <w:r w:rsidR="00066DA0">
              <w:rPr>
                <w:noProof/>
                <w:webHidden/>
              </w:rPr>
            </w:r>
            <w:r w:rsidR="00066DA0">
              <w:rPr>
                <w:noProof/>
                <w:webHidden/>
              </w:rPr>
              <w:fldChar w:fldCharType="separate"/>
            </w:r>
            <w:r w:rsidR="00066DA0">
              <w:rPr>
                <w:noProof/>
                <w:webHidden/>
              </w:rPr>
              <w:t>3</w:t>
            </w:r>
            <w:r w:rsidR="00066DA0">
              <w:rPr>
                <w:noProof/>
                <w:webHidden/>
              </w:rPr>
              <w:fldChar w:fldCharType="end"/>
            </w:r>
          </w:hyperlink>
        </w:p>
        <w:p w14:paraId="56CFC43D" w14:textId="36B4994B" w:rsidR="00066DA0" w:rsidRDefault="00000000">
          <w:pPr>
            <w:pStyle w:val="TOC1"/>
            <w:tabs>
              <w:tab w:val="right" w:leader="dot" w:pos="9016"/>
            </w:tabs>
            <w:rPr>
              <w:rFonts w:cstheme="minorBidi"/>
              <w:noProof/>
              <w:kern w:val="2"/>
              <w:sz w:val="24"/>
              <w:szCs w:val="24"/>
              <w:lang w:val="en-GB" w:eastAsia="en-GB"/>
              <w14:ligatures w14:val="standardContextual"/>
            </w:rPr>
          </w:pPr>
          <w:hyperlink w:anchor="_Toc171528262" w:history="1">
            <w:r w:rsidR="00066DA0" w:rsidRPr="00284551">
              <w:rPr>
                <w:rStyle w:val="Hyperlink"/>
                <w:noProof/>
              </w:rPr>
              <w:t>Table of Contents</w:t>
            </w:r>
            <w:r w:rsidR="00066DA0">
              <w:rPr>
                <w:noProof/>
                <w:webHidden/>
              </w:rPr>
              <w:tab/>
            </w:r>
            <w:r w:rsidR="00066DA0">
              <w:rPr>
                <w:noProof/>
                <w:webHidden/>
              </w:rPr>
              <w:fldChar w:fldCharType="begin"/>
            </w:r>
            <w:r w:rsidR="00066DA0">
              <w:rPr>
                <w:noProof/>
                <w:webHidden/>
              </w:rPr>
              <w:instrText xml:space="preserve"> PAGEREF _Toc171528262 \h </w:instrText>
            </w:r>
            <w:r w:rsidR="00066DA0">
              <w:rPr>
                <w:noProof/>
                <w:webHidden/>
              </w:rPr>
            </w:r>
            <w:r w:rsidR="00066DA0">
              <w:rPr>
                <w:noProof/>
                <w:webHidden/>
              </w:rPr>
              <w:fldChar w:fldCharType="separate"/>
            </w:r>
            <w:r w:rsidR="00066DA0">
              <w:rPr>
                <w:noProof/>
                <w:webHidden/>
              </w:rPr>
              <w:t>4</w:t>
            </w:r>
            <w:r w:rsidR="00066DA0">
              <w:rPr>
                <w:noProof/>
                <w:webHidden/>
              </w:rPr>
              <w:fldChar w:fldCharType="end"/>
            </w:r>
          </w:hyperlink>
        </w:p>
        <w:p w14:paraId="7BA84541" w14:textId="66279DB4" w:rsidR="00066DA0" w:rsidRDefault="00000000">
          <w:pPr>
            <w:pStyle w:val="TOC1"/>
            <w:tabs>
              <w:tab w:val="right" w:leader="dot" w:pos="9016"/>
            </w:tabs>
            <w:rPr>
              <w:rFonts w:cstheme="minorBidi"/>
              <w:noProof/>
              <w:kern w:val="2"/>
              <w:sz w:val="24"/>
              <w:szCs w:val="24"/>
              <w:lang w:val="en-GB" w:eastAsia="en-GB"/>
              <w14:ligatures w14:val="standardContextual"/>
            </w:rPr>
          </w:pPr>
          <w:hyperlink w:anchor="_Toc171528263" w:history="1">
            <w:r w:rsidR="00066DA0" w:rsidRPr="00284551">
              <w:rPr>
                <w:rStyle w:val="Hyperlink"/>
                <w:noProof/>
              </w:rPr>
              <w:t>List of Acronyms</w:t>
            </w:r>
            <w:r w:rsidR="00066DA0">
              <w:rPr>
                <w:noProof/>
                <w:webHidden/>
              </w:rPr>
              <w:tab/>
            </w:r>
            <w:r w:rsidR="00066DA0">
              <w:rPr>
                <w:noProof/>
                <w:webHidden/>
              </w:rPr>
              <w:fldChar w:fldCharType="begin"/>
            </w:r>
            <w:r w:rsidR="00066DA0">
              <w:rPr>
                <w:noProof/>
                <w:webHidden/>
              </w:rPr>
              <w:instrText xml:space="preserve"> PAGEREF _Toc171528263 \h </w:instrText>
            </w:r>
            <w:r w:rsidR="00066DA0">
              <w:rPr>
                <w:noProof/>
                <w:webHidden/>
              </w:rPr>
            </w:r>
            <w:r w:rsidR="00066DA0">
              <w:rPr>
                <w:noProof/>
                <w:webHidden/>
              </w:rPr>
              <w:fldChar w:fldCharType="separate"/>
            </w:r>
            <w:r w:rsidR="00066DA0">
              <w:rPr>
                <w:noProof/>
                <w:webHidden/>
              </w:rPr>
              <w:t>6</w:t>
            </w:r>
            <w:r w:rsidR="00066DA0">
              <w:rPr>
                <w:noProof/>
                <w:webHidden/>
              </w:rPr>
              <w:fldChar w:fldCharType="end"/>
            </w:r>
          </w:hyperlink>
        </w:p>
        <w:p w14:paraId="0175BA70" w14:textId="58426EDD" w:rsidR="00066DA0" w:rsidRDefault="00000000">
          <w:pPr>
            <w:pStyle w:val="TOC1"/>
            <w:tabs>
              <w:tab w:val="right" w:leader="dot" w:pos="9016"/>
            </w:tabs>
            <w:rPr>
              <w:rFonts w:cstheme="minorBidi"/>
              <w:noProof/>
              <w:kern w:val="2"/>
              <w:sz w:val="24"/>
              <w:szCs w:val="24"/>
              <w:lang w:val="en-GB" w:eastAsia="en-GB"/>
              <w14:ligatures w14:val="standardContextual"/>
            </w:rPr>
          </w:pPr>
          <w:hyperlink w:anchor="_Toc171528264" w:history="1">
            <w:r w:rsidR="00066DA0" w:rsidRPr="00284551">
              <w:rPr>
                <w:rStyle w:val="Hyperlink"/>
                <w:noProof/>
              </w:rPr>
              <w:t>List of Figures</w:t>
            </w:r>
            <w:r w:rsidR="00066DA0">
              <w:rPr>
                <w:noProof/>
                <w:webHidden/>
              </w:rPr>
              <w:tab/>
            </w:r>
            <w:r w:rsidR="00066DA0">
              <w:rPr>
                <w:noProof/>
                <w:webHidden/>
              </w:rPr>
              <w:fldChar w:fldCharType="begin"/>
            </w:r>
            <w:r w:rsidR="00066DA0">
              <w:rPr>
                <w:noProof/>
                <w:webHidden/>
              </w:rPr>
              <w:instrText xml:space="preserve"> PAGEREF _Toc171528264 \h </w:instrText>
            </w:r>
            <w:r w:rsidR="00066DA0">
              <w:rPr>
                <w:noProof/>
                <w:webHidden/>
              </w:rPr>
            </w:r>
            <w:r w:rsidR="00066DA0">
              <w:rPr>
                <w:noProof/>
                <w:webHidden/>
              </w:rPr>
              <w:fldChar w:fldCharType="separate"/>
            </w:r>
            <w:r w:rsidR="00066DA0">
              <w:rPr>
                <w:noProof/>
                <w:webHidden/>
              </w:rPr>
              <w:t>7</w:t>
            </w:r>
            <w:r w:rsidR="00066DA0">
              <w:rPr>
                <w:noProof/>
                <w:webHidden/>
              </w:rPr>
              <w:fldChar w:fldCharType="end"/>
            </w:r>
          </w:hyperlink>
        </w:p>
        <w:p w14:paraId="1C7E1CDA" w14:textId="2A05EC21" w:rsidR="00066DA0" w:rsidRDefault="00000000">
          <w:pPr>
            <w:pStyle w:val="TOC1"/>
            <w:tabs>
              <w:tab w:val="right" w:leader="dot" w:pos="9016"/>
            </w:tabs>
            <w:rPr>
              <w:rFonts w:cstheme="minorBidi"/>
              <w:noProof/>
              <w:kern w:val="2"/>
              <w:sz w:val="24"/>
              <w:szCs w:val="24"/>
              <w:lang w:val="en-GB" w:eastAsia="en-GB"/>
              <w14:ligatures w14:val="standardContextual"/>
            </w:rPr>
          </w:pPr>
          <w:hyperlink w:anchor="_Toc171528265" w:history="1">
            <w:r w:rsidR="00066DA0" w:rsidRPr="00284551">
              <w:rPr>
                <w:rStyle w:val="Hyperlink"/>
                <w:noProof/>
              </w:rPr>
              <w:t>List of Tables</w:t>
            </w:r>
            <w:r w:rsidR="00066DA0">
              <w:rPr>
                <w:noProof/>
                <w:webHidden/>
              </w:rPr>
              <w:tab/>
            </w:r>
            <w:r w:rsidR="00066DA0">
              <w:rPr>
                <w:noProof/>
                <w:webHidden/>
              </w:rPr>
              <w:fldChar w:fldCharType="begin"/>
            </w:r>
            <w:r w:rsidR="00066DA0">
              <w:rPr>
                <w:noProof/>
                <w:webHidden/>
              </w:rPr>
              <w:instrText xml:space="preserve"> PAGEREF _Toc171528265 \h </w:instrText>
            </w:r>
            <w:r w:rsidR="00066DA0">
              <w:rPr>
                <w:noProof/>
                <w:webHidden/>
              </w:rPr>
            </w:r>
            <w:r w:rsidR="00066DA0">
              <w:rPr>
                <w:noProof/>
                <w:webHidden/>
              </w:rPr>
              <w:fldChar w:fldCharType="separate"/>
            </w:r>
            <w:r w:rsidR="00066DA0">
              <w:rPr>
                <w:noProof/>
                <w:webHidden/>
              </w:rPr>
              <w:t>7</w:t>
            </w:r>
            <w:r w:rsidR="00066DA0">
              <w:rPr>
                <w:noProof/>
                <w:webHidden/>
              </w:rPr>
              <w:fldChar w:fldCharType="end"/>
            </w:r>
          </w:hyperlink>
        </w:p>
        <w:p w14:paraId="2D259996" w14:textId="2981B9E5" w:rsidR="00066DA0" w:rsidRDefault="00000000">
          <w:pPr>
            <w:pStyle w:val="TOC1"/>
            <w:tabs>
              <w:tab w:val="right" w:leader="dot" w:pos="9016"/>
            </w:tabs>
            <w:rPr>
              <w:rFonts w:cstheme="minorBidi"/>
              <w:noProof/>
              <w:kern w:val="2"/>
              <w:sz w:val="24"/>
              <w:szCs w:val="24"/>
              <w:lang w:val="en-GB" w:eastAsia="en-GB"/>
              <w14:ligatures w14:val="standardContextual"/>
            </w:rPr>
          </w:pPr>
          <w:hyperlink w:anchor="_Toc171528266" w:history="1">
            <w:r w:rsidR="00066DA0" w:rsidRPr="00284551">
              <w:rPr>
                <w:rStyle w:val="Hyperlink"/>
                <w:noProof/>
              </w:rPr>
              <w:t>Chapter 1: Project Overview</w:t>
            </w:r>
            <w:r w:rsidR="00066DA0">
              <w:rPr>
                <w:noProof/>
                <w:webHidden/>
              </w:rPr>
              <w:tab/>
            </w:r>
            <w:r w:rsidR="00066DA0">
              <w:rPr>
                <w:noProof/>
                <w:webHidden/>
              </w:rPr>
              <w:fldChar w:fldCharType="begin"/>
            </w:r>
            <w:r w:rsidR="00066DA0">
              <w:rPr>
                <w:noProof/>
                <w:webHidden/>
              </w:rPr>
              <w:instrText xml:space="preserve"> PAGEREF _Toc171528266 \h </w:instrText>
            </w:r>
            <w:r w:rsidR="00066DA0">
              <w:rPr>
                <w:noProof/>
                <w:webHidden/>
              </w:rPr>
            </w:r>
            <w:r w:rsidR="00066DA0">
              <w:rPr>
                <w:noProof/>
                <w:webHidden/>
              </w:rPr>
              <w:fldChar w:fldCharType="separate"/>
            </w:r>
            <w:r w:rsidR="00066DA0">
              <w:rPr>
                <w:noProof/>
                <w:webHidden/>
              </w:rPr>
              <w:t>8</w:t>
            </w:r>
            <w:r w:rsidR="00066DA0">
              <w:rPr>
                <w:noProof/>
                <w:webHidden/>
              </w:rPr>
              <w:fldChar w:fldCharType="end"/>
            </w:r>
          </w:hyperlink>
        </w:p>
        <w:p w14:paraId="1681CBED" w14:textId="13C1A05E"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67" w:history="1">
            <w:r w:rsidR="00066DA0" w:rsidRPr="00284551">
              <w:rPr>
                <w:rStyle w:val="Hyperlink"/>
                <w:noProof/>
              </w:rPr>
              <w:t>1.1 Introduction</w:t>
            </w:r>
            <w:r w:rsidR="00066DA0">
              <w:rPr>
                <w:noProof/>
                <w:webHidden/>
              </w:rPr>
              <w:tab/>
            </w:r>
            <w:r w:rsidR="00066DA0">
              <w:rPr>
                <w:noProof/>
                <w:webHidden/>
              </w:rPr>
              <w:fldChar w:fldCharType="begin"/>
            </w:r>
            <w:r w:rsidR="00066DA0">
              <w:rPr>
                <w:noProof/>
                <w:webHidden/>
              </w:rPr>
              <w:instrText xml:space="preserve"> PAGEREF _Toc171528267 \h </w:instrText>
            </w:r>
            <w:r w:rsidR="00066DA0">
              <w:rPr>
                <w:noProof/>
                <w:webHidden/>
              </w:rPr>
            </w:r>
            <w:r w:rsidR="00066DA0">
              <w:rPr>
                <w:noProof/>
                <w:webHidden/>
              </w:rPr>
              <w:fldChar w:fldCharType="separate"/>
            </w:r>
            <w:r w:rsidR="00066DA0">
              <w:rPr>
                <w:noProof/>
                <w:webHidden/>
              </w:rPr>
              <w:t>8</w:t>
            </w:r>
            <w:r w:rsidR="00066DA0">
              <w:rPr>
                <w:noProof/>
                <w:webHidden/>
              </w:rPr>
              <w:fldChar w:fldCharType="end"/>
            </w:r>
          </w:hyperlink>
        </w:p>
        <w:p w14:paraId="0C78F651" w14:textId="6CB6134D"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68" w:history="1">
            <w:r w:rsidR="00066DA0" w:rsidRPr="00284551">
              <w:rPr>
                <w:rStyle w:val="Hyperlink"/>
                <w:noProof/>
              </w:rPr>
              <w:t>1.2 Aim and Objectives</w:t>
            </w:r>
            <w:r w:rsidR="00066DA0">
              <w:rPr>
                <w:noProof/>
                <w:webHidden/>
              </w:rPr>
              <w:tab/>
            </w:r>
            <w:r w:rsidR="00066DA0">
              <w:rPr>
                <w:noProof/>
                <w:webHidden/>
              </w:rPr>
              <w:fldChar w:fldCharType="begin"/>
            </w:r>
            <w:r w:rsidR="00066DA0">
              <w:rPr>
                <w:noProof/>
                <w:webHidden/>
              </w:rPr>
              <w:instrText xml:space="preserve"> PAGEREF _Toc171528268 \h </w:instrText>
            </w:r>
            <w:r w:rsidR="00066DA0">
              <w:rPr>
                <w:noProof/>
                <w:webHidden/>
              </w:rPr>
            </w:r>
            <w:r w:rsidR="00066DA0">
              <w:rPr>
                <w:noProof/>
                <w:webHidden/>
              </w:rPr>
              <w:fldChar w:fldCharType="separate"/>
            </w:r>
            <w:r w:rsidR="00066DA0">
              <w:rPr>
                <w:noProof/>
                <w:webHidden/>
              </w:rPr>
              <w:t>8</w:t>
            </w:r>
            <w:r w:rsidR="00066DA0">
              <w:rPr>
                <w:noProof/>
                <w:webHidden/>
              </w:rPr>
              <w:fldChar w:fldCharType="end"/>
            </w:r>
          </w:hyperlink>
        </w:p>
        <w:p w14:paraId="178E2788" w14:textId="14FCAC03"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69" w:history="1">
            <w:r w:rsidR="00066DA0" w:rsidRPr="00284551">
              <w:rPr>
                <w:rStyle w:val="Hyperlink"/>
                <w:noProof/>
              </w:rPr>
              <w:t>1.2.1 Aim</w:t>
            </w:r>
            <w:r w:rsidR="00066DA0">
              <w:rPr>
                <w:noProof/>
                <w:webHidden/>
              </w:rPr>
              <w:tab/>
            </w:r>
            <w:r w:rsidR="00066DA0">
              <w:rPr>
                <w:noProof/>
                <w:webHidden/>
              </w:rPr>
              <w:fldChar w:fldCharType="begin"/>
            </w:r>
            <w:r w:rsidR="00066DA0">
              <w:rPr>
                <w:noProof/>
                <w:webHidden/>
              </w:rPr>
              <w:instrText xml:space="preserve"> PAGEREF _Toc171528269 \h </w:instrText>
            </w:r>
            <w:r w:rsidR="00066DA0">
              <w:rPr>
                <w:noProof/>
                <w:webHidden/>
              </w:rPr>
            </w:r>
            <w:r w:rsidR="00066DA0">
              <w:rPr>
                <w:noProof/>
                <w:webHidden/>
              </w:rPr>
              <w:fldChar w:fldCharType="separate"/>
            </w:r>
            <w:r w:rsidR="00066DA0">
              <w:rPr>
                <w:noProof/>
                <w:webHidden/>
              </w:rPr>
              <w:t>9</w:t>
            </w:r>
            <w:r w:rsidR="00066DA0">
              <w:rPr>
                <w:noProof/>
                <w:webHidden/>
              </w:rPr>
              <w:fldChar w:fldCharType="end"/>
            </w:r>
          </w:hyperlink>
        </w:p>
        <w:p w14:paraId="438F3AAD" w14:textId="6178C260"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70" w:history="1">
            <w:r w:rsidR="00066DA0" w:rsidRPr="00284551">
              <w:rPr>
                <w:rStyle w:val="Hyperlink"/>
                <w:noProof/>
              </w:rPr>
              <w:t>1.2.2 Objectives</w:t>
            </w:r>
            <w:r w:rsidR="00066DA0">
              <w:rPr>
                <w:noProof/>
                <w:webHidden/>
              </w:rPr>
              <w:tab/>
            </w:r>
            <w:r w:rsidR="00066DA0">
              <w:rPr>
                <w:noProof/>
                <w:webHidden/>
              </w:rPr>
              <w:fldChar w:fldCharType="begin"/>
            </w:r>
            <w:r w:rsidR="00066DA0">
              <w:rPr>
                <w:noProof/>
                <w:webHidden/>
              </w:rPr>
              <w:instrText xml:space="preserve"> PAGEREF _Toc171528270 \h </w:instrText>
            </w:r>
            <w:r w:rsidR="00066DA0">
              <w:rPr>
                <w:noProof/>
                <w:webHidden/>
              </w:rPr>
            </w:r>
            <w:r w:rsidR="00066DA0">
              <w:rPr>
                <w:noProof/>
                <w:webHidden/>
              </w:rPr>
              <w:fldChar w:fldCharType="separate"/>
            </w:r>
            <w:r w:rsidR="00066DA0">
              <w:rPr>
                <w:noProof/>
                <w:webHidden/>
              </w:rPr>
              <w:t>9</w:t>
            </w:r>
            <w:r w:rsidR="00066DA0">
              <w:rPr>
                <w:noProof/>
                <w:webHidden/>
              </w:rPr>
              <w:fldChar w:fldCharType="end"/>
            </w:r>
          </w:hyperlink>
        </w:p>
        <w:p w14:paraId="68CACBC2" w14:textId="1A705FE2"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71" w:history="1">
            <w:r w:rsidR="00066DA0" w:rsidRPr="00284551">
              <w:rPr>
                <w:rStyle w:val="Hyperlink"/>
                <w:noProof/>
              </w:rPr>
              <w:t>1.2.3 Scope and Limitations</w:t>
            </w:r>
            <w:r w:rsidR="00066DA0">
              <w:rPr>
                <w:noProof/>
                <w:webHidden/>
              </w:rPr>
              <w:tab/>
            </w:r>
            <w:r w:rsidR="00066DA0">
              <w:rPr>
                <w:noProof/>
                <w:webHidden/>
              </w:rPr>
              <w:fldChar w:fldCharType="begin"/>
            </w:r>
            <w:r w:rsidR="00066DA0">
              <w:rPr>
                <w:noProof/>
                <w:webHidden/>
              </w:rPr>
              <w:instrText xml:space="preserve"> PAGEREF _Toc171528271 \h </w:instrText>
            </w:r>
            <w:r w:rsidR="00066DA0">
              <w:rPr>
                <w:noProof/>
                <w:webHidden/>
              </w:rPr>
            </w:r>
            <w:r w:rsidR="00066DA0">
              <w:rPr>
                <w:noProof/>
                <w:webHidden/>
              </w:rPr>
              <w:fldChar w:fldCharType="separate"/>
            </w:r>
            <w:r w:rsidR="00066DA0">
              <w:rPr>
                <w:noProof/>
                <w:webHidden/>
              </w:rPr>
              <w:t>9</w:t>
            </w:r>
            <w:r w:rsidR="00066DA0">
              <w:rPr>
                <w:noProof/>
                <w:webHidden/>
              </w:rPr>
              <w:fldChar w:fldCharType="end"/>
            </w:r>
          </w:hyperlink>
        </w:p>
        <w:p w14:paraId="46F7CFF5" w14:textId="0A28B0ED"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72" w:history="1">
            <w:r w:rsidR="00066DA0" w:rsidRPr="00284551">
              <w:rPr>
                <w:rStyle w:val="Hyperlink"/>
                <w:noProof/>
              </w:rPr>
              <w:t>1.3 Project Structure</w:t>
            </w:r>
            <w:r w:rsidR="00066DA0">
              <w:rPr>
                <w:noProof/>
                <w:webHidden/>
              </w:rPr>
              <w:tab/>
            </w:r>
            <w:r w:rsidR="00066DA0">
              <w:rPr>
                <w:noProof/>
                <w:webHidden/>
              </w:rPr>
              <w:fldChar w:fldCharType="begin"/>
            </w:r>
            <w:r w:rsidR="00066DA0">
              <w:rPr>
                <w:noProof/>
                <w:webHidden/>
              </w:rPr>
              <w:instrText xml:space="preserve"> PAGEREF _Toc171528272 \h </w:instrText>
            </w:r>
            <w:r w:rsidR="00066DA0">
              <w:rPr>
                <w:noProof/>
                <w:webHidden/>
              </w:rPr>
            </w:r>
            <w:r w:rsidR="00066DA0">
              <w:rPr>
                <w:noProof/>
                <w:webHidden/>
              </w:rPr>
              <w:fldChar w:fldCharType="separate"/>
            </w:r>
            <w:r w:rsidR="00066DA0">
              <w:rPr>
                <w:noProof/>
                <w:webHidden/>
              </w:rPr>
              <w:t>10</w:t>
            </w:r>
            <w:r w:rsidR="00066DA0">
              <w:rPr>
                <w:noProof/>
                <w:webHidden/>
              </w:rPr>
              <w:fldChar w:fldCharType="end"/>
            </w:r>
          </w:hyperlink>
        </w:p>
        <w:p w14:paraId="2BF1B4DC" w14:textId="2B970A5B"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73" w:history="1">
            <w:r w:rsidR="00066DA0" w:rsidRPr="00284551">
              <w:rPr>
                <w:rStyle w:val="Hyperlink"/>
                <w:noProof/>
              </w:rPr>
              <w:t>1.4 Project Timeline</w:t>
            </w:r>
            <w:r w:rsidR="00066DA0">
              <w:rPr>
                <w:noProof/>
                <w:webHidden/>
              </w:rPr>
              <w:tab/>
            </w:r>
            <w:r w:rsidR="00066DA0">
              <w:rPr>
                <w:noProof/>
                <w:webHidden/>
              </w:rPr>
              <w:fldChar w:fldCharType="begin"/>
            </w:r>
            <w:r w:rsidR="00066DA0">
              <w:rPr>
                <w:noProof/>
                <w:webHidden/>
              </w:rPr>
              <w:instrText xml:space="preserve"> PAGEREF _Toc171528273 \h </w:instrText>
            </w:r>
            <w:r w:rsidR="00066DA0">
              <w:rPr>
                <w:noProof/>
                <w:webHidden/>
              </w:rPr>
            </w:r>
            <w:r w:rsidR="00066DA0">
              <w:rPr>
                <w:noProof/>
                <w:webHidden/>
              </w:rPr>
              <w:fldChar w:fldCharType="separate"/>
            </w:r>
            <w:r w:rsidR="00066DA0">
              <w:rPr>
                <w:noProof/>
                <w:webHidden/>
              </w:rPr>
              <w:t>11</w:t>
            </w:r>
            <w:r w:rsidR="00066DA0">
              <w:rPr>
                <w:noProof/>
                <w:webHidden/>
              </w:rPr>
              <w:fldChar w:fldCharType="end"/>
            </w:r>
          </w:hyperlink>
        </w:p>
        <w:p w14:paraId="72B42101" w14:textId="245A5E9E" w:rsidR="00066DA0" w:rsidRDefault="00000000">
          <w:pPr>
            <w:pStyle w:val="TOC1"/>
            <w:tabs>
              <w:tab w:val="right" w:leader="dot" w:pos="9016"/>
            </w:tabs>
            <w:rPr>
              <w:rFonts w:cstheme="minorBidi"/>
              <w:noProof/>
              <w:kern w:val="2"/>
              <w:sz w:val="24"/>
              <w:szCs w:val="24"/>
              <w:lang w:val="en-GB" w:eastAsia="en-GB"/>
              <w14:ligatures w14:val="standardContextual"/>
            </w:rPr>
          </w:pPr>
          <w:hyperlink w:anchor="_Toc171528274" w:history="1">
            <w:r w:rsidR="00066DA0" w:rsidRPr="00284551">
              <w:rPr>
                <w:rStyle w:val="Hyperlink"/>
                <w:noProof/>
              </w:rPr>
              <w:t>Chapter 2: Literature Review</w:t>
            </w:r>
            <w:r w:rsidR="00066DA0">
              <w:rPr>
                <w:noProof/>
                <w:webHidden/>
              </w:rPr>
              <w:tab/>
            </w:r>
            <w:r w:rsidR="00066DA0">
              <w:rPr>
                <w:noProof/>
                <w:webHidden/>
              </w:rPr>
              <w:fldChar w:fldCharType="begin"/>
            </w:r>
            <w:r w:rsidR="00066DA0">
              <w:rPr>
                <w:noProof/>
                <w:webHidden/>
              </w:rPr>
              <w:instrText xml:space="preserve"> PAGEREF _Toc171528274 \h </w:instrText>
            </w:r>
            <w:r w:rsidR="00066DA0">
              <w:rPr>
                <w:noProof/>
                <w:webHidden/>
              </w:rPr>
            </w:r>
            <w:r w:rsidR="00066DA0">
              <w:rPr>
                <w:noProof/>
                <w:webHidden/>
              </w:rPr>
              <w:fldChar w:fldCharType="separate"/>
            </w:r>
            <w:r w:rsidR="00066DA0">
              <w:rPr>
                <w:noProof/>
                <w:webHidden/>
              </w:rPr>
              <w:t>12</w:t>
            </w:r>
            <w:r w:rsidR="00066DA0">
              <w:rPr>
                <w:noProof/>
                <w:webHidden/>
              </w:rPr>
              <w:fldChar w:fldCharType="end"/>
            </w:r>
          </w:hyperlink>
        </w:p>
        <w:p w14:paraId="03630F57" w14:textId="39314381"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75" w:history="1">
            <w:r w:rsidR="00066DA0" w:rsidRPr="00284551">
              <w:rPr>
                <w:rStyle w:val="Hyperlink"/>
                <w:noProof/>
              </w:rPr>
              <w:t>2.1 General Literature Review</w:t>
            </w:r>
            <w:r w:rsidR="00066DA0">
              <w:rPr>
                <w:noProof/>
                <w:webHidden/>
              </w:rPr>
              <w:tab/>
            </w:r>
            <w:r w:rsidR="00066DA0">
              <w:rPr>
                <w:noProof/>
                <w:webHidden/>
              </w:rPr>
              <w:fldChar w:fldCharType="begin"/>
            </w:r>
            <w:r w:rsidR="00066DA0">
              <w:rPr>
                <w:noProof/>
                <w:webHidden/>
              </w:rPr>
              <w:instrText xml:space="preserve"> PAGEREF _Toc171528275 \h </w:instrText>
            </w:r>
            <w:r w:rsidR="00066DA0">
              <w:rPr>
                <w:noProof/>
                <w:webHidden/>
              </w:rPr>
            </w:r>
            <w:r w:rsidR="00066DA0">
              <w:rPr>
                <w:noProof/>
                <w:webHidden/>
              </w:rPr>
              <w:fldChar w:fldCharType="separate"/>
            </w:r>
            <w:r w:rsidR="00066DA0">
              <w:rPr>
                <w:noProof/>
                <w:webHidden/>
              </w:rPr>
              <w:t>12</w:t>
            </w:r>
            <w:r w:rsidR="00066DA0">
              <w:rPr>
                <w:noProof/>
                <w:webHidden/>
              </w:rPr>
              <w:fldChar w:fldCharType="end"/>
            </w:r>
          </w:hyperlink>
        </w:p>
        <w:p w14:paraId="0A502658" w14:textId="772A99D0"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76" w:history="1">
            <w:r w:rsidR="00066DA0" w:rsidRPr="00284551">
              <w:rPr>
                <w:rStyle w:val="Hyperlink"/>
                <w:noProof/>
              </w:rPr>
              <w:t>2.2 Related Works</w:t>
            </w:r>
            <w:r w:rsidR="00066DA0">
              <w:rPr>
                <w:noProof/>
                <w:webHidden/>
              </w:rPr>
              <w:tab/>
            </w:r>
            <w:r w:rsidR="00066DA0">
              <w:rPr>
                <w:noProof/>
                <w:webHidden/>
              </w:rPr>
              <w:fldChar w:fldCharType="begin"/>
            </w:r>
            <w:r w:rsidR="00066DA0">
              <w:rPr>
                <w:noProof/>
                <w:webHidden/>
              </w:rPr>
              <w:instrText xml:space="preserve"> PAGEREF _Toc171528276 \h </w:instrText>
            </w:r>
            <w:r w:rsidR="00066DA0">
              <w:rPr>
                <w:noProof/>
                <w:webHidden/>
              </w:rPr>
            </w:r>
            <w:r w:rsidR="00066DA0">
              <w:rPr>
                <w:noProof/>
                <w:webHidden/>
              </w:rPr>
              <w:fldChar w:fldCharType="separate"/>
            </w:r>
            <w:r w:rsidR="00066DA0">
              <w:rPr>
                <w:noProof/>
                <w:webHidden/>
              </w:rPr>
              <w:t>12</w:t>
            </w:r>
            <w:r w:rsidR="00066DA0">
              <w:rPr>
                <w:noProof/>
                <w:webHidden/>
              </w:rPr>
              <w:fldChar w:fldCharType="end"/>
            </w:r>
          </w:hyperlink>
        </w:p>
        <w:p w14:paraId="3FDBB81D" w14:textId="387B089B" w:rsidR="00066DA0" w:rsidRDefault="00000000">
          <w:pPr>
            <w:pStyle w:val="TOC1"/>
            <w:tabs>
              <w:tab w:val="right" w:leader="dot" w:pos="9016"/>
            </w:tabs>
            <w:rPr>
              <w:rFonts w:cstheme="minorBidi"/>
              <w:noProof/>
              <w:kern w:val="2"/>
              <w:sz w:val="24"/>
              <w:szCs w:val="24"/>
              <w:lang w:val="en-GB" w:eastAsia="en-GB"/>
              <w14:ligatures w14:val="standardContextual"/>
            </w:rPr>
          </w:pPr>
          <w:hyperlink w:anchor="_Toc171528277" w:history="1">
            <w:r w:rsidR="00066DA0" w:rsidRPr="00284551">
              <w:rPr>
                <w:rStyle w:val="Hyperlink"/>
                <w:noProof/>
              </w:rPr>
              <w:t>Chapter 3: Research Methodologies and Processes</w:t>
            </w:r>
            <w:r w:rsidR="00066DA0">
              <w:rPr>
                <w:noProof/>
                <w:webHidden/>
              </w:rPr>
              <w:tab/>
            </w:r>
            <w:r w:rsidR="00066DA0">
              <w:rPr>
                <w:noProof/>
                <w:webHidden/>
              </w:rPr>
              <w:fldChar w:fldCharType="begin"/>
            </w:r>
            <w:r w:rsidR="00066DA0">
              <w:rPr>
                <w:noProof/>
                <w:webHidden/>
              </w:rPr>
              <w:instrText xml:space="preserve"> PAGEREF _Toc171528277 \h </w:instrText>
            </w:r>
            <w:r w:rsidR="00066DA0">
              <w:rPr>
                <w:noProof/>
                <w:webHidden/>
              </w:rPr>
            </w:r>
            <w:r w:rsidR="00066DA0">
              <w:rPr>
                <w:noProof/>
                <w:webHidden/>
              </w:rPr>
              <w:fldChar w:fldCharType="separate"/>
            </w:r>
            <w:r w:rsidR="00066DA0">
              <w:rPr>
                <w:noProof/>
                <w:webHidden/>
              </w:rPr>
              <w:t>13</w:t>
            </w:r>
            <w:r w:rsidR="00066DA0">
              <w:rPr>
                <w:noProof/>
                <w:webHidden/>
              </w:rPr>
              <w:fldChar w:fldCharType="end"/>
            </w:r>
          </w:hyperlink>
        </w:p>
        <w:p w14:paraId="6B330893" w14:textId="24857D83"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78" w:history="1">
            <w:r w:rsidR="00066DA0" w:rsidRPr="00284551">
              <w:rPr>
                <w:rStyle w:val="Hyperlink"/>
                <w:noProof/>
              </w:rPr>
              <w:t>3.1 Introduction</w:t>
            </w:r>
            <w:r w:rsidR="00066DA0">
              <w:rPr>
                <w:noProof/>
                <w:webHidden/>
              </w:rPr>
              <w:tab/>
            </w:r>
            <w:r w:rsidR="00066DA0">
              <w:rPr>
                <w:noProof/>
                <w:webHidden/>
              </w:rPr>
              <w:fldChar w:fldCharType="begin"/>
            </w:r>
            <w:r w:rsidR="00066DA0">
              <w:rPr>
                <w:noProof/>
                <w:webHidden/>
              </w:rPr>
              <w:instrText xml:space="preserve"> PAGEREF _Toc171528278 \h </w:instrText>
            </w:r>
            <w:r w:rsidR="00066DA0">
              <w:rPr>
                <w:noProof/>
                <w:webHidden/>
              </w:rPr>
            </w:r>
            <w:r w:rsidR="00066DA0">
              <w:rPr>
                <w:noProof/>
                <w:webHidden/>
              </w:rPr>
              <w:fldChar w:fldCharType="separate"/>
            </w:r>
            <w:r w:rsidR="00066DA0">
              <w:rPr>
                <w:noProof/>
                <w:webHidden/>
              </w:rPr>
              <w:t>13</w:t>
            </w:r>
            <w:r w:rsidR="00066DA0">
              <w:rPr>
                <w:noProof/>
                <w:webHidden/>
              </w:rPr>
              <w:fldChar w:fldCharType="end"/>
            </w:r>
          </w:hyperlink>
        </w:p>
        <w:p w14:paraId="1FDCD9A7" w14:textId="0D564E25"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79" w:history="1">
            <w:r w:rsidR="00066DA0" w:rsidRPr="00284551">
              <w:rPr>
                <w:rStyle w:val="Hyperlink"/>
                <w:noProof/>
              </w:rPr>
              <w:t>3.2 Research Overview</w:t>
            </w:r>
            <w:r w:rsidR="00066DA0">
              <w:rPr>
                <w:noProof/>
                <w:webHidden/>
              </w:rPr>
              <w:tab/>
            </w:r>
            <w:r w:rsidR="00066DA0">
              <w:rPr>
                <w:noProof/>
                <w:webHidden/>
              </w:rPr>
              <w:fldChar w:fldCharType="begin"/>
            </w:r>
            <w:r w:rsidR="00066DA0">
              <w:rPr>
                <w:noProof/>
                <w:webHidden/>
              </w:rPr>
              <w:instrText xml:space="preserve"> PAGEREF _Toc171528279 \h </w:instrText>
            </w:r>
            <w:r w:rsidR="00066DA0">
              <w:rPr>
                <w:noProof/>
                <w:webHidden/>
              </w:rPr>
            </w:r>
            <w:r w:rsidR="00066DA0">
              <w:rPr>
                <w:noProof/>
                <w:webHidden/>
              </w:rPr>
              <w:fldChar w:fldCharType="separate"/>
            </w:r>
            <w:r w:rsidR="00066DA0">
              <w:rPr>
                <w:noProof/>
                <w:webHidden/>
              </w:rPr>
              <w:t>13</w:t>
            </w:r>
            <w:r w:rsidR="00066DA0">
              <w:rPr>
                <w:noProof/>
                <w:webHidden/>
              </w:rPr>
              <w:fldChar w:fldCharType="end"/>
            </w:r>
          </w:hyperlink>
        </w:p>
        <w:p w14:paraId="7696A505" w14:textId="404D5FE2"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80" w:history="1">
            <w:r w:rsidR="00066DA0" w:rsidRPr="00284551">
              <w:rPr>
                <w:rStyle w:val="Hyperlink"/>
                <w:noProof/>
              </w:rPr>
              <w:t>3.2.1 Philosophy</w:t>
            </w:r>
            <w:r w:rsidR="00066DA0">
              <w:rPr>
                <w:noProof/>
                <w:webHidden/>
              </w:rPr>
              <w:tab/>
            </w:r>
            <w:r w:rsidR="00066DA0">
              <w:rPr>
                <w:noProof/>
                <w:webHidden/>
              </w:rPr>
              <w:fldChar w:fldCharType="begin"/>
            </w:r>
            <w:r w:rsidR="00066DA0">
              <w:rPr>
                <w:noProof/>
                <w:webHidden/>
              </w:rPr>
              <w:instrText xml:space="preserve"> PAGEREF _Toc171528280 \h </w:instrText>
            </w:r>
            <w:r w:rsidR="00066DA0">
              <w:rPr>
                <w:noProof/>
                <w:webHidden/>
              </w:rPr>
            </w:r>
            <w:r w:rsidR="00066DA0">
              <w:rPr>
                <w:noProof/>
                <w:webHidden/>
              </w:rPr>
              <w:fldChar w:fldCharType="separate"/>
            </w:r>
            <w:r w:rsidR="00066DA0">
              <w:rPr>
                <w:noProof/>
                <w:webHidden/>
              </w:rPr>
              <w:t>13</w:t>
            </w:r>
            <w:r w:rsidR="00066DA0">
              <w:rPr>
                <w:noProof/>
                <w:webHidden/>
              </w:rPr>
              <w:fldChar w:fldCharType="end"/>
            </w:r>
          </w:hyperlink>
        </w:p>
        <w:p w14:paraId="0C45AA5B" w14:textId="1C6F519D"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81" w:history="1">
            <w:r w:rsidR="00066DA0" w:rsidRPr="00284551">
              <w:rPr>
                <w:rStyle w:val="Hyperlink"/>
                <w:noProof/>
              </w:rPr>
              <w:t>3.3 Approach</w:t>
            </w:r>
            <w:r w:rsidR="00066DA0">
              <w:rPr>
                <w:noProof/>
                <w:webHidden/>
              </w:rPr>
              <w:tab/>
            </w:r>
            <w:r w:rsidR="00066DA0">
              <w:rPr>
                <w:noProof/>
                <w:webHidden/>
              </w:rPr>
              <w:fldChar w:fldCharType="begin"/>
            </w:r>
            <w:r w:rsidR="00066DA0">
              <w:rPr>
                <w:noProof/>
                <w:webHidden/>
              </w:rPr>
              <w:instrText xml:space="preserve"> PAGEREF _Toc171528281 \h </w:instrText>
            </w:r>
            <w:r w:rsidR="00066DA0">
              <w:rPr>
                <w:noProof/>
                <w:webHidden/>
              </w:rPr>
            </w:r>
            <w:r w:rsidR="00066DA0">
              <w:rPr>
                <w:noProof/>
                <w:webHidden/>
              </w:rPr>
              <w:fldChar w:fldCharType="separate"/>
            </w:r>
            <w:r w:rsidR="00066DA0">
              <w:rPr>
                <w:noProof/>
                <w:webHidden/>
              </w:rPr>
              <w:t>13</w:t>
            </w:r>
            <w:r w:rsidR="00066DA0">
              <w:rPr>
                <w:noProof/>
                <w:webHidden/>
              </w:rPr>
              <w:fldChar w:fldCharType="end"/>
            </w:r>
          </w:hyperlink>
        </w:p>
        <w:p w14:paraId="67A50A25" w14:textId="5D98C64A"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82" w:history="1">
            <w:r w:rsidR="00066DA0" w:rsidRPr="00284551">
              <w:rPr>
                <w:rStyle w:val="Hyperlink"/>
                <w:noProof/>
              </w:rPr>
              <w:t>3.4 Strategy</w:t>
            </w:r>
            <w:r w:rsidR="00066DA0">
              <w:rPr>
                <w:noProof/>
                <w:webHidden/>
              </w:rPr>
              <w:tab/>
            </w:r>
            <w:r w:rsidR="00066DA0">
              <w:rPr>
                <w:noProof/>
                <w:webHidden/>
              </w:rPr>
              <w:fldChar w:fldCharType="begin"/>
            </w:r>
            <w:r w:rsidR="00066DA0">
              <w:rPr>
                <w:noProof/>
                <w:webHidden/>
              </w:rPr>
              <w:instrText xml:space="preserve"> PAGEREF _Toc171528282 \h </w:instrText>
            </w:r>
            <w:r w:rsidR="00066DA0">
              <w:rPr>
                <w:noProof/>
                <w:webHidden/>
              </w:rPr>
            </w:r>
            <w:r w:rsidR="00066DA0">
              <w:rPr>
                <w:noProof/>
                <w:webHidden/>
              </w:rPr>
              <w:fldChar w:fldCharType="separate"/>
            </w:r>
            <w:r w:rsidR="00066DA0">
              <w:rPr>
                <w:noProof/>
                <w:webHidden/>
              </w:rPr>
              <w:t>13</w:t>
            </w:r>
            <w:r w:rsidR="00066DA0">
              <w:rPr>
                <w:noProof/>
                <w:webHidden/>
              </w:rPr>
              <w:fldChar w:fldCharType="end"/>
            </w:r>
          </w:hyperlink>
        </w:p>
        <w:p w14:paraId="41832A46" w14:textId="0CA44A59"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83" w:history="1">
            <w:r w:rsidR="00066DA0" w:rsidRPr="00284551">
              <w:rPr>
                <w:rStyle w:val="Hyperlink"/>
                <w:noProof/>
              </w:rPr>
              <w:t>3.5 Methodology</w:t>
            </w:r>
            <w:r w:rsidR="00066DA0">
              <w:rPr>
                <w:noProof/>
                <w:webHidden/>
              </w:rPr>
              <w:tab/>
            </w:r>
            <w:r w:rsidR="00066DA0">
              <w:rPr>
                <w:noProof/>
                <w:webHidden/>
              </w:rPr>
              <w:fldChar w:fldCharType="begin"/>
            </w:r>
            <w:r w:rsidR="00066DA0">
              <w:rPr>
                <w:noProof/>
                <w:webHidden/>
              </w:rPr>
              <w:instrText xml:space="preserve"> PAGEREF _Toc171528283 \h </w:instrText>
            </w:r>
            <w:r w:rsidR="00066DA0">
              <w:rPr>
                <w:noProof/>
                <w:webHidden/>
              </w:rPr>
            </w:r>
            <w:r w:rsidR="00066DA0">
              <w:rPr>
                <w:noProof/>
                <w:webHidden/>
              </w:rPr>
              <w:fldChar w:fldCharType="separate"/>
            </w:r>
            <w:r w:rsidR="00066DA0">
              <w:rPr>
                <w:noProof/>
                <w:webHidden/>
              </w:rPr>
              <w:t>14</w:t>
            </w:r>
            <w:r w:rsidR="00066DA0">
              <w:rPr>
                <w:noProof/>
                <w:webHidden/>
              </w:rPr>
              <w:fldChar w:fldCharType="end"/>
            </w:r>
          </w:hyperlink>
        </w:p>
        <w:p w14:paraId="5FF98A6E" w14:textId="3DD67E61"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84" w:history="1">
            <w:r w:rsidR="00066DA0" w:rsidRPr="00284551">
              <w:rPr>
                <w:rStyle w:val="Hyperlink"/>
                <w:noProof/>
              </w:rPr>
              <w:t>3.5 Ethical Considerations</w:t>
            </w:r>
            <w:r w:rsidR="00066DA0">
              <w:rPr>
                <w:noProof/>
                <w:webHidden/>
              </w:rPr>
              <w:tab/>
            </w:r>
            <w:r w:rsidR="00066DA0">
              <w:rPr>
                <w:noProof/>
                <w:webHidden/>
              </w:rPr>
              <w:fldChar w:fldCharType="begin"/>
            </w:r>
            <w:r w:rsidR="00066DA0">
              <w:rPr>
                <w:noProof/>
                <w:webHidden/>
              </w:rPr>
              <w:instrText xml:space="preserve"> PAGEREF _Toc171528284 \h </w:instrText>
            </w:r>
            <w:r w:rsidR="00066DA0">
              <w:rPr>
                <w:noProof/>
                <w:webHidden/>
              </w:rPr>
            </w:r>
            <w:r w:rsidR="00066DA0">
              <w:rPr>
                <w:noProof/>
                <w:webHidden/>
              </w:rPr>
              <w:fldChar w:fldCharType="separate"/>
            </w:r>
            <w:r w:rsidR="00066DA0">
              <w:rPr>
                <w:noProof/>
                <w:webHidden/>
              </w:rPr>
              <w:t>14</w:t>
            </w:r>
            <w:r w:rsidR="00066DA0">
              <w:rPr>
                <w:noProof/>
                <w:webHidden/>
              </w:rPr>
              <w:fldChar w:fldCharType="end"/>
            </w:r>
          </w:hyperlink>
        </w:p>
        <w:p w14:paraId="03409759" w14:textId="2D09C15D"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85" w:history="1">
            <w:r w:rsidR="00066DA0" w:rsidRPr="00284551">
              <w:rPr>
                <w:rStyle w:val="Hyperlink"/>
                <w:noProof/>
              </w:rPr>
              <w:t>3.6 Timeline</w:t>
            </w:r>
            <w:r w:rsidR="00066DA0">
              <w:rPr>
                <w:noProof/>
                <w:webHidden/>
              </w:rPr>
              <w:tab/>
            </w:r>
            <w:r w:rsidR="00066DA0">
              <w:rPr>
                <w:noProof/>
                <w:webHidden/>
              </w:rPr>
              <w:fldChar w:fldCharType="begin"/>
            </w:r>
            <w:r w:rsidR="00066DA0">
              <w:rPr>
                <w:noProof/>
                <w:webHidden/>
              </w:rPr>
              <w:instrText xml:space="preserve"> PAGEREF _Toc171528285 \h </w:instrText>
            </w:r>
            <w:r w:rsidR="00066DA0">
              <w:rPr>
                <w:noProof/>
                <w:webHidden/>
              </w:rPr>
            </w:r>
            <w:r w:rsidR="00066DA0">
              <w:rPr>
                <w:noProof/>
                <w:webHidden/>
              </w:rPr>
              <w:fldChar w:fldCharType="separate"/>
            </w:r>
            <w:r w:rsidR="00066DA0">
              <w:rPr>
                <w:noProof/>
                <w:webHidden/>
              </w:rPr>
              <w:t>14</w:t>
            </w:r>
            <w:r w:rsidR="00066DA0">
              <w:rPr>
                <w:noProof/>
                <w:webHidden/>
              </w:rPr>
              <w:fldChar w:fldCharType="end"/>
            </w:r>
          </w:hyperlink>
        </w:p>
        <w:p w14:paraId="5FFAEEB2" w14:textId="60F4EA6E" w:rsidR="00066DA0" w:rsidRDefault="00000000">
          <w:pPr>
            <w:pStyle w:val="TOC1"/>
            <w:tabs>
              <w:tab w:val="right" w:leader="dot" w:pos="9016"/>
            </w:tabs>
            <w:rPr>
              <w:rFonts w:cstheme="minorBidi"/>
              <w:noProof/>
              <w:kern w:val="2"/>
              <w:sz w:val="24"/>
              <w:szCs w:val="24"/>
              <w:lang w:val="en-GB" w:eastAsia="en-GB"/>
              <w14:ligatures w14:val="standardContextual"/>
            </w:rPr>
          </w:pPr>
          <w:hyperlink w:anchor="_Toc171528286" w:history="1">
            <w:r w:rsidR="00066DA0" w:rsidRPr="00284551">
              <w:rPr>
                <w:rStyle w:val="Hyperlink"/>
                <w:noProof/>
              </w:rPr>
              <w:t>Chapter 4: Design and Implementation</w:t>
            </w:r>
            <w:r w:rsidR="00066DA0">
              <w:rPr>
                <w:noProof/>
                <w:webHidden/>
              </w:rPr>
              <w:tab/>
            </w:r>
            <w:r w:rsidR="00066DA0">
              <w:rPr>
                <w:noProof/>
                <w:webHidden/>
              </w:rPr>
              <w:fldChar w:fldCharType="begin"/>
            </w:r>
            <w:r w:rsidR="00066DA0">
              <w:rPr>
                <w:noProof/>
                <w:webHidden/>
              </w:rPr>
              <w:instrText xml:space="preserve"> PAGEREF _Toc171528286 \h </w:instrText>
            </w:r>
            <w:r w:rsidR="00066DA0">
              <w:rPr>
                <w:noProof/>
                <w:webHidden/>
              </w:rPr>
            </w:r>
            <w:r w:rsidR="00066DA0">
              <w:rPr>
                <w:noProof/>
                <w:webHidden/>
              </w:rPr>
              <w:fldChar w:fldCharType="separate"/>
            </w:r>
            <w:r w:rsidR="00066DA0">
              <w:rPr>
                <w:noProof/>
                <w:webHidden/>
              </w:rPr>
              <w:t>14</w:t>
            </w:r>
            <w:r w:rsidR="00066DA0">
              <w:rPr>
                <w:noProof/>
                <w:webHidden/>
              </w:rPr>
              <w:fldChar w:fldCharType="end"/>
            </w:r>
          </w:hyperlink>
        </w:p>
        <w:p w14:paraId="38A419CE" w14:textId="7081845D"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87" w:history="1">
            <w:r w:rsidR="00066DA0" w:rsidRPr="00284551">
              <w:rPr>
                <w:rStyle w:val="Hyperlink"/>
                <w:noProof/>
              </w:rPr>
              <w:t>4.1 Introduction</w:t>
            </w:r>
            <w:r w:rsidR="00066DA0">
              <w:rPr>
                <w:noProof/>
                <w:webHidden/>
              </w:rPr>
              <w:tab/>
            </w:r>
            <w:r w:rsidR="00066DA0">
              <w:rPr>
                <w:noProof/>
                <w:webHidden/>
              </w:rPr>
              <w:fldChar w:fldCharType="begin"/>
            </w:r>
            <w:r w:rsidR="00066DA0">
              <w:rPr>
                <w:noProof/>
                <w:webHidden/>
              </w:rPr>
              <w:instrText xml:space="preserve"> PAGEREF _Toc171528287 \h </w:instrText>
            </w:r>
            <w:r w:rsidR="00066DA0">
              <w:rPr>
                <w:noProof/>
                <w:webHidden/>
              </w:rPr>
            </w:r>
            <w:r w:rsidR="00066DA0">
              <w:rPr>
                <w:noProof/>
                <w:webHidden/>
              </w:rPr>
              <w:fldChar w:fldCharType="separate"/>
            </w:r>
            <w:r w:rsidR="00066DA0">
              <w:rPr>
                <w:noProof/>
                <w:webHidden/>
              </w:rPr>
              <w:t>14</w:t>
            </w:r>
            <w:r w:rsidR="00066DA0">
              <w:rPr>
                <w:noProof/>
                <w:webHidden/>
              </w:rPr>
              <w:fldChar w:fldCharType="end"/>
            </w:r>
          </w:hyperlink>
        </w:p>
        <w:p w14:paraId="0A7EB6FA" w14:textId="0CE69ADB"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88" w:history="1">
            <w:r w:rsidR="00066DA0" w:rsidRPr="00284551">
              <w:rPr>
                <w:rStyle w:val="Hyperlink"/>
                <w:noProof/>
              </w:rPr>
              <w:t>4.2 Problem Formulation</w:t>
            </w:r>
            <w:r w:rsidR="00066DA0">
              <w:rPr>
                <w:noProof/>
                <w:webHidden/>
              </w:rPr>
              <w:tab/>
            </w:r>
            <w:r w:rsidR="00066DA0">
              <w:rPr>
                <w:noProof/>
                <w:webHidden/>
              </w:rPr>
              <w:fldChar w:fldCharType="begin"/>
            </w:r>
            <w:r w:rsidR="00066DA0">
              <w:rPr>
                <w:noProof/>
                <w:webHidden/>
              </w:rPr>
              <w:instrText xml:space="preserve"> PAGEREF _Toc171528288 \h </w:instrText>
            </w:r>
            <w:r w:rsidR="00066DA0">
              <w:rPr>
                <w:noProof/>
                <w:webHidden/>
              </w:rPr>
            </w:r>
            <w:r w:rsidR="00066DA0">
              <w:rPr>
                <w:noProof/>
                <w:webHidden/>
              </w:rPr>
              <w:fldChar w:fldCharType="separate"/>
            </w:r>
            <w:r w:rsidR="00066DA0">
              <w:rPr>
                <w:noProof/>
                <w:webHidden/>
              </w:rPr>
              <w:t>15</w:t>
            </w:r>
            <w:r w:rsidR="00066DA0">
              <w:rPr>
                <w:noProof/>
                <w:webHidden/>
              </w:rPr>
              <w:fldChar w:fldCharType="end"/>
            </w:r>
          </w:hyperlink>
        </w:p>
        <w:p w14:paraId="3A3E3EB5" w14:textId="031484FC"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89" w:history="1">
            <w:r w:rsidR="00066DA0" w:rsidRPr="00284551">
              <w:rPr>
                <w:rStyle w:val="Hyperlink"/>
                <w:noProof/>
              </w:rPr>
              <w:t>4.3 Design</w:t>
            </w:r>
            <w:r w:rsidR="00066DA0">
              <w:rPr>
                <w:noProof/>
                <w:webHidden/>
              </w:rPr>
              <w:tab/>
            </w:r>
            <w:r w:rsidR="00066DA0">
              <w:rPr>
                <w:noProof/>
                <w:webHidden/>
              </w:rPr>
              <w:fldChar w:fldCharType="begin"/>
            </w:r>
            <w:r w:rsidR="00066DA0">
              <w:rPr>
                <w:noProof/>
                <w:webHidden/>
              </w:rPr>
              <w:instrText xml:space="preserve"> PAGEREF _Toc171528289 \h </w:instrText>
            </w:r>
            <w:r w:rsidR="00066DA0">
              <w:rPr>
                <w:noProof/>
                <w:webHidden/>
              </w:rPr>
            </w:r>
            <w:r w:rsidR="00066DA0">
              <w:rPr>
                <w:noProof/>
                <w:webHidden/>
              </w:rPr>
              <w:fldChar w:fldCharType="separate"/>
            </w:r>
            <w:r w:rsidR="00066DA0">
              <w:rPr>
                <w:noProof/>
                <w:webHidden/>
              </w:rPr>
              <w:t>15</w:t>
            </w:r>
            <w:r w:rsidR="00066DA0">
              <w:rPr>
                <w:noProof/>
                <w:webHidden/>
              </w:rPr>
              <w:fldChar w:fldCharType="end"/>
            </w:r>
          </w:hyperlink>
        </w:p>
        <w:p w14:paraId="00F86DD7" w14:textId="2ED8BDB2"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90" w:history="1">
            <w:r w:rsidR="00066DA0" w:rsidRPr="00284551">
              <w:rPr>
                <w:rStyle w:val="Hyperlink"/>
                <w:noProof/>
              </w:rPr>
              <w:t>4.3.1 Approval</w:t>
            </w:r>
            <w:r w:rsidR="00066DA0">
              <w:rPr>
                <w:noProof/>
                <w:webHidden/>
              </w:rPr>
              <w:tab/>
            </w:r>
            <w:r w:rsidR="00066DA0">
              <w:rPr>
                <w:noProof/>
                <w:webHidden/>
              </w:rPr>
              <w:fldChar w:fldCharType="begin"/>
            </w:r>
            <w:r w:rsidR="00066DA0">
              <w:rPr>
                <w:noProof/>
                <w:webHidden/>
              </w:rPr>
              <w:instrText xml:space="preserve"> PAGEREF _Toc171528290 \h </w:instrText>
            </w:r>
            <w:r w:rsidR="00066DA0">
              <w:rPr>
                <w:noProof/>
                <w:webHidden/>
              </w:rPr>
            </w:r>
            <w:r w:rsidR="00066DA0">
              <w:rPr>
                <w:noProof/>
                <w:webHidden/>
              </w:rPr>
              <w:fldChar w:fldCharType="separate"/>
            </w:r>
            <w:r w:rsidR="00066DA0">
              <w:rPr>
                <w:noProof/>
                <w:webHidden/>
              </w:rPr>
              <w:t>15</w:t>
            </w:r>
            <w:r w:rsidR="00066DA0">
              <w:rPr>
                <w:noProof/>
                <w:webHidden/>
              </w:rPr>
              <w:fldChar w:fldCharType="end"/>
            </w:r>
          </w:hyperlink>
        </w:p>
        <w:p w14:paraId="559A7A8A" w14:textId="0BCDE8E2"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91" w:history="1">
            <w:r w:rsidR="00066DA0" w:rsidRPr="00284551">
              <w:rPr>
                <w:rStyle w:val="Hyperlink"/>
                <w:noProof/>
              </w:rPr>
              <w:t>4.3.2 Approach</w:t>
            </w:r>
            <w:r w:rsidR="00066DA0">
              <w:rPr>
                <w:noProof/>
                <w:webHidden/>
              </w:rPr>
              <w:tab/>
            </w:r>
            <w:r w:rsidR="00066DA0">
              <w:rPr>
                <w:noProof/>
                <w:webHidden/>
              </w:rPr>
              <w:fldChar w:fldCharType="begin"/>
            </w:r>
            <w:r w:rsidR="00066DA0">
              <w:rPr>
                <w:noProof/>
                <w:webHidden/>
              </w:rPr>
              <w:instrText xml:space="preserve"> PAGEREF _Toc171528291 \h </w:instrText>
            </w:r>
            <w:r w:rsidR="00066DA0">
              <w:rPr>
                <w:noProof/>
                <w:webHidden/>
              </w:rPr>
            </w:r>
            <w:r w:rsidR="00066DA0">
              <w:rPr>
                <w:noProof/>
                <w:webHidden/>
              </w:rPr>
              <w:fldChar w:fldCharType="separate"/>
            </w:r>
            <w:r w:rsidR="00066DA0">
              <w:rPr>
                <w:noProof/>
                <w:webHidden/>
              </w:rPr>
              <w:t>15</w:t>
            </w:r>
            <w:r w:rsidR="00066DA0">
              <w:rPr>
                <w:noProof/>
                <w:webHidden/>
              </w:rPr>
              <w:fldChar w:fldCharType="end"/>
            </w:r>
          </w:hyperlink>
        </w:p>
        <w:p w14:paraId="225BEB22" w14:textId="66C1C6D8"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92" w:history="1">
            <w:r w:rsidR="00066DA0" w:rsidRPr="00284551">
              <w:rPr>
                <w:rStyle w:val="Hyperlink"/>
                <w:noProof/>
              </w:rPr>
              <w:t>4.3.3 Process</w:t>
            </w:r>
            <w:r w:rsidR="00066DA0">
              <w:rPr>
                <w:noProof/>
                <w:webHidden/>
              </w:rPr>
              <w:tab/>
            </w:r>
            <w:r w:rsidR="00066DA0">
              <w:rPr>
                <w:noProof/>
                <w:webHidden/>
              </w:rPr>
              <w:fldChar w:fldCharType="begin"/>
            </w:r>
            <w:r w:rsidR="00066DA0">
              <w:rPr>
                <w:noProof/>
                <w:webHidden/>
              </w:rPr>
              <w:instrText xml:space="preserve"> PAGEREF _Toc171528292 \h </w:instrText>
            </w:r>
            <w:r w:rsidR="00066DA0">
              <w:rPr>
                <w:noProof/>
                <w:webHidden/>
              </w:rPr>
            </w:r>
            <w:r w:rsidR="00066DA0">
              <w:rPr>
                <w:noProof/>
                <w:webHidden/>
              </w:rPr>
              <w:fldChar w:fldCharType="separate"/>
            </w:r>
            <w:r w:rsidR="00066DA0">
              <w:rPr>
                <w:noProof/>
                <w:webHidden/>
              </w:rPr>
              <w:t>15</w:t>
            </w:r>
            <w:r w:rsidR="00066DA0">
              <w:rPr>
                <w:noProof/>
                <w:webHidden/>
              </w:rPr>
              <w:fldChar w:fldCharType="end"/>
            </w:r>
          </w:hyperlink>
        </w:p>
        <w:p w14:paraId="3B5844FA" w14:textId="4675F9A6" w:rsidR="00066DA0" w:rsidRDefault="00000000">
          <w:pPr>
            <w:pStyle w:val="TOC2"/>
            <w:tabs>
              <w:tab w:val="right" w:leader="dot" w:pos="9016"/>
            </w:tabs>
            <w:rPr>
              <w:rFonts w:cstheme="minorBidi"/>
              <w:noProof/>
              <w:kern w:val="2"/>
              <w:sz w:val="24"/>
              <w:szCs w:val="24"/>
              <w:lang w:val="en-GB" w:eastAsia="en-GB"/>
              <w14:ligatures w14:val="standardContextual"/>
            </w:rPr>
          </w:pPr>
          <w:hyperlink w:anchor="_Toc171528293" w:history="1">
            <w:r w:rsidR="00066DA0" w:rsidRPr="00284551">
              <w:rPr>
                <w:rStyle w:val="Hyperlink"/>
                <w:noProof/>
              </w:rPr>
              <w:t>4.4 Implementation</w:t>
            </w:r>
            <w:r w:rsidR="00066DA0">
              <w:rPr>
                <w:noProof/>
                <w:webHidden/>
              </w:rPr>
              <w:tab/>
            </w:r>
            <w:r w:rsidR="00066DA0">
              <w:rPr>
                <w:noProof/>
                <w:webHidden/>
              </w:rPr>
              <w:fldChar w:fldCharType="begin"/>
            </w:r>
            <w:r w:rsidR="00066DA0">
              <w:rPr>
                <w:noProof/>
                <w:webHidden/>
              </w:rPr>
              <w:instrText xml:space="preserve"> PAGEREF _Toc171528293 \h </w:instrText>
            </w:r>
            <w:r w:rsidR="00066DA0">
              <w:rPr>
                <w:noProof/>
                <w:webHidden/>
              </w:rPr>
            </w:r>
            <w:r w:rsidR="00066DA0">
              <w:rPr>
                <w:noProof/>
                <w:webHidden/>
              </w:rPr>
              <w:fldChar w:fldCharType="separate"/>
            </w:r>
            <w:r w:rsidR="00066DA0">
              <w:rPr>
                <w:noProof/>
                <w:webHidden/>
              </w:rPr>
              <w:t>15</w:t>
            </w:r>
            <w:r w:rsidR="00066DA0">
              <w:rPr>
                <w:noProof/>
                <w:webHidden/>
              </w:rPr>
              <w:fldChar w:fldCharType="end"/>
            </w:r>
          </w:hyperlink>
        </w:p>
        <w:p w14:paraId="445B0B8E" w14:textId="55E8898A" w:rsidR="00066DA0" w:rsidRDefault="00000000">
          <w:pPr>
            <w:pStyle w:val="TOC1"/>
            <w:tabs>
              <w:tab w:val="right" w:leader="dot" w:pos="9016"/>
            </w:tabs>
            <w:rPr>
              <w:rFonts w:cstheme="minorBidi"/>
              <w:noProof/>
              <w:kern w:val="2"/>
              <w:sz w:val="24"/>
              <w:szCs w:val="24"/>
              <w:lang w:val="en-GB" w:eastAsia="en-GB"/>
              <w14:ligatures w14:val="standardContextual"/>
            </w:rPr>
          </w:pPr>
          <w:hyperlink w:anchor="_Toc171528294" w:history="1">
            <w:r w:rsidR="00066DA0" w:rsidRPr="00284551">
              <w:rPr>
                <w:rStyle w:val="Hyperlink"/>
                <w:noProof/>
              </w:rPr>
              <w:t>Chapter 5: Results and Evaluation</w:t>
            </w:r>
            <w:r w:rsidR="00066DA0">
              <w:rPr>
                <w:noProof/>
                <w:webHidden/>
              </w:rPr>
              <w:tab/>
            </w:r>
            <w:r w:rsidR="00066DA0">
              <w:rPr>
                <w:noProof/>
                <w:webHidden/>
              </w:rPr>
              <w:fldChar w:fldCharType="begin"/>
            </w:r>
            <w:r w:rsidR="00066DA0">
              <w:rPr>
                <w:noProof/>
                <w:webHidden/>
              </w:rPr>
              <w:instrText xml:space="preserve"> PAGEREF _Toc171528294 \h </w:instrText>
            </w:r>
            <w:r w:rsidR="00066DA0">
              <w:rPr>
                <w:noProof/>
                <w:webHidden/>
              </w:rPr>
            </w:r>
            <w:r w:rsidR="00066DA0">
              <w:rPr>
                <w:noProof/>
                <w:webHidden/>
              </w:rPr>
              <w:fldChar w:fldCharType="separate"/>
            </w:r>
            <w:r w:rsidR="00066DA0">
              <w:rPr>
                <w:noProof/>
                <w:webHidden/>
              </w:rPr>
              <w:t>15</w:t>
            </w:r>
            <w:r w:rsidR="00066DA0">
              <w:rPr>
                <w:noProof/>
                <w:webHidden/>
              </w:rPr>
              <w:fldChar w:fldCharType="end"/>
            </w:r>
          </w:hyperlink>
        </w:p>
        <w:p w14:paraId="73D70D2A" w14:textId="20AF5278" w:rsidR="00066DA0" w:rsidRDefault="00000000">
          <w:pPr>
            <w:pStyle w:val="TOC1"/>
            <w:tabs>
              <w:tab w:val="right" w:leader="dot" w:pos="9016"/>
            </w:tabs>
            <w:rPr>
              <w:rFonts w:cstheme="minorBidi"/>
              <w:noProof/>
              <w:kern w:val="2"/>
              <w:sz w:val="24"/>
              <w:szCs w:val="24"/>
              <w:lang w:val="en-GB" w:eastAsia="en-GB"/>
              <w14:ligatures w14:val="standardContextual"/>
            </w:rPr>
          </w:pPr>
          <w:hyperlink w:anchor="_Toc171528295" w:history="1">
            <w:r w:rsidR="00066DA0" w:rsidRPr="00284551">
              <w:rPr>
                <w:rStyle w:val="Hyperlink"/>
                <w:noProof/>
              </w:rPr>
              <w:t>Chapter 6: Conclusions and Recommendations</w:t>
            </w:r>
            <w:r w:rsidR="00066DA0">
              <w:rPr>
                <w:noProof/>
                <w:webHidden/>
              </w:rPr>
              <w:tab/>
            </w:r>
            <w:r w:rsidR="00066DA0">
              <w:rPr>
                <w:noProof/>
                <w:webHidden/>
              </w:rPr>
              <w:fldChar w:fldCharType="begin"/>
            </w:r>
            <w:r w:rsidR="00066DA0">
              <w:rPr>
                <w:noProof/>
                <w:webHidden/>
              </w:rPr>
              <w:instrText xml:space="preserve"> PAGEREF _Toc171528295 \h </w:instrText>
            </w:r>
            <w:r w:rsidR="00066DA0">
              <w:rPr>
                <w:noProof/>
                <w:webHidden/>
              </w:rPr>
            </w:r>
            <w:r w:rsidR="00066DA0">
              <w:rPr>
                <w:noProof/>
                <w:webHidden/>
              </w:rPr>
              <w:fldChar w:fldCharType="separate"/>
            </w:r>
            <w:r w:rsidR="00066DA0">
              <w:rPr>
                <w:noProof/>
                <w:webHidden/>
              </w:rPr>
              <w:t>15</w:t>
            </w:r>
            <w:r w:rsidR="00066DA0">
              <w:rPr>
                <w:noProof/>
                <w:webHidden/>
              </w:rPr>
              <w:fldChar w:fldCharType="end"/>
            </w:r>
          </w:hyperlink>
        </w:p>
        <w:p w14:paraId="1C210882" w14:textId="5FC1BE5D" w:rsidR="00066DA0" w:rsidRDefault="00000000">
          <w:pPr>
            <w:pStyle w:val="TOC1"/>
            <w:tabs>
              <w:tab w:val="right" w:leader="dot" w:pos="9016"/>
            </w:tabs>
            <w:rPr>
              <w:rFonts w:cstheme="minorBidi"/>
              <w:noProof/>
              <w:kern w:val="2"/>
              <w:sz w:val="24"/>
              <w:szCs w:val="24"/>
              <w:lang w:val="en-GB" w:eastAsia="en-GB"/>
              <w14:ligatures w14:val="standardContextual"/>
            </w:rPr>
          </w:pPr>
          <w:hyperlink w:anchor="_Toc171528296" w:history="1">
            <w:r w:rsidR="00066DA0" w:rsidRPr="00284551">
              <w:rPr>
                <w:rStyle w:val="Hyperlink"/>
                <w:noProof/>
              </w:rPr>
              <w:t>Chapter 7: Reflection</w:t>
            </w:r>
            <w:r w:rsidR="00066DA0">
              <w:rPr>
                <w:noProof/>
                <w:webHidden/>
              </w:rPr>
              <w:tab/>
            </w:r>
            <w:r w:rsidR="00066DA0">
              <w:rPr>
                <w:noProof/>
                <w:webHidden/>
              </w:rPr>
              <w:fldChar w:fldCharType="begin"/>
            </w:r>
            <w:r w:rsidR="00066DA0">
              <w:rPr>
                <w:noProof/>
                <w:webHidden/>
              </w:rPr>
              <w:instrText xml:space="preserve"> PAGEREF _Toc171528296 \h </w:instrText>
            </w:r>
            <w:r w:rsidR="00066DA0">
              <w:rPr>
                <w:noProof/>
                <w:webHidden/>
              </w:rPr>
            </w:r>
            <w:r w:rsidR="00066DA0">
              <w:rPr>
                <w:noProof/>
                <w:webHidden/>
              </w:rPr>
              <w:fldChar w:fldCharType="separate"/>
            </w:r>
            <w:r w:rsidR="00066DA0">
              <w:rPr>
                <w:noProof/>
                <w:webHidden/>
              </w:rPr>
              <w:t>15</w:t>
            </w:r>
            <w:r w:rsidR="00066DA0">
              <w:rPr>
                <w:noProof/>
                <w:webHidden/>
              </w:rPr>
              <w:fldChar w:fldCharType="end"/>
            </w:r>
          </w:hyperlink>
        </w:p>
        <w:p w14:paraId="3A502DA2" w14:textId="699EBF70" w:rsidR="00066DA0" w:rsidRDefault="00000000">
          <w:pPr>
            <w:pStyle w:val="TOC1"/>
            <w:tabs>
              <w:tab w:val="right" w:leader="dot" w:pos="9016"/>
            </w:tabs>
            <w:rPr>
              <w:rFonts w:cstheme="minorBidi"/>
              <w:noProof/>
              <w:kern w:val="2"/>
              <w:sz w:val="24"/>
              <w:szCs w:val="24"/>
              <w:lang w:val="en-GB" w:eastAsia="en-GB"/>
              <w14:ligatures w14:val="standardContextual"/>
            </w:rPr>
          </w:pPr>
          <w:hyperlink w:anchor="_Toc171528297" w:history="1">
            <w:r w:rsidR="00066DA0" w:rsidRPr="00284551">
              <w:rPr>
                <w:rStyle w:val="Hyperlink"/>
                <w:noProof/>
              </w:rPr>
              <w:t>References</w:t>
            </w:r>
            <w:r w:rsidR="00066DA0">
              <w:rPr>
                <w:noProof/>
                <w:webHidden/>
              </w:rPr>
              <w:tab/>
            </w:r>
            <w:r w:rsidR="00066DA0">
              <w:rPr>
                <w:noProof/>
                <w:webHidden/>
              </w:rPr>
              <w:fldChar w:fldCharType="begin"/>
            </w:r>
            <w:r w:rsidR="00066DA0">
              <w:rPr>
                <w:noProof/>
                <w:webHidden/>
              </w:rPr>
              <w:instrText xml:space="preserve"> PAGEREF _Toc171528297 \h </w:instrText>
            </w:r>
            <w:r w:rsidR="00066DA0">
              <w:rPr>
                <w:noProof/>
                <w:webHidden/>
              </w:rPr>
            </w:r>
            <w:r w:rsidR="00066DA0">
              <w:rPr>
                <w:noProof/>
                <w:webHidden/>
              </w:rPr>
              <w:fldChar w:fldCharType="separate"/>
            </w:r>
            <w:r w:rsidR="00066DA0">
              <w:rPr>
                <w:noProof/>
                <w:webHidden/>
              </w:rPr>
              <w:t>16</w:t>
            </w:r>
            <w:r w:rsidR="00066DA0">
              <w:rPr>
                <w:noProof/>
                <w:webHidden/>
              </w:rPr>
              <w:fldChar w:fldCharType="end"/>
            </w:r>
          </w:hyperlink>
        </w:p>
        <w:p w14:paraId="30F3617D" w14:textId="4B05B786" w:rsidR="00066DA0" w:rsidRDefault="00000000">
          <w:pPr>
            <w:pStyle w:val="TOC1"/>
            <w:tabs>
              <w:tab w:val="right" w:leader="dot" w:pos="9016"/>
            </w:tabs>
            <w:rPr>
              <w:rFonts w:cstheme="minorBidi"/>
              <w:noProof/>
              <w:kern w:val="2"/>
              <w:sz w:val="24"/>
              <w:szCs w:val="24"/>
              <w:lang w:val="en-GB" w:eastAsia="en-GB"/>
              <w14:ligatures w14:val="standardContextual"/>
            </w:rPr>
          </w:pPr>
          <w:hyperlink w:anchor="_Toc171528298" w:history="1">
            <w:r w:rsidR="00066DA0" w:rsidRPr="00284551">
              <w:rPr>
                <w:rStyle w:val="Hyperlink"/>
                <w:noProof/>
              </w:rPr>
              <w:t>Bibliography</w:t>
            </w:r>
            <w:r w:rsidR="00066DA0">
              <w:rPr>
                <w:noProof/>
                <w:webHidden/>
              </w:rPr>
              <w:tab/>
            </w:r>
            <w:r w:rsidR="00066DA0">
              <w:rPr>
                <w:noProof/>
                <w:webHidden/>
              </w:rPr>
              <w:fldChar w:fldCharType="begin"/>
            </w:r>
            <w:r w:rsidR="00066DA0">
              <w:rPr>
                <w:noProof/>
                <w:webHidden/>
              </w:rPr>
              <w:instrText xml:space="preserve"> PAGEREF _Toc171528298 \h </w:instrText>
            </w:r>
            <w:r w:rsidR="00066DA0">
              <w:rPr>
                <w:noProof/>
                <w:webHidden/>
              </w:rPr>
            </w:r>
            <w:r w:rsidR="00066DA0">
              <w:rPr>
                <w:noProof/>
                <w:webHidden/>
              </w:rPr>
              <w:fldChar w:fldCharType="separate"/>
            </w:r>
            <w:r w:rsidR="00066DA0">
              <w:rPr>
                <w:noProof/>
                <w:webHidden/>
              </w:rPr>
              <w:t>16</w:t>
            </w:r>
            <w:r w:rsidR="00066DA0">
              <w:rPr>
                <w:noProof/>
                <w:webHidden/>
              </w:rPr>
              <w:fldChar w:fldCharType="end"/>
            </w:r>
          </w:hyperlink>
        </w:p>
        <w:p w14:paraId="03EFD6C0" w14:textId="4482B586" w:rsidR="00066DA0" w:rsidRDefault="00000000">
          <w:pPr>
            <w:pStyle w:val="TOC1"/>
            <w:tabs>
              <w:tab w:val="right" w:leader="dot" w:pos="9016"/>
            </w:tabs>
            <w:rPr>
              <w:rFonts w:cstheme="minorBidi"/>
              <w:noProof/>
              <w:kern w:val="2"/>
              <w:sz w:val="24"/>
              <w:szCs w:val="24"/>
              <w:lang w:val="en-GB" w:eastAsia="en-GB"/>
              <w14:ligatures w14:val="standardContextual"/>
            </w:rPr>
          </w:pPr>
          <w:hyperlink w:anchor="_Toc171528299" w:history="1">
            <w:r w:rsidR="00066DA0" w:rsidRPr="00284551">
              <w:rPr>
                <w:rStyle w:val="Hyperlink"/>
                <w:noProof/>
              </w:rPr>
              <w:t>Appendices</w:t>
            </w:r>
            <w:r w:rsidR="00066DA0">
              <w:rPr>
                <w:noProof/>
                <w:webHidden/>
              </w:rPr>
              <w:tab/>
            </w:r>
            <w:r w:rsidR="00066DA0">
              <w:rPr>
                <w:noProof/>
                <w:webHidden/>
              </w:rPr>
              <w:fldChar w:fldCharType="begin"/>
            </w:r>
            <w:r w:rsidR="00066DA0">
              <w:rPr>
                <w:noProof/>
                <w:webHidden/>
              </w:rPr>
              <w:instrText xml:space="preserve"> PAGEREF _Toc171528299 \h </w:instrText>
            </w:r>
            <w:r w:rsidR="00066DA0">
              <w:rPr>
                <w:noProof/>
                <w:webHidden/>
              </w:rPr>
            </w:r>
            <w:r w:rsidR="00066DA0">
              <w:rPr>
                <w:noProof/>
                <w:webHidden/>
              </w:rPr>
              <w:fldChar w:fldCharType="separate"/>
            </w:r>
            <w:r w:rsidR="00066DA0">
              <w:rPr>
                <w:noProof/>
                <w:webHidden/>
              </w:rPr>
              <w:t>16</w:t>
            </w:r>
            <w:r w:rsidR="00066DA0">
              <w:rPr>
                <w:noProof/>
                <w:webHidden/>
              </w:rPr>
              <w:fldChar w:fldCharType="end"/>
            </w:r>
          </w:hyperlink>
        </w:p>
        <w:p w14:paraId="1BB71779" w14:textId="230E2B2A" w:rsidR="00E54393" w:rsidRDefault="00E54393">
          <w:r>
            <w:rPr>
              <w:b/>
              <w:bCs/>
              <w:noProof/>
            </w:rPr>
            <w:fldChar w:fldCharType="end"/>
          </w:r>
        </w:p>
      </w:sdtContent>
    </w:sdt>
    <w:p w14:paraId="16199B1C" w14:textId="77777777" w:rsidR="00E54393" w:rsidRPr="00E54393" w:rsidRDefault="00E54393" w:rsidP="00E54393"/>
    <w:p w14:paraId="7C1FB1D5" w14:textId="09570AE7" w:rsidR="006C5F1B" w:rsidRDefault="006C5F1B" w:rsidP="006C5F1B"/>
    <w:p w14:paraId="6B49FE08" w14:textId="77777777" w:rsidR="006C5F1B" w:rsidRDefault="006C5F1B">
      <w:r>
        <w:br w:type="page"/>
      </w:r>
    </w:p>
    <w:p w14:paraId="0EA920AB" w14:textId="4F7AACB0" w:rsidR="006C5F1B" w:rsidRDefault="006C5F1B" w:rsidP="006C5F1B">
      <w:pPr>
        <w:pStyle w:val="Heading1"/>
      </w:pPr>
      <w:bookmarkStart w:id="2" w:name="_Toc171528263"/>
      <w:r>
        <w:lastRenderedPageBreak/>
        <w:t>List of Acronyms</w:t>
      </w:r>
      <w:bookmarkEnd w:id="2"/>
    </w:p>
    <w:p w14:paraId="17B75EC3" w14:textId="77777777" w:rsidR="006C5F1B" w:rsidRDefault="006C5F1B" w:rsidP="006C5F1B"/>
    <w:p w14:paraId="52C34A38" w14:textId="77777777" w:rsidR="006C5F1B" w:rsidRDefault="006C5F1B" w:rsidP="006C5F1B"/>
    <w:p w14:paraId="7943EDBE" w14:textId="6418F4BE" w:rsidR="006C5F1B" w:rsidRDefault="006C5F1B" w:rsidP="006C5F1B"/>
    <w:p w14:paraId="2C71FF8E" w14:textId="77777777" w:rsidR="006C5F1B" w:rsidRDefault="006C5F1B">
      <w:r>
        <w:br w:type="page"/>
      </w:r>
    </w:p>
    <w:p w14:paraId="4DB2EC1D" w14:textId="2062850D" w:rsidR="006C5F1B" w:rsidRDefault="006C5F1B" w:rsidP="006C5F1B">
      <w:pPr>
        <w:pStyle w:val="Heading1"/>
      </w:pPr>
      <w:bookmarkStart w:id="3" w:name="_Toc171528264"/>
      <w:r>
        <w:lastRenderedPageBreak/>
        <w:t>List of Figures</w:t>
      </w:r>
      <w:bookmarkEnd w:id="3"/>
    </w:p>
    <w:p w14:paraId="17D2F05B" w14:textId="77777777" w:rsidR="006C5F1B" w:rsidRDefault="006C5F1B" w:rsidP="006C5F1B"/>
    <w:p w14:paraId="5DE5D4B0" w14:textId="77777777" w:rsidR="006C5F1B" w:rsidRDefault="006C5F1B" w:rsidP="006C5F1B"/>
    <w:p w14:paraId="603651AD" w14:textId="77777777" w:rsidR="006C5F1B" w:rsidRPr="006C5F1B" w:rsidRDefault="006C5F1B" w:rsidP="006C5F1B"/>
    <w:p w14:paraId="5231B9AC" w14:textId="77777777" w:rsidR="006C5F1B" w:rsidRDefault="006C5F1B" w:rsidP="006C5F1B"/>
    <w:p w14:paraId="5F459CEE" w14:textId="69843B19" w:rsidR="006C5F1B" w:rsidRDefault="006C5F1B" w:rsidP="006C5F1B">
      <w:pPr>
        <w:pStyle w:val="Heading1"/>
      </w:pPr>
      <w:bookmarkStart w:id="4" w:name="_Toc171528265"/>
      <w:r>
        <w:t>List of Tables</w:t>
      </w:r>
      <w:bookmarkEnd w:id="4"/>
    </w:p>
    <w:p w14:paraId="44E1AE9E" w14:textId="77777777" w:rsidR="006C5F1B" w:rsidRDefault="006C5F1B">
      <w:pPr>
        <w:rPr>
          <w:rFonts w:ascii="Times New Roman" w:hAnsi="Times New Roman" w:cs="Times New Roman"/>
        </w:rPr>
      </w:pPr>
    </w:p>
    <w:p w14:paraId="6AB02070" w14:textId="77777777" w:rsidR="006C5F1B" w:rsidRDefault="006C5F1B">
      <w:pPr>
        <w:rPr>
          <w:rFonts w:ascii="Times New Roman" w:hAnsi="Times New Roman" w:cs="Times New Roman"/>
        </w:rPr>
      </w:pPr>
    </w:p>
    <w:p w14:paraId="0B213572" w14:textId="77777777" w:rsidR="006C5F1B" w:rsidRDefault="006C5F1B">
      <w:pPr>
        <w:rPr>
          <w:rFonts w:ascii="Times New Roman" w:hAnsi="Times New Roman" w:cs="Times New Roman"/>
        </w:rPr>
      </w:pPr>
    </w:p>
    <w:p w14:paraId="2D3D747C" w14:textId="77777777" w:rsidR="006C5F1B" w:rsidRDefault="006C5F1B">
      <w:pPr>
        <w:rPr>
          <w:rFonts w:ascii="Times New Roman" w:hAnsi="Times New Roman" w:cs="Times New Roman"/>
        </w:rPr>
      </w:pPr>
    </w:p>
    <w:p w14:paraId="405C8BCE" w14:textId="77777777" w:rsidR="00A34834" w:rsidRDefault="00A34834">
      <w:pPr>
        <w:rPr>
          <w:rFonts w:ascii="Times New Roman" w:hAnsi="Times New Roman" w:cs="Times New Roman"/>
        </w:rPr>
      </w:pPr>
    </w:p>
    <w:p w14:paraId="08B1CD3D" w14:textId="77777777" w:rsidR="00A34834" w:rsidRDefault="00A34834">
      <w:pPr>
        <w:rPr>
          <w:rFonts w:ascii="Times New Roman" w:hAnsi="Times New Roman" w:cs="Times New Roman"/>
        </w:rPr>
      </w:pPr>
    </w:p>
    <w:p w14:paraId="2A3556D1" w14:textId="77777777" w:rsidR="00A34834" w:rsidRDefault="00A34834">
      <w:pPr>
        <w:rPr>
          <w:rFonts w:ascii="Times New Roman" w:hAnsi="Times New Roman" w:cs="Times New Roman"/>
        </w:rPr>
      </w:pPr>
    </w:p>
    <w:p w14:paraId="2B48D37F" w14:textId="77777777" w:rsidR="00A34834" w:rsidRDefault="00A34834">
      <w:pPr>
        <w:rPr>
          <w:rFonts w:ascii="Times New Roman" w:hAnsi="Times New Roman" w:cs="Times New Roman"/>
        </w:rPr>
      </w:pPr>
    </w:p>
    <w:p w14:paraId="4B56D4BA" w14:textId="77777777" w:rsidR="00A34834" w:rsidRDefault="00A34834">
      <w:pPr>
        <w:rPr>
          <w:rFonts w:ascii="Times New Roman" w:hAnsi="Times New Roman" w:cs="Times New Roman"/>
        </w:rPr>
      </w:pPr>
    </w:p>
    <w:p w14:paraId="5EE7B88A" w14:textId="77777777" w:rsidR="00A34834" w:rsidRDefault="00A34834">
      <w:pPr>
        <w:rPr>
          <w:rFonts w:ascii="Times New Roman" w:hAnsi="Times New Roman" w:cs="Times New Roman"/>
        </w:rPr>
      </w:pPr>
    </w:p>
    <w:p w14:paraId="6C5BF620" w14:textId="77777777" w:rsidR="00A34834" w:rsidRDefault="00A34834">
      <w:pPr>
        <w:rPr>
          <w:rFonts w:ascii="Times New Roman" w:hAnsi="Times New Roman" w:cs="Times New Roman"/>
        </w:rPr>
      </w:pPr>
    </w:p>
    <w:p w14:paraId="04FFAF97" w14:textId="77777777" w:rsidR="00A34834" w:rsidRDefault="00A34834">
      <w:pPr>
        <w:rPr>
          <w:rFonts w:ascii="Times New Roman" w:hAnsi="Times New Roman" w:cs="Times New Roman"/>
        </w:rPr>
      </w:pPr>
    </w:p>
    <w:p w14:paraId="1DF99B71" w14:textId="77777777" w:rsidR="00A34834" w:rsidRDefault="00A34834">
      <w:pPr>
        <w:rPr>
          <w:rFonts w:ascii="Times New Roman" w:hAnsi="Times New Roman" w:cs="Times New Roman"/>
        </w:rPr>
      </w:pPr>
    </w:p>
    <w:p w14:paraId="6757B33C" w14:textId="77777777" w:rsidR="00A34834" w:rsidRDefault="00A34834">
      <w:pPr>
        <w:rPr>
          <w:rFonts w:ascii="Times New Roman" w:hAnsi="Times New Roman" w:cs="Times New Roman"/>
        </w:rPr>
      </w:pPr>
    </w:p>
    <w:p w14:paraId="29EDF8DA" w14:textId="77777777" w:rsidR="00A34834" w:rsidRDefault="00A34834">
      <w:pPr>
        <w:rPr>
          <w:rFonts w:ascii="Times New Roman" w:hAnsi="Times New Roman" w:cs="Times New Roman"/>
        </w:rPr>
      </w:pPr>
    </w:p>
    <w:p w14:paraId="0CE87214" w14:textId="77777777" w:rsidR="00A34834" w:rsidRDefault="00A34834">
      <w:pPr>
        <w:rPr>
          <w:rFonts w:ascii="Times New Roman" w:hAnsi="Times New Roman" w:cs="Times New Roman"/>
        </w:rPr>
      </w:pPr>
    </w:p>
    <w:p w14:paraId="674F275D" w14:textId="77777777" w:rsidR="00A34834" w:rsidRDefault="00A34834">
      <w:pPr>
        <w:rPr>
          <w:rFonts w:ascii="Times New Roman" w:hAnsi="Times New Roman" w:cs="Times New Roman"/>
        </w:rPr>
      </w:pPr>
    </w:p>
    <w:p w14:paraId="60323DC1" w14:textId="77777777" w:rsidR="00A34834" w:rsidRDefault="00A34834">
      <w:pPr>
        <w:rPr>
          <w:rFonts w:ascii="Times New Roman" w:hAnsi="Times New Roman" w:cs="Times New Roman"/>
        </w:rPr>
      </w:pPr>
    </w:p>
    <w:p w14:paraId="39579649" w14:textId="77777777" w:rsidR="00A34834" w:rsidRDefault="00A34834">
      <w:pPr>
        <w:rPr>
          <w:rFonts w:ascii="Times New Roman" w:hAnsi="Times New Roman" w:cs="Times New Roman"/>
        </w:rPr>
      </w:pPr>
    </w:p>
    <w:p w14:paraId="0926C67D" w14:textId="77777777" w:rsidR="00A34834" w:rsidRDefault="00A34834">
      <w:pPr>
        <w:rPr>
          <w:rFonts w:ascii="Times New Roman" w:hAnsi="Times New Roman" w:cs="Times New Roman"/>
        </w:rPr>
      </w:pPr>
    </w:p>
    <w:p w14:paraId="3260B6D6" w14:textId="77777777" w:rsidR="00A34834" w:rsidRDefault="00A34834">
      <w:pPr>
        <w:rPr>
          <w:rFonts w:ascii="Times New Roman" w:hAnsi="Times New Roman" w:cs="Times New Roman"/>
        </w:rPr>
      </w:pPr>
    </w:p>
    <w:p w14:paraId="1D7E51D4" w14:textId="77777777" w:rsidR="00A34834" w:rsidRDefault="00A34834">
      <w:pPr>
        <w:rPr>
          <w:rFonts w:ascii="Times New Roman" w:hAnsi="Times New Roman" w:cs="Times New Roman"/>
        </w:rPr>
      </w:pPr>
    </w:p>
    <w:p w14:paraId="1BD57642" w14:textId="77777777" w:rsidR="00A34834" w:rsidRDefault="00A34834">
      <w:pPr>
        <w:rPr>
          <w:rFonts w:ascii="Times New Roman" w:hAnsi="Times New Roman" w:cs="Times New Roman"/>
        </w:rPr>
      </w:pPr>
    </w:p>
    <w:p w14:paraId="6AAABB3D" w14:textId="77777777" w:rsidR="00A34834" w:rsidRDefault="00A34834">
      <w:pPr>
        <w:rPr>
          <w:rFonts w:ascii="Times New Roman" w:hAnsi="Times New Roman" w:cs="Times New Roman"/>
        </w:rPr>
      </w:pPr>
    </w:p>
    <w:p w14:paraId="45B61977" w14:textId="77777777" w:rsidR="00A34834" w:rsidRDefault="00A34834">
      <w:pPr>
        <w:rPr>
          <w:rFonts w:ascii="Times New Roman" w:hAnsi="Times New Roman" w:cs="Times New Roman"/>
        </w:rPr>
      </w:pPr>
    </w:p>
    <w:p w14:paraId="0FF5CE86" w14:textId="7B4A4248" w:rsidR="006C5F1B" w:rsidRDefault="00E54393" w:rsidP="00E54393">
      <w:pPr>
        <w:pStyle w:val="Heading1"/>
      </w:pPr>
      <w:bookmarkStart w:id="5" w:name="_Toc171528266"/>
      <w:r>
        <w:lastRenderedPageBreak/>
        <w:t>Chapter 1</w:t>
      </w:r>
      <w:r w:rsidR="00A34834">
        <w:t>: Project Overview</w:t>
      </w:r>
      <w:bookmarkEnd w:id="5"/>
    </w:p>
    <w:p w14:paraId="38F561C8" w14:textId="77777777" w:rsidR="00E54393" w:rsidRDefault="00E54393" w:rsidP="00E54393"/>
    <w:p w14:paraId="546FC7F8" w14:textId="77777777" w:rsidR="00E54393" w:rsidRDefault="00E54393" w:rsidP="00E54393"/>
    <w:p w14:paraId="3D4C1D6B" w14:textId="1594053B" w:rsidR="00E54393" w:rsidRDefault="00E54393" w:rsidP="00E54393">
      <w:pPr>
        <w:pStyle w:val="Heading2"/>
      </w:pPr>
      <w:bookmarkStart w:id="6" w:name="_Toc171528267"/>
      <w:r>
        <w:t>1.1 Introduction</w:t>
      </w:r>
      <w:bookmarkEnd w:id="6"/>
    </w:p>
    <w:p w14:paraId="1BE0035B" w14:textId="77777777" w:rsidR="00E54393" w:rsidRDefault="00E54393" w:rsidP="00E54393"/>
    <w:p w14:paraId="69CBD082" w14:textId="0543A748" w:rsidR="00235EA8" w:rsidRDefault="004875BE" w:rsidP="00E54393">
      <w:r>
        <w:t>Initially developed for industrial applications, the field of robotics has progressed into a pivotal area of innovation across various sectors. Robots are increasingly prevalent in a range of settings such as, healthcare, transport, law enforcement and logistics where their functions have a direct influence on human environments. The advent of technologies such as Internet of Things IoT has enhanced the connectivity of Cyber-Physical Systems (CPS), though these enhancements also introduce significant cyber threats traditionally associated with IT systems.</w:t>
      </w:r>
    </w:p>
    <w:p w14:paraId="000D604B" w14:textId="0F753633" w:rsidR="00235EA8" w:rsidRDefault="007C2EB8" w:rsidP="00E54393">
      <w:r>
        <w:t>As robotics become more integrated into both industrial and consumer domains, the associated cybersecurity threats have amplified. Manufacturers often supply robots unsecure, leaving the responsibility of safeguarding these systems to the customer, partially due to the complexity and economic implications of implementing security measures. This practice is justified by the understanding that security is a continuous process rather than a one-time product, and therefore best managed by those responsible for the maintenance of robots and their network environments. In light of increasing cyber-attacks, there is a growing emphasis on proactive measures such as vulnerability assessments, which are fundamental to the cybersecurity industry.</w:t>
      </w:r>
    </w:p>
    <w:p w14:paraId="0CACC5EF" w14:textId="1EACE91E" w:rsidR="00235EA8" w:rsidRDefault="005638A1" w:rsidP="00E54393">
      <w:r>
        <w:t>With the recent evolution of cloud computing, further complications have been introduced to the cybersecurity landscape as network infrastructure transitions from physical hardware to cloud-based solutions, evidenced by Boston Dynamics’ flagship product, Spot, the agile quadruped robot. The manufacturer has recently shifted from using a dedicated physical server, known as Scout, to a cloud-based server named Orbit, presenting an opportunity to assess the network security of such environments after this point of transition.</w:t>
      </w:r>
    </w:p>
    <w:p w14:paraId="191D7C06" w14:textId="1B2BC3C7" w:rsidR="00235F38" w:rsidRDefault="00EB4755" w:rsidP="00E54393">
      <w:r>
        <w:t xml:space="preserve">This project is centred on evaluating the network configurations recommended by Boston Dynamics for their Spot robot, within the context of Small and Medium-sized Enterprises (SMEs). The primary aim is to uncover potential vulnerabilities within these configurations and to develop optimal security practices that SMEs can implement. Through a vulnerability assessment of the suggested network setup, this project seeks to uncover both the strengths and weaknesses of the </w:t>
      </w:r>
      <w:r w:rsidR="0063516B">
        <w:t>robot’s</w:t>
      </w:r>
      <w:r>
        <w:t xml:space="preserve"> network environment, producing a comprehensive report</w:t>
      </w:r>
      <w:r w:rsidR="0063516B">
        <w:t xml:space="preserve"> that contributes to a cybersecurity framework for robotic operations. The project aspires to bridge a gap in the academic field by exploring the relatively under-researched area of robotics security in SME networks, while also providing practical enhancements to the operational security of Spot and its network environment.</w:t>
      </w:r>
    </w:p>
    <w:p w14:paraId="06516806" w14:textId="77777777" w:rsidR="00235EA8" w:rsidRDefault="00235EA8" w:rsidP="00E54393"/>
    <w:p w14:paraId="6E19D23B" w14:textId="77777777" w:rsidR="00FF5F21" w:rsidRDefault="00FF5F21" w:rsidP="00E54393"/>
    <w:p w14:paraId="31A4C9AC" w14:textId="33A6A4BF" w:rsidR="00E54393" w:rsidRDefault="00E54393" w:rsidP="00E54393">
      <w:pPr>
        <w:pStyle w:val="Heading2"/>
      </w:pPr>
      <w:bookmarkStart w:id="7" w:name="_Toc171528268"/>
      <w:r>
        <w:t>1.2 Aim and Objectives</w:t>
      </w:r>
      <w:bookmarkEnd w:id="7"/>
    </w:p>
    <w:p w14:paraId="16AC17FB" w14:textId="77777777" w:rsidR="00D94049" w:rsidRPr="00D94049" w:rsidRDefault="00D94049" w:rsidP="00D94049"/>
    <w:p w14:paraId="0EABC26A" w14:textId="0F6A2BBB" w:rsidR="00E54393" w:rsidRDefault="00D94049" w:rsidP="00E54393">
      <w:r>
        <w:t xml:space="preserve">Due to the commonly found instances of suboptimal security postures found within SME networks, it is hypothesised that SMEs featuring featuring robotic systems will exhibit cybersecurity weaknesses despite the correct network configurations recommended by the manufacturer. </w:t>
      </w:r>
    </w:p>
    <w:p w14:paraId="0990FB30" w14:textId="77777777" w:rsidR="00CD5A41" w:rsidRDefault="00CD5A41" w:rsidP="00E54393"/>
    <w:p w14:paraId="60459C46" w14:textId="77777777" w:rsidR="00FF5F21" w:rsidRDefault="00FF5F21" w:rsidP="00E54393"/>
    <w:p w14:paraId="34FB99FA" w14:textId="6705D05D" w:rsidR="00CD5A41" w:rsidRDefault="00CD5A41" w:rsidP="00CD5A41">
      <w:pPr>
        <w:pStyle w:val="Heading2"/>
      </w:pPr>
      <w:bookmarkStart w:id="8" w:name="_Toc171528269"/>
      <w:r>
        <w:lastRenderedPageBreak/>
        <w:t>1.2.1 Aim</w:t>
      </w:r>
      <w:bookmarkEnd w:id="8"/>
    </w:p>
    <w:p w14:paraId="5056CCF0" w14:textId="77777777" w:rsidR="00CD5A41" w:rsidRPr="00CD5A41" w:rsidRDefault="00CD5A41" w:rsidP="00CD5A41"/>
    <w:p w14:paraId="4466211B" w14:textId="7113CD25" w:rsidR="00E54393" w:rsidRDefault="004378EA" w:rsidP="00E54393">
      <w:r>
        <w:t>The aim of this project is to establish the optimal cybersecurity</w:t>
      </w:r>
      <w:r w:rsidR="00D94049">
        <w:t xml:space="preserve"> measures</w:t>
      </w:r>
      <w:r>
        <w:t xml:space="preserve"> for SME network</w:t>
      </w:r>
      <w:r w:rsidR="002B63D7">
        <w:t>s</w:t>
      </w:r>
      <w:r>
        <w:t xml:space="preserve"> </w:t>
      </w:r>
      <w:r w:rsidR="00D94049">
        <w:t>with integrated robots</w:t>
      </w:r>
      <w:r w:rsidR="002B63D7">
        <w:t xml:space="preserve"> by </w:t>
      </w:r>
      <w:r w:rsidR="00A34834">
        <w:t>performing a</w:t>
      </w:r>
      <w:r w:rsidR="002B63D7">
        <w:t xml:space="preserve"> vulnerability assessment of a simulated SME network environment</w:t>
      </w:r>
      <w:r w:rsidR="00A34834">
        <w:t xml:space="preserve"> and finding remedial measures that address the identified vulnerabilities.</w:t>
      </w:r>
    </w:p>
    <w:p w14:paraId="0C09621C" w14:textId="33488527" w:rsidR="007838A3" w:rsidRDefault="007838A3" w:rsidP="00E54393">
      <w:r>
        <w:t xml:space="preserve">The aim will be measured by </w:t>
      </w:r>
      <w:r w:rsidR="00A34834">
        <w:t>implementing</w:t>
      </w:r>
      <w:r>
        <w:t xml:space="preserve"> the recommended remediation </w:t>
      </w:r>
      <w:r w:rsidR="00A34834">
        <w:t>within the network environment and using specific aspects of the vulnerability assessment to test the effectiveness of the remediation</w:t>
      </w:r>
    </w:p>
    <w:p w14:paraId="05F6DFAE" w14:textId="75A02259" w:rsidR="00D94049" w:rsidRDefault="00D94049" w:rsidP="00D94049">
      <w:r>
        <w:t xml:space="preserve">This aim has </w:t>
      </w:r>
      <w:r w:rsidR="00BD65DE">
        <w:t>led to the research</w:t>
      </w:r>
      <w:r>
        <w:t xml:space="preserve"> question</w:t>
      </w:r>
      <w:r w:rsidR="00BD65DE">
        <w:t>:</w:t>
      </w:r>
      <w:r>
        <w:t xml:space="preserve"> </w:t>
      </w:r>
      <w:r w:rsidR="00BD65DE">
        <w:t>B</w:t>
      </w:r>
      <w:r>
        <w:t xml:space="preserve">y identifying potential vulnerabilities </w:t>
      </w:r>
      <w:r w:rsidR="00BD65DE">
        <w:t>within</w:t>
      </w:r>
      <w:r>
        <w:t xml:space="preserve"> the recommended network </w:t>
      </w:r>
      <w:r w:rsidR="00BD65DE">
        <w:t>configuration</w:t>
      </w:r>
      <w:r>
        <w:t>, h</w:t>
      </w:r>
      <w:r w:rsidRPr="00A651BC">
        <w:t xml:space="preserve">ow can </w:t>
      </w:r>
      <w:r w:rsidR="00BD65DE">
        <w:t>SMEs</w:t>
      </w:r>
      <w:r w:rsidRPr="00A651BC">
        <w:t xml:space="preserve"> </w:t>
      </w:r>
      <w:r w:rsidR="00BD65DE">
        <w:t>improve</w:t>
      </w:r>
      <w:r w:rsidRPr="00A651BC">
        <w:t xml:space="preserve"> their network </w:t>
      </w:r>
      <w:r w:rsidR="00BD65DE">
        <w:t xml:space="preserve">security posture to secure robotic systems such as </w:t>
      </w:r>
      <w:r w:rsidRPr="00A651BC">
        <w:t>Boston Dynamics' Spot robot?</w:t>
      </w:r>
      <w:r w:rsidR="002B63D7">
        <w:t xml:space="preserve"> </w:t>
      </w:r>
    </w:p>
    <w:p w14:paraId="17109D0A" w14:textId="77777777" w:rsidR="00CD5A41" w:rsidRDefault="00CD5A41" w:rsidP="00D94049"/>
    <w:p w14:paraId="0CBA3B9E" w14:textId="116C95F4" w:rsidR="00CD5A41" w:rsidRDefault="00CD5A41" w:rsidP="00CD5A41">
      <w:pPr>
        <w:pStyle w:val="Heading2"/>
      </w:pPr>
      <w:bookmarkStart w:id="9" w:name="_Toc171528270"/>
      <w:r>
        <w:t>1.2.2 Objectives</w:t>
      </w:r>
      <w:bookmarkEnd w:id="9"/>
    </w:p>
    <w:p w14:paraId="3263796D" w14:textId="30C6391A" w:rsidR="00CD5A41" w:rsidRDefault="00CD5A41" w:rsidP="00BD65DE"/>
    <w:p w14:paraId="06747D60" w14:textId="24D0D5E4" w:rsidR="00EF60AB" w:rsidRPr="00A34834" w:rsidRDefault="00EF60AB" w:rsidP="00BD65DE">
      <w:pPr>
        <w:pStyle w:val="ListParagraph"/>
        <w:numPr>
          <w:ilvl w:val="0"/>
          <w:numId w:val="4"/>
        </w:numPr>
        <w:rPr>
          <w:rFonts w:ascii="Calibri" w:hAnsi="Calibri" w:cs="Calibri"/>
          <w:sz w:val="20"/>
          <w:szCs w:val="20"/>
        </w:rPr>
      </w:pPr>
      <w:r w:rsidRPr="00A34834">
        <w:rPr>
          <w:rFonts w:ascii="Calibri" w:hAnsi="Calibri" w:cs="Calibri"/>
          <w:sz w:val="20"/>
          <w:szCs w:val="20"/>
        </w:rPr>
        <w:t>Complete a literature review to understand the background of robotic systems, vulnerability assessments, and related works on robotic security frameworks</w:t>
      </w:r>
    </w:p>
    <w:p w14:paraId="2580AA83" w14:textId="22A09B59" w:rsidR="00BD65DE" w:rsidRPr="00A34834" w:rsidRDefault="00BD65DE" w:rsidP="00BD65DE">
      <w:pPr>
        <w:pStyle w:val="ListParagraph"/>
        <w:numPr>
          <w:ilvl w:val="0"/>
          <w:numId w:val="4"/>
        </w:numPr>
        <w:rPr>
          <w:rFonts w:ascii="Calibri" w:hAnsi="Calibri" w:cs="Calibri"/>
          <w:sz w:val="20"/>
          <w:szCs w:val="20"/>
        </w:rPr>
      </w:pPr>
      <w:r w:rsidRPr="00A34834">
        <w:rPr>
          <w:rFonts w:ascii="Calibri" w:hAnsi="Calibri" w:cs="Calibri"/>
          <w:sz w:val="20"/>
          <w:szCs w:val="20"/>
        </w:rPr>
        <w:t>Design and construct a simulated SME network environment that features the recommended configuration for Boston Dynamics’ Spot robot and its physical server for robot fleet management</w:t>
      </w:r>
      <w:r w:rsidR="00ED53C4" w:rsidRPr="00A34834">
        <w:rPr>
          <w:rFonts w:ascii="Calibri" w:hAnsi="Calibri" w:cs="Calibri"/>
          <w:sz w:val="20"/>
          <w:szCs w:val="20"/>
        </w:rPr>
        <w:t>.</w:t>
      </w:r>
    </w:p>
    <w:p w14:paraId="7B77FE7C" w14:textId="2E61A8B1" w:rsidR="00ED53C4" w:rsidRPr="00A34834" w:rsidRDefault="00ED53C4" w:rsidP="00BD65DE">
      <w:pPr>
        <w:pStyle w:val="ListParagraph"/>
        <w:numPr>
          <w:ilvl w:val="0"/>
          <w:numId w:val="4"/>
        </w:numPr>
        <w:rPr>
          <w:rFonts w:ascii="Calibri" w:hAnsi="Calibri" w:cs="Calibri"/>
          <w:sz w:val="20"/>
          <w:szCs w:val="20"/>
        </w:rPr>
      </w:pPr>
      <w:r w:rsidRPr="00A34834">
        <w:rPr>
          <w:rFonts w:ascii="Calibri" w:hAnsi="Calibri" w:cs="Calibri"/>
          <w:sz w:val="20"/>
          <w:szCs w:val="20"/>
        </w:rPr>
        <w:t xml:space="preserve">Establish a vulnerability assessment process </w:t>
      </w:r>
      <w:r w:rsidR="007838A3" w:rsidRPr="00A34834">
        <w:rPr>
          <w:rFonts w:ascii="Calibri" w:hAnsi="Calibri" w:cs="Calibri"/>
          <w:sz w:val="20"/>
          <w:szCs w:val="20"/>
        </w:rPr>
        <w:t xml:space="preserve">using scanning and assessment tools commonly used by cybersecurity professionals </w:t>
      </w:r>
      <w:r w:rsidRPr="00A34834">
        <w:rPr>
          <w:rFonts w:ascii="Calibri" w:hAnsi="Calibri" w:cs="Calibri"/>
          <w:sz w:val="20"/>
          <w:szCs w:val="20"/>
        </w:rPr>
        <w:t xml:space="preserve">that can be </w:t>
      </w:r>
      <w:r w:rsidR="007838A3" w:rsidRPr="00A34834">
        <w:rPr>
          <w:rFonts w:ascii="Calibri" w:hAnsi="Calibri" w:cs="Calibri"/>
          <w:sz w:val="20"/>
          <w:szCs w:val="20"/>
        </w:rPr>
        <w:t xml:space="preserve">utilised </w:t>
      </w:r>
      <w:r w:rsidRPr="00A34834">
        <w:rPr>
          <w:rFonts w:ascii="Calibri" w:hAnsi="Calibri" w:cs="Calibri"/>
          <w:sz w:val="20"/>
          <w:szCs w:val="20"/>
        </w:rPr>
        <w:t>for identifying vulnerabilities.</w:t>
      </w:r>
    </w:p>
    <w:p w14:paraId="741FE3FB" w14:textId="3F15131E" w:rsidR="00ED53C4" w:rsidRPr="00A34834" w:rsidRDefault="00ED53C4" w:rsidP="00BD65DE">
      <w:pPr>
        <w:pStyle w:val="ListParagraph"/>
        <w:numPr>
          <w:ilvl w:val="0"/>
          <w:numId w:val="4"/>
        </w:numPr>
        <w:rPr>
          <w:rFonts w:ascii="Calibri" w:hAnsi="Calibri" w:cs="Calibri"/>
          <w:sz w:val="20"/>
          <w:szCs w:val="20"/>
        </w:rPr>
      </w:pPr>
      <w:r w:rsidRPr="00A34834">
        <w:rPr>
          <w:rFonts w:ascii="Calibri" w:hAnsi="Calibri" w:cs="Calibri"/>
          <w:sz w:val="20"/>
          <w:szCs w:val="20"/>
        </w:rPr>
        <w:t>After implementing the vulnerability assessment, produce a report that</w:t>
      </w:r>
      <w:r w:rsidR="007838A3" w:rsidRPr="00A34834">
        <w:rPr>
          <w:rFonts w:ascii="Calibri" w:hAnsi="Calibri" w:cs="Calibri"/>
          <w:sz w:val="20"/>
          <w:szCs w:val="20"/>
        </w:rPr>
        <w:t xml:space="preserve"> analyses the findings,</w:t>
      </w:r>
      <w:r w:rsidRPr="00A34834">
        <w:rPr>
          <w:rFonts w:ascii="Calibri" w:hAnsi="Calibri" w:cs="Calibri"/>
          <w:sz w:val="20"/>
          <w:szCs w:val="20"/>
        </w:rPr>
        <w:t xml:space="preserve"> provi</w:t>
      </w:r>
      <w:r w:rsidR="007838A3" w:rsidRPr="00A34834">
        <w:rPr>
          <w:rFonts w:ascii="Calibri" w:hAnsi="Calibri" w:cs="Calibri"/>
          <w:sz w:val="20"/>
          <w:szCs w:val="20"/>
        </w:rPr>
        <w:t>des</w:t>
      </w:r>
      <w:r w:rsidRPr="00A34834">
        <w:rPr>
          <w:rFonts w:ascii="Calibri" w:hAnsi="Calibri" w:cs="Calibri"/>
          <w:sz w:val="20"/>
          <w:szCs w:val="20"/>
        </w:rPr>
        <w:t xml:space="preserve"> resul</w:t>
      </w:r>
      <w:r w:rsidR="007838A3" w:rsidRPr="00A34834">
        <w:rPr>
          <w:rFonts w:ascii="Calibri" w:hAnsi="Calibri" w:cs="Calibri"/>
          <w:sz w:val="20"/>
          <w:szCs w:val="20"/>
        </w:rPr>
        <w:t>ts and prioritisation based on the severity of the vulnerability, and recommended remedial measures.</w:t>
      </w:r>
    </w:p>
    <w:p w14:paraId="58A5D768" w14:textId="45175991" w:rsidR="00ED53C4" w:rsidRPr="00A34834" w:rsidRDefault="007838A3" w:rsidP="00BD65DE">
      <w:pPr>
        <w:pStyle w:val="ListParagraph"/>
        <w:numPr>
          <w:ilvl w:val="0"/>
          <w:numId w:val="4"/>
        </w:numPr>
        <w:rPr>
          <w:rFonts w:ascii="Calibri" w:hAnsi="Calibri" w:cs="Calibri"/>
          <w:sz w:val="20"/>
          <w:szCs w:val="20"/>
        </w:rPr>
      </w:pPr>
      <w:r w:rsidRPr="00A34834">
        <w:rPr>
          <w:rFonts w:ascii="Calibri" w:hAnsi="Calibri" w:cs="Calibri"/>
          <w:sz w:val="20"/>
          <w:szCs w:val="20"/>
        </w:rPr>
        <w:t>Using aspects of the vulnerability assessment, test the remediation to e</w:t>
      </w:r>
      <w:r w:rsidR="00ED53C4" w:rsidRPr="00A34834">
        <w:rPr>
          <w:rFonts w:ascii="Calibri" w:hAnsi="Calibri" w:cs="Calibri"/>
          <w:sz w:val="20"/>
          <w:szCs w:val="20"/>
        </w:rPr>
        <w:t xml:space="preserve">stablish a framework or set of guidelines </w:t>
      </w:r>
      <w:r w:rsidRPr="00A34834">
        <w:rPr>
          <w:rFonts w:ascii="Calibri" w:hAnsi="Calibri" w:cs="Calibri"/>
          <w:sz w:val="20"/>
          <w:szCs w:val="20"/>
        </w:rPr>
        <w:t>that</w:t>
      </w:r>
      <w:r w:rsidR="00ED53C4" w:rsidRPr="00A34834">
        <w:rPr>
          <w:rFonts w:ascii="Calibri" w:hAnsi="Calibri" w:cs="Calibri"/>
          <w:sz w:val="20"/>
          <w:szCs w:val="20"/>
        </w:rPr>
        <w:t xml:space="preserve"> optimis</w:t>
      </w:r>
      <w:r w:rsidRPr="00A34834">
        <w:rPr>
          <w:rFonts w:ascii="Calibri" w:hAnsi="Calibri" w:cs="Calibri"/>
          <w:sz w:val="20"/>
          <w:szCs w:val="20"/>
        </w:rPr>
        <w:t>e</w:t>
      </w:r>
      <w:r w:rsidR="00ED53C4" w:rsidRPr="00A34834">
        <w:rPr>
          <w:rFonts w:ascii="Calibri" w:hAnsi="Calibri" w:cs="Calibri"/>
          <w:sz w:val="20"/>
          <w:szCs w:val="20"/>
        </w:rPr>
        <w:t xml:space="preserve"> the security posture of networks featuring robotic systems such as Spot.</w:t>
      </w:r>
    </w:p>
    <w:p w14:paraId="55E0107B" w14:textId="77777777" w:rsidR="00A34834" w:rsidRDefault="00A34834" w:rsidP="00A34834">
      <w:pPr>
        <w:rPr>
          <w:rFonts w:cs="Calibri"/>
        </w:rPr>
      </w:pPr>
    </w:p>
    <w:p w14:paraId="266A6AB8" w14:textId="78669F67" w:rsidR="00A34834" w:rsidRDefault="00A34834" w:rsidP="00A34834">
      <w:pPr>
        <w:pStyle w:val="Heading2"/>
      </w:pPr>
      <w:bookmarkStart w:id="10" w:name="_Toc171528271"/>
      <w:r>
        <w:t>1.2.3 Scope and Limitations</w:t>
      </w:r>
      <w:bookmarkEnd w:id="10"/>
    </w:p>
    <w:p w14:paraId="490E64E1" w14:textId="77777777" w:rsidR="006B6274" w:rsidRDefault="006B6274" w:rsidP="006B6274"/>
    <w:p w14:paraId="7B7ADE88" w14:textId="1860308B" w:rsidR="006B6274" w:rsidRDefault="006B6274" w:rsidP="006B6274">
      <w:r>
        <w:t>The project will focus on the cybersecurity aspects of network configurations for robotic systems within SME environments</w:t>
      </w:r>
      <w:r w:rsidR="00794D06">
        <w:t>. The scope of testing will specifically involve Boston Dynamics’ Spot robot, configured for operations with its dedicated fleet management server integrated into a simulated SME network environment</w:t>
      </w:r>
      <w:r>
        <w:t>. The scope will</w:t>
      </w:r>
      <w:r w:rsidR="00794D06">
        <w:t xml:space="preserve"> also</w:t>
      </w:r>
      <w:r>
        <w:t xml:space="preserve"> be defined by the results of the vulnerability assessment within specific</w:t>
      </w:r>
      <w:r w:rsidR="00794D06">
        <w:t xml:space="preserve"> limitations as follows:</w:t>
      </w:r>
    </w:p>
    <w:p w14:paraId="48D99978" w14:textId="77777777" w:rsidR="00794D06" w:rsidRDefault="00794D06" w:rsidP="006B6274"/>
    <w:p w14:paraId="0BA57481" w14:textId="59A32A44" w:rsidR="00794D06" w:rsidRPr="00D0432A" w:rsidRDefault="00794D06" w:rsidP="00794D06">
      <w:pPr>
        <w:pStyle w:val="ListParagraph"/>
        <w:numPr>
          <w:ilvl w:val="0"/>
          <w:numId w:val="5"/>
        </w:numPr>
        <w:rPr>
          <w:rFonts w:ascii="Calibri" w:hAnsi="Calibri" w:cs="Calibri"/>
          <w:sz w:val="20"/>
          <w:szCs w:val="20"/>
        </w:rPr>
      </w:pPr>
      <w:r w:rsidRPr="00D0432A">
        <w:rPr>
          <w:rFonts w:ascii="Calibri" w:hAnsi="Calibri" w:cs="Calibri"/>
          <w:sz w:val="20"/>
          <w:szCs w:val="20"/>
        </w:rPr>
        <w:t xml:space="preserve">Whilst the target network will be designed to simulate a real-world environment, it </w:t>
      </w:r>
      <w:r w:rsidR="00A70209" w:rsidRPr="00D0432A">
        <w:rPr>
          <w:rFonts w:ascii="Calibri" w:hAnsi="Calibri" w:cs="Calibri"/>
          <w:sz w:val="20"/>
          <w:szCs w:val="20"/>
        </w:rPr>
        <w:t>may not encompass all the complexities of an actual production network</w:t>
      </w:r>
      <w:r w:rsidR="001366E6" w:rsidRPr="00D0432A">
        <w:rPr>
          <w:rFonts w:ascii="Calibri" w:hAnsi="Calibri" w:cs="Calibri"/>
          <w:sz w:val="20"/>
          <w:szCs w:val="20"/>
        </w:rPr>
        <w:t>.</w:t>
      </w:r>
    </w:p>
    <w:p w14:paraId="0426150A" w14:textId="749A2C52" w:rsidR="00A70209" w:rsidRPr="00D0432A" w:rsidRDefault="00A70209" w:rsidP="00794D06">
      <w:pPr>
        <w:pStyle w:val="ListParagraph"/>
        <w:numPr>
          <w:ilvl w:val="0"/>
          <w:numId w:val="5"/>
        </w:numPr>
        <w:rPr>
          <w:rFonts w:ascii="Calibri" w:hAnsi="Calibri" w:cs="Calibri"/>
          <w:sz w:val="20"/>
          <w:szCs w:val="20"/>
        </w:rPr>
      </w:pPr>
      <w:r w:rsidRPr="00D0432A">
        <w:rPr>
          <w:rFonts w:ascii="Calibri" w:hAnsi="Calibri" w:cs="Calibri"/>
          <w:sz w:val="20"/>
          <w:szCs w:val="20"/>
        </w:rPr>
        <w:t>The scope of the proposed framework may be constrained by the number of vulnerabilities identified during the assessment. In the unlikely event that no vulnerabilities are discovered, the scope will focus primarily on the evaluation of vulnerability assessment methodologies</w:t>
      </w:r>
      <w:r w:rsidR="001366E6" w:rsidRPr="00D0432A">
        <w:rPr>
          <w:rFonts w:ascii="Calibri" w:hAnsi="Calibri" w:cs="Calibri"/>
          <w:sz w:val="20"/>
          <w:szCs w:val="20"/>
        </w:rPr>
        <w:t>.</w:t>
      </w:r>
    </w:p>
    <w:p w14:paraId="55CFFD7E" w14:textId="6D6B5884" w:rsidR="00D0432A" w:rsidRPr="00D0432A" w:rsidRDefault="00D0432A" w:rsidP="00794D06">
      <w:pPr>
        <w:pStyle w:val="ListParagraph"/>
        <w:numPr>
          <w:ilvl w:val="0"/>
          <w:numId w:val="5"/>
        </w:numPr>
        <w:rPr>
          <w:rFonts w:ascii="Calibri" w:hAnsi="Calibri" w:cs="Calibri"/>
          <w:sz w:val="20"/>
          <w:szCs w:val="20"/>
        </w:rPr>
      </w:pPr>
      <w:r w:rsidRPr="00D0432A">
        <w:rPr>
          <w:rFonts w:ascii="Calibri" w:hAnsi="Calibri" w:cs="Calibri"/>
          <w:sz w:val="20"/>
          <w:szCs w:val="20"/>
        </w:rPr>
        <w:t>The depth of the remediation framework may be constrained by the number of vulnerabilities that can be addressed within the available time. If the number of vulnerabilities discovered exceeds the time restraints, the most critical ones will be prioritised for remediation based on their CVSS scores or other judgment criteria</w:t>
      </w:r>
    </w:p>
    <w:p w14:paraId="65F00C7C" w14:textId="7785746A" w:rsidR="00A70209" w:rsidRPr="00D0432A" w:rsidRDefault="001366E6" w:rsidP="00794D06">
      <w:pPr>
        <w:pStyle w:val="ListParagraph"/>
        <w:numPr>
          <w:ilvl w:val="0"/>
          <w:numId w:val="5"/>
        </w:numPr>
        <w:rPr>
          <w:rFonts w:ascii="Calibri" w:hAnsi="Calibri" w:cs="Calibri"/>
          <w:sz w:val="20"/>
          <w:szCs w:val="20"/>
        </w:rPr>
      </w:pPr>
      <w:r w:rsidRPr="00D0432A">
        <w:rPr>
          <w:rFonts w:ascii="Calibri" w:hAnsi="Calibri" w:cs="Calibri"/>
          <w:sz w:val="20"/>
          <w:szCs w:val="20"/>
        </w:rPr>
        <w:lastRenderedPageBreak/>
        <w:t>The generalisability of the framework may be limited due to the findings being derived from a single robotic manufacturer’s systems.</w:t>
      </w:r>
    </w:p>
    <w:p w14:paraId="38EB8FBC" w14:textId="375FFDC4" w:rsidR="0063516B" w:rsidRDefault="00D0432A" w:rsidP="00E54393">
      <w:pPr>
        <w:pStyle w:val="ListParagraph"/>
        <w:numPr>
          <w:ilvl w:val="0"/>
          <w:numId w:val="5"/>
        </w:numPr>
        <w:rPr>
          <w:rFonts w:ascii="Calibri" w:hAnsi="Calibri" w:cs="Calibri"/>
          <w:sz w:val="20"/>
          <w:szCs w:val="20"/>
        </w:rPr>
      </w:pPr>
      <w:r w:rsidRPr="00D0432A">
        <w:rPr>
          <w:rFonts w:ascii="Calibri" w:hAnsi="Calibri" w:cs="Calibri"/>
          <w:sz w:val="20"/>
          <w:szCs w:val="20"/>
        </w:rPr>
        <w:t>The relevance of the findings may diminish over time due to the evolution of technology and cybersecurity threats</w:t>
      </w:r>
    </w:p>
    <w:p w14:paraId="5A1E64DD" w14:textId="77777777" w:rsidR="00D0432A" w:rsidRDefault="00D0432A" w:rsidP="00D0432A">
      <w:pPr>
        <w:rPr>
          <w:rFonts w:cs="Calibri"/>
          <w:szCs w:val="20"/>
        </w:rPr>
      </w:pPr>
    </w:p>
    <w:p w14:paraId="322DF8F1" w14:textId="77777777" w:rsidR="00D0432A" w:rsidRPr="00D0432A" w:rsidRDefault="00D0432A" w:rsidP="00D0432A">
      <w:pPr>
        <w:rPr>
          <w:rFonts w:cs="Calibri"/>
          <w:szCs w:val="20"/>
        </w:rPr>
      </w:pPr>
    </w:p>
    <w:p w14:paraId="2C4C868C" w14:textId="4BA52B89" w:rsidR="00E54393" w:rsidRDefault="00E54393" w:rsidP="00E54393">
      <w:pPr>
        <w:pStyle w:val="Heading2"/>
      </w:pPr>
      <w:bookmarkStart w:id="11" w:name="_Toc171528272"/>
      <w:r>
        <w:t xml:space="preserve">1.3 </w:t>
      </w:r>
      <w:r w:rsidR="00EF60AB">
        <w:t>Project</w:t>
      </w:r>
      <w:r>
        <w:t xml:space="preserve"> Structure</w:t>
      </w:r>
      <w:bookmarkEnd w:id="11"/>
    </w:p>
    <w:p w14:paraId="11275813" w14:textId="77777777" w:rsidR="00FF5F21" w:rsidRDefault="00FF5F21" w:rsidP="00E54393"/>
    <w:p w14:paraId="2F003E8F" w14:textId="77777777" w:rsidR="00CF1E55" w:rsidRDefault="00EF60AB" w:rsidP="00E54393">
      <w:r>
        <w:t xml:space="preserve">The project will be </w:t>
      </w:r>
      <w:r w:rsidR="00B3375E">
        <w:t>undertaken in four stages</w:t>
      </w:r>
      <w:r w:rsidR="00CF1E55">
        <w:t>:</w:t>
      </w:r>
    </w:p>
    <w:p w14:paraId="74AD88CD" w14:textId="77777777" w:rsidR="00FF5F21" w:rsidRDefault="00FF5F21" w:rsidP="00E54393"/>
    <w:p w14:paraId="2BEAE2BE" w14:textId="72CECEB1" w:rsidR="00E54393" w:rsidRDefault="00B3375E" w:rsidP="00E54393">
      <w:r w:rsidRPr="00CF1E55">
        <w:rPr>
          <w:b/>
          <w:bCs/>
        </w:rPr>
        <w:t xml:space="preserve">Stage </w:t>
      </w:r>
      <w:r w:rsidR="00CF1E55">
        <w:rPr>
          <w:b/>
          <w:bCs/>
        </w:rPr>
        <w:t>O</w:t>
      </w:r>
      <w:r w:rsidRPr="00CF1E55">
        <w:rPr>
          <w:b/>
          <w:bCs/>
        </w:rPr>
        <w:t>ne</w:t>
      </w:r>
      <w:r w:rsidR="00CF1E55">
        <w:rPr>
          <w:b/>
          <w:bCs/>
        </w:rPr>
        <w:t>:</w:t>
      </w:r>
      <w:r>
        <w:t xml:space="preserve"> </w:t>
      </w:r>
      <w:r w:rsidR="00CF1E55">
        <w:t>P</w:t>
      </w:r>
      <w:r>
        <w:t>rovide</w:t>
      </w:r>
      <w:r w:rsidR="00CF1E55">
        <w:t>s</w:t>
      </w:r>
      <w:r>
        <w:t xml:space="preserve"> an in-depth analysis of the theoretical work that underpins the project. This stage focuses on a comprehensive review of the literature related to robotic systems and their relevance to various networks. It will cover the background of integrating robotics in SMEs, the associated cybersecurity challenges, and the specific vulnerabilities that these systems may introduce. The literature review will also provide an overview of existing vulnerability assessment methodologies and tools, leading to a detailed discussion on how these can be applied to assess and secure SME networks featuring robotic systems like Boston Dynamics' Spot.</w:t>
      </w:r>
    </w:p>
    <w:p w14:paraId="068838B6" w14:textId="24E63493" w:rsidR="00B3375E" w:rsidRDefault="00CF1E55" w:rsidP="00E54393">
      <w:r w:rsidRPr="00CF1E55">
        <w:rPr>
          <w:b/>
          <w:bCs/>
        </w:rPr>
        <w:t xml:space="preserve">Stage </w:t>
      </w:r>
      <w:r>
        <w:rPr>
          <w:b/>
          <w:bCs/>
        </w:rPr>
        <w:t>T</w:t>
      </w:r>
      <w:r w:rsidRPr="00CF1E55">
        <w:rPr>
          <w:b/>
          <w:bCs/>
        </w:rPr>
        <w:t>wo</w:t>
      </w:r>
      <w:r>
        <w:rPr>
          <w:b/>
          <w:bCs/>
        </w:rPr>
        <w:t>:</w:t>
      </w:r>
      <w:r w:rsidRPr="00CF1E55">
        <w:t xml:space="preserve"> </w:t>
      </w:r>
      <w:r>
        <w:t>D</w:t>
      </w:r>
      <w:r w:rsidRPr="00CF1E55">
        <w:t>escribes the design and implementation of the simulated SME network environment. This will involve outlining the problem formulation, detailing the recommended network configurations for Boston Dynamics' Spot robot, and setting up the network infrastructure. The design phase will specify the necessary hardware and software components, while the implementation phase will involve the actual configuration of the network according to best practices for security.</w:t>
      </w:r>
    </w:p>
    <w:p w14:paraId="1C960608" w14:textId="41798A38" w:rsidR="00CF1E55" w:rsidRDefault="00CF1E55" w:rsidP="00E54393">
      <w:r w:rsidRPr="00CF1E55">
        <w:rPr>
          <w:b/>
          <w:bCs/>
        </w:rPr>
        <w:t>Stage Three:</w:t>
      </w:r>
      <w:r>
        <w:t xml:space="preserve"> Focuses</w:t>
      </w:r>
      <w:r w:rsidRPr="00CF1E55">
        <w:t xml:space="preserve"> on conducting the vulnerability assessment within the designed network. This will include scanning the network to identify potential vulnerabilities, using a combination of automated tools and manual techniques. The process will be thoroughly documented, with a focus on the areas of the network that are most susceptible to cyber threats. The data collected from these assessments will be analysed to prioritize vulnerabilities based on their severity, using criteria such as CVSS scores.</w:t>
      </w:r>
    </w:p>
    <w:p w14:paraId="1ABF6D32" w14:textId="32ECD5A2" w:rsidR="00E54393" w:rsidRDefault="00CF1E55" w:rsidP="00E54393">
      <w:r w:rsidRPr="00CF1E55">
        <w:rPr>
          <w:b/>
          <w:bCs/>
        </w:rPr>
        <w:t>Stage Four</w:t>
      </w:r>
      <w:r>
        <w:rPr>
          <w:b/>
          <w:bCs/>
        </w:rPr>
        <w:t xml:space="preserve">: </w:t>
      </w:r>
      <w:r>
        <w:t>Involves developing a comprehensive security framework or set of recommendations based on the identified vulnerabilities and their remediation. The framework will be designed to enhance the security posture of SME networks incorporating robotic systems. This stage will also include testing the effectiveness of the proposed security measures by implementing them within the network and conducting retests to ensure that the vulnerabilities have been adequately addressed. The project will conclude with a summary of all stages, a detailed review of findings, recommendations for future work, and a final report.</w:t>
      </w:r>
    </w:p>
    <w:p w14:paraId="3558EF00" w14:textId="5D87ABFA" w:rsidR="00AE0ED3" w:rsidRDefault="00AE0ED3" w:rsidP="00E54393"/>
    <w:p w14:paraId="24DBAE65" w14:textId="77777777" w:rsidR="00FF5F21" w:rsidRPr="00CF1E55" w:rsidRDefault="00FF5F21" w:rsidP="00E54393"/>
    <w:p w14:paraId="328A835C" w14:textId="1F0103CB" w:rsidR="00E54393" w:rsidRDefault="00AE0ED3" w:rsidP="00E54393">
      <w:r w:rsidRPr="00AE0ED3">
        <w:rPr>
          <w:b/>
          <w:bCs/>
        </w:rPr>
        <w:t>Chapter one</w:t>
      </w:r>
      <w:r w:rsidRPr="00AE0ED3">
        <w:t xml:space="preserve"> provides an </w:t>
      </w:r>
      <w:r>
        <w:t>overview of</w:t>
      </w:r>
      <w:r w:rsidRPr="00AE0ED3">
        <w:t xml:space="preserve"> the report, outlining the aim and detailing the objectives necessary to achieve the overall goal of enhancing the cybersecurity posture of SME networks incorporating robotic systems. This chapter presents a concise proposal for addressing the identified cybersecurity challenges by planning and executing a vulnerability assessment within a simulated SME network environment. The ultimate goal is to develop and implement a robust security framework that effectively improves the security of networks featuring robotic systems like Boston Dynamics' Spot.</w:t>
      </w:r>
    </w:p>
    <w:p w14:paraId="167F2D3D" w14:textId="6262E254" w:rsidR="00E54393" w:rsidRDefault="00AE0ED3" w:rsidP="00E54393">
      <w:r w:rsidRPr="00AE0ED3">
        <w:rPr>
          <w:b/>
          <w:bCs/>
        </w:rPr>
        <w:t>Chapter two</w:t>
      </w:r>
      <w:r w:rsidRPr="00AE0ED3">
        <w:t xml:space="preserve"> focuses on the relevant literature reviewed for this project, introducing the reader to the cybersecurity challenges associated with integrating robotic systems within SME networks. This chapter provides an in-depth analysis of the emerging role of robotics in various sectors and the specific vulnerabilities these systems may introduce. The literature review includes a discussion on the connectivity enhancements </w:t>
      </w:r>
      <w:r w:rsidRPr="00AE0ED3">
        <w:lastRenderedPageBreak/>
        <w:t>provided by technologies such as IoT and cloud computing, and the corresponding risks these advancements entail. Detailed examination of cybersecurity practices, particularly Vulnerability Assessment and Penetration Testing (VAPT), is presented, along with an overview of the tools and methodologies used in these assessments. The chapter aims to contextualize the importance of securing robotic systems within SME environments and highlights the benefits of implementing robust security measures.</w:t>
      </w:r>
    </w:p>
    <w:p w14:paraId="0109BD16" w14:textId="001CDE1D" w:rsidR="00056563" w:rsidRDefault="00056563" w:rsidP="00056563">
      <w:r w:rsidRPr="00056563">
        <w:rPr>
          <w:b/>
          <w:bCs/>
        </w:rPr>
        <w:t>Chapter three</w:t>
      </w:r>
      <w:r>
        <w:t xml:space="preserve"> outlines the approach and research design that will be utilised to study the challenges of this project. It describes the methodology chosen to understand and implement the appropriate tools for conducting a vulnerability assessment within a simulated SME network environment featuring robotic systems. This chapter details the rationale behind the selected research methods and their application in achieving the project's aim of enhancing network security. Additionally, it will explain the planned data collection process from the vulnerability assessment, highlighting how this data will be analysed to provide actionable solutions for improving the security posture of SME networks and offering insights that can benefit the broader industry.</w:t>
      </w:r>
    </w:p>
    <w:p w14:paraId="05610C55" w14:textId="4372A5D5" w:rsidR="00056563" w:rsidRDefault="00056563" w:rsidP="00056563">
      <w:r w:rsidRPr="00661A58">
        <w:rPr>
          <w:b/>
          <w:bCs/>
        </w:rPr>
        <w:t>Chapter four</w:t>
      </w:r>
      <w:r>
        <w:t xml:space="preserve"> details the design and implementation of the simulated SME network environment as well as the vulnerability assessment process and testing procedures. This starts with</w:t>
      </w:r>
      <w:r w:rsidR="00661A58">
        <w:t xml:space="preserve"> designing a network topology that features the manufacturers recommended configuration and implementing its construction</w:t>
      </w:r>
    </w:p>
    <w:p w14:paraId="2B92AE0D" w14:textId="50BE3D20" w:rsidR="009362BD" w:rsidRDefault="008758B7" w:rsidP="00056563">
      <w:r w:rsidRPr="008758B7">
        <w:rPr>
          <w:b/>
          <w:bCs/>
        </w:rPr>
        <w:t>Chapter five</w:t>
      </w:r>
      <w:r w:rsidRPr="008758B7">
        <w:t xml:space="preserve"> </w:t>
      </w:r>
      <w:r w:rsidR="009362BD" w:rsidRPr="009362BD">
        <w:t xml:space="preserve">details the testing and evaluation phase of the project. It begins with the execution of the vulnerability assessment on the simulated SME network environment, capturing key steps and commands through screenshots. The results of this assessment are </w:t>
      </w:r>
      <w:r w:rsidR="007A170A" w:rsidRPr="009362BD">
        <w:t>analysed</w:t>
      </w:r>
      <w:r w:rsidR="009362BD" w:rsidRPr="009362BD">
        <w:t xml:space="preserve"> to identify and prioritize vulnerabilities based on their severity. Subsequently, a security framework is developed to address these vulnerabilities, incorporating best practices and recommendations for remediation. The effectiveness of the framework is then validated through follow-up assessments, comparing the network's security posture before and after implementing the remediation measures. Finally, the chapter provides a critical evaluation of the results, benchmarking them against related works to assess the success and significance of the project’s outcomes.</w:t>
      </w:r>
    </w:p>
    <w:p w14:paraId="57537BF1" w14:textId="597D14E5" w:rsidR="00661A58" w:rsidRDefault="007A170A" w:rsidP="00056563">
      <w:r w:rsidRPr="007A170A">
        <w:rPr>
          <w:b/>
          <w:bCs/>
        </w:rPr>
        <w:t>Chapter six</w:t>
      </w:r>
      <w:r>
        <w:t xml:space="preserve"> </w:t>
      </w:r>
      <w:r w:rsidR="008758B7" w:rsidRPr="008758B7">
        <w:t xml:space="preserve">thoroughly examines the project results by </w:t>
      </w:r>
      <w:r w:rsidRPr="008758B7">
        <w:t>analysing</w:t>
      </w:r>
      <w:r w:rsidR="008758B7" w:rsidRPr="008758B7">
        <w:t xml:space="preserve"> the data gathered during the design and implementation phases in relation to the findings from the literature review. This chapter evaluates whether the project's aim has been met and reviews the achievement of each objective, assessing their success and relevance to the project's overall outcome</w:t>
      </w:r>
      <w:r>
        <w:t>.</w:t>
      </w:r>
    </w:p>
    <w:p w14:paraId="6DA7A5EB" w14:textId="4B631DEF" w:rsidR="00056563" w:rsidRDefault="008758B7" w:rsidP="00056563">
      <w:r w:rsidRPr="008758B7">
        <w:rPr>
          <w:b/>
          <w:bCs/>
        </w:rPr>
        <w:t>Chapter six</w:t>
      </w:r>
      <w:r w:rsidRPr="008758B7">
        <w:t xml:space="preserve"> provides an overview of the project's primary tasks and outcomes, followed by a concise conclusion. This chapter also suggests areas for future research based on the insights and findings obtained throughout the project</w:t>
      </w:r>
      <w:r w:rsidR="007A170A">
        <w:t>.</w:t>
      </w:r>
    </w:p>
    <w:p w14:paraId="223C9621" w14:textId="5C932920" w:rsidR="00056563" w:rsidRDefault="007A170A" w:rsidP="00E54393">
      <w:r w:rsidRPr="007A170A">
        <w:rPr>
          <w:b/>
          <w:bCs/>
        </w:rPr>
        <w:t>Chapter seven</w:t>
      </w:r>
      <w:r>
        <w:t xml:space="preserve"> offers a personal reflection on the experience gained from the project, emphasising the skills acquired and pinpointing areas for improvement. This chapter discusses both the positive experiences and the challenges encountered during the project. It concludes the report with recommendations for future students and a summary of the findings.</w:t>
      </w:r>
    </w:p>
    <w:p w14:paraId="332D0E59" w14:textId="77777777" w:rsidR="00C90134" w:rsidRDefault="00C90134" w:rsidP="00E54393"/>
    <w:p w14:paraId="07D73FF1" w14:textId="77777777" w:rsidR="00FF5F21" w:rsidRDefault="00FF5F21" w:rsidP="00E54393"/>
    <w:p w14:paraId="50587F6D" w14:textId="77777777" w:rsidR="00FF5F21" w:rsidRDefault="00FF5F21" w:rsidP="00E54393"/>
    <w:p w14:paraId="7E40803C" w14:textId="77777777" w:rsidR="00FF5F21" w:rsidRDefault="00FF5F21" w:rsidP="00E54393"/>
    <w:p w14:paraId="09031CBC" w14:textId="77777777" w:rsidR="00FF5F21" w:rsidRDefault="00FF5F21" w:rsidP="00E54393"/>
    <w:p w14:paraId="3BA7A90C" w14:textId="77777777" w:rsidR="00FF5F21" w:rsidRDefault="00FF5F21" w:rsidP="00E54393"/>
    <w:p w14:paraId="62257150" w14:textId="77777777" w:rsidR="00FF5F21" w:rsidRDefault="00FF5F21" w:rsidP="00E54393"/>
    <w:p w14:paraId="4209AA41" w14:textId="77777777" w:rsidR="00FF5F21" w:rsidRDefault="00FF5F21" w:rsidP="00E54393"/>
    <w:p w14:paraId="36A4233D" w14:textId="0C5CD708" w:rsidR="00C90134" w:rsidRDefault="00C90134" w:rsidP="00C90134">
      <w:pPr>
        <w:pStyle w:val="Heading2"/>
      </w:pPr>
      <w:bookmarkStart w:id="12" w:name="_Toc171528273"/>
      <w:r>
        <w:lastRenderedPageBreak/>
        <w:t xml:space="preserve">1.4 Project </w:t>
      </w:r>
      <w:r w:rsidR="00A9415D">
        <w:t>Timeline</w:t>
      </w:r>
      <w:bookmarkEnd w:id="12"/>
    </w:p>
    <w:p w14:paraId="4A3DE1EC" w14:textId="77777777" w:rsidR="00C90134" w:rsidRDefault="00C90134" w:rsidP="00C90134"/>
    <w:p w14:paraId="19168F7E" w14:textId="79486C07" w:rsidR="00AE0ED3" w:rsidRDefault="00C90134" w:rsidP="00E54393">
      <w:r>
        <w:t>For ensuring timely completion of each phase, a Gantt chart is developed to structure and schedule the tasks necessary for the project, providing a clear timeline for tracking progress.</w:t>
      </w:r>
    </w:p>
    <w:p w14:paraId="7DD3AB5C" w14:textId="77777777" w:rsidR="00235F38" w:rsidRDefault="00235F38" w:rsidP="00E54393"/>
    <w:p w14:paraId="033FBEBE" w14:textId="77777777" w:rsidR="00D9411B" w:rsidRDefault="00235F38" w:rsidP="00D9411B">
      <w:pPr>
        <w:keepNext/>
      </w:pPr>
      <w:r>
        <w:rPr>
          <w:noProof/>
          <w14:ligatures w14:val="standardContextual"/>
        </w:rPr>
        <w:drawing>
          <wp:inline distT="0" distB="0" distL="0" distR="0" wp14:anchorId="5EE4EDC5" wp14:editId="4ABB9C46">
            <wp:extent cx="5731510" cy="5562600"/>
            <wp:effectExtent l="0" t="0" r="2540" b="0"/>
            <wp:docPr id="1361615567" name="Picture 1" descr="A graph with blue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615567" name="Picture 1" descr="A graph with blue lines&#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5562600"/>
                    </a:xfrm>
                    <a:prstGeom prst="rect">
                      <a:avLst/>
                    </a:prstGeom>
                  </pic:spPr>
                </pic:pic>
              </a:graphicData>
            </a:graphic>
          </wp:inline>
        </w:drawing>
      </w:r>
    </w:p>
    <w:p w14:paraId="119F2577" w14:textId="560ACCBC" w:rsidR="00235F38" w:rsidRDefault="00D9411B" w:rsidP="00D9411B">
      <w:pPr>
        <w:pStyle w:val="Caption"/>
      </w:pPr>
      <w:r>
        <w:t xml:space="preserve">Figure </w:t>
      </w:r>
      <w:r>
        <w:fldChar w:fldCharType="begin"/>
      </w:r>
      <w:r>
        <w:instrText xml:space="preserve"> SEQ Figure \* ARABIC </w:instrText>
      </w:r>
      <w:r>
        <w:fldChar w:fldCharType="separate"/>
      </w:r>
      <w:r w:rsidR="00FF5F21">
        <w:rPr>
          <w:noProof/>
        </w:rPr>
        <w:t>1</w:t>
      </w:r>
      <w:r>
        <w:fldChar w:fldCharType="end"/>
      </w:r>
      <w:r>
        <w:t>, Gantt Chart **NEEDS UPDATE**</w:t>
      </w:r>
    </w:p>
    <w:p w14:paraId="0FEF0F1D" w14:textId="77777777" w:rsidR="00FF5F21" w:rsidRDefault="00FF5F21" w:rsidP="00FF5F21"/>
    <w:p w14:paraId="284E18F7" w14:textId="77777777" w:rsidR="00FF5F21" w:rsidRDefault="00FF5F21" w:rsidP="00FF5F21"/>
    <w:p w14:paraId="6E440B11" w14:textId="77777777" w:rsidR="00FF5F21" w:rsidRDefault="00FF5F21" w:rsidP="00FF5F21"/>
    <w:p w14:paraId="7F78FB91" w14:textId="77777777" w:rsidR="00FF5F21" w:rsidRDefault="00FF5F21" w:rsidP="00FF5F21"/>
    <w:p w14:paraId="785D2F56" w14:textId="77777777" w:rsidR="00FF5F21" w:rsidRDefault="00FF5F21" w:rsidP="00FF5F21"/>
    <w:p w14:paraId="4D559036" w14:textId="77777777" w:rsidR="00FF5F21" w:rsidRPr="00FF5F21" w:rsidRDefault="00FF5F21" w:rsidP="00FF5F21"/>
    <w:p w14:paraId="07965C92" w14:textId="7315B7F5" w:rsidR="006C5F1B" w:rsidRDefault="00E54393" w:rsidP="00E54393">
      <w:pPr>
        <w:pStyle w:val="Heading1"/>
      </w:pPr>
      <w:bookmarkStart w:id="13" w:name="_Toc171528274"/>
      <w:r>
        <w:lastRenderedPageBreak/>
        <w:t>Chapter 2: Literature Review</w:t>
      </w:r>
      <w:bookmarkEnd w:id="13"/>
    </w:p>
    <w:p w14:paraId="73ADA27F" w14:textId="77777777" w:rsidR="000A359F" w:rsidRDefault="000A359F" w:rsidP="000A359F"/>
    <w:p w14:paraId="14AAC5AB" w14:textId="77777777" w:rsidR="000A359F" w:rsidRDefault="000A359F" w:rsidP="000A359F"/>
    <w:p w14:paraId="0F0AA70B" w14:textId="4415DAB7" w:rsidR="00A5782B" w:rsidRDefault="000A359F" w:rsidP="00235EA8">
      <w:pPr>
        <w:pStyle w:val="Heading2"/>
      </w:pPr>
      <w:bookmarkStart w:id="14" w:name="_Toc171528275"/>
      <w:r>
        <w:t xml:space="preserve">2.1 </w:t>
      </w:r>
      <w:bookmarkEnd w:id="14"/>
      <w:r w:rsidR="00A5782B">
        <w:t>The Expansion of Robotic Technology</w:t>
      </w:r>
    </w:p>
    <w:p w14:paraId="66F18145" w14:textId="77777777" w:rsidR="00235EA8" w:rsidRPr="00235EA8" w:rsidRDefault="00235EA8" w:rsidP="00235EA8"/>
    <w:p w14:paraId="74A007B8" w14:textId="3D363D07" w:rsidR="0071626D" w:rsidRDefault="0071626D" w:rsidP="0071626D">
      <w:r w:rsidRPr="0071626D">
        <w:t>The concept of Industry 4.0 emerged in 2011, signifying a convergence of technologies such as Artificial Intelligence (AI), cloud computing, IoT, and automation within industrial systems. Driven by the increased connectivity provided by smart technology, Cyber-Physical Systems (CPS) have linked the physical and digital aspects of technology to enhance automation. The integration of IoT technologies through embedded sensors, advanced software, and network connectivity within CPS has given rise to the Industrial Internet of Things (</w:t>
      </w:r>
      <w:proofErr w:type="spellStart"/>
      <w:r w:rsidRPr="0071626D">
        <w:t>IIoT</w:t>
      </w:r>
      <w:proofErr w:type="spellEnd"/>
      <w:r w:rsidRPr="0071626D">
        <w:t>). Concurrently, cloud computing has provided the advanced infrastructure necessary to further propel this revolution. This shift in industrial operations has brought numerous benefits, such as improved efficiency and productivity. However, the enhanced connectivity has also introduced cybersecurity threats that are prevalent in internet</w:t>
      </w:r>
      <w:r w:rsidR="00E851CA">
        <w:t>-</w:t>
      </w:r>
      <w:r w:rsidRPr="0071626D">
        <w:t>driven IT systems. While traditional industrial infrastructure was protected by</w:t>
      </w:r>
      <w:r w:rsidR="00E851CA">
        <w:t xml:space="preserve"> its</w:t>
      </w:r>
      <w:r w:rsidRPr="0071626D">
        <w:t xml:space="preserve"> air-gapped </w:t>
      </w:r>
      <w:r w:rsidR="00E851CA">
        <w:t>deployment</w:t>
      </w:r>
      <w:r w:rsidRPr="0071626D">
        <w:t>, it is now exposed to the everchanging threats of cyberspace</w:t>
      </w:r>
      <w:r w:rsidR="00703EEB">
        <w:t xml:space="preserve"> </w:t>
      </w:r>
      <w:r w:rsidR="00703EEB">
        <w:fldChar w:fldCharType="begin"/>
      </w:r>
      <w:r w:rsidR="00703EEB">
        <w:instrText xml:space="preserve"> ADDIN ZOTERO_ITEM CSL_CITATION {"citationID":"cwrIHtko","properties":{"formattedCitation":"[1]","plainCitation":"[1]","noteIndex":0},"citationItems":[{"id":125,"uris":["http://zotero.org/users/local/baJeCU3O/items/SAKMYVKW"],"itemData":{"id":125,"type":"article-journal","container-title":"Journal of cleaner production","note":"ISBN: 0959-6526\npublisher: Elsevier","page":"119869","title":"Industry 4.0, digitization, and opportunities for sustainability","volume":"252","author":[{"family":"Ghobakhloo","given":"Morteza"}],"issued":{"date-parts":[["2020"]]}}}],"schema":"https://github.com/citation-style-language/schema/raw/master/csl-citation.json"} </w:instrText>
      </w:r>
      <w:r w:rsidR="00703EEB">
        <w:fldChar w:fldCharType="separate"/>
      </w:r>
      <w:r w:rsidR="00703EEB" w:rsidRPr="00703EEB">
        <w:rPr>
          <w:rFonts w:cs="Calibri"/>
        </w:rPr>
        <w:t>[1]</w:t>
      </w:r>
      <w:r w:rsidR="00703EEB">
        <w:fldChar w:fldCharType="end"/>
      </w:r>
      <w:r w:rsidR="00703EEB">
        <w:t xml:space="preserve"> </w:t>
      </w:r>
      <w:r w:rsidR="00703EEB">
        <w:fldChar w:fldCharType="begin"/>
      </w:r>
      <w:r w:rsidR="00703EEB">
        <w:instrText xml:space="preserve"> ADDIN ZOTERO_ITEM CSL_CITATION {"citationID":"6cRhRfTL","properties":{"formattedCitation":"[2]","plainCitation":"[2]","noteIndex":0},"citationItems":[{"id":124,"uris":["http://zotero.org/users/local/baJeCU3O/items/8UVYJ6RM"],"itemData":{"id":124,"type":"article-journal","container-title":"Computers in industry","note":"ISBN: 0166-3615\npublisher: Elsevier","page":"1-12","title":"The industrial internet of things (IIoT): An analysis framework","volume":"101","author":[{"family":"Boyes","given":"Hugh"},{"family":"Hallaq","given":"Bil"},{"family":"Cunningham","given":"Joe"},{"family":"Watson","given":"Tim"}],"issued":{"date-parts":[["2018"]]}}}],"schema":"https://github.com/citation-style-language/schema/raw/master/csl-citation.json"} </w:instrText>
      </w:r>
      <w:r w:rsidR="00703EEB">
        <w:fldChar w:fldCharType="separate"/>
      </w:r>
      <w:r w:rsidR="00703EEB" w:rsidRPr="00703EEB">
        <w:rPr>
          <w:rFonts w:cs="Calibri"/>
        </w:rPr>
        <w:t>[2]</w:t>
      </w:r>
      <w:r w:rsidR="00703EEB">
        <w:fldChar w:fldCharType="end"/>
      </w:r>
      <w:r w:rsidRPr="0071626D">
        <w:t>.</w:t>
      </w:r>
    </w:p>
    <w:p w14:paraId="7824CF02" w14:textId="77777777" w:rsidR="00235EA8" w:rsidRDefault="00235EA8" w:rsidP="0071626D"/>
    <w:p w14:paraId="075D3F32" w14:textId="490D1C38" w:rsidR="00D47C0E" w:rsidRDefault="00E148ED" w:rsidP="00E148ED">
      <w:r>
        <w:t xml:space="preserve">Over the last decade, </w:t>
      </w:r>
      <w:r w:rsidR="00D47C0E">
        <w:t xml:space="preserve">Industry 4.0 has further evolved into </w:t>
      </w:r>
      <w:r>
        <w:t xml:space="preserve">Industry </w:t>
      </w:r>
      <w:r w:rsidR="00D47C0E">
        <w:t>5</w:t>
      </w:r>
      <w:r>
        <w:t>.0</w:t>
      </w:r>
      <w:r w:rsidR="00D47C0E">
        <w:t xml:space="preserve">, representing a </w:t>
      </w:r>
      <w:r w:rsidR="001E01C2">
        <w:t xml:space="preserve">new paradigm that integrates human skills and creativity with previously </w:t>
      </w:r>
      <w:r w:rsidR="000936EE">
        <w:t>fully automated</w:t>
      </w:r>
      <w:r w:rsidR="001E01C2">
        <w:t xml:space="preserve"> CPS and robotics. This change in approach allows operators to work with robots more efficiently by enhancing the collaboration between humans and machines</w:t>
      </w:r>
      <w:r w:rsidR="00E851CA">
        <w:t xml:space="preserve"> through merging human intuitive judgement with the robust automation of robotics and other aspects of CPS</w:t>
      </w:r>
      <w:r w:rsidR="00703EEB">
        <w:t>. Whereas Industry 4.0 was technology-driven, Industry 5.0 shifts to a value-driven approach, centring on</w:t>
      </w:r>
      <w:r w:rsidR="00803378">
        <w:t xml:space="preserve"> human-centric, sustainable and resilient principles</w:t>
      </w:r>
      <w:r w:rsidR="00703EEB">
        <w:t xml:space="preserve"> </w:t>
      </w:r>
      <w:r w:rsidR="00703EEB">
        <w:fldChar w:fldCharType="begin"/>
      </w:r>
      <w:r w:rsidR="00703EEB">
        <w:instrText xml:space="preserve"> ADDIN ZOTERO_ITEM CSL_CITATION {"citationID":"QgiydZdU","properties":{"formattedCitation":"[3]","plainCitation":"[3]","noteIndex":0},"citationItems":[{"id":120,"uris":["http://zotero.org/users/local/baJeCU3O/items/UMEAXZD9"],"itemData":{"id":120,"type":"article-journal","container-title":"Procedia Computer Science","note":"ISBN: 1877-0509\npublisher: Elsevier","page":"1137-1144","title":"Industry 5.0: the arising of a concept","volume":"217","author":[{"family":"Coelho","given":"Pedro"},{"family":"Bessa","given":"Catarina"},{"family":"Landeck","given":"Jorge"},{"family":"Silva","given":"Cristovão"}],"issued":{"date-parts":[["2023"]]}}}],"schema":"https://github.com/citation-style-language/schema/raw/master/csl-citation.json"} </w:instrText>
      </w:r>
      <w:r w:rsidR="00703EEB">
        <w:fldChar w:fldCharType="separate"/>
      </w:r>
      <w:r w:rsidR="00703EEB" w:rsidRPr="00703EEB">
        <w:rPr>
          <w:rFonts w:cs="Calibri"/>
        </w:rPr>
        <w:t>[3]</w:t>
      </w:r>
      <w:r w:rsidR="00703EEB">
        <w:fldChar w:fldCharType="end"/>
      </w:r>
      <w:r w:rsidR="00803378">
        <w:t xml:space="preserve"> </w:t>
      </w:r>
      <w:r w:rsidR="00803378">
        <w:fldChar w:fldCharType="begin"/>
      </w:r>
      <w:r w:rsidR="00803378">
        <w:instrText xml:space="preserve"> ADDIN ZOTERO_ITEM CSL_CITATION {"citationID":"logv4kkO","properties":{"formattedCitation":"[4]","plainCitation":"[4]","noteIndex":0},"citationItems":[{"id":210,"uris":["http://zotero.org/users/local/baJeCU3O/items/GHHUX9RD"],"itemData":{"id":210,"type":"article-journal","container-title":"Journal of manufacturing systems","note":"ISBN: 0278-6125\npublisher: Elsevier","page":"530-535","title":"Industry 4.0 and Industry 5.0—Inception, conception and perception","volume":"61","author":[{"family":"Xu","given":"Xun"},{"family":"Lu","given":"Yuqian"},{"family":"Vogel-Heuser","given":"Birgit"},{"family":"Wang","given":"Lihui"}],"issued":{"date-parts":[["2021"]]}}}],"schema":"https://github.com/citation-style-language/schema/raw/master/csl-citation.json"} </w:instrText>
      </w:r>
      <w:r w:rsidR="00803378">
        <w:fldChar w:fldCharType="separate"/>
      </w:r>
      <w:r w:rsidR="00803378" w:rsidRPr="00803378">
        <w:rPr>
          <w:rFonts w:cs="Calibri"/>
        </w:rPr>
        <w:t>[4]</w:t>
      </w:r>
      <w:r w:rsidR="00803378">
        <w:fldChar w:fldCharType="end"/>
      </w:r>
      <w:r w:rsidR="00E851CA">
        <w:t>.</w:t>
      </w:r>
    </w:p>
    <w:p w14:paraId="1114BC38" w14:textId="77777777" w:rsidR="00703EEB" w:rsidRDefault="00703EEB" w:rsidP="00E148ED"/>
    <w:p w14:paraId="43A425A4" w14:textId="77777777" w:rsidR="00D9411B" w:rsidRDefault="00703EEB" w:rsidP="00D9411B">
      <w:pPr>
        <w:keepNext/>
      </w:pPr>
      <w:r>
        <w:rPr>
          <w:noProof/>
          <w14:ligatures w14:val="standardContextual"/>
        </w:rPr>
        <w:drawing>
          <wp:inline distT="0" distB="0" distL="0" distR="0" wp14:anchorId="7DA40B50" wp14:editId="0116A208">
            <wp:extent cx="5486400" cy="3200400"/>
            <wp:effectExtent l="0" t="0" r="0" b="19050"/>
            <wp:docPr id="171879704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2BD19A6" w14:textId="513B66E0" w:rsidR="00703EEB" w:rsidRDefault="00D9411B" w:rsidP="00D9411B">
      <w:pPr>
        <w:pStyle w:val="Caption"/>
      </w:pPr>
      <w:r>
        <w:t xml:space="preserve">Figure </w:t>
      </w:r>
      <w:r>
        <w:fldChar w:fldCharType="begin"/>
      </w:r>
      <w:r>
        <w:instrText xml:space="preserve"> SEQ Figure \* ARABIC </w:instrText>
      </w:r>
      <w:r>
        <w:fldChar w:fldCharType="separate"/>
      </w:r>
      <w:r w:rsidR="00FF5F21">
        <w:rPr>
          <w:noProof/>
        </w:rPr>
        <w:t>2</w:t>
      </w:r>
      <w:r>
        <w:fldChar w:fldCharType="end"/>
      </w:r>
      <w:r>
        <w:t>, Industry 5.0 Core Principles</w:t>
      </w:r>
    </w:p>
    <w:p w14:paraId="38687FB3" w14:textId="77777777" w:rsidR="00703EEB" w:rsidRDefault="00703EEB" w:rsidP="00E148ED"/>
    <w:p w14:paraId="0C56072E" w14:textId="77777777" w:rsidR="00703EEB" w:rsidRDefault="00703EEB" w:rsidP="00E148ED"/>
    <w:p w14:paraId="6D9150DA" w14:textId="469B2A74" w:rsidR="00E148ED" w:rsidRDefault="000B0659" w:rsidP="00E148ED">
      <w:r>
        <w:t>Industrial technologies have now expanded beyond the factory setting to give rise to</w:t>
      </w:r>
      <w:r w:rsidR="00E148ED">
        <w:t xml:space="preserve"> Society 5.0. This concept extends the application of advanced </w:t>
      </w:r>
      <w:r>
        <w:t xml:space="preserve">robotic </w:t>
      </w:r>
      <w:r w:rsidR="009C4E36">
        <w:t>systems</w:t>
      </w:r>
      <w:r w:rsidR="00E148ED">
        <w:t>, creating a super-smart environment that integrates with societal infrastructure. Society 5.0 utilises a human-centric approach by creating a coexistence between humans and robots, expanding the domains in which Cyber-Physical Systems (CPS) operate</w:t>
      </w:r>
      <w:r w:rsidR="009C4E36">
        <w:t xml:space="preserve"> to create a system of systems</w:t>
      </w:r>
      <w:r w:rsidR="00AE5F98">
        <w:t xml:space="preserve"> </w:t>
      </w:r>
      <w:r w:rsidR="00AE5F98">
        <w:fldChar w:fldCharType="begin"/>
      </w:r>
      <w:r w:rsidR="00AE5F98">
        <w:instrText xml:space="preserve"> ADDIN ZOTERO_ITEM CSL_CITATION {"citationID":"qmFf0myY","properties":{"formattedCitation":"[5]","plainCitation":"[5]","noteIndex":0},"citationItems":[{"id":127,"uris":["http://zotero.org/users/local/baJeCU3O/items/497QVT6H"],"itemData":{"id":127,"type":"article-journal","container-title":"International Journal of Recent Technology and Engineering","issue":"5","page":"3305-3308","title":"Industry 4.0 and Society 5.0: opportunities and threats","volume":"8","author":[{"family":"Pereira","given":"Andreia G."},{"family":"Lima","given":"Tânia M."},{"family":"Santos","given":"Fernando Charrua"}],"issued":{"date-parts":[["2020"]]}}}],"schema":"https://github.com/citation-style-language/schema/raw/master/csl-citation.json"} </w:instrText>
      </w:r>
      <w:r w:rsidR="00AE5F98">
        <w:fldChar w:fldCharType="separate"/>
      </w:r>
      <w:r w:rsidR="00AE5F98" w:rsidRPr="00AE5F98">
        <w:rPr>
          <w:rFonts w:cs="Calibri"/>
        </w:rPr>
        <w:t>[5]</w:t>
      </w:r>
      <w:r w:rsidR="00AE5F98">
        <w:fldChar w:fldCharType="end"/>
      </w:r>
      <w:r w:rsidR="00E148ED">
        <w:t>.</w:t>
      </w:r>
    </w:p>
    <w:p w14:paraId="31F35F8C" w14:textId="77777777" w:rsidR="00235EA8" w:rsidRDefault="00235EA8" w:rsidP="00E148ED"/>
    <w:p w14:paraId="053B9761" w14:textId="40ABD855" w:rsidR="0071626D" w:rsidRDefault="00E148ED" w:rsidP="00E148ED">
      <w:r>
        <w:t>Some countries have made significant strides in implementing Society 5.0. Japan has been at the forefront of this movement, leveraging the concept to address various societal challenges. One notable application is the deployment of care robots to support an ageing population. This technology assists with health monitoring, providing personalised care to elderly individuals. More common examples include delivery drones to increase logistical efficiency in congested urban areas, reducing traffic and delivery times. Search and rescue robots have also been deployed in disaster-stricken regions, accessing areas that are otherwise inaccessible to humans, thereby enhancing emergency response efforts</w:t>
      </w:r>
      <w:r w:rsidR="00AE5F98">
        <w:t xml:space="preserve"> </w:t>
      </w:r>
      <w:r w:rsidR="00F07BB2">
        <w:fldChar w:fldCharType="begin"/>
      </w:r>
      <w:r w:rsidR="00F07BB2">
        <w:instrText xml:space="preserve"> ADDIN ZOTERO_ITEM CSL_CITATION {"citationID":"xY4Cbjg9","properties":{"formattedCitation":"[6]","plainCitation":"[6]","noteIndex":0},"citationItems":[{"id":212,"uris":["http://zotero.org/users/local/baJeCU3O/items/J6G7G69Z"],"itemData":{"id":212,"type":"article-journal","abstract":"Society 5.0 is the vision of a new human-centered society in the fifth stage launched by Japan. This paper explores a prospective model of science, technology and innovation (STI) activities in Society 5.0 from an ecosystem perspective. STI policy review and statistical analysis are conducted in comparison with Germany and the United States to describe the historical transformation of Japan's STI ecosystem. Major socio-economic risks on Japan's STI ecosystem can be classified as labor, capital and spatial risks. Shifting from a push-based STI ecosystem to a pull-based STI ecosystem and increasing the system resilience through value creation for society are essential to reduce three risks and to revitalize productivity and growth in Society 5.0.","container-title":"International Journal of Production Economics","DOI":"https://doi.org/10.1016/j.ijpe.2019.07.033","ISSN":"0925-5273","page":"107460","title":"Science, technology and innovation ecosystem transformation toward society 5.0","volume":"220","author":[{"family":"Fukuda","given":"Kayano"}],"issued":{"date-parts":[["2020"]]}}}],"schema":"https://github.com/citation-style-language/schema/raw/master/csl-citation.json"} </w:instrText>
      </w:r>
      <w:r w:rsidR="00F07BB2">
        <w:fldChar w:fldCharType="separate"/>
      </w:r>
      <w:r w:rsidR="00F07BB2" w:rsidRPr="00F07BB2">
        <w:rPr>
          <w:rFonts w:cs="Calibri"/>
        </w:rPr>
        <w:t>[6]</w:t>
      </w:r>
      <w:r w:rsidR="00F07BB2">
        <w:fldChar w:fldCharType="end"/>
      </w:r>
      <w:r>
        <w:t>.</w:t>
      </w:r>
    </w:p>
    <w:p w14:paraId="2F0F199F" w14:textId="4C0526A4" w:rsidR="009E25D3" w:rsidRDefault="009E25D3" w:rsidP="0071626D">
      <w:r>
        <w:t>As Society 5.0 aims to create a harmonious integration of technology and society, the security of robotics increases in importance</w:t>
      </w:r>
      <w:r w:rsidR="00E148ED">
        <w:t>,</w:t>
      </w:r>
      <w:r>
        <w:t xml:space="preserve"> resulting in the field of cybersecurity </w:t>
      </w:r>
      <w:r w:rsidR="00E148ED">
        <w:t>playing a vital role</w:t>
      </w:r>
      <w:r>
        <w:t xml:space="preserve"> for a safe coexistence of humans and robots</w:t>
      </w:r>
      <w:r w:rsidR="00E148ED">
        <w:t>.</w:t>
      </w:r>
    </w:p>
    <w:p w14:paraId="17A31DD1" w14:textId="77777777" w:rsidR="00D47C0E" w:rsidRDefault="00D47C0E" w:rsidP="0071626D"/>
    <w:p w14:paraId="57CE31D9" w14:textId="2A9D6CE2" w:rsidR="00BA1C30" w:rsidRDefault="003123DA" w:rsidP="003123DA">
      <w:pPr>
        <w:pStyle w:val="Heading2"/>
      </w:pPr>
      <w:r>
        <w:t>2.2 Types and Applications of Robots in Society</w:t>
      </w:r>
    </w:p>
    <w:p w14:paraId="4E3EBE9B" w14:textId="77777777" w:rsidR="003123DA" w:rsidRDefault="003123DA" w:rsidP="003123DA"/>
    <w:p w14:paraId="14FC4C9F" w14:textId="1A0AE6A4" w:rsidR="003123DA" w:rsidRDefault="003123DA" w:rsidP="003123DA">
      <w:r>
        <w:t>The application of robots in society has diversified significantly in recent years. This section explores the various types of robots, their application to different sectors, and the benefits they bring to society:</w:t>
      </w:r>
    </w:p>
    <w:p w14:paraId="1AB97227" w14:textId="77777777" w:rsidR="003123DA" w:rsidRDefault="003123DA" w:rsidP="003123DA"/>
    <w:p w14:paraId="286A5D06" w14:textId="345F5C6C" w:rsidR="003123DA" w:rsidRDefault="003123DA" w:rsidP="003123DA">
      <w:pPr>
        <w:pStyle w:val="Heading2"/>
      </w:pPr>
      <w:r>
        <w:t>2.</w:t>
      </w:r>
      <w:r w:rsidR="00063C57">
        <w:t>2.</w:t>
      </w:r>
      <w:r>
        <w:t>1 Drone Services</w:t>
      </w:r>
    </w:p>
    <w:p w14:paraId="61814D77" w14:textId="77777777" w:rsidR="003123DA" w:rsidRDefault="003123DA" w:rsidP="003123DA"/>
    <w:p w14:paraId="5F7ECCD6" w14:textId="19E1676E" w:rsidR="003123DA" w:rsidRPr="003123DA" w:rsidRDefault="00C069AE" w:rsidP="003123DA">
      <w:r>
        <w:t xml:space="preserve">Drones are one of the most well-established forms of robotics </w:t>
      </w:r>
      <w:r w:rsidR="00064A87">
        <w:t>Originally a military concept,</w:t>
      </w:r>
      <w:r>
        <w:t xml:space="preserve"> their history dat</w:t>
      </w:r>
      <w:r w:rsidR="00064A87">
        <w:t>es</w:t>
      </w:r>
      <w:r>
        <w:t xml:space="preserve"> back to </w:t>
      </w:r>
      <w:r w:rsidR="00064A87">
        <w:t>World War I (WWI)</w:t>
      </w:r>
      <w:r>
        <w:t xml:space="preserve"> during the development of unmanned aircraft. </w:t>
      </w:r>
      <w:r w:rsidR="00064A87">
        <w:t>By the 1970s</w:t>
      </w:r>
      <w:r>
        <w:t>, they</w:t>
      </w:r>
      <w:r w:rsidR="00064A87">
        <w:t xml:space="preserve"> were commonly built by non-professional hobbyists</w:t>
      </w:r>
      <w:r>
        <w:t xml:space="preserve"> utilis</w:t>
      </w:r>
      <w:r w:rsidR="00064A87">
        <w:t>ing</w:t>
      </w:r>
      <w:r>
        <w:t xml:space="preserve"> radio controlled (RC) communications with fixed wing designs. Significant advancements </w:t>
      </w:r>
      <w:r w:rsidR="00064A87">
        <w:t>in</w:t>
      </w:r>
      <w:r>
        <w:t xml:space="preserve"> multi-rotor propulsion </w:t>
      </w:r>
      <w:r w:rsidR="00064A87">
        <w:t>have</w:t>
      </w:r>
      <w:r>
        <w:t xml:space="preserve"> resulted in increased stability and manoeuvrability such as Vertical Take Off and Landing (VTOL). Additionally, CCD array cameras and advanced sensors have improved piloting control </w:t>
      </w:r>
      <w:r>
        <w:fldChar w:fldCharType="begin"/>
      </w:r>
      <w:r w:rsidR="00064A87">
        <w:instrText xml:space="preserve"> ADDIN ZOTERO_ITEM CSL_CITATION {"citationID":"j5wNi8N3","properties":{"formattedCitation":"[7]","plainCitation":"[7]","noteIndex":0},"citationItems":[{"id":221,"uris":["http://zotero.org/users/local/baJeCU3O/items/9ET3KHGK"],"itemData":{"id":221,"type":"article-journal","abstract":"Technology is playing its part in globalization and the drone technology is such a technology with a usage ever increasing in a vast range of disciplines such as agriculture, health and military. Drones can provide real-time data on farms that enable farmers to make informed decisions regarding farm inputs usage. Also, they can be used to aerially deliver medical supplies like blood, vaccines, drugs, and laboratory test samples during health emergencies to remote areas in developing countries. Military drones also help in security and surveillance on the enemies’ movements which then helps select for target killings. Though beneficial, drones can cause injuries and damages to people and properties if the user is not trained and if there is a component failure during flight. Drones could also be hijacked by an extremist and divert the payload for their self-interest. In this paper, the Strength, Weaknesses, Opportunities, and Threats analysis of the current developments of agricultural, medical, and military drones are presented.","container-title":"Technological Forecasting and Social Change","DOI":"10.1016/j.techfore.2021.120677","ISSN":"0040-1625","journalAbbreviation":"Technological Forecasting and Social Change","page":"120677","source":"ScienceDirect","title":"Multifaceted applicability of drones: A review","title-short":"Multifaceted applicability of drones","volume":"167","author":[{"family":"Ayamga","given":"Matthew"},{"family":"Akaba","given":"Selorm"},{"family":"Nyaaba","given":"Albert Apotele"}],"issued":{"date-parts":[["2021",6,1]]}}}],"schema":"https://github.com/citation-style-language/schema/raw/master/csl-citation.json"} </w:instrText>
      </w:r>
      <w:r>
        <w:fldChar w:fldCharType="separate"/>
      </w:r>
      <w:r w:rsidR="00064A87" w:rsidRPr="00064A87">
        <w:rPr>
          <w:rFonts w:cs="Calibri"/>
        </w:rPr>
        <w:t>[7]</w:t>
      </w:r>
      <w:r>
        <w:fldChar w:fldCharType="end"/>
      </w:r>
      <w:r>
        <w:t xml:space="preserve"> </w:t>
      </w:r>
      <w:r>
        <w:fldChar w:fldCharType="begin"/>
      </w:r>
      <w:r w:rsidR="00064A87">
        <w:instrText xml:space="preserve"> ADDIN ZOTERO_ITEM CSL_CITATION {"citationID":"sfCkqyL9","properties":{"formattedCitation":"[8]","plainCitation":"[8]","noteIndex":0},"citationItems":[{"id":131,"uris":["http://zotero.org/users/local/baJeCU3O/items/V2GNMXY6"],"itemData":{"id":131,"type":"article-journal","container-title":"Building and Environment","note":"ISBN: 0360-1323\npublisher: Elsevier","page":"106458","title":"Ten questions concerning the use of drones in urban environments","volume":"167","author":[{"family":"Watkins","given":"Simon"},{"family":"Burry","given":"Jane"},{"family":"Mohamed","given":"Abdulghani"},{"family":"Marino","given":"Matthew"},{"family":"Prudden","given":"Samuel"},{"family":"Fisher","given":"Alex"},{"family":"Kloet","given":"Nicola"},{"family":"Jakobi","given":"Timothy"},{"family":"Clothier","given":"Reece"}],"issued":{"date-parts":[["2020"]]}}}],"schema":"https://github.com/citation-style-language/schema/raw/master/csl-citation.json"} </w:instrText>
      </w:r>
      <w:r>
        <w:fldChar w:fldCharType="separate"/>
      </w:r>
      <w:r w:rsidR="00064A87" w:rsidRPr="00064A87">
        <w:rPr>
          <w:rFonts w:cs="Calibri"/>
        </w:rPr>
        <w:t>[8]</w:t>
      </w:r>
      <w:r>
        <w:fldChar w:fldCharType="end"/>
      </w:r>
      <w:r>
        <w:t>.</w:t>
      </w:r>
    </w:p>
    <w:p w14:paraId="6F278683" w14:textId="6ABEDAA5" w:rsidR="00AE5F98" w:rsidRDefault="00064A87" w:rsidP="0071626D">
      <w:r>
        <w:t>In addition to their manoeuvrability, their high vantage point makes them well positioned for surveillance. Law enforcement and crowd control agencies are known to deploy drones to analyse environments with High-resolution cameras and thermal imaging to capture footage from a</w:t>
      </w:r>
      <w:r w:rsidR="004D6DB7">
        <w:t xml:space="preserve">n aerial viewpoint, whilst preprogrammed routes can be set for drones to autonomously target specific areas </w:t>
      </w:r>
      <w:r w:rsidR="004D6DB7">
        <w:fldChar w:fldCharType="begin"/>
      </w:r>
      <w:r w:rsidR="004D6DB7">
        <w:instrText xml:space="preserve"> ADDIN ZOTERO_ITEM CSL_CITATION {"citationID":"0C7MpQjt","properties":{"formattedCitation":"[9]","plainCitation":"[9]","noteIndex":0},"citationItems":[{"id":133,"uris":["http://zotero.org/users/local/baJeCU3O/items/R3MN3GZ4"],"itemData":{"id":133,"type":"paper-conference","container-title":"Proceedings of the World Congress on Engineering and Computer Science","title":"Investigation about use of drone in a patrol purpose and applicability of this surveillance particularly to existing legislation","volume":"2","author":[{"family":"Surmin","given":"Arsenii"},{"family":"Rozhok","given":"Anastasiia"},{"family":"Damiani","given":"Lorenzo"},{"family":"Giribone","given":"Pietro"},{"family":"Revetria","given":"Roberto"}],"issued":{"date-parts":[["2018"]]}}}],"schema":"https://github.com/citation-style-language/schema/raw/master/csl-citation.json"} </w:instrText>
      </w:r>
      <w:r w:rsidR="004D6DB7">
        <w:fldChar w:fldCharType="separate"/>
      </w:r>
      <w:r w:rsidR="004D6DB7" w:rsidRPr="004D6DB7">
        <w:rPr>
          <w:rFonts w:cs="Calibri"/>
        </w:rPr>
        <w:t>[9]</w:t>
      </w:r>
      <w:r w:rsidR="004D6DB7">
        <w:fldChar w:fldCharType="end"/>
      </w:r>
      <w:r w:rsidR="004D6DB7">
        <w:t xml:space="preserve"> </w:t>
      </w:r>
      <w:r w:rsidR="004D6DB7">
        <w:fldChar w:fldCharType="begin"/>
      </w:r>
      <w:r w:rsidR="004D6DB7">
        <w:instrText xml:space="preserve"> ADDIN ZOTERO_ITEM CSL_CITATION {"citationID":"Qr7hHUxd","properties":{"formattedCitation":"[10]","plainCitation":"[10]","noteIndex":0},"citationItems":[{"id":134,"uris":["http://zotero.org/users/local/baJeCU3O/items/AFH7P7LR"],"itemData":{"id":134,"type":"article-journal","container-title":"Interdisciplinary Description of Complex Systems: INDECS","issue":"3-A","note":"ISBN: 1334-4684\npublisher: Croatian Interdisciplinary Society","page":"458-467","title":"Drone systems for factory security and surveillance","volume":"17","author":[{"family":"Hell","given":"Péter Miksa"},{"family":"Varga","given":"Péter János"}],"issued":{"date-parts":[["2019"]]}}}],"schema":"https://github.com/citation-style-language/schema/raw/master/csl-citation.json"} </w:instrText>
      </w:r>
      <w:r w:rsidR="004D6DB7">
        <w:fldChar w:fldCharType="separate"/>
      </w:r>
      <w:r w:rsidR="004D6DB7" w:rsidRPr="004D6DB7">
        <w:rPr>
          <w:rFonts w:cs="Calibri"/>
        </w:rPr>
        <w:t>[10]</w:t>
      </w:r>
      <w:r w:rsidR="004D6DB7">
        <w:fldChar w:fldCharType="end"/>
      </w:r>
      <w:r w:rsidR="004D6DB7">
        <w:t>.</w:t>
      </w:r>
    </w:p>
    <w:p w14:paraId="13D9ADBD" w14:textId="11083CC4" w:rsidR="0071626D" w:rsidRDefault="0076329C" w:rsidP="00A5782B">
      <w:r w:rsidRPr="0076329C">
        <w:t xml:space="preserve">The logistics and delivery sector has experienced a significant expansion in the use of drone services. Companies like DHL and Amazon have adopted drones to reduce costs, particularly </w:t>
      </w:r>
      <w:r>
        <w:t>covering</w:t>
      </w:r>
      <w:r w:rsidRPr="0076329C">
        <w:t xml:space="preserve"> the </w:t>
      </w:r>
      <w:r>
        <w:t>final</w:t>
      </w:r>
      <w:r w:rsidRPr="0076329C">
        <w:t xml:space="preserve"> delivery s</w:t>
      </w:r>
      <w:r>
        <w:t>tage</w:t>
      </w:r>
      <w:r w:rsidRPr="0076329C">
        <w:t xml:space="preserve">, which </w:t>
      </w:r>
      <w:r>
        <w:t>accounts for over</w:t>
      </w:r>
      <w:r w:rsidRPr="0076329C">
        <w:t xml:space="preserve"> 7</w:t>
      </w:r>
      <w:r>
        <w:t>0</w:t>
      </w:r>
      <w:r w:rsidRPr="0076329C">
        <w:t>% of</w:t>
      </w:r>
      <w:r>
        <w:t xml:space="preserve"> the</w:t>
      </w:r>
      <w:r w:rsidRPr="0076329C">
        <w:t xml:space="preserve"> total logistics distribution </w:t>
      </w:r>
      <w:r>
        <w:t>costs</w:t>
      </w:r>
      <w:r w:rsidRPr="0076329C">
        <w:t>. By utili</w:t>
      </w:r>
      <w:r>
        <w:t>s</w:t>
      </w:r>
      <w:r w:rsidRPr="0076329C">
        <w:t xml:space="preserve">ing drones for parcel delivery, these companies aim to streamline operations, enhance delivery efficiency, </w:t>
      </w:r>
      <w:r>
        <w:t>whilst addressing issues such as</w:t>
      </w:r>
      <w:r w:rsidRPr="0076329C">
        <w:t xml:space="preserve"> </w:t>
      </w:r>
      <w:r>
        <w:t>emissions</w:t>
      </w:r>
      <w:r w:rsidRPr="0076329C">
        <w:t xml:space="preserve"> and tra</w:t>
      </w:r>
      <w:r>
        <w:t>ffic congestion.</w:t>
      </w:r>
      <w:r w:rsidRPr="0076329C">
        <w:t xml:space="preserve"> </w:t>
      </w:r>
      <w:r>
        <w:t xml:space="preserve">Amazon plans to deploy its latest drone in UK and Italy during late 2024. Capable of carrying parcels up to 2.2Kg in weight, the MK30 drone uses “sense and avoid” technology to enter confined areas, avoiding moving obstacles such as persons and pets during its delivery process </w:t>
      </w:r>
      <w:r w:rsidR="00063C57">
        <w:fldChar w:fldCharType="begin"/>
      </w:r>
      <w:r w:rsidR="00063C57">
        <w:instrText xml:space="preserve"> ADDIN ZOTERO_ITEM CSL_CITATION {"citationID":"m7Qqcd7z","properties":{"formattedCitation":"[11]","plainCitation":"[11]","noteIndex":0},"citationItems":[{"id":136,"uris":["http://zotero.org/users/local/baJeCU3O/items/4CBAF4KB"],"itemData":{"id":136,"type":"post-weblog","abstract":"Amazon","title":"11 photos of Amazon’s new Prime Air drone that can fly in light rain and deliver packages up to five pounds in under an hour","URL":"https://www.aboutamazon.co.uk/news/operations/photos-of-amazons-new-prime-air-drone","accessed":{"date-parts":[["2024",4,25]]},"issued":{"date-parts":[["2023",10,18]]}}}],"schema":"https://github.com/citation-style-language/schema/raw/master/csl-citation.json"} </w:instrText>
      </w:r>
      <w:r w:rsidR="00063C57">
        <w:fldChar w:fldCharType="separate"/>
      </w:r>
      <w:r w:rsidR="00063C57" w:rsidRPr="00063C57">
        <w:rPr>
          <w:rFonts w:cs="Calibri"/>
        </w:rPr>
        <w:t>[11]</w:t>
      </w:r>
      <w:r w:rsidR="00063C57">
        <w:fldChar w:fldCharType="end"/>
      </w:r>
      <w:r w:rsidR="00063C57">
        <w:t xml:space="preserve"> </w:t>
      </w:r>
      <w:r w:rsidR="00063C57">
        <w:fldChar w:fldCharType="begin"/>
      </w:r>
      <w:r w:rsidR="00063C57">
        <w:instrText xml:space="preserve"> ADDIN ZOTERO_ITEM CSL_CITATION {"citationID":"h8jrYPJE","properties":{"formattedCitation":"[12]","plainCitation":"[12]","noteIndex":0},"citationItems":[{"id":223,"uris":["http://zotero.org/users/local/baJeCU3O/items/EK8QUY6M"],"itemData":{"id":223,"type":"paper-conference","abstract":"With the rapid development of e-commerce since COVID-19 and the growth of international trade, logistics have grown in importance. Recently with the development of drone technology-most notably, the utilization of drones for deliveries-are changing the process of delivery by making it more accessible, rapid, and responsive to evolving demands. This paper investigates the use of drone in logistics field and summarizes the types of drone accidents. In addition, by analyzing the status and prospects of drone-related policies, regulation, and insurance systems, we propose the necessity and direction for the improvement of appropriate systems that is necessary for the development of drone logistics. We reviewed cases in which drones are being used in the logistics industry and the types of accidents of drones to analyze the safety problems of drone logistics. Then the current regulations, policies and legal system and insurance system of drones was investigated.","container-title":"2024 2nd International Conference on Cyber Resilience (ICCR)","DOI":"10.1109/ICCR61006.2024.10533097","event-title":"2024 2nd International Conference on Cyber Resilience (ICCR)","page":"1-4","source":"IEEE Xplore","title":"Study on the Policies, Regulations of Drone-Based Logistics","URL":"https://ieeexplore.ieee.org/abstract/document/10533097?casa_token=bYV5RnLgtSIAAAAA:eflD3BYIzk35igBYvdMaW5mx0Bov7JkyQm_kcb_zxJAzgGP0SzHbSHXHZfdzpIym9NQLcsIfflv_","author":[{"family":"Na","given":"Harahm"},{"family":"Chang","given":"Yoon Seok"}],"accessed":{"date-parts":[["2024",7,15]]},"issued":{"date-parts":[["2024",2]]}}}],"schema":"https://github.com/citation-style-language/schema/raw/master/csl-citation.json"} </w:instrText>
      </w:r>
      <w:r w:rsidR="00063C57">
        <w:fldChar w:fldCharType="separate"/>
      </w:r>
      <w:r w:rsidR="00063C57" w:rsidRPr="00063C57">
        <w:rPr>
          <w:rFonts w:cs="Calibri"/>
        </w:rPr>
        <w:t>[12]</w:t>
      </w:r>
      <w:r w:rsidR="00063C57">
        <w:fldChar w:fldCharType="end"/>
      </w:r>
      <w:r>
        <w:t>.</w:t>
      </w:r>
    </w:p>
    <w:p w14:paraId="3537DFD7" w14:textId="77777777" w:rsidR="00063C57" w:rsidRDefault="00063C57" w:rsidP="00A5782B"/>
    <w:p w14:paraId="12D9CDA2" w14:textId="2F6CCFBE" w:rsidR="00063C57" w:rsidRDefault="00063C57" w:rsidP="00063C57">
      <w:pPr>
        <w:pStyle w:val="Heading2"/>
      </w:pPr>
      <w:r>
        <w:lastRenderedPageBreak/>
        <w:t>2.2.2 Quadruped Robots</w:t>
      </w:r>
    </w:p>
    <w:p w14:paraId="1AB8A253" w14:textId="77777777" w:rsidR="00063C57" w:rsidRDefault="00063C57" w:rsidP="00063C57"/>
    <w:p w14:paraId="5B14AC9A" w14:textId="28B2206A" w:rsidR="00063C57" w:rsidRDefault="00063C57" w:rsidP="00063C57">
      <w:r>
        <w:t>Based on the agility of four-legged animals, quadruped robots typically operate on four actuators driven by servomotors. Compared to wheeled or tracked CPS, this significantly increases manoeuvrability by allowing the robot to tackle most terrains</w:t>
      </w:r>
      <w:r w:rsidR="007B5469">
        <w:t xml:space="preserve"> </w:t>
      </w:r>
      <w:r w:rsidR="007B5469">
        <w:fldChar w:fldCharType="begin"/>
      </w:r>
      <w:r w:rsidR="007B5469">
        <w:instrText xml:space="preserve"> ADDIN ZOTERO_ITEM CSL_CITATION {"citationID":"aO5mxIb0","properties":{"formattedCitation":"[13]","plainCitation":"[13]","noteIndex":0},"citationItems":[{"id":137,"uris":["http://zotero.org/users/local/baJeCU3O/items/E47K2SG9"],"itemData":{"id":137,"type":"article-journal","container-title":"Ain Shams Engineering Journal","issue":"2","note":"ISBN: 2090-4479\npublisher: Elsevier","page":"2017-2031","title":"Development of quadruped walking robots: A review","volume":"12","author":[{"family":"Biswal","given":"Priyaranjan"},{"family":"Mohanty","given":"Prases K."}],"issued":{"date-parts":[["2021"]]}}}],"schema":"https://github.com/citation-style-language/schema/raw/master/csl-citation.json"} </w:instrText>
      </w:r>
      <w:r w:rsidR="007B5469">
        <w:fldChar w:fldCharType="separate"/>
      </w:r>
      <w:r w:rsidR="007B5469" w:rsidRPr="007B5469">
        <w:rPr>
          <w:rFonts w:cs="Calibri"/>
        </w:rPr>
        <w:t>[13]</w:t>
      </w:r>
      <w:r w:rsidR="007B5469">
        <w:fldChar w:fldCharType="end"/>
      </w:r>
      <w:r>
        <w:t>.</w:t>
      </w:r>
    </w:p>
    <w:p w14:paraId="27B251E5" w14:textId="56F65845" w:rsidR="00D9411B" w:rsidRDefault="007B5469" w:rsidP="00063C57">
      <w:r>
        <w:t>In 2019, robotics manufacturer Boston Dynamics released its quadruped robot, named Spot, as its flagship product for commercial sales. Capable of carrying up to 14Kg of sensing equipment, Spot is available with customisable hardware that can be chosen for scalability, featuring a claw arm, 360 cameras and Light Detecting &amp; Ranging (LIDAR) sensors</w:t>
      </w:r>
      <w:r w:rsidR="00BB7756">
        <w:t xml:space="preserve">. Its onboard computer utilises a client-server Application Programming Interface (API) allowing it developers to create various custom scripts, making it adaptable to a wide range of tasks across many sectors </w:t>
      </w:r>
      <w:r w:rsidR="00A009D7">
        <w:fldChar w:fldCharType="begin"/>
      </w:r>
      <w:r w:rsidR="00A009D7">
        <w:instrText xml:space="preserve"> ADDIN ZOTERO_ITEM CSL_CITATION {"citationID":"EbKoLguZ","properties":{"formattedCitation":"[14]","plainCitation":"[14]","noteIndex":0},"citationItems":[{"id":139,"uris":["http://zotero.org/users/local/baJeCU3O/items/CNCECQHT"],"itemData":{"id":139,"type":"book","title":"Developing High level Behaviours for the Boston Dynamics Spot Using Automated Planning","author":[{"family":"Andersson","given":"Nisa"}],"issued":{"date-parts":[["2023"]]}}}],"schema":"https://github.com/citation-style-language/schema/raw/master/csl-citation.json"} </w:instrText>
      </w:r>
      <w:r w:rsidR="00A009D7">
        <w:fldChar w:fldCharType="separate"/>
      </w:r>
      <w:r w:rsidR="00A009D7" w:rsidRPr="00A009D7">
        <w:rPr>
          <w:rFonts w:cs="Calibri"/>
        </w:rPr>
        <w:t>[14]</w:t>
      </w:r>
      <w:r w:rsidR="00A009D7">
        <w:fldChar w:fldCharType="end"/>
      </w:r>
      <w:r w:rsidR="00BB7756">
        <w:t>.</w:t>
      </w:r>
    </w:p>
    <w:p w14:paraId="617978F1" w14:textId="41A99E33" w:rsidR="00D9411B" w:rsidRDefault="00D9411B" w:rsidP="00D9411B">
      <w:pPr>
        <w:pStyle w:val="Caption"/>
        <w:keepNext/>
      </w:pPr>
      <w:r>
        <w:t xml:space="preserve">Table </w:t>
      </w:r>
      <w:r>
        <w:fldChar w:fldCharType="begin"/>
      </w:r>
      <w:r>
        <w:instrText xml:space="preserve"> SEQ Table \* ARABIC </w:instrText>
      </w:r>
      <w:r>
        <w:fldChar w:fldCharType="separate"/>
      </w:r>
      <w:r>
        <w:rPr>
          <w:noProof/>
        </w:rPr>
        <w:t>1</w:t>
      </w:r>
      <w:r>
        <w:fldChar w:fldCharType="end"/>
      </w:r>
      <w:r>
        <w:t xml:space="preserve"> Spot Robot Features</w:t>
      </w:r>
    </w:p>
    <w:tbl>
      <w:tblPr>
        <w:tblStyle w:val="TableGrid"/>
        <w:tblW w:w="0" w:type="auto"/>
        <w:tblLook w:val="04A0" w:firstRow="1" w:lastRow="0" w:firstColumn="1" w:lastColumn="0" w:noHBand="0" w:noVBand="1"/>
      </w:tblPr>
      <w:tblGrid>
        <w:gridCol w:w="4508"/>
        <w:gridCol w:w="4508"/>
      </w:tblGrid>
      <w:tr w:rsidR="00D9411B" w14:paraId="7431DF9E" w14:textId="77777777" w:rsidTr="006C471F">
        <w:tc>
          <w:tcPr>
            <w:tcW w:w="4508" w:type="dxa"/>
            <w:shd w:val="clear" w:color="auto" w:fill="E8E8E8" w:themeFill="background2"/>
          </w:tcPr>
          <w:p w14:paraId="1CCAB925" w14:textId="77777777" w:rsidR="00D9411B" w:rsidRPr="008E12C6" w:rsidRDefault="00D9411B" w:rsidP="006C471F">
            <w:pPr>
              <w:jc w:val="center"/>
              <w:rPr>
                <w:b/>
                <w:bCs/>
              </w:rPr>
            </w:pPr>
            <w:r>
              <w:rPr>
                <w:b/>
                <w:bCs/>
              </w:rPr>
              <w:t>Key Elements</w:t>
            </w:r>
          </w:p>
        </w:tc>
        <w:tc>
          <w:tcPr>
            <w:tcW w:w="4508" w:type="dxa"/>
            <w:shd w:val="clear" w:color="auto" w:fill="E8E8E8" w:themeFill="background2"/>
          </w:tcPr>
          <w:p w14:paraId="282D7D6F" w14:textId="77777777" w:rsidR="00D9411B" w:rsidRPr="008E12C6" w:rsidRDefault="00D9411B" w:rsidP="006C471F">
            <w:pPr>
              <w:jc w:val="center"/>
              <w:rPr>
                <w:b/>
                <w:bCs/>
              </w:rPr>
            </w:pPr>
            <w:r w:rsidRPr="008E12C6">
              <w:rPr>
                <w:b/>
                <w:bCs/>
              </w:rPr>
              <w:t>Functions</w:t>
            </w:r>
          </w:p>
        </w:tc>
      </w:tr>
      <w:tr w:rsidR="00D9411B" w14:paraId="01B9DDCB" w14:textId="77777777" w:rsidTr="006C471F">
        <w:tc>
          <w:tcPr>
            <w:tcW w:w="4508" w:type="dxa"/>
          </w:tcPr>
          <w:p w14:paraId="385C9780" w14:textId="77777777" w:rsidR="00D9411B" w:rsidRDefault="00D9411B" w:rsidP="006C471F"/>
          <w:p w14:paraId="532CE0F1" w14:textId="77777777" w:rsidR="00D9411B" w:rsidRDefault="00D9411B" w:rsidP="006C471F">
            <w:r>
              <w:t>Controls</w:t>
            </w:r>
          </w:p>
        </w:tc>
        <w:tc>
          <w:tcPr>
            <w:tcW w:w="4508" w:type="dxa"/>
          </w:tcPr>
          <w:p w14:paraId="7BBE566A" w14:textId="77777777" w:rsidR="00D9411B" w:rsidRDefault="00D9411B" w:rsidP="00D9411B">
            <w:pPr>
              <w:pStyle w:val="ListParagraph"/>
              <w:numPr>
                <w:ilvl w:val="0"/>
                <w:numId w:val="12"/>
              </w:numPr>
            </w:pPr>
            <w:r>
              <w:t>Start routine</w:t>
            </w:r>
          </w:p>
          <w:p w14:paraId="50060AAE" w14:textId="77777777" w:rsidR="00D9411B" w:rsidRDefault="00D9411B" w:rsidP="00D9411B">
            <w:pPr>
              <w:pStyle w:val="ListParagraph"/>
              <w:numPr>
                <w:ilvl w:val="0"/>
                <w:numId w:val="12"/>
              </w:numPr>
            </w:pPr>
            <w:r>
              <w:t>Stop Routine</w:t>
            </w:r>
          </w:p>
          <w:p w14:paraId="12D49DE4" w14:textId="77777777" w:rsidR="00D9411B" w:rsidRDefault="00D9411B" w:rsidP="00D9411B">
            <w:pPr>
              <w:pStyle w:val="ListParagraph"/>
              <w:numPr>
                <w:ilvl w:val="0"/>
                <w:numId w:val="12"/>
              </w:numPr>
            </w:pPr>
            <w:r>
              <w:t>Manual override Spot’s movements</w:t>
            </w:r>
          </w:p>
        </w:tc>
      </w:tr>
      <w:tr w:rsidR="00D9411B" w14:paraId="37B27598" w14:textId="77777777" w:rsidTr="006C471F">
        <w:tc>
          <w:tcPr>
            <w:tcW w:w="4508" w:type="dxa"/>
          </w:tcPr>
          <w:p w14:paraId="527E5D6E" w14:textId="77777777" w:rsidR="00D9411B" w:rsidRDefault="00D9411B" w:rsidP="006C471F"/>
          <w:p w14:paraId="54D33701" w14:textId="77777777" w:rsidR="00D9411B" w:rsidRDefault="00D9411B" w:rsidP="006C471F">
            <w:r>
              <w:t>Real-time Monitors</w:t>
            </w:r>
          </w:p>
        </w:tc>
        <w:tc>
          <w:tcPr>
            <w:tcW w:w="4508" w:type="dxa"/>
          </w:tcPr>
          <w:p w14:paraId="45F1FD60" w14:textId="77777777" w:rsidR="00D9411B" w:rsidRDefault="00D9411B" w:rsidP="00D9411B">
            <w:pPr>
              <w:pStyle w:val="ListParagraph"/>
              <w:numPr>
                <w:ilvl w:val="0"/>
                <w:numId w:val="13"/>
              </w:numPr>
            </w:pPr>
            <w:r>
              <w:t>Location data</w:t>
            </w:r>
          </w:p>
          <w:p w14:paraId="6F9227CF" w14:textId="77777777" w:rsidR="00D9411B" w:rsidRDefault="00D9411B" w:rsidP="00D9411B">
            <w:pPr>
              <w:pStyle w:val="ListParagraph"/>
              <w:numPr>
                <w:ilvl w:val="0"/>
                <w:numId w:val="13"/>
              </w:numPr>
            </w:pPr>
            <w:r>
              <w:t>Camera images</w:t>
            </w:r>
          </w:p>
          <w:p w14:paraId="550E2B88" w14:textId="77777777" w:rsidR="00D9411B" w:rsidRDefault="00D9411B" w:rsidP="00D9411B">
            <w:pPr>
              <w:pStyle w:val="ListParagraph"/>
              <w:numPr>
                <w:ilvl w:val="0"/>
                <w:numId w:val="13"/>
              </w:numPr>
            </w:pPr>
            <w:r>
              <w:t>Obstacle grid</w:t>
            </w:r>
          </w:p>
          <w:p w14:paraId="1BA8D9A6" w14:textId="77777777" w:rsidR="00D9411B" w:rsidRDefault="00D9411B" w:rsidP="00D9411B">
            <w:pPr>
              <w:pStyle w:val="ListParagraph"/>
              <w:numPr>
                <w:ilvl w:val="0"/>
                <w:numId w:val="13"/>
              </w:numPr>
            </w:pPr>
            <w:r>
              <w:t>M400 detector measurements</w:t>
            </w:r>
          </w:p>
        </w:tc>
      </w:tr>
      <w:tr w:rsidR="00D9411B" w14:paraId="18261E31" w14:textId="77777777" w:rsidTr="006C471F">
        <w:tc>
          <w:tcPr>
            <w:tcW w:w="4508" w:type="dxa"/>
          </w:tcPr>
          <w:p w14:paraId="54561C36" w14:textId="77777777" w:rsidR="00D9411B" w:rsidRDefault="00D9411B" w:rsidP="006C471F"/>
          <w:p w14:paraId="06853536" w14:textId="77777777" w:rsidR="00D9411B" w:rsidRDefault="00D9411B" w:rsidP="006C471F">
            <w:r>
              <w:t>Automation</w:t>
            </w:r>
          </w:p>
        </w:tc>
        <w:tc>
          <w:tcPr>
            <w:tcW w:w="4508" w:type="dxa"/>
          </w:tcPr>
          <w:p w14:paraId="3F571A2E" w14:textId="77777777" w:rsidR="00D9411B" w:rsidRDefault="00D9411B" w:rsidP="00D9411B">
            <w:pPr>
              <w:pStyle w:val="ListParagraph"/>
              <w:numPr>
                <w:ilvl w:val="0"/>
                <w:numId w:val="14"/>
              </w:numPr>
            </w:pPr>
            <w:r>
              <w:t>Automated deviation toward radiation</w:t>
            </w:r>
          </w:p>
          <w:p w14:paraId="0B942E15" w14:textId="77777777" w:rsidR="00D9411B" w:rsidRDefault="00D9411B" w:rsidP="00D9411B">
            <w:pPr>
              <w:pStyle w:val="ListParagraph"/>
              <w:numPr>
                <w:ilvl w:val="0"/>
                <w:numId w:val="14"/>
              </w:numPr>
            </w:pPr>
            <w:r>
              <w:t>Predetermined paths</w:t>
            </w:r>
          </w:p>
          <w:p w14:paraId="4EB88729" w14:textId="77777777" w:rsidR="00D9411B" w:rsidRDefault="00D9411B" w:rsidP="00D9411B">
            <w:pPr>
              <w:pStyle w:val="ListParagraph"/>
              <w:numPr>
                <w:ilvl w:val="0"/>
                <w:numId w:val="14"/>
              </w:numPr>
            </w:pPr>
            <w:r>
              <w:t>Minimal user input</w:t>
            </w:r>
          </w:p>
        </w:tc>
      </w:tr>
    </w:tbl>
    <w:p w14:paraId="38D34A00" w14:textId="77777777" w:rsidR="00D9411B" w:rsidRDefault="00D9411B" w:rsidP="00063C57"/>
    <w:p w14:paraId="7AD2CE79" w14:textId="5B7423AF" w:rsidR="00BB7756" w:rsidRDefault="00BB7756" w:rsidP="00063C57">
      <w:r>
        <w:t xml:space="preserve">The use of APIs through Spot’s </w:t>
      </w:r>
      <w:r w:rsidR="00A009D7">
        <w:t>on-board</w:t>
      </w:r>
      <w:r>
        <w:t xml:space="preserve"> computer, named Spot-CORE, enhances interoperability by enabling integration with other systems. An example of this capability was adapted when Spot was used for automated area survey mission in</w:t>
      </w:r>
      <w:r w:rsidR="00A424CA">
        <w:t xml:space="preserve"> the Chernobyl</w:t>
      </w:r>
      <w:r>
        <w:t xml:space="preserve"> nuclear power plant. Equipped with H3D M400 gamma radiation detector</w:t>
      </w:r>
      <w:r w:rsidR="00A009D7">
        <w:t xml:space="preserve"> interfaced through Spot-CORE</w:t>
      </w:r>
      <w:r>
        <w:t xml:space="preserve">, Spot was </w:t>
      </w:r>
      <w:r w:rsidR="00A009D7">
        <w:t xml:space="preserve">programmed to navigate a predetermined path that was too hazardous for humans to access due to radiation. The custom Python code instructed Spot to deviate from its location only when radiation was detected, allowing it to safely gather and retrieve samples of Gamma spectra for analysis. </w:t>
      </w:r>
      <w:r w:rsidR="00A424CA">
        <w:t>Such</w:t>
      </w:r>
      <w:r w:rsidR="00A009D7">
        <w:t xml:space="preserve"> specialist operations highlight the potential for robots to assist humans by performing complex tasks in otherwise inaccessible locations </w:t>
      </w:r>
      <w:r w:rsidR="00A009D7">
        <w:fldChar w:fldCharType="begin"/>
      </w:r>
      <w:r w:rsidR="00A009D7">
        <w:instrText xml:space="preserve"> ADDIN ZOTERO_ITEM CSL_CITATION {"citationID":"Zm8vGHkd","properties":{"formattedCitation":"[15]","plainCitation":"[15]","noteIndex":0},"citationItems":[{"id":140,"uris":["http://zotero.org/users/local/baJeCU3O/items/6GIQ8C8N"],"itemData":{"id":140,"type":"report","publisher":"Brookhaven National Laboratory (BNL), Upton, NY (United States)","title":"Integration of the H3D-M400 detector and Spot robot for automated area survey missions","author":[{"family":"Dim","given":"Odera"},{"family":"Annadevula","given":"Lohith"}],"issued":{"date-parts":[["2023"]]}}}],"schema":"https://github.com/citation-style-language/schema/raw/master/csl-citation.json"} </w:instrText>
      </w:r>
      <w:r w:rsidR="00A009D7">
        <w:fldChar w:fldCharType="separate"/>
      </w:r>
      <w:r w:rsidR="00A009D7" w:rsidRPr="00A009D7">
        <w:rPr>
          <w:rFonts w:cs="Calibri"/>
        </w:rPr>
        <w:t>[15]</w:t>
      </w:r>
      <w:r w:rsidR="00A009D7">
        <w:fldChar w:fldCharType="end"/>
      </w:r>
      <w:r w:rsidR="00D9411B">
        <w:t xml:space="preserve"> </w:t>
      </w:r>
      <w:r w:rsidR="00D9411B">
        <w:fldChar w:fldCharType="begin"/>
      </w:r>
      <w:r w:rsidR="00D9411B">
        <w:instrText xml:space="preserve"> ADDIN ZOTERO_ITEM CSL_CITATION {"citationID":"V3O1xy5m","properties":{"formattedCitation":"[16]","plainCitation":"[16]","noteIndex":0},"citationItems":[{"id":226,"uris":["http://zotero.org/users/local/baJeCU3O/items/Z8HNQG7M"],"itemData":{"id":226,"type":"webpage","abstract":"Legged robots are uniquely qualified for sensing around what's left of Chernobyl's Reactor 4","language":"en","title":"Boston Dynamics' Spot Is Helping Chernobyl Move Towards Safe Decommissioning - IEEE Spectrum","URL":"https://spectrum.ieee.org/boston-dynamics-spot-chernobyl","accessed":{"date-parts":[["2024",7,15]]}}}],"schema":"https://github.com/citation-style-language/schema/raw/master/csl-citation.json"} </w:instrText>
      </w:r>
      <w:r w:rsidR="00D9411B">
        <w:fldChar w:fldCharType="separate"/>
      </w:r>
      <w:r w:rsidR="00D9411B" w:rsidRPr="00D9411B">
        <w:rPr>
          <w:rFonts w:cs="Calibri"/>
        </w:rPr>
        <w:t>[16]</w:t>
      </w:r>
      <w:r w:rsidR="00D9411B">
        <w:fldChar w:fldCharType="end"/>
      </w:r>
      <w:r w:rsidR="00A009D7">
        <w:t>.</w:t>
      </w:r>
    </w:p>
    <w:p w14:paraId="5C4C360E" w14:textId="77777777" w:rsidR="00D9411B" w:rsidRDefault="00A424CA" w:rsidP="00D9411B">
      <w:pPr>
        <w:keepNext/>
      </w:pPr>
      <w:r>
        <w:rPr>
          <w:noProof/>
          <w14:ligatures w14:val="standardContextual"/>
        </w:rPr>
        <w:drawing>
          <wp:inline distT="0" distB="0" distL="0" distR="0" wp14:anchorId="275BA8E7" wp14:editId="563A60CA">
            <wp:extent cx="5731510" cy="2339340"/>
            <wp:effectExtent l="0" t="0" r="2540" b="3810"/>
            <wp:docPr id="700540528" name="Picture 1" descr="A robot with legs and le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540528" name="Picture 1" descr="A robot with legs and leg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339340"/>
                    </a:xfrm>
                    <a:prstGeom prst="rect">
                      <a:avLst/>
                    </a:prstGeom>
                  </pic:spPr>
                </pic:pic>
              </a:graphicData>
            </a:graphic>
          </wp:inline>
        </w:drawing>
      </w:r>
    </w:p>
    <w:p w14:paraId="6F016760" w14:textId="068899C0" w:rsidR="00FF5F21" w:rsidRDefault="00D9411B" w:rsidP="00FF5F21">
      <w:pPr>
        <w:pStyle w:val="Caption"/>
        <w:rPr>
          <w:rFonts w:cs="Calibri"/>
        </w:rPr>
      </w:pPr>
      <w:r>
        <w:t xml:space="preserve">Figure </w:t>
      </w:r>
      <w:r>
        <w:fldChar w:fldCharType="begin"/>
      </w:r>
      <w:r>
        <w:instrText xml:space="preserve"> SEQ Figure \* ARABIC </w:instrText>
      </w:r>
      <w:r>
        <w:fldChar w:fldCharType="separate"/>
      </w:r>
      <w:r w:rsidR="00FF5F21">
        <w:rPr>
          <w:noProof/>
        </w:rPr>
        <w:t>3</w:t>
      </w:r>
      <w:r>
        <w:fldChar w:fldCharType="end"/>
      </w:r>
      <w:r>
        <w:t xml:space="preserve"> Spot Robot Entering Chernobyl </w:t>
      </w:r>
      <w:r>
        <w:fldChar w:fldCharType="begin"/>
      </w:r>
      <w:r>
        <w:instrText xml:space="preserve"> ADDIN ZOTERO_ITEM CSL_CITATION {"citationID":"0A00D3eK","properties":{"formattedCitation":"[16]","plainCitation":"[16]","noteIndex":0},"citationItems":[{"id":226,"uris":["http://zotero.org/users/local/baJeCU3O/items/Z8HNQG7M"],"itemData":{"id":226,"type":"webpage","abstract":"Legged robots are uniquely qualified for sensing around what's left of Chernobyl's Reactor 4","language":"en","title":"Boston Dynamics' Spot Is Helping Chernobyl Move Towards Safe Decommissioning - IEEE Spectrum","URL":"https://spectrum.ieee.org/boston-dynamics-spot-chernobyl","accessed":{"date-parts":[["2024",7,15]]}}}],"schema":"https://github.com/citation-style-language/schema/raw/master/csl-citation.json"} </w:instrText>
      </w:r>
      <w:r>
        <w:fldChar w:fldCharType="separate"/>
      </w:r>
      <w:r w:rsidRPr="00D9411B">
        <w:rPr>
          <w:rFonts w:cs="Calibri"/>
        </w:rPr>
        <w:t>[16</w:t>
      </w:r>
    </w:p>
    <w:p w14:paraId="6EB6E197" w14:textId="4CE10173" w:rsidR="00055398" w:rsidRDefault="00D9411B" w:rsidP="00FF5F21">
      <w:pPr>
        <w:pStyle w:val="Caption"/>
      </w:pPr>
      <w:r w:rsidRPr="00D9411B">
        <w:rPr>
          <w:rFonts w:cs="Calibri"/>
        </w:rPr>
        <w:lastRenderedPageBreak/>
        <w:t>]</w:t>
      </w:r>
      <w:r>
        <w:fldChar w:fldCharType="end"/>
      </w:r>
    </w:p>
    <w:p w14:paraId="0E026095" w14:textId="59D42866" w:rsidR="00055398" w:rsidRDefault="00055398" w:rsidP="00055398">
      <w:pPr>
        <w:pStyle w:val="Heading2"/>
      </w:pPr>
      <w:r>
        <w:t>2.2.3 Humanoid Robotics</w:t>
      </w:r>
    </w:p>
    <w:p w14:paraId="218F1060" w14:textId="77777777" w:rsidR="00055398" w:rsidRDefault="00055398" w:rsidP="00055398"/>
    <w:p w14:paraId="64809806" w14:textId="620AC51A" w:rsidR="00055398" w:rsidRDefault="00055398" w:rsidP="00055398">
      <w:r>
        <w:t>Designed to emulate human shape and behaviours, humanoid robots fulfil diverse functions in various industries. Their broad utility has risen from gradual technological innovations resulting in an evolution of their original designs</w:t>
      </w:r>
      <w:r w:rsidR="00686A76">
        <w:t xml:space="preserve">. </w:t>
      </w:r>
      <w:r w:rsidR="00686A76" w:rsidRPr="00686A76">
        <w:t>Advancements in drive mechanisms, such as Series Elastic Actuators (SEAs), have enhanced agility by absorbing impacts and storing energy. These improvements are complemented by high-resolution magnetic encoders that deliver precise feedback on orientation and stability</w:t>
      </w:r>
      <w:r w:rsidR="00686A76">
        <w:t xml:space="preserve"> </w:t>
      </w:r>
      <w:r w:rsidR="008501CE">
        <w:fldChar w:fldCharType="begin"/>
      </w:r>
      <w:r w:rsidR="00D9411B">
        <w:instrText xml:space="preserve"> ADDIN ZOTERO_ITEM CSL_CITATION {"citationID":"h3KnaUQn","properties":{"formattedCitation":"[17]","plainCitation":"[17]","noteIndex":0},"citationItems":[{"id":142,"uris":["http://zotero.org/users/local/baJeCU3O/items/94XBWEYU"],"itemData":{"id":142,"type":"article-journal","container-title":"Current Robotics Reports","note":"publisher: Springer","page":"201-210","title":"Bipedal humanoid hardware design: A technology review","volume":"2","author":[{"family":"Ficht","given":"Grzegorz"},{"family":"Behnke","given":"Sven"}],"issued":{"date-parts":[["2021"]]}}}],"schema":"https://github.com/citation-style-language/schema/raw/master/csl-citation.json"} </w:instrText>
      </w:r>
      <w:r w:rsidR="008501CE">
        <w:fldChar w:fldCharType="separate"/>
      </w:r>
      <w:r w:rsidR="00D9411B" w:rsidRPr="00D9411B">
        <w:rPr>
          <w:rFonts w:cs="Calibri"/>
        </w:rPr>
        <w:t>[17]</w:t>
      </w:r>
      <w:r w:rsidR="008501CE">
        <w:fldChar w:fldCharType="end"/>
      </w:r>
      <w:r w:rsidR="00686A76">
        <w:t>.</w:t>
      </w:r>
    </w:p>
    <w:p w14:paraId="148D590C" w14:textId="38D51B83" w:rsidR="00686A76" w:rsidRDefault="00686A76" w:rsidP="00055398">
      <w:r>
        <w:t xml:space="preserve">Tesla Inc unveiled a prototype of its humanoid robot in 2021. Named Optimus, the system is described as being designed to undertake tasks considered to be undesirable or unsafe for humans. </w:t>
      </w:r>
      <w:r w:rsidR="00E02779">
        <w:t>Although t</w:t>
      </w:r>
      <w:r>
        <w:t xml:space="preserve">he company’s announcement may have seemed </w:t>
      </w:r>
      <w:r w:rsidR="00E02779">
        <w:t xml:space="preserve">distant from current technology, it is now due for commercial release in 2025, with Elon Musk stating his expectations that Optimus will eventually surpass Tesla’s electric car sales by 2030 </w:t>
      </w:r>
      <w:r w:rsidR="008501CE">
        <w:fldChar w:fldCharType="begin"/>
      </w:r>
      <w:r w:rsidR="00D9411B">
        <w:instrText xml:space="preserve"> ADDIN ZOTERO_ITEM CSL_CITATION {"citationID":"f0PvjTyD","properties":{"formattedCitation":"[18]","plainCitation":"[18]","noteIndex":0},"citationItems":[{"id":141,"uris":["http://zotero.org/users/local/baJeCU3O/items/AGD6N79H"],"itemData":{"id":141,"type":"report","genre":"Study","number":"KBV-15931","title":"Global Humanoid Robot Market Size, Share &amp; Industry Trends Analysis Report By Component (Hardware and Software), By Application, By Motion Type (Wheel drive and Biped), By Regional Outlook and Forecast, 2023 - 2030","URL":"https://www.kbvresearch.com/humanoid-robot-market/","author":[{"family":"KBV Research","given":""}],"accessed":{"date-parts":[["2024",4,26]]},"issued":{"date-parts":[["2023",6]]}}}],"schema":"https://github.com/citation-style-language/schema/raw/master/csl-citation.json"} </w:instrText>
      </w:r>
      <w:r w:rsidR="008501CE">
        <w:fldChar w:fldCharType="separate"/>
      </w:r>
      <w:r w:rsidR="00D9411B" w:rsidRPr="00D9411B">
        <w:rPr>
          <w:rFonts w:cs="Calibri"/>
        </w:rPr>
        <w:t>[18]</w:t>
      </w:r>
      <w:r w:rsidR="008501CE">
        <w:fldChar w:fldCharType="end"/>
      </w:r>
      <w:r w:rsidR="008501CE">
        <w:t xml:space="preserve"> </w:t>
      </w:r>
      <w:r w:rsidR="008501CE">
        <w:fldChar w:fldCharType="begin"/>
      </w:r>
      <w:r w:rsidR="00D9411B">
        <w:instrText xml:space="preserve"> ADDIN ZOTERO_ITEM CSL_CITATION {"citationID":"DPHxjLEu","properties":{"formattedCitation":"[19]","plainCitation":"[19]","noteIndex":0},"citationItems":[{"id":144,"uris":["http://zotero.org/users/local/baJeCU3O/items/GLHJ43CQ"],"itemData":{"id":144,"type":"article-journal","container-title":"Highlights in Science, Engineering and Technology","note":"ISBN: 2791-0210","page":"1351-1355","title":"Artificial Intelligence: The Significance of Tesla Bot","volume":"39","author":[{"family":"Su","given":"Yihao"}],"issued":{"date-parts":[["2023"]]}}}],"schema":"https://github.com/citation-style-language/schema/raw/master/csl-citation.json"} </w:instrText>
      </w:r>
      <w:r w:rsidR="008501CE">
        <w:fldChar w:fldCharType="separate"/>
      </w:r>
      <w:r w:rsidR="00D9411B" w:rsidRPr="00D9411B">
        <w:rPr>
          <w:rFonts w:cs="Calibri"/>
        </w:rPr>
        <w:t>[19]</w:t>
      </w:r>
      <w:r w:rsidR="008501CE">
        <w:fldChar w:fldCharType="end"/>
      </w:r>
      <w:r w:rsidR="00E02779">
        <w:t>.</w:t>
      </w:r>
    </w:p>
    <w:p w14:paraId="4413A5C3" w14:textId="06365F05" w:rsidR="00E02779" w:rsidRDefault="00E02779" w:rsidP="00055398">
      <w:r>
        <w:t>Robotics such as humanoids are further complimented by AI advancements such as Nvidia’s Generalist Robot 00 Technology (GR00T) project. The technology is a general-purpose foundatio</w:t>
      </w:r>
      <w:r w:rsidR="008501CE">
        <w:t>n</w:t>
      </w:r>
      <w:r>
        <w:t xml:space="preserve"> model to assist humanoid robot learning</w:t>
      </w:r>
      <w:r w:rsidR="003608E1">
        <w:t>. Combining Nvidia’s GPU technology with deep-learning algorithms, the initiative inputs human demonstrations, past and multimodal actions to create executable instructions for humanoids to perform human-like tasks. GR00T aims to accelerate the learning process for humanoids to increase intelligence and precision at an exponential rate</w:t>
      </w:r>
      <w:r w:rsidR="008501CE">
        <w:t xml:space="preserve"> with an integrative, modular and scalable approach to AI for robotics </w:t>
      </w:r>
      <w:r w:rsidR="008501CE">
        <w:fldChar w:fldCharType="begin"/>
      </w:r>
      <w:r w:rsidR="00D9411B">
        <w:instrText xml:space="preserve"> ADDIN ZOTERO_ITEM CSL_CITATION {"citationID":"Q5ffNzWl","properties":{"formattedCitation":"[20]","plainCitation":"[20]","noteIndex":0},"citationItems":[{"id":143,"uris":["http://zotero.org/users/local/baJeCU3O/items/URFUG3UM"],"itemData":{"id":143,"type":"article-journal","container-title":"arXiv preprint arXiv:2403.14449","title":"Bringing Robots Home: The Rise of AI Robots in Consumer Electronics","author":[{"family":"Dong","given":"Haiwei"},{"family":"Liu","given":"Yang"},{"family":"Chu","given":"Ted"},{"family":"Saddik","given":"Abdulmotaleb El"}],"issued":{"date-parts":[["2024"]]}}}],"schema":"https://github.com/citation-style-language/schema/raw/master/csl-citation.json"} </w:instrText>
      </w:r>
      <w:r w:rsidR="008501CE">
        <w:fldChar w:fldCharType="separate"/>
      </w:r>
      <w:r w:rsidR="00D9411B" w:rsidRPr="00D9411B">
        <w:rPr>
          <w:rFonts w:cs="Calibri"/>
        </w:rPr>
        <w:t>[20]</w:t>
      </w:r>
      <w:r w:rsidR="008501CE">
        <w:fldChar w:fldCharType="end"/>
      </w:r>
      <w:r w:rsidR="008501CE">
        <w:t xml:space="preserve"> </w:t>
      </w:r>
      <w:r w:rsidR="008501CE">
        <w:fldChar w:fldCharType="begin"/>
      </w:r>
      <w:r w:rsidR="00D9411B">
        <w:instrText xml:space="preserve"> ADDIN ZOTERO_ITEM CSL_CITATION {"citationID":"WWgOy0k0","properties":{"formattedCitation":"[21]","plainCitation":"[21]","noteIndex":0},"citationItems":[{"id":145,"uris":["http://zotero.org/users/local/baJeCU3O/items/WY5C3BFM"],"itemData":{"id":145,"type":"article-journal","title":"NVIDIA Project GR00T Generalist Robot 00 Technology","URL":"https://developer.nvidia.com/project-gr00t","author":[{"family":"NVIDEA","given":""}],"accessed":{"date-parts":[["2024",4,26]]},"issued":{"date-parts":[["2024"]]}}}],"schema":"https://github.com/citation-style-language/schema/raw/master/csl-citation.json"} </w:instrText>
      </w:r>
      <w:r w:rsidR="008501CE">
        <w:fldChar w:fldCharType="separate"/>
      </w:r>
      <w:r w:rsidR="00D9411B" w:rsidRPr="00D9411B">
        <w:rPr>
          <w:rFonts w:cs="Calibri"/>
        </w:rPr>
        <w:t>[21]</w:t>
      </w:r>
      <w:r w:rsidR="008501CE">
        <w:fldChar w:fldCharType="end"/>
      </w:r>
      <w:r w:rsidR="008501CE">
        <w:t xml:space="preserve"> </w:t>
      </w:r>
      <w:r w:rsidR="008501CE">
        <w:fldChar w:fldCharType="begin"/>
      </w:r>
      <w:r w:rsidR="00D9411B">
        <w:instrText xml:space="preserve"> ADDIN ZOTERO_ITEM CSL_CITATION {"citationID":"DnNbVtTd","properties":{"formattedCitation":"[22]","plainCitation":"[22]","noteIndex":0},"citationItems":[{"id":146,"uris":["http://zotero.org/users/local/baJeCU3O/items/MMAXUMIK"],"itemData":{"id":146,"type":"document","title":"NVIDIA Announces Project GR00T Foundation Model for Humanoid Robots and Major Isaac Robotics Platform Update","URL":"https://nvidianews.nvidia.com/news/foundation-model-isaac-robotics-platform#:~:text=March%2018%2C%202024,in%20robotics%20and%20embodied%20AI.","author":[{"family":"NVIDEA","given":""}],"accessed":{"date-parts":[["2024",4,26]]},"issued":{"date-parts":[["2024",3,18]]}}}],"schema":"https://github.com/citation-style-language/schema/raw/master/csl-citation.json"} </w:instrText>
      </w:r>
      <w:r w:rsidR="008501CE">
        <w:fldChar w:fldCharType="separate"/>
      </w:r>
      <w:r w:rsidR="00D9411B" w:rsidRPr="00D9411B">
        <w:rPr>
          <w:rFonts w:cs="Calibri"/>
        </w:rPr>
        <w:t>[22]</w:t>
      </w:r>
      <w:r w:rsidR="008501CE">
        <w:fldChar w:fldCharType="end"/>
      </w:r>
      <w:r w:rsidR="008501CE">
        <w:t>.</w:t>
      </w:r>
    </w:p>
    <w:p w14:paraId="0C362555" w14:textId="77777777" w:rsidR="00FF5F21" w:rsidRDefault="00FF5F21" w:rsidP="00055398"/>
    <w:p w14:paraId="4D8AA041" w14:textId="77777777" w:rsidR="00AF59C3" w:rsidRDefault="00AF59C3" w:rsidP="00055398"/>
    <w:p w14:paraId="7FAAAAE7" w14:textId="77777777" w:rsidR="00D9411B" w:rsidRDefault="00AF59C3" w:rsidP="00D9411B">
      <w:pPr>
        <w:keepNext/>
      </w:pPr>
      <w:r>
        <w:rPr>
          <w:noProof/>
          <w14:ligatures w14:val="standardContextual"/>
        </w:rPr>
        <w:drawing>
          <wp:inline distT="0" distB="0" distL="0" distR="0" wp14:anchorId="223C6112" wp14:editId="56FE4CD2">
            <wp:extent cx="5731510" cy="2453640"/>
            <wp:effectExtent l="0" t="0" r="2540" b="3810"/>
            <wp:docPr id="364538508" name="Picture 2"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538508" name="Picture 2" descr="A diagram of a model&#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2453640"/>
                    </a:xfrm>
                    <a:prstGeom prst="rect">
                      <a:avLst/>
                    </a:prstGeom>
                  </pic:spPr>
                </pic:pic>
              </a:graphicData>
            </a:graphic>
          </wp:inline>
        </w:drawing>
      </w:r>
    </w:p>
    <w:p w14:paraId="14B75001" w14:textId="638662FD" w:rsidR="00AF59C3" w:rsidRDefault="00D9411B" w:rsidP="00D9411B">
      <w:pPr>
        <w:pStyle w:val="Caption"/>
      </w:pPr>
      <w:r>
        <w:t xml:space="preserve">Figure </w:t>
      </w:r>
      <w:r>
        <w:fldChar w:fldCharType="begin"/>
      </w:r>
      <w:r>
        <w:instrText xml:space="preserve"> SEQ Figure \* ARABIC </w:instrText>
      </w:r>
      <w:r>
        <w:fldChar w:fldCharType="separate"/>
      </w:r>
      <w:r w:rsidR="00FF5F21">
        <w:rPr>
          <w:noProof/>
        </w:rPr>
        <w:t>4</w:t>
      </w:r>
      <w:r>
        <w:fldChar w:fldCharType="end"/>
      </w:r>
      <w:r>
        <w:t>, GR00T Robot-learning Foundation Model</w:t>
      </w:r>
    </w:p>
    <w:p w14:paraId="6FAAA686" w14:textId="77777777" w:rsidR="008501CE" w:rsidRDefault="008501CE" w:rsidP="008501CE"/>
    <w:p w14:paraId="62B549D9" w14:textId="77777777" w:rsidR="008501CE" w:rsidRDefault="008501CE" w:rsidP="008501CE"/>
    <w:p w14:paraId="74A4A187" w14:textId="77777777" w:rsidR="00AF59C3" w:rsidRDefault="00AF59C3" w:rsidP="008501CE"/>
    <w:p w14:paraId="21BFB505" w14:textId="77777777" w:rsidR="00AF59C3" w:rsidRDefault="00AF59C3" w:rsidP="008501CE"/>
    <w:p w14:paraId="01B16D3B" w14:textId="77777777" w:rsidR="00AF59C3" w:rsidRDefault="00AF59C3" w:rsidP="008501CE"/>
    <w:p w14:paraId="05CB2F5F" w14:textId="0B763CF9" w:rsidR="008501CE" w:rsidRDefault="008501CE" w:rsidP="008501CE">
      <w:pPr>
        <w:pStyle w:val="Heading2"/>
      </w:pPr>
      <w:r>
        <w:lastRenderedPageBreak/>
        <w:t>2.3 Networked Robotics</w:t>
      </w:r>
    </w:p>
    <w:p w14:paraId="75FA807C" w14:textId="77777777" w:rsidR="008501CE" w:rsidRDefault="008501CE" w:rsidP="008501CE"/>
    <w:p w14:paraId="1095BEC3" w14:textId="1FD56D7B" w:rsidR="00DC3D42" w:rsidRDefault="008501CE" w:rsidP="00DC3D42">
      <w:r>
        <w:t xml:space="preserve">Robotic systems rely heavily on the network architecture the operate within. Each network type presents its own set of benefits and challenges, influencing the way robots </w:t>
      </w:r>
      <w:r w:rsidR="00DC3D42">
        <w:t>engage with their surroundings and communicate with connected systems. This section reviews various network types for robotic operations.</w:t>
      </w:r>
    </w:p>
    <w:p w14:paraId="5F7B508F" w14:textId="77777777" w:rsidR="00055398" w:rsidRDefault="00055398" w:rsidP="00A5782B"/>
    <w:p w14:paraId="69668FC6" w14:textId="7A14C78F" w:rsidR="00AF59C3" w:rsidRDefault="00AF59C3" w:rsidP="00AF59C3">
      <w:pPr>
        <w:pStyle w:val="Heading2"/>
      </w:pPr>
      <w:r>
        <w:t>2.3.</w:t>
      </w:r>
      <w:r w:rsidR="00AD6823">
        <w:t>1</w:t>
      </w:r>
      <w:r>
        <w:t xml:space="preserve"> Wireless Sensor Networks</w:t>
      </w:r>
    </w:p>
    <w:p w14:paraId="593662EA" w14:textId="77777777" w:rsidR="00AF59C3" w:rsidRDefault="00AF59C3" w:rsidP="00A5782B"/>
    <w:p w14:paraId="2370C1D2" w14:textId="097E67F5" w:rsidR="00AF59C3" w:rsidRDefault="00AF59C3" w:rsidP="00A5782B">
      <w:r>
        <w:t>Wireless Sensor Networks (WSN) consist of distributed autonomous sensors, typically battery-powered, that gather data on physical or environmental conditions. These sensors communicate with each other and a central point of data aggregation – a Base Station (BS) or sink node. In many cases, most nodes are not within direct range of the sink node, and instead communicate through multi-hop routing through node-to-node communication. The main benefit of multi-hop routing is enhanced network coverage, yet it has significant drawbacks. Latency issues are realised as the data hops from each node, and energy holes are created by the nodes nearest to the sink node</w:t>
      </w:r>
      <w:r w:rsidR="00202A24">
        <w:t xml:space="preserve"> </w:t>
      </w:r>
      <w:r w:rsidR="00202A24">
        <w:fldChar w:fldCharType="begin"/>
      </w:r>
      <w:r w:rsidR="00D9411B">
        <w:instrText xml:space="preserve"> ADDIN ZOTERO_ITEM CSL_CITATION {"citationID":"ETzimatM","properties":{"formattedCitation":"[23]","plainCitation":"[23]","noteIndex":0},"citationItems":[{"id":180,"uris":["http://zotero.org/users/local/baJeCU3O/items/65JXDFUG"],"itemData":{"id":180,"type":"article-journal","container-title":"Computer Networks","note":"ISBN: 1389-1286\npublisher: Elsevier","page":"1-19","title":"Mobile robots in wireless sensor networks: A survey on tasks","volume":"148","author":[{"family":"Huang","given":"Hailong"},{"family":"Savkin","given":"Andrey V."},{"family":"Ding","given":"Ming"},{"family":"Huang","given":"Chao"}],"issued":{"date-parts":[["2019"]]}}}],"schema":"https://github.com/citation-style-language/schema/raw/master/csl-citation.json"} </w:instrText>
      </w:r>
      <w:r w:rsidR="00202A24">
        <w:fldChar w:fldCharType="separate"/>
      </w:r>
      <w:r w:rsidR="00D9411B" w:rsidRPr="00D9411B">
        <w:rPr>
          <w:rFonts w:cs="Calibri"/>
        </w:rPr>
        <w:t>[23]</w:t>
      </w:r>
      <w:r w:rsidR="00202A24">
        <w:fldChar w:fldCharType="end"/>
      </w:r>
      <w:r>
        <w:t>.</w:t>
      </w:r>
    </w:p>
    <w:p w14:paraId="324AC05F" w14:textId="77777777" w:rsidR="00AF59C3" w:rsidRDefault="00AF59C3" w:rsidP="00A5782B"/>
    <w:p w14:paraId="6AC3CA41" w14:textId="77777777" w:rsidR="00D9411B" w:rsidRDefault="00AF59C3" w:rsidP="00D9411B">
      <w:pPr>
        <w:keepNext/>
      </w:pPr>
      <w:r>
        <w:rPr>
          <w:noProof/>
          <w14:ligatures w14:val="standardContextual"/>
        </w:rPr>
        <w:drawing>
          <wp:inline distT="0" distB="0" distL="0" distR="0" wp14:anchorId="2778023B" wp14:editId="3359A43F">
            <wp:extent cx="5539740" cy="1783080"/>
            <wp:effectExtent l="0" t="0" r="3810" b="7620"/>
            <wp:docPr id="136390906" name="Picture 1" descr="A diagram of a cloud with a cloud and a diagram of a clou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90906" name="Picture 1" descr="A diagram of a cloud with a cloud and a diagram of a cloud&#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540228" cy="1783237"/>
                    </a:xfrm>
                    <a:prstGeom prst="rect">
                      <a:avLst/>
                    </a:prstGeom>
                  </pic:spPr>
                </pic:pic>
              </a:graphicData>
            </a:graphic>
          </wp:inline>
        </w:drawing>
      </w:r>
    </w:p>
    <w:p w14:paraId="7E271879" w14:textId="1E5301DE" w:rsidR="00055398" w:rsidRDefault="00D9411B" w:rsidP="00D9411B">
      <w:pPr>
        <w:pStyle w:val="Caption"/>
      </w:pPr>
      <w:r>
        <w:t xml:space="preserve">Figure </w:t>
      </w:r>
      <w:r>
        <w:fldChar w:fldCharType="begin"/>
      </w:r>
      <w:r>
        <w:instrText xml:space="preserve"> SEQ Figure \* ARABIC </w:instrText>
      </w:r>
      <w:r>
        <w:fldChar w:fldCharType="separate"/>
      </w:r>
      <w:r w:rsidR="00FF5F21">
        <w:rPr>
          <w:noProof/>
        </w:rPr>
        <w:t>5</w:t>
      </w:r>
      <w:r>
        <w:fldChar w:fldCharType="end"/>
      </w:r>
      <w:r>
        <w:t>, Architecture of a Wireless Sensor Network</w:t>
      </w:r>
    </w:p>
    <w:p w14:paraId="1C160D5D" w14:textId="77777777" w:rsidR="00AF59C3" w:rsidRDefault="00AF59C3" w:rsidP="00A5782B"/>
    <w:p w14:paraId="46F652F0" w14:textId="5C55D36C" w:rsidR="00007F38" w:rsidRDefault="00AF59C3" w:rsidP="00A5782B">
      <w:r>
        <w:t>Mobile Robots have been introduced</w:t>
      </w:r>
      <w:r w:rsidR="00007F38">
        <w:t xml:space="preserve"> as network devices</w:t>
      </w:r>
      <w:r>
        <w:t xml:space="preserve"> to enhance WSNs by relaying data from the sensors to the sink node to improve latency and energy efficiency. The mobility of the node may also reach charging points to address battery depletion challenge</w:t>
      </w:r>
      <w:r w:rsidR="00202A24">
        <w:t xml:space="preserve"> </w:t>
      </w:r>
      <w:r w:rsidR="00202A24">
        <w:fldChar w:fldCharType="begin"/>
      </w:r>
      <w:r w:rsidR="00D9411B">
        <w:instrText xml:space="preserve"> ADDIN ZOTERO_ITEM CSL_CITATION {"citationID":"x2Y9YDVs","properties":{"formattedCitation":"[23]","plainCitation":"[23]","noteIndex":0},"citationItems":[{"id":180,"uris":["http://zotero.org/users/local/baJeCU3O/items/65JXDFUG"],"itemData":{"id":180,"type":"article-journal","container-title":"Computer Networks","note":"ISBN: 1389-1286\npublisher: Elsevier","page":"1-19","title":"Mobile robots in wireless sensor networks: A survey on tasks","volume":"148","author":[{"family":"Huang","given":"Hailong"},{"family":"Savkin","given":"Andrey V."},{"family":"Ding","given":"Ming"},{"family":"Huang","given":"Chao"}],"issued":{"date-parts":[["2019"]]}}}],"schema":"https://github.com/citation-style-language/schema/raw/master/csl-citation.json"} </w:instrText>
      </w:r>
      <w:r w:rsidR="00202A24">
        <w:fldChar w:fldCharType="separate"/>
      </w:r>
      <w:r w:rsidR="00D9411B" w:rsidRPr="00D9411B">
        <w:rPr>
          <w:rFonts w:cs="Calibri"/>
        </w:rPr>
        <w:t>[23]</w:t>
      </w:r>
      <w:r w:rsidR="00202A24">
        <w:fldChar w:fldCharType="end"/>
      </w:r>
      <w:r w:rsidR="00202A24">
        <w:t xml:space="preserve"> </w:t>
      </w:r>
      <w:r w:rsidR="00202A24">
        <w:fldChar w:fldCharType="begin"/>
      </w:r>
      <w:r w:rsidR="00D9411B">
        <w:instrText xml:space="preserve"> ADDIN ZOTERO_ITEM CSL_CITATION {"citationID":"fPEsoIgm","properties":{"formattedCitation":"[24]","plainCitation":"[24]","noteIndex":0},"citationItems":[{"id":179,"uris":["http://zotero.org/users/local/baJeCU3O/items/DRIUJZGV"],"itemData":{"id":179,"type":"article-journal","container-title":"Journal of Sensors","note":"ISBN: 1687-725X\npublisher: Hindawi","title":"A review on sensor network issues and robotics","volume":"2015","author":[{"family":"Ryu","given":"Ji Hyoung"},{"family":"Irfan","given":"Muhammad"},{"family":"Reyaz","given":"Aamir"}],"issued":{"date-parts":[["2015"]]}}}],"schema":"https://github.com/citation-style-language/schema/raw/master/csl-citation.json"} </w:instrText>
      </w:r>
      <w:r w:rsidR="00202A24">
        <w:fldChar w:fldCharType="separate"/>
      </w:r>
      <w:r w:rsidR="00D9411B" w:rsidRPr="00D9411B">
        <w:rPr>
          <w:rFonts w:cs="Calibri"/>
        </w:rPr>
        <w:t>[24]</w:t>
      </w:r>
      <w:r w:rsidR="00202A24">
        <w:fldChar w:fldCharType="end"/>
      </w:r>
      <w:r w:rsidR="00007F38">
        <w:t>.</w:t>
      </w:r>
    </w:p>
    <w:p w14:paraId="014205CA" w14:textId="77777777" w:rsidR="00D9411B" w:rsidRDefault="00007F38" w:rsidP="00D9411B">
      <w:pPr>
        <w:keepNext/>
      </w:pPr>
      <w:r>
        <w:rPr>
          <w:noProof/>
          <w14:ligatures w14:val="standardContextual"/>
        </w:rPr>
        <w:drawing>
          <wp:inline distT="0" distB="0" distL="0" distR="0" wp14:anchorId="1F6760EE" wp14:editId="19AEA753">
            <wp:extent cx="5562600" cy="1767840"/>
            <wp:effectExtent l="0" t="0" r="0" b="3810"/>
            <wp:docPr id="903036214" name="Picture 2"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036214" name="Picture 2" descr="A diagram of a computer network&#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562600" cy="1767840"/>
                    </a:xfrm>
                    <a:prstGeom prst="rect">
                      <a:avLst/>
                    </a:prstGeom>
                  </pic:spPr>
                </pic:pic>
              </a:graphicData>
            </a:graphic>
          </wp:inline>
        </w:drawing>
      </w:r>
    </w:p>
    <w:p w14:paraId="65E8741C" w14:textId="3EDAB75D" w:rsidR="00007F38" w:rsidRDefault="00D9411B" w:rsidP="00D9411B">
      <w:pPr>
        <w:pStyle w:val="Caption"/>
      </w:pPr>
      <w:r>
        <w:t xml:space="preserve">Figure </w:t>
      </w:r>
      <w:r>
        <w:fldChar w:fldCharType="begin"/>
      </w:r>
      <w:r>
        <w:instrText xml:space="preserve"> SEQ Figure \* ARABIC </w:instrText>
      </w:r>
      <w:r>
        <w:fldChar w:fldCharType="separate"/>
      </w:r>
      <w:r w:rsidR="00FF5F21">
        <w:rPr>
          <w:noProof/>
        </w:rPr>
        <w:t>6</w:t>
      </w:r>
      <w:r>
        <w:fldChar w:fldCharType="end"/>
      </w:r>
      <w:r>
        <w:t>, Integration of Mobile Robots in Wireless Sensor Networks</w:t>
      </w:r>
    </w:p>
    <w:p w14:paraId="08CB9235" w14:textId="0D968CA8" w:rsidR="00007F38" w:rsidRDefault="00007F38" w:rsidP="00007F38">
      <w:pPr>
        <w:pStyle w:val="Heading2"/>
      </w:pPr>
      <w:r>
        <w:lastRenderedPageBreak/>
        <w:t>2.3.</w:t>
      </w:r>
      <w:r w:rsidR="00AD6823">
        <w:t>2 Wi-Fi Direct Access</w:t>
      </w:r>
    </w:p>
    <w:p w14:paraId="37F28C9A" w14:textId="77777777" w:rsidR="00007F38" w:rsidRDefault="00007F38" w:rsidP="00007F38"/>
    <w:p w14:paraId="3DFB83A9" w14:textId="278D968F" w:rsidR="00007F38" w:rsidRDefault="00AD6823" w:rsidP="00007F38">
      <w:r w:rsidRPr="00AD6823">
        <w:t>In certain operational contexts, robots act as autonomous networks, executing assigned tasks while also acting as a communication hub. For instance, with Spot, the robot's components are organised into separate subnets, using an onboard Wi-Fi Access Point to connect with external devices for control purposes. This arrangement is beneficial in settings where conventional network infrastructure is unavailable or unstable. Despite providing direct and simple robot control, it is constrained by the Wi-Fi signal's range. Additionally, this peer-to-peer configuration typically lack internet access, resulting in the robotic system requiring preloaded programs for complex or distributed operations</w:t>
      </w:r>
      <w:r w:rsidR="00202A24">
        <w:t xml:space="preserve"> </w:t>
      </w:r>
      <w:r w:rsidR="005857D4">
        <w:fldChar w:fldCharType="begin"/>
      </w:r>
      <w:r w:rsidR="00D9411B">
        <w:instrText xml:space="preserve"> ADDIN ZOTERO_ITEM CSL_CITATION {"citationID":"Grug2VjX","properties":{"formattedCitation":"[25]","plainCitation":"[25]","noteIndex":0},"citationItems":[{"id":183,"uris":["http://zotero.org/users/local/baJeCU3O/items/UF7RLFY5"],"itemData":{"id":183,"type":"paper-conference","container-title":"2022 IEEE 95th Vehicular Technology Conference:(VTC2022-Spring)","ISBN":"1-66548-243-5","page":"1-7","publisher":"IEEE","title":"Empirical analysis of Bi-directional Wi-Fi network performance on mobile robots in indoor environments","author":[{"family":"Pandey","given":"Pranav"},{"family":"Parasuraman","given":"Ramviyas"}],"issued":{"date-parts":[["2022"]]}}}],"schema":"https://github.com/citation-style-language/schema/raw/master/csl-citation.json"} </w:instrText>
      </w:r>
      <w:r w:rsidR="005857D4">
        <w:fldChar w:fldCharType="separate"/>
      </w:r>
      <w:r w:rsidR="00D9411B" w:rsidRPr="00D9411B">
        <w:rPr>
          <w:rFonts w:cs="Calibri"/>
        </w:rPr>
        <w:t>[25]</w:t>
      </w:r>
      <w:r w:rsidR="005857D4">
        <w:fldChar w:fldCharType="end"/>
      </w:r>
      <w:r w:rsidRPr="00AD6823">
        <w:t>.</w:t>
      </w:r>
    </w:p>
    <w:p w14:paraId="1D90AD49" w14:textId="77777777" w:rsidR="00AD6823" w:rsidRDefault="00AD6823" w:rsidP="00007F38"/>
    <w:p w14:paraId="126B04D9" w14:textId="739AE081" w:rsidR="00AD6823" w:rsidRDefault="00AD6823" w:rsidP="00AD6823">
      <w:pPr>
        <w:pStyle w:val="Heading2"/>
      </w:pPr>
      <w:r>
        <w:t>2.3.3 Hybrid Networks</w:t>
      </w:r>
    </w:p>
    <w:p w14:paraId="79FF519D" w14:textId="77777777" w:rsidR="00AD6823" w:rsidRDefault="00AD6823" w:rsidP="00AD6823"/>
    <w:p w14:paraId="1C43A77E" w14:textId="07F16A10" w:rsidR="00AD6823" w:rsidRDefault="00A84B2B" w:rsidP="00AD6823">
      <w:r>
        <w:t xml:space="preserve">Alternatively, Spot robot can be deployed in larger network environments such as Wireless Local Area Networks (WLANs), making them compatible with commercial or industrial environments. When connected to a WLAN, Spot(s) can be assigned </w:t>
      </w:r>
      <w:r w:rsidR="00202A24">
        <w:t xml:space="preserve">private IP addresses, enabling them to function as networked devices. This integration allows for individual robots or entire fleets to be managed remotely through network servers that can dispatch specific tasks and operations via a central site hub. Fleet management software running on the site hub can coordinate the actions of multiple robots, utilising advanced algorithms to optimise efficiency and productivity. Additionally, this network integration facilitates real-time monitoring and data collection, improving the overall operational capabilities and decision-making processes within the enterprise </w:t>
      </w:r>
      <w:r w:rsidR="00202A24">
        <w:fldChar w:fldCharType="begin"/>
      </w:r>
      <w:r w:rsidR="00D9411B">
        <w:instrText xml:space="preserve"> ADDIN ZOTERO_ITEM CSL_CITATION {"citationID":"77w2gELS","properties":{"formattedCitation":"[26]","plainCitation":"[26]","noteIndex":0},"citationItems":[{"id":122,"uris":["http://zotero.org/users/local/baJeCU3O/items/75PVAX3I"],"itemData":{"id":122,"type":"document","publisher":"Boston Dynamics","title":"About the Spot Industrial Inspection Package","URL":"https://bostondynamics.my.site.com/SupportCenter/s/article/scout-inspection-solution-architecture","accessed":{"date-parts":[["2024",4,16]]}}}],"schema":"https://github.com/citation-style-language/schema/raw/master/csl-citation.json"} </w:instrText>
      </w:r>
      <w:r w:rsidR="00202A24">
        <w:fldChar w:fldCharType="separate"/>
      </w:r>
      <w:r w:rsidR="00D9411B" w:rsidRPr="00D9411B">
        <w:rPr>
          <w:rFonts w:cs="Calibri"/>
        </w:rPr>
        <w:t>[26]</w:t>
      </w:r>
      <w:r w:rsidR="00202A24">
        <w:fldChar w:fldCharType="end"/>
      </w:r>
      <w:r w:rsidR="00202A24">
        <w:t>.</w:t>
      </w:r>
    </w:p>
    <w:p w14:paraId="09CE24AA" w14:textId="77777777" w:rsidR="005857D4" w:rsidRDefault="005857D4" w:rsidP="00AD6823"/>
    <w:p w14:paraId="5AAF6D68" w14:textId="77777777" w:rsidR="00FF5F21" w:rsidRDefault="005857D4" w:rsidP="00FF5F21">
      <w:pPr>
        <w:keepNext/>
      </w:pPr>
      <w:r>
        <w:rPr>
          <w:noProof/>
          <w14:ligatures w14:val="standardContextual"/>
        </w:rPr>
        <w:drawing>
          <wp:inline distT="0" distB="0" distL="0" distR="0" wp14:anchorId="6D224D79" wp14:editId="44450D63">
            <wp:extent cx="5731510" cy="2899410"/>
            <wp:effectExtent l="0" t="0" r="2540" b="0"/>
            <wp:docPr id="1861177990"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177990" name="Picture 1" descr="A diagram of a network&#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899410"/>
                    </a:xfrm>
                    <a:prstGeom prst="rect">
                      <a:avLst/>
                    </a:prstGeom>
                  </pic:spPr>
                </pic:pic>
              </a:graphicData>
            </a:graphic>
          </wp:inline>
        </w:drawing>
      </w:r>
    </w:p>
    <w:p w14:paraId="600DE39E" w14:textId="44AB1459" w:rsidR="005857D4" w:rsidRDefault="00FF5F21" w:rsidP="00FF5F21">
      <w:pPr>
        <w:pStyle w:val="Caption"/>
      </w:pPr>
      <w:r>
        <w:t xml:space="preserve">Figure </w:t>
      </w:r>
      <w:r>
        <w:fldChar w:fldCharType="begin"/>
      </w:r>
      <w:r>
        <w:instrText xml:space="preserve"> SEQ Figure \* ARABIC </w:instrText>
      </w:r>
      <w:r>
        <w:fldChar w:fldCharType="separate"/>
      </w:r>
      <w:r>
        <w:rPr>
          <w:noProof/>
        </w:rPr>
        <w:t>7</w:t>
      </w:r>
      <w:r>
        <w:fldChar w:fldCharType="end"/>
      </w:r>
      <w:r>
        <w:t>, Boston Dynamics Recommended Network Topology</w:t>
      </w:r>
    </w:p>
    <w:p w14:paraId="37D34E9A" w14:textId="77777777" w:rsidR="005857D4" w:rsidRDefault="005857D4" w:rsidP="00AD6823"/>
    <w:p w14:paraId="538E0B92" w14:textId="77777777" w:rsidR="005857D4" w:rsidRDefault="005857D4" w:rsidP="00AD6823"/>
    <w:p w14:paraId="56132EE1" w14:textId="77777777" w:rsidR="005857D4" w:rsidRDefault="005857D4" w:rsidP="00AD6823"/>
    <w:p w14:paraId="77E3048B" w14:textId="77777777" w:rsidR="005857D4" w:rsidRDefault="005857D4" w:rsidP="00AD6823"/>
    <w:p w14:paraId="30500D0D" w14:textId="618DED34" w:rsidR="005857D4" w:rsidRDefault="005857D4" w:rsidP="005857D4">
      <w:pPr>
        <w:pStyle w:val="Heading2"/>
      </w:pPr>
      <w:r>
        <w:lastRenderedPageBreak/>
        <w:t>2.3.4 Cloud Integration</w:t>
      </w:r>
    </w:p>
    <w:p w14:paraId="38737D8F" w14:textId="77777777" w:rsidR="005857D4" w:rsidRDefault="005857D4" w:rsidP="005857D4"/>
    <w:p w14:paraId="1603B845" w14:textId="368FF835" w:rsidR="00D66732" w:rsidRDefault="001D6951" w:rsidP="00D66732">
      <w:r>
        <w:t xml:space="preserve">With robots transmitting operational data to network servers for analysis and aggregation, algorithms can be updated and refined based on the sensory data that depicts their behaviour. </w:t>
      </w:r>
      <w:r w:rsidR="003F5583">
        <w:t xml:space="preserve">The integration of cloud services into robotic networks can significantly enhance their capabilities whilst addressing issues such as costs and resource constraints. One example of this is to offload the robot’s computational tasks to the cloud, effectively abstracting the robot brain from the physical system. </w:t>
      </w:r>
      <w:r w:rsidR="00552A13">
        <w:t>This</w:t>
      </w:r>
      <w:r w:rsidR="003F5583">
        <w:t xml:space="preserve"> can provide many advantages commonly associated with c</w:t>
      </w:r>
      <w:r w:rsidR="00DD1941">
        <w:t>lou</w:t>
      </w:r>
      <w:r w:rsidR="003F5583">
        <w:t xml:space="preserve">d services, such as scalable resource use and efficiency, </w:t>
      </w:r>
      <w:r w:rsidR="00552A13">
        <w:t xml:space="preserve">combined with physical advantages such as weight reduction. However, </w:t>
      </w:r>
      <w:r w:rsidR="003F5583">
        <w:t xml:space="preserve">it does carry the drawback of requiring constant internet access. </w:t>
      </w:r>
      <w:r w:rsidR="00552A13">
        <w:t>Any drop in connection may potentially disable the robot</w:t>
      </w:r>
      <w:r w:rsidR="00DD1941">
        <w:t xml:space="preserve"> </w:t>
      </w:r>
      <w:r w:rsidR="00DD1941">
        <w:t xml:space="preserve">One approach to addressing this problem involves offloading only non-essential, high-level tasks such as data analysis and machine learning to the cloud services, whilst critical, real-time operations such as basic decision-making and motor controls are handled by the robot’s </w:t>
      </w:r>
      <w:r w:rsidR="00DD1941">
        <w:t>on-board</w:t>
      </w:r>
      <w:r w:rsidR="00DD1941">
        <w:t xml:space="preserve"> computer</w:t>
      </w:r>
      <w:r w:rsidR="00B64417">
        <w:t xml:space="preserve"> </w:t>
      </w:r>
      <w:r w:rsidR="007F6382">
        <w:fldChar w:fldCharType="begin"/>
      </w:r>
      <w:r w:rsidR="00D9411B">
        <w:instrText xml:space="preserve"> ADDIN ZOTERO_ITEM CSL_CITATION {"citationID":"jBDi2vih","properties":{"formattedCitation":"[27]","plainCitation":"[27]","noteIndex":0},"citationItems":[{"id":230,"uris":["http://zotero.org/users/local/baJeCU3O/items/QNQIPUC6"],"itemData":{"id":230,"type":"article-journal","abstract":"With the development of computer technology and artificial intelligence (AI), service robots are widely used in our daily life. While the manufacturing cost of the robots is too expensive for most small technology companies. The biggest technical limitations are the design of the robot service and the resources sharing of the robot groups. As far as we know, there is no complete and open-source service robot cloud service platform. To solve the above problems, in this paper, a novel robot cloud platform called cloud robotics intelligent cloud platform (CRICP) is designed, which consists of gateway layer, an interface layer, service pool, and algorithm layer. Gateway layer mainly solves the problem of robot access control and service invocation requests scheduling. In addition, a standardized access method is proposed to overcome the problem that heterogeneous service robots cannot access the cloud platform. Interface layer is responsible for protocol injection, including motoring protocol, a management protocol, and other algorithms invocation protocol or service invocation interfaces protocol. Service Pool consists of different kinds of robot services which could scale based on the historical data analysis. In Algorithm layer, we can implement machine learning (ML) algorithm, deep learning (DL) algorithm, distributed algorithm, and so on. Finally, voice recognition service invocation experiment and cloud service dynamic scaling test are taken as an example to verify the availability and accuracy of our platform. Moreover, the compared results with a local framework and SOA also verifies the superiority of our platform.","container-title":"IEEE Access","DOI":"10.1109/ACCESS.2019.2927743","ISSN":"2169-3536","note":"event-title: IEEE Access","page":"182951-182961","source":"IEEE Xplore","title":"A Novel Cloud Platform for Service Robots","volume":"7","author":[{"family":"Liu","given":"Jin"},{"family":"Zhou","given":"Fengyu"},{"family":"Yin","given":"Lei"},{"family":"Wang","given":"Yugang"}],"issued":{"date-parts":[["2019"]]}}}],"schema":"https://github.com/citation-style-language/schema/raw/master/csl-citation.json"} </w:instrText>
      </w:r>
      <w:r w:rsidR="007F6382">
        <w:fldChar w:fldCharType="separate"/>
      </w:r>
      <w:r w:rsidR="00D9411B" w:rsidRPr="00D9411B">
        <w:rPr>
          <w:rFonts w:cs="Calibri"/>
        </w:rPr>
        <w:t>[27]</w:t>
      </w:r>
      <w:r w:rsidR="007F6382">
        <w:fldChar w:fldCharType="end"/>
      </w:r>
      <w:r w:rsidR="00552A13">
        <w:t xml:space="preserve"> </w:t>
      </w:r>
      <w:r w:rsidR="00552A13">
        <w:fldChar w:fldCharType="begin"/>
      </w:r>
      <w:r w:rsidR="00D9411B">
        <w:instrText xml:space="preserve"> ADDIN ZOTERO_ITEM CSL_CITATION {"citationID":"FTBCP2m2","properties":{"formattedCitation":"[28]","plainCitation":"[28]","noteIndex":0},"citationItems":[{"id":233,"uris":["http://zotero.org/users/local/baJeCU3O/items/CYWP8GRY"],"itemData":{"id":233,"type":"paper-conference","abstract":"Since the cloud computing became widely available, lots of previously algorithms and systems previously thought of as very time consuming became instantly viable. For robotics and AI especially this means that if the power behind the cloud could be harnessed, it would be possible to build smaller, more battery effective robots because there would be no need to have a powerful computer on board, but the brain of the robot can be in the cloud. The idea of remote brain is not a new one, though. Nevertheless, it is possible to create one now. Centralised cloud for robot means that the memory can be nearly infinite, and instantly available to other robots, so the process of learning and exchanging the knowledge can be simplified. Also, this approach will allow for easy change and upgrade of the methods used regardless of robot hardware.","container-title":"2013 IEEE 11th International Symposium on Applied Machine Intelligence and Informatics (SAMI)","DOI":"10.1109/SAMI.2013.6480950","event-title":"2013 IEEE 11th International Symposium on Applied Machine Intelligence and Informatics (SAMI)","page":"85-88","source":"IEEE Xplore","title":"Cloud robotics: Current trends and possible use as a service","title-short":"Cloud robotics","URL":"https://ieeexplore.ieee.org/abstract/document/6480950","author":[{"family":"Lorencik","given":"D."},{"family":"Sincak","given":"P."}],"accessed":{"date-parts":[["2024",7,16]]},"issued":{"date-parts":[["2013",1]]}}}],"schema":"https://github.com/citation-style-language/schema/raw/master/csl-citation.json"} </w:instrText>
      </w:r>
      <w:r w:rsidR="00552A13">
        <w:fldChar w:fldCharType="separate"/>
      </w:r>
      <w:r w:rsidR="00D9411B" w:rsidRPr="00D9411B">
        <w:rPr>
          <w:rFonts w:cs="Calibri"/>
        </w:rPr>
        <w:t>[28]</w:t>
      </w:r>
      <w:r w:rsidR="00552A13">
        <w:fldChar w:fldCharType="end"/>
      </w:r>
      <w:r w:rsidR="00552A13">
        <w:t>.</w:t>
      </w:r>
    </w:p>
    <w:p w14:paraId="2930C1E2" w14:textId="5CACAFAE" w:rsidR="00552A13" w:rsidRPr="005857D4" w:rsidRDefault="00DD1941" w:rsidP="00D66732">
      <w:r>
        <w:t xml:space="preserve">Additionally, cloud-robotics models can implement a hybrid model combining Machine-to-Machine (M2M) and Machine-to-Cloud (M2C) communication. In the M2M tier, robots can form an ad hoc network, sharing resources and information </w:t>
      </w:r>
      <w:r w:rsidR="00B64417">
        <w:t>through a local network without dependency on cloud infrastructure. When the cloud connection is available, the M2C tier allows robots to offload more demanding tasks via the enhanced performance of cloud resources</w:t>
      </w:r>
      <w:r w:rsidR="007F6382">
        <w:t xml:space="preserve"> </w:t>
      </w:r>
      <w:r w:rsidR="007F6382">
        <w:fldChar w:fldCharType="begin"/>
      </w:r>
      <w:r w:rsidR="00D9411B">
        <w:instrText xml:space="preserve"> ADDIN ZOTERO_ITEM CSL_CITATION {"citationID":"WFFzmurP","properties":{"formattedCitation":"[27]","plainCitation":"[27]","noteIndex":0},"citationItems":[{"id":230,"uris":["http://zotero.org/users/local/baJeCU3O/items/QNQIPUC6"],"itemData":{"id":230,"type":"article-journal","abstract":"With the development of computer technology and artificial intelligence (AI), service robots are widely used in our daily life. While the manufacturing cost of the robots is too expensive for most small technology companies. The biggest technical limitations are the design of the robot service and the resources sharing of the robot groups. As far as we know, there is no complete and open-source service robot cloud service platform. To solve the above problems, in this paper, a novel robot cloud platform called cloud robotics intelligent cloud platform (CRICP) is designed, which consists of gateway layer, an interface layer, service pool, and algorithm layer. Gateway layer mainly solves the problem of robot access control and service invocation requests scheduling. In addition, a standardized access method is proposed to overcome the problem that heterogeneous service robots cannot access the cloud platform. Interface layer is responsible for protocol injection, including motoring protocol, a management protocol, and other algorithms invocation protocol or service invocation interfaces protocol. Service Pool consists of different kinds of robot services which could scale based on the historical data analysis. In Algorithm layer, we can implement machine learning (ML) algorithm, deep learning (DL) algorithm, distributed algorithm, and so on. Finally, voice recognition service invocation experiment and cloud service dynamic scaling test are taken as an example to verify the availability and accuracy of our platform. Moreover, the compared results with a local framework and SOA also verifies the superiority of our platform.","container-title":"IEEE Access","DOI":"10.1109/ACCESS.2019.2927743","ISSN":"2169-3536","note":"event-title: IEEE Access","page":"182951-182961","source":"IEEE Xplore","title":"A Novel Cloud Platform for Service Robots","volume":"7","author":[{"family":"Liu","given":"Jin"},{"family":"Zhou","given":"Fengyu"},{"family":"Yin","given":"Lei"},{"family":"Wang","given":"Yugang"}],"issued":{"date-parts":[["2019"]]}}}],"schema":"https://github.com/citation-style-language/schema/raw/master/csl-citation.json"} </w:instrText>
      </w:r>
      <w:r w:rsidR="007F6382">
        <w:fldChar w:fldCharType="separate"/>
      </w:r>
      <w:r w:rsidR="00D9411B" w:rsidRPr="00D9411B">
        <w:rPr>
          <w:rFonts w:cs="Calibri"/>
        </w:rPr>
        <w:t>[27]</w:t>
      </w:r>
      <w:r w:rsidR="007F6382">
        <w:fldChar w:fldCharType="end"/>
      </w:r>
      <w:r w:rsidR="00B64417">
        <w:t xml:space="preserve"> </w:t>
      </w:r>
      <w:r w:rsidR="00B64417">
        <w:fldChar w:fldCharType="begin"/>
      </w:r>
      <w:r w:rsidR="00D9411B">
        <w:instrText xml:space="preserve"> ADDIN ZOTERO_ITEM CSL_CITATION {"citationID":"yRXWZssj","properties":{"formattedCitation":"[28]","plainCitation":"[28]","noteIndex":0},"citationItems":[{"id":233,"uris":["http://zotero.org/users/local/baJeCU3O/items/CYWP8GRY"],"itemData":{"id":233,"type":"paper-conference","abstract":"Since the cloud computing became widely available, lots of previously algorithms and systems previously thought of as very time consuming became instantly viable. For robotics and AI especially this means that if the power behind the cloud could be harnessed, it would be possible to build smaller, more battery effective robots because there would be no need to have a powerful computer on board, but the brain of the robot can be in the cloud. The idea of remote brain is not a new one, though. Nevertheless, it is possible to create one now. Centralised cloud for robot means that the memory can be nearly infinite, and instantly available to other robots, so the process of learning and exchanging the knowledge can be simplified. Also, this approach will allow for easy change and upgrade of the methods used regardless of robot hardware.","container-title":"2013 IEEE 11th International Symposium on Applied Machine Intelligence and Informatics (SAMI)","DOI":"10.1109/SAMI.2013.6480950","event-title":"2013 IEEE 11th International Symposium on Applied Machine Intelligence and Informatics (SAMI)","page":"85-88","source":"IEEE Xplore","title":"Cloud robotics: Current trends and possible use as a service","title-short":"Cloud robotics","URL":"https://ieeexplore.ieee.org/abstract/document/6480950","author":[{"family":"Lorencik","given":"D."},{"family":"Sincak","given":"P."}],"accessed":{"date-parts":[["2024",7,16]]},"issued":{"date-parts":[["2013",1]]}}}],"schema":"https://github.com/citation-style-language/schema/raw/master/csl-citation.json"} </w:instrText>
      </w:r>
      <w:r w:rsidR="00B64417">
        <w:fldChar w:fldCharType="separate"/>
      </w:r>
      <w:r w:rsidR="00D9411B" w:rsidRPr="00D9411B">
        <w:rPr>
          <w:rFonts w:cs="Calibri"/>
        </w:rPr>
        <w:t>[28]</w:t>
      </w:r>
      <w:r w:rsidR="00B64417">
        <w:fldChar w:fldCharType="end"/>
      </w:r>
      <w:r w:rsidR="00B64417">
        <w:t>.</w:t>
      </w:r>
    </w:p>
    <w:p w14:paraId="2029153C" w14:textId="77777777" w:rsidR="007F6382" w:rsidRDefault="007F6382" w:rsidP="00A5782B"/>
    <w:p w14:paraId="3E11E796" w14:textId="25010CFA" w:rsidR="00593CC5" w:rsidRDefault="00593CC5" w:rsidP="00593CC5">
      <w:pPr>
        <w:pStyle w:val="Heading2"/>
      </w:pPr>
      <w:r>
        <w:t>2.4 Cyberthreats for Robotics</w:t>
      </w:r>
    </w:p>
    <w:p w14:paraId="3BC7E365" w14:textId="77777777" w:rsidR="00593CC5" w:rsidRDefault="00593CC5" w:rsidP="00593CC5"/>
    <w:p w14:paraId="7AC8FF3F" w14:textId="12BE8D69" w:rsidR="00593CC5" w:rsidRDefault="00593CC5" w:rsidP="00593CC5">
      <w:r>
        <w:t>Recent research into the diverse vulnerabilities of robotics has revealed significant security gaps in software, hardware, network, and data components that can arise during development or user deployment. These vulnerabilities can be exploited through various types of attacks, which are generally categorised into three main groups: hardware-based, network-based, and software/Operating System (OS)-based</w:t>
      </w:r>
      <w:r w:rsidR="00FE3F54">
        <w:t xml:space="preserve"> </w:t>
      </w:r>
      <w:r w:rsidR="00175C78">
        <w:fldChar w:fldCharType="begin"/>
      </w:r>
      <w:r w:rsidR="00D9411B">
        <w:instrText xml:space="preserve"> ADDIN ZOTERO_ITEM CSL_CITATION {"citationID":"bKifbD9t","properties":{"formattedCitation":"[29]","plainCitation":"[29]","noteIndex":0},"citationItems":[{"id":128,"uris":["http://zotero.org/users/local/baJeCU3O/items/NW2TERA2"],"itemData":{"id":128,"type":"article-journal","container-title":"Intelligent Systems with Applications","note":"ISBN: 2667-3053\npublisher: Elsevier","page":"200237","title":"Cyber security of robots: A comprehensive survey","author":[{"family":"Botta","given":"Alessio"},{"family":"Rotbei","given":"Sayna"},{"family":"Zinno","given":"Stefania"},{"family":"Ventre","given":"Giorgio"}],"issued":{"date-parts":[["2023"]]}}}],"schema":"https://github.com/citation-style-language/schema/raw/master/csl-citation.json"} </w:instrText>
      </w:r>
      <w:r w:rsidR="00175C78">
        <w:fldChar w:fldCharType="separate"/>
      </w:r>
      <w:r w:rsidR="00D9411B" w:rsidRPr="00D9411B">
        <w:rPr>
          <w:rFonts w:cs="Calibri"/>
        </w:rPr>
        <w:t>[29]</w:t>
      </w:r>
      <w:r w:rsidR="00175C78">
        <w:fldChar w:fldCharType="end"/>
      </w:r>
      <w:r w:rsidR="00FE3F54">
        <w:t>.</w:t>
      </w:r>
    </w:p>
    <w:p w14:paraId="2FE00959" w14:textId="77777777" w:rsidR="00FE3F54" w:rsidRDefault="00FE3F54" w:rsidP="00593CC5"/>
    <w:p w14:paraId="09AABD06" w14:textId="5051FF92" w:rsidR="00FE3F54" w:rsidRDefault="00FE3F54" w:rsidP="00FE3F54">
      <w:pPr>
        <w:pStyle w:val="Heading2"/>
      </w:pPr>
      <w:r>
        <w:t>2.4.1 Physical Attacks</w:t>
      </w:r>
    </w:p>
    <w:p w14:paraId="7C2B6E74" w14:textId="77777777" w:rsidR="00FE3F54" w:rsidRDefault="00FE3F54" w:rsidP="00FE3F54"/>
    <w:p w14:paraId="18B6F171" w14:textId="7B5E8CE2" w:rsidR="00FE3F54" w:rsidRDefault="00E67536" w:rsidP="00FE3F54">
      <w:r>
        <w:t>A physical attack on a robot system targets its hardware components directly. This layer of Cyber Physical Systems offers numerous opportunities for exploitation. If an attacker gains physical access to the robot, they can access physical ports to deliver upload malware payloads or install devices that intercept data. An attacker might obstruct a robot’s path to gain physical access. This could be done through simple means like placing barriers, but more sophisticated methods include disguising items or persons as ordinary objects within the robot</w:t>
      </w:r>
      <w:r w:rsidR="00175C78">
        <w:t xml:space="preserve">’s surroundings. Additionally, a more advanced attack might involve understanding the robot’s movement patterns and obstacle-avoidance strategies to create traps or lead it into hazardous situations </w:t>
      </w:r>
      <w:r w:rsidR="00175C78">
        <w:fldChar w:fldCharType="begin"/>
      </w:r>
      <w:r w:rsidR="00D9411B">
        <w:instrText xml:space="preserve"> ADDIN ZOTERO_ITEM CSL_CITATION {"citationID":"rQn9FqgZ","properties":{"formattedCitation":"[30]","plainCitation":"[30]","noteIndex":0},"citationItems":[{"id":188,"uris":["http://zotero.org/users/local/baJeCU3O/items/GMWPMPAM"],"itemData":{"id":188,"type":"article-journal","container-title":"IEEE Transactions on Robotics","issue":"1","note":"ISBN: 1552-3098\npublisher: IEEE","page":"253-272","title":"Intelligent physical attack against mobile robots with obstacle-avoidance","volume":"39","author":[{"family":"Li","given":"Yushan"},{"family":"He","given":"Jianping"},{"family":"Chen","given":"Cailian"},{"family":"Guan","given":"Xinping"}],"issued":{"date-parts":[["2022"]]}}}],"schema":"https://github.com/citation-style-language/schema/raw/master/csl-citation.json"} </w:instrText>
      </w:r>
      <w:r w:rsidR="00175C78">
        <w:fldChar w:fldCharType="separate"/>
      </w:r>
      <w:r w:rsidR="00D9411B" w:rsidRPr="00D9411B">
        <w:rPr>
          <w:rFonts w:cs="Calibri"/>
        </w:rPr>
        <w:t>[30]</w:t>
      </w:r>
      <w:r w:rsidR="00175C78">
        <w:fldChar w:fldCharType="end"/>
      </w:r>
      <w:r w:rsidR="00175C78">
        <w:t xml:space="preserve"> </w:t>
      </w:r>
      <w:r w:rsidR="00175C78">
        <w:fldChar w:fldCharType="begin"/>
      </w:r>
      <w:r w:rsidR="00D9411B">
        <w:instrText xml:space="preserve"> ADDIN ZOTERO_ITEM CSL_CITATION {"citationID":"GGEsPFap","properties":{"formattedCitation":"[31]","plainCitation":"[31]","noteIndex":0},"citationItems":[{"id":187,"uris":["http://zotero.org/users/local/baJeCU3O/items/MLJ64RJL"],"itemData":{"id":187,"type":"article-journal","container-title":"Computers &amp; Security","note":"ISBN: 0167-4048\npublisher: Elsevier","page":"675-688","title":"USB-based attacks","volume":"70","author":[{"family":"Nissim","given":"Nir"},{"family":"Yahalom","given":"Ran"},{"family":"Elovici","given":"Yuval"}],"issued":{"date-parts":[["2017"]]}}}],"schema":"https://github.com/citation-style-language/schema/raw/master/csl-citation.json"} </w:instrText>
      </w:r>
      <w:r w:rsidR="00175C78">
        <w:fldChar w:fldCharType="separate"/>
      </w:r>
      <w:r w:rsidR="00D9411B" w:rsidRPr="00D9411B">
        <w:rPr>
          <w:rFonts w:cs="Calibri"/>
        </w:rPr>
        <w:t>[31]</w:t>
      </w:r>
      <w:r w:rsidR="00175C78">
        <w:fldChar w:fldCharType="end"/>
      </w:r>
      <w:r w:rsidR="00175C78">
        <w:t>.</w:t>
      </w:r>
    </w:p>
    <w:p w14:paraId="48182921" w14:textId="77777777" w:rsidR="00175C78" w:rsidRDefault="00175C78" w:rsidP="00FE3F54"/>
    <w:p w14:paraId="1B75D889" w14:textId="6A087230" w:rsidR="00175C78" w:rsidRDefault="00175C78" w:rsidP="00175C78">
      <w:pPr>
        <w:pStyle w:val="Heading2"/>
      </w:pPr>
      <w:r>
        <w:t>2.4.2 Network Attacks</w:t>
      </w:r>
    </w:p>
    <w:p w14:paraId="77C11FF6" w14:textId="77777777" w:rsidR="00175C78" w:rsidRDefault="00175C78" w:rsidP="00175C78"/>
    <w:p w14:paraId="1A878159" w14:textId="75FDD2CB" w:rsidR="00175C78" w:rsidRPr="00175C78" w:rsidRDefault="000D15AF" w:rsidP="00175C78">
      <w:r>
        <w:t xml:space="preserve">Network attacks are characterised by malicious acts conducted through remote connections without the need for physical ports. With the rise of Industry 4.0, such attacks, traditionally associated with IT systems have </w:t>
      </w:r>
      <w:r>
        <w:lastRenderedPageBreak/>
        <w:t xml:space="preserve">become increasingly pertinent to Cyber-Physical Systems such as robotics. The following are some types of network attacks that can target these systems </w:t>
      </w:r>
      <w:r>
        <w:fldChar w:fldCharType="begin"/>
      </w:r>
      <w:r w:rsidR="00D9411B">
        <w:instrText xml:space="preserve"> ADDIN ZOTERO_ITEM CSL_CITATION {"citationID":"rd2k3ICi","properties":{"formattedCitation":"[29]","plainCitation":"[29]","noteIndex":0},"citationItems":[{"id":128,"uris":["http://zotero.org/users/local/baJeCU3O/items/NW2TERA2"],"itemData":{"id":128,"type":"article-journal","container-title":"Intelligent Systems with Applications","note":"ISBN: 2667-3053\npublisher: Elsevier","page":"200237","title":"Cyber security of robots: A comprehensive survey","author":[{"family":"Botta","given":"Alessio"},{"family":"Rotbei","given":"Sayna"},{"family":"Zinno","given":"Stefania"},{"family":"Ventre","given":"Giorgio"}],"issued":{"date-parts":[["2023"]]}}}],"schema":"https://github.com/citation-style-language/schema/raw/master/csl-citation.json"} </w:instrText>
      </w:r>
      <w:r>
        <w:fldChar w:fldCharType="separate"/>
      </w:r>
      <w:r w:rsidR="00D9411B" w:rsidRPr="00D9411B">
        <w:rPr>
          <w:rFonts w:cs="Calibri"/>
        </w:rPr>
        <w:t>[29]</w:t>
      </w:r>
      <w:r>
        <w:fldChar w:fldCharType="end"/>
      </w:r>
      <w:r>
        <w:t xml:space="preserve"> </w:t>
      </w:r>
      <w:r>
        <w:fldChar w:fldCharType="begin"/>
      </w:r>
      <w:r w:rsidR="00D9411B">
        <w:instrText xml:space="preserve"> ADDIN ZOTERO_ITEM CSL_CITATION {"citationID":"V8t7H0P5","properties":{"formattedCitation":"[32]","plainCitation":"[32]","noteIndex":0},"citationItems":[{"id":123,"uris":["http://zotero.org/users/local/baJeCU3O/items/ZF7WB77F"],"itemData":{"id":123,"type":"article-journal","container-title":"International Journal of Information Security","issue":"1","note":"ISBN: 1615-5262\npublisher: Springer","page":"115-158","title":"Robotics cyber security: Vulnerabilities, attacks, countermeasures, and recommendations","volume":"21","author":[{"family":"Yaacoub","given":"Jean-Paul A."},{"family":"Noura","given":"Hassan N."},{"family":"Salman","given":"Ola"},{"family":"Chehab","given":"Ali"}],"issued":{"date-parts":[["2022"]]}}}],"schema":"https://github.com/citation-style-language/schema/raw/master/csl-citation.json"} </w:instrText>
      </w:r>
      <w:r>
        <w:fldChar w:fldCharType="separate"/>
      </w:r>
      <w:r w:rsidR="00D9411B" w:rsidRPr="00D9411B">
        <w:rPr>
          <w:rFonts w:cs="Calibri"/>
        </w:rPr>
        <w:t>[32]</w:t>
      </w:r>
      <w:r>
        <w:fldChar w:fldCharType="end"/>
      </w:r>
      <w:r>
        <w:t xml:space="preserve"> </w:t>
      </w:r>
      <w:r>
        <w:fldChar w:fldCharType="begin"/>
      </w:r>
      <w:r w:rsidR="00D9411B">
        <w:instrText xml:space="preserve"> ADDIN ZOTERO_ITEM CSL_CITATION {"citationID":"5NkiRM0c","properties":{"formattedCitation":"[33]","plainCitation":"[33]","noteIndex":0},"citationItems":[{"id":189,"uris":["http://zotero.org/users/local/baJeCU3O/items/BXZR535E"],"itemData":{"id":189,"type":"paper-conference","container-title":"2015 IEEE International Workshop on Information Forensics and Security (WIFS)","ISBN":"1-4673-6802-4","page":"1-6","publisher":"IEEE","title":"Decision tree-based detection of denial of service and command injection attacks on robotic vehicles","author":[{"family":"Vuong","given":"Tuan Phan"},{"family":"Loukas","given":"George"},{"family":"Gan","given":"Diane"},{"family":"Bezemskij","given":"Anatolij"}],"issued":{"date-parts":[["2015"]]}}}],"schema":"https://github.com/citation-style-language/schema/raw/master/csl-citation.json"} </w:instrText>
      </w:r>
      <w:r>
        <w:fldChar w:fldCharType="separate"/>
      </w:r>
      <w:r w:rsidR="00D9411B" w:rsidRPr="00D9411B">
        <w:rPr>
          <w:rFonts w:cs="Calibri"/>
        </w:rPr>
        <w:t>[33]</w:t>
      </w:r>
      <w:r>
        <w:fldChar w:fldCharType="end"/>
      </w:r>
      <w:r>
        <w:t>:</w:t>
      </w:r>
    </w:p>
    <w:p w14:paraId="24BC48C6" w14:textId="77777777" w:rsidR="00AF59C3" w:rsidRDefault="00AF59C3" w:rsidP="00A5782B"/>
    <w:p w14:paraId="7A19DB60" w14:textId="0762F1EF" w:rsidR="000D15AF" w:rsidRPr="005C2F81" w:rsidRDefault="000D15AF" w:rsidP="000D15AF">
      <w:pPr>
        <w:pStyle w:val="ListParagraph"/>
        <w:numPr>
          <w:ilvl w:val="0"/>
          <w:numId w:val="7"/>
        </w:numPr>
        <w:rPr>
          <w:rFonts w:ascii="Calibri" w:hAnsi="Calibri" w:cs="Calibri"/>
          <w:sz w:val="20"/>
          <w:szCs w:val="20"/>
        </w:rPr>
      </w:pPr>
      <w:r w:rsidRPr="005C2F81">
        <w:rPr>
          <w:rFonts w:ascii="Calibri" w:hAnsi="Calibri" w:cs="Calibri"/>
          <w:b/>
          <w:bCs/>
          <w:sz w:val="20"/>
          <w:szCs w:val="20"/>
        </w:rPr>
        <w:t>Session Hijacking</w:t>
      </w:r>
      <w:r w:rsidRPr="005C2F81">
        <w:rPr>
          <w:rFonts w:ascii="Calibri" w:hAnsi="Calibri" w:cs="Calibri"/>
          <w:sz w:val="20"/>
          <w:szCs w:val="20"/>
        </w:rPr>
        <w:t xml:space="preserve"> – </w:t>
      </w:r>
      <w:r w:rsidR="005C2F81" w:rsidRPr="005C2F81">
        <w:rPr>
          <w:rFonts w:ascii="Calibri" w:hAnsi="Calibri" w:cs="Calibri"/>
          <w:sz w:val="20"/>
          <w:szCs w:val="20"/>
        </w:rPr>
        <w:t>Gaining unauthorized access to a system by exploiting a valid user session involves capturing the session ID. This can be accomplished through various vulnerabilities such as intercepting unencrypted data (packet sniffing), phishing schemes, or malware installed on devices</w:t>
      </w:r>
    </w:p>
    <w:p w14:paraId="311626D9" w14:textId="1BF03860" w:rsidR="000D15AF" w:rsidRPr="005C2F81" w:rsidRDefault="000D15AF" w:rsidP="000D15AF">
      <w:pPr>
        <w:pStyle w:val="ListParagraph"/>
        <w:numPr>
          <w:ilvl w:val="0"/>
          <w:numId w:val="7"/>
        </w:numPr>
        <w:rPr>
          <w:rFonts w:ascii="Calibri" w:hAnsi="Calibri" w:cs="Calibri"/>
          <w:sz w:val="20"/>
          <w:szCs w:val="20"/>
        </w:rPr>
      </w:pPr>
      <w:r w:rsidRPr="005C2F81">
        <w:rPr>
          <w:rFonts w:ascii="Calibri" w:hAnsi="Calibri" w:cs="Calibri"/>
          <w:b/>
          <w:bCs/>
          <w:sz w:val="20"/>
          <w:szCs w:val="20"/>
        </w:rPr>
        <w:t>Denial of Service (DoS)</w:t>
      </w:r>
      <w:r w:rsidRPr="005C2F81">
        <w:rPr>
          <w:rFonts w:ascii="Calibri" w:hAnsi="Calibri" w:cs="Calibri"/>
          <w:sz w:val="20"/>
          <w:szCs w:val="20"/>
        </w:rPr>
        <w:t xml:space="preserve"> -</w:t>
      </w:r>
      <w:r w:rsidR="005C2F81" w:rsidRPr="005C2F81">
        <w:rPr>
          <w:rFonts w:ascii="Calibri" w:hAnsi="Calibri" w:cs="Calibri"/>
          <w:sz w:val="20"/>
          <w:szCs w:val="20"/>
        </w:rPr>
        <w:t xml:space="preserve"> </w:t>
      </w:r>
      <w:r w:rsidR="005C2F81" w:rsidRPr="005C2F81">
        <w:rPr>
          <w:rFonts w:ascii="Calibri" w:hAnsi="Calibri" w:cs="Calibri"/>
          <w:sz w:val="20"/>
          <w:szCs w:val="20"/>
        </w:rPr>
        <w:t>A persistent challenge in network security involves attackers overwhelming the communication network with excessive data, thereby disrupting the services and operations of robotic devices. This type of attack can severely impair the functionality and responsiveness of the affected systems</w:t>
      </w:r>
    </w:p>
    <w:p w14:paraId="356CF8F0" w14:textId="434D22B4" w:rsidR="000D15AF" w:rsidRPr="005C2F81" w:rsidRDefault="000D15AF" w:rsidP="000D15AF">
      <w:pPr>
        <w:pStyle w:val="ListParagraph"/>
        <w:numPr>
          <w:ilvl w:val="0"/>
          <w:numId w:val="7"/>
        </w:numPr>
        <w:rPr>
          <w:rFonts w:ascii="Calibri" w:hAnsi="Calibri" w:cs="Calibri"/>
          <w:sz w:val="20"/>
          <w:szCs w:val="20"/>
        </w:rPr>
      </w:pPr>
      <w:r w:rsidRPr="005C2F81">
        <w:rPr>
          <w:rFonts w:ascii="Calibri" w:hAnsi="Calibri" w:cs="Calibri"/>
          <w:b/>
          <w:bCs/>
          <w:sz w:val="20"/>
          <w:szCs w:val="20"/>
        </w:rPr>
        <w:t>IP Spoofing</w:t>
      </w:r>
      <w:r w:rsidRPr="005C2F81">
        <w:rPr>
          <w:rFonts w:ascii="Calibri" w:hAnsi="Calibri" w:cs="Calibri"/>
          <w:sz w:val="20"/>
          <w:szCs w:val="20"/>
        </w:rPr>
        <w:t xml:space="preserve"> –</w:t>
      </w:r>
      <w:r w:rsidR="005C2F81" w:rsidRPr="005C2F81">
        <w:rPr>
          <w:rFonts w:ascii="Calibri" w:hAnsi="Calibri" w:cs="Calibri"/>
          <w:sz w:val="20"/>
          <w:szCs w:val="20"/>
        </w:rPr>
        <w:t xml:space="preserve"> </w:t>
      </w:r>
      <w:r w:rsidR="005C2F81" w:rsidRPr="005C2F81">
        <w:rPr>
          <w:rFonts w:ascii="Calibri" w:hAnsi="Calibri" w:cs="Calibri"/>
          <w:sz w:val="20"/>
          <w:szCs w:val="20"/>
        </w:rPr>
        <w:t>IP spoofing is a technique used to gain unauthorized access to a system by modifying the packet headers to forge IP addresses. The aim is to masquerade as an authorized device within the network, thereby gaining access to restricted resources and services</w:t>
      </w:r>
    </w:p>
    <w:p w14:paraId="6B27FC96" w14:textId="4504C0CE" w:rsidR="000D15AF" w:rsidRDefault="000D15AF" w:rsidP="000D15AF">
      <w:pPr>
        <w:pStyle w:val="ListParagraph"/>
        <w:numPr>
          <w:ilvl w:val="0"/>
          <w:numId w:val="7"/>
        </w:numPr>
        <w:rPr>
          <w:rFonts w:ascii="Calibri" w:hAnsi="Calibri" w:cs="Calibri"/>
          <w:sz w:val="20"/>
          <w:szCs w:val="20"/>
        </w:rPr>
      </w:pPr>
      <w:r w:rsidRPr="005C2F81">
        <w:rPr>
          <w:rFonts w:ascii="Calibri" w:hAnsi="Calibri" w:cs="Calibri"/>
          <w:b/>
          <w:bCs/>
          <w:sz w:val="20"/>
          <w:szCs w:val="20"/>
        </w:rPr>
        <w:t>Man-In-The-Middle (MITM)</w:t>
      </w:r>
      <w:r w:rsidR="005C2F81" w:rsidRPr="005C2F81">
        <w:rPr>
          <w:rFonts w:ascii="Calibri" w:hAnsi="Calibri" w:cs="Calibri"/>
          <w:sz w:val="20"/>
          <w:szCs w:val="20"/>
        </w:rPr>
        <w:t xml:space="preserve"> - </w:t>
      </w:r>
      <w:r w:rsidR="005C2F81" w:rsidRPr="005C2F81">
        <w:rPr>
          <w:rFonts w:ascii="Calibri" w:hAnsi="Calibri" w:cs="Calibri"/>
          <w:sz w:val="20"/>
          <w:szCs w:val="20"/>
        </w:rPr>
        <w:t>This technique involves intercepting network communications between nodes to capture and potentially alter data. It can be executed through strategic network positioning, such as using rogue Access Points (APs) or Address Resolution Protocol (ARP) spoofing.</w:t>
      </w:r>
    </w:p>
    <w:p w14:paraId="0FCCA156" w14:textId="77777777" w:rsidR="006935A6" w:rsidRDefault="006935A6" w:rsidP="006935A6">
      <w:pPr>
        <w:rPr>
          <w:rFonts w:cs="Calibri"/>
          <w:szCs w:val="20"/>
        </w:rPr>
      </w:pPr>
    </w:p>
    <w:p w14:paraId="56D69A67" w14:textId="77777777" w:rsidR="006935A6" w:rsidRDefault="006935A6" w:rsidP="006935A6">
      <w:pPr>
        <w:rPr>
          <w:rFonts w:cs="Calibri"/>
          <w:szCs w:val="20"/>
        </w:rPr>
      </w:pPr>
    </w:p>
    <w:p w14:paraId="7E89A8D3" w14:textId="2660D0F9" w:rsidR="006935A6" w:rsidRDefault="006935A6" w:rsidP="006935A6">
      <w:pPr>
        <w:pStyle w:val="Heading2"/>
      </w:pPr>
      <w:r>
        <w:t>2.4.3 Software Attacks</w:t>
      </w:r>
    </w:p>
    <w:p w14:paraId="3940915F" w14:textId="77777777" w:rsidR="006935A6" w:rsidRDefault="006935A6" w:rsidP="006935A6"/>
    <w:p w14:paraId="4350CF45" w14:textId="4D13986F" w:rsidR="006935A6" w:rsidRDefault="006935A6" w:rsidP="006935A6">
      <w:r>
        <w:t xml:space="preserve">Software vulnerabilities represent the most common attack vector for robotics, with recent data revealing that over 92% of incidents documented in the Robot Vulnerability Database (RVD) are related to software issues </w:t>
      </w:r>
      <w:r w:rsidR="00741E01">
        <w:fldChar w:fldCharType="begin"/>
      </w:r>
      <w:r w:rsidR="00D9411B">
        <w:instrText xml:space="preserve"> ADDIN ZOTERO_ITEM CSL_CITATION {"citationID":"Q0pQYZTx","properties":{"formattedCitation":"[34]","plainCitation":"[34]","noteIndex":0},"citationItems":[{"id":112,"uris":["http://zotero.org/users/local/baJeCU3O/items/ESI93ZJ9"],"itemData":{"id":112,"type":"paper-conference","event-title":"2021 IEEE 45th Annual Computers, Software, and Applications Conference (COMPSAC)","ISBN":"1-66542-463-X","page":"735-744","publisher":"IEEE","title":"An empirical study of vulnerabilities in robotics","URL":"https://ieeexplore.ieee.org/abstract/document/9529493","author":[{"family":"Cottrell","given":"Kaitlyn"},{"family":"Bose","given":"Dibyendu Brinto"},{"family":"Shahriar","given":"Hossain"},{"family":"Rahman","given":"Akond"}],"issued":{"date-parts":[["2021"]]}}}],"schema":"https://github.com/citation-style-language/schema/raw/master/csl-citation.json"} </w:instrText>
      </w:r>
      <w:r w:rsidR="00741E01">
        <w:fldChar w:fldCharType="separate"/>
      </w:r>
      <w:r w:rsidR="00D9411B" w:rsidRPr="00D9411B">
        <w:rPr>
          <w:rFonts w:cs="Calibri"/>
        </w:rPr>
        <w:t>[34]</w:t>
      </w:r>
      <w:r w:rsidR="00741E01">
        <w:fldChar w:fldCharType="end"/>
      </w:r>
      <w:r>
        <w:t>.</w:t>
      </w:r>
    </w:p>
    <w:p w14:paraId="36EE3A00" w14:textId="41571F3E" w:rsidR="006935A6" w:rsidRDefault="006935A6" w:rsidP="006935A6">
      <w:r w:rsidRPr="006935A6">
        <w:t xml:space="preserve">Robots </w:t>
      </w:r>
      <w:r>
        <w:t>operate</w:t>
      </w:r>
      <w:r w:rsidRPr="006935A6">
        <w:t xml:space="preserve"> as embedded systems featuring onboard computers that depend on firmware and operating system (OS) software to manage their functionalities. These systems are often updated via internet connections, which can open up pathways for cyber-attacks. A significant incident illustrating this risk occurred in 2016 when around 1.5 million internet-connected security cameras were </w:t>
      </w:r>
      <w:r w:rsidR="00741E01">
        <w:t>hijacked</w:t>
      </w:r>
      <w:r w:rsidRPr="006935A6">
        <w:t xml:space="preserve"> to execute a Distributed Denial of Service (DDoS) attack on the KrebsOnSecurity website. This breach exploited a vulnerability that allowed attackers to inject malware through oversized username entries, highlighting how seemingly minor software flaws can lead to major security threats</w:t>
      </w:r>
      <w:r w:rsidR="00741E01">
        <w:t xml:space="preserve"> </w:t>
      </w:r>
      <w:r w:rsidR="00741E01">
        <w:fldChar w:fldCharType="begin"/>
      </w:r>
      <w:r w:rsidR="00D9411B">
        <w:instrText xml:space="preserve"> ADDIN ZOTERO_ITEM CSL_CITATION {"citationID":"VdGHGzge","properties":{"formattedCitation":"[35]","plainCitation":"[35]","noteIndex":0},"citationItems":[{"id":192,"uris":["http://zotero.org/users/local/baJeCU3O/items/2CZRBEB6"],"itemData":{"id":192,"type":"paper-conference","container-title":"2017 IEEE conference on cognitive and computational aspects of situation management (CogSIMA)","ISBN":"1-5090-6380-3","page":"1-5","publisher":"IEEE","title":"Cybersecurity issues in robotics","author":[{"family":"Clark","given":"George W."},{"family":"Doran","given":"Michael V."},{"family":"Andel","given":"Todd R."}],"issued":{"date-parts":[["2017"]]}}}],"schema":"https://github.com/citation-style-language/schema/raw/master/csl-citation.json"} </w:instrText>
      </w:r>
      <w:r w:rsidR="00741E01">
        <w:fldChar w:fldCharType="separate"/>
      </w:r>
      <w:r w:rsidR="00D9411B" w:rsidRPr="00D9411B">
        <w:rPr>
          <w:rFonts w:cs="Calibri"/>
        </w:rPr>
        <w:t>[35]</w:t>
      </w:r>
      <w:r w:rsidR="00741E01">
        <w:fldChar w:fldCharType="end"/>
      </w:r>
      <w:r w:rsidR="00741E01">
        <w:t>.</w:t>
      </w:r>
    </w:p>
    <w:p w14:paraId="6E851B74" w14:textId="4A86FB1C" w:rsidR="00741E01" w:rsidRPr="006935A6" w:rsidRDefault="00741E01" w:rsidP="006935A6">
      <w:r>
        <w:t xml:space="preserve">Robots using the Android OS have also been targeted by cyber-attacks. Research on robots like </w:t>
      </w:r>
      <w:proofErr w:type="spellStart"/>
      <w:r>
        <w:t>Zenbo</w:t>
      </w:r>
      <w:proofErr w:type="spellEnd"/>
      <w:r>
        <w:t xml:space="preserve"> has demonstrated the vulnerability of Android systems to malware and data breaches through automated tools. These findings underscore the critical importance of security frameworks and regular audits to protect both the robots and their operating environments </w:t>
      </w:r>
      <w:r>
        <w:fldChar w:fldCharType="begin"/>
      </w:r>
      <w:r w:rsidR="00D9411B">
        <w:instrText xml:space="preserve"> ADDIN ZOTERO_ITEM CSL_CITATION {"citationID":"ZqtuuapF","properties":{"formattedCitation":"[29]","plainCitation":"[29]","noteIndex":0},"citationItems":[{"id":128,"uris":["http://zotero.org/users/local/baJeCU3O/items/NW2TERA2"],"itemData":{"id":128,"type":"article-journal","container-title":"Intelligent Systems with Applications","note":"ISBN: 2667-3053\npublisher: Elsevier","page":"200237","title":"Cyber security of robots: A comprehensive survey","author":[{"family":"Botta","given":"Alessio"},{"family":"Rotbei","given":"Sayna"},{"family":"Zinno","given":"Stefania"},{"family":"Ventre","given":"Giorgio"}],"issued":{"date-parts":[["2023"]]}}}],"schema":"https://github.com/citation-style-language/schema/raw/master/csl-citation.json"} </w:instrText>
      </w:r>
      <w:r>
        <w:fldChar w:fldCharType="separate"/>
      </w:r>
      <w:r w:rsidR="00D9411B" w:rsidRPr="00D9411B">
        <w:rPr>
          <w:rFonts w:cs="Calibri"/>
        </w:rPr>
        <w:t>[29]</w:t>
      </w:r>
      <w:r>
        <w:fldChar w:fldCharType="end"/>
      </w:r>
      <w:r>
        <w:t>.</w:t>
      </w:r>
    </w:p>
    <w:p w14:paraId="644284F9" w14:textId="77777777" w:rsidR="000D15AF" w:rsidRDefault="000D15AF" w:rsidP="000D15AF">
      <w:pPr>
        <w:rPr>
          <w:szCs w:val="20"/>
        </w:rPr>
      </w:pPr>
    </w:p>
    <w:p w14:paraId="25C3B4FF" w14:textId="4ABD0CAF" w:rsidR="0018733B" w:rsidRDefault="0018733B" w:rsidP="0018733B">
      <w:pPr>
        <w:pStyle w:val="Heading2"/>
      </w:pPr>
      <w:r>
        <w:t>2.5 Security Measures for Robotics</w:t>
      </w:r>
    </w:p>
    <w:p w14:paraId="7B1D13A6" w14:textId="77777777" w:rsidR="0018733B" w:rsidRDefault="0018733B" w:rsidP="0018733B"/>
    <w:p w14:paraId="4F717434" w14:textId="1CB7F4EB" w:rsidR="00235F38" w:rsidRDefault="00235F38" w:rsidP="0018733B">
      <w:r>
        <w:t>As robotic technologies transition from industrial applications to public environments, the necessity for strong cybersecurity measures in these systems becomes increasingly critical. The following cybersecurity strategies are recommended to mitigate these threats:</w:t>
      </w:r>
    </w:p>
    <w:p w14:paraId="315F381B" w14:textId="77777777" w:rsidR="00235F38" w:rsidRDefault="00235F38" w:rsidP="0018733B"/>
    <w:p w14:paraId="260B46B4" w14:textId="77777777" w:rsidR="00235F38" w:rsidRDefault="00235F38" w:rsidP="0018733B"/>
    <w:p w14:paraId="47BE8749" w14:textId="0219F3C9" w:rsidR="00235F38" w:rsidRDefault="00235F38" w:rsidP="00235F38">
      <w:pPr>
        <w:pStyle w:val="Heading2"/>
      </w:pPr>
      <w:r>
        <w:lastRenderedPageBreak/>
        <w:t>2.5.1 Network Security Integration</w:t>
      </w:r>
    </w:p>
    <w:p w14:paraId="32BBB38F" w14:textId="77777777" w:rsidR="00235F38" w:rsidRDefault="00235F38" w:rsidP="0018733B"/>
    <w:p w14:paraId="63A78749" w14:textId="65B819B2" w:rsidR="0018733B" w:rsidRDefault="0018733B" w:rsidP="0018733B">
      <w:r w:rsidRPr="0018733B">
        <w:t>In settings where robots are integrated into an IT network, combining IT security practices with specialized robotic security measures is essential. This integration must uphold the core principles of cybersecurity: Confidentiality, Integrity, and Availability (CIA Triad)</w:t>
      </w:r>
      <w:r>
        <w:t xml:space="preserve"> </w:t>
      </w:r>
      <w:r>
        <w:fldChar w:fldCharType="begin"/>
      </w:r>
      <w:r w:rsidR="00D9411B">
        <w:instrText xml:space="preserve"> ADDIN ZOTERO_ITEM CSL_CITATION {"citationID":"uRoLguqq","properties":{"formattedCitation":"[36]","plainCitation":"[36]","noteIndex":0},"citationItems":[{"id":193,"uris":["http://zotero.org/users/local/baJeCU3O/items/5PXUQVDK"],"itemData":{"id":193,"type":"article-journal","container-title":"Procedia Computer Science","note":"ISBN: 1877-0509\npublisher: Elsevier","page":"503-506","title":"Network security and types of attacks in network","volume":"48","author":[{"family":"Pawar","given":"Mohan V."},{"family":"Anuradha","given":"J."}],"issued":{"date-parts":[["2015"]]}}}],"schema":"https://github.com/citation-style-language/schema/raw/master/csl-citation.json"} </w:instrText>
      </w:r>
      <w:r>
        <w:fldChar w:fldCharType="separate"/>
      </w:r>
      <w:r w:rsidR="00D9411B" w:rsidRPr="00D9411B">
        <w:rPr>
          <w:rFonts w:cs="Calibri"/>
        </w:rPr>
        <w:t>[36]</w:t>
      </w:r>
      <w:r>
        <w:fldChar w:fldCharType="end"/>
      </w:r>
      <w:r>
        <w:t xml:space="preserve"> </w:t>
      </w:r>
      <w:r>
        <w:fldChar w:fldCharType="begin"/>
      </w:r>
      <w:r w:rsidR="00D9411B">
        <w:instrText xml:space="preserve"> ADDIN ZOTERO_ITEM CSL_CITATION {"citationID":"bBOSVDnE","properties":{"formattedCitation":"[37]","plainCitation":"[37]","noteIndex":0},"citationItems":[{"id":196,"uris":["http://zotero.org/users/local/baJeCU3O/items/V2IN5KB4"],"itemData":{"id":196,"type":"article-journal","container-title":"Robotics and Autonomous Systems","note":"ISBN: 0921-8890\npublisher: Elsevier","page":"192-203","title":"Security for the robot operating system","volume":"98","author":[{"family":"Dieber","given":"Bernhard"},{"family":"Breiling","given":"Benjamin"},{"family":"Taurer","given":"Sebastian"},{"family":"Kacianka","given":"Severin"},{"family":"Rass","given":"Stefan"},{"family":"Schartner","given":"Peter"}],"issued":{"date-parts":[["2017"]]}}}],"schema":"https://github.com/citation-style-language/schema/raw/master/csl-citation.json"} </w:instrText>
      </w:r>
      <w:r>
        <w:fldChar w:fldCharType="separate"/>
      </w:r>
      <w:r w:rsidR="00D9411B" w:rsidRPr="00D9411B">
        <w:rPr>
          <w:rFonts w:cs="Calibri"/>
        </w:rPr>
        <w:t>[37]</w:t>
      </w:r>
      <w:r>
        <w:fldChar w:fldCharType="end"/>
      </w:r>
      <w:r>
        <w:t xml:space="preserve"> </w:t>
      </w:r>
      <w:r>
        <w:fldChar w:fldCharType="begin"/>
      </w:r>
      <w:r w:rsidR="00D9411B">
        <w:instrText xml:space="preserve"> ADDIN ZOTERO_ITEM CSL_CITATION {"citationID":"Ox3WAqnZ","properties":{"formattedCitation":"[38]","plainCitation":"[38]","noteIndex":0},"citationItems":[{"id":195,"uris":["http://zotero.org/users/local/baJeCU3O/items/HP3F9KWC"],"itemData":{"id":195,"type":"article-journal","container-title":"Robotics Auton. Syst.","page":"41-42","title":"Cyber-security in robotics and autonomous systems.","volume":"100","author":[{"family":"Matellán","given":"Vicente"},{"family":"Bonaci","given":"Tamara"},{"family":"Sabaliauskaite","given":"Giedre"}],"issued":{"date-parts":[["2018"]]}}}],"schema":"https://github.com/citation-style-language/schema/raw/master/csl-citation.json"} </w:instrText>
      </w:r>
      <w:r>
        <w:fldChar w:fldCharType="separate"/>
      </w:r>
      <w:r w:rsidR="00D9411B" w:rsidRPr="00D9411B">
        <w:rPr>
          <w:rFonts w:cs="Calibri"/>
        </w:rPr>
        <w:t>[38]</w:t>
      </w:r>
      <w:r>
        <w:fldChar w:fldCharType="end"/>
      </w:r>
      <w:r>
        <w:t xml:space="preserve"> </w:t>
      </w:r>
      <w:r>
        <w:fldChar w:fldCharType="begin"/>
      </w:r>
      <w:r w:rsidR="00D9411B">
        <w:instrText xml:space="preserve"> ADDIN ZOTERO_ITEM CSL_CITATION {"citationID":"veN3eOop","properties":{"formattedCitation":"[39]","plainCitation":"[39]","noteIndex":0},"citationItems":[{"id":194,"uris":["http://zotero.org/users/local/baJeCU3O/items/5HCWPMTR"],"itemData":{"id":194,"type":"book","ISBN":"1-58720-412-6","publisher":"Cisco Press","title":"Network security first-step","author":[{"family":"Thomas","given":"Thomas M."},{"family":"Stoddard","given":"Donald"}],"issued":{"date-parts":[["2011"]]}}}],"schema":"https://github.com/citation-style-language/schema/raw/master/csl-citation.json"} </w:instrText>
      </w:r>
      <w:r>
        <w:fldChar w:fldCharType="separate"/>
      </w:r>
      <w:r w:rsidR="00D9411B" w:rsidRPr="00D9411B">
        <w:rPr>
          <w:rFonts w:cs="Calibri"/>
        </w:rPr>
        <w:t>[39]</w:t>
      </w:r>
      <w:r>
        <w:fldChar w:fldCharType="end"/>
      </w:r>
      <w:r>
        <w:t>:</w:t>
      </w:r>
    </w:p>
    <w:p w14:paraId="6AE4987D" w14:textId="77777777" w:rsidR="00ED4FBD" w:rsidRPr="00ED4FBD" w:rsidRDefault="00ED4FBD" w:rsidP="00ED4FBD"/>
    <w:p w14:paraId="675CA3E3" w14:textId="4546DF41" w:rsidR="00002C73" w:rsidRPr="001D6F68" w:rsidRDefault="00002C73" w:rsidP="00002C73">
      <w:r>
        <w:rPr>
          <w:b/>
          <w:bCs/>
        </w:rPr>
        <w:t>Confidentiality –</w:t>
      </w:r>
      <w:r>
        <w:t xml:space="preserve"> Ensures that sensitive information at rest or in transit is shielded from unauthorised access. This is particularly crucial in environments where robots handle proprietary or sensitive data that could lead to attacks if leaked.</w:t>
      </w:r>
    </w:p>
    <w:p w14:paraId="115BA982" w14:textId="2CB5B6D4" w:rsidR="0018733B" w:rsidRDefault="00002C73" w:rsidP="0018733B">
      <w:r w:rsidRPr="00002C73">
        <w:rPr>
          <w:b/>
          <w:bCs/>
        </w:rPr>
        <w:t>Integrity</w:t>
      </w:r>
      <w:r>
        <w:rPr>
          <w:b/>
          <w:bCs/>
        </w:rPr>
        <w:t xml:space="preserve"> -</w:t>
      </w:r>
      <w:r w:rsidRPr="00002C73">
        <w:t xml:space="preserve"> involves protecting the accuracy and completeness of information. Robotic operations rely heavily on the reliability of data they receive and the commands they execute. Ensuring robust security measures, such as access controls and Intrusion Detection Systems (IDS), is crucial to prevent unauthori</w:t>
      </w:r>
      <w:r>
        <w:t>s</w:t>
      </w:r>
      <w:r w:rsidRPr="00002C73">
        <w:t>ed users from tampering with or accessing robotic systems. By implementing these measures, organizations can maintain the integrity of the robotic processes, ensuring that data remains unaltered and trustworthy throughout its lifecycle</w:t>
      </w:r>
    </w:p>
    <w:p w14:paraId="260FEB24" w14:textId="1EB916F6" w:rsidR="0018733B" w:rsidRDefault="00C61DED" w:rsidP="0018733B">
      <w:r w:rsidRPr="00C61DED">
        <w:rPr>
          <w:b/>
          <w:bCs/>
        </w:rPr>
        <w:t>Availability</w:t>
      </w:r>
      <w:r>
        <w:t xml:space="preserve"> -</w:t>
      </w:r>
      <w:r w:rsidRPr="00C61DED">
        <w:t xml:space="preserve"> ensures that authorized users can access robotic systems and network resources as needed. Disruptions or downtime can lead to delays and financial losses, but they can also halt critical robotic operations that are essential for safety. Maintaining high availability involves implementing proactive anti-DDoS strategies, designing redundant system architectures, and performing regular network security maintenance</w:t>
      </w:r>
    </w:p>
    <w:p w14:paraId="7FB44D6C" w14:textId="77777777" w:rsidR="0018733B" w:rsidRDefault="0018733B" w:rsidP="00ED4FBD">
      <w:pPr>
        <w:ind w:firstLine="720"/>
      </w:pPr>
    </w:p>
    <w:p w14:paraId="42747E90" w14:textId="77777777" w:rsidR="00ED4FBD" w:rsidRDefault="00ED4FBD" w:rsidP="00ED4FBD">
      <w:pPr>
        <w:ind w:firstLine="720"/>
      </w:pPr>
    </w:p>
    <w:p w14:paraId="60020C3E" w14:textId="543CE764" w:rsidR="00ED4FBD" w:rsidRDefault="00ED4FBD" w:rsidP="00ED4FBD">
      <w:pPr>
        <w:pStyle w:val="Heading2"/>
      </w:pPr>
      <w:r>
        <w:t>2.5.2 Vulnerability Assessment and Penetration Testing (VAPT)</w:t>
      </w:r>
    </w:p>
    <w:p w14:paraId="0D21CB54" w14:textId="77777777" w:rsidR="00ED4FBD" w:rsidRDefault="00ED4FBD" w:rsidP="00ED4FBD"/>
    <w:p w14:paraId="6CF01AD0" w14:textId="76C13DA7" w:rsidR="00ED4FBD" w:rsidRDefault="00ED4FBD" w:rsidP="00ED4FBD">
      <w:r w:rsidRPr="00ED4FBD">
        <w:t>Vulnerability assessment is a crucial aspect of cybersecurity practices. This process systematically identifies weaknesses in systems, networks, or applications, including those involving robotic technologies. The form of the assessment can vary based on the amount of information available to the assessor, ensuring thorough examination and mitigation of potential threats</w:t>
      </w:r>
      <w:r>
        <w:t xml:space="preserve"> </w:t>
      </w:r>
      <w:r w:rsidR="00235F38">
        <w:fldChar w:fldCharType="begin"/>
      </w:r>
      <w:r w:rsidR="00D9411B">
        <w:instrText xml:space="preserve"> ADDIN ZOTERO_ITEM CSL_CITATION {"citationID":"xktjIXm2","properties":{"formattedCitation":"[40]","plainCitation":"[40]","noteIndex":0},"citationItems":[{"id":197,"uris":["http://zotero.org/users/local/baJeCU3O/items/DGC8TR8G"],"itemData":{"id":197,"type":"article-journal","container-title":"Journal of Computer Virology and Hacking Techniques","note":"publisher: Springer","page":"27-49","title":"An overview of vulnerability assessment and penetration testing techniques","volume":"11","author":[{"family":"Shah","given":"Sugandh"},{"family":"Mehtre","given":"Babu M."}],"issued":{"date-parts":[["2015"]]}}}],"schema":"https://github.com/citation-style-language/schema/raw/master/csl-citation.json"} </w:instrText>
      </w:r>
      <w:r w:rsidR="00235F38">
        <w:fldChar w:fldCharType="separate"/>
      </w:r>
      <w:r w:rsidR="00D9411B" w:rsidRPr="00D9411B">
        <w:rPr>
          <w:rFonts w:cs="Calibri"/>
        </w:rPr>
        <w:t>[40]</w:t>
      </w:r>
      <w:r w:rsidR="00235F38">
        <w:fldChar w:fldCharType="end"/>
      </w:r>
      <w:r>
        <w:t>:</w:t>
      </w:r>
    </w:p>
    <w:p w14:paraId="0F7BD550" w14:textId="77777777" w:rsidR="00ED4FBD" w:rsidRDefault="00ED4FBD" w:rsidP="00ED4FBD"/>
    <w:p w14:paraId="1CC30C29" w14:textId="0BC990C7" w:rsidR="00ED4FBD" w:rsidRDefault="00ED4FBD" w:rsidP="00ED4FBD">
      <w:r w:rsidRPr="00ED4FBD">
        <w:rPr>
          <w:b/>
          <w:bCs/>
        </w:rPr>
        <w:t>Black Box Testing:</w:t>
      </w:r>
      <w:r>
        <w:t xml:space="preserve"> Conducted without any prior knowledge of the system or its intended uses. The tester begins with a reconnaissance phase to gather information and simulate the </w:t>
      </w:r>
      <w:proofErr w:type="spellStart"/>
      <w:r>
        <w:t>behavior</w:t>
      </w:r>
      <w:proofErr w:type="spellEnd"/>
      <w:r>
        <w:t xml:space="preserve"> of a real attacker before performing the assessment from outside the network. While this method provides unbiased results, it generally takes longer to complete and may not uncover all system vulnerabilities</w:t>
      </w:r>
    </w:p>
    <w:p w14:paraId="115AD338" w14:textId="6963F195" w:rsidR="00ED4FBD" w:rsidRPr="00ED4FBD" w:rsidRDefault="00ED4FBD" w:rsidP="00ED4FBD">
      <w:r w:rsidRPr="00ED4FBD">
        <w:rPr>
          <w:b/>
          <w:bCs/>
        </w:rPr>
        <w:t>White Box Testing:</w:t>
      </w:r>
      <w:r w:rsidRPr="00ED4FBD">
        <w:t xml:space="preserve"> Unlike black box testing, this method provides complete access to the target system, including its network configurations and programs. Although it may not fully replicate the perspective of an actual attacker, this internal evaluation offers a more thorough and detailed analysis of the target system</w:t>
      </w:r>
    </w:p>
    <w:p w14:paraId="3013D190" w14:textId="660B5502" w:rsidR="0018733B" w:rsidRDefault="00ED4FBD" w:rsidP="0018733B">
      <w:r w:rsidRPr="00ED4FBD">
        <w:rPr>
          <w:b/>
          <w:bCs/>
        </w:rPr>
        <w:t>Grey Box Testing:</w:t>
      </w:r>
      <w:r w:rsidRPr="00ED4FBD">
        <w:t xml:space="preserve"> This hybrid method generally emulates an attacker's movements from within the network, without having the complete system access typical of white box testing. Testers are given limited network information, allowing them to target specific system components and design their tests according to particular requirements, offering both flexibility and precision in the evaluation process</w:t>
      </w:r>
    </w:p>
    <w:p w14:paraId="4B286C5B" w14:textId="1B019D31" w:rsidR="00ED4FBD" w:rsidRDefault="004C0757" w:rsidP="0018733B">
      <w:r>
        <w:t>Once</w:t>
      </w:r>
      <w:r w:rsidRPr="004C0757">
        <w:t xml:space="preserve"> the appropriate strategy</w:t>
      </w:r>
      <w:r>
        <w:t xml:space="preserve"> is determined</w:t>
      </w:r>
      <w:r w:rsidRPr="004C0757">
        <w:t xml:space="preserve">, the procedure begins with mapping tools to identify the network's assets. Following this, a combination of automated scans and manual techniques is used to detect </w:t>
      </w:r>
      <w:r w:rsidRPr="004C0757">
        <w:lastRenderedPageBreak/>
        <w:t>vulnerabilities such as outdated software</w:t>
      </w:r>
      <w:r w:rsidR="00235F38">
        <w:t xml:space="preserve"> versions</w:t>
      </w:r>
      <w:r w:rsidRPr="004C0757">
        <w:t xml:space="preserve">, misconfigured systems, and insufficient security measures. Unlike penetration tests, vulnerability assessments do not involve exploiting the vulnerabilities; instead, they identify and </w:t>
      </w:r>
      <w:r w:rsidR="00235F38" w:rsidRPr="004C0757">
        <w:t>analyse</w:t>
      </w:r>
      <w:r w:rsidRPr="004C0757">
        <w:t xml:space="preserve"> them to assess their severity and likelihood of exploitation. An executive report is then generated, prioritizing the vulnerabilities to help focus remediation efforts on the most critical issues that pose the highest risk</w:t>
      </w:r>
      <w:r w:rsidR="00235F38">
        <w:t xml:space="preserve"> </w:t>
      </w:r>
      <w:r w:rsidR="00235F38">
        <w:fldChar w:fldCharType="begin"/>
      </w:r>
      <w:r w:rsidR="00D9411B">
        <w:instrText xml:space="preserve"> ADDIN ZOTERO_ITEM CSL_CITATION {"citationID":"GfpQ2Ni5","properties":{"formattedCitation":"[41]","plainCitation":"[41]","noteIndex":0},"citationItems":[{"id":198,"uris":["http://zotero.org/users/local/baJeCU3O/items/M46T36P3"],"itemData":{"id":198,"type":"book","ISBN":"0-12-411641-8","publisher":"Elsevier","title":"The basics of hacking and penetration testing: ethical hacking and penetration testing made easy","author":[{"family":"Engebretson","given":"Patrick"}],"issued":{"date-parts":[["2013"]]}}}],"schema":"https://github.com/citation-style-language/schema/raw/master/csl-citation.json"} </w:instrText>
      </w:r>
      <w:r w:rsidR="00235F38">
        <w:fldChar w:fldCharType="separate"/>
      </w:r>
      <w:r w:rsidR="00D9411B" w:rsidRPr="00D9411B">
        <w:rPr>
          <w:rFonts w:cs="Calibri"/>
        </w:rPr>
        <w:t>[41]</w:t>
      </w:r>
      <w:r w:rsidR="00235F38">
        <w:fldChar w:fldCharType="end"/>
      </w:r>
      <w:r w:rsidR="00235F38">
        <w:t>.</w:t>
      </w:r>
    </w:p>
    <w:p w14:paraId="178E12F7" w14:textId="77777777" w:rsidR="009472A7" w:rsidRDefault="009472A7" w:rsidP="0018733B"/>
    <w:p w14:paraId="62594AFB" w14:textId="5B2DC5B2" w:rsidR="00235F38" w:rsidRDefault="00235F38" w:rsidP="0018733B">
      <w:r>
        <w:rPr>
          <w:noProof/>
          <w14:ligatures w14:val="standardContextual"/>
        </w:rPr>
        <w:drawing>
          <wp:inline distT="0" distB="0" distL="0" distR="0" wp14:anchorId="06061688" wp14:editId="329B2338">
            <wp:extent cx="5486400" cy="1760220"/>
            <wp:effectExtent l="0" t="0" r="19050" b="11430"/>
            <wp:docPr id="201568812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4FDD4AAB" w14:textId="77777777" w:rsidR="00ED4FBD" w:rsidRDefault="00ED4FBD" w:rsidP="0018733B"/>
    <w:p w14:paraId="5CD6A262" w14:textId="4A125AF3" w:rsidR="0018733B" w:rsidRDefault="009472A7" w:rsidP="0018733B">
      <w:r>
        <w:rPr>
          <w:b/>
          <w:bCs/>
        </w:rPr>
        <w:t>Asset</w:t>
      </w:r>
      <w:r w:rsidRPr="009472A7">
        <w:rPr>
          <w:b/>
          <w:bCs/>
        </w:rPr>
        <w:t xml:space="preserve"> Discovery:</w:t>
      </w:r>
      <w:r w:rsidRPr="009472A7">
        <w:t xml:space="preserve"> The initial step in the vulnerability assessment process involves </w:t>
      </w:r>
      <w:r>
        <w:t>creating a topology</w:t>
      </w:r>
      <w:r w:rsidRPr="009472A7">
        <w:t xml:space="preserve"> of the target infrastructure, similar to the reconnaissance phase in penetration testing. This approach enhances the evaluation process by enabling better decision-making through the creation of a predicted topology based on identified assets. Information is gathered on the following elements to construct the network image</w:t>
      </w:r>
      <w:r w:rsidR="0038754F">
        <w:t xml:space="preserve"> </w:t>
      </w:r>
      <w:r w:rsidR="0038754F">
        <w:fldChar w:fldCharType="begin"/>
      </w:r>
      <w:r w:rsidR="00D9411B">
        <w:instrText xml:space="preserve"> ADDIN ZOTERO_ITEM CSL_CITATION {"citationID":"u7Lk0v22","properties":{"formattedCitation":"[40]","plainCitation":"[40]","noteIndex":0},"citationItems":[{"id":197,"uris":["http://zotero.org/users/local/baJeCU3O/items/DGC8TR8G"],"itemData":{"id":197,"type":"article-journal","container-title":"Journal of Computer Virology and Hacking Techniques","note":"publisher: Springer","page":"27-49","title":"An overview of vulnerability assessment and penetration testing techniques","volume":"11","author":[{"family":"Shah","given":"Sugandh"},{"family":"Mehtre","given":"Babu M."}],"issued":{"date-parts":[["2015"]]}}}],"schema":"https://github.com/citation-style-language/schema/raw/master/csl-citation.json"} </w:instrText>
      </w:r>
      <w:r w:rsidR="0038754F">
        <w:fldChar w:fldCharType="separate"/>
      </w:r>
      <w:r w:rsidR="00D9411B" w:rsidRPr="00D9411B">
        <w:rPr>
          <w:rFonts w:cs="Calibri"/>
        </w:rPr>
        <w:t>[40]</w:t>
      </w:r>
      <w:r w:rsidR="0038754F">
        <w:fldChar w:fldCharType="end"/>
      </w:r>
      <w:r w:rsidRPr="009472A7">
        <w:t>:</w:t>
      </w:r>
    </w:p>
    <w:p w14:paraId="34322C00" w14:textId="54950EF5" w:rsidR="009472A7" w:rsidRPr="009472A7" w:rsidRDefault="009472A7" w:rsidP="009472A7">
      <w:pPr>
        <w:pStyle w:val="ListParagraph"/>
        <w:numPr>
          <w:ilvl w:val="0"/>
          <w:numId w:val="8"/>
        </w:numPr>
        <w:rPr>
          <w:rFonts w:ascii="Calibri" w:hAnsi="Calibri" w:cs="Calibri"/>
          <w:sz w:val="20"/>
          <w:szCs w:val="20"/>
        </w:rPr>
      </w:pPr>
      <w:r w:rsidRPr="009472A7">
        <w:rPr>
          <w:rFonts w:ascii="Calibri" w:hAnsi="Calibri" w:cs="Calibri"/>
          <w:sz w:val="20"/>
          <w:szCs w:val="20"/>
        </w:rPr>
        <w:t>Sub-systems; networks</w:t>
      </w:r>
    </w:p>
    <w:p w14:paraId="1DB943FE" w14:textId="1A6F3198" w:rsidR="009472A7" w:rsidRPr="009472A7" w:rsidRDefault="009472A7" w:rsidP="009472A7">
      <w:pPr>
        <w:pStyle w:val="ListParagraph"/>
        <w:numPr>
          <w:ilvl w:val="0"/>
          <w:numId w:val="8"/>
        </w:numPr>
        <w:rPr>
          <w:rFonts w:ascii="Calibri" w:hAnsi="Calibri" w:cs="Calibri"/>
          <w:sz w:val="20"/>
          <w:szCs w:val="20"/>
        </w:rPr>
      </w:pPr>
      <w:r w:rsidRPr="009472A7">
        <w:rPr>
          <w:rFonts w:ascii="Calibri" w:hAnsi="Calibri" w:cs="Calibri"/>
          <w:sz w:val="20"/>
          <w:szCs w:val="20"/>
        </w:rPr>
        <w:t xml:space="preserve">System </w:t>
      </w:r>
      <w:r w:rsidRPr="009472A7">
        <w:rPr>
          <w:rFonts w:ascii="Calibri" w:hAnsi="Calibri" w:cs="Calibri"/>
          <w:sz w:val="20"/>
          <w:szCs w:val="20"/>
        </w:rPr>
        <w:t>resources; Applications</w:t>
      </w:r>
    </w:p>
    <w:p w14:paraId="2D7632BE" w14:textId="22790B26" w:rsidR="009472A7" w:rsidRPr="009472A7" w:rsidRDefault="009472A7" w:rsidP="009472A7">
      <w:pPr>
        <w:pStyle w:val="ListParagraph"/>
        <w:numPr>
          <w:ilvl w:val="0"/>
          <w:numId w:val="8"/>
        </w:numPr>
        <w:rPr>
          <w:rFonts w:ascii="Calibri" w:hAnsi="Calibri" w:cs="Calibri"/>
          <w:sz w:val="20"/>
          <w:szCs w:val="20"/>
        </w:rPr>
      </w:pPr>
      <w:r w:rsidRPr="009472A7">
        <w:rPr>
          <w:rFonts w:ascii="Calibri" w:hAnsi="Calibri" w:cs="Calibri"/>
          <w:sz w:val="20"/>
          <w:szCs w:val="20"/>
        </w:rPr>
        <w:t>Adopted and current technologies; Communication infrastructure</w:t>
      </w:r>
    </w:p>
    <w:p w14:paraId="4362E95C" w14:textId="20DD87B0" w:rsidR="009472A7" w:rsidRPr="009472A7" w:rsidRDefault="009472A7" w:rsidP="009472A7">
      <w:pPr>
        <w:rPr>
          <w:rFonts w:cs="Calibri"/>
          <w:szCs w:val="20"/>
        </w:rPr>
      </w:pPr>
      <w:r w:rsidRPr="009472A7">
        <w:rPr>
          <w:rFonts w:cs="Calibri"/>
          <w:szCs w:val="20"/>
        </w:rPr>
        <w:cr/>
      </w:r>
      <w:r w:rsidRPr="009472A7">
        <w:rPr>
          <w:rFonts w:cs="Calibri"/>
          <w:b/>
          <w:bCs/>
          <w:szCs w:val="20"/>
        </w:rPr>
        <w:t>Scanning:</w:t>
      </w:r>
      <w:r w:rsidRPr="009472A7">
        <w:rPr>
          <w:rFonts w:cs="Calibri"/>
          <w:szCs w:val="20"/>
        </w:rPr>
        <w:t xml:space="preserve"> Using the predicted network topology, the process can perform a comprehensive</w:t>
      </w:r>
      <w:r w:rsidR="00890EFA">
        <w:rPr>
          <w:rFonts w:cs="Calibri"/>
          <w:szCs w:val="20"/>
        </w:rPr>
        <w:t xml:space="preserve"> system</w:t>
      </w:r>
      <w:r w:rsidRPr="009472A7">
        <w:rPr>
          <w:rFonts w:cs="Calibri"/>
          <w:szCs w:val="20"/>
        </w:rPr>
        <w:t xml:space="preserve"> scan or focus </w:t>
      </w:r>
      <w:r>
        <w:rPr>
          <w:rFonts w:cs="Calibri"/>
          <w:szCs w:val="20"/>
        </w:rPr>
        <w:t>on</w:t>
      </w:r>
      <w:r w:rsidRPr="009472A7">
        <w:rPr>
          <w:rFonts w:cs="Calibri"/>
          <w:szCs w:val="20"/>
        </w:rPr>
        <w:t xml:space="preserve"> targeted areas. This involves using automated scanning techniques to identify security vulnerabilities. Some common issues identified include</w:t>
      </w:r>
      <w:r w:rsidR="0038754F">
        <w:rPr>
          <w:rFonts w:cs="Calibri"/>
          <w:szCs w:val="20"/>
        </w:rPr>
        <w:t xml:space="preserve"> </w:t>
      </w:r>
      <w:r w:rsidR="0038754F">
        <w:rPr>
          <w:rFonts w:cs="Calibri"/>
          <w:szCs w:val="20"/>
        </w:rPr>
        <w:fldChar w:fldCharType="begin"/>
      </w:r>
      <w:r w:rsidR="00D9411B">
        <w:rPr>
          <w:rFonts w:cs="Calibri"/>
          <w:szCs w:val="20"/>
        </w:rPr>
        <w:instrText xml:space="preserve"> ADDIN ZOTERO_ITEM CSL_CITATION {"citationID":"CR2Kbv0c","properties":{"formattedCitation":"[40]","plainCitation":"[40]","noteIndex":0},"citationItems":[{"id":197,"uris":["http://zotero.org/users/local/baJeCU3O/items/DGC8TR8G"],"itemData":{"id":197,"type":"article-journal","container-title":"Journal of Computer Virology and Hacking Techniques","note":"publisher: Springer","page":"27-49","title":"An overview of vulnerability assessment and penetration testing techniques","volume":"11","author":[{"family":"Shah","given":"Sugandh"},{"family":"Mehtre","given":"Babu M."}],"issued":{"date-parts":[["2015"]]}}}],"schema":"https://github.com/citation-style-language/schema/raw/master/csl-citation.json"} </w:instrText>
      </w:r>
      <w:r w:rsidR="0038754F">
        <w:rPr>
          <w:rFonts w:cs="Calibri"/>
          <w:szCs w:val="20"/>
        </w:rPr>
        <w:fldChar w:fldCharType="separate"/>
      </w:r>
      <w:r w:rsidR="00D9411B" w:rsidRPr="00D9411B">
        <w:rPr>
          <w:rFonts w:cs="Calibri"/>
        </w:rPr>
        <w:t>[40]</w:t>
      </w:r>
      <w:r w:rsidR="0038754F">
        <w:rPr>
          <w:rFonts w:cs="Calibri"/>
          <w:szCs w:val="20"/>
        </w:rPr>
        <w:fldChar w:fldCharType="end"/>
      </w:r>
      <w:r w:rsidRPr="009472A7">
        <w:rPr>
          <w:rFonts w:cs="Calibri"/>
          <w:szCs w:val="20"/>
        </w:rPr>
        <w:t>:</w:t>
      </w:r>
    </w:p>
    <w:p w14:paraId="449F462A" w14:textId="77777777" w:rsidR="009472A7" w:rsidRPr="009472A7" w:rsidRDefault="009472A7" w:rsidP="009472A7">
      <w:pPr>
        <w:pStyle w:val="ListParagraph"/>
        <w:numPr>
          <w:ilvl w:val="0"/>
          <w:numId w:val="9"/>
        </w:numPr>
        <w:rPr>
          <w:rFonts w:ascii="Calibri" w:hAnsi="Calibri" w:cs="Calibri"/>
          <w:sz w:val="20"/>
          <w:szCs w:val="20"/>
        </w:rPr>
      </w:pPr>
      <w:r w:rsidRPr="009472A7">
        <w:rPr>
          <w:rFonts w:ascii="Calibri" w:hAnsi="Calibri" w:cs="Calibri"/>
          <w:sz w:val="20"/>
          <w:szCs w:val="20"/>
        </w:rPr>
        <w:t>Unnecessary or unwanted services</w:t>
      </w:r>
    </w:p>
    <w:p w14:paraId="1B406FDB" w14:textId="0F49BB6B" w:rsidR="009472A7" w:rsidRPr="009472A7" w:rsidRDefault="009472A7" w:rsidP="009472A7">
      <w:pPr>
        <w:pStyle w:val="ListParagraph"/>
        <w:numPr>
          <w:ilvl w:val="0"/>
          <w:numId w:val="9"/>
        </w:numPr>
        <w:rPr>
          <w:rFonts w:ascii="Calibri" w:hAnsi="Calibri" w:cs="Calibri"/>
          <w:sz w:val="20"/>
          <w:szCs w:val="20"/>
        </w:rPr>
      </w:pPr>
      <w:r w:rsidRPr="009472A7">
        <w:rPr>
          <w:rFonts w:ascii="Calibri" w:hAnsi="Calibri" w:cs="Calibri"/>
          <w:sz w:val="20"/>
          <w:szCs w:val="20"/>
        </w:rPr>
        <w:t>Outdated software versions</w:t>
      </w:r>
    </w:p>
    <w:p w14:paraId="2D5387A2" w14:textId="77777777" w:rsidR="009472A7" w:rsidRPr="009472A7" w:rsidRDefault="009472A7" w:rsidP="009472A7">
      <w:pPr>
        <w:pStyle w:val="ListParagraph"/>
        <w:numPr>
          <w:ilvl w:val="0"/>
          <w:numId w:val="9"/>
        </w:numPr>
        <w:rPr>
          <w:rFonts w:ascii="Calibri" w:hAnsi="Calibri" w:cs="Calibri"/>
          <w:sz w:val="20"/>
          <w:szCs w:val="20"/>
        </w:rPr>
      </w:pPr>
      <w:r w:rsidRPr="009472A7">
        <w:rPr>
          <w:rFonts w:ascii="Calibri" w:hAnsi="Calibri" w:cs="Calibri"/>
          <w:sz w:val="20"/>
          <w:szCs w:val="20"/>
        </w:rPr>
        <w:t>Open ports</w:t>
      </w:r>
    </w:p>
    <w:p w14:paraId="132F21AD" w14:textId="78872B8A" w:rsidR="009472A7" w:rsidRDefault="009472A7" w:rsidP="009472A7">
      <w:pPr>
        <w:pStyle w:val="ListParagraph"/>
        <w:numPr>
          <w:ilvl w:val="0"/>
          <w:numId w:val="9"/>
        </w:numPr>
        <w:rPr>
          <w:rFonts w:ascii="Calibri" w:hAnsi="Calibri" w:cs="Calibri"/>
          <w:sz w:val="20"/>
          <w:szCs w:val="20"/>
        </w:rPr>
      </w:pPr>
      <w:r w:rsidRPr="009472A7">
        <w:rPr>
          <w:rFonts w:ascii="Calibri" w:hAnsi="Calibri" w:cs="Calibri"/>
          <w:sz w:val="20"/>
          <w:szCs w:val="20"/>
        </w:rPr>
        <w:t>Weak ciphers, weak passwords, and insecure remote connections</w:t>
      </w:r>
    </w:p>
    <w:p w14:paraId="63F0D965" w14:textId="77777777" w:rsidR="00890EFA" w:rsidRDefault="00890EFA" w:rsidP="00890EFA">
      <w:pPr>
        <w:rPr>
          <w:rFonts w:cs="Calibri"/>
          <w:szCs w:val="20"/>
        </w:rPr>
      </w:pPr>
    </w:p>
    <w:p w14:paraId="4A3C4ADB" w14:textId="77777777" w:rsidR="00890EFA" w:rsidRPr="00890EFA" w:rsidRDefault="00890EFA" w:rsidP="00890EFA">
      <w:pPr>
        <w:rPr>
          <w:rFonts w:cs="Calibri"/>
          <w:szCs w:val="20"/>
        </w:rPr>
      </w:pPr>
      <w:r w:rsidRPr="00890EFA">
        <w:rPr>
          <w:rFonts w:cs="Calibri"/>
          <w:szCs w:val="20"/>
        </w:rPr>
        <w:t>A variety of automated tools can be utilized to create an asset inventory and identify vulnerabilities. The three most commonly used methods include:</w:t>
      </w:r>
    </w:p>
    <w:p w14:paraId="52A7E83F" w14:textId="77777777" w:rsidR="00890EFA" w:rsidRDefault="00890EFA" w:rsidP="00890EFA">
      <w:pPr>
        <w:rPr>
          <w:rFonts w:cs="Calibri"/>
          <w:szCs w:val="20"/>
        </w:rPr>
      </w:pPr>
    </w:p>
    <w:p w14:paraId="07B8832C" w14:textId="4C8CDA84" w:rsidR="00890EFA" w:rsidRPr="00890EFA" w:rsidRDefault="00890EFA" w:rsidP="00890EFA">
      <w:pPr>
        <w:pStyle w:val="ListParagraph"/>
        <w:numPr>
          <w:ilvl w:val="0"/>
          <w:numId w:val="10"/>
        </w:numPr>
        <w:rPr>
          <w:rFonts w:ascii="Calibri" w:hAnsi="Calibri" w:cs="Calibri"/>
          <w:sz w:val="20"/>
          <w:szCs w:val="20"/>
        </w:rPr>
      </w:pPr>
      <w:r w:rsidRPr="00890EFA">
        <w:rPr>
          <w:rFonts w:ascii="Calibri" w:hAnsi="Calibri" w:cs="Calibri"/>
          <w:sz w:val="20"/>
          <w:szCs w:val="20"/>
        </w:rPr>
        <w:t>Port Scanning: This involves sending TCP_SYN packets to hosts to identify open ports. If there is no response (timeout), it may indicate that the host is behind a firewall. An ACK or RST response will show whether the port is open or closed, respectively. This technique helps determine which services are running on the target.</w:t>
      </w:r>
    </w:p>
    <w:p w14:paraId="0BA65D79" w14:textId="11A77D34" w:rsidR="00890EFA" w:rsidRPr="00890EFA" w:rsidRDefault="00890EFA" w:rsidP="00890EFA">
      <w:pPr>
        <w:pStyle w:val="ListParagraph"/>
        <w:numPr>
          <w:ilvl w:val="0"/>
          <w:numId w:val="10"/>
        </w:numPr>
        <w:rPr>
          <w:rFonts w:ascii="Calibri" w:hAnsi="Calibri" w:cs="Calibri"/>
          <w:sz w:val="20"/>
          <w:szCs w:val="20"/>
        </w:rPr>
      </w:pPr>
      <w:r w:rsidRPr="00890EFA">
        <w:rPr>
          <w:rFonts w:ascii="Calibri" w:hAnsi="Calibri" w:cs="Calibri"/>
          <w:sz w:val="20"/>
          <w:szCs w:val="20"/>
        </w:rPr>
        <w:t>Web Application Scanning: This approach checks for common vulnerabilities in web applications, such as weak ciphers, weak passwords, and insecure remote connections.</w:t>
      </w:r>
    </w:p>
    <w:p w14:paraId="6D6ADBA1" w14:textId="29C86431" w:rsidR="00890EFA" w:rsidRDefault="00890EFA" w:rsidP="00890EFA">
      <w:pPr>
        <w:pStyle w:val="ListParagraph"/>
        <w:numPr>
          <w:ilvl w:val="0"/>
          <w:numId w:val="10"/>
        </w:numPr>
        <w:rPr>
          <w:rFonts w:ascii="Calibri" w:hAnsi="Calibri" w:cs="Calibri"/>
          <w:sz w:val="20"/>
          <w:szCs w:val="20"/>
        </w:rPr>
      </w:pPr>
      <w:r w:rsidRPr="00890EFA">
        <w:rPr>
          <w:rFonts w:ascii="Calibri" w:hAnsi="Calibri" w:cs="Calibri"/>
          <w:sz w:val="20"/>
          <w:szCs w:val="20"/>
        </w:rPr>
        <w:t>Network Scanning: This method finds the IP addresses of hosts, devices, and targets. The information gathered can be compared to the initial network image to create an asset inventory and a more precise network topology.</w:t>
      </w:r>
    </w:p>
    <w:p w14:paraId="105A3CFC" w14:textId="77777777" w:rsidR="00890EFA" w:rsidRDefault="00890EFA" w:rsidP="00890EFA">
      <w:pPr>
        <w:rPr>
          <w:rFonts w:cs="Calibri"/>
          <w:szCs w:val="20"/>
        </w:rPr>
      </w:pPr>
    </w:p>
    <w:p w14:paraId="05B96D1C" w14:textId="3BAABD14" w:rsidR="00890EFA" w:rsidRDefault="00890EFA" w:rsidP="00890EFA">
      <w:pPr>
        <w:rPr>
          <w:rFonts w:cs="Calibri"/>
          <w:szCs w:val="20"/>
        </w:rPr>
      </w:pPr>
      <w:r w:rsidRPr="00890EFA">
        <w:rPr>
          <w:rFonts w:cs="Calibri"/>
          <w:b/>
          <w:bCs/>
          <w:szCs w:val="20"/>
        </w:rPr>
        <w:t>Assessment</w:t>
      </w:r>
      <w:r w:rsidRPr="00890EFA">
        <w:rPr>
          <w:rFonts w:cs="Calibri"/>
          <w:szCs w:val="20"/>
        </w:rPr>
        <w:t>: This stage evaluat</w:t>
      </w:r>
      <w:r w:rsidR="00EB763B">
        <w:rPr>
          <w:rFonts w:cs="Calibri"/>
          <w:szCs w:val="20"/>
        </w:rPr>
        <w:t>es</w:t>
      </w:r>
      <w:r w:rsidRPr="00890EFA">
        <w:rPr>
          <w:rFonts w:cs="Calibri"/>
          <w:szCs w:val="20"/>
        </w:rPr>
        <w:t xml:space="preserve"> the findings from the scanning phase based on their impact and severity, considering the identified threats and vulnerabilities. It is crucial to note that the initial scan may produce false positives. These inaccuracies are</w:t>
      </w:r>
      <w:r>
        <w:rPr>
          <w:rFonts w:cs="Calibri"/>
          <w:szCs w:val="20"/>
        </w:rPr>
        <w:t xml:space="preserve"> often</w:t>
      </w:r>
      <w:r w:rsidRPr="00890EFA">
        <w:rPr>
          <w:rFonts w:cs="Calibri"/>
          <w:szCs w:val="20"/>
        </w:rPr>
        <w:t xml:space="preserve"> identified and removed during this step to create a more reliable and accurate list. To confirm the </w:t>
      </w:r>
      <w:r>
        <w:rPr>
          <w:rFonts w:cs="Calibri"/>
          <w:szCs w:val="20"/>
        </w:rPr>
        <w:t>findings of the</w:t>
      </w:r>
      <w:r w:rsidR="00EB763B">
        <w:rPr>
          <w:rFonts w:cs="Calibri"/>
          <w:szCs w:val="20"/>
        </w:rPr>
        <w:t xml:space="preserve"> positives and false positives</w:t>
      </w:r>
      <w:r w:rsidRPr="00890EFA">
        <w:rPr>
          <w:rFonts w:cs="Calibri"/>
          <w:szCs w:val="20"/>
        </w:rPr>
        <w:t>, re-scanning the system or conducting penetration tests may be necessary. After ranking the vulnerabilities, a prioriti</w:t>
      </w:r>
      <w:r w:rsidR="00EB763B">
        <w:rPr>
          <w:rFonts w:cs="Calibri"/>
          <w:szCs w:val="20"/>
        </w:rPr>
        <w:t>s</w:t>
      </w:r>
      <w:r w:rsidRPr="00890EFA">
        <w:rPr>
          <w:rFonts w:cs="Calibri"/>
          <w:szCs w:val="20"/>
        </w:rPr>
        <w:t>ed list is created to determine their potential impact and the appropriate remediation actions</w:t>
      </w:r>
      <w:r w:rsidR="0038754F">
        <w:rPr>
          <w:rFonts w:cs="Calibri"/>
          <w:szCs w:val="20"/>
        </w:rPr>
        <w:t xml:space="preserve"> </w:t>
      </w:r>
      <w:r w:rsidR="0038754F">
        <w:rPr>
          <w:rFonts w:cs="Calibri"/>
          <w:szCs w:val="20"/>
        </w:rPr>
        <w:fldChar w:fldCharType="begin"/>
      </w:r>
      <w:r w:rsidR="00D9411B">
        <w:rPr>
          <w:rFonts w:cs="Calibri"/>
          <w:szCs w:val="20"/>
        </w:rPr>
        <w:instrText xml:space="preserve"> ADDIN ZOTERO_ITEM CSL_CITATION {"citationID":"yD0Z91d7","properties":{"formattedCitation":"[40]","plainCitation":"[40]","noteIndex":0},"citationItems":[{"id":197,"uris":["http://zotero.org/users/local/baJeCU3O/items/DGC8TR8G"],"itemData":{"id":197,"type":"article-journal","container-title":"Journal of Computer Virology and Hacking Techniques","note":"publisher: Springer","page":"27-49","title":"An overview of vulnerability assessment and penetration testing techniques","volume":"11","author":[{"family":"Shah","given":"Sugandh"},{"family":"Mehtre","given":"Babu M."}],"issued":{"date-parts":[["2015"]]}}}],"schema":"https://github.com/citation-style-language/schema/raw/master/csl-citation.json"} </w:instrText>
      </w:r>
      <w:r w:rsidR="0038754F">
        <w:rPr>
          <w:rFonts w:cs="Calibri"/>
          <w:szCs w:val="20"/>
        </w:rPr>
        <w:fldChar w:fldCharType="separate"/>
      </w:r>
      <w:r w:rsidR="00D9411B" w:rsidRPr="00D9411B">
        <w:rPr>
          <w:rFonts w:cs="Calibri"/>
        </w:rPr>
        <w:t>[40]</w:t>
      </w:r>
      <w:r w:rsidR="0038754F">
        <w:rPr>
          <w:rFonts w:cs="Calibri"/>
          <w:szCs w:val="20"/>
        </w:rPr>
        <w:fldChar w:fldCharType="end"/>
      </w:r>
      <w:r w:rsidR="0038754F">
        <w:rPr>
          <w:rFonts w:cs="Calibri"/>
          <w:szCs w:val="20"/>
        </w:rPr>
        <w:t>.</w:t>
      </w:r>
    </w:p>
    <w:p w14:paraId="26E6B40B" w14:textId="77777777" w:rsidR="00890EFA" w:rsidRDefault="00890EFA" w:rsidP="00890EFA">
      <w:pPr>
        <w:rPr>
          <w:rFonts w:cs="Calibri"/>
          <w:szCs w:val="20"/>
        </w:rPr>
      </w:pPr>
    </w:p>
    <w:p w14:paraId="56E42D94" w14:textId="5CBBAB20" w:rsidR="0038754F" w:rsidRDefault="0038754F" w:rsidP="0038754F">
      <w:pPr>
        <w:rPr>
          <w:rFonts w:cs="Calibri"/>
          <w:szCs w:val="20"/>
        </w:rPr>
      </w:pPr>
      <w:r w:rsidRPr="0038754F">
        <w:rPr>
          <w:rFonts w:cs="Calibri"/>
          <w:b/>
          <w:bCs/>
          <w:szCs w:val="20"/>
        </w:rPr>
        <w:t>Documentation</w:t>
      </w:r>
      <w:r>
        <w:rPr>
          <w:rFonts w:cs="Calibri"/>
          <w:szCs w:val="20"/>
        </w:rPr>
        <w:t>:</w:t>
      </w:r>
      <w:r w:rsidRPr="0038754F">
        <w:rPr>
          <w:rFonts w:cs="Calibri"/>
          <w:szCs w:val="20"/>
        </w:rPr>
        <w:t xml:space="preserve"> </w:t>
      </w:r>
      <w:r>
        <w:rPr>
          <w:rFonts w:cs="Calibri"/>
          <w:szCs w:val="20"/>
        </w:rPr>
        <w:t xml:space="preserve">On completion of </w:t>
      </w:r>
      <w:r w:rsidRPr="0038754F">
        <w:rPr>
          <w:rFonts w:cs="Calibri"/>
          <w:szCs w:val="20"/>
        </w:rPr>
        <w:t>the earlier stages</w:t>
      </w:r>
      <w:r>
        <w:rPr>
          <w:rFonts w:cs="Calibri"/>
          <w:szCs w:val="20"/>
        </w:rPr>
        <w:t>,</w:t>
      </w:r>
      <w:r w:rsidRPr="0038754F">
        <w:rPr>
          <w:rFonts w:cs="Calibri"/>
          <w:szCs w:val="20"/>
        </w:rPr>
        <w:t xml:space="preserve"> the tester must generate detailed process documentation. According to the EC Council, a vulnerability assessment report should include the following elements</w:t>
      </w:r>
      <w:r w:rsidR="0015742D">
        <w:rPr>
          <w:rFonts w:cs="Calibri"/>
          <w:szCs w:val="20"/>
        </w:rPr>
        <w:t xml:space="preserve"> </w:t>
      </w:r>
      <w:r w:rsidR="0015742D">
        <w:rPr>
          <w:rFonts w:cs="Calibri"/>
          <w:szCs w:val="20"/>
        </w:rPr>
        <w:fldChar w:fldCharType="begin"/>
      </w:r>
      <w:r w:rsidR="00D9411B">
        <w:rPr>
          <w:rFonts w:cs="Calibri"/>
          <w:szCs w:val="20"/>
        </w:rPr>
        <w:instrText xml:space="preserve"> ADDIN ZOTERO_ITEM CSL_CITATION {"citationID":"cYqV5OhA","properties":{"formattedCitation":"[42]","plainCitation":"[42]","noteIndex":0},"citationItems":[{"id":236,"uris":["http://zotero.org/users/local/baJeCU3O/items/XSI5XT2R"],"itemData":{"id":236,"type":"post-weblog","abstract":"Vulnerability assessment reports provide detailed information that helps organizations identify and prioritize security vulnerabilities they need to resolve.","container-title":"Cybersecurity Exchange","language":"en-US","title":"How To Write a Vulnerability Assessment Report","URL":"https://www.eccouncil.org/cybersecurity-exchange/ethical-hacking/how-to-write-vulnerability-assessment-report/","author":[{"family":"EC-Council","given":""}],"accessed":{"date-parts":[["2024",7,17]]},"issued":{"date-parts":[["2022",3,11]]}}}],"schema":"https://github.com/citation-style-language/schema/raw/master/csl-citation.json"} </w:instrText>
      </w:r>
      <w:r w:rsidR="0015742D">
        <w:rPr>
          <w:rFonts w:cs="Calibri"/>
          <w:szCs w:val="20"/>
        </w:rPr>
        <w:fldChar w:fldCharType="separate"/>
      </w:r>
      <w:r w:rsidR="00D9411B" w:rsidRPr="00D9411B">
        <w:rPr>
          <w:rFonts w:cs="Calibri"/>
        </w:rPr>
        <w:t>[42]</w:t>
      </w:r>
      <w:r w:rsidR="0015742D">
        <w:rPr>
          <w:rFonts w:cs="Calibri"/>
          <w:szCs w:val="20"/>
        </w:rPr>
        <w:fldChar w:fldCharType="end"/>
      </w:r>
      <w:r w:rsidRPr="0038754F">
        <w:rPr>
          <w:rFonts w:cs="Calibri"/>
          <w:szCs w:val="20"/>
        </w:rPr>
        <w:t>:</w:t>
      </w:r>
    </w:p>
    <w:p w14:paraId="509F11DC" w14:textId="77777777" w:rsidR="0038754F" w:rsidRPr="0038754F" w:rsidRDefault="0038754F" w:rsidP="0038754F">
      <w:pPr>
        <w:pStyle w:val="ListParagraph"/>
        <w:numPr>
          <w:ilvl w:val="0"/>
          <w:numId w:val="11"/>
        </w:numPr>
        <w:rPr>
          <w:rFonts w:ascii="Calibri" w:hAnsi="Calibri" w:cs="Calibri"/>
          <w:sz w:val="20"/>
          <w:szCs w:val="20"/>
        </w:rPr>
      </w:pPr>
      <w:r w:rsidRPr="0038754F">
        <w:rPr>
          <w:rFonts w:ascii="Calibri" w:hAnsi="Calibri" w:cs="Calibri"/>
          <w:sz w:val="20"/>
          <w:szCs w:val="20"/>
        </w:rPr>
        <w:t>An executive summary that provides the date, scope, status of the evaluation, and a disclaimer.</w:t>
      </w:r>
    </w:p>
    <w:p w14:paraId="78A30409" w14:textId="77777777" w:rsidR="0038754F" w:rsidRPr="0038754F" w:rsidRDefault="0038754F" w:rsidP="0038754F">
      <w:pPr>
        <w:pStyle w:val="ListParagraph"/>
        <w:numPr>
          <w:ilvl w:val="0"/>
          <w:numId w:val="11"/>
        </w:numPr>
        <w:rPr>
          <w:rFonts w:ascii="Calibri" w:hAnsi="Calibri" w:cs="Calibri"/>
          <w:sz w:val="20"/>
          <w:szCs w:val="20"/>
        </w:rPr>
      </w:pPr>
      <w:r w:rsidRPr="0038754F">
        <w:rPr>
          <w:rFonts w:ascii="Calibri" w:hAnsi="Calibri" w:cs="Calibri"/>
          <w:sz w:val="20"/>
          <w:szCs w:val="20"/>
        </w:rPr>
        <w:t>An explanation of the scan results, including their meaning and classification.</w:t>
      </w:r>
    </w:p>
    <w:p w14:paraId="359E2C48" w14:textId="77777777" w:rsidR="0038754F" w:rsidRPr="0038754F" w:rsidRDefault="0038754F" w:rsidP="0038754F">
      <w:pPr>
        <w:pStyle w:val="ListParagraph"/>
        <w:numPr>
          <w:ilvl w:val="0"/>
          <w:numId w:val="11"/>
        </w:numPr>
        <w:rPr>
          <w:rFonts w:ascii="Calibri" w:hAnsi="Calibri" w:cs="Calibri"/>
          <w:sz w:val="20"/>
          <w:szCs w:val="20"/>
        </w:rPr>
      </w:pPr>
      <w:r w:rsidRPr="0038754F">
        <w:rPr>
          <w:rFonts w:ascii="Calibri" w:hAnsi="Calibri" w:cs="Calibri"/>
          <w:sz w:val="20"/>
          <w:szCs w:val="20"/>
        </w:rPr>
        <w:t>The methodology used, detailing the tools and purpose of each scan.</w:t>
      </w:r>
    </w:p>
    <w:p w14:paraId="176C066D" w14:textId="77777777" w:rsidR="0038754F" w:rsidRPr="0038754F" w:rsidRDefault="0038754F" w:rsidP="0038754F">
      <w:pPr>
        <w:pStyle w:val="ListParagraph"/>
        <w:numPr>
          <w:ilvl w:val="0"/>
          <w:numId w:val="11"/>
        </w:numPr>
        <w:rPr>
          <w:rFonts w:ascii="Calibri" w:hAnsi="Calibri" w:cs="Calibri"/>
          <w:sz w:val="20"/>
          <w:szCs w:val="20"/>
        </w:rPr>
      </w:pPr>
      <w:r w:rsidRPr="0038754F">
        <w:rPr>
          <w:rFonts w:ascii="Calibri" w:hAnsi="Calibri" w:cs="Calibri"/>
          <w:sz w:val="20"/>
          <w:szCs w:val="20"/>
        </w:rPr>
        <w:t>A risk assessment that includes a severity index for each identified vulnerability.</w:t>
      </w:r>
    </w:p>
    <w:p w14:paraId="5D64111C" w14:textId="25D92BA4" w:rsidR="00EB763B" w:rsidRPr="0038754F" w:rsidRDefault="0038754F" w:rsidP="0038754F">
      <w:pPr>
        <w:pStyle w:val="ListParagraph"/>
        <w:numPr>
          <w:ilvl w:val="0"/>
          <w:numId w:val="11"/>
        </w:numPr>
        <w:rPr>
          <w:rFonts w:ascii="Calibri" w:hAnsi="Calibri" w:cs="Calibri"/>
          <w:sz w:val="20"/>
          <w:szCs w:val="20"/>
        </w:rPr>
      </w:pPr>
      <w:r w:rsidRPr="0038754F">
        <w:rPr>
          <w:rFonts w:ascii="Calibri" w:hAnsi="Calibri" w:cs="Calibri"/>
          <w:sz w:val="20"/>
          <w:szCs w:val="20"/>
        </w:rPr>
        <w:t>Recommendations for appropriate actions to address the vulnerabilities</w:t>
      </w:r>
    </w:p>
    <w:p w14:paraId="1214D49A" w14:textId="77777777" w:rsidR="009472A7" w:rsidRPr="0038754F" w:rsidRDefault="009472A7" w:rsidP="0018733B">
      <w:pPr>
        <w:rPr>
          <w:rFonts w:cs="Calibri"/>
          <w:szCs w:val="20"/>
        </w:rPr>
      </w:pPr>
    </w:p>
    <w:p w14:paraId="36490F58" w14:textId="7DD5F0E8" w:rsidR="00235F38" w:rsidRDefault="00235F38" w:rsidP="00235F38">
      <w:pPr>
        <w:pStyle w:val="Heading2"/>
      </w:pPr>
      <w:r>
        <w:t>2.5.3 Kali Linux Auditing Suite</w:t>
      </w:r>
    </w:p>
    <w:p w14:paraId="5E4162C8" w14:textId="77777777" w:rsidR="00235F38" w:rsidRDefault="00235F38" w:rsidP="00235F38"/>
    <w:p w14:paraId="35243B41" w14:textId="4A01FFEF" w:rsidR="0015742D" w:rsidRPr="0015742D" w:rsidRDefault="0015742D" w:rsidP="0015742D">
      <w:r w:rsidRPr="0015742D">
        <w:t xml:space="preserve">The tasks involved in Vulnerability Assessment &amp; Penetration Testing (VAPT) handle large amounts of data from multiple systems. With a collection of more than 600 tools, the Kali Linux distribution offers a platform to handle each element of security auditing, ranging from network mapping, port scanning, and vulnerability identification. These activities may be completed precisely and </w:t>
      </w:r>
      <w:proofErr w:type="gramStart"/>
      <w:r w:rsidRPr="0015742D">
        <w:t>effectively</w:t>
      </w:r>
      <w:r>
        <w:t xml:space="preserve"> </w:t>
      </w:r>
      <w:r w:rsidRPr="0015742D">
        <w:t>.</w:t>
      </w:r>
      <w:proofErr w:type="gramEnd"/>
      <w:r w:rsidRPr="0015742D">
        <w:t xml:space="preserve"> </w:t>
      </w:r>
    </w:p>
    <w:p w14:paraId="3B6A2036" w14:textId="7E8F2931" w:rsidR="00235F38" w:rsidRDefault="0015742D" w:rsidP="00235F38">
      <w:r w:rsidRPr="0015742D">
        <w:t>The Debian-based distribution is highly c</w:t>
      </w:r>
      <w:r>
        <w:t>ustomisable</w:t>
      </w:r>
      <w:r w:rsidRPr="0015742D">
        <w:t xml:space="preserve"> and freely available as open-source software. Developed and maintained by Offensive Security Ltd., it serves as a reliable platform for identifying and exploiting the latest vulnerabilities. Regular updates ensure that the tools remain current and effective. Table 2 provides a list of some of the tools essential for vulnerability assessment</w:t>
      </w:r>
      <w:r>
        <w:t xml:space="preserve"> </w:t>
      </w:r>
      <w:r>
        <w:fldChar w:fldCharType="begin"/>
      </w:r>
      <w:r w:rsidR="00D9411B">
        <w:instrText xml:space="preserve"> ADDIN ZOTERO_ITEM CSL_CITATION {"citationID":"5dhBJFxR","properties":{"formattedCitation":"[43]","plainCitation":"[43]","noteIndex":0},"citationItems":[{"id":199,"uris":["http://zotero.org/users/local/baJeCU3O/items/PQ588ECY"],"itemData":{"id":199,"type":"document","publisher":"Offensive Security","title":"What is Kali Linux?","URL":"https://www.kali.org/docs/introduction/what-is-kali-linux/","accessed":{"date-parts":[["2024",4,1]]},"issued":{"date-parts":[["2023",11,4]]}}}],"schema":"https://github.com/citation-style-language/schema/raw/master/csl-citation.json"} </w:instrText>
      </w:r>
      <w:r>
        <w:fldChar w:fldCharType="separate"/>
      </w:r>
      <w:r w:rsidR="00D9411B" w:rsidRPr="00D9411B">
        <w:rPr>
          <w:rFonts w:cs="Calibri"/>
        </w:rPr>
        <w:t>[43]</w:t>
      </w:r>
      <w:r>
        <w:fldChar w:fldCharType="end"/>
      </w:r>
      <w:r>
        <w:t xml:space="preserve"> </w:t>
      </w:r>
      <w:r>
        <w:fldChar w:fldCharType="begin"/>
      </w:r>
      <w:r w:rsidR="00D9411B">
        <w:instrText xml:space="preserve"> ADDIN ZOTERO_ITEM CSL_CITATION {"citationID":"480YTZ2T","properties":{"formattedCitation":"[44]","plainCitation":"[44]","noteIndex":0},"citationItems":[{"id":200,"uris":["http://zotero.org/users/local/baJeCU3O/items/QPDQ27PW"],"itemData":{"id":200,"type":"document","publisher":"Maltego Technologies","title":"Maltego for Cyber Threat Intelligence","URL":"https://www.maltego.com/solutions/cyber-threat-intelligence/","accessed":{"date-parts":[["2024",4,2]]}}}],"schema":"https://github.com/citation-style-language/schema/raw/master/csl-citation.json"} </w:instrText>
      </w:r>
      <w:r>
        <w:fldChar w:fldCharType="separate"/>
      </w:r>
      <w:r w:rsidR="00D9411B" w:rsidRPr="00D9411B">
        <w:rPr>
          <w:rFonts w:cs="Calibri"/>
        </w:rPr>
        <w:t>[44]</w:t>
      </w:r>
      <w:r>
        <w:fldChar w:fldCharType="end"/>
      </w:r>
      <w:r>
        <w:t xml:space="preserve"> </w:t>
      </w:r>
      <w:r>
        <w:fldChar w:fldCharType="begin"/>
      </w:r>
      <w:r w:rsidR="00D9411B">
        <w:instrText xml:space="preserve"> ADDIN ZOTERO_ITEM CSL_CITATION {"citationID":"6vLpF6zy","properties":{"formattedCitation":"[45]","plainCitation":"[45]","noteIndex":0},"citationItems":[{"id":204,"uris":["http://zotero.org/users/local/baJeCU3O/items/WZBZJNQE"],"itemData":{"id":204,"type":"document","publisher":"Rapid7","title":"Metasploit Documentation","URL":"https://docs.metasploit.com/","accessed":{"date-parts":[["2024",4,2]]}}}],"schema":"https://github.com/citation-style-language/schema/raw/master/csl-citation.json"} </w:instrText>
      </w:r>
      <w:r>
        <w:fldChar w:fldCharType="separate"/>
      </w:r>
      <w:r w:rsidR="00D9411B" w:rsidRPr="00D9411B">
        <w:rPr>
          <w:rFonts w:cs="Calibri"/>
        </w:rPr>
        <w:t>[45]</w:t>
      </w:r>
      <w:r>
        <w:fldChar w:fldCharType="end"/>
      </w:r>
      <w:r>
        <w:t xml:space="preserve"> </w:t>
      </w:r>
      <w:r>
        <w:fldChar w:fldCharType="begin"/>
      </w:r>
      <w:r w:rsidR="00D9411B">
        <w:instrText xml:space="preserve"> ADDIN ZOTERO_ITEM CSL_CITATION {"citationID":"ayoY8q8C","properties":{"formattedCitation":"[46]","plainCitation":"[46]","noteIndex":0},"citationItems":[{"id":201,"uris":["http://zotero.org/users/local/baJeCU3O/items/F3ACIZBS"],"itemData":{"id":201,"type":"document","publisher":"Nmap","title":"Nmap Documentation","URL":"https://nmap.org/docs.html","accessed":{"date-parts":[["2024",4,2]]}}}],"schema":"https://github.com/citation-style-language/schema/raw/master/csl-citation.json"} </w:instrText>
      </w:r>
      <w:r>
        <w:fldChar w:fldCharType="separate"/>
      </w:r>
      <w:r w:rsidR="00D9411B" w:rsidRPr="00D9411B">
        <w:rPr>
          <w:rFonts w:cs="Calibri"/>
        </w:rPr>
        <w:t>[46]</w:t>
      </w:r>
      <w:r>
        <w:fldChar w:fldCharType="end"/>
      </w:r>
      <w:r>
        <w:t xml:space="preserve"> </w:t>
      </w:r>
      <w:r>
        <w:fldChar w:fldCharType="begin"/>
      </w:r>
      <w:r w:rsidR="00D9411B">
        <w:instrText xml:space="preserve"> ADDIN ZOTERO_ITEM CSL_CITATION {"citationID":"hD8QxBHJ","properties":{"formattedCitation":"[47]","plainCitation":"[47]","noteIndex":0},"citationItems":[{"id":203,"uris":["http://zotero.org/users/local/baJeCU3O/items/8SDC2BS9"],"itemData":{"id":203,"type":"document","publisher":"Offensive Security","title":"Nikto Tool Documentation","URL":"https://www.kali.org/tools/nikto/","accessed":{"date-parts":[["2024",4,2]]},"issued":{"date-parts":[["2024",3,11]]}}}],"schema":"https://github.com/citation-style-language/schema/raw/master/csl-citation.json"} </w:instrText>
      </w:r>
      <w:r>
        <w:fldChar w:fldCharType="separate"/>
      </w:r>
      <w:r w:rsidR="00D9411B" w:rsidRPr="00D9411B">
        <w:rPr>
          <w:rFonts w:cs="Calibri"/>
        </w:rPr>
        <w:t>[47]</w:t>
      </w:r>
      <w:r>
        <w:fldChar w:fldCharType="end"/>
      </w:r>
      <w:r>
        <w:t xml:space="preserve"> </w:t>
      </w:r>
      <w:r>
        <w:fldChar w:fldCharType="begin"/>
      </w:r>
      <w:r w:rsidR="00D9411B">
        <w:instrText xml:space="preserve"> ADDIN ZOTERO_ITEM CSL_CITATION {"citationID":"qp1kZ4Fw","properties":{"formattedCitation":"[48]","plainCitation":"[48]","noteIndex":0},"citationItems":[{"id":202,"uris":["http://zotero.org/users/local/baJeCU3O/items/PNL39TZ9"],"itemData":{"id":202,"type":"document","publisher":"Offensive Security","title":"Wifite Tool Documentation","accessed":{"date-parts":[["2024",4,2]]},"issued":{"date-parts":[["2024",3,11]]}}}],"schema":"https://github.com/citation-style-language/schema/raw/master/csl-citation.json"} </w:instrText>
      </w:r>
      <w:r>
        <w:fldChar w:fldCharType="separate"/>
      </w:r>
      <w:r w:rsidR="00D9411B" w:rsidRPr="00D9411B">
        <w:rPr>
          <w:rFonts w:cs="Calibri"/>
        </w:rPr>
        <w:t>[48]</w:t>
      </w:r>
      <w:r>
        <w:fldChar w:fldCharType="end"/>
      </w:r>
      <w:r>
        <w:t>:</w:t>
      </w:r>
    </w:p>
    <w:p w14:paraId="0B2C1C69" w14:textId="77777777" w:rsidR="0015742D" w:rsidRDefault="0015742D" w:rsidP="00235F38"/>
    <w:tbl>
      <w:tblPr>
        <w:tblStyle w:val="TableGrid"/>
        <w:tblW w:w="0" w:type="auto"/>
        <w:tblLook w:val="04A0" w:firstRow="1" w:lastRow="0" w:firstColumn="1" w:lastColumn="0" w:noHBand="0" w:noVBand="1"/>
      </w:tblPr>
      <w:tblGrid>
        <w:gridCol w:w="1271"/>
        <w:gridCol w:w="4739"/>
        <w:gridCol w:w="3006"/>
      </w:tblGrid>
      <w:tr w:rsidR="0015742D" w14:paraId="621298ED" w14:textId="77777777" w:rsidTr="006C471F">
        <w:tc>
          <w:tcPr>
            <w:tcW w:w="1271" w:type="dxa"/>
            <w:shd w:val="clear" w:color="auto" w:fill="E8E8E8" w:themeFill="background2"/>
          </w:tcPr>
          <w:p w14:paraId="36750036" w14:textId="77777777" w:rsidR="0015742D" w:rsidRPr="0060139A" w:rsidRDefault="0015742D" w:rsidP="006C471F">
            <w:pPr>
              <w:jc w:val="center"/>
              <w:rPr>
                <w:b/>
                <w:bCs/>
              </w:rPr>
            </w:pPr>
            <w:r w:rsidRPr="0060139A">
              <w:rPr>
                <w:b/>
                <w:bCs/>
              </w:rPr>
              <w:t>Tool Name</w:t>
            </w:r>
          </w:p>
        </w:tc>
        <w:tc>
          <w:tcPr>
            <w:tcW w:w="4739" w:type="dxa"/>
            <w:shd w:val="clear" w:color="auto" w:fill="E8E8E8" w:themeFill="background2"/>
          </w:tcPr>
          <w:p w14:paraId="4195D8A8" w14:textId="77777777" w:rsidR="0015742D" w:rsidRPr="0060139A" w:rsidRDefault="0015742D" w:rsidP="006C471F">
            <w:pPr>
              <w:jc w:val="center"/>
              <w:rPr>
                <w:b/>
                <w:bCs/>
              </w:rPr>
            </w:pPr>
            <w:r w:rsidRPr="0060139A">
              <w:rPr>
                <w:b/>
                <w:bCs/>
              </w:rPr>
              <w:t>Features</w:t>
            </w:r>
          </w:p>
        </w:tc>
        <w:tc>
          <w:tcPr>
            <w:tcW w:w="3006" w:type="dxa"/>
            <w:shd w:val="clear" w:color="auto" w:fill="E8E8E8" w:themeFill="background2"/>
          </w:tcPr>
          <w:p w14:paraId="2CA571FC" w14:textId="77777777" w:rsidR="0015742D" w:rsidRPr="0060139A" w:rsidRDefault="0015742D" w:rsidP="006C471F">
            <w:pPr>
              <w:jc w:val="center"/>
              <w:rPr>
                <w:b/>
                <w:bCs/>
              </w:rPr>
            </w:pPr>
            <w:r w:rsidRPr="0060139A">
              <w:rPr>
                <w:b/>
                <w:bCs/>
              </w:rPr>
              <w:t>Applicability</w:t>
            </w:r>
          </w:p>
        </w:tc>
      </w:tr>
      <w:tr w:rsidR="0015742D" w14:paraId="6AFB8174" w14:textId="77777777" w:rsidTr="006C471F">
        <w:tc>
          <w:tcPr>
            <w:tcW w:w="1271" w:type="dxa"/>
            <w:shd w:val="clear" w:color="auto" w:fill="E8E8E8" w:themeFill="background2"/>
          </w:tcPr>
          <w:p w14:paraId="7E81A7C4" w14:textId="13A8C189" w:rsidR="0015742D" w:rsidRDefault="00A26190" w:rsidP="006C471F">
            <w:pPr>
              <w:jc w:val="center"/>
              <w:rPr>
                <w:b/>
                <w:bCs/>
              </w:rPr>
            </w:pPr>
            <w:proofErr w:type="spellStart"/>
            <w:r w:rsidRPr="00A26190">
              <w:rPr>
                <w:b/>
                <w:bCs/>
              </w:rPr>
              <w:t>Maltego</w:t>
            </w:r>
            <w:proofErr w:type="spellEnd"/>
          </w:p>
          <w:p w14:paraId="4F0E0B14" w14:textId="7F512157" w:rsidR="0015742D" w:rsidRPr="0060139A" w:rsidRDefault="0015742D" w:rsidP="006C471F">
            <w:pPr>
              <w:jc w:val="center"/>
              <w:rPr>
                <w:b/>
                <w:bCs/>
              </w:rPr>
            </w:pPr>
          </w:p>
        </w:tc>
        <w:tc>
          <w:tcPr>
            <w:tcW w:w="4739" w:type="dxa"/>
          </w:tcPr>
          <w:p w14:paraId="68CBE849" w14:textId="19410DE8" w:rsidR="0015742D" w:rsidRDefault="00A26190" w:rsidP="006C471F">
            <w:r w:rsidRPr="00A26190">
              <w:t>A data mining and analysis programme for Open-Source Intelligence (OSINT)</w:t>
            </w:r>
            <w:r w:rsidR="0015742D">
              <w:t>.</w:t>
            </w:r>
          </w:p>
        </w:tc>
        <w:tc>
          <w:tcPr>
            <w:tcW w:w="3006" w:type="dxa"/>
          </w:tcPr>
          <w:p w14:paraId="719B398B" w14:textId="01B03C1C" w:rsidR="0015742D" w:rsidRDefault="00A26190" w:rsidP="006C471F">
            <w:r w:rsidRPr="00A26190">
              <w:t>Data visualisation, link mapping, and hidden connection discovery</w:t>
            </w:r>
          </w:p>
        </w:tc>
      </w:tr>
      <w:tr w:rsidR="0015742D" w14:paraId="1C6CEE57" w14:textId="77777777" w:rsidTr="006C471F">
        <w:tc>
          <w:tcPr>
            <w:tcW w:w="1271" w:type="dxa"/>
            <w:shd w:val="clear" w:color="auto" w:fill="E8E8E8" w:themeFill="background2"/>
          </w:tcPr>
          <w:p w14:paraId="4DA23800" w14:textId="77777777" w:rsidR="0015742D" w:rsidRPr="0060139A" w:rsidRDefault="0015742D" w:rsidP="006C471F">
            <w:pPr>
              <w:jc w:val="center"/>
              <w:rPr>
                <w:b/>
                <w:bCs/>
              </w:rPr>
            </w:pPr>
            <w:r w:rsidRPr="0060139A">
              <w:rPr>
                <w:b/>
                <w:bCs/>
              </w:rPr>
              <w:t>Nmap</w:t>
            </w:r>
          </w:p>
        </w:tc>
        <w:tc>
          <w:tcPr>
            <w:tcW w:w="4739" w:type="dxa"/>
          </w:tcPr>
          <w:p w14:paraId="634B3163" w14:textId="6F7850BF" w:rsidR="0015742D" w:rsidRDefault="00A26190" w:rsidP="006C471F">
            <w:r w:rsidRPr="00A26190">
              <w:t>A tool for scanning networks to identify hosts and services and evaluate network configurations</w:t>
            </w:r>
          </w:p>
        </w:tc>
        <w:tc>
          <w:tcPr>
            <w:tcW w:w="3006" w:type="dxa"/>
          </w:tcPr>
          <w:p w14:paraId="56B2978D" w14:textId="630DE1A4" w:rsidR="0015742D" w:rsidRDefault="00A26190" w:rsidP="006C471F">
            <w:r w:rsidRPr="00A26190">
              <w:t>Network mapping, system identification, and asset discovery</w:t>
            </w:r>
          </w:p>
        </w:tc>
      </w:tr>
      <w:tr w:rsidR="0015742D" w14:paraId="4CE01550" w14:textId="77777777" w:rsidTr="006C471F">
        <w:tc>
          <w:tcPr>
            <w:tcW w:w="1271" w:type="dxa"/>
            <w:shd w:val="clear" w:color="auto" w:fill="E8E8E8" w:themeFill="background2"/>
          </w:tcPr>
          <w:p w14:paraId="1A004B96" w14:textId="77777777" w:rsidR="0015742D" w:rsidRPr="0060139A" w:rsidRDefault="0015742D" w:rsidP="006C471F">
            <w:pPr>
              <w:jc w:val="center"/>
              <w:rPr>
                <w:b/>
                <w:bCs/>
              </w:rPr>
            </w:pPr>
            <w:proofErr w:type="spellStart"/>
            <w:r w:rsidRPr="0060139A">
              <w:rPr>
                <w:b/>
                <w:bCs/>
              </w:rPr>
              <w:t>Wifite</w:t>
            </w:r>
            <w:proofErr w:type="spellEnd"/>
          </w:p>
        </w:tc>
        <w:tc>
          <w:tcPr>
            <w:tcW w:w="4739" w:type="dxa"/>
          </w:tcPr>
          <w:p w14:paraId="18607404" w14:textId="7D3B5F6A" w:rsidR="0015742D" w:rsidRDefault="00A26190" w:rsidP="006C471F">
            <w:r w:rsidRPr="00A26190">
              <w:t>Automated a</w:t>
            </w:r>
            <w:r>
              <w:t>ttacks</w:t>
            </w:r>
            <w:r w:rsidRPr="00A26190">
              <w:t xml:space="preserve"> on wireless networks for audit purposes</w:t>
            </w:r>
          </w:p>
        </w:tc>
        <w:tc>
          <w:tcPr>
            <w:tcW w:w="3006" w:type="dxa"/>
          </w:tcPr>
          <w:p w14:paraId="474F6B9C" w14:textId="56B7A2CA" w:rsidR="0015742D" w:rsidRDefault="00A26190" w:rsidP="006C471F">
            <w:r w:rsidRPr="00A26190">
              <w:t>Wireless network detection and Wi-Fi vulnerability identification</w:t>
            </w:r>
          </w:p>
        </w:tc>
      </w:tr>
      <w:tr w:rsidR="0015742D" w14:paraId="7AF4ED63" w14:textId="77777777" w:rsidTr="006C471F">
        <w:tc>
          <w:tcPr>
            <w:tcW w:w="1271" w:type="dxa"/>
            <w:shd w:val="clear" w:color="auto" w:fill="E8E8E8" w:themeFill="background2"/>
          </w:tcPr>
          <w:p w14:paraId="4B9E8F81" w14:textId="77777777" w:rsidR="0015742D" w:rsidRDefault="0015742D" w:rsidP="006C471F">
            <w:pPr>
              <w:jc w:val="center"/>
              <w:rPr>
                <w:b/>
                <w:bCs/>
              </w:rPr>
            </w:pPr>
          </w:p>
          <w:p w14:paraId="1CF421DB" w14:textId="77777777" w:rsidR="0015742D" w:rsidRPr="0060139A" w:rsidRDefault="0015742D" w:rsidP="006C471F">
            <w:pPr>
              <w:jc w:val="center"/>
              <w:rPr>
                <w:b/>
                <w:bCs/>
              </w:rPr>
            </w:pPr>
            <w:proofErr w:type="spellStart"/>
            <w:r w:rsidRPr="0060139A">
              <w:rPr>
                <w:b/>
                <w:bCs/>
              </w:rPr>
              <w:t>Nikto</w:t>
            </w:r>
            <w:proofErr w:type="spellEnd"/>
          </w:p>
        </w:tc>
        <w:tc>
          <w:tcPr>
            <w:tcW w:w="4739" w:type="dxa"/>
          </w:tcPr>
          <w:p w14:paraId="5CC387CD" w14:textId="77777777" w:rsidR="0015742D" w:rsidRDefault="0015742D" w:rsidP="006C471F"/>
          <w:p w14:paraId="543DBAFB" w14:textId="34E14FAE" w:rsidR="0015742D" w:rsidRDefault="00A26190" w:rsidP="006C471F">
            <w:r w:rsidRPr="00A26190">
              <w:t>Web server vulnerability scanner and identification</w:t>
            </w:r>
          </w:p>
        </w:tc>
        <w:tc>
          <w:tcPr>
            <w:tcW w:w="3006" w:type="dxa"/>
          </w:tcPr>
          <w:p w14:paraId="5F3B2485" w14:textId="7F2A85BB" w:rsidR="0015742D" w:rsidRDefault="00A26190" w:rsidP="006C471F">
            <w:r w:rsidRPr="00A26190">
              <w:t>finds setup errors and vulnerabilities for threats originating from the internet.</w:t>
            </w:r>
          </w:p>
        </w:tc>
      </w:tr>
      <w:tr w:rsidR="0015742D" w14:paraId="7609ABAD" w14:textId="77777777" w:rsidTr="006C471F">
        <w:tc>
          <w:tcPr>
            <w:tcW w:w="1271" w:type="dxa"/>
            <w:shd w:val="clear" w:color="auto" w:fill="E8E8E8" w:themeFill="background2"/>
          </w:tcPr>
          <w:p w14:paraId="2143DE76" w14:textId="77777777" w:rsidR="0015742D" w:rsidRDefault="0015742D" w:rsidP="006C471F">
            <w:pPr>
              <w:jc w:val="center"/>
              <w:rPr>
                <w:b/>
                <w:bCs/>
              </w:rPr>
            </w:pPr>
          </w:p>
          <w:p w14:paraId="43BA1322" w14:textId="77777777" w:rsidR="0015742D" w:rsidRPr="0060139A" w:rsidRDefault="0015742D" w:rsidP="006C471F">
            <w:pPr>
              <w:jc w:val="center"/>
              <w:rPr>
                <w:b/>
                <w:bCs/>
              </w:rPr>
            </w:pPr>
            <w:r w:rsidRPr="0060139A">
              <w:rPr>
                <w:b/>
                <w:bCs/>
              </w:rPr>
              <w:t>Metasploit</w:t>
            </w:r>
          </w:p>
        </w:tc>
        <w:tc>
          <w:tcPr>
            <w:tcW w:w="4739" w:type="dxa"/>
          </w:tcPr>
          <w:p w14:paraId="547CD704" w14:textId="77777777" w:rsidR="0015742D" w:rsidRDefault="0015742D" w:rsidP="006C471F"/>
          <w:p w14:paraId="5451A239" w14:textId="38ADEC13" w:rsidR="0015742D" w:rsidRDefault="00A26190" w:rsidP="006C471F">
            <w:r>
              <w:t>Framework</w:t>
            </w:r>
            <w:r w:rsidRPr="00A26190">
              <w:t xml:space="preserve"> for writing, evaluating, and exploiting code</w:t>
            </w:r>
          </w:p>
        </w:tc>
        <w:tc>
          <w:tcPr>
            <w:tcW w:w="3006" w:type="dxa"/>
          </w:tcPr>
          <w:p w14:paraId="5AC94284" w14:textId="54476262" w:rsidR="0015742D" w:rsidRDefault="00A26190" w:rsidP="006C471F">
            <w:r w:rsidRPr="00A26190">
              <w:t>uses simulation to verify the degree of resilience against cyberattacks</w:t>
            </w:r>
          </w:p>
        </w:tc>
      </w:tr>
    </w:tbl>
    <w:p w14:paraId="6829C9F5" w14:textId="77777777" w:rsidR="0015742D" w:rsidRPr="00235F38" w:rsidRDefault="0015742D" w:rsidP="00235F38"/>
    <w:p w14:paraId="66A2313F" w14:textId="77777777" w:rsidR="00235F38" w:rsidRDefault="00235F38" w:rsidP="0018733B"/>
    <w:p w14:paraId="06C68424" w14:textId="125AD3F0" w:rsidR="00A26190" w:rsidRDefault="00A26190" w:rsidP="00A26190">
      <w:pPr>
        <w:pStyle w:val="Heading2"/>
      </w:pPr>
      <w:r>
        <w:lastRenderedPageBreak/>
        <w:t>2.6 Cybersecurity Frameworks</w:t>
      </w:r>
    </w:p>
    <w:p w14:paraId="255B39E1" w14:textId="77777777" w:rsidR="00235F38" w:rsidRDefault="00235F38" w:rsidP="0018733B"/>
    <w:p w14:paraId="48226C9E" w14:textId="4930B51B" w:rsidR="00A26190" w:rsidRDefault="00AA2B39" w:rsidP="0018733B">
      <w:r>
        <w:t>Integrating security frameworks enables organi</w:t>
      </w:r>
      <w:r>
        <w:t>s</w:t>
      </w:r>
      <w:r>
        <w:t>ations to systematically improve their cybersecurity posture and identify vulnerabilities. The following frameworks provide guidelines that can be utilized or customized to develop effective VAPT strategies</w:t>
      </w:r>
      <w:r>
        <w:t>:</w:t>
      </w:r>
    </w:p>
    <w:p w14:paraId="69068CE8" w14:textId="77777777" w:rsidR="00AA2B39" w:rsidRDefault="00AA2B39" w:rsidP="0018733B"/>
    <w:p w14:paraId="508A984E" w14:textId="7053C609" w:rsidR="00AA2B39" w:rsidRPr="00026C01" w:rsidRDefault="00026C01" w:rsidP="0018733B">
      <w:r w:rsidRPr="00026C01">
        <w:rPr>
          <w:b/>
          <w:bCs/>
        </w:rPr>
        <w:t>MITRE ATT&amp;CK (Adversarial Tactics, Techniques, and Common Knowledge):</w:t>
      </w:r>
      <w:r>
        <w:rPr>
          <w:b/>
          <w:bCs/>
        </w:rPr>
        <w:t xml:space="preserve"> </w:t>
      </w:r>
      <w:r w:rsidRPr="00026C01">
        <w:t xml:space="preserve">is a comprehensive knowledge base detailing the tactics and techniques used to address cyber threats. It serves as a foundation for implementing threat </w:t>
      </w:r>
      <w:proofErr w:type="spellStart"/>
      <w:r w:rsidRPr="00026C01">
        <w:t>modeling</w:t>
      </w:r>
      <w:proofErr w:type="spellEnd"/>
      <w:r w:rsidRPr="00026C01">
        <w:t xml:space="preserve"> methodologies in both public and private organizations. The ATT&amp;CK Matrix for Enterprise provides extensive information applicable to all stages of VAPT procedures, offering valuable insights for effective threat remediation</w:t>
      </w:r>
      <w:r>
        <w:t xml:space="preserve"> </w:t>
      </w:r>
      <w:r>
        <w:fldChar w:fldCharType="begin"/>
      </w:r>
      <w:r w:rsidR="00D9411B">
        <w:instrText xml:space="preserve"> ADDIN ZOTERO_ITEM CSL_CITATION {"citationID":"oV3V2d7k","properties":{"formattedCitation":"[49]","plainCitation":"[49]","noteIndex":0},"citationItems":[{"id":109,"uris":["http://zotero.org/users/local/baJeCU3O/items/M585RVSZ"],"itemData":{"id":109,"type":"document","publisher":"MITRE ATT&amp;CK","title":"ATT&amp;CK Matrix for Enterprise","URL":"https://attack.mitre.org/"}}],"schema":"https://github.com/citation-style-language/schema/raw/master/csl-citation.json"} </w:instrText>
      </w:r>
      <w:r>
        <w:fldChar w:fldCharType="separate"/>
      </w:r>
      <w:r w:rsidR="00D9411B" w:rsidRPr="00D9411B">
        <w:rPr>
          <w:rFonts w:cs="Calibri"/>
        </w:rPr>
        <w:t>[49]</w:t>
      </w:r>
      <w:r>
        <w:fldChar w:fldCharType="end"/>
      </w:r>
      <w:r>
        <w:t>.</w:t>
      </w:r>
    </w:p>
    <w:p w14:paraId="06FF0C1E" w14:textId="163C8D61" w:rsidR="00A26190" w:rsidRDefault="00026C01" w:rsidP="0018733B">
      <w:r w:rsidRPr="00A0057F">
        <w:rPr>
          <w:b/>
          <w:bCs/>
        </w:rPr>
        <w:t>The Open Web Application Security Project (OWASP</w:t>
      </w:r>
      <w:r w:rsidRPr="00026C01">
        <w:t xml:space="preserve">: </w:t>
      </w:r>
      <w:r w:rsidRPr="00026C01">
        <w:t>A nonprofit organisation dedicated to enhancing security software. It offers forums, community-led open-source tools, and documentation so that professionals in the sector may communicate and exchange cybersecurity knowledge. OWASP is a well-known organisation that assists developers in mitigating the most recent security risks with its list of the top ten most serious vulnerabilities in web applications</w:t>
      </w:r>
      <w:r>
        <w:t xml:space="preserve"> </w:t>
      </w:r>
      <w:r>
        <w:fldChar w:fldCharType="begin"/>
      </w:r>
      <w:r w:rsidR="00D9411B">
        <w:instrText xml:space="preserve"> ADDIN ZOTERO_ITEM CSL_CITATION {"citationID":"abIQPqej","properties":{"formattedCitation":"[50]","plainCitation":"[50]","noteIndex":0},"citationItems":[{"id":110,"uris":["http://zotero.org/users/local/baJeCU3O/items/IHTPT7IM"],"itemData":{"id":110,"type":"document","publisher":"OWASP","title":"OWASP Top Ten","URL":"https://owasp.org/www-project-top-ten/"}}],"schema":"https://github.com/citation-style-language/schema/raw/master/csl-citation.json"} </w:instrText>
      </w:r>
      <w:r>
        <w:fldChar w:fldCharType="separate"/>
      </w:r>
      <w:r w:rsidR="00D9411B" w:rsidRPr="00D9411B">
        <w:rPr>
          <w:rFonts w:cs="Calibri"/>
        </w:rPr>
        <w:t>[50]</w:t>
      </w:r>
      <w:r>
        <w:fldChar w:fldCharType="end"/>
      </w:r>
      <w:r>
        <w:t>.</w:t>
      </w:r>
    </w:p>
    <w:p w14:paraId="7A381461" w14:textId="77777777" w:rsidR="00FF5F21" w:rsidRPr="00026C01" w:rsidRDefault="00FF5F21" w:rsidP="0018733B"/>
    <w:p w14:paraId="75705F0D" w14:textId="1B075D3F" w:rsidR="000A359F" w:rsidRDefault="000A359F" w:rsidP="000A359F">
      <w:pPr>
        <w:pStyle w:val="Heading2"/>
      </w:pPr>
      <w:bookmarkStart w:id="15" w:name="_Toc171528276"/>
      <w:r>
        <w:t>2.</w:t>
      </w:r>
      <w:bookmarkEnd w:id="15"/>
      <w:r w:rsidR="00A26190">
        <w:t>7 Related Work</w:t>
      </w:r>
    </w:p>
    <w:p w14:paraId="20EAC1FC" w14:textId="77777777" w:rsidR="000A359F" w:rsidRDefault="000A359F" w:rsidP="000A359F"/>
    <w:p w14:paraId="266A8759" w14:textId="77777777" w:rsidR="000A359F" w:rsidRDefault="000A359F" w:rsidP="000A359F"/>
    <w:p w14:paraId="5B6E020A" w14:textId="77777777" w:rsidR="000A359F" w:rsidRPr="000A359F" w:rsidRDefault="000A359F" w:rsidP="000A359F"/>
    <w:p w14:paraId="48622500" w14:textId="77777777" w:rsidR="00E54393" w:rsidRDefault="00E54393" w:rsidP="00E54393"/>
    <w:p w14:paraId="73C46858" w14:textId="77777777" w:rsidR="00C90134" w:rsidRDefault="00C90134" w:rsidP="00E54393"/>
    <w:p w14:paraId="55F6733F" w14:textId="77777777" w:rsidR="00C90134" w:rsidRDefault="00C90134" w:rsidP="00E54393"/>
    <w:p w14:paraId="0070F510" w14:textId="77777777" w:rsidR="00C90134" w:rsidRDefault="00C90134" w:rsidP="00E54393"/>
    <w:p w14:paraId="37EF22A2" w14:textId="77777777" w:rsidR="00C90134" w:rsidRDefault="00C90134" w:rsidP="00E54393"/>
    <w:p w14:paraId="4BE2C0AB" w14:textId="77777777" w:rsidR="00C90134" w:rsidRDefault="00C90134" w:rsidP="00E54393"/>
    <w:p w14:paraId="6B51DF62" w14:textId="77777777" w:rsidR="00C90134" w:rsidRDefault="00C90134" w:rsidP="00E54393"/>
    <w:p w14:paraId="2111D4C8" w14:textId="77777777" w:rsidR="00C90134" w:rsidRDefault="00C90134" w:rsidP="00E54393"/>
    <w:p w14:paraId="1E8C1846" w14:textId="77777777" w:rsidR="00C90134" w:rsidRDefault="00C90134" w:rsidP="00E54393"/>
    <w:p w14:paraId="352B0130" w14:textId="77777777" w:rsidR="00C90134" w:rsidRDefault="00C90134" w:rsidP="00E54393"/>
    <w:p w14:paraId="26A512EF" w14:textId="77777777" w:rsidR="00C90134" w:rsidRDefault="00C90134" w:rsidP="00E54393"/>
    <w:p w14:paraId="57ECBB54" w14:textId="77777777" w:rsidR="00C90134" w:rsidRDefault="00C90134" w:rsidP="00E54393"/>
    <w:p w14:paraId="0D284045" w14:textId="77777777" w:rsidR="00C90134" w:rsidRDefault="00C90134" w:rsidP="00E54393"/>
    <w:p w14:paraId="2A4982FF" w14:textId="77777777" w:rsidR="00C90134" w:rsidRDefault="00C90134" w:rsidP="00E54393"/>
    <w:p w14:paraId="05F6D06E" w14:textId="77777777" w:rsidR="00C90134" w:rsidRDefault="00C90134" w:rsidP="00E54393"/>
    <w:p w14:paraId="5FD17FF2" w14:textId="77777777" w:rsidR="00C90134" w:rsidRDefault="00C90134" w:rsidP="00E54393"/>
    <w:p w14:paraId="5539256D" w14:textId="77777777" w:rsidR="00E54393" w:rsidRDefault="00E54393" w:rsidP="00E54393"/>
    <w:p w14:paraId="01E317B4" w14:textId="77777777" w:rsidR="00E54393" w:rsidRDefault="00E54393" w:rsidP="00E54393"/>
    <w:p w14:paraId="298CD422" w14:textId="77777777" w:rsidR="00E54393" w:rsidRDefault="00E54393" w:rsidP="00E54393"/>
    <w:p w14:paraId="5C7C0894" w14:textId="77777777" w:rsidR="00E54393" w:rsidRDefault="00E54393" w:rsidP="00E54393"/>
    <w:p w14:paraId="54EDA3F1" w14:textId="3417DC44" w:rsidR="00E54393" w:rsidRDefault="00E54393" w:rsidP="00E54393">
      <w:pPr>
        <w:pStyle w:val="Heading1"/>
      </w:pPr>
      <w:bookmarkStart w:id="16" w:name="_Toc171528277"/>
      <w:r>
        <w:t>Chapter 3: Research Methodolog</w:t>
      </w:r>
      <w:r w:rsidR="001F01A9">
        <w:t>ies and Processes</w:t>
      </w:r>
      <w:bookmarkEnd w:id="16"/>
    </w:p>
    <w:p w14:paraId="5AE9950E" w14:textId="77777777" w:rsidR="00E54393" w:rsidRDefault="00E54393" w:rsidP="00E54393"/>
    <w:p w14:paraId="333FD3E7" w14:textId="63DEC891" w:rsidR="00A9415D" w:rsidRDefault="00A9415D" w:rsidP="00A9415D">
      <w:pPr>
        <w:pStyle w:val="Heading2"/>
      </w:pPr>
      <w:bookmarkStart w:id="17" w:name="_Toc171528278"/>
      <w:r>
        <w:t>3.1 Introduction</w:t>
      </w:r>
      <w:bookmarkEnd w:id="17"/>
    </w:p>
    <w:p w14:paraId="38A7F2AC" w14:textId="77777777" w:rsidR="00A9415D" w:rsidRDefault="00A9415D" w:rsidP="00A9415D"/>
    <w:p w14:paraId="3979FA12" w14:textId="14A27E7B" w:rsidR="00A9415D" w:rsidRDefault="00A9415D" w:rsidP="00A9415D">
      <w:r>
        <w:t xml:space="preserve">The literature review is structured around information in the field of robotics with regard to </w:t>
      </w:r>
      <w:r w:rsidR="00363EE3">
        <w:t xml:space="preserve">evaluating the cybersecurity of networked robotic systems, </w:t>
      </w:r>
      <w:r w:rsidR="00E25E0E">
        <w:t>particularly within</w:t>
      </w:r>
      <w:r w:rsidR="00363EE3">
        <w:t xml:space="preserve"> enterprise environments. Th</w:t>
      </w:r>
      <w:r w:rsidR="00E25E0E">
        <w:t>is chapter outlines</w:t>
      </w:r>
      <w:r w:rsidR="00363EE3">
        <w:t xml:space="preserve"> methodology is framed using the Saunders Research Onion model to ensure a structured and comprehensive approach to the research process.</w:t>
      </w:r>
    </w:p>
    <w:p w14:paraId="006D77C4" w14:textId="33E7967C" w:rsidR="00363EE3" w:rsidRPr="00A9415D" w:rsidRDefault="00363EE3" w:rsidP="00A9415D">
      <w:r>
        <w:t>Identifying different robotic systems and their relevance to modern networks,</w:t>
      </w:r>
      <w:r w:rsidR="00E25E0E">
        <w:t xml:space="preserve"> the research purpose is to provide information on the problems encountered when robotic systems are deployed within network environments, inheriting the common the common cybersecurity threats that are resulting from increased connectivity. Additionally, it covers the measures for identifying and addressing security weaknesses through means of automated tools for vulnerability assessment. The literature also refers to existing frameworks for producing guidelines for optimising security.</w:t>
      </w:r>
    </w:p>
    <w:p w14:paraId="20B0BC83" w14:textId="77777777" w:rsidR="00E54393" w:rsidRDefault="00E54393" w:rsidP="00E54393"/>
    <w:p w14:paraId="2BB6DDF4" w14:textId="7B76F810" w:rsidR="00E54393" w:rsidRDefault="002D3380" w:rsidP="002D3380">
      <w:pPr>
        <w:pStyle w:val="Heading2"/>
      </w:pPr>
      <w:bookmarkStart w:id="18" w:name="_Toc171528279"/>
      <w:r>
        <w:t>3.</w:t>
      </w:r>
      <w:r w:rsidR="00A8526C">
        <w:t>2</w:t>
      </w:r>
      <w:r>
        <w:t xml:space="preserve"> </w:t>
      </w:r>
      <w:r w:rsidR="00A8526C">
        <w:t>Research Overview</w:t>
      </w:r>
      <w:bookmarkEnd w:id="18"/>
    </w:p>
    <w:p w14:paraId="71AC74F0" w14:textId="77777777" w:rsidR="00FE1781" w:rsidRPr="00FE1781" w:rsidRDefault="00FE1781" w:rsidP="00FE1781"/>
    <w:p w14:paraId="152C0937" w14:textId="1D814D54" w:rsidR="002D3380" w:rsidRDefault="00FE1781" w:rsidP="002D3380">
      <w:r>
        <w:t>The research procedure a</w:t>
      </w:r>
      <w:r w:rsidR="00A8526C">
        <w:t>dopt</w:t>
      </w:r>
      <w:r>
        <w:t>s</w:t>
      </w:r>
      <w:r w:rsidR="00A8526C">
        <w:t xml:space="preserve"> the Saunders Research Onion</w:t>
      </w:r>
      <w:r>
        <w:t xml:space="preserve"> model to help form the research design. This provides an overall view of the methods selected and reasoning behind them, covering key aspects of the methodology, philosophy, process, and data collection that structures the design. </w:t>
      </w:r>
    </w:p>
    <w:p w14:paraId="076E954D" w14:textId="77777777" w:rsidR="001F01A9" w:rsidRDefault="001F01A9" w:rsidP="002D3380"/>
    <w:p w14:paraId="6F50EDD3" w14:textId="0EC0A979" w:rsidR="00235F38" w:rsidRDefault="00235F38" w:rsidP="002D3380">
      <w:r w:rsidRPr="006E0636">
        <w:rPr>
          <w:noProof/>
        </w:rPr>
        <w:drawing>
          <wp:inline distT="0" distB="0" distL="0" distR="0" wp14:anchorId="10323724" wp14:editId="717A0BAF">
            <wp:extent cx="5200015" cy="2392680"/>
            <wp:effectExtent l="0" t="0" r="635" b="7620"/>
            <wp:docPr id="3" name="Picture 2" descr="Diagram&#10;&#10;Description automatically generated">
              <a:extLst xmlns:a="http://schemas.openxmlformats.org/drawingml/2006/main">
                <a:ext uri="{FF2B5EF4-FFF2-40B4-BE49-F238E27FC236}">
                  <a16:creationId xmlns:a16="http://schemas.microsoft.com/office/drawing/2014/main" id="{F921CD64-F6CF-520D-1314-D560C8DAEC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Diagram&#10;&#10;Description automatically generated">
                      <a:extLst>
                        <a:ext uri="{FF2B5EF4-FFF2-40B4-BE49-F238E27FC236}">
                          <a16:creationId xmlns:a16="http://schemas.microsoft.com/office/drawing/2014/main" id="{F921CD64-F6CF-520D-1314-D560C8DAEC82}"/>
                        </a:ext>
                      </a:extLst>
                    </pic:cNvPr>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5203241" cy="2394164"/>
                    </a:xfrm>
                    <a:prstGeom prst="rect">
                      <a:avLst/>
                    </a:prstGeom>
                  </pic:spPr>
                </pic:pic>
              </a:graphicData>
            </a:graphic>
          </wp:inline>
        </w:drawing>
      </w:r>
    </w:p>
    <w:p w14:paraId="35065D95" w14:textId="6C071083" w:rsidR="001F01A9" w:rsidRDefault="001F01A9" w:rsidP="001F01A9">
      <w:pPr>
        <w:pStyle w:val="Heading2"/>
      </w:pPr>
      <w:bookmarkStart w:id="19" w:name="_Toc171528280"/>
      <w:r>
        <w:lastRenderedPageBreak/>
        <w:t>3.2</w:t>
      </w:r>
      <w:r w:rsidR="00A8526C">
        <w:t>.1</w:t>
      </w:r>
      <w:r>
        <w:t xml:space="preserve"> Philosophy</w:t>
      </w:r>
      <w:bookmarkEnd w:id="19"/>
    </w:p>
    <w:p w14:paraId="231108E0" w14:textId="77777777" w:rsidR="001F01A9" w:rsidRDefault="001F01A9" w:rsidP="001F01A9"/>
    <w:p w14:paraId="49EFA0EA" w14:textId="357A2125" w:rsidR="00FE1781" w:rsidRDefault="00FE1781" w:rsidP="001F01A9">
      <w:r>
        <w:t xml:space="preserve">The research philosophy adopts a positivism approach by drawing on empirical evidence such as statistical data from the IBM Threat Intelligence report. This approach provides a basis for objective measurements used to identify specific attacks that are significant to certain network environments and scenarios. It also relies on peer-reviewed journals to validate the findings most suitable to networked robotic systems. This philosophy </w:t>
      </w:r>
      <w:r w:rsidR="00532B18">
        <w:t>supports a replicable outcome, allowing the tools, methods and outcomes to be retested for future work.</w:t>
      </w:r>
    </w:p>
    <w:p w14:paraId="71B97B0C" w14:textId="77777777" w:rsidR="001F01A9" w:rsidRDefault="001F01A9" w:rsidP="001F01A9"/>
    <w:p w14:paraId="1F2A2CDC" w14:textId="5CCF64B3" w:rsidR="001F01A9" w:rsidRDefault="001F01A9" w:rsidP="001F01A9">
      <w:pPr>
        <w:pStyle w:val="Heading2"/>
      </w:pPr>
      <w:bookmarkStart w:id="20" w:name="_Toc171528281"/>
      <w:r>
        <w:t>3.</w:t>
      </w:r>
      <w:r w:rsidR="00066DA0">
        <w:t>2.2</w:t>
      </w:r>
      <w:r>
        <w:t xml:space="preserve"> Approach</w:t>
      </w:r>
      <w:bookmarkEnd w:id="20"/>
    </w:p>
    <w:p w14:paraId="46C4A969" w14:textId="77777777" w:rsidR="001F01A9" w:rsidRDefault="001F01A9" w:rsidP="001F01A9"/>
    <w:p w14:paraId="6E22A293" w14:textId="60186441" w:rsidR="00532B18" w:rsidRDefault="00532B18" w:rsidP="001F01A9">
      <w:r>
        <w:t>The approach is based on deductive reasoning,</w:t>
      </w:r>
      <w:r w:rsidR="008D1A0C">
        <w:t xml:space="preserve"> beginning with the hypothesis</w:t>
      </w:r>
      <w:r>
        <w:t xml:space="preserve"> </w:t>
      </w:r>
      <w:r w:rsidR="008D1A0C">
        <w:t xml:space="preserve">that cybersecurity vulnerabilities from SME networks are likely to be present in networked robotic systems and then testing this hypothesis through empirical data collection. </w:t>
      </w:r>
    </w:p>
    <w:p w14:paraId="3118CE9F" w14:textId="77777777" w:rsidR="008D1A0C" w:rsidRDefault="008D1A0C" w:rsidP="001F01A9"/>
    <w:p w14:paraId="74984070" w14:textId="71CFB740" w:rsidR="008D1A0C" w:rsidRDefault="008D1A0C" w:rsidP="008D1A0C">
      <w:pPr>
        <w:pStyle w:val="Heading2"/>
      </w:pPr>
      <w:bookmarkStart w:id="21" w:name="_Toc171528282"/>
      <w:r>
        <w:t>3.</w:t>
      </w:r>
      <w:r w:rsidR="00066DA0">
        <w:t>2.3</w:t>
      </w:r>
      <w:r>
        <w:t xml:space="preserve"> Strategy</w:t>
      </w:r>
      <w:bookmarkEnd w:id="21"/>
    </w:p>
    <w:p w14:paraId="0BB23DC8" w14:textId="77777777" w:rsidR="001F01A9" w:rsidRDefault="001F01A9" w:rsidP="001F01A9"/>
    <w:p w14:paraId="4D995305" w14:textId="43257179" w:rsidR="008D1A0C" w:rsidRDefault="008D1A0C" w:rsidP="001F01A9">
      <w:r>
        <w:t xml:space="preserve">The </w:t>
      </w:r>
      <w:r w:rsidR="00D06898">
        <w:t>strategy takes an experimental basis to systematically research and validate the hypothesis via controlled testing in an enterprise network environment. This strategy provides direct observation of the outcomes and potential vulnerabilities found. Although it is accepted that the results may be limited by the nature of a simulated environment, the network design will feature components that are commonly found within real-world settings.</w:t>
      </w:r>
    </w:p>
    <w:p w14:paraId="18ECECD4" w14:textId="02EF438F" w:rsidR="001F01A9" w:rsidRDefault="001F01A9" w:rsidP="001F01A9">
      <w:pPr>
        <w:pStyle w:val="Heading2"/>
      </w:pPr>
      <w:bookmarkStart w:id="22" w:name="_Toc171528283"/>
      <w:r>
        <w:t>3.</w:t>
      </w:r>
      <w:r w:rsidR="00066DA0">
        <w:t>2.4</w:t>
      </w:r>
      <w:r>
        <w:t xml:space="preserve"> </w:t>
      </w:r>
      <w:r w:rsidR="008D1A0C">
        <w:t>Methodology</w:t>
      </w:r>
      <w:bookmarkEnd w:id="22"/>
    </w:p>
    <w:p w14:paraId="7D9F5353" w14:textId="77777777" w:rsidR="008D1A0C" w:rsidRDefault="008D1A0C" w:rsidP="008D1A0C"/>
    <w:p w14:paraId="537825F2" w14:textId="6510B9B0" w:rsidR="001F01A9" w:rsidRDefault="008D1A0C" w:rsidP="001F01A9">
      <w:r w:rsidRPr="008D1A0C">
        <w:t>A mixed-method approach is employed in this study, incorporating quantitative data from the vulnerability assessment process, which utilizes automated tools commonly used by industry professionals. Additionally, qualitative data is gathered from expert opinions and industry insights to analyse cybersecurity practices in robotic systems.</w:t>
      </w:r>
    </w:p>
    <w:p w14:paraId="04C1B807" w14:textId="77777777" w:rsidR="008D1A0C" w:rsidRDefault="008D1A0C" w:rsidP="001F01A9"/>
    <w:p w14:paraId="1FF7DCA3" w14:textId="483CE9B6" w:rsidR="001F01A9" w:rsidRDefault="001F01A9" w:rsidP="001F01A9">
      <w:pPr>
        <w:pStyle w:val="Heading2"/>
      </w:pPr>
      <w:bookmarkStart w:id="23" w:name="_Toc171528284"/>
      <w:r>
        <w:t>3.5 Ethical Considerations</w:t>
      </w:r>
      <w:bookmarkEnd w:id="23"/>
    </w:p>
    <w:p w14:paraId="723433D3" w14:textId="77777777" w:rsidR="001F01A9" w:rsidRDefault="001F01A9" w:rsidP="001F01A9"/>
    <w:p w14:paraId="04A89088" w14:textId="2E281478" w:rsidR="008D1A0C" w:rsidRDefault="00D06898" w:rsidP="001F01A9">
      <w:r>
        <w:t>Before engaging in the project, an ethics form was completed during the proposal stage, providing all considerations for adhering to ethical standards. Implementing the project in a simulated environment provides an element of control to the process, resulting in significant advantages such as avoiding the collection of private individual data or Personally Identifiable Information (PII)</w:t>
      </w:r>
      <w:r w:rsidR="00A20FAE">
        <w:t>. Similarly, social engineering is excluded from the project.</w:t>
      </w:r>
    </w:p>
    <w:p w14:paraId="4741DEFB" w14:textId="229E49B0" w:rsidR="00A20FAE" w:rsidRDefault="00A20FAE" w:rsidP="001F01A9">
      <w:r>
        <w:t>The vulnerability assessment will be performed in a controlled setting, adhering to ethical hacking standards and procedures endorsed by established frameworks. The implementation will comply with all university policies, remaining within network boundaries, refraining from destructive approaches to testing such as SQL injection or malware payloads. Results will be subject to full disclosure with no relevant information withheld from the stakeholders.</w:t>
      </w:r>
    </w:p>
    <w:p w14:paraId="56F9683D" w14:textId="77777777" w:rsidR="001F01A9" w:rsidRDefault="001F01A9" w:rsidP="001F01A9"/>
    <w:p w14:paraId="3BCE435A" w14:textId="72A7527D" w:rsidR="001F01A9" w:rsidRDefault="001F01A9" w:rsidP="001F01A9">
      <w:pPr>
        <w:pStyle w:val="Heading2"/>
      </w:pPr>
      <w:bookmarkStart w:id="24" w:name="_Toc171528285"/>
      <w:r>
        <w:t>3.6 Timeline</w:t>
      </w:r>
      <w:bookmarkEnd w:id="24"/>
    </w:p>
    <w:p w14:paraId="631ACF07" w14:textId="77777777" w:rsidR="001F01A9" w:rsidRDefault="001F01A9" w:rsidP="001F01A9"/>
    <w:p w14:paraId="0BC9AF2A" w14:textId="23DE5C7F" w:rsidR="001F01A9" w:rsidRDefault="00A20FAE" w:rsidP="001F01A9">
      <w:r>
        <w:t>The timeline for the project will be guided by a schedule illustrated in the following Gantt chart. This schedule will account for all activities from the acceptance of the proposal, including rest periods that can also be used for contingencies or delays during the course of the project.</w:t>
      </w:r>
    </w:p>
    <w:p w14:paraId="7BC685AA" w14:textId="77777777" w:rsidR="001F01A9" w:rsidRDefault="001F01A9" w:rsidP="001F01A9"/>
    <w:p w14:paraId="25CCCCBD" w14:textId="77777777" w:rsidR="001F01A9" w:rsidRDefault="001F01A9" w:rsidP="001F01A9"/>
    <w:p w14:paraId="259B7B00" w14:textId="35AFC88C" w:rsidR="001F01A9" w:rsidRDefault="001F01A9" w:rsidP="001F01A9">
      <w:pPr>
        <w:pStyle w:val="Heading1"/>
      </w:pPr>
      <w:bookmarkStart w:id="25" w:name="_Toc171528286"/>
      <w:r>
        <w:t>Chapter 4: Design and Implementation</w:t>
      </w:r>
      <w:bookmarkEnd w:id="25"/>
    </w:p>
    <w:p w14:paraId="1F9047FB" w14:textId="77777777" w:rsidR="001F01A9" w:rsidRDefault="001F01A9" w:rsidP="001F01A9"/>
    <w:p w14:paraId="3BDD1E99" w14:textId="77777777" w:rsidR="001F01A9" w:rsidRDefault="001F01A9" w:rsidP="001F01A9"/>
    <w:p w14:paraId="694ECF8F" w14:textId="1FCEA1C9" w:rsidR="001F01A9" w:rsidRDefault="001F01A9" w:rsidP="001F01A9">
      <w:pPr>
        <w:pStyle w:val="Heading2"/>
      </w:pPr>
      <w:bookmarkStart w:id="26" w:name="_Toc171528287"/>
      <w:r>
        <w:t>4.1 Introduction</w:t>
      </w:r>
      <w:bookmarkEnd w:id="26"/>
    </w:p>
    <w:p w14:paraId="7BF335C9" w14:textId="77777777" w:rsidR="001F01A9" w:rsidRDefault="001F01A9" w:rsidP="001F01A9"/>
    <w:p w14:paraId="4AABC53F" w14:textId="77777777" w:rsidR="001F01A9" w:rsidRDefault="001F01A9" w:rsidP="001F01A9"/>
    <w:p w14:paraId="3046C0D1" w14:textId="77777777" w:rsidR="001F01A9" w:rsidRDefault="001F01A9" w:rsidP="001F01A9"/>
    <w:p w14:paraId="096A425A" w14:textId="0B4C3A7A" w:rsidR="001F01A9" w:rsidRDefault="001F01A9" w:rsidP="001F01A9">
      <w:pPr>
        <w:pStyle w:val="Heading2"/>
      </w:pPr>
      <w:bookmarkStart w:id="27" w:name="_Toc171528288"/>
      <w:r>
        <w:t>4.2 Problem Formulation</w:t>
      </w:r>
      <w:bookmarkEnd w:id="27"/>
    </w:p>
    <w:p w14:paraId="7B17D43E" w14:textId="77777777" w:rsidR="001F01A9" w:rsidRDefault="001F01A9" w:rsidP="001F01A9"/>
    <w:p w14:paraId="29E18E0B" w14:textId="77777777" w:rsidR="001F01A9" w:rsidRDefault="001F01A9" w:rsidP="001F01A9"/>
    <w:p w14:paraId="6ED23494" w14:textId="5BA78A4D" w:rsidR="001F01A9" w:rsidRDefault="001F01A9" w:rsidP="001F01A9">
      <w:pPr>
        <w:pStyle w:val="Heading2"/>
      </w:pPr>
      <w:bookmarkStart w:id="28" w:name="_Toc171528289"/>
      <w:r>
        <w:t>4.3 Design</w:t>
      </w:r>
      <w:bookmarkEnd w:id="28"/>
    </w:p>
    <w:p w14:paraId="32FE6202" w14:textId="77777777" w:rsidR="001F01A9" w:rsidRDefault="001F01A9" w:rsidP="001F01A9"/>
    <w:p w14:paraId="54527E02" w14:textId="77777777" w:rsidR="001F01A9" w:rsidRDefault="001F01A9" w:rsidP="001F01A9"/>
    <w:p w14:paraId="01B6F893" w14:textId="5ADD5424" w:rsidR="001F01A9" w:rsidRDefault="001F01A9" w:rsidP="001F01A9">
      <w:pPr>
        <w:pStyle w:val="Heading2"/>
      </w:pPr>
      <w:bookmarkStart w:id="29" w:name="_Toc171528290"/>
      <w:r>
        <w:t>4.3.1 Approval</w:t>
      </w:r>
      <w:bookmarkEnd w:id="29"/>
    </w:p>
    <w:p w14:paraId="43F42319" w14:textId="77777777" w:rsidR="001F01A9" w:rsidRDefault="001F01A9" w:rsidP="001F01A9"/>
    <w:p w14:paraId="1E33AC8D" w14:textId="77777777" w:rsidR="001F01A9" w:rsidRDefault="001F01A9" w:rsidP="001F01A9"/>
    <w:p w14:paraId="31431D7A" w14:textId="43700158" w:rsidR="001F01A9" w:rsidRDefault="001F01A9" w:rsidP="001F01A9">
      <w:pPr>
        <w:pStyle w:val="Heading2"/>
      </w:pPr>
      <w:bookmarkStart w:id="30" w:name="_Toc171528291"/>
      <w:r>
        <w:t>4.3.2 Approach</w:t>
      </w:r>
      <w:bookmarkEnd w:id="30"/>
    </w:p>
    <w:p w14:paraId="31887D2F" w14:textId="77777777" w:rsidR="001F01A9" w:rsidRDefault="001F01A9" w:rsidP="001F01A9"/>
    <w:p w14:paraId="51C30F86" w14:textId="77777777" w:rsidR="001F01A9" w:rsidRDefault="001F01A9" w:rsidP="001F01A9"/>
    <w:p w14:paraId="3E04043B" w14:textId="1EEDD4EE" w:rsidR="001F01A9" w:rsidRDefault="001F01A9" w:rsidP="001F01A9">
      <w:pPr>
        <w:pStyle w:val="Heading2"/>
      </w:pPr>
      <w:bookmarkStart w:id="31" w:name="_Toc171528292"/>
      <w:r>
        <w:t>4.3.3 Process</w:t>
      </w:r>
      <w:bookmarkEnd w:id="31"/>
    </w:p>
    <w:p w14:paraId="34D59A17" w14:textId="77777777" w:rsidR="001F01A9" w:rsidRDefault="001F01A9" w:rsidP="001F01A9"/>
    <w:p w14:paraId="70E927BD" w14:textId="77777777" w:rsidR="001F01A9" w:rsidRDefault="001F01A9" w:rsidP="001F01A9"/>
    <w:p w14:paraId="7912B437" w14:textId="46372D00" w:rsidR="001F01A9" w:rsidRDefault="001F01A9" w:rsidP="001F01A9">
      <w:pPr>
        <w:pStyle w:val="Heading2"/>
      </w:pPr>
      <w:bookmarkStart w:id="32" w:name="_Toc171528293"/>
      <w:r>
        <w:lastRenderedPageBreak/>
        <w:t>4.4 Implementation</w:t>
      </w:r>
      <w:bookmarkEnd w:id="32"/>
    </w:p>
    <w:p w14:paraId="4A81B248" w14:textId="77777777" w:rsidR="001F01A9" w:rsidRDefault="001F01A9" w:rsidP="001F01A9"/>
    <w:p w14:paraId="042E5652" w14:textId="77777777" w:rsidR="001F01A9" w:rsidRDefault="001F01A9" w:rsidP="001F01A9"/>
    <w:p w14:paraId="4FC97AB0" w14:textId="0037915A" w:rsidR="001F01A9" w:rsidRDefault="001B13EB" w:rsidP="001B13EB">
      <w:pPr>
        <w:pStyle w:val="Heading1"/>
      </w:pPr>
      <w:bookmarkStart w:id="33" w:name="_Toc171528294"/>
      <w:r>
        <w:t>Chapter 5: Results and Evaluation</w:t>
      </w:r>
      <w:bookmarkEnd w:id="33"/>
    </w:p>
    <w:p w14:paraId="37CF0DE0" w14:textId="77777777" w:rsidR="001B13EB" w:rsidRDefault="001B13EB" w:rsidP="001B13EB"/>
    <w:p w14:paraId="3C7D4C01" w14:textId="77777777" w:rsidR="001B13EB" w:rsidRDefault="001B13EB" w:rsidP="001B13EB"/>
    <w:p w14:paraId="0D70296A" w14:textId="77777777" w:rsidR="001B13EB" w:rsidRDefault="001B13EB" w:rsidP="001B13EB"/>
    <w:p w14:paraId="269A551D" w14:textId="74CF8794" w:rsidR="001B13EB" w:rsidRDefault="001B13EB" w:rsidP="001B13EB">
      <w:pPr>
        <w:pStyle w:val="Heading1"/>
      </w:pPr>
      <w:bookmarkStart w:id="34" w:name="_Toc171528295"/>
      <w:r>
        <w:t>Chapter 6: Conclusions and Recommendations</w:t>
      </w:r>
      <w:bookmarkEnd w:id="34"/>
    </w:p>
    <w:p w14:paraId="52E21AD7" w14:textId="77777777" w:rsidR="001B13EB" w:rsidRDefault="001B13EB" w:rsidP="001B13EB"/>
    <w:p w14:paraId="15BF9F32" w14:textId="77777777" w:rsidR="001B13EB" w:rsidRDefault="001B13EB" w:rsidP="001B13EB"/>
    <w:p w14:paraId="1F38D680" w14:textId="043EB241" w:rsidR="001B13EB" w:rsidRDefault="001B13EB" w:rsidP="001B13EB">
      <w:pPr>
        <w:pStyle w:val="Heading1"/>
      </w:pPr>
      <w:bookmarkStart w:id="35" w:name="_Toc171528296"/>
      <w:r>
        <w:t>Chapter 7: Reflection</w:t>
      </w:r>
      <w:bookmarkEnd w:id="35"/>
    </w:p>
    <w:p w14:paraId="35FF97BE" w14:textId="77777777" w:rsidR="001B13EB" w:rsidRDefault="001B13EB" w:rsidP="001B13EB"/>
    <w:p w14:paraId="58A2B5B4" w14:textId="77777777" w:rsidR="001B13EB" w:rsidRDefault="001B13EB" w:rsidP="001B13EB"/>
    <w:p w14:paraId="252662C3" w14:textId="02971460" w:rsidR="001B13EB" w:rsidRDefault="001B13EB" w:rsidP="001B13EB">
      <w:pPr>
        <w:pStyle w:val="Heading1"/>
      </w:pPr>
      <w:bookmarkStart w:id="36" w:name="_Toc171528297"/>
      <w:r>
        <w:t>References</w:t>
      </w:r>
      <w:bookmarkEnd w:id="36"/>
    </w:p>
    <w:p w14:paraId="758FB7C6" w14:textId="77777777" w:rsidR="001B13EB" w:rsidRDefault="001B13EB" w:rsidP="001B13EB"/>
    <w:p w14:paraId="1D5B2478" w14:textId="77777777" w:rsidR="00D9411B" w:rsidRPr="00D9411B" w:rsidRDefault="00F07BB2" w:rsidP="00D9411B">
      <w:pPr>
        <w:pStyle w:val="Bibliography"/>
        <w:rPr>
          <w:rFonts w:cs="Calibri"/>
        </w:rPr>
      </w:pPr>
      <w:r>
        <w:fldChar w:fldCharType="begin"/>
      </w:r>
      <w:r w:rsidR="00AD6823">
        <w:instrText xml:space="preserve"> ADDIN ZOTERO_BIBL {"uncited":[],"omitted":[],"custom":[]} CSL_BIBLIOGRAPHY </w:instrText>
      </w:r>
      <w:r>
        <w:fldChar w:fldCharType="separate"/>
      </w:r>
      <w:r w:rsidR="00D9411B" w:rsidRPr="00D9411B">
        <w:rPr>
          <w:rFonts w:cs="Calibri"/>
        </w:rPr>
        <w:t>[1]</w:t>
      </w:r>
      <w:r w:rsidR="00D9411B" w:rsidRPr="00D9411B">
        <w:rPr>
          <w:rFonts w:cs="Calibri"/>
        </w:rPr>
        <w:tab/>
        <w:t xml:space="preserve">M. </w:t>
      </w:r>
      <w:proofErr w:type="spellStart"/>
      <w:r w:rsidR="00D9411B" w:rsidRPr="00D9411B">
        <w:rPr>
          <w:rFonts w:cs="Calibri"/>
        </w:rPr>
        <w:t>Ghobakhloo</w:t>
      </w:r>
      <w:proofErr w:type="spellEnd"/>
      <w:r w:rsidR="00D9411B" w:rsidRPr="00D9411B">
        <w:rPr>
          <w:rFonts w:cs="Calibri"/>
        </w:rPr>
        <w:t xml:space="preserve">, ‘Industry 4.0, digitization, and opportunities for sustainability’, </w:t>
      </w:r>
      <w:r w:rsidR="00D9411B" w:rsidRPr="00D9411B">
        <w:rPr>
          <w:rFonts w:cs="Calibri"/>
          <w:i/>
          <w:iCs/>
        </w:rPr>
        <w:t>J. Clean. Prod.</w:t>
      </w:r>
      <w:r w:rsidR="00D9411B" w:rsidRPr="00D9411B">
        <w:rPr>
          <w:rFonts w:cs="Calibri"/>
        </w:rPr>
        <w:t>, vol. 252, p. 119869, 2020.</w:t>
      </w:r>
    </w:p>
    <w:p w14:paraId="4C92D37A" w14:textId="77777777" w:rsidR="00D9411B" w:rsidRPr="00D9411B" w:rsidRDefault="00D9411B" w:rsidP="00D9411B">
      <w:pPr>
        <w:pStyle w:val="Bibliography"/>
        <w:rPr>
          <w:rFonts w:cs="Calibri"/>
        </w:rPr>
      </w:pPr>
      <w:r w:rsidRPr="00D9411B">
        <w:rPr>
          <w:rFonts w:cs="Calibri"/>
        </w:rPr>
        <w:t>[2]</w:t>
      </w:r>
      <w:r w:rsidRPr="00D9411B">
        <w:rPr>
          <w:rFonts w:cs="Calibri"/>
        </w:rPr>
        <w:tab/>
        <w:t>H. Boyes, B. Hallaq, J. Cunningham, and T. Watson, ‘The industrial internet of things (</w:t>
      </w:r>
      <w:proofErr w:type="spellStart"/>
      <w:r w:rsidRPr="00D9411B">
        <w:rPr>
          <w:rFonts w:cs="Calibri"/>
        </w:rPr>
        <w:t>IIoT</w:t>
      </w:r>
      <w:proofErr w:type="spellEnd"/>
      <w:r w:rsidRPr="00D9411B">
        <w:rPr>
          <w:rFonts w:cs="Calibri"/>
        </w:rPr>
        <w:t xml:space="preserve">): An analysis framework’, </w:t>
      </w:r>
      <w:proofErr w:type="spellStart"/>
      <w:r w:rsidRPr="00D9411B">
        <w:rPr>
          <w:rFonts w:cs="Calibri"/>
          <w:i/>
          <w:iCs/>
        </w:rPr>
        <w:t>Comput</w:t>
      </w:r>
      <w:proofErr w:type="spellEnd"/>
      <w:r w:rsidRPr="00D9411B">
        <w:rPr>
          <w:rFonts w:cs="Calibri"/>
          <w:i/>
          <w:iCs/>
        </w:rPr>
        <w:t>. Ind.</w:t>
      </w:r>
      <w:r w:rsidRPr="00D9411B">
        <w:rPr>
          <w:rFonts w:cs="Calibri"/>
        </w:rPr>
        <w:t>, vol. 101, pp. 1–12, 2018.</w:t>
      </w:r>
    </w:p>
    <w:p w14:paraId="37C7DEE4" w14:textId="77777777" w:rsidR="00D9411B" w:rsidRPr="00D9411B" w:rsidRDefault="00D9411B" w:rsidP="00D9411B">
      <w:pPr>
        <w:pStyle w:val="Bibliography"/>
        <w:rPr>
          <w:rFonts w:cs="Calibri"/>
        </w:rPr>
      </w:pPr>
      <w:r w:rsidRPr="00D9411B">
        <w:rPr>
          <w:rFonts w:cs="Calibri"/>
        </w:rPr>
        <w:t>[3]</w:t>
      </w:r>
      <w:r w:rsidRPr="00D9411B">
        <w:rPr>
          <w:rFonts w:cs="Calibri"/>
        </w:rPr>
        <w:tab/>
        <w:t xml:space="preserve">P. Coelho, C. Bessa, J. Landeck, and C. Silva, ‘Industry 5.0: the arising of a concept’, </w:t>
      </w:r>
      <w:r w:rsidRPr="00D9411B">
        <w:rPr>
          <w:rFonts w:cs="Calibri"/>
          <w:i/>
          <w:iCs/>
        </w:rPr>
        <w:t xml:space="preserve">Procedia </w:t>
      </w:r>
      <w:proofErr w:type="spellStart"/>
      <w:r w:rsidRPr="00D9411B">
        <w:rPr>
          <w:rFonts w:cs="Calibri"/>
          <w:i/>
          <w:iCs/>
        </w:rPr>
        <w:t>Comput</w:t>
      </w:r>
      <w:proofErr w:type="spellEnd"/>
      <w:r w:rsidRPr="00D9411B">
        <w:rPr>
          <w:rFonts w:cs="Calibri"/>
          <w:i/>
          <w:iCs/>
        </w:rPr>
        <w:t>. Sci.</w:t>
      </w:r>
      <w:r w:rsidRPr="00D9411B">
        <w:rPr>
          <w:rFonts w:cs="Calibri"/>
        </w:rPr>
        <w:t>, vol. 217, pp. 1137–1144, 2023.</w:t>
      </w:r>
    </w:p>
    <w:p w14:paraId="09BE9611" w14:textId="77777777" w:rsidR="00D9411B" w:rsidRPr="00D9411B" w:rsidRDefault="00D9411B" w:rsidP="00D9411B">
      <w:pPr>
        <w:pStyle w:val="Bibliography"/>
        <w:rPr>
          <w:rFonts w:cs="Calibri"/>
        </w:rPr>
      </w:pPr>
      <w:r w:rsidRPr="00D9411B">
        <w:rPr>
          <w:rFonts w:cs="Calibri"/>
        </w:rPr>
        <w:t>[4]</w:t>
      </w:r>
      <w:r w:rsidRPr="00D9411B">
        <w:rPr>
          <w:rFonts w:cs="Calibri"/>
        </w:rPr>
        <w:tab/>
        <w:t xml:space="preserve">X. Xu, Y. Lu, B. Vogel-Heuser, and L. Wang, ‘Industry 4.0 and Industry 5.0—Inception, conception and perception’, </w:t>
      </w:r>
      <w:r w:rsidRPr="00D9411B">
        <w:rPr>
          <w:rFonts w:cs="Calibri"/>
          <w:i/>
          <w:iCs/>
        </w:rPr>
        <w:t>J. Manuf. Syst.</w:t>
      </w:r>
      <w:r w:rsidRPr="00D9411B">
        <w:rPr>
          <w:rFonts w:cs="Calibri"/>
        </w:rPr>
        <w:t>, vol. 61, pp. 530–535, 2021.</w:t>
      </w:r>
    </w:p>
    <w:p w14:paraId="6F8FB75B" w14:textId="77777777" w:rsidR="00D9411B" w:rsidRPr="00D9411B" w:rsidRDefault="00D9411B" w:rsidP="00D9411B">
      <w:pPr>
        <w:pStyle w:val="Bibliography"/>
        <w:rPr>
          <w:rFonts w:cs="Calibri"/>
        </w:rPr>
      </w:pPr>
      <w:r w:rsidRPr="00D9411B">
        <w:rPr>
          <w:rFonts w:cs="Calibri"/>
        </w:rPr>
        <w:t>[5]</w:t>
      </w:r>
      <w:r w:rsidRPr="00D9411B">
        <w:rPr>
          <w:rFonts w:cs="Calibri"/>
        </w:rPr>
        <w:tab/>
        <w:t xml:space="preserve">A. G. Pereira, T. M. Lima, and F. C. Santos, ‘Industry 4.0 and Society 5.0: opportunities and threats’, </w:t>
      </w:r>
      <w:r w:rsidRPr="00D9411B">
        <w:rPr>
          <w:rFonts w:cs="Calibri"/>
          <w:i/>
          <w:iCs/>
        </w:rPr>
        <w:t>Int. J. Recent Technol. Eng.</w:t>
      </w:r>
      <w:r w:rsidRPr="00D9411B">
        <w:rPr>
          <w:rFonts w:cs="Calibri"/>
        </w:rPr>
        <w:t>, vol. 8, no. 5, pp. 3305–3308, 2020.</w:t>
      </w:r>
    </w:p>
    <w:p w14:paraId="777A0C33" w14:textId="77777777" w:rsidR="00D9411B" w:rsidRPr="00D9411B" w:rsidRDefault="00D9411B" w:rsidP="00D9411B">
      <w:pPr>
        <w:pStyle w:val="Bibliography"/>
        <w:rPr>
          <w:rFonts w:cs="Calibri"/>
        </w:rPr>
      </w:pPr>
      <w:r w:rsidRPr="00D9411B">
        <w:rPr>
          <w:rFonts w:cs="Calibri"/>
        </w:rPr>
        <w:t>[6]</w:t>
      </w:r>
      <w:r w:rsidRPr="00D9411B">
        <w:rPr>
          <w:rFonts w:cs="Calibri"/>
        </w:rPr>
        <w:tab/>
        <w:t xml:space="preserve">K. Fukuda, ‘Science, technology and innovation ecosystem transformation toward society 5.0’, </w:t>
      </w:r>
      <w:r w:rsidRPr="00D9411B">
        <w:rPr>
          <w:rFonts w:cs="Calibri"/>
          <w:i/>
          <w:iCs/>
        </w:rPr>
        <w:t>Int. J. Prod. Econ.</w:t>
      </w:r>
      <w:r w:rsidRPr="00D9411B">
        <w:rPr>
          <w:rFonts w:cs="Calibri"/>
        </w:rPr>
        <w:t xml:space="preserve">, vol. 220, p. 107460, 2020, </w:t>
      </w:r>
      <w:proofErr w:type="spellStart"/>
      <w:r w:rsidRPr="00D9411B">
        <w:rPr>
          <w:rFonts w:cs="Calibri"/>
        </w:rPr>
        <w:t>doi</w:t>
      </w:r>
      <w:proofErr w:type="spellEnd"/>
      <w:r w:rsidRPr="00D9411B">
        <w:rPr>
          <w:rFonts w:cs="Calibri"/>
        </w:rPr>
        <w:t>: https://doi.org/10.1016/j.ijpe.2019.07.033.</w:t>
      </w:r>
    </w:p>
    <w:p w14:paraId="20330155" w14:textId="77777777" w:rsidR="00D9411B" w:rsidRPr="00D9411B" w:rsidRDefault="00D9411B" w:rsidP="00D9411B">
      <w:pPr>
        <w:pStyle w:val="Bibliography"/>
        <w:rPr>
          <w:rFonts w:cs="Calibri"/>
        </w:rPr>
      </w:pPr>
      <w:r w:rsidRPr="00D9411B">
        <w:rPr>
          <w:rFonts w:cs="Calibri"/>
        </w:rPr>
        <w:t>[7]</w:t>
      </w:r>
      <w:r w:rsidRPr="00D9411B">
        <w:rPr>
          <w:rFonts w:cs="Calibri"/>
        </w:rPr>
        <w:tab/>
        <w:t xml:space="preserve">M. </w:t>
      </w:r>
      <w:proofErr w:type="spellStart"/>
      <w:r w:rsidRPr="00D9411B">
        <w:rPr>
          <w:rFonts w:cs="Calibri"/>
        </w:rPr>
        <w:t>Ayamga</w:t>
      </w:r>
      <w:proofErr w:type="spellEnd"/>
      <w:r w:rsidRPr="00D9411B">
        <w:rPr>
          <w:rFonts w:cs="Calibri"/>
        </w:rPr>
        <w:t xml:space="preserve">, S. Akaba, and A. A. </w:t>
      </w:r>
      <w:proofErr w:type="spellStart"/>
      <w:r w:rsidRPr="00D9411B">
        <w:rPr>
          <w:rFonts w:cs="Calibri"/>
        </w:rPr>
        <w:t>Nyaaba</w:t>
      </w:r>
      <w:proofErr w:type="spellEnd"/>
      <w:r w:rsidRPr="00D9411B">
        <w:rPr>
          <w:rFonts w:cs="Calibri"/>
        </w:rPr>
        <w:t xml:space="preserve">, ‘Multifaceted applicability of drones: A review’, </w:t>
      </w:r>
      <w:r w:rsidRPr="00D9411B">
        <w:rPr>
          <w:rFonts w:cs="Calibri"/>
          <w:i/>
          <w:iCs/>
        </w:rPr>
        <w:t>Technol. Forecast. Soc. Change</w:t>
      </w:r>
      <w:r w:rsidRPr="00D9411B">
        <w:rPr>
          <w:rFonts w:cs="Calibri"/>
        </w:rPr>
        <w:t xml:space="preserve">, vol. 167, p. 120677, Jun. 2021, </w:t>
      </w:r>
      <w:proofErr w:type="spellStart"/>
      <w:r w:rsidRPr="00D9411B">
        <w:rPr>
          <w:rFonts w:cs="Calibri"/>
        </w:rPr>
        <w:t>doi</w:t>
      </w:r>
      <w:proofErr w:type="spellEnd"/>
      <w:r w:rsidRPr="00D9411B">
        <w:rPr>
          <w:rFonts w:cs="Calibri"/>
        </w:rPr>
        <w:t>: 10.1016/j.techfore.2021.120677.</w:t>
      </w:r>
    </w:p>
    <w:p w14:paraId="5FC6D6A5" w14:textId="77777777" w:rsidR="00D9411B" w:rsidRPr="00D9411B" w:rsidRDefault="00D9411B" w:rsidP="00D9411B">
      <w:pPr>
        <w:pStyle w:val="Bibliography"/>
        <w:rPr>
          <w:rFonts w:cs="Calibri"/>
        </w:rPr>
      </w:pPr>
      <w:r w:rsidRPr="00D9411B">
        <w:rPr>
          <w:rFonts w:cs="Calibri"/>
        </w:rPr>
        <w:t>[8]</w:t>
      </w:r>
      <w:r w:rsidRPr="00D9411B">
        <w:rPr>
          <w:rFonts w:cs="Calibri"/>
        </w:rPr>
        <w:tab/>
        <w:t xml:space="preserve">S. Watkins </w:t>
      </w:r>
      <w:r w:rsidRPr="00D9411B">
        <w:rPr>
          <w:rFonts w:cs="Calibri"/>
          <w:i/>
          <w:iCs/>
        </w:rPr>
        <w:t>et al.</w:t>
      </w:r>
      <w:r w:rsidRPr="00D9411B">
        <w:rPr>
          <w:rFonts w:cs="Calibri"/>
        </w:rPr>
        <w:t xml:space="preserve">, ‘Ten questions concerning the use of drones in urban environments’, </w:t>
      </w:r>
      <w:r w:rsidRPr="00D9411B">
        <w:rPr>
          <w:rFonts w:cs="Calibri"/>
          <w:i/>
          <w:iCs/>
        </w:rPr>
        <w:t>Build. Environ.</w:t>
      </w:r>
      <w:r w:rsidRPr="00D9411B">
        <w:rPr>
          <w:rFonts w:cs="Calibri"/>
        </w:rPr>
        <w:t>, vol. 167, p. 106458, 2020.</w:t>
      </w:r>
    </w:p>
    <w:p w14:paraId="6A255DB1" w14:textId="77777777" w:rsidR="00D9411B" w:rsidRPr="00D9411B" w:rsidRDefault="00D9411B" w:rsidP="00D9411B">
      <w:pPr>
        <w:pStyle w:val="Bibliography"/>
        <w:rPr>
          <w:rFonts w:cs="Calibri"/>
        </w:rPr>
      </w:pPr>
      <w:r w:rsidRPr="00D9411B">
        <w:rPr>
          <w:rFonts w:cs="Calibri"/>
        </w:rPr>
        <w:t>[9]</w:t>
      </w:r>
      <w:r w:rsidRPr="00D9411B">
        <w:rPr>
          <w:rFonts w:cs="Calibri"/>
        </w:rPr>
        <w:tab/>
        <w:t xml:space="preserve">A. </w:t>
      </w:r>
      <w:proofErr w:type="spellStart"/>
      <w:r w:rsidRPr="00D9411B">
        <w:rPr>
          <w:rFonts w:cs="Calibri"/>
        </w:rPr>
        <w:t>Surmin</w:t>
      </w:r>
      <w:proofErr w:type="spellEnd"/>
      <w:r w:rsidRPr="00D9411B">
        <w:rPr>
          <w:rFonts w:cs="Calibri"/>
        </w:rPr>
        <w:t xml:space="preserve">, A. </w:t>
      </w:r>
      <w:proofErr w:type="spellStart"/>
      <w:r w:rsidRPr="00D9411B">
        <w:rPr>
          <w:rFonts w:cs="Calibri"/>
        </w:rPr>
        <w:t>Rozhok</w:t>
      </w:r>
      <w:proofErr w:type="spellEnd"/>
      <w:r w:rsidRPr="00D9411B">
        <w:rPr>
          <w:rFonts w:cs="Calibri"/>
        </w:rPr>
        <w:t xml:space="preserve">, L. Damiani, P. </w:t>
      </w:r>
      <w:proofErr w:type="spellStart"/>
      <w:r w:rsidRPr="00D9411B">
        <w:rPr>
          <w:rFonts w:cs="Calibri"/>
        </w:rPr>
        <w:t>Giribone</w:t>
      </w:r>
      <w:proofErr w:type="spellEnd"/>
      <w:r w:rsidRPr="00D9411B">
        <w:rPr>
          <w:rFonts w:cs="Calibri"/>
        </w:rPr>
        <w:t xml:space="preserve">, and R. Revetria, ‘Investigation about use of drone in a patrol purpose and applicability of this surveillance particularly to existing legislation’, in </w:t>
      </w:r>
      <w:r w:rsidRPr="00D9411B">
        <w:rPr>
          <w:rFonts w:cs="Calibri"/>
          <w:i/>
          <w:iCs/>
        </w:rPr>
        <w:t>Proceedings of the World Congress on Engineering and Computer Science</w:t>
      </w:r>
      <w:r w:rsidRPr="00D9411B">
        <w:rPr>
          <w:rFonts w:cs="Calibri"/>
        </w:rPr>
        <w:t>, 2018.</w:t>
      </w:r>
    </w:p>
    <w:p w14:paraId="368842C4" w14:textId="77777777" w:rsidR="00D9411B" w:rsidRPr="00D9411B" w:rsidRDefault="00D9411B" w:rsidP="00D9411B">
      <w:pPr>
        <w:pStyle w:val="Bibliography"/>
        <w:rPr>
          <w:rFonts w:cs="Calibri"/>
        </w:rPr>
      </w:pPr>
      <w:r w:rsidRPr="00D9411B">
        <w:rPr>
          <w:rFonts w:cs="Calibri"/>
        </w:rPr>
        <w:t>[10]</w:t>
      </w:r>
      <w:r w:rsidRPr="00D9411B">
        <w:rPr>
          <w:rFonts w:cs="Calibri"/>
        </w:rPr>
        <w:tab/>
        <w:t xml:space="preserve">P. M. Hell and P. J. Varga, ‘Drone systems for factory security and surveillance’, </w:t>
      </w:r>
      <w:proofErr w:type="spellStart"/>
      <w:r w:rsidRPr="00D9411B">
        <w:rPr>
          <w:rFonts w:cs="Calibri"/>
          <w:i/>
          <w:iCs/>
        </w:rPr>
        <w:t>Interdiscip</w:t>
      </w:r>
      <w:proofErr w:type="spellEnd"/>
      <w:r w:rsidRPr="00D9411B">
        <w:rPr>
          <w:rFonts w:cs="Calibri"/>
          <w:i/>
          <w:iCs/>
        </w:rPr>
        <w:t xml:space="preserve">. </w:t>
      </w:r>
      <w:proofErr w:type="spellStart"/>
      <w:r w:rsidRPr="00D9411B">
        <w:rPr>
          <w:rFonts w:cs="Calibri"/>
          <w:i/>
          <w:iCs/>
        </w:rPr>
        <w:t>Descr</w:t>
      </w:r>
      <w:proofErr w:type="spellEnd"/>
      <w:r w:rsidRPr="00D9411B">
        <w:rPr>
          <w:rFonts w:cs="Calibri"/>
          <w:i/>
          <w:iCs/>
        </w:rPr>
        <w:t>. Complex Syst. INDECS</w:t>
      </w:r>
      <w:r w:rsidRPr="00D9411B">
        <w:rPr>
          <w:rFonts w:cs="Calibri"/>
        </w:rPr>
        <w:t>, vol. 17, no. 3-A, pp. 458–467, 2019.</w:t>
      </w:r>
    </w:p>
    <w:p w14:paraId="24762F86" w14:textId="77777777" w:rsidR="00D9411B" w:rsidRPr="00D9411B" w:rsidRDefault="00D9411B" w:rsidP="00D9411B">
      <w:pPr>
        <w:pStyle w:val="Bibliography"/>
        <w:rPr>
          <w:rFonts w:cs="Calibri"/>
        </w:rPr>
      </w:pPr>
      <w:r w:rsidRPr="00D9411B">
        <w:rPr>
          <w:rFonts w:cs="Calibri"/>
        </w:rPr>
        <w:t>[11]</w:t>
      </w:r>
      <w:r w:rsidRPr="00D9411B">
        <w:rPr>
          <w:rFonts w:cs="Calibri"/>
        </w:rPr>
        <w:tab/>
        <w:t>‘11 photos of Amazon’s new Prime Air drone that can fly in light rain and deliver packages up to five pounds in under an hour’. Accessed: Apr. 25, 2024. [Online]. Available: https://www.aboutamazon.co.uk/news/operations/photos-of-amazons-new-prime-air-drone</w:t>
      </w:r>
    </w:p>
    <w:p w14:paraId="6509E4BF" w14:textId="77777777" w:rsidR="00D9411B" w:rsidRPr="00D9411B" w:rsidRDefault="00D9411B" w:rsidP="00D9411B">
      <w:pPr>
        <w:pStyle w:val="Bibliography"/>
        <w:rPr>
          <w:rFonts w:cs="Calibri"/>
        </w:rPr>
      </w:pPr>
      <w:r w:rsidRPr="00D9411B">
        <w:rPr>
          <w:rFonts w:cs="Calibri"/>
        </w:rPr>
        <w:lastRenderedPageBreak/>
        <w:t>[12]</w:t>
      </w:r>
      <w:r w:rsidRPr="00D9411B">
        <w:rPr>
          <w:rFonts w:cs="Calibri"/>
        </w:rPr>
        <w:tab/>
        <w:t xml:space="preserve">H. Na and Y. S. Chang, ‘Study on the Policies, Regulations of Drone-Based Logistics’, in </w:t>
      </w:r>
      <w:r w:rsidRPr="00D9411B">
        <w:rPr>
          <w:rFonts w:cs="Calibri"/>
          <w:i/>
          <w:iCs/>
        </w:rPr>
        <w:t>2024 2nd International Conference on Cyber Resilience (ICCR)</w:t>
      </w:r>
      <w:r w:rsidRPr="00D9411B">
        <w:rPr>
          <w:rFonts w:cs="Calibri"/>
        </w:rPr>
        <w:t xml:space="preserve">, Feb. 2024, pp. 1–4. </w:t>
      </w:r>
      <w:proofErr w:type="spellStart"/>
      <w:r w:rsidRPr="00D9411B">
        <w:rPr>
          <w:rFonts w:cs="Calibri"/>
        </w:rPr>
        <w:t>doi</w:t>
      </w:r>
      <w:proofErr w:type="spellEnd"/>
      <w:r w:rsidRPr="00D9411B">
        <w:rPr>
          <w:rFonts w:cs="Calibri"/>
        </w:rPr>
        <w:t>: 10.1109/ICCR61006.2024.10533097.</w:t>
      </w:r>
    </w:p>
    <w:p w14:paraId="47994EA6" w14:textId="77777777" w:rsidR="00D9411B" w:rsidRPr="00D9411B" w:rsidRDefault="00D9411B" w:rsidP="00D9411B">
      <w:pPr>
        <w:pStyle w:val="Bibliography"/>
        <w:rPr>
          <w:rFonts w:cs="Calibri"/>
        </w:rPr>
      </w:pPr>
      <w:r w:rsidRPr="00D9411B">
        <w:rPr>
          <w:rFonts w:cs="Calibri"/>
        </w:rPr>
        <w:t>[13]</w:t>
      </w:r>
      <w:r w:rsidRPr="00D9411B">
        <w:rPr>
          <w:rFonts w:cs="Calibri"/>
        </w:rPr>
        <w:tab/>
        <w:t xml:space="preserve">P. Biswal and P. K. Mohanty, ‘Development of quadruped walking robots: A review’, </w:t>
      </w:r>
      <w:r w:rsidRPr="00D9411B">
        <w:rPr>
          <w:rFonts w:cs="Calibri"/>
          <w:i/>
          <w:iCs/>
        </w:rPr>
        <w:t>Ain Shams Eng. J.</w:t>
      </w:r>
      <w:r w:rsidRPr="00D9411B">
        <w:rPr>
          <w:rFonts w:cs="Calibri"/>
        </w:rPr>
        <w:t>, vol. 12, no. 2, pp. 2017–2031, 2021.</w:t>
      </w:r>
    </w:p>
    <w:p w14:paraId="5F6B1949" w14:textId="77777777" w:rsidR="00D9411B" w:rsidRPr="00D9411B" w:rsidRDefault="00D9411B" w:rsidP="00D9411B">
      <w:pPr>
        <w:pStyle w:val="Bibliography"/>
        <w:rPr>
          <w:rFonts w:cs="Calibri"/>
        </w:rPr>
      </w:pPr>
      <w:r w:rsidRPr="00D9411B">
        <w:rPr>
          <w:rFonts w:cs="Calibri"/>
        </w:rPr>
        <w:t>[14]</w:t>
      </w:r>
      <w:r w:rsidRPr="00D9411B">
        <w:rPr>
          <w:rFonts w:cs="Calibri"/>
        </w:rPr>
        <w:tab/>
        <w:t xml:space="preserve">N. Andersson, </w:t>
      </w:r>
      <w:r w:rsidRPr="00D9411B">
        <w:rPr>
          <w:rFonts w:cs="Calibri"/>
          <w:i/>
          <w:iCs/>
        </w:rPr>
        <w:t>Developing High level Behaviours for the Boston Dynamics Spot Using Automated Planning</w:t>
      </w:r>
      <w:r w:rsidRPr="00D9411B">
        <w:rPr>
          <w:rFonts w:cs="Calibri"/>
        </w:rPr>
        <w:t>. 2023.</w:t>
      </w:r>
    </w:p>
    <w:p w14:paraId="2AB5DD56" w14:textId="77777777" w:rsidR="00D9411B" w:rsidRPr="00D9411B" w:rsidRDefault="00D9411B" w:rsidP="00D9411B">
      <w:pPr>
        <w:pStyle w:val="Bibliography"/>
        <w:rPr>
          <w:rFonts w:cs="Calibri"/>
        </w:rPr>
      </w:pPr>
      <w:r w:rsidRPr="00D9411B">
        <w:rPr>
          <w:rFonts w:cs="Calibri"/>
        </w:rPr>
        <w:t>[15]</w:t>
      </w:r>
      <w:r w:rsidRPr="00D9411B">
        <w:rPr>
          <w:rFonts w:cs="Calibri"/>
        </w:rPr>
        <w:tab/>
        <w:t xml:space="preserve">O. Dim and L. </w:t>
      </w:r>
      <w:proofErr w:type="spellStart"/>
      <w:r w:rsidRPr="00D9411B">
        <w:rPr>
          <w:rFonts w:cs="Calibri"/>
        </w:rPr>
        <w:t>Annadevula</w:t>
      </w:r>
      <w:proofErr w:type="spellEnd"/>
      <w:r w:rsidRPr="00D9411B">
        <w:rPr>
          <w:rFonts w:cs="Calibri"/>
        </w:rPr>
        <w:t>, ‘Integration of the H3D-M400 detector and Spot robot for automated area survey missions’, Brookhaven National Laboratory (BNL), Upton, NY (United States), 2023.</w:t>
      </w:r>
    </w:p>
    <w:p w14:paraId="1DF90197" w14:textId="77777777" w:rsidR="00D9411B" w:rsidRPr="00D9411B" w:rsidRDefault="00D9411B" w:rsidP="00D9411B">
      <w:pPr>
        <w:pStyle w:val="Bibliography"/>
        <w:rPr>
          <w:rFonts w:cs="Calibri"/>
        </w:rPr>
      </w:pPr>
      <w:r w:rsidRPr="00D9411B">
        <w:rPr>
          <w:rFonts w:cs="Calibri"/>
        </w:rPr>
        <w:t>[16]</w:t>
      </w:r>
      <w:r w:rsidRPr="00D9411B">
        <w:rPr>
          <w:rFonts w:cs="Calibri"/>
        </w:rPr>
        <w:tab/>
        <w:t>‘Boston Dynamics’ Spot Is Helping Chernobyl Move Towards Safe Decommissioning - IEEE Spectrum’. Accessed: Jul. 15, 2024. [Online]. Available: https://spectrum.ieee.org/boston-dynamics-spot-chernobyl</w:t>
      </w:r>
    </w:p>
    <w:p w14:paraId="74BEAD0F" w14:textId="77777777" w:rsidR="00D9411B" w:rsidRPr="00D9411B" w:rsidRDefault="00D9411B" w:rsidP="00D9411B">
      <w:pPr>
        <w:pStyle w:val="Bibliography"/>
        <w:rPr>
          <w:rFonts w:cs="Calibri"/>
        </w:rPr>
      </w:pPr>
      <w:r w:rsidRPr="00D9411B">
        <w:rPr>
          <w:rFonts w:cs="Calibri"/>
        </w:rPr>
        <w:t>[17]</w:t>
      </w:r>
      <w:r w:rsidRPr="00D9411B">
        <w:rPr>
          <w:rFonts w:cs="Calibri"/>
        </w:rPr>
        <w:tab/>
        <w:t xml:space="preserve">G. Ficht and S. Behnke, ‘Bipedal humanoid hardware design: A technology review’, </w:t>
      </w:r>
      <w:r w:rsidRPr="00D9411B">
        <w:rPr>
          <w:rFonts w:cs="Calibri"/>
          <w:i/>
          <w:iCs/>
        </w:rPr>
        <w:t>Curr. Robot. Rep.</w:t>
      </w:r>
      <w:r w:rsidRPr="00D9411B">
        <w:rPr>
          <w:rFonts w:cs="Calibri"/>
        </w:rPr>
        <w:t>, vol. 2, pp. 201–210, 2021.</w:t>
      </w:r>
    </w:p>
    <w:p w14:paraId="520202EC" w14:textId="77777777" w:rsidR="00D9411B" w:rsidRPr="00D9411B" w:rsidRDefault="00D9411B" w:rsidP="00D9411B">
      <w:pPr>
        <w:pStyle w:val="Bibliography"/>
        <w:rPr>
          <w:rFonts w:cs="Calibri"/>
        </w:rPr>
      </w:pPr>
      <w:r w:rsidRPr="00D9411B">
        <w:rPr>
          <w:rFonts w:cs="Calibri"/>
        </w:rPr>
        <w:t>[18]</w:t>
      </w:r>
      <w:r w:rsidRPr="00D9411B">
        <w:rPr>
          <w:rFonts w:cs="Calibri"/>
        </w:rPr>
        <w:tab/>
        <w:t xml:space="preserve">KBV Research, ‘Global Humanoid Robot Market Size, Share &amp; Industry Trends Analysis Report </w:t>
      </w:r>
      <w:proofErr w:type="gramStart"/>
      <w:r w:rsidRPr="00D9411B">
        <w:rPr>
          <w:rFonts w:cs="Calibri"/>
        </w:rPr>
        <w:t>By</w:t>
      </w:r>
      <w:proofErr w:type="gramEnd"/>
      <w:r w:rsidRPr="00D9411B">
        <w:rPr>
          <w:rFonts w:cs="Calibri"/>
        </w:rPr>
        <w:t xml:space="preserve"> Component (Hardware and Software), By Application, By Motion Type (Wheel drive and Biped), By Regional Outlook and Forecast, 2023 - 2030’, Study KBV-15931, Jun. 2023. Accessed: Apr. 26, 2024. [Online]. Available: https://www.kbvresearch.com/humanoid-robot-market/</w:t>
      </w:r>
    </w:p>
    <w:p w14:paraId="3236F5EC" w14:textId="77777777" w:rsidR="00D9411B" w:rsidRPr="00D9411B" w:rsidRDefault="00D9411B" w:rsidP="00D9411B">
      <w:pPr>
        <w:pStyle w:val="Bibliography"/>
        <w:rPr>
          <w:rFonts w:cs="Calibri"/>
        </w:rPr>
      </w:pPr>
      <w:r w:rsidRPr="00D9411B">
        <w:rPr>
          <w:rFonts w:cs="Calibri"/>
        </w:rPr>
        <w:t>[19]</w:t>
      </w:r>
      <w:r w:rsidRPr="00D9411B">
        <w:rPr>
          <w:rFonts w:cs="Calibri"/>
        </w:rPr>
        <w:tab/>
        <w:t xml:space="preserve">Y. Su, ‘Artificial Intelligence: The Significance of Tesla Bot’, </w:t>
      </w:r>
      <w:r w:rsidRPr="00D9411B">
        <w:rPr>
          <w:rFonts w:cs="Calibri"/>
          <w:i/>
          <w:iCs/>
        </w:rPr>
        <w:t>Highlights Sci. Eng. Technol.</w:t>
      </w:r>
      <w:r w:rsidRPr="00D9411B">
        <w:rPr>
          <w:rFonts w:cs="Calibri"/>
        </w:rPr>
        <w:t>, vol. 39, pp. 1351–1355, 2023.</w:t>
      </w:r>
    </w:p>
    <w:p w14:paraId="01851E94" w14:textId="77777777" w:rsidR="00D9411B" w:rsidRPr="00D9411B" w:rsidRDefault="00D9411B" w:rsidP="00D9411B">
      <w:pPr>
        <w:pStyle w:val="Bibliography"/>
        <w:rPr>
          <w:rFonts w:cs="Calibri"/>
        </w:rPr>
      </w:pPr>
      <w:r w:rsidRPr="00D9411B">
        <w:rPr>
          <w:rFonts w:cs="Calibri"/>
        </w:rPr>
        <w:t>[20]</w:t>
      </w:r>
      <w:r w:rsidRPr="00D9411B">
        <w:rPr>
          <w:rFonts w:cs="Calibri"/>
        </w:rPr>
        <w:tab/>
        <w:t xml:space="preserve">H. Dong, Y. Liu, T. Chu, and A. E. Saddik, ‘Bringing Robots Home: The Rise of AI Robots in Consumer Electronics’, </w:t>
      </w:r>
      <w:proofErr w:type="spellStart"/>
      <w:r w:rsidRPr="00D9411B">
        <w:rPr>
          <w:rFonts w:cs="Calibri"/>
          <w:i/>
          <w:iCs/>
        </w:rPr>
        <w:t>ArXiv</w:t>
      </w:r>
      <w:proofErr w:type="spellEnd"/>
      <w:r w:rsidRPr="00D9411B">
        <w:rPr>
          <w:rFonts w:cs="Calibri"/>
          <w:i/>
          <w:iCs/>
        </w:rPr>
        <w:t xml:space="preserve"> </w:t>
      </w:r>
      <w:proofErr w:type="spellStart"/>
      <w:r w:rsidRPr="00D9411B">
        <w:rPr>
          <w:rFonts w:cs="Calibri"/>
          <w:i/>
          <w:iCs/>
        </w:rPr>
        <w:t>Prepr</w:t>
      </w:r>
      <w:proofErr w:type="spellEnd"/>
      <w:r w:rsidRPr="00D9411B">
        <w:rPr>
          <w:rFonts w:cs="Calibri"/>
          <w:i/>
          <w:iCs/>
        </w:rPr>
        <w:t>. ArXiv240314449</w:t>
      </w:r>
      <w:r w:rsidRPr="00D9411B">
        <w:rPr>
          <w:rFonts w:cs="Calibri"/>
        </w:rPr>
        <w:t>, 2024.</w:t>
      </w:r>
    </w:p>
    <w:p w14:paraId="6AF2BDF3" w14:textId="77777777" w:rsidR="00D9411B" w:rsidRPr="00D9411B" w:rsidRDefault="00D9411B" w:rsidP="00D9411B">
      <w:pPr>
        <w:pStyle w:val="Bibliography"/>
        <w:rPr>
          <w:rFonts w:cs="Calibri"/>
        </w:rPr>
      </w:pPr>
      <w:r w:rsidRPr="00D9411B">
        <w:rPr>
          <w:rFonts w:cs="Calibri"/>
        </w:rPr>
        <w:t>[21]</w:t>
      </w:r>
      <w:r w:rsidRPr="00D9411B">
        <w:rPr>
          <w:rFonts w:cs="Calibri"/>
        </w:rPr>
        <w:tab/>
        <w:t>NVIDEA, ‘NVIDIA Project GR00T Generalist Robot 00 Technology’, 2024, Accessed: Apr. 26, 2024. [Online]. Available: https://developer.nvidia.com/project-gr00t</w:t>
      </w:r>
    </w:p>
    <w:p w14:paraId="7D6DF73B" w14:textId="77777777" w:rsidR="00D9411B" w:rsidRPr="00D9411B" w:rsidRDefault="00D9411B" w:rsidP="00D9411B">
      <w:pPr>
        <w:pStyle w:val="Bibliography"/>
        <w:rPr>
          <w:rFonts w:cs="Calibri"/>
        </w:rPr>
      </w:pPr>
      <w:r w:rsidRPr="00D9411B">
        <w:rPr>
          <w:rFonts w:cs="Calibri"/>
        </w:rPr>
        <w:t>[22]</w:t>
      </w:r>
      <w:r w:rsidRPr="00D9411B">
        <w:rPr>
          <w:rFonts w:cs="Calibri"/>
        </w:rPr>
        <w:tab/>
        <w:t>NVIDEA, ‘NVIDIA Announces Project GR00T Foundation Model for Humanoid Robots and Major Isaac Robotics Platform Update’. Mar. 18, 2024. Accessed: Apr. 26, 2024. [Online]. Available: https://nvidianews.nvidia.com/news/foundation-model-isaac-robotics-platform#:~:text=March%2018%2C%202024,in%20robotics%20and%20embodied%20AI.</w:t>
      </w:r>
    </w:p>
    <w:p w14:paraId="7EB283A6" w14:textId="77777777" w:rsidR="00D9411B" w:rsidRPr="00D9411B" w:rsidRDefault="00D9411B" w:rsidP="00D9411B">
      <w:pPr>
        <w:pStyle w:val="Bibliography"/>
        <w:rPr>
          <w:rFonts w:cs="Calibri"/>
        </w:rPr>
      </w:pPr>
      <w:r w:rsidRPr="00D9411B">
        <w:rPr>
          <w:rFonts w:cs="Calibri"/>
        </w:rPr>
        <w:t>[23]</w:t>
      </w:r>
      <w:r w:rsidRPr="00D9411B">
        <w:rPr>
          <w:rFonts w:cs="Calibri"/>
        </w:rPr>
        <w:tab/>
        <w:t xml:space="preserve">H. Huang, A. V. Savkin, M. Ding, and C. Huang, ‘Mobile robots in wireless sensor networks: A survey on tasks’, </w:t>
      </w:r>
      <w:proofErr w:type="spellStart"/>
      <w:r w:rsidRPr="00D9411B">
        <w:rPr>
          <w:rFonts w:cs="Calibri"/>
          <w:i/>
          <w:iCs/>
        </w:rPr>
        <w:t>Comput</w:t>
      </w:r>
      <w:proofErr w:type="spellEnd"/>
      <w:r w:rsidRPr="00D9411B">
        <w:rPr>
          <w:rFonts w:cs="Calibri"/>
          <w:i/>
          <w:iCs/>
        </w:rPr>
        <w:t xml:space="preserve">. </w:t>
      </w:r>
      <w:proofErr w:type="spellStart"/>
      <w:r w:rsidRPr="00D9411B">
        <w:rPr>
          <w:rFonts w:cs="Calibri"/>
          <w:i/>
          <w:iCs/>
        </w:rPr>
        <w:t>Netw</w:t>
      </w:r>
      <w:proofErr w:type="spellEnd"/>
      <w:r w:rsidRPr="00D9411B">
        <w:rPr>
          <w:rFonts w:cs="Calibri"/>
          <w:i/>
          <w:iCs/>
        </w:rPr>
        <w:t>.</w:t>
      </w:r>
      <w:r w:rsidRPr="00D9411B">
        <w:rPr>
          <w:rFonts w:cs="Calibri"/>
        </w:rPr>
        <w:t>, vol. 148, pp. 1–19, 2019.</w:t>
      </w:r>
    </w:p>
    <w:p w14:paraId="217162D4" w14:textId="77777777" w:rsidR="00D9411B" w:rsidRPr="00D9411B" w:rsidRDefault="00D9411B" w:rsidP="00D9411B">
      <w:pPr>
        <w:pStyle w:val="Bibliography"/>
        <w:rPr>
          <w:rFonts w:cs="Calibri"/>
        </w:rPr>
      </w:pPr>
      <w:r w:rsidRPr="00D9411B">
        <w:rPr>
          <w:rFonts w:cs="Calibri"/>
        </w:rPr>
        <w:t>[24]</w:t>
      </w:r>
      <w:r w:rsidRPr="00D9411B">
        <w:rPr>
          <w:rFonts w:cs="Calibri"/>
        </w:rPr>
        <w:tab/>
        <w:t xml:space="preserve">J. H. Ryu, M. Irfan, and A. </w:t>
      </w:r>
      <w:proofErr w:type="spellStart"/>
      <w:r w:rsidRPr="00D9411B">
        <w:rPr>
          <w:rFonts w:cs="Calibri"/>
        </w:rPr>
        <w:t>Reyaz</w:t>
      </w:r>
      <w:proofErr w:type="spellEnd"/>
      <w:r w:rsidRPr="00D9411B">
        <w:rPr>
          <w:rFonts w:cs="Calibri"/>
        </w:rPr>
        <w:t xml:space="preserve">, ‘A review on sensor network issues and robotics’, </w:t>
      </w:r>
      <w:r w:rsidRPr="00D9411B">
        <w:rPr>
          <w:rFonts w:cs="Calibri"/>
          <w:i/>
          <w:iCs/>
        </w:rPr>
        <w:t>J. Sens.</w:t>
      </w:r>
      <w:r w:rsidRPr="00D9411B">
        <w:rPr>
          <w:rFonts w:cs="Calibri"/>
        </w:rPr>
        <w:t>, vol. 2015, 2015.</w:t>
      </w:r>
    </w:p>
    <w:p w14:paraId="15E92BAC" w14:textId="77777777" w:rsidR="00D9411B" w:rsidRPr="00D9411B" w:rsidRDefault="00D9411B" w:rsidP="00D9411B">
      <w:pPr>
        <w:pStyle w:val="Bibliography"/>
        <w:rPr>
          <w:rFonts w:cs="Calibri"/>
        </w:rPr>
      </w:pPr>
      <w:r w:rsidRPr="00D9411B">
        <w:rPr>
          <w:rFonts w:cs="Calibri"/>
        </w:rPr>
        <w:t>[25]</w:t>
      </w:r>
      <w:r w:rsidRPr="00D9411B">
        <w:rPr>
          <w:rFonts w:cs="Calibri"/>
        </w:rPr>
        <w:tab/>
        <w:t xml:space="preserve">P. Pandey and R. Parasuraman, ‘Empirical analysis of Bi-directional Wi-Fi network performance on mobile robots in indoor environments’, in </w:t>
      </w:r>
      <w:r w:rsidRPr="00D9411B">
        <w:rPr>
          <w:rFonts w:cs="Calibri"/>
          <w:i/>
          <w:iCs/>
        </w:rPr>
        <w:t>2022 IEEE 95th Vehicular Technology Conference:(VTC2022-Spring)</w:t>
      </w:r>
      <w:r w:rsidRPr="00D9411B">
        <w:rPr>
          <w:rFonts w:cs="Calibri"/>
        </w:rPr>
        <w:t>, IEEE, 2022, pp. 1–7.</w:t>
      </w:r>
    </w:p>
    <w:p w14:paraId="2D3D11FE" w14:textId="77777777" w:rsidR="00D9411B" w:rsidRPr="00D9411B" w:rsidRDefault="00D9411B" w:rsidP="00D9411B">
      <w:pPr>
        <w:pStyle w:val="Bibliography"/>
        <w:rPr>
          <w:rFonts w:cs="Calibri"/>
        </w:rPr>
      </w:pPr>
      <w:r w:rsidRPr="00D9411B">
        <w:rPr>
          <w:rFonts w:cs="Calibri"/>
        </w:rPr>
        <w:t>[26]</w:t>
      </w:r>
      <w:r w:rsidRPr="00D9411B">
        <w:rPr>
          <w:rFonts w:cs="Calibri"/>
        </w:rPr>
        <w:tab/>
        <w:t>‘About the Spot Industrial Inspection Package’. Boston Dynamics. Accessed: Apr. 16, 2024. [Online]. Available: https://bostondynamics.my.site.com/SupportCenter/s/article/scout-inspection-solution-architecture</w:t>
      </w:r>
    </w:p>
    <w:p w14:paraId="1AE81312" w14:textId="77777777" w:rsidR="00D9411B" w:rsidRPr="00D9411B" w:rsidRDefault="00D9411B" w:rsidP="00D9411B">
      <w:pPr>
        <w:pStyle w:val="Bibliography"/>
        <w:rPr>
          <w:rFonts w:cs="Calibri"/>
        </w:rPr>
      </w:pPr>
      <w:r w:rsidRPr="00D9411B">
        <w:rPr>
          <w:rFonts w:cs="Calibri"/>
        </w:rPr>
        <w:t>[27]</w:t>
      </w:r>
      <w:r w:rsidRPr="00D9411B">
        <w:rPr>
          <w:rFonts w:cs="Calibri"/>
        </w:rPr>
        <w:tab/>
        <w:t xml:space="preserve">J. Liu, F. Zhou, L. Yin, and Y. Wang, ‘A Novel Cloud Platform for Service Robots’, </w:t>
      </w:r>
      <w:r w:rsidRPr="00D9411B">
        <w:rPr>
          <w:rFonts w:cs="Calibri"/>
          <w:i/>
          <w:iCs/>
        </w:rPr>
        <w:t>IEEE Access</w:t>
      </w:r>
      <w:r w:rsidRPr="00D9411B">
        <w:rPr>
          <w:rFonts w:cs="Calibri"/>
        </w:rPr>
        <w:t xml:space="preserve">, vol. 7, pp. 182951–182961, 2019, </w:t>
      </w:r>
      <w:proofErr w:type="spellStart"/>
      <w:r w:rsidRPr="00D9411B">
        <w:rPr>
          <w:rFonts w:cs="Calibri"/>
        </w:rPr>
        <w:t>doi</w:t>
      </w:r>
      <w:proofErr w:type="spellEnd"/>
      <w:r w:rsidRPr="00D9411B">
        <w:rPr>
          <w:rFonts w:cs="Calibri"/>
        </w:rPr>
        <w:t>: 10.1109/ACCESS.2019.2927743.</w:t>
      </w:r>
    </w:p>
    <w:p w14:paraId="54304C31" w14:textId="77777777" w:rsidR="00D9411B" w:rsidRPr="00D9411B" w:rsidRDefault="00D9411B" w:rsidP="00D9411B">
      <w:pPr>
        <w:pStyle w:val="Bibliography"/>
        <w:rPr>
          <w:rFonts w:cs="Calibri"/>
        </w:rPr>
      </w:pPr>
      <w:r w:rsidRPr="00D9411B">
        <w:rPr>
          <w:rFonts w:cs="Calibri"/>
        </w:rPr>
        <w:t>[28]</w:t>
      </w:r>
      <w:r w:rsidRPr="00D9411B">
        <w:rPr>
          <w:rFonts w:cs="Calibri"/>
        </w:rPr>
        <w:tab/>
        <w:t xml:space="preserve">D. </w:t>
      </w:r>
      <w:proofErr w:type="spellStart"/>
      <w:r w:rsidRPr="00D9411B">
        <w:rPr>
          <w:rFonts w:cs="Calibri"/>
        </w:rPr>
        <w:t>Lorencik</w:t>
      </w:r>
      <w:proofErr w:type="spellEnd"/>
      <w:r w:rsidRPr="00D9411B">
        <w:rPr>
          <w:rFonts w:cs="Calibri"/>
        </w:rPr>
        <w:t xml:space="preserve"> and P. </w:t>
      </w:r>
      <w:proofErr w:type="spellStart"/>
      <w:r w:rsidRPr="00D9411B">
        <w:rPr>
          <w:rFonts w:cs="Calibri"/>
        </w:rPr>
        <w:t>Sincak</w:t>
      </w:r>
      <w:proofErr w:type="spellEnd"/>
      <w:r w:rsidRPr="00D9411B">
        <w:rPr>
          <w:rFonts w:cs="Calibri"/>
        </w:rPr>
        <w:t xml:space="preserve">, ‘Cloud robotics: Current trends and possible use as a service’, in </w:t>
      </w:r>
      <w:r w:rsidRPr="00D9411B">
        <w:rPr>
          <w:rFonts w:cs="Calibri"/>
          <w:i/>
          <w:iCs/>
        </w:rPr>
        <w:t>2013 IEEE 11th International Symposium on Applied Machine Intelligence and Informatics (SAMI)</w:t>
      </w:r>
      <w:r w:rsidRPr="00D9411B">
        <w:rPr>
          <w:rFonts w:cs="Calibri"/>
        </w:rPr>
        <w:t xml:space="preserve">, Jan. 2013, pp. 85–88. </w:t>
      </w:r>
      <w:proofErr w:type="spellStart"/>
      <w:r w:rsidRPr="00D9411B">
        <w:rPr>
          <w:rFonts w:cs="Calibri"/>
        </w:rPr>
        <w:t>doi</w:t>
      </w:r>
      <w:proofErr w:type="spellEnd"/>
      <w:r w:rsidRPr="00D9411B">
        <w:rPr>
          <w:rFonts w:cs="Calibri"/>
        </w:rPr>
        <w:t>: 10.1109/SAMI.2013.6480950.</w:t>
      </w:r>
    </w:p>
    <w:p w14:paraId="5BE7C58C" w14:textId="77777777" w:rsidR="00D9411B" w:rsidRPr="00D9411B" w:rsidRDefault="00D9411B" w:rsidP="00D9411B">
      <w:pPr>
        <w:pStyle w:val="Bibliography"/>
        <w:rPr>
          <w:rFonts w:cs="Calibri"/>
        </w:rPr>
      </w:pPr>
      <w:r w:rsidRPr="00D9411B">
        <w:rPr>
          <w:rFonts w:cs="Calibri"/>
        </w:rPr>
        <w:t>[29]</w:t>
      </w:r>
      <w:r w:rsidRPr="00D9411B">
        <w:rPr>
          <w:rFonts w:cs="Calibri"/>
        </w:rPr>
        <w:tab/>
        <w:t xml:space="preserve">A. Botta, S. </w:t>
      </w:r>
      <w:proofErr w:type="spellStart"/>
      <w:r w:rsidRPr="00D9411B">
        <w:rPr>
          <w:rFonts w:cs="Calibri"/>
        </w:rPr>
        <w:t>Rotbei</w:t>
      </w:r>
      <w:proofErr w:type="spellEnd"/>
      <w:r w:rsidRPr="00D9411B">
        <w:rPr>
          <w:rFonts w:cs="Calibri"/>
        </w:rPr>
        <w:t xml:space="preserve">, S. Zinno, and G. </w:t>
      </w:r>
      <w:proofErr w:type="spellStart"/>
      <w:r w:rsidRPr="00D9411B">
        <w:rPr>
          <w:rFonts w:cs="Calibri"/>
        </w:rPr>
        <w:t>Ventre</w:t>
      </w:r>
      <w:proofErr w:type="spellEnd"/>
      <w:r w:rsidRPr="00D9411B">
        <w:rPr>
          <w:rFonts w:cs="Calibri"/>
        </w:rPr>
        <w:t xml:space="preserve">, ‘Cyber security of robots: A comprehensive survey’, </w:t>
      </w:r>
      <w:proofErr w:type="spellStart"/>
      <w:r w:rsidRPr="00D9411B">
        <w:rPr>
          <w:rFonts w:cs="Calibri"/>
          <w:i/>
          <w:iCs/>
        </w:rPr>
        <w:t>Intell</w:t>
      </w:r>
      <w:proofErr w:type="spellEnd"/>
      <w:r w:rsidRPr="00D9411B">
        <w:rPr>
          <w:rFonts w:cs="Calibri"/>
          <w:i/>
          <w:iCs/>
        </w:rPr>
        <w:t>. Syst. Appl.</w:t>
      </w:r>
      <w:r w:rsidRPr="00D9411B">
        <w:rPr>
          <w:rFonts w:cs="Calibri"/>
        </w:rPr>
        <w:t>, p. 200237, 2023.</w:t>
      </w:r>
    </w:p>
    <w:p w14:paraId="65926C37" w14:textId="77777777" w:rsidR="00D9411B" w:rsidRPr="00D9411B" w:rsidRDefault="00D9411B" w:rsidP="00D9411B">
      <w:pPr>
        <w:pStyle w:val="Bibliography"/>
        <w:rPr>
          <w:rFonts w:cs="Calibri"/>
        </w:rPr>
      </w:pPr>
      <w:r w:rsidRPr="00D9411B">
        <w:rPr>
          <w:rFonts w:cs="Calibri"/>
        </w:rPr>
        <w:t>[30]</w:t>
      </w:r>
      <w:r w:rsidRPr="00D9411B">
        <w:rPr>
          <w:rFonts w:cs="Calibri"/>
        </w:rPr>
        <w:tab/>
        <w:t xml:space="preserve">Y. Li, J. He, C. Chen, and X. Guan, ‘Intelligent physical attack against mobile robots with obstacle-avoidance’, </w:t>
      </w:r>
      <w:r w:rsidRPr="00D9411B">
        <w:rPr>
          <w:rFonts w:cs="Calibri"/>
          <w:i/>
          <w:iCs/>
        </w:rPr>
        <w:t>IEEE Trans. Robot.</w:t>
      </w:r>
      <w:r w:rsidRPr="00D9411B">
        <w:rPr>
          <w:rFonts w:cs="Calibri"/>
        </w:rPr>
        <w:t>, vol. 39, no. 1, pp. 253–272, 2022.</w:t>
      </w:r>
    </w:p>
    <w:p w14:paraId="3D4E6A73" w14:textId="77777777" w:rsidR="00D9411B" w:rsidRPr="00D9411B" w:rsidRDefault="00D9411B" w:rsidP="00D9411B">
      <w:pPr>
        <w:pStyle w:val="Bibliography"/>
        <w:rPr>
          <w:rFonts w:cs="Calibri"/>
        </w:rPr>
      </w:pPr>
      <w:r w:rsidRPr="00D9411B">
        <w:rPr>
          <w:rFonts w:cs="Calibri"/>
        </w:rPr>
        <w:t>[31]</w:t>
      </w:r>
      <w:r w:rsidRPr="00D9411B">
        <w:rPr>
          <w:rFonts w:cs="Calibri"/>
        </w:rPr>
        <w:tab/>
        <w:t xml:space="preserve">N. Nissim, R. Yahalom, and Y. </w:t>
      </w:r>
      <w:proofErr w:type="spellStart"/>
      <w:r w:rsidRPr="00D9411B">
        <w:rPr>
          <w:rFonts w:cs="Calibri"/>
        </w:rPr>
        <w:t>Elovici</w:t>
      </w:r>
      <w:proofErr w:type="spellEnd"/>
      <w:r w:rsidRPr="00D9411B">
        <w:rPr>
          <w:rFonts w:cs="Calibri"/>
        </w:rPr>
        <w:t xml:space="preserve">, ‘USB-based attacks’, </w:t>
      </w:r>
      <w:proofErr w:type="spellStart"/>
      <w:r w:rsidRPr="00D9411B">
        <w:rPr>
          <w:rFonts w:cs="Calibri"/>
          <w:i/>
          <w:iCs/>
        </w:rPr>
        <w:t>Comput</w:t>
      </w:r>
      <w:proofErr w:type="spellEnd"/>
      <w:r w:rsidRPr="00D9411B">
        <w:rPr>
          <w:rFonts w:cs="Calibri"/>
          <w:i/>
          <w:iCs/>
        </w:rPr>
        <w:t xml:space="preserve">. </w:t>
      </w:r>
      <w:proofErr w:type="spellStart"/>
      <w:r w:rsidRPr="00D9411B">
        <w:rPr>
          <w:rFonts w:cs="Calibri"/>
          <w:i/>
          <w:iCs/>
        </w:rPr>
        <w:t>Secur</w:t>
      </w:r>
      <w:proofErr w:type="spellEnd"/>
      <w:r w:rsidRPr="00D9411B">
        <w:rPr>
          <w:rFonts w:cs="Calibri"/>
          <w:i/>
          <w:iCs/>
        </w:rPr>
        <w:t>.</w:t>
      </w:r>
      <w:r w:rsidRPr="00D9411B">
        <w:rPr>
          <w:rFonts w:cs="Calibri"/>
        </w:rPr>
        <w:t>, vol. 70, pp. 675–688, 2017.</w:t>
      </w:r>
    </w:p>
    <w:p w14:paraId="045689E9" w14:textId="77777777" w:rsidR="00D9411B" w:rsidRPr="00D9411B" w:rsidRDefault="00D9411B" w:rsidP="00D9411B">
      <w:pPr>
        <w:pStyle w:val="Bibliography"/>
        <w:rPr>
          <w:rFonts w:cs="Calibri"/>
        </w:rPr>
      </w:pPr>
      <w:r w:rsidRPr="00D9411B">
        <w:rPr>
          <w:rFonts w:cs="Calibri"/>
        </w:rPr>
        <w:t>[32]</w:t>
      </w:r>
      <w:r w:rsidRPr="00D9411B">
        <w:rPr>
          <w:rFonts w:cs="Calibri"/>
        </w:rPr>
        <w:tab/>
        <w:t xml:space="preserve">J.-P. A. </w:t>
      </w:r>
      <w:proofErr w:type="spellStart"/>
      <w:r w:rsidRPr="00D9411B">
        <w:rPr>
          <w:rFonts w:cs="Calibri"/>
        </w:rPr>
        <w:t>Yaacoub</w:t>
      </w:r>
      <w:proofErr w:type="spellEnd"/>
      <w:r w:rsidRPr="00D9411B">
        <w:rPr>
          <w:rFonts w:cs="Calibri"/>
        </w:rPr>
        <w:t xml:space="preserve">, H. N. Noura, O. Salman, and A. Chehab, ‘Robotics cyber security: Vulnerabilities, attacks, countermeasures, and recommendations’, </w:t>
      </w:r>
      <w:r w:rsidRPr="00D9411B">
        <w:rPr>
          <w:rFonts w:cs="Calibri"/>
          <w:i/>
          <w:iCs/>
        </w:rPr>
        <w:t xml:space="preserve">Int. J. Inf. </w:t>
      </w:r>
      <w:proofErr w:type="spellStart"/>
      <w:r w:rsidRPr="00D9411B">
        <w:rPr>
          <w:rFonts w:cs="Calibri"/>
          <w:i/>
          <w:iCs/>
        </w:rPr>
        <w:t>Secur</w:t>
      </w:r>
      <w:proofErr w:type="spellEnd"/>
      <w:r w:rsidRPr="00D9411B">
        <w:rPr>
          <w:rFonts w:cs="Calibri"/>
          <w:i/>
          <w:iCs/>
        </w:rPr>
        <w:t>.</w:t>
      </w:r>
      <w:r w:rsidRPr="00D9411B">
        <w:rPr>
          <w:rFonts w:cs="Calibri"/>
        </w:rPr>
        <w:t>, vol. 21, no. 1, pp. 115–158, 2022.</w:t>
      </w:r>
    </w:p>
    <w:p w14:paraId="06F551BE" w14:textId="77777777" w:rsidR="00D9411B" w:rsidRPr="00D9411B" w:rsidRDefault="00D9411B" w:rsidP="00D9411B">
      <w:pPr>
        <w:pStyle w:val="Bibliography"/>
        <w:rPr>
          <w:rFonts w:cs="Calibri"/>
        </w:rPr>
      </w:pPr>
      <w:r w:rsidRPr="00D9411B">
        <w:rPr>
          <w:rFonts w:cs="Calibri"/>
        </w:rPr>
        <w:t>[33]</w:t>
      </w:r>
      <w:r w:rsidRPr="00D9411B">
        <w:rPr>
          <w:rFonts w:cs="Calibri"/>
        </w:rPr>
        <w:tab/>
        <w:t xml:space="preserve">T. P. Vuong, G. Loukas, D. Gan, and A. </w:t>
      </w:r>
      <w:proofErr w:type="spellStart"/>
      <w:r w:rsidRPr="00D9411B">
        <w:rPr>
          <w:rFonts w:cs="Calibri"/>
        </w:rPr>
        <w:t>Bezemskij</w:t>
      </w:r>
      <w:proofErr w:type="spellEnd"/>
      <w:r w:rsidRPr="00D9411B">
        <w:rPr>
          <w:rFonts w:cs="Calibri"/>
        </w:rPr>
        <w:t xml:space="preserve">, ‘Decision tree-based detection of denial of service and command injection attacks on robotic vehicles’, in </w:t>
      </w:r>
      <w:r w:rsidRPr="00D9411B">
        <w:rPr>
          <w:rFonts w:cs="Calibri"/>
          <w:i/>
          <w:iCs/>
        </w:rPr>
        <w:t>2015 IEEE International Workshop on Information Forensics and Security (WIFS)</w:t>
      </w:r>
      <w:r w:rsidRPr="00D9411B">
        <w:rPr>
          <w:rFonts w:cs="Calibri"/>
        </w:rPr>
        <w:t>, IEEE, 2015, pp. 1–6.</w:t>
      </w:r>
    </w:p>
    <w:p w14:paraId="0C4D8BF1" w14:textId="77777777" w:rsidR="00D9411B" w:rsidRPr="00D9411B" w:rsidRDefault="00D9411B" w:rsidP="00D9411B">
      <w:pPr>
        <w:pStyle w:val="Bibliography"/>
        <w:rPr>
          <w:rFonts w:cs="Calibri"/>
        </w:rPr>
      </w:pPr>
      <w:r w:rsidRPr="00D9411B">
        <w:rPr>
          <w:rFonts w:cs="Calibri"/>
        </w:rPr>
        <w:t>[34]</w:t>
      </w:r>
      <w:r w:rsidRPr="00D9411B">
        <w:rPr>
          <w:rFonts w:cs="Calibri"/>
        </w:rPr>
        <w:tab/>
        <w:t>K. Cottrell, D. B. Bose, H. Shahriar, and A. Rahman, ‘An empirical study of vulnerabilities in robotics’, presented at the 2021 IEEE 45th Annual Computers, Software, and Applications Conference (COMPSAC), IEEE, 2021, pp. 735–744. [Online]. Available: https://ieeexplore.ieee.org/abstract/document/9529493</w:t>
      </w:r>
    </w:p>
    <w:p w14:paraId="15FE4C95" w14:textId="77777777" w:rsidR="00D9411B" w:rsidRPr="00D9411B" w:rsidRDefault="00D9411B" w:rsidP="00D9411B">
      <w:pPr>
        <w:pStyle w:val="Bibliography"/>
        <w:rPr>
          <w:rFonts w:cs="Calibri"/>
        </w:rPr>
      </w:pPr>
      <w:r w:rsidRPr="00D9411B">
        <w:rPr>
          <w:rFonts w:cs="Calibri"/>
        </w:rPr>
        <w:t>[35]</w:t>
      </w:r>
      <w:r w:rsidRPr="00D9411B">
        <w:rPr>
          <w:rFonts w:cs="Calibri"/>
        </w:rPr>
        <w:tab/>
        <w:t xml:space="preserve">G. W. Clark, M. V. Doran, and T. R. Andel, ‘Cybersecurity issues in robotics’, in </w:t>
      </w:r>
      <w:r w:rsidRPr="00D9411B">
        <w:rPr>
          <w:rFonts w:cs="Calibri"/>
          <w:i/>
          <w:iCs/>
        </w:rPr>
        <w:t>2017 IEEE conference on cognitive and computational aspects of situation management (</w:t>
      </w:r>
      <w:proofErr w:type="spellStart"/>
      <w:r w:rsidRPr="00D9411B">
        <w:rPr>
          <w:rFonts w:cs="Calibri"/>
          <w:i/>
          <w:iCs/>
        </w:rPr>
        <w:t>CogSIMA</w:t>
      </w:r>
      <w:proofErr w:type="spellEnd"/>
      <w:r w:rsidRPr="00D9411B">
        <w:rPr>
          <w:rFonts w:cs="Calibri"/>
          <w:i/>
          <w:iCs/>
        </w:rPr>
        <w:t>)</w:t>
      </w:r>
      <w:r w:rsidRPr="00D9411B">
        <w:rPr>
          <w:rFonts w:cs="Calibri"/>
        </w:rPr>
        <w:t>, IEEE, 2017, pp. 1–5.</w:t>
      </w:r>
    </w:p>
    <w:p w14:paraId="57CCB42A" w14:textId="77777777" w:rsidR="00D9411B" w:rsidRPr="00D9411B" w:rsidRDefault="00D9411B" w:rsidP="00D9411B">
      <w:pPr>
        <w:pStyle w:val="Bibliography"/>
        <w:rPr>
          <w:rFonts w:cs="Calibri"/>
        </w:rPr>
      </w:pPr>
      <w:r w:rsidRPr="00D9411B">
        <w:rPr>
          <w:rFonts w:cs="Calibri"/>
        </w:rPr>
        <w:lastRenderedPageBreak/>
        <w:t>[36]</w:t>
      </w:r>
      <w:r w:rsidRPr="00D9411B">
        <w:rPr>
          <w:rFonts w:cs="Calibri"/>
        </w:rPr>
        <w:tab/>
        <w:t xml:space="preserve">M. V. Pawar and J. Anuradha, ‘Network security and types of attacks in network’, </w:t>
      </w:r>
      <w:r w:rsidRPr="00D9411B">
        <w:rPr>
          <w:rFonts w:cs="Calibri"/>
          <w:i/>
          <w:iCs/>
        </w:rPr>
        <w:t xml:space="preserve">Procedia </w:t>
      </w:r>
      <w:proofErr w:type="spellStart"/>
      <w:r w:rsidRPr="00D9411B">
        <w:rPr>
          <w:rFonts w:cs="Calibri"/>
          <w:i/>
          <w:iCs/>
        </w:rPr>
        <w:t>Comput</w:t>
      </w:r>
      <w:proofErr w:type="spellEnd"/>
      <w:r w:rsidRPr="00D9411B">
        <w:rPr>
          <w:rFonts w:cs="Calibri"/>
          <w:i/>
          <w:iCs/>
        </w:rPr>
        <w:t>. Sci.</w:t>
      </w:r>
      <w:r w:rsidRPr="00D9411B">
        <w:rPr>
          <w:rFonts w:cs="Calibri"/>
        </w:rPr>
        <w:t>, vol. 48, pp. 503–506, 2015.</w:t>
      </w:r>
    </w:p>
    <w:p w14:paraId="63288666" w14:textId="77777777" w:rsidR="00D9411B" w:rsidRPr="00D9411B" w:rsidRDefault="00D9411B" w:rsidP="00D9411B">
      <w:pPr>
        <w:pStyle w:val="Bibliography"/>
        <w:rPr>
          <w:rFonts w:cs="Calibri"/>
        </w:rPr>
      </w:pPr>
      <w:r w:rsidRPr="00D9411B">
        <w:rPr>
          <w:rFonts w:cs="Calibri"/>
        </w:rPr>
        <w:t>[37]</w:t>
      </w:r>
      <w:r w:rsidRPr="00D9411B">
        <w:rPr>
          <w:rFonts w:cs="Calibri"/>
        </w:rPr>
        <w:tab/>
        <w:t xml:space="preserve">B. </w:t>
      </w:r>
      <w:proofErr w:type="spellStart"/>
      <w:r w:rsidRPr="00D9411B">
        <w:rPr>
          <w:rFonts w:cs="Calibri"/>
        </w:rPr>
        <w:t>Dieber</w:t>
      </w:r>
      <w:proofErr w:type="spellEnd"/>
      <w:r w:rsidRPr="00D9411B">
        <w:rPr>
          <w:rFonts w:cs="Calibri"/>
        </w:rPr>
        <w:t xml:space="preserve">, B. Breiling, S. </w:t>
      </w:r>
      <w:proofErr w:type="spellStart"/>
      <w:r w:rsidRPr="00D9411B">
        <w:rPr>
          <w:rFonts w:cs="Calibri"/>
        </w:rPr>
        <w:t>Taurer</w:t>
      </w:r>
      <w:proofErr w:type="spellEnd"/>
      <w:r w:rsidRPr="00D9411B">
        <w:rPr>
          <w:rFonts w:cs="Calibri"/>
        </w:rPr>
        <w:t xml:space="preserve">, S. </w:t>
      </w:r>
      <w:proofErr w:type="spellStart"/>
      <w:r w:rsidRPr="00D9411B">
        <w:rPr>
          <w:rFonts w:cs="Calibri"/>
        </w:rPr>
        <w:t>Kacianka</w:t>
      </w:r>
      <w:proofErr w:type="spellEnd"/>
      <w:r w:rsidRPr="00D9411B">
        <w:rPr>
          <w:rFonts w:cs="Calibri"/>
        </w:rPr>
        <w:t xml:space="preserve">, S. </w:t>
      </w:r>
      <w:proofErr w:type="spellStart"/>
      <w:r w:rsidRPr="00D9411B">
        <w:rPr>
          <w:rFonts w:cs="Calibri"/>
        </w:rPr>
        <w:t>Rass</w:t>
      </w:r>
      <w:proofErr w:type="spellEnd"/>
      <w:r w:rsidRPr="00D9411B">
        <w:rPr>
          <w:rFonts w:cs="Calibri"/>
        </w:rPr>
        <w:t xml:space="preserve">, and P. Schartner, ‘Security for the robot operating system’, </w:t>
      </w:r>
      <w:r w:rsidRPr="00D9411B">
        <w:rPr>
          <w:rFonts w:cs="Calibri"/>
          <w:i/>
          <w:iCs/>
        </w:rPr>
        <w:t>Robot. Auton. Syst.</w:t>
      </w:r>
      <w:r w:rsidRPr="00D9411B">
        <w:rPr>
          <w:rFonts w:cs="Calibri"/>
        </w:rPr>
        <w:t>, vol. 98, pp. 192–203, 2017.</w:t>
      </w:r>
    </w:p>
    <w:p w14:paraId="24B8DA69" w14:textId="77777777" w:rsidR="00D9411B" w:rsidRPr="00D9411B" w:rsidRDefault="00D9411B" w:rsidP="00D9411B">
      <w:pPr>
        <w:pStyle w:val="Bibliography"/>
        <w:rPr>
          <w:rFonts w:cs="Calibri"/>
        </w:rPr>
      </w:pPr>
      <w:r w:rsidRPr="00D9411B">
        <w:rPr>
          <w:rFonts w:cs="Calibri"/>
        </w:rPr>
        <w:t>[38]</w:t>
      </w:r>
      <w:r w:rsidRPr="00D9411B">
        <w:rPr>
          <w:rFonts w:cs="Calibri"/>
        </w:rPr>
        <w:tab/>
        <w:t xml:space="preserve">V. </w:t>
      </w:r>
      <w:proofErr w:type="spellStart"/>
      <w:r w:rsidRPr="00D9411B">
        <w:rPr>
          <w:rFonts w:cs="Calibri"/>
        </w:rPr>
        <w:t>Matellán</w:t>
      </w:r>
      <w:proofErr w:type="spellEnd"/>
      <w:r w:rsidRPr="00D9411B">
        <w:rPr>
          <w:rFonts w:cs="Calibri"/>
        </w:rPr>
        <w:t xml:space="preserve">, T. Bonaci, and G. </w:t>
      </w:r>
      <w:proofErr w:type="spellStart"/>
      <w:r w:rsidRPr="00D9411B">
        <w:rPr>
          <w:rFonts w:cs="Calibri"/>
        </w:rPr>
        <w:t>Sabaliauskaite</w:t>
      </w:r>
      <w:proofErr w:type="spellEnd"/>
      <w:r w:rsidRPr="00D9411B">
        <w:rPr>
          <w:rFonts w:cs="Calibri"/>
        </w:rPr>
        <w:t xml:space="preserve">, ‘Cyber-security in robotics and autonomous systems.’, </w:t>
      </w:r>
      <w:r w:rsidRPr="00D9411B">
        <w:rPr>
          <w:rFonts w:cs="Calibri"/>
          <w:i/>
          <w:iCs/>
        </w:rPr>
        <w:t xml:space="preserve">Robot. Auton </w:t>
      </w:r>
      <w:proofErr w:type="spellStart"/>
      <w:r w:rsidRPr="00D9411B">
        <w:rPr>
          <w:rFonts w:cs="Calibri"/>
          <w:i/>
          <w:iCs/>
        </w:rPr>
        <w:t>Syst</w:t>
      </w:r>
      <w:proofErr w:type="spellEnd"/>
      <w:r w:rsidRPr="00D9411B">
        <w:rPr>
          <w:rFonts w:cs="Calibri"/>
        </w:rPr>
        <w:t>, vol. 100, pp. 41–42, 2018.</w:t>
      </w:r>
    </w:p>
    <w:p w14:paraId="629FC270" w14:textId="77777777" w:rsidR="00D9411B" w:rsidRPr="00D9411B" w:rsidRDefault="00D9411B" w:rsidP="00D9411B">
      <w:pPr>
        <w:pStyle w:val="Bibliography"/>
        <w:rPr>
          <w:rFonts w:cs="Calibri"/>
        </w:rPr>
      </w:pPr>
      <w:r w:rsidRPr="00D9411B">
        <w:rPr>
          <w:rFonts w:cs="Calibri"/>
        </w:rPr>
        <w:t>[39]</w:t>
      </w:r>
      <w:r w:rsidRPr="00D9411B">
        <w:rPr>
          <w:rFonts w:cs="Calibri"/>
        </w:rPr>
        <w:tab/>
        <w:t xml:space="preserve">T. M. Thomas and D. Stoddard, </w:t>
      </w:r>
      <w:r w:rsidRPr="00D9411B">
        <w:rPr>
          <w:rFonts w:cs="Calibri"/>
          <w:i/>
          <w:iCs/>
        </w:rPr>
        <w:t>Network security first-step</w:t>
      </w:r>
      <w:r w:rsidRPr="00D9411B">
        <w:rPr>
          <w:rFonts w:cs="Calibri"/>
        </w:rPr>
        <w:t>. Cisco Press, 2011.</w:t>
      </w:r>
    </w:p>
    <w:p w14:paraId="25F329CA" w14:textId="77777777" w:rsidR="00D9411B" w:rsidRPr="00D9411B" w:rsidRDefault="00D9411B" w:rsidP="00D9411B">
      <w:pPr>
        <w:pStyle w:val="Bibliography"/>
        <w:rPr>
          <w:rFonts w:cs="Calibri"/>
        </w:rPr>
      </w:pPr>
      <w:r w:rsidRPr="00D9411B">
        <w:rPr>
          <w:rFonts w:cs="Calibri"/>
        </w:rPr>
        <w:t>[40]</w:t>
      </w:r>
      <w:r w:rsidRPr="00D9411B">
        <w:rPr>
          <w:rFonts w:cs="Calibri"/>
        </w:rPr>
        <w:tab/>
        <w:t xml:space="preserve">S. Shah and B. M. </w:t>
      </w:r>
      <w:proofErr w:type="spellStart"/>
      <w:r w:rsidRPr="00D9411B">
        <w:rPr>
          <w:rFonts w:cs="Calibri"/>
        </w:rPr>
        <w:t>Mehtre</w:t>
      </w:r>
      <w:proofErr w:type="spellEnd"/>
      <w:r w:rsidRPr="00D9411B">
        <w:rPr>
          <w:rFonts w:cs="Calibri"/>
        </w:rPr>
        <w:t xml:space="preserve">, ‘An overview of vulnerability assessment and penetration testing techniques’, </w:t>
      </w:r>
      <w:r w:rsidRPr="00D9411B">
        <w:rPr>
          <w:rFonts w:cs="Calibri"/>
          <w:i/>
          <w:iCs/>
        </w:rPr>
        <w:t xml:space="preserve">J. </w:t>
      </w:r>
      <w:proofErr w:type="spellStart"/>
      <w:r w:rsidRPr="00D9411B">
        <w:rPr>
          <w:rFonts w:cs="Calibri"/>
          <w:i/>
          <w:iCs/>
        </w:rPr>
        <w:t>Comput</w:t>
      </w:r>
      <w:proofErr w:type="spellEnd"/>
      <w:r w:rsidRPr="00D9411B">
        <w:rPr>
          <w:rFonts w:cs="Calibri"/>
          <w:i/>
          <w:iCs/>
        </w:rPr>
        <w:t xml:space="preserve">. </w:t>
      </w:r>
      <w:proofErr w:type="spellStart"/>
      <w:r w:rsidRPr="00D9411B">
        <w:rPr>
          <w:rFonts w:cs="Calibri"/>
          <w:i/>
          <w:iCs/>
        </w:rPr>
        <w:t>Virol</w:t>
      </w:r>
      <w:proofErr w:type="spellEnd"/>
      <w:r w:rsidRPr="00D9411B">
        <w:rPr>
          <w:rFonts w:cs="Calibri"/>
          <w:i/>
          <w:iCs/>
        </w:rPr>
        <w:t>. Hacking Tech.</w:t>
      </w:r>
      <w:r w:rsidRPr="00D9411B">
        <w:rPr>
          <w:rFonts w:cs="Calibri"/>
        </w:rPr>
        <w:t>, vol. 11, pp. 27–49, 2015.</w:t>
      </w:r>
    </w:p>
    <w:p w14:paraId="7C9701D2" w14:textId="77777777" w:rsidR="00D9411B" w:rsidRPr="00D9411B" w:rsidRDefault="00D9411B" w:rsidP="00D9411B">
      <w:pPr>
        <w:pStyle w:val="Bibliography"/>
        <w:rPr>
          <w:rFonts w:cs="Calibri"/>
        </w:rPr>
      </w:pPr>
      <w:r w:rsidRPr="00D9411B">
        <w:rPr>
          <w:rFonts w:cs="Calibri"/>
        </w:rPr>
        <w:t>[41]</w:t>
      </w:r>
      <w:r w:rsidRPr="00D9411B">
        <w:rPr>
          <w:rFonts w:cs="Calibri"/>
        </w:rPr>
        <w:tab/>
        <w:t xml:space="preserve">P. Engebretson, </w:t>
      </w:r>
      <w:proofErr w:type="gramStart"/>
      <w:r w:rsidRPr="00D9411B">
        <w:rPr>
          <w:rFonts w:cs="Calibri"/>
          <w:i/>
          <w:iCs/>
        </w:rPr>
        <w:t>The</w:t>
      </w:r>
      <w:proofErr w:type="gramEnd"/>
      <w:r w:rsidRPr="00D9411B">
        <w:rPr>
          <w:rFonts w:cs="Calibri"/>
          <w:i/>
          <w:iCs/>
        </w:rPr>
        <w:t xml:space="preserve"> basics of hacking and penetration testing: ethical hacking and penetration testing made easy</w:t>
      </w:r>
      <w:r w:rsidRPr="00D9411B">
        <w:rPr>
          <w:rFonts w:cs="Calibri"/>
        </w:rPr>
        <w:t>. Elsevier, 2013.</w:t>
      </w:r>
    </w:p>
    <w:p w14:paraId="482DD484" w14:textId="77777777" w:rsidR="00D9411B" w:rsidRPr="00D9411B" w:rsidRDefault="00D9411B" w:rsidP="00D9411B">
      <w:pPr>
        <w:pStyle w:val="Bibliography"/>
        <w:rPr>
          <w:rFonts w:cs="Calibri"/>
        </w:rPr>
      </w:pPr>
      <w:r w:rsidRPr="00D9411B">
        <w:rPr>
          <w:rFonts w:cs="Calibri"/>
        </w:rPr>
        <w:t>[42]</w:t>
      </w:r>
      <w:r w:rsidRPr="00D9411B">
        <w:rPr>
          <w:rFonts w:cs="Calibri"/>
        </w:rPr>
        <w:tab/>
        <w:t xml:space="preserve">EC-Council, ‘How </w:t>
      </w:r>
      <w:proofErr w:type="gramStart"/>
      <w:r w:rsidRPr="00D9411B">
        <w:rPr>
          <w:rFonts w:cs="Calibri"/>
        </w:rPr>
        <w:t>To</w:t>
      </w:r>
      <w:proofErr w:type="gramEnd"/>
      <w:r w:rsidRPr="00D9411B">
        <w:rPr>
          <w:rFonts w:cs="Calibri"/>
        </w:rPr>
        <w:t xml:space="preserve"> Write a Vulnerability Assessment Report’, Cybersecurity Exchange. Accessed: Jul. 17, 2024. [Online]. Available: https://www.eccouncil.org/cybersecurity-exchange/ethical-hacking/how-to-write-vulnerability-assessment-report/</w:t>
      </w:r>
    </w:p>
    <w:p w14:paraId="213EB647" w14:textId="77777777" w:rsidR="00D9411B" w:rsidRPr="00D9411B" w:rsidRDefault="00D9411B" w:rsidP="00D9411B">
      <w:pPr>
        <w:pStyle w:val="Bibliography"/>
        <w:rPr>
          <w:rFonts w:cs="Calibri"/>
        </w:rPr>
      </w:pPr>
      <w:r w:rsidRPr="00D9411B">
        <w:rPr>
          <w:rFonts w:cs="Calibri"/>
        </w:rPr>
        <w:t>[43]</w:t>
      </w:r>
      <w:r w:rsidRPr="00D9411B">
        <w:rPr>
          <w:rFonts w:cs="Calibri"/>
        </w:rPr>
        <w:tab/>
        <w:t>‘What is Kali Linux?’ Offensive Security, Nov. 04, 2023. Accessed: Apr. 01, 2024. [Online]. Available: https://www.kali.org/docs/introduction/what-is-kali-linux/</w:t>
      </w:r>
    </w:p>
    <w:p w14:paraId="7DE391F6" w14:textId="77777777" w:rsidR="00D9411B" w:rsidRPr="00D9411B" w:rsidRDefault="00D9411B" w:rsidP="00D9411B">
      <w:pPr>
        <w:pStyle w:val="Bibliography"/>
        <w:rPr>
          <w:rFonts w:cs="Calibri"/>
        </w:rPr>
      </w:pPr>
      <w:r w:rsidRPr="00D9411B">
        <w:rPr>
          <w:rFonts w:cs="Calibri"/>
        </w:rPr>
        <w:t>[44]</w:t>
      </w:r>
      <w:r w:rsidRPr="00D9411B">
        <w:rPr>
          <w:rFonts w:cs="Calibri"/>
        </w:rPr>
        <w:tab/>
        <w:t>‘</w:t>
      </w:r>
      <w:proofErr w:type="spellStart"/>
      <w:r w:rsidRPr="00D9411B">
        <w:rPr>
          <w:rFonts w:cs="Calibri"/>
        </w:rPr>
        <w:t>Maltego</w:t>
      </w:r>
      <w:proofErr w:type="spellEnd"/>
      <w:r w:rsidRPr="00D9411B">
        <w:rPr>
          <w:rFonts w:cs="Calibri"/>
        </w:rPr>
        <w:t xml:space="preserve"> for Cyber Threat Intelligence’. </w:t>
      </w:r>
      <w:proofErr w:type="spellStart"/>
      <w:r w:rsidRPr="00D9411B">
        <w:rPr>
          <w:rFonts w:cs="Calibri"/>
        </w:rPr>
        <w:t>Maltego</w:t>
      </w:r>
      <w:proofErr w:type="spellEnd"/>
      <w:r w:rsidRPr="00D9411B">
        <w:rPr>
          <w:rFonts w:cs="Calibri"/>
        </w:rPr>
        <w:t xml:space="preserve"> Technologies. Accessed: Apr. 02, 2024. [Online]. Available: https://www.maltego.com/solutions/cyber-threat-intelligence/</w:t>
      </w:r>
    </w:p>
    <w:p w14:paraId="1E639835" w14:textId="77777777" w:rsidR="00D9411B" w:rsidRPr="00D9411B" w:rsidRDefault="00D9411B" w:rsidP="00D9411B">
      <w:pPr>
        <w:pStyle w:val="Bibliography"/>
        <w:rPr>
          <w:rFonts w:cs="Calibri"/>
        </w:rPr>
      </w:pPr>
      <w:r w:rsidRPr="00D9411B">
        <w:rPr>
          <w:rFonts w:cs="Calibri"/>
        </w:rPr>
        <w:t>[45]</w:t>
      </w:r>
      <w:r w:rsidRPr="00D9411B">
        <w:rPr>
          <w:rFonts w:cs="Calibri"/>
        </w:rPr>
        <w:tab/>
        <w:t>‘Metasploit Documentation’. Rapid7. Accessed: Apr. 02, 2024. [Online]. Available: https://docs.metasploit.com/</w:t>
      </w:r>
    </w:p>
    <w:p w14:paraId="6DD2FD3F" w14:textId="77777777" w:rsidR="00D9411B" w:rsidRPr="00D9411B" w:rsidRDefault="00D9411B" w:rsidP="00D9411B">
      <w:pPr>
        <w:pStyle w:val="Bibliography"/>
        <w:rPr>
          <w:rFonts w:cs="Calibri"/>
        </w:rPr>
      </w:pPr>
      <w:r w:rsidRPr="00D9411B">
        <w:rPr>
          <w:rFonts w:cs="Calibri"/>
        </w:rPr>
        <w:t>[46]</w:t>
      </w:r>
      <w:r w:rsidRPr="00D9411B">
        <w:rPr>
          <w:rFonts w:cs="Calibri"/>
        </w:rPr>
        <w:tab/>
        <w:t>‘Nmap Documentation’. Nmap. Accessed: Apr. 02, 2024. [Online]. Available: https://nmap.org/docs.html</w:t>
      </w:r>
    </w:p>
    <w:p w14:paraId="524A4B7A" w14:textId="77777777" w:rsidR="00D9411B" w:rsidRPr="00D9411B" w:rsidRDefault="00D9411B" w:rsidP="00D9411B">
      <w:pPr>
        <w:pStyle w:val="Bibliography"/>
        <w:rPr>
          <w:rFonts w:cs="Calibri"/>
        </w:rPr>
      </w:pPr>
      <w:r w:rsidRPr="00D9411B">
        <w:rPr>
          <w:rFonts w:cs="Calibri"/>
        </w:rPr>
        <w:t>[47]</w:t>
      </w:r>
      <w:r w:rsidRPr="00D9411B">
        <w:rPr>
          <w:rFonts w:cs="Calibri"/>
        </w:rPr>
        <w:tab/>
        <w:t>‘</w:t>
      </w:r>
      <w:proofErr w:type="spellStart"/>
      <w:r w:rsidRPr="00D9411B">
        <w:rPr>
          <w:rFonts w:cs="Calibri"/>
        </w:rPr>
        <w:t>Nikto</w:t>
      </w:r>
      <w:proofErr w:type="spellEnd"/>
      <w:r w:rsidRPr="00D9411B">
        <w:rPr>
          <w:rFonts w:cs="Calibri"/>
        </w:rPr>
        <w:t xml:space="preserve"> Tool Documentation’. Offensive Security, Mar. 11, 2024. Accessed: Apr. 02, 2024. [Online]. Available: https://www.kali.org/tools/nikto/</w:t>
      </w:r>
    </w:p>
    <w:p w14:paraId="073E6F40" w14:textId="77777777" w:rsidR="00D9411B" w:rsidRPr="00D9411B" w:rsidRDefault="00D9411B" w:rsidP="00D9411B">
      <w:pPr>
        <w:pStyle w:val="Bibliography"/>
        <w:rPr>
          <w:rFonts w:cs="Calibri"/>
        </w:rPr>
      </w:pPr>
      <w:r w:rsidRPr="00D9411B">
        <w:rPr>
          <w:rFonts w:cs="Calibri"/>
        </w:rPr>
        <w:t>[48]</w:t>
      </w:r>
      <w:r w:rsidRPr="00D9411B">
        <w:rPr>
          <w:rFonts w:cs="Calibri"/>
        </w:rPr>
        <w:tab/>
        <w:t>‘</w:t>
      </w:r>
      <w:proofErr w:type="spellStart"/>
      <w:r w:rsidRPr="00D9411B">
        <w:rPr>
          <w:rFonts w:cs="Calibri"/>
        </w:rPr>
        <w:t>Wifite</w:t>
      </w:r>
      <w:proofErr w:type="spellEnd"/>
      <w:r w:rsidRPr="00D9411B">
        <w:rPr>
          <w:rFonts w:cs="Calibri"/>
        </w:rPr>
        <w:t xml:space="preserve"> Tool Documentation’. Offensive Security, Mar. 11, 2024.</w:t>
      </w:r>
    </w:p>
    <w:p w14:paraId="013E9B42" w14:textId="77777777" w:rsidR="00D9411B" w:rsidRPr="00D9411B" w:rsidRDefault="00D9411B" w:rsidP="00D9411B">
      <w:pPr>
        <w:pStyle w:val="Bibliography"/>
        <w:rPr>
          <w:rFonts w:cs="Calibri"/>
        </w:rPr>
      </w:pPr>
      <w:r w:rsidRPr="00D9411B">
        <w:rPr>
          <w:rFonts w:cs="Calibri"/>
        </w:rPr>
        <w:t>[49]</w:t>
      </w:r>
      <w:r w:rsidRPr="00D9411B">
        <w:rPr>
          <w:rFonts w:cs="Calibri"/>
        </w:rPr>
        <w:tab/>
        <w:t>‘ATT&amp;CK Matrix for Enterprise’. MITRE ATT&amp;CK. [Online]. Available: https://attack.mitre.org/</w:t>
      </w:r>
    </w:p>
    <w:p w14:paraId="59D6DE82" w14:textId="77777777" w:rsidR="00D9411B" w:rsidRPr="00D9411B" w:rsidRDefault="00D9411B" w:rsidP="00D9411B">
      <w:pPr>
        <w:pStyle w:val="Bibliography"/>
        <w:rPr>
          <w:rFonts w:cs="Calibri"/>
        </w:rPr>
      </w:pPr>
      <w:r w:rsidRPr="00D9411B">
        <w:rPr>
          <w:rFonts w:cs="Calibri"/>
        </w:rPr>
        <w:t>[50]</w:t>
      </w:r>
      <w:r w:rsidRPr="00D9411B">
        <w:rPr>
          <w:rFonts w:cs="Calibri"/>
        </w:rPr>
        <w:tab/>
        <w:t>‘OWASP Top Ten’. OWASP. [Online]. Available: https://owasp.org/www-project-top-ten/</w:t>
      </w:r>
    </w:p>
    <w:p w14:paraId="403A1308" w14:textId="0124F297" w:rsidR="001B13EB" w:rsidRDefault="00F07BB2" w:rsidP="001B13EB">
      <w:r>
        <w:fldChar w:fldCharType="end"/>
      </w:r>
    </w:p>
    <w:p w14:paraId="7C83FC65" w14:textId="2A774378" w:rsidR="001B13EB" w:rsidRDefault="001B13EB" w:rsidP="001B13EB">
      <w:pPr>
        <w:pStyle w:val="Heading1"/>
      </w:pPr>
      <w:bookmarkStart w:id="37" w:name="_Toc171528298"/>
      <w:r>
        <w:t>Bibliography</w:t>
      </w:r>
      <w:bookmarkEnd w:id="37"/>
    </w:p>
    <w:p w14:paraId="6726B13B" w14:textId="77777777" w:rsidR="001B13EB" w:rsidRDefault="001B13EB" w:rsidP="001B13EB"/>
    <w:p w14:paraId="4AB94DA8" w14:textId="77777777" w:rsidR="001B13EB" w:rsidRDefault="001B13EB" w:rsidP="001B13EB"/>
    <w:p w14:paraId="0A8370D1" w14:textId="4F3B546F" w:rsidR="001B13EB" w:rsidRDefault="001B13EB" w:rsidP="001B13EB">
      <w:pPr>
        <w:pStyle w:val="Heading1"/>
      </w:pPr>
      <w:bookmarkStart w:id="38" w:name="_Toc171528299"/>
      <w:r>
        <w:t>Appendices</w:t>
      </w:r>
      <w:bookmarkEnd w:id="38"/>
    </w:p>
    <w:p w14:paraId="03AD5E3A" w14:textId="77777777" w:rsidR="001B13EB" w:rsidRDefault="001B13EB" w:rsidP="001B13EB"/>
    <w:p w14:paraId="229FEA65" w14:textId="77777777" w:rsidR="001B13EB" w:rsidRDefault="001B13EB" w:rsidP="001B13EB"/>
    <w:p w14:paraId="6E6F56D2" w14:textId="77777777" w:rsidR="001B13EB" w:rsidRPr="001B13EB" w:rsidRDefault="001B13EB" w:rsidP="001B13EB"/>
    <w:p w14:paraId="14076D8D" w14:textId="77777777" w:rsidR="001F01A9" w:rsidRDefault="001F01A9" w:rsidP="001F01A9"/>
    <w:p w14:paraId="078A176C" w14:textId="77777777" w:rsidR="001F01A9" w:rsidRDefault="001F01A9" w:rsidP="001F01A9"/>
    <w:p w14:paraId="46B8B3DB" w14:textId="77777777" w:rsidR="001F01A9" w:rsidRPr="001F01A9" w:rsidRDefault="001F01A9" w:rsidP="001F01A9"/>
    <w:p w14:paraId="658745E2" w14:textId="77777777" w:rsidR="002D3380" w:rsidRDefault="002D3380" w:rsidP="002D3380"/>
    <w:p w14:paraId="7CA17E64" w14:textId="77777777" w:rsidR="002D3380" w:rsidRPr="002D3380" w:rsidRDefault="002D3380" w:rsidP="002D3380"/>
    <w:p w14:paraId="3DB87CE8" w14:textId="77777777" w:rsidR="00E54393" w:rsidRDefault="00E54393" w:rsidP="00E54393"/>
    <w:p w14:paraId="382090FD" w14:textId="77777777" w:rsidR="00E54393" w:rsidRPr="00E54393" w:rsidRDefault="00E54393" w:rsidP="00E54393"/>
    <w:sectPr w:rsidR="00E54393" w:rsidRPr="00E54393" w:rsidSect="00235EA8">
      <w:headerReference w:type="default" r:id="rId26"/>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E7D9CA" w14:textId="77777777" w:rsidR="001C4688" w:rsidRDefault="001C4688" w:rsidP="00235EA8">
      <w:pPr>
        <w:spacing w:after="0" w:line="240" w:lineRule="auto"/>
      </w:pPr>
      <w:r>
        <w:separator/>
      </w:r>
    </w:p>
  </w:endnote>
  <w:endnote w:type="continuationSeparator" w:id="0">
    <w:p w14:paraId="0EE05FAE" w14:textId="77777777" w:rsidR="001C4688" w:rsidRDefault="001C4688" w:rsidP="00235E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985908" w14:textId="77777777" w:rsidR="00AE5F98" w:rsidRDefault="00AE5F98">
    <w:pPr>
      <w:pStyle w:val="Footer"/>
      <w:jc w:val="center"/>
      <w:rPr>
        <w:color w:val="156082" w:themeColor="accent1"/>
      </w:rPr>
    </w:pPr>
    <w:r>
      <w:rPr>
        <w:color w:val="156082" w:themeColor="accent1"/>
      </w:rPr>
      <w:t>P</w:t>
    </w:r>
    <w:r w:rsidRPr="00AE5F98">
      <w:rPr>
        <w:color w:val="0F4761" w:themeColor="accent1" w:themeShade="BF"/>
      </w:rPr>
      <w:t xml:space="preserve">age </w:t>
    </w:r>
    <w:r w:rsidRPr="00AE5F98">
      <w:rPr>
        <w:color w:val="0F4761" w:themeColor="accent1" w:themeShade="BF"/>
      </w:rPr>
      <w:fldChar w:fldCharType="begin"/>
    </w:r>
    <w:r w:rsidRPr="00AE5F98">
      <w:rPr>
        <w:color w:val="0F4761" w:themeColor="accent1" w:themeShade="BF"/>
      </w:rPr>
      <w:instrText xml:space="preserve"> PAGE  \* Arabic  \* MERGEFORMAT </w:instrText>
    </w:r>
    <w:r w:rsidRPr="00AE5F98">
      <w:rPr>
        <w:color w:val="0F4761" w:themeColor="accent1" w:themeShade="BF"/>
      </w:rPr>
      <w:fldChar w:fldCharType="separate"/>
    </w:r>
    <w:r w:rsidRPr="00AE5F98">
      <w:rPr>
        <w:noProof/>
        <w:color w:val="0F4761" w:themeColor="accent1" w:themeShade="BF"/>
      </w:rPr>
      <w:t>2</w:t>
    </w:r>
    <w:r w:rsidRPr="00AE5F98">
      <w:rPr>
        <w:color w:val="0F4761" w:themeColor="accent1" w:themeShade="BF"/>
      </w:rPr>
      <w:fldChar w:fldCharType="end"/>
    </w:r>
    <w:r w:rsidRPr="00AE5F98">
      <w:rPr>
        <w:color w:val="0F4761" w:themeColor="accent1" w:themeShade="BF"/>
      </w:rPr>
      <w:t xml:space="preserve"> of </w:t>
    </w:r>
    <w:r w:rsidRPr="00AE5F98">
      <w:rPr>
        <w:color w:val="0F4761" w:themeColor="accent1" w:themeShade="BF"/>
      </w:rPr>
      <w:fldChar w:fldCharType="begin"/>
    </w:r>
    <w:r w:rsidRPr="00AE5F98">
      <w:rPr>
        <w:color w:val="0F4761" w:themeColor="accent1" w:themeShade="BF"/>
      </w:rPr>
      <w:instrText xml:space="preserve"> NUMPAGES  \* Arabic  \* MERGEFORMAT </w:instrText>
    </w:r>
    <w:r w:rsidRPr="00AE5F98">
      <w:rPr>
        <w:color w:val="0F4761" w:themeColor="accent1" w:themeShade="BF"/>
      </w:rPr>
      <w:fldChar w:fldCharType="separate"/>
    </w:r>
    <w:r w:rsidRPr="00AE5F98">
      <w:rPr>
        <w:noProof/>
        <w:color w:val="0F4761" w:themeColor="accent1" w:themeShade="BF"/>
      </w:rPr>
      <w:t>2</w:t>
    </w:r>
    <w:r w:rsidRPr="00AE5F98">
      <w:rPr>
        <w:color w:val="0F4761" w:themeColor="accent1" w:themeShade="BF"/>
      </w:rPr>
      <w:fldChar w:fldCharType="end"/>
    </w:r>
  </w:p>
  <w:p w14:paraId="4573B973" w14:textId="77777777" w:rsidR="00AE5F98" w:rsidRDefault="00AE5F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E807DE" w14:textId="77777777" w:rsidR="001C4688" w:rsidRDefault="001C4688" w:rsidP="00235EA8">
      <w:pPr>
        <w:spacing w:after="0" w:line="240" w:lineRule="auto"/>
      </w:pPr>
      <w:r>
        <w:separator/>
      </w:r>
    </w:p>
  </w:footnote>
  <w:footnote w:type="continuationSeparator" w:id="0">
    <w:p w14:paraId="2BF5FF6C" w14:textId="77777777" w:rsidR="001C4688" w:rsidRDefault="001C4688" w:rsidP="00235E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C6CA16" w14:textId="204D8955" w:rsidR="00235EA8" w:rsidRPr="00AE5F98" w:rsidRDefault="00235EA8">
    <w:pPr>
      <w:pStyle w:val="Header"/>
      <w:rPr>
        <w:color w:val="0F4761" w:themeColor="accent1" w:themeShade="BF"/>
      </w:rPr>
    </w:pPr>
    <w:r w:rsidRPr="00AE5F98">
      <w:rPr>
        <w:color w:val="0F4761" w:themeColor="accent1" w:themeShade="BF"/>
      </w:rPr>
      <w:t>Master’s Project</w:t>
    </w:r>
    <w:r w:rsidRPr="00AE5F98">
      <w:rPr>
        <w:color w:val="0F4761" w:themeColor="accent1" w:themeShade="BF"/>
      </w:rPr>
      <w:ptab w:relativeTo="margin" w:alignment="center" w:leader="none"/>
    </w:r>
    <w:r w:rsidRPr="00AE5F98">
      <w:rPr>
        <w:color w:val="0F4761" w:themeColor="accent1" w:themeShade="BF"/>
      </w:rPr>
      <w:ptab w:relativeTo="margin" w:alignment="right" w:leader="none"/>
    </w:r>
    <w:r w:rsidR="00AE5F98" w:rsidRPr="00AE5F98">
      <w:rPr>
        <w:color w:val="0F4761" w:themeColor="accent1" w:themeShade="BF"/>
      </w:rPr>
      <w:t>John Hughes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BE05C7"/>
    <w:multiLevelType w:val="multilevel"/>
    <w:tmpl w:val="BEE04916"/>
    <w:lvl w:ilvl="0">
      <w:start w:val="1"/>
      <w:numFmt w:val="decimal"/>
      <w:lvlText w:val="%1"/>
      <w:lvlJc w:val="left"/>
      <w:pPr>
        <w:ind w:left="504" w:hanging="504"/>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760" w:hanging="2880"/>
      </w:pPr>
      <w:rPr>
        <w:rFonts w:hint="default"/>
      </w:rPr>
    </w:lvl>
  </w:abstractNum>
  <w:abstractNum w:abstractNumId="1" w15:restartNumberingAfterBreak="0">
    <w:nsid w:val="10F822EA"/>
    <w:multiLevelType w:val="hybridMultilevel"/>
    <w:tmpl w:val="A5E6F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E4646C"/>
    <w:multiLevelType w:val="hybridMultilevel"/>
    <w:tmpl w:val="C2C0CF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BA1C96"/>
    <w:multiLevelType w:val="hybridMultilevel"/>
    <w:tmpl w:val="D80A8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040DA8"/>
    <w:multiLevelType w:val="hybridMultilevel"/>
    <w:tmpl w:val="3A68F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582825"/>
    <w:multiLevelType w:val="hybridMultilevel"/>
    <w:tmpl w:val="9ABC9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8E3E19"/>
    <w:multiLevelType w:val="hybridMultilevel"/>
    <w:tmpl w:val="18805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C048AB"/>
    <w:multiLevelType w:val="hybridMultilevel"/>
    <w:tmpl w:val="3B1AD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BF0036"/>
    <w:multiLevelType w:val="hybridMultilevel"/>
    <w:tmpl w:val="AD2E4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1A7C8D"/>
    <w:multiLevelType w:val="hybridMultilevel"/>
    <w:tmpl w:val="CE982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6730D3"/>
    <w:multiLevelType w:val="hybridMultilevel"/>
    <w:tmpl w:val="92289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AA56B6"/>
    <w:multiLevelType w:val="hybridMultilevel"/>
    <w:tmpl w:val="A80EA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A83AAC"/>
    <w:multiLevelType w:val="hybridMultilevel"/>
    <w:tmpl w:val="5D7CD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241210"/>
    <w:multiLevelType w:val="hybridMultilevel"/>
    <w:tmpl w:val="6D10A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9290699">
    <w:abstractNumId w:val="2"/>
  </w:num>
  <w:num w:numId="2" w16cid:durableId="509877581">
    <w:abstractNumId w:val="0"/>
  </w:num>
  <w:num w:numId="3" w16cid:durableId="1328821561">
    <w:abstractNumId w:val="13"/>
  </w:num>
  <w:num w:numId="4" w16cid:durableId="1908567079">
    <w:abstractNumId w:val="10"/>
  </w:num>
  <w:num w:numId="5" w16cid:durableId="1928923558">
    <w:abstractNumId w:val="11"/>
  </w:num>
  <w:num w:numId="6" w16cid:durableId="1898274983">
    <w:abstractNumId w:val="4"/>
  </w:num>
  <w:num w:numId="7" w16cid:durableId="1261568895">
    <w:abstractNumId w:val="7"/>
  </w:num>
  <w:num w:numId="8" w16cid:durableId="831028350">
    <w:abstractNumId w:val="9"/>
  </w:num>
  <w:num w:numId="9" w16cid:durableId="624577863">
    <w:abstractNumId w:val="12"/>
  </w:num>
  <w:num w:numId="10" w16cid:durableId="921452441">
    <w:abstractNumId w:val="1"/>
  </w:num>
  <w:num w:numId="11" w16cid:durableId="1150705547">
    <w:abstractNumId w:val="5"/>
  </w:num>
  <w:num w:numId="12" w16cid:durableId="1697271223">
    <w:abstractNumId w:val="3"/>
  </w:num>
  <w:num w:numId="13" w16cid:durableId="833256163">
    <w:abstractNumId w:val="6"/>
  </w:num>
  <w:num w:numId="14" w16cid:durableId="81299024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F3C"/>
    <w:rsid w:val="00002C73"/>
    <w:rsid w:val="00007F38"/>
    <w:rsid w:val="000225BB"/>
    <w:rsid w:val="00026C01"/>
    <w:rsid w:val="00055398"/>
    <w:rsid w:val="00056563"/>
    <w:rsid w:val="00063C57"/>
    <w:rsid w:val="00064A87"/>
    <w:rsid w:val="00066DA0"/>
    <w:rsid w:val="000936EE"/>
    <w:rsid w:val="000A359F"/>
    <w:rsid w:val="000B0659"/>
    <w:rsid w:val="000D15AF"/>
    <w:rsid w:val="000D2082"/>
    <w:rsid w:val="00134BE5"/>
    <w:rsid w:val="001366E6"/>
    <w:rsid w:val="00146DC2"/>
    <w:rsid w:val="0015742D"/>
    <w:rsid w:val="00175C78"/>
    <w:rsid w:val="0018733B"/>
    <w:rsid w:val="001A2574"/>
    <w:rsid w:val="001B13EB"/>
    <w:rsid w:val="001C4688"/>
    <w:rsid w:val="001D6951"/>
    <w:rsid w:val="001E01C2"/>
    <w:rsid w:val="001E358D"/>
    <w:rsid w:val="001F01A9"/>
    <w:rsid w:val="00202A24"/>
    <w:rsid w:val="00235EA8"/>
    <w:rsid w:val="00235F38"/>
    <w:rsid w:val="00291582"/>
    <w:rsid w:val="002B63D7"/>
    <w:rsid w:val="002D3380"/>
    <w:rsid w:val="0030740D"/>
    <w:rsid w:val="003123DA"/>
    <w:rsid w:val="003461B2"/>
    <w:rsid w:val="003608E1"/>
    <w:rsid w:val="00363EE3"/>
    <w:rsid w:val="0038754F"/>
    <w:rsid w:val="003B2E40"/>
    <w:rsid w:val="003F5583"/>
    <w:rsid w:val="004378EA"/>
    <w:rsid w:val="004875BE"/>
    <w:rsid w:val="004C0757"/>
    <w:rsid w:val="004D6DB7"/>
    <w:rsid w:val="004E4B3F"/>
    <w:rsid w:val="00532B18"/>
    <w:rsid w:val="00533CC9"/>
    <w:rsid w:val="00552A13"/>
    <w:rsid w:val="005638A1"/>
    <w:rsid w:val="005857D4"/>
    <w:rsid w:val="00593CC5"/>
    <w:rsid w:val="005A0315"/>
    <w:rsid w:val="005C2F81"/>
    <w:rsid w:val="0063516B"/>
    <w:rsid w:val="00657F3C"/>
    <w:rsid w:val="00661A58"/>
    <w:rsid w:val="0067659F"/>
    <w:rsid w:val="00686A76"/>
    <w:rsid w:val="006935A6"/>
    <w:rsid w:val="006B6274"/>
    <w:rsid w:val="006C5F1B"/>
    <w:rsid w:val="00703EEB"/>
    <w:rsid w:val="0071626D"/>
    <w:rsid w:val="00741E01"/>
    <w:rsid w:val="007468EA"/>
    <w:rsid w:val="0076329C"/>
    <w:rsid w:val="00770B6E"/>
    <w:rsid w:val="007838A3"/>
    <w:rsid w:val="00794D06"/>
    <w:rsid w:val="007A170A"/>
    <w:rsid w:val="007B0554"/>
    <w:rsid w:val="007B5469"/>
    <w:rsid w:val="007C2EB8"/>
    <w:rsid w:val="007C6741"/>
    <w:rsid w:val="007E6B8A"/>
    <w:rsid w:val="007F12CA"/>
    <w:rsid w:val="007F6382"/>
    <w:rsid w:val="00803378"/>
    <w:rsid w:val="0081175E"/>
    <w:rsid w:val="008501CE"/>
    <w:rsid w:val="00874981"/>
    <w:rsid w:val="008758B7"/>
    <w:rsid w:val="00890EFA"/>
    <w:rsid w:val="00895E6B"/>
    <w:rsid w:val="008A716A"/>
    <w:rsid w:val="008D1A0C"/>
    <w:rsid w:val="008F73DE"/>
    <w:rsid w:val="00933E98"/>
    <w:rsid w:val="009362BD"/>
    <w:rsid w:val="009472A7"/>
    <w:rsid w:val="009C4E36"/>
    <w:rsid w:val="009E25D3"/>
    <w:rsid w:val="00A009D7"/>
    <w:rsid w:val="00A20FAE"/>
    <w:rsid w:val="00A26190"/>
    <w:rsid w:val="00A34834"/>
    <w:rsid w:val="00A424CA"/>
    <w:rsid w:val="00A5782B"/>
    <w:rsid w:val="00A70209"/>
    <w:rsid w:val="00A84B2B"/>
    <w:rsid w:val="00A8526C"/>
    <w:rsid w:val="00A9415D"/>
    <w:rsid w:val="00AA2B39"/>
    <w:rsid w:val="00AD6823"/>
    <w:rsid w:val="00AE0ED3"/>
    <w:rsid w:val="00AE5F98"/>
    <w:rsid w:val="00AF59C3"/>
    <w:rsid w:val="00B102CE"/>
    <w:rsid w:val="00B3375E"/>
    <w:rsid w:val="00B64417"/>
    <w:rsid w:val="00B734F5"/>
    <w:rsid w:val="00B87D6E"/>
    <w:rsid w:val="00BA0134"/>
    <w:rsid w:val="00BA1C30"/>
    <w:rsid w:val="00BB7756"/>
    <w:rsid w:val="00BD65DE"/>
    <w:rsid w:val="00BE4BE1"/>
    <w:rsid w:val="00C069AE"/>
    <w:rsid w:val="00C3454C"/>
    <w:rsid w:val="00C368A1"/>
    <w:rsid w:val="00C61DED"/>
    <w:rsid w:val="00C75BAF"/>
    <w:rsid w:val="00C90134"/>
    <w:rsid w:val="00CD5A41"/>
    <w:rsid w:val="00CF1E55"/>
    <w:rsid w:val="00D0432A"/>
    <w:rsid w:val="00D06898"/>
    <w:rsid w:val="00D36EEA"/>
    <w:rsid w:val="00D47C0E"/>
    <w:rsid w:val="00D66732"/>
    <w:rsid w:val="00D94049"/>
    <w:rsid w:val="00D9411B"/>
    <w:rsid w:val="00DC3D42"/>
    <w:rsid w:val="00DD1941"/>
    <w:rsid w:val="00DD7FD7"/>
    <w:rsid w:val="00DF73E0"/>
    <w:rsid w:val="00E02779"/>
    <w:rsid w:val="00E07909"/>
    <w:rsid w:val="00E148ED"/>
    <w:rsid w:val="00E25E0E"/>
    <w:rsid w:val="00E54393"/>
    <w:rsid w:val="00E67536"/>
    <w:rsid w:val="00E851CA"/>
    <w:rsid w:val="00EB4755"/>
    <w:rsid w:val="00EB763B"/>
    <w:rsid w:val="00EC4B3C"/>
    <w:rsid w:val="00ED4FBD"/>
    <w:rsid w:val="00ED53C4"/>
    <w:rsid w:val="00EF60AB"/>
    <w:rsid w:val="00F07BB2"/>
    <w:rsid w:val="00F224AF"/>
    <w:rsid w:val="00FA6053"/>
    <w:rsid w:val="00FE1781"/>
    <w:rsid w:val="00FE3F54"/>
    <w:rsid w:val="00FF5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24651"/>
  <w15:chartTrackingRefBased/>
  <w15:docId w15:val="{2C5C3834-01D1-49B4-8ECB-95FE30B34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7F3C"/>
    <w:rPr>
      <w:rFonts w:ascii="Calibri" w:hAnsi="Calibri"/>
      <w:kern w:val="0"/>
      <w:sz w:val="20"/>
      <w14:ligatures w14:val="none"/>
    </w:rPr>
  </w:style>
  <w:style w:type="paragraph" w:styleId="Heading1">
    <w:name w:val="heading 1"/>
    <w:basedOn w:val="Normal"/>
    <w:next w:val="Normal"/>
    <w:link w:val="Heading1Char"/>
    <w:uiPriority w:val="9"/>
    <w:qFormat/>
    <w:rsid w:val="006C5F1B"/>
    <w:pPr>
      <w:keepNext/>
      <w:keepLines/>
      <w:spacing w:before="360" w:after="80"/>
      <w:outlineLvl w:val="0"/>
    </w:pPr>
    <w:rPr>
      <w:rFonts w:ascii="Calibri Light" w:eastAsiaTheme="majorEastAsia" w:hAnsi="Calibri Light"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E54393"/>
    <w:pPr>
      <w:keepNext/>
      <w:keepLines/>
      <w:spacing w:before="160" w:after="80"/>
      <w:outlineLvl w:val="1"/>
    </w:pPr>
    <w:rPr>
      <w:rFonts w:ascii="Calibri Light" w:eastAsiaTheme="majorEastAsia" w:hAnsi="Calibri Light"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657F3C"/>
    <w:pPr>
      <w:keepNext/>
      <w:keepLines/>
      <w:spacing w:before="160" w:after="80"/>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657F3C"/>
    <w:pPr>
      <w:keepNext/>
      <w:keepLines/>
      <w:spacing w:before="80" w:after="40"/>
      <w:outlineLvl w:val="3"/>
    </w:pPr>
    <w:rPr>
      <w:rFonts w:asciiTheme="minorHAnsi" w:eastAsiaTheme="majorEastAsia" w:hAnsiTheme="minorHAnsi" w:cstheme="majorBidi"/>
      <w:i/>
      <w:iCs/>
      <w:color w:val="0F4761" w:themeColor="accent1" w:themeShade="BF"/>
      <w:kern w:val="2"/>
      <w:sz w:val="22"/>
      <w14:ligatures w14:val="standardContextual"/>
    </w:rPr>
  </w:style>
  <w:style w:type="paragraph" w:styleId="Heading5">
    <w:name w:val="heading 5"/>
    <w:basedOn w:val="Normal"/>
    <w:next w:val="Normal"/>
    <w:link w:val="Heading5Char"/>
    <w:uiPriority w:val="9"/>
    <w:semiHidden/>
    <w:unhideWhenUsed/>
    <w:qFormat/>
    <w:rsid w:val="00657F3C"/>
    <w:pPr>
      <w:keepNext/>
      <w:keepLines/>
      <w:spacing w:before="80" w:after="40"/>
      <w:outlineLvl w:val="4"/>
    </w:pPr>
    <w:rPr>
      <w:rFonts w:asciiTheme="minorHAnsi" w:eastAsiaTheme="majorEastAsia" w:hAnsiTheme="minorHAnsi" w:cstheme="majorBidi"/>
      <w:color w:val="0F4761" w:themeColor="accent1" w:themeShade="BF"/>
      <w:kern w:val="2"/>
      <w:sz w:val="22"/>
      <w14:ligatures w14:val="standardContextual"/>
    </w:rPr>
  </w:style>
  <w:style w:type="paragraph" w:styleId="Heading6">
    <w:name w:val="heading 6"/>
    <w:basedOn w:val="Normal"/>
    <w:next w:val="Normal"/>
    <w:link w:val="Heading6Char"/>
    <w:uiPriority w:val="9"/>
    <w:semiHidden/>
    <w:unhideWhenUsed/>
    <w:qFormat/>
    <w:rsid w:val="00657F3C"/>
    <w:pPr>
      <w:keepNext/>
      <w:keepLines/>
      <w:spacing w:before="40" w:after="0"/>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Heading7">
    <w:name w:val="heading 7"/>
    <w:basedOn w:val="Normal"/>
    <w:next w:val="Normal"/>
    <w:link w:val="Heading7Char"/>
    <w:uiPriority w:val="9"/>
    <w:semiHidden/>
    <w:unhideWhenUsed/>
    <w:qFormat/>
    <w:rsid w:val="00657F3C"/>
    <w:pPr>
      <w:keepNext/>
      <w:keepLines/>
      <w:spacing w:before="40" w:after="0"/>
      <w:outlineLvl w:val="6"/>
    </w:pPr>
    <w:rPr>
      <w:rFonts w:asciiTheme="minorHAnsi" w:eastAsiaTheme="majorEastAsia" w:hAnsiTheme="minorHAnsi" w:cstheme="majorBidi"/>
      <w:color w:val="595959" w:themeColor="text1" w:themeTint="A6"/>
      <w:kern w:val="2"/>
      <w:sz w:val="22"/>
      <w14:ligatures w14:val="standardContextual"/>
    </w:rPr>
  </w:style>
  <w:style w:type="paragraph" w:styleId="Heading8">
    <w:name w:val="heading 8"/>
    <w:basedOn w:val="Normal"/>
    <w:next w:val="Normal"/>
    <w:link w:val="Heading8Char"/>
    <w:uiPriority w:val="9"/>
    <w:semiHidden/>
    <w:unhideWhenUsed/>
    <w:qFormat/>
    <w:rsid w:val="00657F3C"/>
    <w:pPr>
      <w:keepNext/>
      <w:keepLines/>
      <w:spacing w:after="0"/>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Heading9">
    <w:name w:val="heading 9"/>
    <w:basedOn w:val="Normal"/>
    <w:next w:val="Normal"/>
    <w:link w:val="Heading9Char"/>
    <w:uiPriority w:val="9"/>
    <w:semiHidden/>
    <w:unhideWhenUsed/>
    <w:qFormat/>
    <w:rsid w:val="00657F3C"/>
    <w:pPr>
      <w:keepNext/>
      <w:keepLines/>
      <w:spacing w:after="0"/>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F1B"/>
    <w:rPr>
      <w:rFonts w:ascii="Calibri Light" w:eastAsiaTheme="majorEastAsia" w:hAnsi="Calibri Light" w:cstheme="majorBidi"/>
      <w:color w:val="0F4761" w:themeColor="accent1" w:themeShade="BF"/>
      <w:sz w:val="40"/>
      <w:szCs w:val="40"/>
    </w:rPr>
  </w:style>
  <w:style w:type="character" w:customStyle="1" w:styleId="Heading2Char">
    <w:name w:val="Heading 2 Char"/>
    <w:basedOn w:val="DefaultParagraphFont"/>
    <w:link w:val="Heading2"/>
    <w:uiPriority w:val="9"/>
    <w:rsid w:val="00E54393"/>
    <w:rPr>
      <w:rFonts w:ascii="Calibri Light" w:eastAsiaTheme="majorEastAsia" w:hAnsi="Calibri Light"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7F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7F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7F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7F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7F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7F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7F3C"/>
    <w:rPr>
      <w:rFonts w:eastAsiaTheme="majorEastAsia" w:cstheme="majorBidi"/>
      <w:color w:val="272727" w:themeColor="text1" w:themeTint="D8"/>
    </w:rPr>
  </w:style>
  <w:style w:type="paragraph" w:styleId="Title">
    <w:name w:val="Title"/>
    <w:basedOn w:val="Normal"/>
    <w:next w:val="Normal"/>
    <w:link w:val="TitleChar"/>
    <w:uiPriority w:val="10"/>
    <w:qFormat/>
    <w:rsid w:val="00657F3C"/>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657F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7F3C"/>
    <w:pPr>
      <w:numPr>
        <w:ilvl w:val="1"/>
      </w:numPr>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657F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7F3C"/>
    <w:pPr>
      <w:spacing w:before="160"/>
      <w:jc w:val="center"/>
    </w:pPr>
    <w:rPr>
      <w:rFonts w:asciiTheme="minorHAnsi" w:hAnsiTheme="minorHAnsi"/>
      <w:i/>
      <w:iCs/>
      <w:color w:val="404040" w:themeColor="text1" w:themeTint="BF"/>
      <w:kern w:val="2"/>
      <w:sz w:val="22"/>
      <w14:ligatures w14:val="standardContextual"/>
    </w:rPr>
  </w:style>
  <w:style w:type="character" w:customStyle="1" w:styleId="QuoteChar">
    <w:name w:val="Quote Char"/>
    <w:basedOn w:val="DefaultParagraphFont"/>
    <w:link w:val="Quote"/>
    <w:uiPriority w:val="29"/>
    <w:rsid w:val="00657F3C"/>
    <w:rPr>
      <w:i/>
      <w:iCs/>
      <w:color w:val="404040" w:themeColor="text1" w:themeTint="BF"/>
    </w:rPr>
  </w:style>
  <w:style w:type="paragraph" w:styleId="ListParagraph">
    <w:name w:val="List Paragraph"/>
    <w:basedOn w:val="Normal"/>
    <w:uiPriority w:val="34"/>
    <w:qFormat/>
    <w:rsid w:val="00657F3C"/>
    <w:pPr>
      <w:ind w:left="720"/>
      <w:contextualSpacing/>
    </w:pPr>
    <w:rPr>
      <w:rFonts w:asciiTheme="minorHAnsi" w:hAnsiTheme="minorHAnsi"/>
      <w:kern w:val="2"/>
      <w:sz w:val="22"/>
      <w14:ligatures w14:val="standardContextual"/>
    </w:rPr>
  </w:style>
  <w:style w:type="character" w:styleId="IntenseEmphasis">
    <w:name w:val="Intense Emphasis"/>
    <w:basedOn w:val="DefaultParagraphFont"/>
    <w:uiPriority w:val="21"/>
    <w:qFormat/>
    <w:rsid w:val="00657F3C"/>
    <w:rPr>
      <w:i/>
      <w:iCs/>
      <w:color w:val="0F4761" w:themeColor="accent1" w:themeShade="BF"/>
    </w:rPr>
  </w:style>
  <w:style w:type="paragraph" w:styleId="IntenseQuote">
    <w:name w:val="Intense Quote"/>
    <w:basedOn w:val="Normal"/>
    <w:next w:val="Normal"/>
    <w:link w:val="IntenseQuoteChar"/>
    <w:uiPriority w:val="30"/>
    <w:qFormat/>
    <w:rsid w:val="00657F3C"/>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hAnsiTheme="minorHAnsi"/>
      <w:i/>
      <w:iCs/>
      <w:color w:val="0F4761" w:themeColor="accent1" w:themeShade="BF"/>
      <w:kern w:val="2"/>
      <w:sz w:val="22"/>
      <w14:ligatures w14:val="standardContextual"/>
    </w:rPr>
  </w:style>
  <w:style w:type="character" w:customStyle="1" w:styleId="IntenseQuoteChar">
    <w:name w:val="Intense Quote Char"/>
    <w:basedOn w:val="DefaultParagraphFont"/>
    <w:link w:val="IntenseQuote"/>
    <w:uiPriority w:val="30"/>
    <w:rsid w:val="00657F3C"/>
    <w:rPr>
      <w:i/>
      <w:iCs/>
      <w:color w:val="0F4761" w:themeColor="accent1" w:themeShade="BF"/>
    </w:rPr>
  </w:style>
  <w:style w:type="character" w:styleId="IntenseReference">
    <w:name w:val="Intense Reference"/>
    <w:basedOn w:val="DefaultParagraphFont"/>
    <w:uiPriority w:val="32"/>
    <w:qFormat/>
    <w:rsid w:val="00657F3C"/>
    <w:rPr>
      <w:b/>
      <w:bCs/>
      <w:smallCaps/>
      <w:color w:val="0F4761" w:themeColor="accent1" w:themeShade="BF"/>
      <w:spacing w:val="5"/>
    </w:rPr>
  </w:style>
  <w:style w:type="paragraph" w:styleId="TOCHeading">
    <w:name w:val="TOC Heading"/>
    <w:basedOn w:val="Heading1"/>
    <w:next w:val="Normal"/>
    <w:uiPriority w:val="39"/>
    <w:unhideWhenUsed/>
    <w:qFormat/>
    <w:rsid w:val="00E54393"/>
    <w:pPr>
      <w:spacing w:before="240" w:after="0"/>
      <w:outlineLvl w:val="9"/>
    </w:pPr>
    <w:rPr>
      <w:rFonts w:asciiTheme="majorHAnsi" w:hAnsiTheme="majorHAnsi"/>
      <w:kern w:val="0"/>
      <w:sz w:val="32"/>
      <w:szCs w:val="32"/>
      <w:lang w:val="en-US"/>
      <w14:ligatures w14:val="none"/>
    </w:rPr>
  </w:style>
  <w:style w:type="paragraph" w:styleId="TOC2">
    <w:name w:val="toc 2"/>
    <w:basedOn w:val="Normal"/>
    <w:next w:val="Normal"/>
    <w:autoRedefine/>
    <w:uiPriority w:val="39"/>
    <w:unhideWhenUsed/>
    <w:rsid w:val="00E54393"/>
    <w:pPr>
      <w:spacing w:after="100"/>
      <w:ind w:left="220"/>
    </w:pPr>
    <w:rPr>
      <w:rFonts w:asciiTheme="minorHAnsi" w:eastAsiaTheme="minorEastAsia" w:hAnsiTheme="minorHAnsi" w:cs="Times New Roman"/>
      <w:sz w:val="22"/>
      <w:lang w:val="en-US"/>
    </w:rPr>
  </w:style>
  <w:style w:type="paragraph" w:styleId="TOC1">
    <w:name w:val="toc 1"/>
    <w:basedOn w:val="Normal"/>
    <w:next w:val="Normal"/>
    <w:autoRedefine/>
    <w:uiPriority w:val="39"/>
    <w:unhideWhenUsed/>
    <w:rsid w:val="00E54393"/>
    <w:pPr>
      <w:spacing w:after="100"/>
    </w:pPr>
    <w:rPr>
      <w:rFonts w:asciiTheme="minorHAnsi" w:eastAsiaTheme="minorEastAsia" w:hAnsiTheme="minorHAnsi" w:cs="Times New Roman"/>
      <w:sz w:val="22"/>
      <w:lang w:val="en-US"/>
    </w:rPr>
  </w:style>
  <w:style w:type="paragraph" w:styleId="TOC3">
    <w:name w:val="toc 3"/>
    <w:basedOn w:val="Normal"/>
    <w:next w:val="Normal"/>
    <w:autoRedefine/>
    <w:uiPriority w:val="39"/>
    <w:unhideWhenUsed/>
    <w:rsid w:val="00E54393"/>
    <w:pPr>
      <w:spacing w:after="100"/>
      <w:ind w:left="440"/>
    </w:pPr>
    <w:rPr>
      <w:rFonts w:asciiTheme="minorHAnsi" w:eastAsiaTheme="minorEastAsia" w:hAnsiTheme="minorHAnsi" w:cs="Times New Roman"/>
      <w:sz w:val="22"/>
      <w:lang w:val="en-US"/>
    </w:rPr>
  </w:style>
  <w:style w:type="character" w:styleId="Hyperlink">
    <w:name w:val="Hyperlink"/>
    <w:basedOn w:val="DefaultParagraphFont"/>
    <w:uiPriority w:val="99"/>
    <w:unhideWhenUsed/>
    <w:rsid w:val="00E54393"/>
    <w:rPr>
      <w:color w:val="467886" w:themeColor="hyperlink"/>
      <w:u w:val="single"/>
    </w:rPr>
  </w:style>
  <w:style w:type="paragraph" w:styleId="Header">
    <w:name w:val="header"/>
    <w:basedOn w:val="Normal"/>
    <w:link w:val="HeaderChar"/>
    <w:uiPriority w:val="99"/>
    <w:unhideWhenUsed/>
    <w:rsid w:val="00235E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EA8"/>
    <w:rPr>
      <w:rFonts w:ascii="Calibri" w:hAnsi="Calibri"/>
      <w:kern w:val="0"/>
      <w:sz w:val="20"/>
      <w14:ligatures w14:val="none"/>
    </w:rPr>
  </w:style>
  <w:style w:type="paragraph" w:styleId="Footer">
    <w:name w:val="footer"/>
    <w:basedOn w:val="Normal"/>
    <w:link w:val="FooterChar"/>
    <w:uiPriority w:val="99"/>
    <w:unhideWhenUsed/>
    <w:rsid w:val="00235E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EA8"/>
    <w:rPr>
      <w:rFonts w:ascii="Calibri" w:hAnsi="Calibri"/>
      <w:kern w:val="0"/>
      <w:sz w:val="20"/>
      <w14:ligatures w14:val="none"/>
    </w:rPr>
  </w:style>
  <w:style w:type="paragraph" w:styleId="Bibliography">
    <w:name w:val="Bibliography"/>
    <w:basedOn w:val="Normal"/>
    <w:next w:val="Normal"/>
    <w:uiPriority w:val="37"/>
    <w:unhideWhenUsed/>
    <w:rsid w:val="00F07BB2"/>
    <w:pPr>
      <w:tabs>
        <w:tab w:val="left" w:pos="384"/>
      </w:tabs>
      <w:spacing w:after="0" w:line="240" w:lineRule="auto"/>
      <w:ind w:left="384" w:hanging="384"/>
    </w:pPr>
  </w:style>
  <w:style w:type="table" w:styleId="TableGrid">
    <w:name w:val="Table Grid"/>
    <w:basedOn w:val="TableNormal"/>
    <w:uiPriority w:val="39"/>
    <w:rsid w:val="001574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9411B"/>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0413">
      <w:bodyDiv w:val="1"/>
      <w:marLeft w:val="0"/>
      <w:marRight w:val="0"/>
      <w:marTop w:val="0"/>
      <w:marBottom w:val="0"/>
      <w:divBdr>
        <w:top w:val="none" w:sz="0" w:space="0" w:color="auto"/>
        <w:left w:val="none" w:sz="0" w:space="0" w:color="auto"/>
        <w:bottom w:val="none" w:sz="0" w:space="0" w:color="auto"/>
        <w:right w:val="none" w:sz="0" w:space="0" w:color="auto"/>
      </w:divBdr>
      <w:divsChild>
        <w:div w:id="2017003173">
          <w:marLeft w:val="547"/>
          <w:marRight w:val="0"/>
          <w:marTop w:val="0"/>
          <w:marBottom w:val="0"/>
          <w:divBdr>
            <w:top w:val="none" w:sz="0" w:space="0" w:color="auto"/>
            <w:left w:val="none" w:sz="0" w:space="0" w:color="auto"/>
            <w:bottom w:val="none" w:sz="0" w:space="0" w:color="auto"/>
            <w:right w:val="none" w:sz="0" w:space="0" w:color="auto"/>
          </w:divBdr>
        </w:div>
      </w:divsChild>
    </w:div>
    <w:div w:id="267735284">
      <w:bodyDiv w:val="1"/>
      <w:marLeft w:val="0"/>
      <w:marRight w:val="0"/>
      <w:marTop w:val="0"/>
      <w:marBottom w:val="0"/>
      <w:divBdr>
        <w:top w:val="none" w:sz="0" w:space="0" w:color="auto"/>
        <w:left w:val="none" w:sz="0" w:space="0" w:color="auto"/>
        <w:bottom w:val="none" w:sz="0" w:space="0" w:color="auto"/>
        <w:right w:val="none" w:sz="0" w:space="0" w:color="auto"/>
      </w:divBdr>
      <w:divsChild>
        <w:div w:id="1664118423">
          <w:marLeft w:val="0"/>
          <w:marRight w:val="0"/>
          <w:marTop w:val="0"/>
          <w:marBottom w:val="0"/>
          <w:divBdr>
            <w:top w:val="none" w:sz="0" w:space="0" w:color="auto"/>
            <w:left w:val="none" w:sz="0" w:space="0" w:color="auto"/>
            <w:bottom w:val="none" w:sz="0" w:space="0" w:color="auto"/>
            <w:right w:val="none" w:sz="0" w:space="0" w:color="auto"/>
          </w:divBdr>
          <w:divsChild>
            <w:div w:id="1867673844">
              <w:marLeft w:val="0"/>
              <w:marRight w:val="0"/>
              <w:marTop w:val="0"/>
              <w:marBottom w:val="0"/>
              <w:divBdr>
                <w:top w:val="none" w:sz="0" w:space="0" w:color="auto"/>
                <w:left w:val="none" w:sz="0" w:space="0" w:color="auto"/>
                <w:bottom w:val="none" w:sz="0" w:space="0" w:color="auto"/>
                <w:right w:val="none" w:sz="0" w:space="0" w:color="auto"/>
              </w:divBdr>
              <w:divsChild>
                <w:div w:id="1039665255">
                  <w:marLeft w:val="0"/>
                  <w:marRight w:val="0"/>
                  <w:marTop w:val="0"/>
                  <w:marBottom w:val="0"/>
                  <w:divBdr>
                    <w:top w:val="none" w:sz="0" w:space="0" w:color="auto"/>
                    <w:left w:val="none" w:sz="0" w:space="0" w:color="auto"/>
                    <w:bottom w:val="none" w:sz="0" w:space="0" w:color="auto"/>
                    <w:right w:val="none" w:sz="0" w:space="0" w:color="auto"/>
                  </w:divBdr>
                  <w:divsChild>
                    <w:div w:id="27035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091942">
          <w:marLeft w:val="0"/>
          <w:marRight w:val="0"/>
          <w:marTop w:val="0"/>
          <w:marBottom w:val="0"/>
          <w:divBdr>
            <w:top w:val="none" w:sz="0" w:space="0" w:color="auto"/>
            <w:left w:val="none" w:sz="0" w:space="0" w:color="auto"/>
            <w:bottom w:val="none" w:sz="0" w:space="0" w:color="auto"/>
            <w:right w:val="none" w:sz="0" w:space="0" w:color="auto"/>
          </w:divBdr>
          <w:divsChild>
            <w:div w:id="1143931773">
              <w:marLeft w:val="0"/>
              <w:marRight w:val="0"/>
              <w:marTop w:val="0"/>
              <w:marBottom w:val="0"/>
              <w:divBdr>
                <w:top w:val="none" w:sz="0" w:space="0" w:color="auto"/>
                <w:left w:val="none" w:sz="0" w:space="0" w:color="auto"/>
                <w:bottom w:val="none" w:sz="0" w:space="0" w:color="auto"/>
                <w:right w:val="none" w:sz="0" w:space="0" w:color="auto"/>
              </w:divBdr>
              <w:divsChild>
                <w:div w:id="471870135">
                  <w:marLeft w:val="0"/>
                  <w:marRight w:val="0"/>
                  <w:marTop w:val="0"/>
                  <w:marBottom w:val="0"/>
                  <w:divBdr>
                    <w:top w:val="none" w:sz="0" w:space="0" w:color="auto"/>
                    <w:left w:val="none" w:sz="0" w:space="0" w:color="auto"/>
                    <w:bottom w:val="none" w:sz="0" w:space="0" w:color="auto"/>
                    <w:right w:val="none" w:sz="0" w:space="0" w:color="auto"/>
                  </w:divBdr>
                  <w:divsChild>
                    <w:div w:id="83017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241182">
      <w:bodyDiv w:val="1"/>
      <w:marLeft w:val="0"/>
      <w:marRight w:val="0"/>
      <w:marTop w:val="0"/>
      <w:marBottom w:val="0"/>
      <w:divBdr>
        <w:top w:val="none" w:sz="0" w:space="0" w:color="auto"/>
        <w:left w:val="none" w:sz="0" w:space="0" w:color="auto"/>
        <w:bottom w:val="none" w:sz="0" w:space="0" w:color="auto"/>
        <w:right w:val="none" w:sz="0" w:space="0" w:color="auto"/>
      </w:divBdr>
    </w:div>
    <w:div w:id="378632837">
      <w:bodyDiv w:val="1"/>
      <w:marLeft w:val="0"/>
      <w:marRight w:val="0"/>
      <w:marTop w:val="0"/>
      <w:marBottom w:val="0"/>
      <w:divBdr>
        <w:top w:val="none" w:sz="0" w:space="0" w:color="auto"/>
        <w:left w:val="none" w:sz="0" w:space="0" w:color="auto"/>
        <w:bottom w:val="none" w:sz="0" w:space="0" w:color="auto"/>
        <w:right w:val="none" w:sz="0" w:space="0" w:color="auto"/>
      </w:divBdr>
    </w:div>
    <w:div w:id="451634702">
      <w:bodyDiv w:val="1"/>
      <w:marLeft w:val="0"/>
      <w:marRight w:val="0"/>
      <w:marTop w:val="0"/>
      <w:marBottom w:val="0"/>
      <w:divBdr>
        <w:top w:val="none" w:sz="0" w:space="0" w:color="auto"/>
        <w:left w:val="none" w:sz="0" w:space="0" w:color="auto"/>
        <w:bottom w:val="none" w:sz="0" w:space="0" w:color="auto"/>
        <w:right w:val="none" w:sz="0" w:space="0" w:color="auto"/>
      </w:divBdr>
    </w:div>
    <w:div w:id="472139667">
      <w:bodyDiv w:val="1"/>
      <w:marLeft w:val="0"/>
      <w:marRight w:val="0"/>
      <w:marTop w:val="0"/>
      <w:marBottom w:val="0"/>
      <w:divBdr>
        <w:top w:val="none" w:sz="0" w:space="0" w:color="auto"/>
        <w:left w:val="none" w:sz="0" w:space="0" w:color="auto"/>
        <w:bottom w:val="none" w:sz="0" w:space="0" w:color="auto"/>
        <w:right w:val="none" w:sz="0" w:space="0" w:color="auto"/>
      </w:divBdr>
    </w:div>
    <w:div w:id="633557342">
      <w:bodyDiv w:val="1"/>
      <w:marLeft w:val="0"/>
      <w:marRight w:val="0"/>
      <w:marTop w:val="0"/>
      <w:marBottom w:val="0"/>
      <w:divBdr>
        <w:top w:val="none" w:sz="0" w:space="0" w:color="auto"/>
        <w:left w:val="none" w:sz="0" w:space="0" w:color="auto"/>
        <w:bottom w:val="none" w:sz="0" w:space="0" w:color="auto"/>
        <w:right w:val="none" w:sz="0" w:space="0" w:color="auto"/>
      </w:divBdr>
    </w:div>
    <w:div w:id="681475092">
      <w:bodyDiv w:val="1"/>
      <w:marLeft w:val="0"/>
      <w:marRight w:val="0"/>
      <w:marTop w:val="0"/>
      <w:marBottom w:val="0"/>
      <w:divBdr>
        <w:top w:val="none" w:sz="0" w:space="0" w:color="auto"/>
        <w:left w:val="none" w:sz="0" w:space="0" w:color="auto"/>
        <w:bottom w:val="none" w:sz="0" w:space="0" w:color="auto"/>
        <w:right w:val="none" w:sz="0" w:space="0" w:color="auto"/>
      </w:divBdr>
    </w:div>
    <w:div w:id="705912478">
      <w:bodyDiv w:val="1"/>
      <w:marLeft w:val="0"/>
      <w:marRight w:val="0"/>
      <w:marTop w:val="0"/>
      <w:marBottom w:val="0"/>
      <w:divBdr>
        <w:top w:val="none" w:sz="0" w:space="0" w:color="auto"/>
        <w:left w:val="none" w:sz="0" w:space="0" w:color="auto"/>
        <w:bottom w:val="none" w:sz="0" w:space="0" w:color="auto"/>
        <w:right w:val="none" w:sz="0" w:space="0" w:color="auto"/>
      </w:divBdr>
    </w:div>
    <w:div w:id="764036778">
      <w:bodyDiv w:val="1"/>
      <w:marLeft w:val="0"/>
      <w:marRight w:val="0"/>
      <w:marTop w:val="0"/>
      <w:marBottom w:val="0"/>
      <w:divBdr>
        <w:top w:val="none" w:sz="0" w:space="0" w:color="auto"/>
        <w:left w:val="none" w:sz="0" w:space="0" w:color="auto"/>
        <w:bottom w:val="none" w:sz="0" w:space="0" w:color="auto"/>
        <w:right w:val="none" w:sz="0" w:space="0" w:color="auto"/>
      </w:divBdr>
    </w:div>
    <w:div w:id="915557637">
      <w:bodyDiv w:val="1"/>
      <w:marLeft w:val="0"/>
      <w:marRight w:val="0"/>
      <w:marTop w:val="0"/>
      <w:marBottom w:val="0"/>
      <w:divBdr>
        <w:top w:val="none" w:sz="0" w:space="0" w:color="auto"/>
        <w:left w:val="none" w:sz="0" w:space="0" w:color="auto"/>
        <w:bottom w:val="none" w:sz="0" w:space="0" w:color="auto"/>
        <w:right w:val="none" w:sz="0" w:space="0" w:color="auto"/>
      </w:divBdr>
    </w:div>
    <w:div w:id="987829689">
      <w:bodyDiv w:val="1"/>
      <w:marLeft w:val="0"/>
      <w:marRight w:val="0"/>
      <w:marTop w:val="0"/>
      <w:marBottom w:val="0"/>
      <w:divBdr>
        <w:top w:val="none" w:sz="0" w:space="0" w:color="auto"/>
        <w:left w:val="none" w:sz="0" w:space="0" w:color="auto"/>
        <w:bottom w:val="none" w:sz="0" w:space="0" w:color="auto"/>
        <w:right w:val="none" w:sz="0" w:space="0" w:color="auto"/>
      </w:divBdr>
    </w:div>
    <w:div w:id="1200359502">
      <w:bodyDiv w:val="1"/>
      <w:marLeft w:val="0"/>
      <w:marRight w:val="0"/>
      <w:marTop w:val="0"/>
      <w:marBottom w:val="0"/>
      <w:divBdr>
        <w:top w:val="none" w:sz="0" w:space="0" w:color="auto"/>
        <w:left w:val="none" w:sz="0" w:space="0" w:color="auto"/>
        <w:bottom w:val="none" w:sz="0" w:space="0" w:color="auto"/>
        <w:right w:val="none" w:sz="0" w:space="0" w:color="auto"/>
      </w:divBdr>
    </w:div>
    <w:div w:id="1427312326">
      <w:bodyDiv w:val="1"/>
      <w:marLeft w:val="0"/>
      <w:marRight w:val="0"/>
      <w:marTop w:val="0"/>
      <w:marBottom w:val="0"/>
      <w:divBdr>
        <w:top w:val="none" w:sz="0" w:space="0" w:color="auto"/>
        <w:left w:val="none" w:sz="0" w:space="0" w:color="auto"/>
        <w:bottom w:val="none" w:sz="0" w:space="0" w:color="auto"/>
        <w:right w:val="none" w:sz="0" w:space="0" w:color="auto"/>
      </w:divBdr>
      <w:divsChild>
        <w:div w:id="1204632137">
          <w:marLeft w:val="0"/>
          <w:marRight w:val="0"/>
          <w:marTop w:val="0"/>
          <w:marBottom w:val="0"/>
          <w:divBdr>
            <w:top w:val="none" w:sz="0" w:space="0" w:color="auto"/>
            <w:left w:val="none" w:sz="0" w:space="0" w:color="auto"/>
            <w:bottom w:val="none" w:sz="0" w:space="0" w:color="auto"/>
            <w:right w:val="none" w:sz="0" w:space="0" w:color="auto"/>
          </w:divBdr>
          <w:divsChild>
            <w:div w:id="1035350638">
              <w:marLeft w:val="0"/>
              <w:marRight w:val="0"/>
              <w:marTop w:val="0"/>
              <w:marBottom w:val="0"/>
              <w:divBdr>
                <w:top w:val="none" w:sz="0" w:space="0" w:color="auto"/>
                <w:left w:val="none" w:sz="0" w:space="0" w:color="auto"/>
                <w:bottom w:val="none" w:sz="0" w:space="0" w:color="auto"/>
                <w:right w:val="none" w:sz="0" w:space="0" w:color="auto"/>
              </w:divBdr>
              <w:divsChild>
                <w:div w:id="154150139">
                  <w:marLeft w:val="0"/>
                  <w:marRight w:val="0"/>
                  <w:marTop w:val="0"/>
                  <w:marBottom w:val="0"/>
                  <w:divBdr>
                    <w:top w:val="none" w:sz="0" w:space="0" w:color="auto"/>
                    <w:left w:val="none" w:sz="0" w:space="0" w:color="auto"/>
                    <w:bottom w:val="none" w:sz="0" w:space="0" w:color="auto"/>
                    <w:right w:val="none" w:sz="0" w:space="0" w:color="auto"/>
                  </w:divBdr>
                  <w:divsChild>
                    <w:div w:id="706030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451064">
          <w:marLeft w:val="0"/>
          <w:marRight w:val="0"/>
          <w:marTop w:val="0"/>
          <w:marBottom w:val="0"/>
          <w:divBdr>
            <w:top w:val="none" w:sz="0" w:space="0" w:color="auto"/>
            <w:left w:val="none" w:sz="0" w:space="0" w:color="auto"/>
            <w:bottom w:val="none" w:sz="0" w:space="0" w:color="auto"/>
            <w:right w:val="none" w:sz="0" w:space="0" w:color="auto"/>
          </w:divBdr>
          <w:divsChild>
            <w:div w:id="610170186">
              <w:marLeft w:val="0"/>
              <w:marRight w:val="0"/>
              <w:marTop w:val="0"/>
              <w:marBottom w:val="0"/>
              <w:divBdr>
                <w:top w:val="none" w:sz="0" w:space="0" w:color="auto"/>
                <w:left w:val="none" w:sz="0" w:space="0" w:color="auto"/>
                <w:bottom w:val="none" w:sz="0" w:space="0" w:color="auto"/>
                <w:right w:val="none" w:sz="0" w:space="0" w:color="auto"/>
              </w:divBdr>
              <w:divsChild>
                <w:div w:id="1529028534">
                  <w:marLeft w:val="0"/>
                  <w:marRight w:val="0"/>
                  <w:marTop w:val="0"/>
                  <w:marBottom w:val="0"/>
                  <w:divBdr>
                    <w:top w:val="none" w:sz="0" w:space="0" w:color="auto"/>
                    <w:left w:val="none" w:sz="0" w:space="0" w:color="auto"/>
                    <w:bottom w:val="none" w:sz="0" w:space="0" w:color="auto"/>
                    <w:right w:val="none" w:sz="0" w:space="0" w:color="auto"/>
                  </w:divBdr>
                  <w:divsChild>
                    <w:div w:id="147945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6663330">
      <w:bodyDiv w:val="1"/>
      <w:marLeft w:val="0"/>
      <w:marRight w:val="0"/>
      <w:marTop w:val="0"/>
      <w:marBottom w:val="0"/>
      <w:divBdr>
        <w:top w:val="none" w:sz="0" w:space="0" w:color="auto"/>
        <w:left w:val="none" w:sz="0" w:space="0" w:color="auto"/>
        <w:bottom w:val="none" w:sz="0" w:space="0" w:color="auto"/>
        <w:right w:val="none" w:sz="0" w:space="0" w:color="auto"/>
      </w:divBdr>
    </w:div>
    <w:div w:id="1681930866">
      <w:bodyDiv w:val="1"/>
      <w:marLeft w:val="0"/>
      <w:marRight w:val="0"/>
      <w:marTop w:val="0"/>
      <w:marBottom w:val="0"/>
      <w:divBdr>
        <w:top w:val="none" w:sz="0" w:space="0" w:color="auto"/>
        <w:left w:val="none" w:sz="0" w:space="0" w:color="auto"/>
        <w:bottom w:val="none" w:sz="0" w:space="0" w:color="auto"/>
        <w:right w:val="none" w:sz="0" w:space="0" w:color="auto"/>
      </w:divBdr>
    </w:div>
    <w:div w:id="1755198507">
      <w:bodyDiv w:val="1"/>
      <w:marLeft w:val="0"/>
      <w:marRight w:val="0"/>
      <w:marTop w:val="0"/>
      <w:marBottom w:val="0"/>
      <w:divBdr>
        <w:top w:val="none" w:sz="0" w:space="0" w:color="auto"/>
        <w:left w:val="none" w:sz="0" w:space="0" w:color="auto"/>
        <w:bottom w:val="none" w:sz="0" w:space="0" w:color="auto"/>
        <w:right w:val="none" w:sz="0" w:space="0" w:color="auto"/>
      </w:divBdr>
    </w:div>
    <w:div w:id="1822888049">
      <w:bodyDiv w:val="1"/>
      <w:marLeft w:val="0"/>
      <w:marRight w:val="0"/>
      <w:marTop w:val="0"/>
      <w:marBottom w:val="0"/>
      <w:divBdr>
        <w:top w:val="none" w:sz="0" w:space="0" w:color="auto"/>
        <w:left w:val="none" w:sz="0" w:space="0" w:color="auto"/>
        <w:bottom w:val="none" w:sz="0" w:space="0" w:color="auto"/>
        <w:right w:val="none" w:sz="0" w:space="0" w:color="auto"/>
      </w:divBdr>
    </w:div>
    <w:div w:id="1896116032">
      <w:bodyDiv w:val="1"/>
      <w:marLeft w:val="0"/>
      <w:marRight w:val="0"/>
      <w:marTop w:val="0"/>
      <w:marBottom w:val="0"/>
      <w:divBdr>
        <w:top w:val="none" w:sz="0" w:space="0" w:color="auto"/>
        <w:left w:val="none" w:sz="0" w:space="0" w:color="auto"/>
        <w:bottom w:val="none" w:sz="0" w:space="0" w:color="auto"/>
        <w:right w:val="none" w:sz="0" w:space="0" w:color="auto"/>
      </w:divBdr>
    </w:div>
    <w:div w:id="1909414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image" Target="media/image6.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diagramLayout" Target="diagrams/layout2.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PNG"/><Relationship Id="rId25" Type="http://schemas.openxmlformats.org/officeDocument/2006/relationships/image" Target="media/image8.JP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diagramData" Target="diagrams/data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2.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diagramColors" Target="diagrams/colors2.xml"/><Relationship Id="rId28" Type="http://schemas.openxmlformats.org/officeDocument/2006/relationships/fontTable" Target="fontTable.xml"/><Relationship Id="rId10" Type="http://schemas.openxmlformats.org/officeDocument/2006/relationships/diagramData" Target="diagrams/data1.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QuickStyle" Target="diagrams/quickStyle2.xm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8AD459C-6DDC-45C3-A3C9-457A3C4242AA}" type="doc">
      <dgm:prSet loTypeId="urn:microsoft.com/office/officeart/2005/8/layout/rings+Icon" loCatId="relationship" qsTypeId="urn:microsoft.com/office/officeart/2005/8/quickstyle/simple1" qsCatId="simple" csTypeId="urn:microsoft.com/office/officeart/2005/8/colors/accent1_2" csCatId="accent1" phldr="1"/>
      <dgm:spPr/>
    </dgm:pt>
    <dgm:pt modelId="{AD9D5CDD-7099-4BD8-A5D5-52EC59B42459}">
      <dgm:prSet phldrT="[Text]"/>
      <dgm:spPr/>
      <dgm:t>
        <a:bodyPr/>
        <a:lstStyle/>
        <a:p>
          <a:r>
            <a:rPr lang="en-GB"/>
            <a:t>Human-centric</a:t>
          </a:r>
        </a:p>
      </dgm:t>
    </dgm:pt>
    <dgm:pt modelId="{A1E2DC1B-6B30-4353-BED1-4CFC12CF0557}" type="parTrans" cxnId="{00457D7B-0FA3-4A1F-9088-40CAF82FBE11}">
      <dgm:prSet/>
      <dgm:spPr/>
      <dgm:t>
        <a:bodyPr/>
        <a:lstStyle/>
        <a:p>
          <a:endParaRPr lang="en-GB"/>
        </a:p>
      </dgm:t>
    </dgm:pt>
    <dgm:pt modelId="{ADAD2846-9864-4862-A021-4D071F037FB7}" type="sibTrans" cxnId="{00457D7B-0FA3-4A1F-9088-40CAF82FBE11}">
      <dgm:prSet/>
      <dgm:spPr/>
      <dgm:t>
        <a:bodyPr/>
        <a:lstStyle/>
        <a:p>
          <a:endParaRPr lang="en-GB"/>
        </a:p>
      </dgm:t>
    </dgm:pt>
    <dgm:pt modelId="{4578E95E-E33D-4E67-99DF-BED5B8CD882E}">
      <dgm:prSet phldrT="[Text]"/>
      <dgm:spPr/>
      <dgm:t>
        <a:bodyPr/>
        <a:lstStyle/>
        <a:p>
          <a:r>
            <a:rPr lang="en-GB"/>
            <a:t>Resillient</a:t>
          </a:r>
        </a:p>
      </dgm:t>
    </dgm:pt>
    <dgm:pt modelId="{8C64F1D1-2AE6-4F8C-9B60-E817446AF869}" type="parTrans" cxnId="{FEE5257E-B775-456F-BD41-1FA4889C86DA}">
      <dgm:prSet/>
      <dgm:spPr/>
      <dgm:t>
        <a:bodyPr/>
        <a:lstStyle/>
        <a:p>
          <a:endParaRPr lang="en-GB"/>
        </a:p>
      </dgm:t>
    </dgm:pt>
    <dgm:pt modelId="{B1F55062-33B2-445C-87E1-B8A892CC9902}" type="sibTrans" cxnId="{FEE5257E-B775-456F-BD41-1FA4889C86DA}">
      <dgm:prSet/>
      <dgm:spPr/>
      <dgm:t>
        <a:bodyPr/>
        <a:lstStyle/>
        <a:p>
          <a:endParaRPr lang="en-GB"/>
        </a:p>
      </dgm:t>
    </dgm:pt>
    <dgm:pt modelId="{4D1506A6-B071-40BB-88FD-6B298C13B35B}">
      <dgm:prSet phldrT="[Text]"/>
      <dgm:spPr/>
      <dgm:t>
        <a:bodyPr/>
        <a:lstStyle/>
        <a:p>
          <a:r>
            <a:rPr lang="en-GB"/>
            <a:t>Sustainable</a:t>
          </a:r>
        </a:p>
      </dgm:t>
    </dgm:pt>
    <dgm:pt modelId="{73E9D948-F2CC-4062-916D-36DC529733E8}" type="parTrans" cxnId="{D8CB72E2-7502-4285-9519-F28C441D7E37}">
      <dgm:prSet/>
      <dgm:spPr/>
      <dgm:t>
        <a:bodyPr/>
        <a:lstStyle/>
        <a:p>
          <a:endParaRPr lang="en-GB"/>
        </a:p>
      </dgm:t>
    </dgm:pt>
    <dgm:pt modelId="{39E90407-102F-498F-9B4B-CEC6A81344B0}" type="sibTrans" cxnId="{D8CB72E2-7502-4285-9519-F28C441D7E37}">
      <dgm:prSet/>
      <dgm:spPr/>
      <dgm:t>
        <a:bodyPr/>
        <a:lstStyle/>
        <a:p>
          <a:endParaRPr lang="en-GB"/>
        </a:p>
      </dgm:t>
    </dgm:pt>
    <dgm:pt modelId="{E093D530-96B6-416C-9F76-12605F158455}" type="pres">
      <dgm:prSet presAssocID="{D8AD459C-6DDC-45C3-A3C9-457A3C4242AA}" presName="Name0" presStyleCnt="0">
        <dgm:presLayoutVars>
          <dgm:chMax val="7"/>
          <dgm:dir/>
          <dgm:resizeHandles val="exact"/>
        </dgm:presLayoutVars>
      </dgm:prSet>
      <dgm:spPr/>
    </dgm:pt>
    <dgm:pt modelId="{11554E5E-C712-4378-A02E-3C5322BDA445}" type="pres">
      <dgm:prSet presAssocID="{D8AD459C-6DDC-45C3-A3C9-457A3C4242AA}" presName="ellipse1" presStyleLbl="vennNode1" presStyleIdx="0" presStyleCnt="3" custLinFactNeighborX="11113">
        <dgm:presLayoutVars>
          <dgm:bulletEnabled val="1"/>
        </dgm:presLayoutVars>
      </dgm:prSet>
      <dgm:spPr/>
    </dgm:pt>
    <dgm:pt modelId="{4B4C987B-0079-4392-8EC6-7098E7A7D13F}" type="pres">
      <dgm:prSet presAssocID="{D8AD459C-6DDC-45C3-A3C9-457A3C4242AA}" presName="ellipse2" presStyleLbl="vennNode1" presStyleIdx="1" presStyleCnt="3">
        <dgm:presLayoutVars>
          <dgm:bulletEnabled val="1"/>
        </dgm:presLayoutVars>
      </dgm:prSet>
      <dgm:spPr/>
    </dgm:pt>
    <dgm:pt modelId="{5C874F34-6765-4DEF-83ED-87EE80DEF488}" type="pres">
      <dgm:prSet presAssocID="{D8AD459C-6DDC-45C3-A3C9-457A3C4242AA}" presName="ellipse3" presStyleLbl="vennNode1" presStyleIdx="2" presStyleCnt="3" custLinFactNeighborX="-10319" custLinFactNeighborY="794">
        <dgm:presLayoutVars>
          <dgm:bulletEnabled val="1"/>
        </dgm:presLayoutVars>
      </dgm:prSet>
      <dgm:spPr/>
    </dgm:pt>
  </dgm:ptLst>
  <dgm:cxnLst>
    <dgm:cxn modelId="{C97EEC2E-71E2-4BCE-BE82-BD9EBF98DD76}" type="presOf" srcId="{D8AD459C-6DDC-45C3-A3C9-457A3C4242AA}" destId="{E093D530-96B6-416C-9F76-12605F158455}" srcOrd="0" destOrd="0" presId="urn:microsoft.com/office/officeart/2005/8/layout/rings+Icon"/>
    <dgm:cxn modelId="{20945531-FF60-4ECC-A70B-D195803D79D7}" type="presOf" srcId="{4D1506A6-B071-40BB-88FD-6B298C13B35B}" destId="{5C874F34-6765-4DEF-83ED-87EE80DEF488}" srcOrd="0" destOrd="0" presId="urn:microsoft.com/office/officeart/2005/8/layout/rings+Icon"/>
    <dgm:cxn modelId="{44672748-3B17-4952-AE7B-82835FAD94FB}" type="presOf" srcId="{4578E95E-E33D-4E67-99DF-BED5B8CD882E}" destId="{4B4C987B-0079-4392-8EC6-7098E7A7D13F}" srcOrd="0" destOrd="0" presId="urn:microsoft.com/office/officeart/2005/8/layout/rings+Icon"/>
    <dgm:cxn modelId="{00457D7B-0FA3-4A1F-9088-40CAF82FBE11}" srcId="{D8AD459C-6DDC-45C3-A3C9-457A3C4242AA}" destId="{AD9D5CDD-7099-4BD8-A5D5-52EC59B42459}" srcOrd="0" destOrd="0" parTransId="{A1E2DC1B-6B30-4353-BED1-4CFC12CF0557}" sibTransId="{ADAD2846-9864-4862-A021-4D071F037FB7}"/>
    <dgm:cxn modelId="{FEE5257E-B775-456F-BD41-1FA4889C86DA}" srcId="{D8AD459C-6DDC-45C3-A3C9-457A3C4242AA}" destId="{4578E95E-E33D-4E67-99DF-BED5B8CD882E}" srcOrd="1" destOrd="0" parTransId="{8C64F1D1-2AE6-4F8C-9B60-E817446AF869}" sibTransId="{B1F55062-33B2-445C-87E1-B8A892CC9902}"/>
    <dgm:cxn modelId="{ACCD958C-920B-4DC9-A7CE-EC1C9EFF11E5}" type="presOf" srcId="{AD9D5CDD-7099-4BD8-A5D5-52EC59B42459}" destId="{11554E5E-C712-4378-A02E-3C5322BDA445}" srcOrd="0" destOrd="0" presId="urn:microsoft.com/office/officeart/2005/8/layout/rings+Icon"/>
    <dgm:cxn modelId="{D8CB72E2-7502-4285-9519-F28C441D7E37}" srcId="{D8AD459C-6DDC-45C3-A3C9-457A3C4242AA}" destId="{4D1506A6-B071-40BB-88FD-6B298C13B35B}" srcOrd="2" destOrd="0" parTransId="{73E9D948-F2CC-4062-916D-36DC529733E8}" sibTransId="{39E90407-102F-498F-9B4B-CEC6A81344B0}"/>
    <dgm:cxn modelId="{80E4BEC5-DBDA-44FC-B9CF-83AB0BBFAAE3}" type="presParOf" srcId="{E093D530-96B6-416C-9F76-12605F158455}" destId="{11554E5E-C712-4378-A02E-3C5322BDA445}" srcOrd="0" destOrd="0" presId="urn:microsoft.com/office/officeart/2005/8/layout/rings+Icon"/>
    <dgm:cxn modelId="{B8676653-D69E-4C69-8A2C-6EC8C2CE6D88}" type="presParOf" srcId="{E093D530-96B6-416C-9F76-12605F158455}" destId="{4B4C987B-0079-4392-8EC6-7098E7A7D13F}" srcOrd="1" destOrd="0" presId="urn:microsoft.com/office/officeart/2005/8/layout/rings+Icon"/>
    <dgm:cxn modelId="{711575B1-AB5E-4326-8E53-45B88B1752E4}" type="presParOf" srcId="{E093D530-96B6-416C-9F76-12605F158455}" destId="{5C874F34-6765-4DEF-83ED-87EE80DEF488}" srcOrd="2" destOrd="0" presId="urn:microsoft.com/office/officeart/2005/8/layout/rings+Icon"/>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8EB3162-152E-42E3-A064-48087E27222C}" type="doc">
      <dgm:prSet loTypeId="urn:microsoft.com/office/officeart/2005/8/layout/process4" loCatId="process" qsTypeId="urn:microsoft.com/office/officeart/2005/8/quickstyle/simple1" qsCatId="simple" csTypeId="urn:microsoft.com/office/officeart/2005/8/colors/accent1_2" csCatId="accent1" phldr="1"/>
      <dgm:spPr/>
      <dgm:t>
        <a:bodyPr/>
        <a:lstStyle/>
        <a:p>
          <a:endParaRPr lang="en-GB"/>
        </a:p>
      </dgm:t>
    </dgm:pt>
    <dgm:pt modelId="{58AB5346-9E9E-4F8A-9FF6-0A960FE576EF}">
      <dgm:prSet phldrT="[Text]"/>
      <dgm:spPr/>
      <dgm:t>
        <a:bodyPr/>
        <a:lstStyle/>
        <a:p>
          <a:r>
            <a:rPr lang="en-GB"/>
            <a:t>1. Asset Discovery</a:t>
          </a:r>
        </a:p>
      </dgm:t>
    </dgm:pt>
    <dgm:pt modelId="{4C41CE3C-FF6E-4128-8538-43D718173D23}" type="parTrans" cxnId="{FB849E0E-36AB-4F5A-9CF8-E221804EF25B}">
      <dgm:prSet/>
      <dgm:spPr/>
      <dgm:t>
        <a:bodyPr/>
        <a:lstStyle/>
        <a:p>
          <a:endParaRPr lang="en-GB"/>
        </a:p>
      </dgm:t>
    </dgm:pt>
    <dgm:pt modelId="{7694C6A7-38B6-4BBE-BE0E-70D881F9180C}" type="sibTrans" cxnId="{FB849E0E-36AB-4F5A-9CF8-E221804EF25B}">
      <dgm:prSet/>
      <dgm:spPr/>
      <dgm:t>
        <a:bodyPr/>
        <a:lstStyle/>
        <a:p>
          <a:endParaRPr lang="en-GB"/>
        </a:p>
      </dgm:t>
    </dgm:pt>
    <dgm:pt modelId="{70C6F598-4C85-441D-B220-742D83AB2DBC}">
      <dgm:prSet phldrT="[Text]"/>
      <dgm:spPr/>
      <dgm:t>
        <a:bodyPr/>
        <a:lstStyle/>
        <a:p>
          <a:r>
            <a:rPr lang="en-GB"/>
            <a:t>2. Scanning</a:t>
          </a:r>
        </a:p>
      </dgm:t>
    </dgm:pt>
    <dgm:pt modelId="{97D98432-EEE0-442B-AB9E-154E0D61BEB8}" type="parTrans" cxnId="{5F84055D-918F-4EA5-BAC4-DE7464155DEF}">
      <dgm:prSet/>
      <dgm:spPr/>
      <dgm:t>
        <a:bodyPr/>
        <a:lstStyle/>
        <a:p>
          <a:endParaRPr lang="en-GB"/>
        </a:p>
      </dgm:t>
    </dgm:pt>
    <dgm:pt modelId="{BC0E9F8C-7256-49F0-8984-5EBE78732CBB}" type="sibTrans" cxnId="{5F84055D-918F-4EA5-BAC4-DE7464155DEF}">
      <dgm:prSet/>
      <dgm:spPr/>
      <dgm:t>
        <a:bodyPr/>
        <a:lstStyle/>
        <a:p>
          <a:endParaRPr lang="en-GB"/>
        </a:p>
      </dgm:t>
    </dgm:pt>
    <dgm:pt modelId="{3EFAB8F9-80E3-4BAC-BC74-0D9296E37D8C}">
      <dgm:prSet phldrT="[Text]"/>
      <dgm:spPr/>
      <dgm:t>
        <a:bodyPr/>
        <a:lstStyle/>
        <a:p>
          <a:r>
            <a:rPr lang="en-GB"/>
            <a:t>3. Assessment</a:t>
          </a:r>
        </a:p>
      </dgm:t>
    </dgm:pt>
    <dgm:pt modelId="{E764A312-CDC3-4916-8C61-042EF83735B6}" type="parTrans" cxnId="{08DA718D-F401-46C1-B75C-A1FF8AF8F7AB}">
      <dgm:prSet/>
      <dgm:spPr/>
      <dgm:t>
        <a:bodyPr/>
        <a:lstStyle/>
        <a:p>
          <a:endParaRPr lang="en-GB"/>
        </a:p>
      </dgm:t>
    </dgm:pt>
    <dgm:pt modelId="{FC0CD82A-14D5-4A1D-AA5C-511C6094C75F}" type="sibTrans" cxnId="{08DA718D-F401-46C1-B75C-A1FF8AF8F7AB}">
      <dgm:prSet/>
      <dgm:spPr/>
      <dgm:t>
        <a:bodyPr/>
        <a:lstStyle/>
        <a:p>
          <a:endParaRPr lang="en-GB"/>
        </a:p>
      </dgm:t>
    </dgm:pt>
    <dgm:pt modelId="{7D6AF9E1-DB72-495D-A4A1-0278021A0B0A}">
      <dgm:prSet/>
      <dgm:spPr/>
      <dgm:t>
        <a:bodyPr/>
        <a:lstStyle/>
        <a:p>
          <a:r>
            <a:rPr lang="en-GB"/>
            <a:t>4. Documentation</a:t>
          </a:r>
        </a:p>
      </dgm:t>
    </dgm:pt>
    <dgm:pt modelId="{A5FDF4CD-3A4C-49AC-BA3B-32DB17EE9D25}" type="parTrans" cxnId="{B616AAF7-80F7-4194-B918-9B0B9E010F2E}">
      <dgm:prSet/>
      <dgm:spPr/>
      <dgm:t>
        <a:bodyPr/>
        <a:lstStyle/>
        <a:p>
          <a:endParaRPr lang="en-GB"/>
        </a:p>
      </dgm:t>
    </dgm:pt>
    <dgm:pt modelId="{3EF4F3DA-71F4-4228-9BD1-5E09D638A74F}" type="sibTrans" cxnId="{B616AAF7-80F7-4194-B918-9B0B9E010F2E}">
      <dgm:prSet/>
      <dgm:spPr/>
      <dgm:t>
        <a:bodyPr/>
        <a:lstStyle/>
        <a:p>
          <a:endParaRPr lang="en-GB"/>
        </a:p>
      </dgm:t>
    </dgm:pt>
    <dgm:pt modelId="{D921F5C7-1ABE-42D4-8970-9B80F39C288B}" type="pres">
      <dgm:prSet presAssocID="{08EB3162-152E-42E3-A064-48087E27222C}" presName="Name0" presStyleCnt="0">
        <dgm:presLayoutVars>
          <dgm:dir/>
          <dgm:animLvl val="lvl"/>
          <dgm:resizeHandles val="exact"/>
        </dgm:presLayoutVars>
      </dgm:prSet>
      <dgm:spPr/>
    </dgm:pt>
    <dgm:pt modelId="{0CF4FE3D-5698-4F5C-9196-5DEB03996BAA}" type="pres">
      <dgm:prSet presAssocID="{7D6AF9E1-DB72-495D-A4A1-0278021A0B0A}" presName="boxAndChildren" presStyleCnt="0"/>
      <dgm:spPr/>
    </dgm:pt>
    <dgm:pt modelId="{0DB7709C-5E15-4C7B-A723-65691F5AF5C5}" type="pres">
      <dgm:prSet presAssocID="{7D6AF9E1-DB72-495D-A4A1-0278021A0B0A}" presName="parentTextBox" presStyleLbl="node1" presStyleIdx="0" presStyleCnt="4"/>
      <dgm:spPr/>
    </dgm:pt>
    <dgm:pt modelId="{DBE7655C-E709-4B1C-B36B-E60736DA4EEF}" type="pres">
      <dgm:prSet presAssocID="{FC0CD82A-14D5-4A1D-AA5C-511C6094C75F}" presName="sp" presStyleCnt="0"/>
      <dgm:spPr/>
    </dgm:pt>
    <dgm:pt modelId="{193C3C47-AA7B-43B1-819C-6D834E3C6F4F}" type="pres">
      <dgm:prSet presAssocID="{3EFAB8F9-80E3-4BAC-BC74-0D9296E37D8C}" presName="arrowAndChildren" presStyleCnt="0"/>
      <dgm:spPr/>
    </dgm:pt>
    <dgm:pt modelId="{D70A0A8C-9B1D-4732-8F25-9CB889FA256D}" type="pres">
      <dgm:prSet presAssocID="{3EFAB8F9-80E3-4BAC-BC74-0D9296E37D8C}" presName="parentTextArrow" presStyleLbl="node1" presStyleIdx="1" presStyleCnt="4"/>
      <dgm:spPr/>
    </dgm:pt>
    <dgm:pt modelId="{2310911C-B719-4BC2-B68D-61C6783750FA}" type="pres">
      <dgm:prSet presAssocID="{BC0E9F8C-7256-49F0-8984-5EBE78732CBB}" presName="sp" presStyleCnt="0"/>
      <dgm:spPr/>
    </dgm:pt>
    <dgm:pt modelId="{0B776227-CC81-4A0D-9F0E-EDA034090E67}" type="pres">
      <dgm:prSet presAssocID="{70C6F598-4C85-441D-B220-742D83AB2DBC}" presName="arrowAndChildren" presStyleCnt="0"/>
      <dgm:spPr/>
    </dgm:pt>
    <dgm:pt modelId="{C85CEA82-307D-4E13-8D0F-055998DD415F}" type="pres">
      <dgm:prSet presAssocID="{70C6F598-4C85-441D-B220-742D83AB2DBC}" presName="parentTextArrow" presStyleLbl="node1" presStyleIdx="2" presStyleCnt="4"/>
      <dgm:spPr/>
    </dgm:pt>
    <dgm:pt modelId="{92F68D09-3B8E-423F-90AB-F082664C317D}" type="pres">
      <dgm:prSet presAssocID="{7694C6A7-38B6-4BBE-BE0E-70D881F9180C}" presName="sp" presStyleCnt="0"/>
      <dgm:spPr/>
    </dgm:pt>
    <dgm:pt modelId="{34B3ECA6-E7EC-493B-A531-F8BDEF900A59}" type="pres">
      <dgm:prSet presAssocID="{58AB5346-9E9E-4F8A-9FF6-0A960FE576EF}" presName="arrowAndChildren" presStyleCnt="0"/>
      <dgm:spPr/>
    </dgm:pt>
    <dgm:pt modelId="{0AA9B567-31CC-43A6-9229-23C6A9F9642D}" type="pres">
      <dgm:prSet presAssocID="{58AB5346-9E9E-4F8A-9FF6-0A960FE576EF}" presName="parentTextArrow" presStyleLbl="node1" presStyleIdx="3" presStyleCnt="4"/>
      <dgm:spPr/>
    </dgm:pt>
  </dgm:ptLst>
  <dgm:cxnLst>
    <dgm:cxn modelId="{FB849E0E-36AB-4F5A-9CF8-E221804EF25B}" srcId="{08EB3162-152E-42E3-A064-48087E27222C}" destId="{58AB5346-9E9E-4F8A-9FF6-0A960FE576EF}" srcOrd="0" destOrd="0" parTransId="{4C41CE3C-FF6E-4128-8538-43D718173D23}" sibTransId="{7694C6A7-38B6-4BBE-BE0E-70D881F9180C}"/>
    <dgm:cxn modelId="{5F84055D-918F-4EA5-BAC4-DE7464155DEF}" srcId="{08EB3162-152E-42E3-A064-48087E27222C}" destId="{70C6F598-4C85-441D-B220-742D83AB2DBC}" srcOrd="1" destOrd="0" parTransId="{97D98432-EEE0-442B-AB9E-154E0D61BEB8}" sibTransId="{BC0E9F8C-7256-49F0-8984-5EBE78732CBB}"/>
    <dgm:cxn modelId="{FD497669-6C75-4B69-B6C8-227DC993755D}" type="presOf" srcId="{58AB5346-9E9E-4F8A-9FF6-0A960FE576EF}" destId="{0AA9B567-31CC-43A6-9229-23C6A9F9642D}" srcOrd="0" destOrd="0" presId="urn:microsoft.com/office/officeart/2005/8/layout/process4"/>
    <dgm:cxn modelId="{08DA718D-F401-46C1-B75C-A1FF8AF8F7AB}" srcId="{08EB3162-152E-42E3-A064-48087E27222C}" destId="{3EFAB8F9-80E3-4BAC-BC74-0D9296E37D8C}" srcOrd="2" destOrd="0" parTransId="{E764A312-CDC3-4916-8C61-042EF83735B6}" sibTransId="{FC0CD82A-14D5-4A1D-AA5C-511C6094C75F}"/>
    <dgm:cxn modelId="{621021AD-FE4F-471B-AB02-0A6A572F6CCB}" type="presOf" srcId="{70C6F598-4C85-441D-B220-742D83AB2DBC}" destId="{C85CEA82-307D-4E13-8D0F-055998DD415F}" srcOrd="0" destOrd="0" presId="urn:microsoft.com/office/officeart/2005/8/layout/process4"/>
    <dgm:cxn modelId="{AE307EB5-6794-4E5B-A969-BB556B4D9735}" type="presOf" srcId="{7D6AF9E1-DB72-495D-A4A1-0278021A0B0A}" destId="{0DB7709C-5E15-4C7B-A723-65691F5AF5C5}" srcOrd="0" destOrd="0" presId="urn:microsoft.com/office/officeart/2005/8/layout/process4"/>
    <dgm:cxn modelId="{F5E4BCC4-6DA1-48D6-A6AA-B05D6A427B7D}" type="presOf" srcId="{3EFAB8F9-80E3-4BAC-BC74-0D9296E37D8C}" destId="{D70A0A8C-9B1D-4732-8F25-9CB889FA256D}" srcOrd="0" destOrd="0" presId="urn:microsoft.com/office/officeart/2005/8/layout/process4"/>
    <dgm:cxn modelId="{F81C31D5-E461-448B-AD23-269D7964F659}" type="presOf" srcId="{08EB3162-152E-42E3-A064-48087E27222C}" destId="{D921F5C7-1ABE-42D4-8970-9B80F39C288B}" srcOrd="0" destOrd="0" presId="urn:microsoft.com/office/officeart/2005/8/layout/process4"/>
    <dgm:cxn modelId="{B616AAF7-80F7-4194-B918-9B0B9E010F2E}" srcId="{08EB3162-152E-42E3-A064-48087E27222C}" destId="{7D6AF9E1-DB72-495D-A4A1-0278021A0B0A}" srcOrd="3" destOrd="0" parTransId="{A5FDF4CD-3A4C-49AC-BA3B-32DB17EE9D25}" sibTransId="{3EF4F3DA-71F4-4228-9BD1-5E09D638A74F}"/>
    <dgm:cxn modelId="{A7B69693-EF98-4BAA-A322-8CD1953C8372}" type="presParOf" srcId="{D921F5C7-1ABE-42D4-8970-9B80F39C288B}" destId="{0CF4FE3D-5698-4F5C-9196-5DEB03996BAA}" srcOrd="0" destOrd="0" presId="urn:microsoft.com/office/officeart/2005/8/layout/process4"/>
    <dgm:cxn modelId="{B2B6BE1E-5B60-4568-B03A-5D2BFBA3005C}" type="presParOf" srcId="{0CF4FE3D-5698-4F5C-9196-5DEB03996BAA}" destId="{0DB7709C-5E15-4C7B-A723-65691F5AF5C5}" srcOrd="0" destOrd="0" presId="urn:microsoft.com/office/officeart/2005/8/layout/process4"/>
    <dgm:cxn modelId="{FE7B682B-2484-4AD0-A7F3-2DA7D80EFD3A}" type="presParOf" srcId="{D921F5C7-1ABE-42D4-8970-9B80F39C288B}" destId="{DBE7655C-E709-4B1C-B36B-E60736DA4EEF}" srcOrd="1" destOrd="0" presId="urn:microsoft.com/office/officeart/2005/8/layout/process4"/>
    <dgm:cxn modelId="{451A9D1B-56B0-4FD5-B88B-ABEF6A64F12B}" type="presParOf" srcId="{D921F5C7-1ABE-42D4-8970-9B80F39C288B}" destId="{193C3C47-AA7B-43B1-819C-6D834E3C6F4F}" srcOrd="2" destOrd="0" presId="urn:microsoft.com/office/officeart/2005/8/layout/process4"/>
    <dgm:cxn modelId="{AB527DBE-8938-4F3D-90FF-92E218D0C541}" type="presParOf" srcId="{193C3C47-AA7B-43B1-819C-6D834E3C6F4F}" destId="{D70A0A8C-9B1D-4732-8F25-9CB889FA256D}" srcOrd="0" destOrd="0" presId="urn:microsoft.com/office/officeart/2005/8/layout/process4"/>
    <dgm:cxn modelId="{34C3FC2D-9A64-43E1-84B9-9ED79C0EDEA2}" type="presParOf" srcId="{D921F5C7-1ABE-42D4-8970-9B80F39C288B}" destId="{2310911C-B719-4BC2-B68D-61C6783750FA}" srcOrd="3" destOrd="0" presId="urn:microsoft.com/office/officeart/2005/8/layout/process4"/>
    <dgm:cxn modelId="{9D0E8CD2-872C-4689-A0B3-C80956EEDC1C}" type="presParOf" srcId="{D921F5C7-1ABE-42D4-8970-9B80F39C288B}" destId="{0B776227-CC81-4A0D-9F0E-EDA034090E67}" srcOrd="4" destOrd="0" presId="urn:microsoft.com/office/officeart/2005/8/layout/process4"/>
    <dgm:cxn modelId="{E2234F99-0D5F-4B51-B5F3-405117D3D576}" type="presParOf" srcId="{0B776227-CC81-4A0D-9F0E-EDA034090E67}" destId="{C85CEA82-307D-4E13-8D0F-055998DD415F}" srcOrd="0" destOrd="0" presId="urn:microsoft.com/office/officeart/2005/8/layout/process4"/>
    <dgm:cxn modelId="{5A465AE5-67C9-40C8-ABAE-DF3B8FE4E971}" type="presParOf" srcId="{D921F5C7-1ABE-42D4-8970-9B80F39C288B}" destId="{92F68D09-3B8E-423F-90AB-F082664C317D}" srcOrd="5" destOrd="0" presId="urn:microsoft.com/office/officeart/2005/8/layout/process4"/>
    <dgm:cxn modelId="{7BFDEDBC-2AB1-4CD2-B21F-AAEA3C6391BF}" type="presParOf" srcId="{D921F5C7-1ABE-42D4-8970-9B80F39C288B}" destId="{34B3ECA6-E7EC-493B-A531-F8BDEF900A59}" srcOrd="6" destOrd="0" presId="urn:microsoft.com/office/officeart/2005/8/layout/process4"/>
    <dgm:cxn modelId="{6122AAF1-9105-4C73-8772-4C6E6223DA25}" type="presParOf" srcId="{34B3ECA6-E7EC-493B-A531-F8BDEF900A59}" destId="{0AA9B567-31CC-43A6-9229-23C6A9F9642D}" srcOrd="0" destOrd="0" presId="urn:microsoft.com/office/officeart/2005/8/layout/process4"/>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554E5E-C712-4378-A02E-3C5322BDA445}">
      <dsp:nvSpPr>
        <dsp:cNvPr id="0" name=""/>
        <dsp:cNvSpPr/>
      </dsp:nvSpPr>
      <dsp:spPr>
        <a:xfrm>
          <a:off x="1008960" y="0"/>
          <a:ext cx="1919947" cy="1919919"/>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Human-centric</a:t>
          </a:r>
        </a:p>
      </dsp:txBody>
      <dsp:txXfrm>
        <a:off x="1290130" y="281166"/>
        <a:ext cx="1357607" cy="1357587"/>
      </dsp:txXfrm>
    </dsp:sp>
    <dsp:sp modelId="{4B4C987B-0079-4392-8EC6-7098E7A7D13F}">
      <dsp:nvSpPr>
        <dsp:cNvPr id="0" name=""/>
        <dsp:cNvSpPr/>
      </dsp:nvSpPr>
      <dsp:spPr>
        <a:xfrm>
          <a:off x="1783810" y="1280480"/>
          <a:ext cx="1919947" cy="1919919"/>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Resillient</a:t>
          </a:r>
        </a:p>
      </dsp:txBody>
      <dsp:txXfrm>
        <a:off x="2064980" y="1561646"/>
        <a:ext cx="1357607" cy="1357587"/>
      </dsp:txXfrm>
    </dsp:sp>
    <dsp:sp modelId="{5C874F34-6765-4DEF-83ED-87EE80DEF488}">
      <dsp:nvSpPr>
        <dsp:cNvPr id="0" name=""/>
        <dsp:cNvSpPr/>
      </dsp:nvSpPr>
      <dsp:spPr>
        <a:xfrm>
          <a:off x="2572736" y="15244"/>
          <a:ext cx="1919947" cy="1919919"/>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Sustainable</a:t>
          </a:r>
        </a:p>
      </dsp:txBody>
      <dsp:txXfrm>
        <a:off x="2853906" y="296410"/>
        <a:ext cx="1357607" cy="135758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B7709C-5E15-4C7B-A723-65691F5AF5C5}">
      <dsp:nvSpPr>
        <dsp:cNvPr id="0" name=""/>
        <dsp:cNvSpPr/>
      </dsp:nvSpPr>
      <dsp:spPr>
        <a:xfrm>
          <a:off x="0" y="1443761"/>
          <a:ext cx="5486400" cy="3158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4. Documentation</a:t>
          </a:r>
        </a:p>
      </dsp:txBody>
      <dsp:txXfrm>
        <a:off x="0" y="1443761"/>
        <a:ext cx="5486400" cy="315859"/>
      </dsp:txXfrm>
    </dsp:sp>
    <dsp:sp modelId="{D70A0A8C-9B1D-4732-8F25-9CB889FA256D}">
      <dsp:nvSpPr>
        <dsp:cNvPr id="0" name=""/>
        <dsp:cNvSpPr/>
      </dsp:nvSpPr>
      <dsp:spPr>
        <a:xfrm rot="10800000">
          <a:off x="0" y="962707"/>
          <a:ext cx="5486400" cy="485792"/>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3. Assessment</a:t>
          </a:r>
        </a:p>
      </dsp:txBody>
      <dsp:txXfrm rot="10800000">
        <a:off x="0" y="962707"/>
        <a:ext cx="5486400" cy="315653"/>
      </dsp:txXfrm>
    </dsp:sp>
    <dsp:sp modelId="{C85CEA82-307D-4E13-8D0F-055998DD415F}">
      <dsp:nvSpPr>
        <dsp:cNvPr id="0" name=""/>
        <dsp:cNvSpPr/>
      </dsp:nvSpPr>
      <dsp:spPr>
        <a:xfrm rot="10800000">
          <a:off x="0" y="481652"/>
          <a:ext cx="5486400" cy="485792"/>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2. Scanning</a:t>
          </a:r>
        </a:p>
      </dsp:txBody>
      <dsp:txXfrm rot="10800000">
        <a:off x="0" y="481652"/>
        <a:ext cx="5486400" cy="315653"/>
      </dsp:txXfrm>
    </dsp:sp>
    <dsp:sp modelId="{0AA9B567-31CC-43A6-9229-23C6A9F9642D}">
      <dsp:nvSpPr>
        <dsp:cNvPr id="0" name=""/>
        <dsp:cNvSpPr/>
      </dsp:nvSpPr>
      <dsp:spPr>
        <a:xfrm rot="10800000">
          <a:off x="0" y="598"/>
          <a:ext cx="5486400" cy="485792"/>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1. Asset Discovery</a:t>
          </a:r>
        </a:p>
      </dsp:txBody>
      <dsp:txXfrm rot="10800000">
        <a:off x="0" y="598"/>
        <a:ext cx="5486400" cy="315653"/>
      </dsp:txXfrm>
    </dsp:sp>
  </dsp:spTree>
</dsp:drawing>
</file>

<file path=word/diagrams/layout1.xml><?xml version="1.0" encoding="utf-8"?>
<dgm:layoutDef xmlns:dgm="http://schemas.openxmlformats.org/drawingml/2006/diagram" xmlns:a="http://schemas.openxmlformats.org/drawingml/2006/main" uniqueId="urn:microsoft.com/office/officeart/2005/8/layout/rings+Icon">
  <dgm:title val="Interconnected Rings"/>
  <dgm:desc val="Use to show overlapping or interconnected ideas or concepts. The first seven lines of Level 1 text correspond with a circle. Unused text does not appear, but remains available if you switch layouts.  "/>
  <dgm:catLst>
    <dgm:cat type="relationship" pri="32000"/>
    <dgm:cat type="officeonline" pri="6000"/>
  </dgm:catLst>
  <dgm:sampData useDef="1">
    <dgm:dataModel>
      <dgm:ptLst/>
      <dgm:bg/>
      <dgm:whole/>
    </dgm:dataModel>
  </dgm:sampData>
  <dgm:styleData>
    <dgm:dataModel>
      <dgm:ptLst>
        <dgm:pt modelId="0" type="doc"/>
        <dgm:pt modelId="10"/>
        <dgm:pt modelId="20"/>
      </dgm:ptLst>
      <dgm:cxnLst>
        <dgm:cxn modelId="30" srcId="0" destId="10" srcOrd="0" destOrd="0"/>
        <dgm:cxn modelId="40" srcId="0" destId="20" srcOrd="1" destOrd="0"/>
      </dgm:cxnLst>
      <dgm:bg/>
      <dgm:whole/>
    </dgm:dataModel>
  </dgm:styleData>
  <dgm:clrData>
    <dgm:dataModel>
      <dgm:ptLst>
        <dgm:pt modelId="0" type="doc"/>
        <dgm:pt modelId="10"/>
        <dgm:pt modelId="20"/>
        <dgm:pt modelId="30"/>
        <dgm:pt modelId="40"/>
      </dgm:ptLst>
      <dgm:cxnLst>
        <dgm:cxn modelId="50" srcId="0" destId="10" srcOrd="0" destOrd="0"/>
        <dgm:cxn modelId="60" srcId="0" destId="20" srcOrd="1" destOrd="0"/>
        <dgm:cxn modelId="70" srcId="0" destId="30" srcOrd="2" destOrd="0"/>
        <dgm:cxn modelId="80" srcId="0" destId="40" srcOrd="2" destOrd="0"/>
      </dgm:cxnLst>
      <dgm:bg/>
      <dgm:whole/>
    </dgm:dataModel>
  </dgm:clrData>
  <dgm:layoutNode name="Name0">
    <dgm:varLst>
      <dgm:chMax val="7"/>
      <dgm:dir/>
      <dgm:resizeHandles val="exact"/>
    </dgm:varLst>
    <dgm:choose name="Name1">
      <dgm:if name="Name2" axis="ch" ptType="node" func="cnt" op="lt" val="1">
        <dgm:alg type="composite"/>
        <dgm:shape xmlns:r="http://schemas.openxmlformats.org/officeDocument/2006/relationships" r:blip="">
          <dgm:adjLst/>
        </dgm:shape>
        <dgm:presOf/>
        <dgm:constrLst/>
        <dgm:ruleLst/>
      </dgm:if>
      <dgm:if name="Name3" axis="ch" ptType="node" func="cnt" op="equ" val="1">
        <dgm:alg type="composite">
          <dgm:param type="ar" val="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dgm:constr type="h" for="ch" forName="ellipse1" refType="h"/>
        </dgm:constrLst>
      </dgm:if>
      <dgm:if name="Name4" axis="ch" ptType="node" func="cnt" op="equ" val="2">
        <dgm:alg type="composite">
          <dgm:param type="ar" val="0.908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6602"/>
          <dgm:constr type="h" for="ch" forName="ellipse1" refType="h" fact="0.5999"/>
          <dgm:constr type="l" for="ch" forName="ellipse2" refType="w" fact="0.3398"/>
          <dgm:constr type="t" for="ch" forName="ellipse2" refType="h" fact="0.4001"/>
          <dgm:constr type="w" for="ch" forName="ellipse2" refType="w" fact="0.6602"/>
          <dgm:constr type="h" for="ch" forName="ellipse2" refType="h" fact="0.5999"/>
        </dgm:constrLst>
      </dgm:if>
      <dgm:if name="Name5" axis="ch" ptType="node" func="cnt" op="equ" val="3">
        <dgm:alg type="composite">
          <dgm:param type="ar" val="1.217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4929"/>
          <dgm:constr type="h" for="ch" forName="ellipse1" refType="h" fact="0.5999"/>
          <dgm:constr type="l" for="ch" forName="ellipse2" refType="w" fact="0.2537"/>
          <dgm:constr type="t" for="ch" forName="ellipse2" refType="h" fact="0.4001"/>
          <dgm:constr type="w" for="ch" forName="ellipse2" refType="w" fact="0.4929"/>
          <dgm:constr type="h" for="ch" forName="ellipse2" refType="h" fact="0.5999"/>
          <dgm:constr type="l" for="ch" forName="ellipse3" refType="w" fact="0.5071"/>
          <dgm:constr type="t" for="ch" forName="ellipse3" refType="h" fact="0"/>
          <dgm:constr type="w" for="ch" forName="ellipse3" refType="w" fact="0.4929"/>
          <dgm:constr type="h" for="ch" forName="ellipse3" refType="h" fact="0.5999"/>
        </dgm:constrLst>
      </dgm:if>
      <dgm:if name="Name6" axis="ch" ptType="node" func="cnt" op="equ" val="4">
        <dgm:alg type="composite">
          <dgm:param type="ar" val="1.5255"/>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932"/>
          <dgm:constr type="h" for="ch" forName="ellipse1" refType="h" fact="0.5999"/>
          <dgm:constr type="l" for="ch" forName="ellipse2" refType="w" fact="0.2023"/>
          <dgm:constr type="t" for="ch" forName="ellipse2" refType="h" fact="0.4001"/>
          <dgm:constr type="w" for="ch" forName="ellipse2" refType="w" fact="0.3932"/>
          <dgm:constr type="h" for="ch" forName="ellipse2" refType="h" fact="0.5999"/>
          <dgm:constr type="l" for="ch" forName="ellipse3" refType="w" fact="0.4045"/>
          <dgm:constr type="t" for="ch" forName="ellipse3" refType="h" fact="0"/>
          <dgm:constr type="w" for="ch" forName="ellipse3" refType="w" fact="0.3932"/>
          <dgm:constr type="h" for="ch" forName="ellipse3" refType="h" fact="0.5999"/>
          <dgm:constr type="l" for="ch" forName="ellipse4" refType="w" fact="0.6068"/>
          <dgm:constr type="t" for="ch" forName="ellipse4" refType="h" fact="0.4001"/>
          <dgm:constr type="w" for="ch" forName="ellipse4" refType="w" fact="0.3932"/>
          <dgm:constr type="h" for="ch" forName="ellipse4" refType="h" fact="0.5999"/>
        </dgm:constrLst>
      </dgm:if>
      <dgm:if name="Name7" axis="ch" ptType="node" func="cnt" op="equ" val="5">
        <dgm:alg type="composite">
          <dgm:param type="ar" val="1.834"/>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271"/>
          <dgm:constr type="h" for="ch" forName="ellipse1" refType="h" fact="0.5999"/>
          <dgm:constr type="l" for="ch" forName="ellipse2" refType="w" fact="0.1682"/>
          <dgm:constr type="t" for="ch" forName="ellipse2" refType="h" fact="0.4001"/>
          <dgm:constr type="w" for="ch" forName="ellipse2" refType="w" fact="0.3271"/>
          <dgm:constr type="h" for="ch" forName="ellipse2" refType="h" fact="0.5999"/>
          <dgm:constr type="l" for="ch" forName="ellipse3" refType="w" fact="0.3365"/>
          <dgm:constr type="t" for="ch" forName="ellipse3" refType="h" fact="0"/>
          <dgm:constr type="w" for="ch" forName="ellipse3" refType="w" fact="0.3271"/>
          <dgm:constr type="h" for="ch" forName="ellipse3" refType="h" fact="0.5999"/>
          <dgm:constr type="l" for="ch" forName="ellipse4" refType="w" fact="0.5047"/>
          <dgm:constr type="t" for="ch" forName="ellipse4" refType="h" fact="0.4001"/>
          <dgm:constr type="w" for="ch" forName="ellipse4" refType="w" fact="0.3271"/>
          <dgm:constr type="h" for="ch" forName="ellipse4" refType="h" fact="0.5999"/>
          <dgm:constr type="l" for="ch" forName="ellipse5" refType="w" fact="0.6729"/>
          <dgm:constr type="t" for="ch" forName="ellipse5" refType="h" fact="0"/>
          <dgm:constr type="w" for="ch" forName="ellipse5" refType="w" fact="0.3271"/>
          <dgm:constr type="h" for="ch" forName="ellipse5" refType="h" fact="0.5999"/>
        </dgm:constrLst>
      </dgm:if>
      <dgm:if name="Name8" axis="ch" ptType="node" func="cnt" op="equ" val="6">
        <dgm:alg type="composite">
          <dgm:param type="ar" val="2.1873"/>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78"/>
          <dgm:constr type="h" for="ch" forName="ellipse1" refType="h" fact="0.6081"/>
          <dgm:constr type="l" for="ch" forName="ellipse2" refType="w" fact="0.1444"/>
          <dgm:constr type="t" for="ch" forName="ellipse2" refType="h" fact="0.3919"/>
          <dgm:constr type="w" for="ch" forName="ellipse2" refType="w" fact="0.278"/>
          <dgm:constr type="h" for="ch" forName="ellipse2" refType="h" fact="0.6081"/>
          <dgm:constr type="l" for="ch" forName="ellipse3" refType="w" fact="0.2888"/>
          <dgm:constr type="t" for="ch" forName="ellipse3" refType="h" fact="0"/>
          <dgm:constr type="w" for="ch" forName="ellipse3" refType="w" fact="0.278"/>
          <dgm:constr type="h" for="ch" forName="ellipse3" refType="h" fact="0.6081"/>
          <dgm:constr type="l" for="ch" forName="ellipse4" refType="w" fact="0.4332"/>
          <dgm:constr type="t" for="ch" forName="ellipse4" refType="h" fact="0.3919"/>
          <dgm:constr type="w" for="ch" forName="ellipse4" refType="w" fact="0.278"/>
          <dgm:constr type="h" for="ch" forName="ellipse4" refType="h" fact="0.6081"/>
          <dgm:constr type="l" for="ch" forName="ellipse5" refType="w" fact="0.5776"/>
          <dgm:constr type="t" for="ch" forName="ellipse5" refType="h" fact="0"/>
          <dgm:constr type="w" for="ch" forName="ellipse5" refType="w" fact="0.278"/>
          <dgm:constr type="h" for="ch" forName="ellipse5" refType="h" fact="0.6081"/>
          <dgm:constr type="l" for="ch" forName="ellipse6" refType="w" fact="0.722"/>
          <dgm:constr type="t" for="ch" forName="ellipse6" refType="h" fact="0.3919"/>
          <dgm:constr type="w" for="ch" forName="ellipse6" refType="w" fact="0.278"/>
          <dgm:constr type="h" for="ch" forName="ellipse6" refType="h" fact="0.6081"/>
        </dgm:constrLst>
      </dgm:if>
      <dgm:else name="Name9">
        <dgm:alg type="composite">
          <dgm:param type="ar" val="2.346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455"/>
          <dgm:constr type="h" for="ch" forName="ellipse1" refType="h" fact="0.5761"/>
          <dgm:constr type="l" for="ch" forName="ellipse2" refType="w" fact="0.1257"/>
          <dgm:constr type="t" for="ch" forName="ellipse2" refType="h" fact="0.4239"/>
          <dgm:constr type="w" for="ch" forName="ellipse2" refType="w" fact="0.2455"/>
          <dgm:constr type="h" for="ch" forName="ellipse2" refType="h" fact="0.5761"/>
          <dgm:constr type="l" for="ch" forName="ellipse3" refType="w" fact="0.2515"/>
          <dgm:constr type="t" for="ch" forName="ellipse3" refType="h" fact="0"/>
          <dgm:constr type="w" for="ch" forName="ellipse3" refType="w" fact="0.2455"/>
          <dgm:constr type="h" for="ch" forName="ellipse3" refType="h" fact="0.5761"/>
          <dgm:constr type="l" for="ch" forName="ellipse4" refType="w" fact="0.3772"/>
          <dgm:constr type="t" for="ch" forName="ellipse4" refType="h" fact="0.4239"/>
          <dgm:constr type="w" for="ch" forName="ellipse4" refType="w" fact="0.2455"/>
          <dgm:constr type="h" for="ch" forName="ellipse4" refType="h" fact="0.5761"/>
          <dgm:constr type="l" for="ch" forName="ellipse5" refType="w" fact="0.503"/>
          <dgm:constr type="t" for="ch" forName="ellipse5" refType="h" fact="0"/>
          <dgm:constr type="w" for="ch" forName="ellipse5" refType="w" fact="0.2455"/>
          <dgm:constr type="h" for="ch" forName="ellipse5" refType="h" fact="0.5761"/>
          <dgm:constr type="l" for="ch" forName="ellipse6" refType="w" fact="0.6287"/>
          <dgm:constr type="t" for="ch" forName="ellipse6" refType="h" fact="0.4239"/>
          <dgm:constr type="w" for="ch" forName="ellipse6" refType="w" fact="0.2455"/>
          <dgm:constr type="h" for="ch" forName="ellipse6" refType="h" fact="0.5761"/>
          <dgm:constr type="l" for="ch" forName="ellipse7" refType="w" fact="0.7545"/>
          <dgm:constr type="t" for="ch" forName="ellipse7" refType="h" fact="0"/>
          <dgm:constr type="w" for="ch" forName="ellipse7" refType="w" fact="0.2455"/>
          <dgm:constr type="h" for="ch" forName="ellipse7" refType="h" fact="0.5761"/>
        </dgm:constrLst>
      </dgm:else>
    </dgm:choose>
    <dgm:choose name="Name10">
      <dgm:if name="Name11" axis="ch" ptType="node" func="cnt" op="gte" val="1">
        <dgm:layoutNode name="ellipse1" styleLbl="vennNode1">
          <dgm:varLst>
            <dgm:bulletEnabled val="1"/>
          </dgm:varLst>
          <dgm:alg type="tx"/>
          <dgm:shape xmlns:r="http://schemas.openxmlformats.org/officeDocument/2006/relationships" type="ellipse" r:blip="">
            <dgm:adjLst/>
          </dgm:shape>
          <dgm:choose name="Name12">
            <dgm:if name="Name13" func="var" arg="dir" op="equ" val="norm">
              <dgm:presOf axis="ch desOrSelf" ptType="node node" st="1 1" cnt="1 0"/>
            </dgm:if>
            <dgm:else name="Name14">
              <dgm:choose name="Name15">
                <dgm:if name="Name16" axis="ch" ptType="node" func="cnt" op="equ" val="1">
                  <dgm:presOf axis="ch desOrSelf" ptType="node node" st="1 1" cnt="1 0"/>
                </dgm:if>
                <dgm:if name="Name17" axis="ch" ptType="node" func="cnt" op="equ" val="2">
                  <dgm:presOf axis="ch desOrSelf" ptType="node node" st="2 1" cnt="1 0"/>
                </dgm:if>
                <dgm:if name="Name18" axis="ch" ptType="node" func="cnt" op="equ" val="3">
                  <dgm:presOf axis="ch desOrSelf" ptType="node node" st="3 1" cnt="1 0"/>
                </dgm:if>
                <dgm:if name="Name19" axis="ch" ptType="node" func="cnt" op="equ" val="4">
                  <dgm:presOf axis="ch desOrSelf" ptType="node node" st="4 1" cnt="1 0"/>
                </dgm:if>
                <dgm:if name="Name20" axis="ch" ptType="node" func="cnt" op="equ" val="5">
                  <dgm:presOf axis="ch desOrSelf" ptType="node node" st="5 1" cnt="1 0"/>
                </dgm:if>
                <dgm:if name="Name21" axis="ch" ptType="node" func="cnt" op="equ" val="6">
                  <dgm:presOf axis="ch desOrSelf" ptType="node node" st="6 1" cnt="1 0"/>
                </dgm:if>
                <dgm:if name="Name22" axis="ch" ptType="node" func="cnt" op="gte" val="7">
                  <dgm:presOf axis="ch desOrSelf" ptType="node node" st="7 1" cnt="1 0"/>
                </dgm:if>
                <dgm:else name="Name2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4"/>
    </dgm:choose>
    <dgm:choose name="Name25">
      <dgm:if name="Name26" axis="ch" ptType="node" func="cnt" op="gte" val="2">
        <dgm:layoutNode name="ellipse2" styleLbl="vennNode1">
          <dgm:varLst>
            <dgm:bulletEnabled val="1"/>
          </dgm:varLst>
          <dgm:alg type="tx"/>
          <dgm:choose name="Name27">
            <dgm:if name="Name28" func="var" arg="dir" op="equ" val="norm">
              <dgm:shape xmlns:r="http://schemas.openxmlformats.org/officeDocument/2006/relationships" type="ellipse" r:blip="">
                <dgm:adjLst/>
              </dgm:shape>
              <dgm:presOf axis="ch desOrSelf" ptType="node node" st="2 1" cnt="1 0"/>
            </dgm:if>
            <dgm:else name="Name29">
              <dgm:shape xmlns:r="http://schemas.openxmlformats.org/officeDocument/2006/relationships" type="ellipse" r:blip="" zOrderOff="-2">
                <dgm:adjLst/>
              </dgm:shape>
              <dgm:choose name="Name30">
                <dgm:if name="Name31" axis="ch" ptType="node" func="cnt" op="equ" val="2">
                  <dgm:presOf axis="ch desOrSelf" ptType="node node" st="1 1" cnt="1 0"/>
                </dgm:if>
                <dgm:if name="Name32" axis="ch" ptType="node" func="cnt" op="equ" val="3">
                  <dgm:presOf axis="ch desOrSelf" ptType="node node" st="2 1" cnt="1 0"/>
                </dgm:if>
                <dgm:if name="Name33" axis="ch" ptType="node" func="cnt" op="equ" val="4">
                  <dgm:presOf axis="ch desOrSelf" ptType="node node" st="3 1" cnt="1 0"/>
                </dgm:if>
                <dgm:if name="Name34" axis="ch" ptType="node" func="cnt" op="equ" val="5">
                  <dgm:presOf axis="ch desOrSelf" ptType="node node" st="4 1" cnt="1 0"/>
                </dgm:if>
                <dgm:if name="Name35" axis="ch" ptType="node" func="cnt" op="equ" val="6">
                  <dgm:presOf axis="ch desOrSelf" ptType="node node" st="5 1" cnt="1 0"/>
                </dgm:if>
                <dgm:if name="Name36" axis="ch" ptType="node" func="cnt" op="gte" val="7">
                  <dgm:presOf axis="ch desOrSelf" ptType="node node" st="6 1" cnt="1 0"/>
                </dgm:if>
                <dgm:else name="Name37"/>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8"/>
    </dgm:choose>
    <dgm:choose name="Name39">
      <dgm:if name="Name40" axis="ch" ptType="node" func="cnt" op="gte" val="3">
        <dgm:layoutNode name="ellipse3" styleLbl="vennNode1">
          <dgm:varLst>
            <dgm:bulletEnabled val="1"/>
          </dgm:varLst>
          <dgm:alg type="tx"/>
          <dgm:shape xmlns:r="http://schemas.openxmlformats.org/officeDocument/2006/relationships" type="ellipse" r:blip="">
            <dgm:adjLst/>
          </dgm:shape>
          <dgm:choose name="Name41">
            <dgm:if name="Name42" func="var" arg="dir" op="equ" val="norm">
              <dgm:shape xmlns:r="http://schemas.openxmlformats.org/officeDocument/2006/relationships" type="ellipse" r:blip="">
                <dgm:adjLst/>
              </dgm:shape>
              <dgm:presOf axis="ch desOrSelf" ptType="node node" st="3 1" cnt="1 0"/>
            </dgm:if>
            <dgm:else name="Name43">
              <dgm:shape xmlns:r="http://schemas.openxmlformats.org/officeDocument/2006/relationships" type="ellipse" r:blip="" zOrderOff="-4">
                <dgm:adjLst/>
              </dgm:shape>
              <dgm:choose name="Name44">
                <dgm:if name="Name45" axis="ch" ptType="node" func="cnt" op="equ" val="3">
                  <dgm:presOf axis="ch desOrSelf" ptType="node node" st="1 1" cnt="1 0"/>
                </dgm:if>
                <dgm:if name="Name46" axis="ch" ptType="node" func="cnt" op="equ" val="4">
                  <dgm:presOf axis="ch desOrSelf" ptType="node node" st="2 1" cnt="1 0"/>
                </dgm:if>
                <dgm:if name="Name47" axis="ch" ptType="node" func="cnt" op="equ" val="5">
                  <dgm:presOf axis="ch desOrSelf" ptType="node node" st="3 1" cnt="1 0"/>
                </dgm:if>
                <dgm:if name="Name48" axis="ch" ptType="node" func="cnt" op="equ" val="6">
                  <dgm:presOf axis="ch desOrSelf" ptType="node node" st="4 1" cnt="1 0"/>
                </dgm:if>
                <dgm:if name="Name49" axis="ch" ptType="node" func="cnt" op="gte" val="7">
                  <dgm:presOf axis="ch desOrSelf" ptType="node node" st="5 1" cnt="1 0"/>
                </dgm:if>
                <dgm:else name="Name50"/>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1"/>
    </dgm:choose>
    <dgm:choose name="Name52">
      <dgm:if name="Name53" axis="ch" ptType="node" func="cnt" op="gte" val="4">
        <dgm:layoutNode name="ellipse4" styleLbl="vennNode1">
          <dgm:varLst>
            <dgm:bulletEnabled val="1"/>
          </dgm:varLst>
          <dgm:alg type="tx"/>
          <dgm:choose name="Name54">
            <dgm:if name="Name55" func="var" arg="dir" op="equ" val="norm">
              <dgm:shape xmlns:r="http://schemas.openxmlformats.org/officeDocument/2006/relationships" type="ellipse" r:blip="">
                <dgm:adjLst/>
              </dgm:shape>
              <dgm:presOf axis="ch desOrSelf" ptType="node node" st="4 1" cnt="1 0"/>
            </dgm:if>
            <dgm:else name="Name56">
              <dgm:shape xmlns:r="http://schemas.openxmlformats.org/officeDocument/2006/relationships" type="ellipse" r:blip="" zOrderOff="-6">
                <dgm:adjLst/>
              </dgm:shape>
              <dgm:choose name="Name57">
                <dgm:if name="Name58" axis="ch" ptType="node" func="cnt" op="equ" val="4">
                  <dgm:presOf axis="ch desOrSelf" ptType="node node" st="1 1" cnt="1 0"/>
                </dgm:if>
                <dgm:if name="Name59" axis="ch" ptType="node" func="cnt" op="equ" val="5">
                  <dgm:presOf axis="ch desOrSelf" ptType="node node" st="2 1" cnt="1 0"/>
                </dgm:if>
                <dgm:if name="Name60" axis="ch" ptType="node" func="cnt" op="equ" val="6">
                  <dgm:presOf axis="ch desOrSelf" ptType="node node" st="3 1" cnt="1 0"/>
                </dgm:if>
                <dgm:if name="Name61" axis="ch" ptType="node" func="cnt" op="gte" val="7">
                  <dgm:presOf axis="ch desOrSelf" ptType="node node" st="4 1" cnt="1 0"/>
                </dgm:if>
                <dgm:else name="Name62"/>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3"/>
    </dgm:choose>
    <dgm:choose name="Name64">
      <dgm:if name="Name65" axis="ch" ptType="node" func="cnt" op="gte" val="5">
        <dgm:layoutNode name="ellipse5" styleLbl="vennNode1">
          <dgm:varLst>
            <dgm:bulletEnabled val="1"/>
          </dgm:varLst>
          <dgm:alg type="tx"/>
          <dgm:choose name="Name66">
            <dgm:if name="Name67" func="var" arg="dir" op="equ" val="norm">
              <dgm:shape xmlns:r="http://schemas.openxmlformats.org/officeDocument/2006/relationships" type="ellipse" r:blip="">
                <dgm:adjLst/>
              </dgm:shape>
              <dgm:presOf axis="ch desOrSelf" ptType="node node" st="5 1" cnt="1 0"/>
            </dgm:if>
            <dgm:else name="Name68">
              <dgm:shape xmlns:r="http://schemas.openxmlformats.org/officeDocument/2006/relationships" type="ellipse" r:blip="" zOrderOff="-8">
                <dgm:adjLst/>
              </dgm:shape>
              <dgm:choose name="Name69">
                <dgm:if name="Name70" axis="ch" ptType="node" func="cnt" op="equ" val="5">
                  <dgm:presOf axis="ch desOrSelf" ptType="node node" st="1 1" cnt="1 0"/>
                </dgm:if>
                <dgm:if name="Name71" axis="ch" ptType="node" func="cnt" op="equ" val="6">
                  <dgm:presOf axis="ch desOrSelf" ptType="node node" st="2 1" cnt="1 0"/>
                </dgm:if>
                <dgm:if name="Name72" axis="ch" ptType="node" func="cnt" op="gte" val="7">
                  <dgm:presOf axis="ch desOrSelf" ptType="node node" st="3 1" cnt="1 0"/>
                </dgm:if>
                <dgm:else name="Name7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4"/>
    </dgm:choose>
    <dgm:choose name="Name75">
      <dgm:if name="Name76" axis="ch" ptType="node" func="cnt" op="gte" val="6">
        <dgm:layoutNode name="ellipse6" styleLbl="vennNode1">
          <dgm:varLst>
            <dgm:bulletEnabled val="1"/>
          </dgm:varLst>
          <dgm:alg type="tx"/>
          <dgm:choose name="Name77">
            <dgm:if name="Name78" func="var" arg="dir" op="equ" val="norm">
              <dgm:shape xmlns:r="http://schemas.openxmlformats.org/officeDocument/2006/relationships" type="ellipse" r:blip="">
                <dgm:adjLst/>
              </dgm:shape>
              <dgm:presOf axis="ch desOrSelf" ptType="node node" st="6 1" cnt="1 0"/>
            </dgm:if>
            <dgm:else name="Name79">
              <dgm:shape xmlns:r="http://schemas.openxmlformats.org/officeDocument/2006/relationships" type="ellipse" r:blip="" zOrderOff="-10">
                <dgm:adjLst/>
              </dgm:shape>
              <dgm:choose name="Name80">
                <dgm:if name="Name81" axis="ch" ptType="node" func="cnt" op="equ" val="6">
                  <dgm:presOf axis="ch desOrSelf" ptType="node node" st="1 1" cnt="1 0"/>
                </dgm:if>
                <dgm:if name="Name82" axis="ch" ptType="node" func="cnt" op="gte" val="7">
                  <dgm:presOf axis="ch desOrSelf" ptType="node node" st="2 1" cnt="1 0"/>
                </dgm:if>
                <dgm:else name="Name8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choose name="Name85">
      <dgm:if name="Name86" axis="ch" ptType="node" func="cnt" op="gte" val="7">
        <dgm:layoutNode name="ellipse7" styleLbl="vennNode1">
          <dgm:varLst>
            <dgm:bulletEnabled val="1"/>
          </dgm:varLst>
          <dgm:alg type="tx"/>
          <dgm:choose name="Name87">
            <dgm:if name="Name88" func="var" arg="dir" op="equ" val="norm">
              <dgm:shape xmlns:r="http://schemas.openxmlformats.org/officeDocument/2006/relationships" type="ellipse" r:blip="">
                <dgm:adjLst/>
              </dgm:shape>
              <dgm:presOf axis="ch desOrSelf" ptType="node node" st="7 1" cnt="1 0"/>
            </dgm:if>
            <dgm:else name="Name89">
              <dgm:shape xmlns:r="http://schemas.openxmlformats.org/officeDocument/2006/relationships" type="ellipse" r:blip="" zOrderOff="-12">
                <dgm:adjLst/>
              </dgm:shape>
              <dgm:presOf axis="ch desOrSelf" ptType="node node" st="1 1" cnt="1 0"/>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dgm:layoutDef>
</file>

<file path=word/diagrams/layout2.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BB615D-8DEE-4123-90D4-F2177195B8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3001</TotalTime>
  <Pages>30</Pages>
  <Words>16296</Words>
  <Characters>92893</Characters>
  <Application>Microsoft Office Word</Application>
  <DocSecurity>0</DocSecurity>
  <Lines>774</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Hughes (1708241)</dc:creator>
  <cp:keywords/>
  <dc:description/>
  <cp:lastModifiedBy>John Hughes (1708241)</cp:lastModifiedBy>
  <cp:revision>32</cp:revision>
  <dcterms:created xsi:type="dcterms:W3CDTF">2024-07-02T11:55:00Z</dcterms:created>
  <dcterms:modified xsi:type="dcterms:W3CDTF">2024-07-17T16:54:00Z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id="imEMPtH2"/&gt;&lt;style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