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5305" w:rsidR="00371DFA" w:rsidP="00371DFA" w:rsidRDefault="00AA326D" w14:paraId="76A13492" w14:textId="21AE0CA4">
      <w:pPr>
        <w:jc w:val="both"/>
        <w:rPr>
          <w:rFonts w:ascii="Arial" w:hAnsi="Arial" w:cs="Arial"/>
          <w:b/>
          <w:bCs/>
          <w:sz w:val="28"/>
          <w:szCs w:val="28"/>
        </w:rPr>
      </w:pPr>
      <w:r w:rsidRPr="00A45305">
        <w:rPr>
          <w:rFonts w:ascii="Arial" w:hAnsi="Arial" w:cs="Arial"/>
          <w:b/>
          <w:bCs/>
          <w:sz w:val="28"/>
          <w:szCs w:val="28"/>
        </w:rPr>
        <w:t xml:space="preserve">Impact on </w:t>
      </w:r>
      <w:r w:rsidRPr="00A45305" w:rsidR="00371DFA">
        <w:rPr>
          <w:rFonts w:ascii="Arial" w:hAnsi="Arial" w:cs="Arial"/>
          <w:b/>
          <w:bCs/>
          <w:sz w:val="28"/>
          <w:szCs w:val="28"/>
        </w:rPr>
        <w:t>Child Care for Health Care Professionals – Problem</w:t>
      </w:r>
      <w:r w:rsidR="0092196F">
        <w:rPr>
          <w:rFonts w:ascii="Arial" w:hAnsi="Arial" w:cs="Arial"/>
          <w:b/>
          <w:bCs/>
          <w:sz w:val="28"/>
          <w:szCs w:val="28"/>
        </w:rPr>
        <w:t>s</w:t>
      </w:r>
      <w:r w:rsidRPr="00A45305" w:rsidR="00371DFA">
        <w:rPr>
          <w:rFonts w:ascii="Arial" w:hAnsi="Arial" w:cs="Arial"/>
          <w:b/>
          <w:bCs/>
          <w:sz w:val="28"/>
          <w:szCs w:val="28"/>
        </w:rPr>
        <w:t xml:space="preserve"> </w:t>
      </w:r>
      <w:r w:rsidRPr="00A45305">
        <w:rPr>
          <w:rFonts w:ascii="Arial" w:hAnsi="Arial" w:cs="Arial"/>
          <w:b/>
          <w:bCs/>
          <w:sz w:val="28"/>
          <w:szCs w:val="28"/>
        </w:rPr>
        <w:t>and</w:t>
      </w:r>
      <w:r w:rsidRPr="00A45305" w:rsidR="00371DFA">
        <w:rPr>
          <w:rFonts w:ascii="Arial" w:hAnsi="Arial" w:cs="Arial"/>
          <w:b/>
          <w:bCs/>
          <w:sz w:val="28"/>
          <w:szCs w:val="28"/>
        </w:rPr>
        <w:t xml:space="preserve"> Evident Base Solution</w:t>
      </w:r>
      <w:r w:rsidR="0092196F">
        <w:rPr>
          <w:rFonts w:ascii="Arial" w:hAnsi="Arial" w:cs="Arial"/>
          <w:b/>
          <w:bCs/>
          <w:sz w:val="28"/>
          <w:szCs w:val="28"/>
        </w:rPr>
        <w:t>s</w:t>
      </w:r>
      <w:r w:rsidRPr="00A45305" w:rsidR="00371DFA">
        <w:rPr>
          <w:rFonts w:ascii="Arial" w:hAnsi="Arial" w:cs="Arial"/>
          <w:b/>
          <w:bCs/>
          <w:sz w:val="28"/>
          <w:szCs w:val="28"/>
        </w:rPr>
        <w:t>.</w:t>
      </w:r>
    </w:p>
    <w:p w:rsidRPr="00FB6E27" w:rsidR="00371DFA" w:rsidP="00371DFA" w:rsidRDefault="00371DFA" w14:paraId="72C47AA0" w14:textId="77777777">
      <w:pPr>
        <w:jc w:val="both"/>
        <w:rPr>
          <w:rFonts w:ascii="Arial" w:hAnsi="Arial" w:cs="Arial"/>
          <w:sz w:val="28"/>
          <w:szCs w:val="28"/>
        </w:rPr>
      </w:pPr>
    </w:p>
    <w:p w:rsidRPr="00BB3B0E" w:rsidR="00371DFA" w:rsidP="00371DFA" w:rsidRDefault="00371DFA" w14:paraId="432DBCF5" w14:textId="36018127">
      <w:pPr>
        <w:spacing w:after="0" w:line="360" w:lineRule="auto"/>
        <w:jc w:val="both"/>
        <w:rPr>
          <w:rFonts w:ascii="Arial" w:hAnsi="Arial" w:cs="Arial"/>
          <w:b/>
          <w:bCs/>
          <w:sz w:val="22"/>
        </w:rPr>
      </w:pPr>
      <w:r w:rsidRPr="00BB3B0E">
        <w:rPr>
          <w:rFonts w:ascii="Arial" w:hAnsi="Arial" w:cs="Arial"/>
          <w:sz w:val="22"/>
        </w:rPr>
        <w:t xml:space="preserve">Name: </w:t>
      </w:r>
      <w:r w:rsidRPr="00BB3B0E">
        <w:rPr>
          <w:rFonts w:ascii="Arial" w:hAnsi="Arial" w:cs="Arial"/>
          <w:b/>
          <w:bCs/>
          <w:sz w:val="22"/>
        </w:rPr>
        <w:t>Nana Kwame Djan</w:t>
      </w:r>
    </w:p>
    <w:p w:rsidRPr="00BB3B0E" w:rsidR="00371DFA" w:rsidP="00371DFA" w:rsidRDefault="00371DFA" w14:paraId="4CB6DEDE" w14:textId="77777777">
      <w:pPr>
        <w:spacing w:after="0" w:line="360" w:lineRule="auto"/>
        <w:jc w:val="both"/>
        <w:rPr>
          <w:rFonts w:ascii="Arial" w:hAnsi="Arial" w:cs="Arial"/>
          <w:b/>
          <w:bCs/>
          <w:sz w:val="22"/>
        </w:rPr>
      </w:pPr>
      <w:r w:rsidRPr="00BB3B0E">
        <w:rPr>
          <w:rFonts w:ascii="Arial" w:hAnsi="Arial" w:cs="Arial"/>
          <w:sz w:val="22"/>
        </w:rPr>
        <w:t xml:space="preserve">Student ID: </w:t>
      </w:r>
      <w:r w:rsidRPr="00BB3B0E">
        <w:rPr>
          <w:rFonts w:ascii="Arial" w:hAnsi="Arial" w:cs="Arial"/>
          <w:b/>
          <w:bCs/>
          <w:sz w:val="22"/>
        </w:rPr>
        <w:t>2504746</w:t>
      </w:r>
    </w:p>
    <w:p w:rsidRPr="00BB3B0E" w:rsidR="00371DFA" w:rsidP="00371DFA" w:rsidRDefault="00371DFA" w14:paraId="1E90B8A7" w14:textId="1470910F">
      <w:pPr>
        <w:spacing w:after="0" w:line="360" w:lineRule="auto"/>
        <w:jc w:val="both"/>
        <w:rPr>
          <w:rFonts w:ascii="Arial" w:hAnsi="Arial" w:cs="Arial"/>
          <w:sz w:val="22"/>
        </w:rPr>
      </w:pPr>
      <w:r w:rsidRPr="00BB3B0E">
        <w:rPr>
          <w:rFonts w:ascii="Arial" w:hAnsi="Arial" w:cs="Arial"/>
          <w:sz w:val="22"/>
        </w:rPr>
        <w:t xml:space="preserve">Module Code: </w:t>
      </w:r>
      <w:r w:rsidRPr="00BB3B0E">
        <w:rPr>
          <w:rFonts w:ascii="Arial" w:hAnsi="Arial" w:cs="Arial"/>
          <w:b/>
          <w:bCs/>
          <w:sz w:val="22"/>
        </w:rPr>
        <w:t>LCHS4007</w:t>
      </w:r>
    </w:p>
    <w:p w:rsidRPr="00BB3B0E" w:rsidR="00371DFA" w:rsidP="00371DFA" w:rsidRDefault="00371DFA" w14:paraId="31089584" w14:textId="13008367">
      <w:pPr>
        <w:spacing w:after="0" w:line="360" w:lineRule="auto"/>
        <w:jc w:val="both"/>
        <w:rPr>
          <w:rFonts w:ascii="Arial" w:hAnsi="Arial" w:cs="Arial"/>
          <w:sz w:val="22"/>
        </w:rPr>
      </w:pPr>
      <w:r w:rsidRPr="00BB3B0E">
        <w:rPr>
          <w:rFonts w:ascii="Arial" w:hAnsi="Arial" w:cs="Arial"/>
          <w:sz w:val="22"/>
        </w:rPr>
        <w:t xml:space="preserve">Module: </w:t>
      </w:r>
      <w:r w:rsidRPr="00BB3B0E">
        <w:rPr>
          <w:rFonts w:ascii="Arial" w:hAnsi="Arial" w:cs="Arial"/>
          <w:b/>
          <w:bCs/>
          <w:sz w:val="22"/>
        </w:rPr>
        <w:t>Digital Skills and Research Method</w:t>
      </w:r>
    </w:p>
    <w:p w:rsidRPr="00BB3B0E" w:rsidR="00371DFA" w:rsidP="00371DFA" w:rsidRDefault="00371DFA" w14:paraId="315CC14B" w14:textId="5ECE9FEF">
      <w:pPr>
        <w:spacing w:after="0" w:line="360" w:lineRule="auto"/>
        <w:jc w:val="both"/>
        <w:rPr>
          <w:rFonts w:ascii="Arial" w:hAnsi="Arial" w:cs="Arial"/>
          <w:sz w:val="22"/>
        </w:rPr>
      </w:pPr>
      <w:r w:rsidRPr="00BB3B0E">
        <w:rPr>
          <w:rFonts w:ascii="Arial" w:hAnsi="Arial" w:cs="Arial"/>
          <w:sz w:val="22"/>
        </w:rPr>
        <w:t xml:space="preserve">Lecturer: </w:t>
      </w:r>
      <w:r w:rsidRPr="00BB3B0E">
        <w:rPr>
          <w:rFonts w:ascii="Arial" w:hAnsi="Arial" w:cs="Arial"/>
          <w:b/>
          <w:bCs/>
          <w:sz w:val="22"/>
        </w:rPr>
        <w:t>Justin Okoli</w:t>
      </w:r>
    </w:p>
    <w:p w:rsidRPr="00BB3B0E" w:rsidR="00371DFA" w:rsidP="00371DFA" w:rsidRDefault="00371DFA" w14:paraId="511F9ACB" w14:textId="5E12801A">
      <w:pPr>
        <w:spacing w:after="0" w:line="360" w:lineRule="auto"/>
        <w:jc w:val="both"/>
        <w:rPr>
          <w:rFonts w:ascii="Arial" w:hAnsi="Arial" w:cs="Arial"/>
          <w:sz w:val="22"/>
        </w:rPr>
      </w:pPr>
      <w:r w:rsidRPr="00BB3B0E">
        <w:rPr>
          <w:rFonts w:ascii="Arial" w:hAnsi="Arial" w:cs="Arial"/>
          <w:sz w:val="22"/>
        </w:rPr>
        <w:t xml:space="preserve">Assignment Title: </w:t>
      </w:r>
      <w:r w:rsidRPr="00BB3B0E">
        <w:rPr>
          <w:rFonts w:ascii="Arial" w:hAnsi="Arial" w:cs="Arial"/>
          <w:b/>
          <w:bCs/>
          <w:sz w:val="22"/>
        </w:rPr>
        <w:t>Component 2 – Research Report</w:t>
      </w:r>
    </w:p>
    <w:p w:rsidRPr="00BB3B0E" w:rsidR="00371DFA" w:rsidP="00371DFA" w:rsidRDefault="00371DFA" w14:paraId="7311B3BB" w14:textId="41274285">
      <w:pPr>
        <w:spacing w:after="0" w:line="360" w:lineRule="auto"/>
        <w:jc w:val="both"/>
        <w:rPr>
          <w:rFonts w:ascii="Arial" w:hAnsi="Arial" w:cs="Arial"/>
          <w:sz w:val="22"/>
        </w:rPr>
      </w:pPr>
      <w:r w:rsidRPr="00BB3B0E">
        <w:rPr>
          <w:rFonts w:ascii="Arial" w:hAnsi="Arial" w:cs="Arial"/>
          <w:sz w:val="22"/>
        </w:rPr>
        <w:t xml:space="preserve">Date: </w:t>
      </w:r>
      <w:r w:rsidRPr="00BB3B0E">
        <w:rPr>
          <w:rFonts w:ascii="Arial" w:hAnsi="Arial" w:cs="Arial"/>
          <w:b/>
          <w:bCs/>
          <w:sz w:val="22"/>
        </w:rPr>
        <w:t>9</w:t>
      </w:r>
      <w:r w:rsidRPr="00BB3B0E">
        <w:rPr>
          <w:rFonts w:ascii="Arial" w:hAnsi="Arial" w:cs="Arial"/>
          <w:b/>
          <w:bCs/>
          <w:sz w:val="22"/>
          <w:vertAlign w:val="superscript"/>
        </w:rPr>
        <w:t>th</w:t>
      </w:r>
      <w:r w:rsidRPr="00BB3B0E">
        <w:rPr>
          <w:rFonts w:ascii="Arial" w:hAnsi="Arial" w:cs="Arial"/>
          <w:b/>
          <w:bCs/>
          <w:sz w:val="22"/>
        </w:rPr>
        <w:t xml:space="preserve"> November 2025</w:t>
      </w:r>
    </w:p>
    <w:p w:rsidRPr="00FB6E27" w:rsidR="00371DFA" w:rsidP="00371DFA" w:rsidRDefault="00371DFA" w14:paraId="07D6169E" w14:textId="77777777">
      <w:pPr>
        <w:jc w:val="both"/>
        <w:rPr>
          <w:rFonts w:ascii="Arial" w:hAnsi="Arial" w:cs="Arial"/>
          <w:b/>
          <w:bCs/>
          <w:sz w:val="28"/>
          <w:szCs w:val="28"/>
        </w:rPr>
      </w:pPr>
    </w:p>
    <w:p w:rsidRPr="00421112" w:rsidR="00421112" w:rsidP="001A5FC5" w:rsidRDefault="00421112" w14:paraId="3506F0E1" w14:textId="77777777">
      <w:pPr>
        <w:spacing w:after="0"/>
        <w:jc w:val="both"/>
        <w:rPr>
          <w:rFonts w:ascii="Arial" w:hAnsi="Arial" w:cs="Arial"/>
          <w:b/>
          <w:bCs/>
          <w:sz w:val="28"/>
          <w:szCs w:val="28"/>
        </w:rPr>
      </w:pPr>
      <w:r w:rsidRPr="00421112">
        <w:rPr>
          <w:rFonts w:ascii="Arial" w:hAnsi="Arial" w:cs="Arial"/>
          <w:b/>
          <w:bCs/>
          <w:sz w:val="28"/>
          <w:szCs w:val="28"/>
        </w:rPr>
        <w:t>Introduction </w:t>
      </w:r>
    </w:p>
    <w:p w:rsidRPr="00BB3B0E" w:rsidR="00421112" w:rsidP="00115A90" w:rsidRDefault="00421112" w14:paraId="34BAAD82" w14:textId="564C8CAF">
      <w:pPr>
        <w:spacing w:after="0" w:line="360" w:lineRule="auto"/>
        <w:rPr>
          <w:rFonts w:ascii="Arial" w:hAnsi="Arial" w:cs="Arial"/>
          <w:sz w:val="22"/>
        </w:rPr>
      </w:pPr>
      <w:r w:rsidRPr="00BB3B0E">
        <w:rPr>
          <w:rFonts w:ascii="Arial" w:hAnsi="Arial" w:cs="Arial"/>
          <w:sz w:val="22"/>
        </w:rPr>
        <w:t>This report explores the growing challenge of childcare accessibility for healthcare professionals in the United Kingdom and its impact on workforce wellbeing, retention, and patient care. Healthcare staff often work irregular hours, including nights and weekends, which traditional childcare services do not accommodate (NHS England, 2024). As a result, many professionals face work–family conflict, stress, and reduced productivity. These pressures contribute to staff shortages and compromised service delivery (DHSC, 2024). The purpose of this research is to examine the issue, identify who is most affected, and provide evidence-based insights using credible secondary sources. The report also outlines the research methodology and data collection approach used to investigate this significant workforce challenge.</w:t>
      </w:r>
    </w:p>
    <w:p w:rsidRPr="00421112" w:rsidR="001A5FC5" w:rsidP="00115A90" w:rsidRDefault="001A5FC5" w14:paraId="0B5E25AE" w14:textId="77777777">
      <w:pPr>
        <w:spacing w:after="0"/>
        <w:rPr>
          <w:rFonts w:ascii="Arial" w:hAnsi="Arial" w:cs="Arial"/>
          <w:b/>
          <w:bCs/>
          <w:sz w:val="24"/>
          <w:szCs w:val="24"/>
        </w:rPr>
      </w:pPr>
    </w:p>
    <w:p w:rsidRPr="00421112" w:rsidR="00421112" w:rsidP="00115A90" w:rsidRDefault="00421112" w14:paraId="789F3482" w14:textId="77777777">
      <w:pPr>
        <w:spacing w:after="0" w:line="240" w:lineRule="auto"/>
        <w:rPr>
          <w:rFonts w:ascii="Arial" w:hAnsi="Arial" w:cs="Arial"/>
          <w:b/>
          <w:bCs/>
          <w:sz w:val="28"/>
          <w:szCs w:val="28"/>
        </w:rPr>
      </w:pPr>
      <w:r w:rsidRPr="00421112">
        <w:rPr>
          <w:rFonts w:ascii="Arial" w:hAnsi="Arial" w:cs="Arial"/>
          <w:b/>
          <w:bCs/>
          <w:sz w:val="28"/>
          <w:szCs w:val="28"/>
        </w:rPr>
        <w:t>Research Topic Identification </w:t>
      </w:r>
    </w:p>
    <w:p w:rsidRPr="00BB3B0E" w:rsidR="00421112" w:rsidP="00115A90" w:rsidRDefault="00421112" w14:paraId="0EAE48BB" w14:textId="77777777">
      <w:pPr>
        <w:spacing w:after="0" w:line="360" w:lineRule="auto"/>
        <w:rPr>
          <w:rFonts w:ascii="Arial" w:hAnsi="Arial" w:cs="Arial"/>
          <w:sz w:val="22"/>
        </w:rPr>
      </w:pPr>
      <w:r w:rsidRPr="00BB3B0E">
        <w:rPr>
          <w:rFonts w:ascii="Arial" w:hAnsi="Arial" w:cs="Arial"/>
          <w:sz w:val="22"/>
        </w:rPr>
        <w:t>Childcare availability, affordability, and suitability remain major challenges in the UK health and social care sector. Healthcare professionals frequently work long, unpredictable hours that fall outside standard childcare operating times, making access to appropriate childcare difficult (Coram Family and Childcare, 2024). This issue affects a wide range of individuals, including nurses, doctors, midwives, carers, and allied health professionals, as well as NHS organisations and private care providers. Staff shortages and reduced availability of essential services also directly impact patients who rely on consistent care (King’s Fund, 2024).</w:t>
      </w:r>
    </w:p>
    <w:p w:rsidRPr="00BB3B0E" w:rsidR="00421112" w:rsidP="00115A90" w:rsidRDefault="00421112" w14:paraId="4F28D7D1" w14:textId="77777777">
      <w:pPr>
        <w:spacing w:line="360" w:lineRule="auto"/>
        <w:rPr>
          <w:rFonts w:ascii="Arial" w:hAnsi="Arial" w:cs="Arial"/>
          <w:sz w:val="22"/>
        </w:rPr>
      </w:pPr>
      <w:r w:rsidRPr="00BB3B0E">
        <w:rPr>
          <w:rFonts w:ascii="Arial" w:hAnsi="Arial" w:cs="Arial"/>
          <w:sz w:val="22"/>
        </w:rPr>
        <w:t xml:space="preserve">Healthcare professionals with children, particularly those with children under 12, are disproportionately affected. According to NHS England (2024), 63% of staff with young children struggle to find childcare that aligns with shift work patterns. The scarcity of flexible childcare often forces staff to miss shifts, reduce working hours, or leave employment </w:t>
      </w:r>
      <w:r w:rsidRPr="00BB3B0E">
        <w:rPr>
          <w:rFonts w:ascii="Arial" w:hAnsi="Arial" w:cs="Arial"/>
          <w:sz w:val="22"/>
        </w:rPr>
        <w:lastRenderedPageBreak/>
        <w:t>entirely. Women are disproportionately impacted, as they remain the primary caregivers in most healthcare households, contributing to ongoing gender inequality in career progression (ONS, 2024).</w:t>
      </w:r>
    </w:p>
    <w:p w:rsidRPr="00BB3B0E" w:rsidR="00421112" w:rsidP="00115A90" w:rsidRDefault="00421112" w14:paraId="6CEC5B5E" w14:textId="77777777">
      <w:pPr>
        <w:spacing w:line="360" w:lineRule="auto"/>
        <w:rPr>
          <w:rFonts w:ascii="Arial" w:hAnsi="Arial" w:cs="Arial"/>
          <w:sz w:val="22"/>
        </w:rPr>
      </w:pPr>
      <w:r w:rsidRPr="00BB3B0E">
        <w:rPr>
          <w:rFonts w:ascii="Arial" w:hAnsi="Arial" w:cs="Arial"/>
          <w:sz w:val="22"/>
        </w:rPr>
        <w:t>The consequences extend beyond staff wellbeing. Unplanned absences related to childcare result in cancelled patient appointments, increased reliance on agency staff, and disruption to continuity of care (King’s Fund, 2024). Children of shift-working parents may also experience instability, emotional stress, and reduced social engagement (Family and Childcare Trust, 2024). This demonstrates how childcare difficulties affect both family environments and the wider health system.</w:t>
      </w:r>
    </w:p>
    <w:p w:rsidRPr="00BB3B0E" w:rsidR="00421112" w:rsidP="00115A90" w:rsidRDefault="00421112" w14:paraId="427A1B4F" w14:textId="77777777">
      <w:pPr>
        <w:spacing w:line="360" w:lineRule="auto"/>
        <w:rPr>
          <w:rFonts w:ascii="Arial" w:hAnsi="Arial" w:cs="Arial"/>
          <w:sz w:val="22"/>
        </w:rPr>
      </w:pPr>
      <w:r w:rsidRPr="00BB3B0E">
        <w:rPr>
          <w:rFonts w:ascii="Arial" w:hAnsi="Arial" w:cs="Arial"/>
          <w:sz w:val="22"/>
        </w:rPr>
        <w:t>Research is needed because childcare shortages directly contribute to national workforce shortages. The DHSC (2024) reports over 110,000 vacancies in the NHS, many of which are exacerbated by work–family pressures. Furthermore, the childcare sector itself faces staffing challenges, with the ONS (2025) predicting a need for 38,000 additional early years professionals by the end of 2025. These dual workforce shortages create a cycle where lack of childcare prevents healthcare staff from working, while childcare providers also struggle to remain fully staffed.</w:t>
      </w:r>
    </w:p>
    <w:p w:rsidRPr="00BB3B0E" w:rsidR="00421112" w:rsidP="00115A90" w:rsidRDefault="00421112" w14:paraId="617690C5" w14:textId="77777777">
      <w:pPr>
        <w:spacing w:line="360" w:lineRule="auto"/>
        <w:rPr>
          <w:rFonts w:ascii="Arial" w:hAnsi="Arial" w:cs="Arial"/>
          <w:sz w:val="22"/>
        </w:rPr>
      </w:pPr>
      <w:r w:rsidRPr="00BB3B0E">
        <w:rPr>
          <w:rFonts w:ascii="Arial" w:hAnsi="Arial" w:cs="Arial"/>
          <w:sz w:val="22"/>
        </w:rPr>
        <w:t>Investigating this topic will support the development of family-friendly workplace policies and inform evidence-based solutions such as on-site childcare, extended opening hours, and improved national funding. Understanding the problem is essential to improving staff retention, gender equality, and patient safety.</w:t>
      </w:r>
    </w:p>
    <w:p w:rsidRPr="00BB3B0E" w:rsidR="00421112" w:rsidP="026E3386" w:rsidRDefault="00421112" w14:paraId="1C9CC510" w14:noSpellErr="1" w14:textId="011510FC">
      <w:pPr>
        <w:spacing w:line="360" w:lineRule="auto"/>
        <w:rPr>
          <w:rFonts w:ascii="Arial" w:hAnsi="Arial" w:cs="Arial"/>
          <w:sz w:val="22"/>
          <w:szCs w:val="22"/>
        </w:rPr>
      </w:pPr>
      <w:r w:rsidRPr="026E3386" w:rsidR="00421112">
        <w:rPr>
          <w:rFonts w:ascii="Arial" w:hAnsi="Arial" w:cs="Arial"/>
          <w:sz w:val="22"/>
          <w:szCs w:val="22"/>
        </w:rPr>
        <w:t xml:space="preserve">To support this research, three reliable information sources were selected: </w:t>
      </w:r>
      <w:hyperlink r:id="Rc58118cd20c24cf2">
        <w:r w:rsidRPr="026E3386" w:rsidR="00421112">
          <w:rPr>
            <w:rStyle w:val="Hyperlink"/>
            <w:rFonts w:ascii="Arial" w:hAnsi="Arial" w:cs="Arial"/>
            <w:sz w:val="22"/>
            <w:szCs w:val="22"/>
          </w:rPr>
          <w:t>GOV.UK</w:t>
        </w:r>
      </w:hyperlink>
      <w:r w:rsidRPr="026E3386" w:rsidR="60F79AF5">
        <w:rPr>
          <w:rFonts w:ascii="Arial" w:hAnsi="Arial" w:cs="Arial"/>
          <w:sz w:val="22"/>
          <w:szCs w:val="22"/>
        </w:rPr>
        <w:t xml:space="preserve"> </w:t>
      </w:r>
      <w:r w:rsidRPr="026E3386" w:rsidR="00421112">
        <w:rPr>
          <w:rFonts w:ascii="Arial" w:hAnsi="Arial" w:cs="Arial"/>
          <w:sz w:val="22"/>
          <w:szCs w:val="22"/>
        </w:rPr>
        <w:t xml:space="preserve">, </w:t>
      </w:r>
      <w:hyperlink r:id="R0bd1f770a93b447e">
        <w:r w:rsidRPr="026E3386" w:rsidR="00421112">
          <w:rPr>
            <w:rStyle w:val="Hyperlink"/>
            <w:rFonts w:ascii="Arial" w:hAnsi="Arial" w:cs="Arial"/>
            <w:sz w:val="22"/>
            <w:szCs w:val="22"/>
          </w:rPr>
          <w:t>NHS.UK</w:t>
        </w:r>
      </w:hyperlink>
      <w:r w:rsidRPr="026E3386" w:rsidR="68D58AD8">
        <w:rPr>
          <w:rFonts w:ascii="Arial" w:hAnsi="Arial" w:cs="Arial"/>
          <w:sz w:val="22"/>
          <w:szCs w:val="22"/>
        </w:rPr>
        <w:t xml:space="preserve"> </w:t>
      </w:r>
      <w:r w:rsidRPr="026E3386" w:rsidR="00421112">
        <w:rPr>
          <w:rFonts w:ascii="Arial" w:hAnsi="Arial" w:cs="Arial"/>
          <w:sz w:val="22"/>
          <w:szCs w:val="22"/>
        </w:rPr>
        <w:t>,</w:t>
      </w:r>
      <w:r w:rsidRPr="026E3386" w:rsidR="00421112">
        <w:rPr>
          <w:rFonts w:ascii="Arial" w:hAnsi="Arial" w:cs="Arial"/>
          <w:sz w:val="22"/>
          <w:szCs w:val="22"/>
        </w:rPr>
        <w:t xml:space="preserve"> and </w:t>
      </w:r>
      <w:hyperlink r:id="R1feb4e0af4904939">
        <w:r w:rsidRPr="026E3386" w:rsidR="00421112">
          <w:rPr>
            <w:rStyle w:val="Hyperlink"/>
            <w:rFonts w:ascii="Arial" w:hAnsi="Arial" w:cs="Arial"/>
            <w:sz w:val="22"/>
            <w:szCs w:val="22"/>
          </w:rPr>
          <w:t>ONS.UK</w:t>
        </w:r>
      </w:hyperlink>
      <w:r w:rsidRPr="026E3386" w:rsidR="00421112">
        <w:rPr>
          <w:rFonts w:ascii="Arial" w:hAnsi="Arial" w:cs="Arial"/>
          <w:sz w:val="22"/>
          <w:szCs w:val="22"/>
        </w:rPr>
        <w:t>.</w:t>
      </w:r>
    </w:p>
    <w:p w:rsidRPr="00421112" w:rsidR="00421112" w:rsidP="00115A90" w:rsidRDefault="00421112" w14:paraId="4540B514" w14:textId="77777777">
      <w:pPr>
        <w:rPr>
          <w:rFonts w:ascii="Arial" w:hAnsi="Arial" w:cs="Arial"/>
          <w:b/>
          <w:bCs/>
          <w:sz w:val="24"/>
          <w:szCs w:val="24"/>
        </w:rPr>
      </w:pPr>
    </w:p>
    <w:p w:rsidRPr="00421112" w:rsidR="00421112" w:rsidP="00115A90" w:rsidRDefault="00421112" w14:paraId="5E6F97EE" w14:textId="77777777">
      <w:pPr>
        <w:spacing w:after="0"/>
        <w:rPr>
          <w:rFonts w:ascii="Arial" w:hAnsi="Arial" w:cs="Arial"/>
          <w:b/>
          <w:bCs/>
          <w:sz w:val="28"/>
          <w:szCs w:val="28"/>
        </w:rPr>
      </w:pPr>
      <w:r w:rsidRPr="00421112">
        <w:rPr>
          <w:rFonts w:ascii="Arial" w:hAnsi="Arial" w:cs="Arial"/>
          <w:b/>
          <w:bCs/>
          <w:sz w:val="28"/>
          <w:szCs w:val="28"/>
        </w:rPr>
        <w:t>1. GOV.UK</w:t>
      </w:r>
    </w:p>
    <w:p w:rsidRPr="00BB3B0E" w:rsidR="00421112" w:rsidP="00115A90" w:rsidRDefault="00421112" w14:paraId="7A24733A" w14:textId="77777777">
      <w:pPr>
        <w:spacing w:after="0" w:line="360" w:lineRule="auto"/>
        <w:rPr>
          <w:rFonts w:ascii="Arial" w:hAnsi="Arial" w:cs="Arial"/>
          <w:sz w:val="22"/>
        </w:rPr>
      </w:pPr>
      <w:r w:rsidRPr="00BB3B0E">
        <w:rPr>
          <w:rFonts w:ascii="Arial" w:hAnsi="Arial" w:cs="Arial"/>
          <w:sz w:val="22"/>
        </w:rPr>
        <w:t>GOV.UK provides official government documents and current data accuracy including legislation, childcare funding guidance, workforce plans, and policy updates. It is relevant because it presents national strategies and data published by the Department of Health and Social Care (DHSC, 2024). This source is selected due to its credibility, authority, and direct relevance to childcare policy and NHS workforce planning.</w:t>
      </w:r>
    </w:p>
    <w:p w:rsidRPr="00421112" w:rsidR="00421112" w:rsidP="00115A90" w:rsidRDefault="00421112" w14:paraId="63657C3E" w14:textId="77777777">
      <w:pPr>
        <w:rPr>
          <w:rFonts w:ascii="Arial" w:hAnsi="Arial" w:cs="Arial"/>
          <w:b/>
          <w:bCs/>
          <w:sz w:val="28"/>
          <w:szCs w:val="28"/>
        </w:rPr>
      </w:pPr>
    </w:p>
    <w:p w:rsidRPr="00421112" w:rsidR="00421112" w:rsidP="00115A90" w:rsidRDefault="00421112" w14:paraId="475C403F" w14:textId="77777777">
      <w:pPr>
        <w:spacing w:after="0"/>
        <w:rPr>
          <w:rFonts w:ascii="Arial" w:hAnsi="Arial" w:cs="Arial"/>
          <w:b/>
          <w:bCs/>
          <w:sz w:val="28"/>
          <w:szCs w:val="28"/>
        </w:rPr>
      </w:pPr>
      <w:r w:rsidRPr="00421112">
        <w:rPr>
          <w:rFonts w:ascii="Arial" w:hAnsi="Arial" w:cs="Arial"/>
          <w:b/>
          <w:bCs/>
          <w:sz w:val="28"/>
          <w:szCs w:val="28"/>
        </w:rPr>
        <w:t>2. NHS.UK</w:t>
      </w:r>
    </w:p>
    <w:p w:rsidRPr="00BB3B0E" w:rsidR="00421112" w:rsidP="00115A90" w:rsidRDefault="00421112" w14:paraId="3919960A" w14:textId="77777777">
      <w:pPr>
        <w:spacing w:after="0" w:line="360" w:lineRule="auto"/>
        <w:rPr>
          <w:rFonts w:ascii="Arial" w:hAnsi="Arial" w:cs="Arial"/>
          <w:sz w:val="22"/>
        </w:rPr>
      </w:pPr>
      <w:r w:rsidRPr="00BB3B0E">
        <w:rPr>
          <w:rFonts w:ascii="Arial" w:hAnsi="Arial" w:cs="Arial"/>
          <w:sz w:val="22"/>
        </w:rPr>
        <w:t xml:space="preserve">NHS.UK contains data accuracy such as workforce statistics, flexible working guidance, staff wellbeing surveys, and service delivery reports (NHS England, 2024). This site is essential as it directly reflects the experiences of healthcare workers and the operational challenges </w:t>
      </w:r>
      <w:r w:rsidRPr="00BB3B0E">
        <w:rPr>
          <w:rFonts w:ascii="Arial" w:hAnsi="Arial" w:cs="Arial"/>
          <w:sz w:val="22"/>
        </w:rPr>
        <w:lastRenderedPageBreak/>
        <w:t>within the NHS. It was selected because it provides robust and sector-specific evidence on staffing, childcare pressures, and patient care outcomes.</w:t>
      </w:r>
    </w:p>
    <w:p w:rsidRPr="00421112" w:rsidR="00421112" w:rsidP="00115A90" w:rsidRDefault="00421112" w14:paraId="259DDFB7" w14:textId="77777777">
      <w:pPr>
        <w:rPr>
          <w:rFonts w:ascii="Arial" w:hAnsi="Arial" w:cs="Arial"/>
          <w:b/>
          <w:bCs/>
          <w:sz w:val="24"/>
          <w:szCs w:val="24"/>
        </w:rPr>
      </w:pPr>
    </w:p>
    <w:p w:rsidRPr="00421112" w:rsidR="00421112" w:rsidP="00115A90" w:rsidRDefault="00421112" w14:paraId="349C4067" w14:textId="77777777">
      <w:pPr>
        <w:spacing w:after="0"/>
        <w:rPr>
          <w:rFonts w:ascii="Arial" w:hAnsi="Arial" w:cs="Arial"/>
          <w:b/>
          <w:bCs/>
          <w:sz w:val="28"/>
          <w:szCs w:val="28"/>
        </w:rPr>
      </w:pPr>
      <w:r w:rsidRPr="00421112">
        <w:rPr>
          <w:rFonts w:ascii="Arial" w:hAnsi="Arial" w:cs="Arial"/>
          <w:b/>
          <w:bCs/>
          <w:sz w:val="28"/>
          <w:szCs w:val="28"/>
        </w:rPr>
        <w:t>3. ONS.UK</w:t>
      </w:r>
    </w:p>
    <w:p w:rsidRPr="00BB3B0E" w:rsidR="00421112" w:rsidP="00115A90" w:rsidRDefault="00421112" w14:paraId="695F8FD9" w14:textId="77777777">
      <w:pPr>
        <w:spacing w:after="0" w:line="360" w:lineRule="auto"/>
        <w:rPr>
          <w:rFonts w:ascii="Arial" w:hAnsi="Arial" w:cs="Arial"/>
          <w:sz w:val="22"/>
        </w:rPr>
      </w:pPr>
      <w:r w:rsidRPr="00BB3B0E">
        <w:rPr>
          <w:rFonts w:ascii="Arial" w:hAnsi="Arial" w:cs="Arial"/>
          <w:sz w:val="22"/>
        </w:rPr>
        <w:t>The Office for National Statistics offers national labour market data, childcare workforce statistics, and gender employment patterns (ONS, 2024; 2025). This source is relevant because it provides quantitative data that shows the scale of childcare shortages and their impact on employment. It is selected for its accuracy, comprehensiveness, and nationwide demographic insights.</w:t>
      </w:r>
    </w:p>
    <w:p w:rsidRPr="00BB3B0E" w:rsidR="00421112" w:rsidP="00115A90" w:rsidRDefault="00421112" w14:paraId="121E6F45" w14:textId="77777777">
      <w:pPr>
        <w:spacing w:line="360" w:lineRule="auto"/>
        <w:rPr>
          <w:rFonts w:ascii="Arial" w:hAnsi="Arial" w:cs="Arial"/>
          <w:sz w:val="22"/>
        </w:rPr>
      </w:pPr>
      <w:r w:rsidRPr="00BB3B0E">
        <w:rPr>
          <w:rFonts w:ascii="Arial" w:hAnsi="Arial" w:cs="Arial"/>
          <w:sz w:val="22"/>
        </w:rPr>
        <w:t>These three sources combined offer high-quality, reliable evidence that supports comprehensive and accurate research on childcare barriers in the UK health sector.</w:t>
      </w:r>
    </w:p>
    <w:p w:rsidRPr="00421112" w:rsidR="00421112" w:rsidP="00115A90" w:rsidRDefault="00421112" w14:paraId="349F7213" w14:textId="77777777">
      <w:pPr>
        <w:spacing w:after="0"/>
        <w:rPr>
          <w:rFonts w:ascii="Arial" w:hAnsi="Arial" w:cs="Arial"/>
          <w:b/>
          <w:bCs/>
          <w:sz w:val="28"/>
          <w:szCs w:val="28"/>
        </w:rPr>
      </w:pPr>
      <w:r w:rsidRPr="00421112">
        <w:rPr>
          <w:rFonts w:ascii="Arial" w:hAnsi="Arial" w:cs="Arial"/>
          <w:b/>
          <w:bCs/>
          <w:sz w:val="28"/>
          <w:szCs w:val="28"/>
        </w:rPr>
        <w:t>Research Methodologies </w:t>
      </w:r>
    </w:p>
    <w:p w:rsidRPr="00BB3B0E" w:rsidR="00421112" w:rsidP="00115A90" w:rsidRDefault="00421112" w14:paraId="63E80BBB" w14:textId="77777777">
      <w:pPr>
        <w:spacing w:after="0" w:line="360" w:lineRule="auto"/>
        <w:rPr>
          <w:rFonts w:ascii="Arial" w:hAnsi="Arial" w:cs="Arial"/>
          <w:sz w:val="22"/>
        </w:rPr>
      </w:pPr>
      <w:r w:rsidRPr="00BB3B0E">
        <w:rPr>
          <w:rFonts w:ascii="Arial" w:hAnsi="Arial" w:cs="Arial"/>
          <w:sz w:val="22"/>
        </w:rPr>
        <w:t>Quantitative and qualitative research approaches offer different but complementary ways of understanding a problem. Quantitative research focuses on numerical data and statistical analysis, examining measurable variables such as staff absenteeism, childcare costs, or workforce shortages (ONS, 2025). Its strength lies in the ability to analyse trends across large populations and establish the scale of an issue.</w:t>
      </w:r>
    </w:p>
    <w:p w:rsidRPr="00BB3B0E" w:rsidR="00421112" w:rsidP="00115A90" w:rsidRDefault="00421112" w14:paraId="5816F40D" w14:textId="77777777">
      <w:pPr>
        <w:spacing w:line="360" w:lineRule="auto"/>
        <w:rPr>
          <w:rFonts w:ascii="Arial" w:hAnsi="Arial" w:cs="Arial"/>
          <w:sz w:val="22"/>
        </w:rPr>
      </w:pPr>
      <w:r w:rsidRPr="00BB3B0E">
        <w:rPr>
          <w:rFonts w:ascii="Arial" w:hAnsi="Arial" w:cs="Arial"/>
          <w:sz w:val="22"/>
        </w:rPr>
        <w:t>Qualitative research explores personal experiences, perceptions, and attitudes. It provides insight into how childcare pressures affect daily life, emotional wellbeing, and job satisfaction for healthcare professionals (NHS England, 2024). Qualitative data is typically collected through interviews, surveys, or focus groups, offering depth and context that numerical data cannot provide.</w:t>
      </w:r>
    </w:p>
    <w:p w:rsidRPr="00BB3B0E" w:rsidR="00421112" w:rsidP="00115A90" w:rsidRDefault="00421112" w14:paraId="039D7EE1" w14:textId="77777777">
      <w:pPr>
        <w:spacing w:line="360" w:lineRule="auto"/>
        <w:rPr>
          <w:rFonts w:ascii="Arial" w:hAnsi="Arial" w:cs="Arial"/>
          <w:sz w:val="22"/>
        </w:rPr>
      </w:pPr>
      <w:r w:rsidRPr="00BB3B0E">
        <w:rPr>
          <w:rFonts w:ascii="Arial" w:hAnsi="Arial" w:cs="Arial"/>
          <w:sz w:val="22"/>
        </w:rPr>
        <w:t>For this research, a mixed-methods approach is the most suitable methodology. Childcare challenges in the healthcare sector are both quantifiable and experiential. Quantitative data provides statistical evidence demonstrating the size of the problem—for example, the percentage of staff struggling with childcare or the number of workforce vacancies. Qualitative data provides insight into the lived experiences of healthcare staff who navigate childcare difficulties while working demanding roles.</w:t>
      </w:r>
    </w:p>
    <w:p w:rsidRPr="00BB3B0E" w:rsidR="00421112" w:rsidP="00115A90" w:rsidRDefault="00421112" w14:paraId="4C191D48" w14:textId="77777777">
      <w:pPr>
        <w:spacing w:line="360" w:lineRule="auto"/>
        <w:rPr>
          <w:rFonts w:ascii="Arial" w:hAnsi="Arial" w:cs="Arial"/>
          <w:sz w:val="22"/>
        </w:rPr>
      </w:pPr>
      <w:r w:rsidRPr="00BB3B0E">
        <w:rPr>
          <w:rFonts w:ascii="Arial" w:hAnsi="Arial" w:cs="Arial"/>
          <w:sz w:val="22"/>
        </w:rPr>
        <w:t>Using a mixed-methods approach ensures a well-rounded understanding of the issue. It allows the research to draw on the strengths of both numerical data and personal accounts, providing a richer and more accurate picture. This combination is appropriate because it supports both analytical evaluation and policy development based on real-world experiences and measurable evidence.</w:t>
      </w:r>
    </w:p>
    <w:p w:rsidRPr="00421112" w:rsidR="00421112" w:rsidP="00115A90" w:rsidRDefault="00421112" w14:paraId="7A853F0D" w14:textId="77777777">
      <w:pPr>
        <w:spacing w:after="0"/>
        <w:rPr>
          <w:rFonts w:ascii="Arial" w:hAnsi="Arial" w:cs="Arial"/>
          <w:sz w:val="28"/>
          <w:szCs w:val="28"/>
        </w:rPr>
      </w:pPr>
      <w:r w:rsidRPr="00421112">
        <w:rPr>
          <w:rFonts w:ascii="Arial" w:hAnsi="Arial" w:cs="Arial"/>
          <w:sz w:val="28"/>
          <w:szCs w:val="28"/>
        </w:rPr>
        <w:t>Data Collection </w:t>
      </w:r>
    </w:p>
    <w:p w:rsidRPr="00BB3B0E" w:rsidR="00421112" w:rsidP="00115A90" w:rsidRDefault="00421112" w14:paraId="64D0C524" w14:textId="77777777">
      <w:pPr>
        <w:spacing w:after="0" w:line="360" w:lineRule="auto"/>
        <w:rPr>
          <w:rFonts w:ascii="Arial" w:hAnsi="Arial" w:cs="Arial"/>
          <w:sz w:val="22"/>
        </w:rPr>
      </w:pPr>
      <w:r w:rsidRPr="00BB3B0E">
        <w:rPr>
          <w:rFonts w:ascii="Arial" w:hAnsi="Arial" w:cs="Arial"/>
          <w:sz w:val="22"/>
        </w:rPr>
        <w:lastRenderedPageBreak/>
        <w:t>Secondary data collection involves using information that has already been gathered, analysed, or published by other organisations. This includes government reports, academic research, statistical databases, professional surveys, and organisational publications. Secondary data is beneficial because it is cost-effective, accessible, and provides high-quality information that individual researchers would not have the resources to collect independently (GOV.UK, 2024).</w:t>
      </w:r>
    </w:p>
    <w:p w:rsidRPr="00BB3B0E" w:rsidR="00421112" w:rsidP="00115A90" w:rsidRDefault="00421112" w14:paraId="3827D3D0" w14:textId="77777777">
      <w:pPr>
        <w:spacing w:line="360" w:lineRule="auto"/>
        <w:rPr>
          <w:rFonts w:ascii="Arial" w:hAnsi="Arial" w:cs="Arial"/>
          <w:sz w:val="22"/>
        </w:rPr>
      </w:pPr>
      <w:r w:rsidRPr="00BB3B0E">
        <w:rPr>
          <w:rFonts w:ascii="Arial" w:hAnsi="Arial" w:cs="Arial"/>
          <w:sz w:val="22"/>
        </w:rPr>
        <w:t>For this research, secondary data is appropriate because childcare issues in healthcare are national in scale and require large datasets to analyse accurately. Sources such as GOV.UK provide official policy documents and workforce plans that outline government responses to childcare shortages (DHSC, 2024). NHS.UK and NHS Digital provide essential workforce statistics, including staff absence rates, flexible working usage, and wellbeing survey results (NHS Digital, 2024). These datasets directly relate to how childcare affects healthcare professionals.</w:t>
      </w:r>
    </w:p>
    <w:p w:rsidRPr="00BB3B0E" w:rsidR="00421112" w:rsidP="00115A90" w:rsidRDefault="00421112" w14:paraId="6AF5B551" w14:textId="77777777">
      <w:pPr>
        <w:spacing w:line="360" w:lineRule="auto"/>
        <w:rPr>
          <w:rFonts w:ascii="Arial" w:hAnsi="Arial" w:cs="Arial"/>
          <w:sz w:val="22"/>
        </w:rPr>
      </w:pPr>
      <w:r w:rsidRPr="00BB3B0E">
        <w:rPr>
          <w:rFonts w:ascii="Arial" w:hAnsi="Arial" w:cs="Arial"/>
          <w:sz w:val="22"/>
        </w:rPr>
        <w:t>ONS data is also crucial, as it provides quantitative labour market information and childcare workforce trends (ONS, 2025). These figures are important for linking national demographics with the challenges faced specifically by health and social care workers. Together, these sources offer comprehensive and reliable data aligned with the mixed-methods approach by combining quantitative evidence with qualitative survey findings.</w:t>
      </w:r>
    </w:p>
    <w:p w:rsidRPr="00BB3B0E" w:rsidR="00421112" w:rsidP="00115A90" w:rsidRDefault="00421112" w14:paraId="6F39CDB3" w14:textId="77777777">
      <w:pPr>
        <w:spacing w:line="360" w:lineRule="auto"/>
        <w:rPr>
          <w:rFonts w:ascii="Arial" w:hAnsi="Arial" w:cs="Arial"/>
          <w:sz w:val="22"/>
        </w:rPr>
      </w:pPr>
      <w:r w:rsidRPr="00BB3B0E">
        <w:rPr>
          <w:rFonts w:ascii="Arial" w:hAnsi="Arial" w:cs="Arial"/>
          <w:sz w:val="22"/>
        </w:rPr>
        <w:t>Secondary data collection is justified for this research topic because it enables a broad and accurate analysis of the childcare crisis as it affects healthcare professionals. It provides access to well-validated datasets that support evidence-based conclusions and recommendations.</w:t>
      </w:r>
    </w:p>
    <w:p w:rsidRPr="00BB3B0E" w:rsidR="00421112" w:rsidP="00115A90" w:rsidRDefault="00421112" w14:paraId="17952DD0" w14:textId="77777777">
      <w:pPr>
        <w:rPr>
          <w:rFonts w:ascii="Arial" w:hAnsi="Arial" w:cs="Arial"/>
          <w:b/>
          <w:bCs/>
          <w:sz w:val="24"/>
          <w:szCs w:val="24"/>
        </w:rPr>
      </w:pPr>
    </w:p>
    <w:p w:rsidRPr="00421112" w:rsidR="00421112" w:rsidP="00115A90" w:rsidRDefault="00421112" w14:paraId="510B39B0" w14:textId="77777777">
      <w:pPr>
        <w:spacing w:after="0"/>
        <w:rPr>
          <w:rFonts w:ascii="Arial" w:hAnsi="Arial" w:cs="Arial"/>
          <w:b/>
          <w:bCs/>
          <w:sz w:val="28"/>
          <w:szCs w:val="28"/>
        </w:rPr>
      </w:pPr>
      <w:r w:rsidRPr="00421112">
        <w:rPr>
          <w:rFonts w:ascii="Arial" w:hAnsi="Arial" w:cs="Arial"/>
          <w:b/>
          <w:bCs/>
          <w:sz w:val="28"/>
          <w:szCs w:val="28"/>
        </w:rPr>
        <w:t>Conclusion</w:t>
      </w:r>
    </w:p>
    <w:p w:rsidRPr="00BB3B0E" w:rsidR="00421112" w:rsidP="00115A90" w:rsidRDefault="00421112" w14:paraId="3B860852" w14:textId="0E60108B">
      <w:pPr>
        <w:spacing w:after="0" w:line="360" w:lineRule="auto"/>
        <w:rPr>
          <w:rFonts w:ascii="Arial" w:hAnsi="Arial" w:cs="Arial"/>
          <w:sz w:val="22"/>
        </w:rPr>
      </w:pPr>
      <w:r w:rsidRPr="00BB3B0E">
        <w:rPr>
          <w:rFonts w:ascii="Arial" w:hAnsi="Arial" w:cs="Arial"/>
          <w:sz w:val="22"/>
        </w:rPr>
        <w:t xml:space="preserve">Childcare barriers present a significant challenge for healthcare professionals in the UK and have far-reaching implications for staff wellbeing, </w:t>
      </w:r>
      <w:r w:rsidR="00A703DB">
        <w:rPr>
          <w:rFonts w:ascii="Arial" w:hAnsi="Arial" w:cs="Arial"/>
          <w:sz w:val="22"/>
        </w:rPr>
        <w:t xml:space="preserve">quality of care delivery, </w:t>
      </w:r>
      <w:r w:rsidRPr="00BB3B0E">
        <w:rPr>
          <w:rFonts w:ascii="Arial" w:hAnsi="Arial" w:cs="Arial"/>
          <w:sz w:val="22"/>
        </w:rPr>
        <w:t xml:space="preserve">patient safety, and workforce sustainability. Irregular working patterns make it difficult for staff to secure suitable childcare, leading to reduced hours, absenteeism, and higher rates of workforce attrition (NHS England, 2024). These pressures worsen staff shortages and impact the quality and consistency of patient care (King’s Fund, 2024). Research using reliable secondary sources clearly demonstrates the need for systemic reform, including extended childcare hours, on-site nurseries, and government-supported funding models. Improving childcare accessibility is essential not only for supporting healthcare families but also for ensuring the </w:t>
      </w:r>
      <w:r w:rsidRPr="00BB3B0E" w:rsidR="0048504A">
        <w:rPr>
          <w:rFonts w:ascii="Arial" w:hAnsi="Arial" w:cs="Arial"/>
          <w:sz w:val="22"/>
        </w:rPr>
        <w:t>long</w:t>
      </w:r>
      <w:r w:rsidR="0048504A">
        <w:rPr>
          <w:rFonts w:ascii="Arial" w:hAnsi="Arial" w:cs="Arial"/>
          <w:sz w:val="22"/>
        </w:rPr>
        <w:t>-term</w:t>
      </w:r>
      <w:r w:rsidRPr="00BB3B0E">
        <w:rPr>
          <w:rFonts w:ascii="Arial" w:hAnsi="Arial" w:cs="Arial"/>
          <w:sz w:val="22"/>
        </w:rPr>
        <w:t xml:space="preserve"> stability and resilience of the NHS workforce. By prioritising family</w:t>
      </w:r>
      <w:r w:rsidR="0048504A">
        <w:rPr>
          <w:rFonts w:ascii="Arial" w:hAnsi="Arial" w:cs="Arial"/>
          <w:sz w:val="22"/>
        </w:rPr>
        <w:t xml:space="preserve"> </w:t>
      </w:r>
      <w:r w:rsidRPr="00BB3B0E">
        <w:rPr>
          <w:rFonts w:ascii="Arial" w:hAnsi="Arial" w:cs="Arial"/>
          <w:sz w:val="22"/>
        </w:rPr>
        <w:t xml:space="preserve">friendly policies, the </w:t>
      </w:r>
      <w:r w:rsidRPr="00BB3B0E">
        <w:rPr>
          <w:rFonts w:ascii="Arial" w:hAnsi="Arial" w:cs="Arial"/>
          <w:sz w:val="22"/>
        </w:rPr>
        <w:lastRenderedPageBreak/>
        <w:t xml:space="preserve">healthcare system can promote equality, improve staff retention, and deliver </w:t>
      </w:r>
      <w:r w:rsidR="0048504A">
        <w:rPr>
          <w:rFonts w:ascii="Arial" w:hAnsi="Arial" w:cs="Arial"/>
          <w:sz w:val="22"/>
        </w:rPr>
        <w:t>q</w:t>
      </w:r>
      <w:r w:rsidR="00ED3E58">
        <w:rPr>
          <w:rFonts w:ascii="Arial" w:hAnsi="Arial" w:cs="Arial"/>
          <w:sz w:val="22"/>
        </w:rPr>
        <w:t xml:space="preserve">uality and </w:t>
      </w:r>
      <w:r w:rsidRPr="00BB3B0E">
        <w:rPr>
          <w:rFonts w:ascii="Arial" w:hAnsi="Arial" w:cs="Arial"/>
          <w:sz w:val="22"/>
        </w:rPr>
        <w:t>safer, more effective patient care.</w:t>
      </w:r>
    </w:p>
    <w:p w:rsidR="002C5C3A" w:rsidP="00115A90" w:rsidRDefault="002C5C3A" w14:paraId="263CADDC" w14:textId="77777777">
      <w:pPr>
        <w:rPr>
          <w:rFonts w:ascii="Arial" w:hAnsi="Arial" w:cs="Arial"/>
          <w:b/>
          <w:bCs/>
          <w:sz w:val="24"/>
          <w:szCs w:val="24"/>
        </w:rPr>
      </w:pPr>
    </w:p>
    <w:p w:rsidR="002C5C3A" w:rsidP="00115A90" w:rsidRDefault="002C5C3A" w14:paraId="2C3A6C20" w14:textId="77777777">
      <w:pPr>
        <w:rPr>
          <w:rFonts w:ascii="Arial" w:hAnsi="Arial" w:cs="Arial"/>
          <w:b/>
          <w:bCs/>
          <w:sz w:val="24"/>
          <w:szCs w:val="24"/>
        </w:rPr>
      </w:pPr>
    </w:p>
    <w:p w:rsidR="002C5C3A" w:rsidP="00115A90" w:rsidRDefault="002C5C3A" w14:paraId="7CB4E584" w14:textId="77777777">
      <w:pPr>
        <w:rPr>
          <w:rFonts w:ascii="Arial" w:hAnsi="Arial" w:cs="Arial"/>
          <w:b/>
          <w:bCs/>
          <w:sz w:val="24"/>
          <w:szCs w:val="24"/>
        </w:rPr>
      </w:pPr>
    </w:p>
    <w:p w:rsidRPr="00421112" w:rsidR="002C5C3A" w:rsidP="00115A90" w:rsidRDefault="002C5C3A" w14:paraId="2445F68E" w14:textId="77777777">
      <w:pPr>
        <w:rPr>
          <w:rFonts w:ascii="Arial" w:hAnsi="Arial" w:cs="Arial"/>
          <w:b/>
          <w:bCs/>
          <w:sz w:val="24"/>
          <w:szCs w:val="24"/>
        </w:rPr>
      </w:pPr>
    </w:p>
    <w:p w:rsidRPr="00421112" w:rsidR="00421112" w:rsidP="00115A90" w:rsidRDefault="00421112" w14:paraId="1FFA0842" w14:textId="77777777">
      <w:pPr>
        <w:rPr>
          <w:rFonts w:ascii="Arial" w:hAnsi="Arial" w:cs="Arial"/>
          <w:b/>
          <w:bCs/>
          <w:sz w:val="28"/>
          <w:szCs w:val="28"/>
        </w:rPr>
      </w:pPr>
      <w:r w:rsidRPr="00421112">
        <w:rPr>
          <w:rFonts w:ascii="Arial" w:hAnsi="Arial" w:cs="Arial"/>
          <w:b/>
          <w:bCs/>
          <w:sz w:val="28"/>
          <w:szCs w:val="28"/>
        </w:rPr>
        <w:t>References</w:t>
      </w:r>
    </w:p>
    <w:p w:rsidRPr="00421112" w:rsidR="00421112" w:rsidP="026E3386" w:rsidRDefault="00421112" w14:paraId="7B7BEE33" w14:noSpellErr="1" w14:textId="6165B49A">
      <w:pPr>
        <w:rPr>
          <w:rFonts w:ascii="Arial" w:hAnsi="Arial" w:cs="Arial"/>
          <w:sz w:val="22"/>
          <w:szCs w:val="22"/>
        </w:rPr>
      </w:pPr>
      <w:r w:rsidRPr="026E3386" w:rsidR="00421112">
        <w:rPr>
          <w:rFonts w:ascii="Arial" w:hAnsi="Arial" w:cs="Arial"/>
          <w:sz w:val="22"/>
          <w:szCs w:val="22"/>
        </w:rPr>
        <w:t xml:space="preserve">British Medical Journal (2024) </w:t>
      </w:r>
      <w:r w:rsidRPr="026E3386" w:rsidR="00421112">
        <w:rPr>
          <w:rFonts w:ascii="Arial" w:hAnsi="Arial" w:cs="Arial"/>
          <w:i w:val="1"/>
          <w:iCs w:val="1"/>
          <w:sz w:val="22"/>
          <w:szCs w:val="22"/>
        </w:rPr>
        <w:t>Childcare and Burnout Among Healthcare Workers: A Systematic Review.</w:t>
      </w:r>
      <w:r w:rsidRPr="026E3386" w:rsidR="00421112">
        <w:rPr>
          <w:rFonts w:ascii="Arial" w:hAnsi="Arial" w:cs="Arial"/>
          <w:sz w:val="22"/>
          <w:szCs w:val="22"/>
        </w:rPr>
        <w:t xml:space="preserve"> Available at:</w:t>
      </w:r>
      <w:hyperlink r:id="Ra7bd5f7ad24143c6">
        <w:r w:rsidRPr="026E3386" w:rsidR="00421112">
          <w:rPr>
            <w:rStyle w:val="Hyperlink"/>
            <w:rFonts w:ascii="Arial" w:hAnsi="Arial" w:cs="Arial"/>
            <w:sz w:val="22"/>
            <w:szCs w:val="22"/>
          </w:rPr>
          <w:t xml:space="preserve"> https://www.bmj.com</w:t>
        </w:r>
      </w:hyperlink>
      <w:r w:rsidRPr="026E3386" w:rsidR="00421112">
        <w:rPr>
          <w:rFonts w:ascii="Arial" w:hAnsi="Arial" w:cs="Arial"/>
          <w:sz w:val="22"/>
          <w:szCs w:val="22"/>
        </w:rPr>
        <w:t xml:space="preserve"> (Accessed: 2 November 2025).</w:t>
      </w:r>
    </w:p>
    <w:p w:rsidRPr="00421112" w:rsidR="00421112" w:rsidP="026E3386" w:rsidRDefault="00421112" w14:paraId="087FB89D" w14:noSpellErr="1" w14:textId="726651FF">
      <w:pPr>
        <w:spacing w:line="360" w:lineRule="auto"/>
        <w:rPr>
          <w:rFonts w:ascii="Arial" w:hAnsi="Arial" w:cs="Arial"/>
          <w:sz w:val="22"/>
          <w:szCs w:val="22"/>
        </w:rPr>
      </w:pPr>
      <w:r w:rsidRPr="026E3386" w:rsidR="00421112">
        <w:rPr>
          <w:rFonts w:ascii="Arial" w:hAnsi="Arial" w:cs="Arial"/>
          <w:sz w:val="22"/>
          <w:szCs w:val="22"/>
        </w:rPr>
        <w:t xml:space="preserve">Coram Family and Childcare (2024) </w:t>
      </w:r>
      <w:r w:rsidRPr="026E3386" w:rsidR="00421112">
        <w:rPr>
          <w:rFonts w:ascii="Arial" w:hAnsi="Arial" w:cs="Arial"/>
          <w:i w:val="1"/>
          <w:iCs w:val="1"/>
          <w:sz w:val="22"/>
          <w:szCs w:val="22"/>
        </w:rPr>
        <w:t>Childcare Survey 2024.</w:t>
      </w:r>
      <w:r w:rsidRPr="026E3386" w:rsidR="00421112">
        <w:rPr>
          <w:rFonts w:ascii="Arial" w:hAnsi="Arial" w:cs="Arial"/>
          <w:sz w:val="22"/>
          <w:szCs w:val="22"/>
        </w:rPr>
        <w:t xml:space="preserve"> Available at:</w:t>
      </w:r>
      <w:hyperlink r:id="Ra9fd12ff4aec4b69">
        <w:r w:rsidRPr="026E3386" w:rsidR="00421112">
          <w:rPr>
            <w:rStyle w:val="Hyperlink"/>
            <w:rFonts w:ascii="Arial" w:hAnsi="Arial" w:cs="Arial"/>
            <w:sz w:val="22"/>
            <w:szCs w:val="22"/>
          </w:rPr>
          <w:t xml:space="preserve"> https://www.familyandchildcaretrust.org/childcare-survey-2024</w:t>
        </w:r>
      </w:hyperlink>
      <w:r w:rsidRPr="026E3386" w:rsidR="00421112">
        <w:rPr>
          <w:rFonts w:ascii="Arial" w:hAnsi="Arial" w:cs="Arial"/>
          <w:sz w:val="22"/>
          <w:szCs w:val="22"/>
        </w:rPr>
        <w:t xml:space="preserve"> (Accessed: 27 October 2025).</w:t>
      </w:r>
    </w:p>
    <w:p w:rsidRPr="00421112" w:rsidR="00421112" w:rsidP="026E3386" w:rsidRDefault="00421112" w14:paraId="16F69DE9" w14:noSpellErr="1" w14:textId="2440DF21">
      <w:pPr>
        <w:rPr>
          <w:rFonts w:ascii="Arial" w:hAnsi="Arial" w:cs="Arial"/>
          <w:sz w:val="22"/>
          <w:szCs w:val="22"/>
        </w:rPr>
      </w:pPr>
      <w:r w:rsidRPr="026E3386" w:rsidR="00421112">
        <w:rPr>
          <w:rFonts w:ascii="Arial" w:hAnsi="Arial" w:cs="Arial"/>
          <w:sz w:val="22"/>
          <w:szCs w:val="22"/>
        </w:rPr>
        <w:t xml:space="preserve">Department of Health and Social Care (DHSC) (2024) </w:t>
      </w:r>
      <w:r w:rsidRPr="026E3386" w:rsidR="00421112">
        <w:rPr>
          <w:rFonts w:ascii="Arial" w:hAnsi="Arial" w:cs="Arial"/>
          <w:i w:val="1"/>
          <w:iCs w:val="1"/>
          <w:sz w:val="22"/>
          <w:szCs w:val="22"/>
        </w:rPr>
        <w:t>NHS Workforce Plan: Progress and Challenges.</w:t>
      </w:r>
      <w:r w:rsidRPr="026E3386" w:rsidR="00421112">
        <w:rPr>
          <w:rFonts w:ascii="Arial" w:hAnsi="Arial" w:cs="Arial"/>
          <w:sz w:val="22"/>
          <w:szCs w:val="22"/>
        </w:rPr>
        <w:t xml:space="preserve"> Available at:</w:t>
      </w:r>
      <w:hyperlink r:id="R6d17d22435d54103">
        <w:r w:rsidRPr="026E3386" w:rsidR="00421112">
          <w:rPr>
            <w:rStyle w:val="Hyperlink"/>
            <w:rFonts w:ascii="Arial" w:hAnsi="Arial" w:cs="Arial"/>
            <w:sz w:val="22"/>
            <w:szCs w:val="22"/>
          </w:rPr>
          <w:t xml:space="preserve"> https://www.gov.uk/government/publications/nhs-workforce-plan-2024</w:t>
        </w:r>
      </w:hyperlink>
      <w:r w:rsidRPr="026E3386" w:rsidR="00421112">
        <w:rPr>
          <w:rFonts w:ascii="Arial" w:hAnsi="Arial" w:cs="Arial"/>
          <w:sz w:val="22"/>
          <w:szCs w:val="22"/>
        </w:rPr>
        <w:t xml:space="preserve"> (Accessed: 27 October 2025).</w:t>
      </w:r>
    </w:p>
    <w:p w:rsidR="00291E37" w:rsidP="026E3386" w:rsidRDefault="00291E37" w14:paraId="2D57E902" w14:noSpellErr="1" w14:textId="1E794326">
      <w:pPr>
        <w:rPr>
          <w:rFonts w:ascii="Arial" w:hAnsi="Arial" w:cs="Arial"/>
          <w:sz w:val="22"/>
          <w:szCs w:val="22"/>
        </w:rPr>
      </w:pPr>
      <w:r w:rsidRPr="026E3386" w:rsidR="00421112">
        <w:rPr>
          <w:rFonts w:ascii="Arial" w:hAnsi="Arial" w:cs="Arial"/>
          <w:sz w:val="22"/>
          <w:szCs w:val="22"/>
        </w:rPr>
        <w:t xml:space="preserve">Family and Childcare Trust (2024) </w:t>
      </w:r>
      <w:r w:rsidRPr="026E3386" w:rsidR="00421112">
        <w:rPr>
          <w:rFonts w:ascii="Arial" w:hAnsi="Arial" w:cs="Arial"/>
          <w:i w:val="1"/>
          <w:iCs w:val="1"/>
          <w:sz w:val="22"/>
          <w:szCs w:val="22"/>
        </w:rPr>
        <w:t>Childcare and Family Stability Report.</w:t>
      </w:r>
      <w:r w:rsidRPr="026E3386" w:rsidR="00421112">
        <w:rPr>
          <w:rFonts w:ascii="Arial" w:hAnsi="Arial" w:cs="Arial"/>
          <w:sz w:val="22"/>
          <w:szCs w:val="22"/>
        </w:rPr>
        <w:t xml:space="preserve"> Available at:</w:t>
      </w:r>
      <w:hyperlink r:id="R420e92f4e37843e0">
        <w:r w:rsidRPr="026E3386" w:rsidR="00421112">
          <w:rPr>
            <w:rStyle w:val="Hyperlink"/>
            <w:rFonts w:ascii="Arial" w:hAnsi="Arial" w:cs="Arial"/>
            <w:sz w:val="22"/>
            <w:szCs w:val="22"/>
          </w:rPr>
          <w:t xml:space="preserve"> https://www.familyandchildcaretrust.org</w:t>
        </w:r>
      </w:hyperlink>
      <w:r w:rsidRPr="026E3386" w:rsidR="00421112">
        <w:rPr>
          <w:rFonts w:ascii="Arial" w:hAnsi="Arial" w:cs="Arial"/>
          <w:sz w:val="22"/>
          <w:szCs w:val="22"/>
        </w:rPr>
        <w:t xml:space="preserve"> (Accessed: 2 November 2025).</w:t>
      </w:r>
    </w:p>
    <w:p w:rsidRPr="00421112" w:rsidR="00421112" w:rsidP="026E3386" w:rsidRDefault="00421112" w14:paraId="68E1FDBF" w14:noSpellErr="1" w14:textId="5C57DABD">
      <w:pPr>
        <w:rPr>
          <w:rFonts w:ascii="Arial" w:hAnsi="Arial" w:cs="Arial"/>
          <w:sz w:val="22"/>
          <w:szCs w:val="22"/>
        </w:rPr>
      </w:pPr>
      <w:r w:rsidRPr="026E3386" w:rsidR="00E239CB">
        <w:rPr>
          <w:rFonts w:ascii="Arial" w:hAnsi="Arial" w:cs="Arial"/>
          <w:sz w:val="22"/>
          <w:szCs w:val="22"/>
        </w:rPr>
        <w:t>Kin</w:t>
      </w:r>
      <w:r w:rsidRPr="026E3386" w:rsidR="00BF19AB">
        <w:rPr>
          <w:rFonts w:ascii="Arial" w:hAnsi="Arial" w:cs="Arial"/>
          <w:sz w:val="22"/>
          <w:szCs w:val="22"/>
        </w:rPr>
        <w:t>g’s</w:t>
      </w:r>
      <w:r w:rsidRPr="026E3386" w:rsidR="00885111">
        <w:rPr>
          <w:rFonts w:ascii="Arial" w:hAnsi="Arial" w:cs="Arial"/>
          <w:sz w:val="22"/>
          <w:szCs w:val="22"/>
        </w:rPr>
        <w:t xml:space="preserve"> </w:t>
      </w:r>
      <w:r w:rsidRPr="026E3386" w:rsidR="00BF19AB">
        <w:rPr>
          <w:rFonts w:ascii="Arial" w:hAnsi="Arial" w:cs="Arial"/>
          <w:sz w:val="22"/>
          <w:szCs w:val="22"/>
        </w:rPr>
        <w:t>Fund</w:t>
      </w:r>
      <w:r w:rsidRPr="026E3386" w:rsidR="00885111">
        <w:rPr>
          <w:rFonts w:ascii="Arial" w:hAnsi="Arial" w:cs="Arial"/>
          <w:sz w:val="22"/>
          <w:szCs w:val="22"/>
        </w:rPr>
        <w:t xml:space="preserve"> </w:t>
      </w:r>
      <w:r w:rsidRPr="026E3386" w:rsidR="00BF19AB">
        <w:rPr>
          <w:rFonts w:ascii="Arial" w:hAnsi="Arial" w:cs="Arial"/>
          <w:sz w:val="22"/>
          <w:szCs w:val="22"/>
        </w:rPr>
        <w:t xml:space="preserve">(2024) </w:t>
      </w:r>
      <w:r w:rsidRPr="026E3386" w:rsidR="00BF19AB">
        <w:rPr>
          <w:rFonts w:ascii="Arial" w:hAnsi="Arial" w:cs="Arial"/>
          <w:i w:val="1"/>
          <w:iCs w:val="1"/>
          <w:sz w:val="22"/>
          <w:szCs w:val="22"/>
        </w:rPr>
        <w:t xml:space="preserve">Staffing and </w:t>
      </w:r>
      <w:r w:rsidRPr="026E3386" w:rsidR="00921440">
        <w:rPr>
          <w:rFonts w:ascii="Arial" w:hAnsi="Arial" w:cs="Arial"/>
          <w:i w:val="1"/>
          <w:iCs w:val="1"/>
          <w:sz w:val="22"/>
          <w:szCs w:val="22"/>
        </w:rPr>
        <w:t>Patient Safety in the NHS</w:t>
      </w:r>
      <w:r w:rsidRPr="026E3386" w:rsidR="00921440">
        <w:rPr>
          <w:rFonts w:ascii="Arial" w:hAnsi="Arial" w:cs="Arial"/>
          <w:sz w:val="22"/>
          <w:szCs w:val="22"/>
        </w:rPr>
        <w:t>. Available at</w:t>
      </w:r>
      <w:r w:rsidRPr="026E3386" w:rsidR="00291E37">
        <w:rPr>
          <w:rFonts w:ascii="Arial" w:hAnsi="Arial" w:cs="Arial"/>
          <w:sz w:val="22"/>
          <w:szCs w:val="22"/>
        </w:rPr>
        <w:t>:</w:t>
      </w:r>
      <w:hyperlink r:id="Rf98c4369a5cb4fbd">
        <w:r w:rsidRPr="026E3386" w:rsidR="00421112">
          <w:rPr>
            <w:rStyle w:val="Hyperlink"/>
            <w:rFonts w:ascii="Arial" w:hAnsi="Arial" w:cs="Arial"/>
            <w:sz w:val="22"/>
            <w:szCs w:val="22"/>
          </w:rPr>
          <w:t xml:space="preserve"> https://www.kingsfund.org.uk/publications/staffing-patient-safety-nhs</w:t>
        </w:r>
      </w:hyperlink>
      <w:r w:rsidRPr="026E3386" w:rsidR="00421112">
        <w:rPr>
          <w:rFonts w:ascii="Arial" w:hAnsi="Arial" w:cs="Arial"/>
          <w:sz w:val="22"/>
          <w:szCs w:val="22"/>
        </w:rPr>
        <w:t xml:space="preserve"> (Accessed: 28 October 2025).</w:t>
      </w:r>
    </w:p>
    <w:p w:rsidRPr="00421112" w:rsidR="00421112" w:rsidP="026E3386" w:rsidRDefault="00421112" w14:paraId="1ABBBE8A" w14:noSpellErr="1" w14:textId="50FF18BD">
      <w:pPr>
        <w:rPr>
          <w:rFonts w:ascii="Arial" w:hAnsi="Arial" w:cs="Arial"/>
          <w:sz w:val="22"/>
          <w:szCs w:val="22"/>
        </w:rPr>
      </w:pPr>
      <w:r w:rsidRPr="026E3386" w:rsidR="00421112">
        <w:rPr>
          <w:rFonts w:ascii="Arial" w:hAnsi="Arial" w:cs="Arial"/>
          <w:sz w:val="22"/>
          <w:szCs w:val="22"/>
        </w:rPr>
        <w:t xml:space="preserve">NHS Confederation (2024) </w:t>
      </w:r>
      <w:r w:rsidRPr="026E3386" w:rsidR="00421112">
        <w:rPr>
          <w:rFonts w:ascii="Arial" w:hAnsi="Arial" w:cs="Arial"/>
          <w:i w:val="1"/>
          <w:iCs w:val="1"/>
          <w:sz w:val="22"/>
          <w:szCs w:val="22"/>
        </w:rPr>
        <w:t>Supporting Working Parents in Health and Care.</w:t>
      </w:r>
      <w:r w:rsidRPr="026E3386" w:rsidR="00421112">
        <w:rPr>
          <w:rFonts w:ascii="Arial" w:hAnsi="Arial" w:cs="Arial"/>
          <w:sz w:val="22"/>
          <w:szCs w:val="22"/>
        </w:rPr>
        <w:t xml:space="preserve"> Available at:</w:t>
      </w:r>
      <w:hyperlink r:id="Rf676ad73418e4cda">
        <w:r w:rsidRPr="026E3386" w:rsidR="00421112">
          <w:rPr>
            <w:rStyle w:val="Hyperlink"/>
            <w:rFonts w:ascii="Arial" w:hAnsi="Arial" w:cs="Arial"/>
            <w:sz w:val="22"/>
            <w:szCs w:val="22"/>
          </w:rPr>
          <w:t xml:space="preserve"> https://www.nhsconfed.org/publications/supporting-working-parents-health-care</w:t>
        </w:r>
      </w:hyperlink>
      <w:r w:rsidRPr="026E3386" w:rsidR="00421112">
        <w:rPr>
          <w:rFonts w:ascii="Arial" w:hAnsi="Arial" w:cs="Arial"/>
          <w:sz w:val="22"/>
          <w:szCs w:val="22"/>
        </w:rPr>
        <w:t xml:space="preserve"> (Accessed: 28 October 2025).</w:t>
      </w:r>
    </w:p>
    <w:p w:rsidRPr="00BB3B0E" w:rsidR="00421112" w:rsidP="026E3386" w:rsidRDefault="00421112" w14:paraId="472D2843" w14:noSpellErr="1" w14:textId="1467FDF1">
      <w:pPr>
        <w:spacing w:before="240"/>
        <w:rPr>
          <w:rFonts w:ascii="Arial" w:hAnsi="Arial" w:cs="Arial"/>
          <w:sz w:val="22"/>
          <w:szCs w:val="22"/>
        </w:rPr>
      </w:pPr>
      <w:r w:rsidRPr="026E3386" w:rsidR="00421112">
        <w:rPr>
          <w:rFonts w:ascii="Arial" w:hAnsi="Arial" w:cs="Arial"/>
          <w:sz w:val="22"/>
          <w:szCs w:val="22"/>
        </w:rPr>
        <w:t xml:space="preserve">NHS </w:t>
      </w:r>
      <w:r w:rsidRPr="026E3386" w:rsidR="00DB44EE">
        <w:rPr>
          <w:rFonts w:ascii="Arial" w:hAnsi="Arial" w:cs="Arial"/>
          <w:sz w:val="22"/>
          <w:szCs w:val="22"/>
        </w:rPr>
        <w:t>Digital</w:t>
      </w:r>
      <w:r w:rsidRPr="026E3386" w:rsidR="00885111">
        <w:rPr>
          <w:rFonts w:ascii="Arial" w:hAnsi="Arial" w:cs="Arial"/>
          <w:sz w:val="22"/>
          <w:szCs w:val="22"/>
        </w:rPr>
        <w:t xml:space="preserve"> </w:t>
      </w:r>
      <w:r w:rsidRPr="026E3386" w:rsidR="00633FCF">
        <w:rPr>
          <w:rFonts w:ascii="Arial" w:hAnsi="Arial" w:cs="Arial"/>
          <w:sz w:val="22"/>
          <w:szCs w:val="22"/>
        </w:rPr>
        <w:t>(</w:t>
      </w:r>
      <w:r w:rsidRPr="026E3386" w:rsidR="009E51C9">
        <w:rPr>
          <w:rFonts w:ascii="Arial" w:hAnsi="Arial" w:cs="Arial"/>
          <w:sz w:val="22"/>
          <w:szCs w:val="22"/>
        </w:rPr>
        <w:t>2024)</w:t>
      </w:r>
      <w:r w:rsidRPr="026E3386" w:rsidR="008C5B33">
        <w:rPr>
          <w:rFonts w:ascii="Arial" w:hAnsi="Arial" w:cs="Arial"/>
          <w:sz w:val="22"/>
          <w:szCs w:val="22"/>
        </w:rPr>
        <w:t xml:space="preserve"> </w:t>
      </w:r>
      <w:r w:rsidRPr="026E3386" w:rsidR="00421112">
        <w:rPr>
          <w:rFonts w:ascii="Arial" w:hAnsi="Arial" w:cs="Arial"/>
          <w:i w:val="1"/>
          <w:iCs w:val="1"/>
          <w:sz w:val="22"/>
          <w:szCs w:val="22"/>
        </w:rPr>
        <w:t>NHS Workforce Statistics: England.</w:t>
      </w:r>
      <w:r w:rsidRPr="026E3386" w:rsidR="00421112">
        <w:rPr>
          <w:rFonts w:ascii="Arial" w:hAnsi="Arial" w:cs="Arial"/>
          <w:sz w:val="22"/>
          <w:szCs w:val="22"/>
        </w:rPr>
        <w:t xml:space="preserve"> Available at:</w:t>
      </w:r>
      <w:hyperlink r:id="R63a7c11b4b6d4250">
        <w:r w:rsidRPr="026E3386" w:rsidR="00421112">
          <w:rPr>
            <w:rStyle w:val="Hyperlink"/>
            <w:rFonts w:ascii="Arial" w:hAnsi="Arial" w:cs="Arial"/>
            <w:sz w:val="22"/>
            <w:szCs w:val="22"/>
          </w:rPr>
          <w:t xml:space="preserve"> https://digital.nhs.uk/data-and-information/publications/statistical/nhs-workforce-statistics</w:t>
        </w:r>
      </w:hyperlink>
      <w:r w:rsidRPr="026E3386" w:rsidR="00421112">
        <w:rPr>
          <w:rFonts w:ascii="Arial" w:hAnsi="Arial" w:cs="Arial"/>
          <w:sz w:val="22"/>
          <w:szCs w:val="22"/>
        </w:rPr>
        <w:t xml:space="preserve"> (Accessed: 28 October 2025).</w:t>
      </w:r>
    </w:p>
    <w:p w:rsidRPr="00421112" w:rsidR="00421112" w:rsidP="026E3386" w:rsidRDefault="00421112" w14:paraId="6BF932B2" w14:noSpellErr="1" w14:textId="397CA7F6">
      <w:pPr>
        <w:rPr>
          <w:rFonts w:ascii="Arial" w:hAnsi="Arial" w:cs="Arial"/>
          <w:sz w:val="22"/>
          <w:szCs w:val="22"/>
        </w:rPr>
      </w:pPr>
      <w:r w:rsidRPr="026E3386" w:rsidR="00421112">
        <w:rPr>
          <w:rFonts w:ascii="Arial" w:hAnsi="Arial" w:cs="Arial"/>
          <w:sz w:val="22"/>
          <w:szCs w:val="22"/>
        </w:rPr>
        <w:t xml:space="preserve">NHS </w:t>
      </w:r>
      <w:r w:rsidRPr="026E3386" w:rsidR="00B62C91">
        <w:rPr>
          <w:rFonts w:ascii="Arial" w:hAnsi="Arial" w:cs="Arial"/>
          <w:sz w:val="22"/>
          <w:szCs w:val="22"/>
        </w:rPr>
        <w:t>England (</w:t>
      </w:r>
      <w:r w:rsidRPr="026E3386" w:rsidR="00421112">
        <w:rPr>
          <w:rFonts w:ascii="Arial" w:hAnsi="Arial" w:cs="Arial"/>
          <w:sz w:val="22"/>
          <w:szCs w:val="22"/>
        </w:rPr>
        <w:t>2024)</w:t>
      </w:r>
      <w:r w:rsidRPr="026E3386" w:rsidR="008C5B33">
        <w:rPr>
          <w:rFonts w:ascii="Arial" w:hAnsi="Arial" w:cs="Arial"/>
          <w:sz w:val="22"/>
          <w:szCs w:val="22"/>
        </w:rPr>
        <w:t xml:space="preserve"> </w:t>
      </w:r>
      <w:r w:rsidRPr="026E3386" w:rsidR="00421112">
        <w:rPr>
          <w:rFonts w:ascii="Arial" w:hAnsi="Arial" w:cs="Arial"/>
          <w:i w:val="1"/>
          <w:iCs w:val="1"/>
          <w:sz w:val="22"/>
          <w:szCs w:val="22"/>
        </w:rPr>
        <w:t>Health and Care Staff Wellbeing Survey 2024.</w:t>
      </w:r>
      <w:r w:rsidRPr="026E3386" w:rsidR="00421112">
        <w:rPr>
          <w:rFonts w:ascii="Arial" w:hAnsi="Arial" w:cs="Arial"/>
          <w:sz w:val="22"/>
          <w:szCs w:val="22"/>
        </w:rPr>
        <w:t xml:space="preserve"> Available at:</w:t>
      </w:r>
      <w:hyperlink r:id="R7a5bd0b9fec64cdc">
        <w:r w:rsidRPr="026E3386" w:rsidR="00421112">
          <w:rPr>
            <w:rStyle w:val="Hyperlink"/>
            <w:rFonts w:ascii="Arial" w:hAnsi="Arial" w:cs="Arial"/>
            <w:sz w:val="22"/>
            <w:szCs w:val="22"/>
          </w:rPr>
          <w:t xml:space="preserve"> https://www.england.nhs.uk/publication/health-and-care-staff-wellbeing-survey-2024</w:t>
        </w:r>
      </w:hyperlink>
      <w:r w:rsidRPr="026E3386" w:rsidR="00421112">
        <w:rPr>
          <w:rFonts w:ascii="Arial" w:hAnsi="Arial" w:cs="Arial"/>
          <w:sz w:val="22"/>
          <w:szCs w:val="22"/>
        </w:rPr>
        <w:t xml:space="preserve"> (Accessed: 28 October 2025).</w:t>
      </w:r>
    </w:p>
    <w:p w:rsidRPr="00421112" w:rsidR="00421112" w:rsidP="026E3386" w:rsidRDefault="00421112" w14:paraId="68CC0A53" w14:noSpellErr="1" w14:textId="65F9AC2C">
      <w:pPr>
        <w:rPr>
          <w:rFonts w:ascii="Arial" w:hAnsi="Arial" w:cs="Arial"/>
          <w:sz w:val="12"/>
          <w:szCs w:val="12"/>
        </w:rPr>
      </w:pPr>
      <w:r w:rsidRPr="026E3386" w:rsidR="00421112">
        <w:rPr>
          <w:rFonts w:ascii="Arial" w:hAnsi="Arial" w:cs="Arial"/>
          <w:sz w:val="22"/>
          <w:szCs w:val="22"/>
        </w:rPr>
        <w:t xml:space="preserve">Office for National Statistics (ONS) (2024) </w:t>
      </w:r>
      <w:r w:rsidRPr="026E3386" w:rsidR="00421112">
        <w:rPr>
          <w:rFonts w:ascii="Arial" w:hAnsi="Arial" w:cs="Arial"/>
          <w:i w:val="1"/>
          <w:iCs w:val="1"/>
          <w:sz w:val="22"/>
          <w:szCs w:val="22"/>
        </w:rPr>
        <w:t>Employment Patterns Among Parents Working in Health and Social Care.</w:t>
      </w:r>
      <w:r w:rsidRPr="026E3386" w:rsidR="00421112">
        <w:rPr>
          <w:rFonts w:ascii="Arial" w:hAnsi="Arial" w:cs="Arial"/>
          <w:sz w:val="22"/>
          <w:szCs w:val="22"/>
        </w:rPr>
        <w:t xml:space="preserve"> Available at:</w:t>
      </w:r>
      <w:hyperlink r:id="R701c3f6b81294a25">
        <w:r w:rsidRPr="026E3386" w:rsidR="00421112">
          <w:rPr>
            <w:rStyle w:val="Hyperlink"/>
            <w:rFonts w:ascii="Arial" w:hAnsi="Arial" w:cs="Arial"/>
            <w:sz w:val="22"/>
            <w:szCs w:val="22"/>
          </w:rPr>
          <w:t xml:space="preserve"> https://www.ons.gov.uk</w:t>
        </w:r>
      </w:hyperlink>
      <w:r w:rsidRPr="026E3386" w:rsidR="00421112">
        <w:rPr>
          <w:rFonts w:ascii="Arial" w:hAnsi="Arial" w:cs="Arial"/>
          <w:sz w:val="22"/>
          <w:szCs w:val="22"/>
        </w:rPr>
        <w:t xml:space="preserve"> (Accessed: 29 October 2025).</w:t>
      </w:r>
    </w:p>
    <w:p w:rsidRPr="00421112" w:rsidR="00421112" w:rsidP="026E3386" w:rsidRDefault="00421112" w14:paraId="18B6BF74" w14:noSpellErr="1" w14:textId="4CEDCD33">
      <w:pPr>
        <w:rPr>
          <w:rFonts w:ascii="Arial" w:hAnsi="Arial" w:cs="Arial"/>
          <w:sz w:val="22"/>
          <w:szCs w:val="22"/>
        </w:rPr>
      </w:pPr>
      <w:r w:rsidRPr="026E3386" w:rsidR="00421112">
        <w:rPr>
          <w:rFonts w:ascii="Arial" w:hAnsi="Arial" w:cs="Arial"/>
          <w:sz w:val="22"/>
          <w:szCs w:val="22"/>
        </w:rPr>
        <w:t xml:space="preserve">Office for National Statistics (ONS) (2025) </w:t>
      </w:r>
      <w:r w:rsidRPr="026E3386" w:rsidR="00421112">
        <w:rPr>
          <w:rFonts w:ascii="Arial" w:hAnsi="Arial" w:cs="Arial"/>
          <w:i w:val="1"/>
          <w:iCs w:val="1"/>
          <w:sz w:val="22"/>
          <w:szCs w:val="22"/>
        </w:rPr>
        <w:t>Labour Market Overview: Childcare Workforce Requirements.</w:t>
      </w:r>
      <w:r w:rsidRPr="026E3386" w:rsidR="00421112">
        <w:rPr>
          <w:rFonts w:ascii="Arial" w:hAnsi="Arial" w:cs="Arial"/>
          <w:sz w:val="22"/>
          <w:szCs w:val="22"/>
        </w:rPr>
        <w:t xml:space="preserve"> Available at:</w:t>
      </w:r>
      <w:hyperlink r:id="R297a74ba18284bbb">
        <w:r w:rsidRPr="026E3386" w:rsidR="00421112">
          <w:rPr>
            <w:rStyle w:val="Hyperlink"/>
            <w:rFonts w:ascii="Arial" w:hAnsi="Arial" w:cs="Arial"/>
            <w:sz w:val="22"/>
            <w:szCs w:val="22"/>
          </w:rPr>
          <w:t xml:space="preserve"> https://www.ons.gov.uk</w:t>
        </w:r>
      </w:hyperlink>
      <w:r w:rsidRPr="026E3386" w:rsidR="00421112">
        <w:rPr>
          <w:rFonts w:ascii="Arial" w:hAnsi="Arial" w:cs="Arial"/>
          <w:sz w:val="22"/>
          <w:szCs w:val="22"/>
        </w:rPr>
        <w:t xml:space="preserve"> (Accessed: 2 November 2025).</w:t>
      </w:r>
    </w:p>
    <w:p w:rsidRPr="00421112" w:rsidR="00421112" w:rsidP="026E3386" w:rsidRDefault="00421112" w14:paraId="40A64BF3" w14:noSpellErr="1" w14:textId="76901B65">
      <w:pPr>
        <w:rPr>
          <w:rFonts w:ascii="Arial" w:hAnsi="Arial" w:cs="Arial"/>
          <w:sz w:val="22"/>
          <w:szCs w:val="22"/>
        </w:rPr>
      </w:pPr>
      <w:r w:rsidRPr="026E3386" w:rsidR="00421112">
        <w:rPr>
          <w:rFonts w:ascii="Arial" w:hAnsi="Arial" w:cs="Arial"/>
          <w:sz w:val="22"/>
          <w:szCs w:val="22"/>
        </w:rPr>
        <w:t xml:space="preserve">University of Manchester (2025) </w:t>
      </w:r>
      <w:r w:rsidRPr="026E3386" w:rsidR="00421112">
        <w:rPr>
          <w:rFonts w:ascii="Arial" w:hAnsi="Arial" w:cs="Arial"/>
          <w:i w:val="1"/>
          <w:iCs w:val="1"/>
          <w:sz w:val="22"/>
          <w:szCs w:val="22"/>
        </w:rPr>
        <w:t>Work-Family Conflict Among Health Professionals in the UK.</w:t>
      </w:r>
      <w:r w:rsidRPr="026E3386" w:rsidR="00421112">
        <w:rPr>
          <w:rFonts w:ascii="Arial" w:hAnsi="Arial" w:cs="Arial"/>
          <w:sz w:val="22"/>
          <w:szCs w:val="22"/>
        </w:rPr>
        <w:t xml:space="preserve"> Available at:</w:t>
      </w:r>
      <w:hyperlink r:id="Rdd9b0ab3e7094f1d">
        <w:r w:rsidRPr="026E3386" w:rsidR="00421112">
          <w:rPr>
            <w:rStyle w:val="Hyperlink"/>
            <w:rFonts w:ascii="Arial" w:hAnsi="Arial" w:cs="Arial"/>
            <w:sz w:val="22"/>
            <w:szCs w:val="22"/>
          </w:rPr>
          <w:t xml:space="preserve"> https://www.research.manchester.ac.uk</w:t>
        </w:r>
      </w:hyperlink>
      <w:r w:rsidRPr="026E3386" w:rsidR="00421112">
        <w:rPr>
          <w:rFonts w:ascii="Arial" w:hAnsi="Arial" w:cs="Arial"/>
          <w:sz w:val="22"/>
          <w:szCs w:val="22"/>
        </w:rPr>
        <w:t xml:space="preserve"> (Accessed: 2 November 2025).</w:t>
      </w:r>
    </w:p>
    <w:p w:rsidRPr="00BB3B0E" w:rsidR="00421112" w:rsidP="00115A90" w:rsidRDefault="00421112" w14:paraId="46BC7987" w14:textId="77777777">
      <w:pPr>
        <w:rPr>
          <w:rFonts w:ascii="Arial" w:hAnsi="Arial" w:cs="Arial"/>
          <w:sz w:val="22"/>
        </w:rPr>
      </w:pPr>
      <w:r w:rsidRPr="00BB3B0E">
        <w:rPr>
          <w:rFonts w:ascii="Arial" w:hAnsi="Arial" w:cs="Arial"/>
          <w:sz w:val="22"/>
        </w:rPr>
        <w:t xml:space="preserve">World Health Organization (2024) </w:t>
      </w:r>
      <w:r w:rsidRPr="00BB3B0E">
        <w:rPr>
          <w:rFonts w:ascii="Arial" w:hAnsi="Arial" w:cs="Arial"/>
          <w:i/>
          <w:iCs/>
          <w:sz w:val="22"/>
        </w:rPr>
        <w:t>Global Perspectives on Health Workforce and Family Policies.</w:t>
      </w:r>
      <w:r w:rsidRPr="00BB3B0E">
        <w:rPr>
          <w:rFonts w:ascii="Arial" w:hAnsi="Arial" w:cs="Arial"/>
          <w:sz w:val="22"/>
        </w:rPr>
        <w:t xml:space="preserve"> Available at:</w:t>
      </w:r>
      <w:hyperlink w:history="1" r:id="rId18">
        <w:r w:rsidRPr="00BB3B0E">
          <w:rPr>
            <w:rStyle w:val="Hyperlink"/>
            <w:rFonts w:ascii="Arial" w:hAnsi="Arial" w:cs="Arial"/>
            <w:sz w:val="22"/>
          </w:rPr>
          <w:t xml:space="preserve"> https://www.who.int/publications</w:t>
        </w:r>
      </w:hyperlink>
      <w:r w:rsidRPr="00BB3B0E">
        <w:rPr>
          <w:rFonts w:ascii="Arial" w:hAnsi="Arial" w:cs="Arial"/>
          <w:sz w:val="22"/>
        </w:rPr>
        <w:t xml:space="preserve"> (Accessed: 2 November 2025).</w:t>
      </w:r>
    </w:p>
    <w:p w:rsidRPr="00BB3B0E" w:rsidR="00371DFA" w:rsidP="00115A90" w:rsidRDefault="00371DFA" w14:paraId="293B9939" w14:textId="77777777">
      <w:pPr>
        <w:rPr>
          <w:sz w:val="16"/>
          <w:szCs w:val="18"/>
        </w:rPr>
      </w:pPr>
    </w:p>
    <w:sectPr w:rsidRPr="00BB3B0E" w:rsidR="00371DFA">
      <w:headerReference w:type="even" r:id="rId19"/>
      <w:headerReference w:type="default" r:id="rId20"/>
      <w:footerReference w:type="even" r:id="rId21"/>
      <w:footerReference w:type="default" r:id="rId22"/>
      <w:headerReference w:type="first" r:id="rId23"/>
      <w:footerReference w:type="first" r:id="rId2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655A7" w:rsidP="002C7A4A" w:rsidRDefault="008655A7" w14:paraId="645336B0" w14:textId="77777777">
      <w:pPr>
        <w:spacing w:after="0" w:line="240" w:lineRule="auto"/>
      </w:pPr>
      <w:r>
        <w:separator/>
      </w:r>
    </w:p>
  </w:endnote>
  <w:endnote w:type="continuationSeparator" w:id="0">
    <w:p w:rsidR="008655A7" w:rsidP="002C7A4A" w:rsidRDefault="008655A7" w14:paraId="4CC854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7A4A" w:rsidRDefault="002C7A4A" w14:paraId="02A73AC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625509"/>
      <w:docPartObj>
        <w:docPartGallery w:val="Page Numbers (Bottom of Page)"/>
        <w:docPartUnique/>
      </w:docPartObj>
    </w:sdtPr>
    <w:sdtEndPr>
      <w:rPr>
        <w:noProof/>
      </w:rPr>
    </w:sdtEndPr>
    <w:sdtContent>
      <w:p w:rsidR="002C7A4A" w:rsidRDefault="002C7A4A" w14:paraId="04DDF6E8" w14:textId="404FB8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C7A4A" w:rsidRDefault="002C7A4A" w14:paraId="286591E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7A4A" w:rsidRDefault="002C7A4A" w14:paraId="1629649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655A7" w:rsidP="002C7A4A" w:rsidRDefault="008655A7" w14:paraId="26AD4A98" w14:textId="77777777">
      <w:pPr>
        <w:spacing w:after="0" w:line="240" w:lineRule="auto"/>
      </w:pPr>
      <w:r>
        <w:separator/>
      </w:r>
    </w:p>
  </w:footnote>
  <w:footnote w:type="continuationSeparator" w:id="0">
    <w:p w:rsidR="008655A7" w:rsidP="002C7A4A" w:rsidRDefault="008655A7" w14:paraId="4225045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7A4A" w:rsidRDefault="002C7A4A" w14:paraId="3F0070E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7A4A" w:rsidRDefault="002C7A4A" w14:paraId="0259703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7A4A" w:rsidRDefault="002C7A4A" w14:paraId="43D60E2D"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dirty"/>
  <w:trackRevisions w:val="false"/>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DFA"/>
    <w:rsid w:val="00026FDB"/>
    <w:rsid w:val="000637BD"/>
    <w:rsid w:val="00074151"/>
    <w:rsid w:val="00097448"/>
    <w:rsid w:val="000A160F"/>
    <w:rsid w:val="000B0780"/>
    <w:rsid w:val="000E66FD"/>
    <w:rsid w:val="00107FC6"/>
    <w:rsid w:val="00115A90"/>
    <w:rsid w:val="001208F8"/>
    <w:rsid w:val="00177ECA"/>
    <w:rsid w:val="001A5FC5"/>
    <w:rsid w:val="001D2867"/>
    <w:rsid w:val="0022049B"/>
    <w:rsid w:val="00235254"/>
    <w:rsid w:val="00257BF5"/>
    <w:rsid w:val="0026609D"/>
    <w:rsid w:val="00270416"/>
    <w:rsid w:val="00291E37"/>
    <w:rsid w:val="002C5C3A"/>
    <w:rsid w:val="002C7752"/>
    <w:rsid w:val="002C7A4A"/>
    <w:rsid w:val="0032018E"/>
    <w:rsid w:val="00320835"/>
    <w:rsid w:val="0034116C"/>
    <w:rsid w:val="00357CFE"/>
    <w:rsid w:val="00371DFA"/>
    <w:rsid w:val="003731AC"/>
    <w:rsid w:val="00382F99"/>
    <w:rsid w:val="003A7A03"/>
    <w:rsid w:val="003D1797"/>
    <w:rsid w:val="003F3BCD"/>
    <w:rsid w:val="0040499B"/>
    <w:rsid w:val="0041160D"/>
    <w:rsid w:val="00421112"/>
    <w:rsid w:val="00431520"/>
    <w:rsid w:val="00464131"/>
    <w:rsid w:val="0048504A"/>
    <w:rsid w:val="00495827"/>
    <w:rsid w:val="004A17E6"/>
    <w:rsid w:val="004B391C"/>
    <w:rsid w:val="004E5384"/>
    <w:rsid w:val="005361A4"/>
    <w:rsid w:val="0055209A"/>
    <w:rsid w:val="005704DE"/>
    <w:rsid w:val="005844BA"/>
    <w:rsid w:val="005A4D5D"/>
    <w:rsid w:val="005B5A4C"/>
    <w:rsid w:val="005D5105"/>
    <w:rsid w:val="005D5CEE"/>
    <w:rsid w:val="005F6866"/>
    <w:rsid w:val="0060708D"/>
    <w:rsid w:val="00633FCF"/>
    <w:rsid w:val="00646E94"/>
    <w:rsid w:val="006839E9"/>
    <w:rsid w:val="006966EE"/>
    <w:rsid w:val="006A097F"/>
    <w:rsid w:val="006C1EE2"/>
    <w:rsid w:val="006D6A8A"/>
    <w:rsid w:val="007134B6"/>
    <w:rsid w:val="007A2513"/>
    <w:rsid w:val="007B7165"/>
    <w:rsid w:val="007C56D9"/>
    <w:rsid w:val="00843EC0"/>
    <w:rsid w:val="00861212"/>
    <w:rsid w:val="008655A7"/>
    <w:rsid w:val="00885111"/>
    <w:rsid w:val="008A0F97"/>
    <w:rsid w:val="008B16FB"/>
    <w:rsid w:val="008C5B33"/>
    <w:rsid w:val="008D1285"/>
    <w:rsid w:val="008F43BC"/>
    <w:rsid w:val="008F6DDD"/>
    <w:rsid w:val="0090524F"/>
    <w:rsid w:val="00915737"/>
    <w:rsid w:val="00921440"/>
    <w:rsid w:val="0092196F"/>
    <w:rsid w:val="009B11FC"/>
    <w:rsid w:val="009B6DC4"/>
    <w:rsid w:val="009E4760"/>
    <w:rsid w:val="009E51C9"/>
    <w:rsid w:val="009F2ACD"/>
    <w:rsid w:val="00A45305"/>
    <w:rsid w:val="00A703DB"/>
    <w:rsid w:val="00AA326D"/>
    <w:rsid w:val="00AE7F78"/>
    <w:rsid w:val="00AF0625"/>
    <w:rsid w:val="00B33F69"/>
    <w:rsid w:val="00B45D71"/>
    <w:rsid w:val="00B505C0"/>
    <w:rsid w:val="00B5196F"/>
    <w:rsid w:val="00B56624"/>
    <w:rsid w:val="00B62C91"/>
    <w:rsid w:val="00B763A0"/>
    <w:rsid w:val="00B90658"/>
    <w:rsid w:val="00B9383C"/>
    <w:rsid w:val="00B94045"/>
    <w:rsid w:val="00BB3B0E"/>
    <w:rsid w:val="00BD0A5C"/>
    <w:rsid w:val="00BD70D2"/>
    <w:rsid w:val="00BF19AB"/>
    <w:rsid w:val="00C01C0B"/>
    <w:rsid w:val="00C207FC"/>
    <w:rsid w:val="00C77724"/>
    <w:rsid w:val="00CB5477"/>
    <w:rsid w:val="00CC07CB"/>
    <w:rsid w:val="00CD6484"/>
    <w:rsid w:val="00CE4329"/>
    <w:rsid w:val="00CE4A6A"/>
    <w:rsid w:val="00CE51E4"/>
    <w:rsid w:val="00D275F6"/>
    <w:rsid w:val="00D93ECB"/>
    <w:rsid w:val="00D9426F"/>
    <w:rsid w:val="00DA0586"/>
    <w:rsid w:val="00DB44EE"/>
    <w:rsid w:val="00DC7E6A"/>
    <w:rsid w:val="00E239CB"/>
    <w:rsid w:val="00E358A0"/>
    <w:rsid w:val="00E80ED8"/>
    <w:rsid w:val="00EA44C1"/>
    <w:rsid w:val="00ED2F37"/>
    <w:rsid w:val="00ED3E58"/>
    <w:rsid w:val="00ED3FE9"/>
    <w:rsid w:val="00EE6023"/>
    <w:rsid w:val="00F07FC4"/>
    <w:rsid w:val="00F22807"/>
    <w:rsid w:val="00F75BC0"/>
    <w:rsid w:val="00F84201"/>
    <w:rsid w:val="00F86435"/>
    <w:rsid w:val="00FB0583"/>
    <w:rsid w:val="00FB446C"/>
    <w:rsid w:val="00FB6E27"/>
    <w:rsid w:val="00FD1F78"/>
    <w:rsid w:val="026E3386"/>
    <w:rsid w:val="100EAD6D"/>
    <w:rsid w:val="1297EA02"/>
    <w:rsid w:val="1783E8C7"/>
    <w:rsid w:val="2257C25D"/>
    <w:rsid w:val="2B9A91FF"/>
    <w:rsid w:val="38AB5564"/>
    <w:rsid w:val="3DE21359"/>
    <w:rsid w:val="4286D13B"/>
    <w:rsid w:val="50D78F85"/>
    <w:rsid w:val="60F79AF5"/>
    <w:rsid w:val="68D58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6C076"/>
  <w15:chartTrackingRefBased/>
  <w15:docId w15:val="{F9A0C0FB-7DBC-43E5-87A1-6229ACA0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1DFA"/>
    <w:pPr>
      <w:spacing w:line="259" w:lineRule="auto"/>
    </w:pPr>
    <w:rPr>
      <w:rFonts w:ascii="Segoe UI" w:hAnsi="Segoe UI" w:eastAsiaTheme="minorEastAsia"/>
      <w:sz w:val="20"/>
      <w:szCs w:val="22"/>
      <w:lang w:eastAsia="zh-CN"/>
    </w:rPr>
  </w:style>
  <w:style w:type="paragraph" w:styleId="Heading1">
    <w:name w:val="heading 1"/>
    <w:basedOn w:val="Normal"/>
    <w:next w:val="Normal"/>
    <w:link w:val="Heading1Char"/>
    <w:uiPriority w:val="9"/>
    <w:qFormat/>
    <w:rsid w:val="00371DF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DF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DF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71DF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71DF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71DF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71DF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71DF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71DF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71DF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71DF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71DFA"/>
    <w:rPr>
      <w:rFonts w:eastAsiaTheme="majorEastAsia" w:cstheme="majorBidi"/>
      <w:color w:val="272727" w:themeColor="text1" w:themeTint="D8"/>
    </w:rPr>
  </w:style>
  <w:style w:type="paragraph" w:styleId="Title">
    <w:name w:val="Title"/>
    <w:basedOn w:val="Normal"/>
    <w:next w:val="Normal"/>
    <w:link w:val="TitleChar"/>
    <w:uiPriority w:val="10"/>
    <w:qFormat/>
    <w:rsid w:val="00371DF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71DF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71DF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71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DFA"/>
    <w:pPr>
      <w:spacing w:before="160"/>
      <w:jc w:val="center"/>
    </w:pPr>
    <w:rPr>
      <w:i/>
      <w:iCs/>
      <w:color w:val="404040" w:themeColor="text1" w:themeTint="BF"/>
    </w:rPr>
  </w:style>
  <w:style w:type="character" w:styleId="QuoteChar" w:customStyle="1">
    <w:name w:val="Quote Char"/>
    <w:basedOn w:val="DefaultParagraphFont"/>
    <w:link w:val="Quote"/>
    <w:uiPriority w:val="29"/>
    <w:rsid w:val="00371DFA"/>
    <w:rPr>
      <w:i/>
      <w:iCs/>
      <w:color w:val="404040" w:themeColor="text1" w:themeTint="BF"/>
    </w:rPr>
  </w:style>
  <w:style w:type="paragraph" w:styleId="ListParagraph">
    <w:name w:val="List Paragraph"/>
    <w:basedOn w:val="Normal"/>
    <w:uiPriority w:val="34"/>
    <w:qFormat/>
    <w:rsid w:val="00371DFA"/>
    <w:pPr>
      <w:ind w:left="720"/>
      <w:contextualSpacing/>
    </w:pPr>
  </w:style>
  <w:style w:type="character" w:styleId="IntenseEmphasis">
    <w:name w:val="Intense Emphasis"/>
    <w:basedOn w:val="DefaultParagraphFont"/>
    <w:uiPriority w:val="21"/>
    <w:qFormat/>
    <w:rsid w:val="00371DFA"/>
    <w:rPr>
      <w:i/>
      <w:iCs/>
      <w:color w:val="0F4761" w:themeColor="accent1" w:themeShade="BF"/>
    </w:rPr>
  </w:style>
  <w:style w:type="paragraph" w:styleId="IntenseQuote">
    <w:name w:val="Intense Quote"/>
    <w:basedOn w:val="Normal"/>
    <w:next w:val="Normal"/>
    <w:link w:val="IntenseQuoteChar"/>
    <w:uiPriority w:val="30"/>
    <w:qFormat/>
    <w:rsid w:val="00371DF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71DFA"/>
    <w:rPr>
      <w:i/>
      <w:iCs/>
      <w:color w:val="0F4761" w:themeColor="accent1" w:themeShade="BF"/>
    </w:rPr>
  </w:style>
  <w:style w:type="character" w:styleId="IntenseReference">
    <w:name w:val="Intense Reference"/>
    <w:basedOn w:val="DefaultParagraphFont"/>
    <w:uiPriority w:val="32"/>
    <w:qFormat/>
    <w:rsid w:val="00371DFA"/>
    <w:rPr>
      <w:b/>
      <w:bCs/>
      <w:smallCaps/>
      <w:color w:val="0F4761" w:themeColor="accent1" w:themeShade="BF"/>
      <w:spacing w:val="5"/>
    </w:rPr>
  </w:style>
  <w:style w:type="character" w:styleId="Hyperlink">
    <w:name w:val="Hyperlink"/>
    <w:basedOn w:val="DefaultParagraphFont"/>
    <w:uiPriority w:val="99"/>
    <w:unhideWhenUsed/>
    <w:rsid w:val="00D9426F"/>
    <w:rPr>
      <w:color w:val="467886" w:themeColor="hyperlink"/>
      <w:u w:val="single"/>
    </w:rPr>
  </w:style>
  <w:style w:type="character" w:styleId="UnresolvedMention">
    <w:name w:val="Unresolved Mention"/>
    <w:basedOn w:val="DefaultParagraphFont"/>
    <w:uiPriority w:val="99"/>
    <w:semiHidden/>
    <w:unhideWhenUsed/>
    <w:rsid w:val="00D9426F"/>
    <w:rPr>
      <w:color w:val="605E5C"/>
      <w:shd w:val="clear" w:color="auto" w:fill="E1DFDD"/>
    </w:rPr>
  </w:style>
  <w:style w:type="paragraph" w:styleId="Header">
    <w:name w:val="header"/>
    <w:basedOn w:val="Normal"/>
    <w:link w:val="HeaderChar"/>
    <w:uiPriority w:val="99"/>
    <w:unhideWhenUsed/>
    <w:rsid w:val="002C7A4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7A4A"/>
    <w:rPr>
      <w:rFonts w:ascii="Segoe UI" w:hAnsi="Segoe UI" w:eastAsiaTheme="minorEastAsia"/>
      <w:sz w:val="20"/>
      <w:szCs w:val="22"/>
      <w:lang w:eastAsia="zh-CN"/>
    </w:rPr>
  </w:style>
  <w:style w:type="paragraph" w:styleId="Footer">
    <w:name w:val="footer"/>
    <w:basedOn w:val="Normal"/>
    <w:link w:val="FooterChar"/>
    <w:uiPriority w:val="99"/>
    <w:unhideWhenUsed/>
    <w:rsid w:val="002C7A4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7A4A"/>
    <w:rPr>
      <w:rFonts w:ascii="Segoe UI" w:hAnsi="Segoe UI" w:eastAsiaTheme="minorEastAsia"/>
      <w:sz w:val="2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ho.int/publications" TargetMode="External" Id="rId18" /><Relationship Type="http://schemas.openxmlformats.org/officeDocument/2006/relationships/theme" Target="theme/theme1.xml" Id="rId26" /><Relationship Type="http://schemas.openxmlformats.org/officeDocument/2006/relationships/webSettings" Target="webSettings.xml" Id="rId3" /><Relationship Type="http://schemas.openxmlformats.org/officeDocument/2006/relationships/footer" Target="footer1.xml" Id="rId21" /><Relationship Type="http://schemas.openxmlformats.org/officeDocument/2006/relationships/fontTable" Target="fontTable.xml" Id="rId25" /><Relationship Type="http://schemas.openxmlformats.org/officeDocument/2006/relationships/settings" Target="settings.xml" Id="rId2" /><Relationship Type="http://schemas.openxmlformats.org/officeDocument/2006/relationships/header" Target="header2.xml" Id="rId20" /><Relationship Type="http://schemas.openxmlformats.org/officeDocument/2006/relationships/styles" Target="styles.xml" Id="rId1" /><Relationship Type="http://schemas.openxmlformats.org/officeDocument/2006/relationships/footer" Target="footer3.xml" Id="rId24" /><Relationship Type="http://schemas.openxmlformats.org/officeDocument/2006/relationships/endnotes" Target="endnotes.xml" Id="rId5" /><Relationship Type="http://schemas.openxmlformats.org/officeDocument/2006/relationships/header" Target="header3.xml" Id="rId23" /><Relationship Type="http://schemas.openxmlformats.org/officeDocument/2006/relationships/header" Target="header1.xml" Id="rId19" /><Relationship Type="http://schemas.openxmlformats.org/officeDocument/2006/relationships/footnotes" Target="footnotes.xml" Id="rId4" /><Relationship Type="http://schemas.openxmlformats.org/officeDocument/2006/relationships/footer" Target="footer2.xml" Id="rId22" /><Relationship Type="http://schemas.openxmlformats.org/officeDocument/2006/relationships/hyperlink" Target="https://GOV.UK" TargetMode="External" Id="Rc58118cd20c24cf2" /><Relationship Type="http://schemas.openxmlformats.org/officeDocument/2006/relationships/hyperlink" Target="https://NHS.UK" TargetMode="External" Id="R0bd1f770a93b447e" /><Relationship Type="http://schemas.openxmlformats.org/officeDocument/2006/relationships/hyperlink" Target="http://ons.uk" TargetMode="External" Id="R1feb4e0af4904939" /><Relationship Type="http://schemas.openxmlformats.org/officeDocument/2006/relationships/hyperlink" Target="https://www.bmj.com/" TargetMode="External" Id="Ra7bd5f7ad24143c6" /><Relationship Type="http://schemas.openxmlformats.org/officeDocument/2006/relationships/hyperlink" Target="https://www.familyandchildcaretrust.org/childcare-survey-2024" TargetMode="External" Id="Ra9fd12ff4aec4b69" /><Relationship Type="http://schemas.openxmlformats.org/officeDocument/2006/relationships/hyperlink" Target="https://www.gov.uk/government/publications/nhs-workforce-plan-2024" TargetMode="External" Id="R6d17d22435d54103" /><Relationship Type="http://schemas.openxmlformats.org/officeDocument/2006/relationships/hyperlink" Target="https://www.familyandchildcaretrust.org/" TargetMode="External" Id="R420e92f4e37843e0" /><Relationship Type="http://schemas.openxmlformats.org/officeDocument/2006/relationships/hyperlink" Target="https://www.kingsfund.org.uk/publications/staffing-patient-safety-nhs" TargetMode="External" Id="Rf98c4369a5cb4fbd" /><Relationship Type="http://schemas.openxmlformats.org/officeDocument/2006/relationships/hyperlink" Target="https://www.nhsconfed.org/publications/supporting-working-parents-health-care" TargetMode="External" Id="Rf676ad73418e4cda" /><Relationship Type="http://schemas.openxmlformats.org/officeDocument/2006/relationships/hyperlink" Target="https://digital.nhs.uk/data-and-information/publications/statistical/nhs-workforce-statistics" TargetMode="External" Id="R63a7c11b4b6d4250" /><Relationship Type="http://schemas.openxmlformats.org/officeDocument/2006/relationships/hyperlink" Target="https://www.england.nhs.uk/publication/health-and-care-staff-wellbeing-survey-2024" TargetMode="External" Id="R7a5bd0b9fec64cdc" /><Relationship Type="http://schemas.openxmlformats.org/officeDocument/2006/relationships/hyperlink" Target="https://www.ons.gov.uk/" TargetMode="External" Id="R701c3f6b81294a25" /><Relationship Type="http://schemas.openxmlformats.org/officeDocument/2006/relationships/hyperlink" Target="https://www.ons.gov.uk/" TargetMode="External" Id="R297a74ba18284bbb" /><Relationship Type="http://schemas.openxmlformats.org/officeDocument/2006/relationships/hyperlink" Target="https://www.research.manchester.ac.uk/" TargetMode="External" Id="Rdd9b0ab3e7094f1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Nana Kwame Djan (2504746)</dc:creator>
  <keywords/>
  <dc:description/>
  <lastModifiedBy>Nana Kwame Djan (2504746)</lastModifiedBy>
  <revision>92</revision>
  <dcterms:created xsi:type="dcterms:W3CDTF">2025-11-09T00:30:00.0000000Z</dcterms:created>
  <dcterms:modified xsi:type="dcterms:W3CDTF">2025-11-14T22:36:51.5387861Z</dcterms:modified>
</coreProperties>
</file>