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3FF5" w:rsidRPr="00D85FF0" w:rsidRDefault="00D85FF0" w:rsidP="00D80E25">
      <w:pPr>
        <w:spacing w:after="326" w:line="360" w:lineRule="auto"/>
        <w:rPr>
          <w:rFonts w:asciiTheme="majorHAnsi" w:hAnsiTheme="majorHAnsi" w:cs="Arial"/>
        </w:rPr>
      </w:pPr>
      <w:r>
        <w:rPr>
          <w:rFonts w:asciiTheme="majorHAnsi" w:hAnsiTheme="majorHAnsi" w:cs="Arial"/>
        </w:rPr>
        <w:t xml:space="preserve"> </w:t>
      </w:r>
      <w:r w:rsidR="00B70CDE" w:rsidRPr="0013013F">
        <w:rPr>
          <w:rFonts w:asciiTheme="majorHAnsi" w:hAnsiTheme="majorHAnsi" w:cs="Arial"/>
        </w:rPr>
        <w:t xml:space="preserve">Throughout this assignment there is going to be a </w:t>
      </w:r>
      <w:r w:rsidR="000C56D6" w:rsidRPr="0013013F">
        <w:rPr>
          <w:rFonts w:asciiTheme="majorHAnsi" w:hAnsiTheme="majorHAnsi" w:cs="Arial"/>
        </w:rPr>
        <w:t>brief overview of the therapeutic re</w:t>
      </w:r>
      <w:bookmarkStart w:id="0" w:name="_GoBack"/>
      <w:bookmarkEnd w:id="0"/>
      <w:r w:rsidR="000C56D6" w:rsidRPr="0013013F">
        <w:rPr>
          <w:rFonts w:asciiTheme="majorHAnsi" w:hAnsiTheme="majorHAnsi" w:cs="Arial"/>
        </w:rPr>
        <w:t>lationship</w:t>
      </w:r>
      <w:r w:rsidR="0090593E">
        <w:rPr>
          <w:rFonts w:asciiTheme="majorHAnsi" w:hAnsiTheme="majorHAnsi" w:cs="Arial"/>
        </w:rPr>
        <w:t xml:space="preserve"> and a definition to state what this term means,</w:t>
      </w:r>
      <w:r w:rsidR="00683A72">
        <w:rPr>
          <w:rFonts w:asciiTheme="majorHAnsi" w:hAnsiTheme="majorHAnsi" w:cs="Arial"/>
        </w:rPr>
        <w:t xml:space="preserve"> then going into more detail looking into the humanistic psychologist Carl Rogers (1961) and his condition of the person-centred theory. A discussion will be approached on some of the benefits and limitations of </w:t>
      </w:r>
      <w:r w:rsidR="005E1F21">
        <w:rPr>
          <w:rFonts w:asciiTheme="majorHAnsi" w:hAnsiTheme="majorHAnsi" w:cs="Arial"/>
        </w:rPr>
        <w:t>using the</w:t>
      </w:r>
      <w:r w:rsidR="00683A72">
        <w:rPr>
          <w:rFonts w:asciiTheme="majorHAnsi" w:hAnsiTheme="majorHAnsi" w:cs="Arial"/>
        </w:rPr>
        <w:t xml:space="preserve"> person-centred theory</w:t>
      </w:r>
      <w:r w:rsidR="005E1F21">
        <w:rPr>
          <w:rFonts w:asciiTheme="majorHAnsi" w:hAnsiTheme="majorHAnsi" w:cs="Arial"/>
        </w:rPr>
        <w:t xml:space="preserve"> in a group counselling setting</w:t>
      </w:r>
      <w:r w:rsidR="00683A72">
        <w:rPr>
          <w:rFonts w:asciiTheme="majorHAnsi" w:hAnsiTheme="majorHAnsi" w:cs="Arial"/>
        </w:rPr>
        <w:t xml:space="preserve">. Also, a look into how it is used in current practice today. </w:t>
      </w:r>
      <w:r w:rsidR="00FC2AD2">
        <w:rPr>
          <w:rFonts w:asciiTheme="majorHAnsi" w:hAnsiTheme="majorHAnsi" w:cs="Arial"/>
        </w:rPr>
        <w:t>There is going to be a closer look into a study that was conducted by a group of researchers and th</w:t>
      </w:r>
      <w:r w:rsidR="00683A72">
        <w:rPr>
          <w:rFonts w:asciiTheme="majorHAnsi" w:hAnsiTheme="majorHAnsi" w:cs="Arial"/>
        </w:rPr>
        <w:t>eir</w:t>
      </w:r>
      <w:r w:rsidR="00FC2AD2">
        <w:rPr>
          <w:rFonts w:asciiTheme="majorHAnsi" w:hAnsiTheme="majorHAnsi" w:cs="Arial"/>
        </w:rPr>
        <w:t xml:space="preserve"> study </w:t>
      </w:r>
      <w:r w:rsidR="00683A72">
        <w:rPr>
          <w:rFonts w:asciiTheme="majorHAnsi" w:hAnsiTheme="majorHAnsi" w:cs="Arial"/>
        </w:rPr>
        <w:t xml:space="preserve">to support how they believe that </w:t>
      </w:r>
      <w:r w:rsidR="00FC2AD2">
        <w:rPr>
          <w:rFonts w:asciiTheme="majorHAnsi" w:hAnsiTheme="majorHAnsi" w:cs="Arial"/>
        </w:rPr>
        <w:t>the person-centred approach is beneficial</w:t>
      </w:r>
      <w:r w:rsidR="00683A72">
        <w:rPr>
          <w:rFonts w:asciiTheme="majorHAnsi" w:hAnsiTheme="majorHAnsi" w:cs="Arial"/>
        </w:rPr>
        <w:t>,</w:t>
      </w:r>
      <w:r w:rsidR="00FC2AD2">
        <w:rPr>
          <w:rFonts w:asciiTheme="majorHAnsi" w:hAnsiTheme="majorHAnsi" w:cs="Arial"/>
        </w:rPr>
        <w:t xml:space="preserve"> once used correctly</w:t>
      </w:r>
      <w:r w:rsidR="00893123">
        <w:rPr>
          <w:rFonts w:asciiTheme="majorHAnsi" w:hAnsiTheme="majorHAnsi" w:cs="Arial"/>
        </w:rPr>
        <w:t xml:space="preserve">. </w:t>
      </w:r>
      <w:r w:rsidR="00B70CDE" w:rsidRPr="0013013F">
        <w:rPr>
          <w:rFonts w:asciiTheme="majorHAnsi" w:hAnsiTheme="majorHAnsi" w:cs="Arial"/>
        </w:rPr>
        <w:br/>
      </w:r>
      <w:r w:rsidR="005E1F21">
        <w:rPr>
          <w:rFonts w:asciiTheme="majorHAnsi" w:hAnsiTheme="majorHAnsi" w:cs="Arial"/>
        </w:rPr>
        <w:t xml:space="preserve"> </w:t>
      </w:r>
      <w:r w:rsidR="000C56D6" w:rsidRPr="0013013F">
        <w:rPr>
          <w:rFonts w:asciiTheme="majorHAnsi" w:hAnsiTheme="majorHAnsi" w:cs="Arial"/>
        </w:rPr>
        <w:t>The purpose of a therapeutic relationship is to be able to assist an individual in therapy to change his or her</w:t>
      </w:r>
      <w:r w:rsidR="0090593E">
        <w:rPr>
          <w:rFonts w:asciiTheme="majorHAnsi" w:hAnsiTheme="majorHAnsi" w:cs="Arial"/>
        </w:rPr>
        <w:t>’</w:t>
      </w:r>
      <w:r w:rsidR="000C56D6" w:rsidRPr="0013013F">
        <w:rPr>
          <w:rFonts w:asciiTheme="majorHAnsi" w:hAnsiTheme="majorHAnsi" w:cs="Arial"/>
        </w:rPr>
        <w:t xml:space="preserve">s life for the better. A </w:t>
      </w:r>
      <w:r w:rsidR="0013013F" w:rsidRPr="0013013F">
        <w:rPr>
          <w:rFonts w:asciiTheme="majorHAnsi" w:hAnsiTheme="majorHAnsi" w:cs="Arial"/>
        </w:rPr>
        <w:t>relationship</w:t>
      </w:r>
      <w:r w:rsidR="000C56D6" w:rsidRPr="0013013F">
        <w:rPr>
          <w:rFonts w:asciiTheme="majorHAnsi" w:hAnsiTheme="majorHAnsi" w:cs="Arial"/>
        </w:rPr>
        <w:t xml:space="preserve"> like this can be extremely essential in </w:t>
      </w:r>
      <w:r w:rsidR="0013013F">
        <w:rPr>
          <w:rFonts w:asciiTheme="majorHAnsi" w:hAnsiTheme="majorHAnsi" w:cs="Arial"/>
        </w:rPr>
        <w:t>someone’s</w:t>
      </w:r>
      <w:r w:rsidR="0013013F" w:rsidRPr="0013013F">
        <w:rPr>
          <w:rFonts w:asciiTheme="majorHAnsi" w:hAnsiTheme="majorHAnsi" w:cs="Arial"/>
        </w:rPr>
        <w:t xml:space="preserve"> life as it is often the </w:t>
      </w:r>
      <w:r w:rsidR="000C56D6" w:rsidRPr="0013013F">
        <w:rPr>
          <w:rFonts w:asciiTheme="majorHAnsi" w:hAnsiTheme="majorHAnsi" w:cs="Arial"/>
        </w:rPr>
        <w:t xml:space="preserve">first setting in which the person </w:t>
      </w:r>
      <w:r w:rsidR="0013013F" w:rsidRPr="0013013F">
        <w:rPr>
          <w:rFonts w:asciiTheme="majorHAnsi" w:hAnsiTheme="majorHAnsi" w:cs="Arial"/>
        </w:rPr>
        <w:t>receiving</w:t>
      </w:r>
      <w:r w:rsidR="000C56D6" w:rsidRPr="0013013F">
        <w:rPr>
          <w:rFonts w:asciiTheme="majorHAnsi" w:hAnsiTheme="majorHAnsi" w:cs="Arial"/>
        </w:rPr>
        <w:t xml:space="preserve"> treatment shares</w:t>
      </w:r>
      <w:r w:rsidR="0013013F" w:rsidRPr="0013013F">
        <w:rPr>
          <w:rFonts w:asciiTheme="majorHAnsi" w:hAnsiTheme="majorHAnsi" w:cs="Arial"/>
        </w:rPr>
        <w:t xml:space="preserve"> any</w:t>
      </w:r>
      <w:r w:rsidR="000C56D6" w:rsidRPr="0013013F">
        <w:rPr>
          <w:rFonts w:asciiTheme="majorHAnsi" w:hAnsiTheme="majorHAnsi" w:cs="Arial"/>
        </w:rPr>
        <w:t xml:space="preserve"> intimate thoughts, beliefs and emotions </w:t>
      </w:r>
      <w:r w:rsidR="0013013F" w:rsidRPr="0013013F">
        <w:rPr>
          <w:rFonts w:asciiTheme="majorHAnsi" w:hAnsiTheme="majorHAnsi" w:cs="Arial"/>
        </w:rPr>
        <w:t xml:space="preserve">regarding the issue that they have come to you with. </w:t>
      </w:r>
      <w:r w:rsidR="000C56D6" w:rsidRPr="0013013F">
        <w:rPr>
          <w:rFonts w:asciiTheme="majorHAnsi" w:hAnsiTheme="majorHAnsi" w:cs="Arial"/>
        </w:rPr>
        <w:t xml:space="preserve"> </w:t>
      </w:r>
      <w:r w:rsidR="0013013F" w:rsidRPr="0013013F">
        <w:rPr>
          <w:rFonts w:asciiTheme="majorHAnsi" w:hAnsiTheme="majorHAnsi" w:cs="Arial"/>
        </w:rPr>
        <w:t>Therapeutic Relationship, (2015).</w:t>
      </w:r>
      <w:r w:rsidR="0013013F">
        <w:rPr>
          <w:rFonts w:asciiTheme="majorHAnsi" w:hAnsiTheme="majorHAnsi" w:cs="Arial"/>
        </w:rPr>
        <w:br/>
        <w:t xml:space="preserve">In order to compose a good therapeutic relationship </w:t>
      </w:r>
      <w:r w:rsidR="002D3C01">
        <w:rPr>
          <w:rFonts w:asciiTheme="majorHAnsi" w:hAnsiTheme="majorHAnsi" w:cs="Arial"/>
        </w:rPr>
        <w:t xml:space="preserve">between the client and counsellor </w:t>
      </w:r>
      <w:r w:rsidR="0013013F">
        <w:rPr>
          <w:rFonts w:asciiTheme="majorHAnsi" w:hAnsiTheme="majorHAnsi" w:cs="Arial"/>
        </w:rPr>
        <w:t>there needs to be trust, respect and congruence throughou</w:t>
      </w:r>
      <w:r w:rsidR="002D3C01">
        <w:rPr>
          <w:rFonts w:asciiTheme="majorHAnsi" w:hAnsiTheme="majorHAnsi" w:cs="Arial"/>
        </w:rPr>
        <w:t>t</w:t>
      </w:r>
      <w:r w:rsidR="0090593E">
        <w:rPr>
          <w:rFonts w:asciiTheme="majorHAnsi" w:hAnsiTheme="majorHAnsi" w:cs="Arial"/>
        </w:rPr>
        <w:t xml:space="preserve"> the whole counselling process</w:t>
      </w:r>
      <w:r w:rsidR="00D543CF">
        <w:rPr>
          <w:rFonts w:asciiTheme="majorHAnsi" w:hAnsiTheme="majorHAnsi" w:cs="Arial"/>
        </w:rPr>
        <w:t xml:space="preserve">. </w:t>
      </w:r>
      <w:r w:rsidR="00955D6D">
        <w:rPr>
          <w:rFonts w:asciiTheme="majorHAnsi" w:hAnsiTheme="majorHAnsi" w:cs="Arial"/>
        </w:rPr>
        <w:t xml:space="preserve">To build a good rapport with the client the counsellor needs to have a </w:t>
      </w:r>
      <w:r w:rsidR="0090593E">
        <w:rPr>
          <w:rFonts w:asciiTheme="majorHAnsi" w:hAnsiTheme="majorHAnsi" w:cs="Arial"/>
        </w:rPr>
        <w:t xml:space="preserve">wide </w:t>
      </w:r>
      <w:r w:rsidR="00955D6D">
        <w:rPr>
          <w:rFonts w:asciiTheme="majorHAnsi" w:hAnsiTheme="majorHAnsi" w:cs="Arial"/>
        </w:rPr>
        <w:t xml:space="preserve">variety of skills such as, attending and listening skills, being fully engaged, being responsive/attentive, showing signs that you are listening to the client and using non-verbal communication. All of these skills can build a positive relationship and help the client to build that trust and respect. </w:t>
      </w:r>
      <w:r w:rsidR="00955D6D" w:rsidRPr="00955D6D">
        <w:rPr>
          <w:rStyle w:val="selectable"/>
          <w:rFonts w:asciiTheme="majorHAnsi" w:hAnsiTheme="majorHAnsi" w:cs="Arial"/>
          <w:color w:val="000000"/>
        </w:rPr>
        <w:t>Midwinter, R. and Dickson, J. (2015</w:t>
      </w:r>
      <w:r w:rsidR="00955D6D">
        <w:rPr>
          <w:rStyle w:val="selectable"/>
          <w:rFonts w:asciiTheme="majorHAnsi" w:hAnsiTheme="majorHAnsi" w:cs="Arial"/>
          <w:color w:val="000000"/>
        </w:rPr>
        <w:t xml:space="preserve">). </w:t>
      </w:r>
      <w:r w:rsidR="0090593E">
        <w:rPr>
          <w:rFonts w:asciiTheme="majorHAnsi" w:hAnsiTheme="majorHAnsi" w:cs="Arial"/>
        </w:rPr>
        <w:br/>
      </w:r>
      <w:r>
        <w:rPr>
          <w:rFonts w:asciiTheme="majorHAnsi" w:hAnsiTheme="majorHAnsi" w:cs="Arial"/>
        </w:rPr>
        <w:t xml:space="preserve"> </w:t>
      </w:r>
      <w:r w:rsidR="0090593E">
        <w:rPr>
          <w:rFonts w:asciiTheme="majorHAnsi" w:hAnsiTheme="majorHAnsi" w:cs="Arial"/>
        </w:rPr>
        <w:t>Carl Rogers (1961) was a humanistic psychologist who believed that for a person to grow they need an environment that provides them with genuineness, acceptance and empathy. He stated that without these core values in place relationships and healthy personalities will not develop as they should. Rogers was a strong believer that every person could achieve their goals, wishes and desires in life only if self-actualization took place. Rogers believed that humans have one basic motive, that is the tendency to self-actualize, to fulfil one’s potential and achieve the highest level of ‘human beingness’ as we can. He said that people will then flourish and reach their full potential if their environment is good enough. McLeod, S (2014).</w:t>
      </w:r>
      <w:r w:rsidR="00B43FF5">
        <w:rPr>
          <w:rFonts w:asciiTheme="majorHAnsi" w:hAnsiTheme="majorHAnsi" w:cs="Arial"/>
        </w:rPr>
        <w:t xml:space="preserve"> However, Rogers also stated that the potential of the individual is completely unique in so many different ways and that we are meant to develop in different ways, all depending on our personalities. This is where he believed that for a person to achieve self-actualization they must be in a state of congruence. Congruence meaning a person’s thoughts, feelings and behaviours are working together to achieve one’s goal</w:t>
      </w:r>
      <w:r>
        <w:rPr>
          <w:rFonts w:asciiTheme="majorHAnsi" w:hAnsiTheme="majorHAnsi" w:cs="Arial"/>
        </w:rPr>
        <w:t xml:space="preserve">. </w:t>
      </w:r>
      <w:r w:rsidR="00B11A33">
        <w:rPr>
          <w:rFonts w:asciiTheme="majorHAnsi" w:hAnsiTheme="majorHAnsi" w:cs="Arial"/>
        </w:rPr>
        <w:br/>
      </w:r>
      <w:r w:rsidR="005E1F21">
        <w:rPr>
          <w:rFonts w:asciiTheme="majorHAnsi" w:hAnsiTheme="majorHAnsi" w:cs="Arial"/>
        </w:rPr>
        <w:t xml:space="preserve"> </w:t>
      </w:r>
      <w:r w:rsidR="00B11A33">
        <w:rPr>
          <w:rFonts w:asciiTheme="majorHAnsi" w:hAnsiTheme="majorHAnsi" w:cs="Arial"/>
        </w:rPr>
        <w:t xml:space="preserve">A study was carried out </w:t>
      </w:r>
      <w:r w:rsidR="00E41C42">
        <w:rPr>
          <w:rFonts w:asciiTheme="majorHAnsi" w:hAnsiTheme="majorHAnsi" w:cs="Arial"/>
        </w:rPr>
        <w:t xml:space="preserve">by previous researchers </w:t>
      </w:r>
      <w:r w:rsidR="00B11A33">
        <w:rPr>
          <w:rFonts w:asciiTheme="majorHAnsi" w:hAnsiTheme="majorHAnsi" w:cs="Arial"/>
        </w:rPr>
        <w:t xml:space="preserve">to assess the effectiveness of person-centred therapy and cognitive psychology on self-concept, depression and resilience of pregnant teenagers. The aim of this study is to see whether person-centred group counselling can improve self-concept, reduce depression and increase the resilience of pregnant teenagers. </w:t>
      </w:r>
      <w:r w:rsidR="00357886">
        <w:rPr>
          <w:rFonts w:asciiTheme="majorHAnsi" w:hAnsiTheme="majorHAnsi" w:cs="Arial"/>
        </w:rPr>
        <w:br/>
        <w:t xml:space="preserve">The study was conducted in three </w:t>
      </w:r>
      <w:r w:rsidR="0030189C">
        <w:rPr>
          <w:rFonts w:asciiTheme="majorHAnsi" w:hAnsiTheme="majorHAnsi" w:cs="Arial"/>
        </w:rPr>
        <w:t xml:space="preserve">refuge </w:t>
      </w:r>
      <w:r w:rsidR="00357886">
        <w:rPr>
          <w:rFonts w:asciiTheme="majorHAnsi" w:hAnsiTheme="majorHAnsi" w:cs="Arial"/>
        </w:rPr>
        <w:t>women’s shelters and consisted of 55 pregnant teenagers</w:t>
      </w:r>
      <w:r w:rsidR="004C12F6">
        <w:rPr>
          <w:rFonts w:asciiTheme="majorHAnsi" w:hAnsiTheme="majorHAnsi" w:cs="Arial"/>
        </w:rPr>
        <w:t xml:space="preserve"> </w:t>
      </w:r>
      <w:r w:rsidR="004C12F6">
        <w:rPr>
          <w:rFonts w:asciiTheme="majorHAnsi" w:hAnsiTheme="majorHAnsi" w:cs="Arial"/>
        </w:rPr>
        <w:lastRenderedPageBreak/>
        <w:t xml:space="preserve">who </w:t>
      </w:r>
      <w:r w:rsidR="0030189C">
        <w:rPr>
          <w:rFonts w:asciiTheme="majorHAnsi" w:hAnsiTheme="majorHAnsi" w:cs="Arial"/>
        </w:rPr>
        <w:t xml:space="preserve">were </w:t>
      </w:r>
      <w:r w:rsidR="00905124">
        <w:rPr>
          <w:rFonts w:asciiTheme="majorHAnsi" w:hAnsiTheme="majorHAnsi" w:cs="Arial"/>
        </w:rPr>
        <w:t xml:space="preserve">then </w:t>
      </w:r>
      <w:r w:rsidR="00357886">
        <w:rPr>
          <w:rFonts w:asciiTheme="majorHAnsi" w:hAnsiTheme="majorHAnsi" w:cs="Arial"/>
        </w:rPr>
        <w:t xml:space="preserve">selected by purposive sampling. The subjects have certain characteristics such as low self-concept of high depression and low resilience. </w:t>
      </w:r>
      <w:r w:rsidR="00F070C0">
        <w:rPr>
          <w:rFonts w:asciiTheme="majorHAnsi" w:hAnsiTheme="majorHAnsi" w:cs="Arial"/>
        </w:rPr>
        <w:t xml:space="preserve">All women were given a questionnaire to fill out and the researchers will conduct person-centred group counselling </w:t>
      </w:r>
      <w:r w:rsidR="0030189C">
        <w:rPr>
          <w:rFonts w:asciiTheme="majorHAnsi" w:hAnsiTheme="majorHAnsi" w:cs="Arial"/>
        </w:rPr>
        <w:t>interventions for seven consecutive weeks, each of these sessions’ ran</w:t>
      </w:r>
      <w:r w:rsidR="00F070C0">
        <w:rPr>
          <w:rFonts w:asciiTheme="majorHAnsi" w:hAnsiTheme="majorHAnsi" w:cs="Arial"/>
        </w:rPr>
        <w:t xml:space="preserve"> for </w:t>
      </w:r>
      <w:r w:rsidR="0030189C">
        <w:rPr>
          <w:rFonts w:asciiTheme="majorHAnsi" w:hAnsiTheme="majorHAnsi" w:cs="Arial"/>
        </w:rPr>
        <w:t xml:space="preserve">around </w:t>
      </w:r>
      <w:r w:rsidR="00F070C0">
        <w:rPr>
          <w:rFonts w:asciiTheme="majorHAnsi" w:hAnsiTheme="majorHAnsi" w:cs="Arial"/>
        </w:rPr>
        <w:t xml:space="preserve">an hour and a half to two hours. </w:t>
      </w:r>
      <w:r w:rsidR="00B308B7">
        <w:rPr>
          <w:rFonts w:asciiTheme="majorHAnsi" w:hAnsiTheme="majorHAnsi" w:cs="Arial"/>
        </w:rPr>
        <w:br/>
        <w:t xml:space="preserve"> Within the study it states that many parties have been involved in a variety of different programmes concerning the development and prevention interventions to address adolescent social problems. The Guidance and Counselling unit worked in collaboration with the District Education Office and have organised programmes such as a Personality Enhancement programme, personal development camp and motivational programmes. However, this is not enough because they only emphasize the motivation and activities but no group counselling. The study argues that these teenagers should be given counselling groups to be able to express themselves, with emphasis on self-concept, depression and resilience.</w:t>
      </w:r>
      <w:r w:rsidR="00B81FFB">
        <w:rPr>
          <w:rFonts w:asciiTheme="majorHAnsi" w:hAnsiTheme="majorHAnsi" w:cs="Arial"/>
        </w:rPr>
        <w:t xml:space="preserve"> </w:t>
      </w:r>
      <w:r>
        <w:rPr>
          <w:rFonts w:asciiTheme="majorHAnsi" w:hAnsiTheme="majorHAnsi" w:cs="Arial"/>
        </w:rPr>
        <w:t xml:space="preserve">They decided on group counselling as it is looked at being one of the most effective forms of a session for individuals to get together and to be able to speak about any issues that they may be having. </w:t>
      </w:r>
      <w:r w:rsidR="00B308B7">
        <w:rPr>
          <w:rFonts w:asciiTheme="majorHAnsi" w:hAnsiTheme="majorHAnsi" w:cs="Arial"/>
        </w:rPr>
        <w:br/>
        <w:t xml:space="preserve"> </w:t>
      </w:r>
      <w:r w:rsidR="0030189C" w:rsidRPr="0030189C">
        <w:rPr>
          <w:rFonts w:asciiTheme="majorHAnsi" w:hAnsiTheme="majorHAnsi" w:cs="TimesNewRomanPSMT"/>
        </w:rPr>
        <w:t xml:space="preserve">Group counselling is one of the </w:t>
      </w:r>
      <w:r w:rsidR="0030189C">
        <w:rPr>
          <w:rFonts w:asciiTheme="majorHAnsi" w:hAnsiTheme="majorHAnsi" w:cs="TimesNewRomanPSMT"/>
        </w:rPr>
        <w:t xml:space="preserve">most effective </w:t>
      </w:r>
      <w:r w:rsidR="0030189C" w:rsidRPr="0030189C">
        <w:rPr>
          <w:rFonts w:asciiTheme="majorHAnsi" w:hAnsiTheme="majorHAnsi" w:cs="TimesNewRomanPSMT"/>
        </w:rPr>
        <w:t>interventions to help the teenagers in the counselling process. According to Gladding (</w:t>
      </w:r>
      <w:r w:rsidR="0030189C">
        <w:rPr>
          <w:rFonts w:asciiTheme="majorHAnsi" w:hAnsiTheme="majorHAnsi" w:cs="TimesNewRomanPSMT"/>
        </w:rPr>
        <w:t xml:space="preserve">2008), </w:t>
      </w:r>
      <w:r w:rsidR="00E41C42">
        <w:rPr>
          <w:rFonts w:asciiTheme="majorHAnsi" w:hAnsiTheme="majorHAnsi" w:cs="TimesNewRomanPSMT"/>
        </w:rPr>
        <w:t>described group counselling as having developmental, healing and effective</w:t>
      </w:r>
      <w:r w:rsidR="0030189C">
        <w:rPr>
          <w:rFonts w:asciiTheme="majorHAnsi" w:hAnsiTheme="majorHAnsi" w:cs="TimesNewRomanPSMT"/>
        </w:rPr>
        <w:t xml:space="preserve"> </w:t>
      </w:r>
      <w:r w:rsidR="00E41C42">
        <w:rPr>
          <w:rFonts w:asciiTheme="majorHAnsi" w:hAnsiTheme="majorHAnsi" w:cs="TimesNewRomanPSMT"/>
        </w:rPr>
        <w:t xml:space="preserve">treatment effects. After these interventions are carried out the researchers will then measure the effectiveness of the interventions that were carried out. </w:t>
      </w:r>
      <w:r w:rsidR="0030189C">
        <w:rPr>
          <w:rFonts w:asciiTheme="majorHAnsi" w:hAnsiTheme="majorHAnsi" w:cs="Arial"/>
        </w:rPr>
        <w:br/>
      </w:r>
      <w:r w:rsidR="00B308B7">
        <w:rPr>
          <w:rFonts w:asciiTheme="majorHAnsi" w:hAnsiTheme="majorHAnsi" w:cs="Arial"/>
        </w:rPr>
        <w:t xml:space="preserve"> </w:t>
      </w:r>
      <w:r w:rsidR="00357886">
        <w:rPr>
          <w:rFonts w:asciiTheme="majorHAnsi" w:hAnsiTheme="majorHAnsi" w:cs="Arial"/>
        </w:rPr>
        <w:t>T</w:t>
      </w:r>
      <w:r w:rsidR="0023027F">
        <w:rPr>
          <w:rFonts w:asciiTheme="majorHAnsi" w:hAnsiTheme="majorHAnsi" w:cs="Arial"/>
        </w:rPr>
        <w:t xml:space="preserve">he findings </w:t>
      </w:r>
      <w:r>
        <w:rPr>
          <w:rFonts w:asciiTheme="majorHAnsi" w:hAnsiTheme="majorHAnsi" w:cs="Arial"/>
        </w:rPr>
        <w:t xml:space="preserve">at the end </w:t>
      </w:r>
      <w:r w:rsidR="0023027F">
        <w:rPr>
          <w:rFonts w:asciiTheme="majorHAnsi" w:hAnsiTheme="majorHAnsi" w:cs="Arial"/>
        </w:rPr>
        <w:t xml:space="preserve">of this study answered the purpose of this study, namely the use of group counselling intervention with the approach person-centred group counselling can in fact improve self-concept, reduce depression and increase the resilience of pregnant teenagers. The findings shown in the study </w:t>
      </w:r>
      <w:r w:rsidR="0030189C">
        <w:rPr>
          <w:rFonts w:asciiTheme="majorHAnsi" w:hAnsiTheme="majorHAnsi" w:cs="Arial"/>
        </w:rPr>
        <w:t>match</w:t>
      </w:r>
      <w:r w:rsidR="0023027F">
        <w:rPr>
          <w:rFonts w:asciiTheme="majorHAnsi" w:hAnsiTheme="majorHAnsi" w:cs="Arial"/>
        </w:rPr>
        <w:t xml:space="preserve"> with theory founded by </w:t>
      </w:r>
      <w:r w:rsidR="00231E16">
        <w:rPr>
          <w:rFonts w:asciiTheme="majorHAnsi" w:hAnsiTheme="majorHAnsi" w:cs="Arial"/>
        </w:rPr>
        <w:t>Rogers</w:t>
      </w:r>
      <w:r w:rsidR="0023027F">
        <w:rPr>
          <w:rFonts w:asciiTheme="majorHAnsi" w:hAnsiTheme="majorHAnsi" w:cs="Arial"/>
        </w:rPr>
        <w:t xml:space="preserve"> (1961) </w:t>
      </w:r>
      <w:r w:rsidR="0030189C">
        <w:rPr>
          <w:rFonts w:asciiTheme="majorHAnsi" w:hAnsiTheme="majorHAnsi" w:cs="Arial"/>
        </w:rPr>
        <w:t xml:space="preserve">the theory being person-centred approach </w:t>
      </w:r>
      <w:r w:rsidR="0023027F">
        <w:rPr>
          <w:rFonts w:asciiTheme="majorHAnsi" w:hAnsiTheme="majorHAnsi" w:cs="Arial"/>
        </w:rPr>
        <w:t>which states that individuals will mo</w:t>
      </w:r>
      <w:r w:rsidR="00B308B7">
        <w:rPr>
          <w:rFonts w:asciiTheme="majorHAnsi" w:hAnsiTheme="majorHAnsi" w:cs="Arial"/>
        </w:rPr>
        <w:t xml:space="preserve">ve on and </w:t>
      </w:r>
      <w:r w:rsidR="0023027F">
        <w:rPr>
          <w:rFonts w:asciiTheme="majorHAnsi" w:hAnsiTheme="majorHAnsi" w:cs="Arial"/>
        </w:rPr>
        <w:t>needs t</w:t>
      </w:r>
      <w:r w:rsidR="0030189C">
        <w:rPr>
          <w:rFonts w:asciiTheme="majorHAnsi" w:hAnsiTheme="majorHAnsi" w:cs="Arial"/>
        </w:rPr>
        <w:t xml:space="preserve">o change if the self-concept of </w:t>
      </w:r>
      <w:r w:rsidR="00B308B7">
        <w:rPr>
          <w:rFonts w:asciiTheme="majorHAnsi" w:hAnsiTheme="majorHAnsi" w:cs="Arial"/>
        </w:rPr>
        <w:t xml:space="preserve">a person’s </w:t>
      </w:r>
      <w:r w:rsidR="0023027F">
        <w:rPr>
          <w:rFonts w:asciiTheme="majorHAnsi" w:hAnsiTheme="majorHAnsi" w:cs="Arial"/>
        </w:rPr>
        <w:t xml:space="preserve">psychological situation is </w:t>
      </w:r>
      <w:r w:rsidR="0030189C">
        <w:rPr>
          <w:rFonts w:asciiTheme="majorHAnsi" w:hAnsiTheme="majorHAnsi" w:cs="Arial"/>
        </w:rPr>
        <w:t>appropriate</w:t>
      </w:r>
      <w:r w:rsidR="00F070C0">
        <w:rPr>
          <w:rFonts w:asciiTheme="majorHAnsi" w:hAnsiTheme="majorHAnsi" w:cs="Arial"/>
        </w:rPr>
        <w:t xml:space="preserve">. </w:t>
      </w:r>
      <w:r w:rsidR="0030189C" w:rsidRPr="004C12F6">
        <w:rPr>
          <w:rStyle w:val="selectable"/>
          <w:rFonts w:asciiTheme="majorHAnsi" w:hAnsiTheme="majorHAnsi" w:cs="Arial"/>
          <w:color w:val="000000"/>
        </w:rPr>
        <w:t>Bozkurt, T. and Demirok, M. (2013)</w:t>
      </w:r>
      <w:r w:rsidR="0030189C">
        <w:rPr>
          <w:rStyle w:val="selectable"/>
          <w:rFonts w:asciiTheme="majorHAnsi" w:hAnsiTheme="majorHAnsi" w:cs="Arial"/>
          <w:color w:val="000000"/>
        </w:rPr>
        <w:t xml:space="preserve">. </w:t>
      </w:r>
      <w:r w:rsidR="00346D36">
        <w:rPr>
          <w:rStyle w:val="selectable"/>
          <w:rFonts w:asciiTheme="majorHAnsi" w:hAnsiTheme="majorHAnsi" w:cs="Arial"/>
          <w:color w:val="000000"/>
        </w:rPr>
        <w:t xml:space="preserve">According to </w:t>
      </w:r>
      <w:r w:rsidR="00346D36" w:rsidRPr="00F57EEE">
        <w:rPr>
          <w:rStyle w:val="selectable"/>
          <w:rFonts w:asciiTheme="majorHAnsi" w:hAnsiTheme="majorHAnsi" w:cs="Arial"/>
          <w:color w:val="000000"/>
        </w:rPr>
        <w:t>McLeod, S. (2014)</w:t>
      </w:r>
      <w:r w:rsidR="00346D36">
        <w:rPr>
          <w:rStyle w:val="selectable"/>
          <w:rFonts w:asciiTheme="majorHAnsi" w:hAnsiTheme="majorHAnsi" w:cs="Arial"/>
          <w:color w:val="000000"/>
        </w:rPr>
        <w:t xml:space="preserve"> said that the purpose of the therapy is to increase a person’s feeling of self-worth, reduce the level of incongruence and help a person become more of a fully functioning person. This study, using the person-centred approach helped the pregnant teenagers to develop these feelings</w:t>
      </w:r>
      <w:r>
        <w:rPr>
          <w:rStyle w:val="selectable"/>
          <w:rFonts w:asciiTheme="majorHAnsi" w:hAnsiTheme="majorHAnsi" w:cs="Arial"/>
          <w:color w:val="000000"/>
        </w:rPr>
        <w:t xml:space="preserve"> and to be able to open up about the issues they were having to similar people around them sharing the same issues themselves. </w:t>
      </w:r>
      <w:r>
        <w:rPr>
          <w:rStyle w:val="selectable"/>
          <w:rFonts w:asciiTheme="majorHAnsi" w:hAnsiTheme="majorHAnsi" w:cs="Arial"/>
          <w:color w:val="000000"/>
        </w:rPr>
        <w:br/>
      </w:r>
      <w:r w:rsidR="00B81FFB">
        <w:rPr>
          <w:rStyle w:val="selectable"/>
          <w:rFonts w:asciiTheme="majorHAnsi" w:hAnsiTheme="majorHAnsi" w:cs="Arial"/>
          <w:color w:val="000000"/>
        </w:rPr>
        <w:t xml:space="preserve"> </w:t>
      </w:r>
      <w:r w:rsidR="006C3F72">
        <w:rPr>
          <w:rFonts w:asciiTheme="majorHAnsi" w:hAnsiTheme="majorHAnsi" w:cs="Arial"/>
        </w:rPr>
        <w:t xml:space="preserve">This </w:t>
      </w:r>
      <w:r w:rsidR="00346D36">
        <w:rPr>
          <w:rFonts w:asciiTheme="majorHAnsi" w:hAnsiTheme="majorHAnsi" w:cs="Arial"/>
        </w:rPr>
        <w:t xml:space="preserve">also </w:t>
      </w:r>
      <w:r w:rsidR="006C3F72">
        <w:rPr>
          <w:rFonts w:asciiTheme="majorHAnsi" w:hAnsiTheme="majorHAnsi" w:cs="Arial"/>
        </w:rPr>
        <w:t>relates back to what was discussed previously</w:t>
      </w:r>
      <w:r w:rsidR="00E41C42">
        <w:rPr>
          <w:rFonts w:asciiTheme="majorHAnsi" w:hAnsiTheme="majorHAnsi" w:cs="Arial"/>
        </w:rPr>
        <w:t xml:space="preserve"> about Rogers</w:t>
      </w:r>
      <w:r w:rsidR="00346D36">
        <w:rPr>
          <w:rFonts w:asciiTheme="majorHAnsi" w:hAnsiTheme="majorHAnsi" w:cs="Arial"/>
        </w:rPr>
        <w:t xml:space="preserve"> (1961)</w:t>
      </w:r>
      <w:r w:rsidR="00E41C42">
        <w:rPr>
          <w:rFonts w:asciiTheme="majorHAnsi" w:hAnsiTheme="majorHAnsi" w:cs="Arial"/>
        </w:rPr>
        <w:t xml:space="preserve"> and his belief </w:t>
      </w:r>
      <w:r w:rsidR="00357886">
        <w:rPr>
          <w:rFonts w:asciiTheme="majorHAnsi" w:hAnsiTheme="majorHAnsi" w:cs="Arial"/>
        </w:rPr>
        <w:t xml:space="preserve">that people will reach their full potential if their environment is good enough and this is a strong case of this. </w:t>
      </w:r>
      <w:r w:rsidR="00C8328A">
        <w:rPr>
          <w:rFonts w:asciiTheme="majorHAnsi" w:hAnsiTheme="majorHAnsi" w:cs="Arial"/>
        </w:rPr>
        <w:t xml:space="preserve">Once the pregnant teenagers where in an environment that was adequate for them </w:t>
      </w:r>
      <w:r w:rsidR="00180D9E">
        <w:rPr>
          <w:rFonts w:asciiTheme="majorHAnsi" w:hAnsiTheme="majorHAnsi" w:cs="Arial"/>
        </w:rPr>
        <w:t xml:space="preserve">and </w:t>
      </w:r>
      <w:r w:rsidR="00B81FFB">
        <w:rPr>
          <w:rFonts w:asciiTheme="majorHAnsi" w:hAnsiTheme="majorHAnsi" w:cs="Arial"/>
        </w:rPr>
        <w:t>had that good source of therapeutic relationship delivered by the therapist</w:t>
      </w:r>
      <w:r>
        <w:rPr>
          <w:rFonts w:asciiTheme="majorHAnsi" w:hAnsiTheme="majorHAnsi" w:cs="Arial"/>
        </w:rPr>
        <w:t xml:space="preserve">, </w:t>
      </w:r>
      <w:r w:rsidR="00C8328A">
        <w:rPr>
          <w:rFonts w:asciiTheme="majorHAnsi" w:hAnsiTheme="majorHAnsi" w:cs="Arial"/>
        </w:rPr>
        <w:t>it was able to help them.</w:t>
      </w:r>
      <w:r w:rsidR="00B81FFB">
        <w:rPr>
          <w:rFonts w:asciiTheme="majorHAnsi" w:hAnsiTheme="majorHAnsi" w:cs="Arial"/>
        </w:rPr>
        <w:t xml:space="preserve"> The study suggests that the teenagers had a lot of psychological problems and the idea of this study was for the </w:t>
      </w:r>
      <w:r w:rsidR="00B81FFB">
        <w:rPr>
          <w:rFonts w:asciiTheme="majorHAnsi" w:hAnsiTheme="majorHAnsi" w:cs="Arial"/>
        </w:rPr>
        <w:lastRenderedPageBreak/>
        <w:t xml:space="preserve">pregnant teenagers to come together in a group counselling setting and to be able to express themselves, with emphasis on self-concept, depression and resilience. The study also shows the effectiveness of therapeutic relationship, as mentioned above therapeutic relationship is being able to assist a client’s life and help them for the better. In due course the teenagers were able to develop their own therapeutic relationship because they were able to talk about their psychological problems in some way shape or form. </w:t>
      </w:r>
      <w:r w:rsidR="00231E16">
        <w:rPr>
          <w:rFonts w:asciiTheme="majorHAnsi" w:hAnsiTheme="majorHAnsi" w:cs="Arial"/>
        </w:rPr>
        <w:t>Effectiveness of person-centred group counselling is acknowledged by Cains (2013) who stated that it can be used on all types of couns</w:t>
      </w:r>
      <w:r w:rsidR="00C8328A">
        <w:rPr>
          <w:rFonts w:asciiTheme="majorHAnsi" w:hAnsiTheme="majorHAnsi" w:cs="Arial"/>
        </w:rPr>
        <w:t>elling and to all client types as it can be seen in the study mentioned above</w:t>
      </w:r>
      <w:r w:rsidR="00B81FFB">
        <w:rPr>
          <w:rFonts w:asciiTheme="majorHAnsi" w:hAnsiTheme="majorHAnsi" w:cs="Arial"/>
        </w:rPr>
        <w:t xml:space="preserve">. </w:t>
      </w:r>
      <w:r w:rsidR="0090593E">
        <w:rPr>
          <w:rFonts w:asciiTheme="majorHAnsi" w:hAnsiTheme="majorHAnsi" w:cs="Arial"/>
        </w:rPr>
        <w:br/>
      </w:r>
      <w:r w:rsidR="005E1F21">
        <w:rPr>
          <w:rFonts w:asciiTheme="majorHAnsi" w:hAnsiTheme="majorHAnsi" w:cs="Arial"/>
        </w:rPr>
        <w:t xml:space="preserve"> </w:t>
      </w:r>
      <w:r w:rsidR="001F6D00">
        <w:rPr>
          <w:rFonts w:asciiTheme="majorHAnsi" w:hAnsiTheme="majorHAnsi" w:cs="Arial"/>
        </w:rPr>
        <w:t>Working in a group counselling environment can be extremely beneficial to the clients who are attending the session.</w:t>
      </w:r>
      <w:r>
        <w:rPr>
          <w:rFonts w:asciiTheme="majorHAnsi" w:hAnsiTheme="majorHAnsi" w:cs="Arial"/>
        </w:rPr>
        <w:t xml:space="preserve"> Some of t</w:t>
      </w:r>
      <w:r w:rsidR="001F6D00">
        <w:rPr>
          <w:rFonts w:asciiTheme="majorHAnsi" w:hAnsiTheme="majorHAnsi" w:cs="Arial"/>
        </w:rPr>
        <w:t xml:space="preserve">he benefits of working in a group environment can be the support network that you get and provides the opportunity to meet others who share the same common issue that you are having yourself. The sessions that you have are </w:t>
      </w:r>
      <w:r>
        <w:rPr>
          <w:rFonts w:asciiTheme="majorHAnsi" w:hAnsiTheme="majorHAnsi" w:cs="Arial"/>
        </w:rPr>
        <w:t xml:space="preserve">completely </w:t>
      </w:r>
      <w:r w:rsidR="001F6D00">
        <w:rPr>
          <w:rFonts w:asciiTheme="majorHAnsi" w:hAnsiTheme="majorHAnsi" w:cs="Arial"/>
        </w:rPr>
        <w:t xml:space="preserve">confidential, as if you were having that one-to-one session </w:t>
      </w:r>
      <w:r>
        <w:rPr>
          <w:rFonts w:asciiTheme="majorHAnsi" w:hAnsiTheme="majorHAnsi" w:cs="Arial"/>
        </w:rPr>
        <w:t xml:space="preserve">with a therapist </w:t>
      </w:r>
      <w:r w:rsidR="001F6D00">
        <w:rPr>
          <w:rFonts w:asciiTheme="majorHAnsi" w:hAnsiTheme="majorHAnsi" w:cs="Arial"/>
        </w:rPr>
        <w:t xml:space="preserve">and it is common that the client commits to a certain number of sessions. </w:t>
      </w:r>
      <w:r>
        <w:rPr>
          <w:rFonts w:asciiTheme="majorHAnsi" w:hAnsiTheme="majorHAnsi" w:cs="Arial"/>
        </w:rPr>
        <w:t xml:space="preserve">A client coming to the odd session here and there would not benefit them at all, there needs to be willingness from the client in order for the sessions to work. </w:t>
      </w:r>
      <w:r w:rsidR="001F6D00">
        <w:rPr>
          <w:rFonts w:asciiTheme="majorHAnsi" w:hAnsiTheme="majorHAnsi" w:cs="Arial"/>
        </w:rPr>
        <w:t xml:space="preserve">It may take a while for some clients to join in on any discussions or want to take part in any activities </w:t>
      </w:r>
      <w:r>
        <w:rPr>
          <w:rFonts w:asciiTheme="majorHAnsi" w:hAnsiTheme="majorHAnsi" w:cs="Arial"/>
        </w:rPr>
        <w:t xml:space="preserve">and that is fine, Rogers (1961) believed that we are all different and unique and will develop at our own pace. </w:t>
      </w:r>
      <w:r w:rsidR="009F2C79" w:rsidRPr="00F57EEE">
        <w:rPr>
          <w:rStyle w:val="selectable"/>
          <w:rFonts w:asciiTheme="majorHAnsi" w:hAnsiTheme="majorHAnsi" w:cs="Arial"/>
          <w:color w:val="000000"/>
        </w:rPr>
        <w:t>McLeod, S. (2014)</w:t>
      </w:r>
      <w:r w:rsidR="009F2C79">
        <w:rPr>
          <w:rStyle w:val="selectable"/>
          <w:rFonts w:asciiTheme="majorHAnsi" w:hAnsiTheme="majorHAnsi" w:cs="Arial"/>
          <w:color w:val="000000"/>
        </w:rPr>
        <w:t xml:space="preserve">. </w:t>
      </w:r>
      <w:r>
        <w:rPr>
          <w:rFonts w:asciiTheme="majorHAnsi" w:hAnsiTheme="majorHAnsi" w:cs="Arial"/>
        </w:rPr>
        <w:t xml:space="preserve">However, </w:t>
      </w:r>
      <w:r w:rsidR="001F6D00">
        <w:rPr>
          <w:rFonts w:asciiTheme="majorHAnsi" w:hAnsiTheme="majorHAnsi" w:cs="Arial"/>
        </w:rPr>
        <w:t>over time the client should warm to the environment in which they are in. The environment is the safe place</w:t>
      </w:r>
      <w:r w:rsidR="009F2C79">
        <w:rPr>
          <w:rFonts w:asciiTheme="majorHAnsi" w:hAnsiTheme="majorHAnsi" w:cs="Arial"/>
        </w:rPr>
        <w:t xml:space="preserve"> for clients and therapists to come to</w:t>
      </w:r>
      <w:r w:rsidR="001F6D00">
        <w:rPr>
          <w:rFonts w:asciiTheme="majorHAnsi" w:hAnsiTheme="majorHAnsi" w:cs="Arial"/>
        </w:rPr>
        <w:t xml:space="preserve">. </w:t>
      </w:r>
      <w:r w:rsidR="008E6CF7" w:rsidRPr="001F6D00">
        <w:rPr>
          <w:rFonts w:asciiTheme="majorHAnsi" w:hAnsiTheme="majorHAnsi" w:cstheme="majorHAnsi"/>
          <w:color w:val="000000"/>
        </w:rPr>
        <w:t>Counselling-directory.org.uk. (2018</w:t>
      </w:r>
      <w:r w:rsidR="008E6CF7">
        <w:rPr>
          <w:rFonts w:asciiTheme="majorHAnsi" w:hAnsiTheme="majorHAnsi" w:cstheme="majorHAnsi"/>
          <w:color w:val="000000"/>
        </w:rPr>
        <w:t>).</w:t>
      </w:r>
      <w:r w:rsidR="006F2BE3">
        <w:rPr>
          <w:rFonts w:asciiTheme="majorHAnsi" w:hAnsiTheme="majorHAnsi" w:cstheme="majorHAnsi"/>
          <w:color w:val="000000"/>
        </w:rPr>
        <w:br/>
      </w:r>
      <w:r w:rsidR="005E1F21">
        <w:rPr>
          <w:rFonts w:asciiTheme="majorHAnsi" w:hAnsiTheme="majorHAnsi" w:cstheme="majorHAnsi"/>
          <w:color w:val="000000"/>
        </w:rPr>
        <w:t xml:space="preserve"> </w:t>
      </w:r>
      <w:r w:rsidR="00273E9A">
        <w:rPr>
          <w:rFonts w:asciiTheme="majorHAnsi" w:hAnsiTheme="majorHAnsi" w:cstheme="majorHAnsi"/>
          <w:color w:val="000000"/>
        </w:rPr>
        <w:t xml:space="preserve">A group counselling session interlinks with the person-centred approach, which was designed by </w:t>
      </w:r>
      <w:r w:rsidR="009F2C79">
        <w:rPr>
          <w:rFonts w:asciiTheme="majorHAnsi" w:hAnsiTheme="majorHAnsi" w:cstheme="majorHAnsi"/>
          <w:color w:val="000000"/>
        </w:rPr>
        <w:t xml:space="preserve">the </w:t>
      </w:r>
      <w:r w:rsidR="009F2C79">
        <w:rPr>
          <w:rFonts w:asciiTheme="majorHAnsi" w:hAnsiTheme="majorHAnsi" w:cs="Arial"/>
        </w:rPr>
        <w:t>humanistic psychologist</w:t>
      </w:r>
      <w:r w:rsidR="009F2C79">
        <w:rPr>
          <w:rFonts w:asciiTheme="majorHAnsi" w:hAnsiTheme="majorHAnsi" w:cs="Arial"/>
        </w:rPr>
        <w:t xml:space="preserve">, </w:t>
      </w:r>
      <w:r w:rsidR="00273E9A">
        <w:rPr>
          <w:rFonts w:asciiTheme="majorHAnsi" w:hAnsiTheme="majorHAnsi" w:cstheme="majorHAnsi"/>
          <w:color w:val="000000"/>
        </w:rPr>
        <w:t>Carl Rogers (1961)</w:t>
      </w:r>
      <w:r w:rsidR="009A418D">
        <w:rPr>
          <w:rFonts w:asciiTheme="majorHAnsi" w:hAnsiTheme="majorHAnsi" w:cstheme="majorHAnsi"/>
          <w:color w:val="000000"/>
        </w:rPr>
        <w:t xml:space="preserve"> and he said that it is called person-centred theory because of the focus on the person’s view of the world. </w:t>
      </w:r>
      <w:r w:rsidR="009A418D" w:rsidRPr="00F57EEE">
        <w:rPr>
          <w:rStyle w:val="selectable"/>
          <w:rFonts w:asciiTheme="majorHAnsi" w:hAnsiTheme="majorHAnsi" w:cs="Arial"/>
          <w:color w:val="000000"/>
        </w:rPr>
        <w:t xml:space="preserve">McLeod, S. (2014). </w:t>
      </w:r>
      <w:r w:rsidR="006F2BE3">
        <w:rPr>
          <w:rFonts w:asciiTheme="majorHAnsi" w:hAnsiTheme="majorHAnsi" w:cs="Arial"/>
        </w:rPr>
        <w:t>The Person-centred theory which was once called non-directive counselling</w:t>
      </w:r>
      <w:r w:rsidR="009F2C79">
        <w:rPr>
          <w:rFonts w:asciiTheme="majorHAnsi" w:hAnsiTheme="majorHAnsi" w:cs="Arial"/>
        </w:rPr>
        <w:t xml:space="preserve"> but i</w:t>
      </w:r>
      <w:r w:rsidR="006F2BE3">
        <w:rPr>
          <w:rFonts w:asciiTheme="majorHAnsi" w:hAnsiTheme="majorHAnsi" w:cs="Arial"/>
        </w:rPr>
        <w:t xml:space="preserve">t was during the following decade that he then decided on ‘person-centred’, this final rename came during a period when Rogers work was becoming </w:t>
      </w:r>
      <w:r w:rsidR="009F2C79">
        <w:rPr>
          <w:rFonts w:asciiTheme="majorHAnsi" w:hAnsiTheme="majorHAnsi" w:cs="Arial"/>
        </w:rPr>
        <w:t xml:space="preserve">more </w:t>
      </w:r>
      <w:r w:rsidR="006F2BE3">
        <w:rPr>
          <w:rFonts w:asciiTheme="majorHAnsi" w:hAnsiTheme="majorHAnsi" w:cs="Arial"/>
        </w:rPr>
        <w:t>recognised and used in many different areas of therapy. McLeod, S. (2014). It was his own unique approach to understanding personality and human relationships. The person-centred theory is widely used in various fields and for various types of clients.</w:t>
      </w:r>
      <w:r w:rsidR="006F2BE3" w:rsidRPr="006F2BE3">
        <w:rPr>
          <w:rStyle w:val="selectable"/>
          <w:rFonts w:asciiTheme="majorHAnsi" w:hAnsiTheme="majorHAnsi" w:cs="Arial"/>
          <w:color w:val="000000"/>
        </w:rPr>
        <w:t xml:space="preserve"> </w:t>
      </w:r>
      <w:r w:rsidR="006F2BE3" w:rsidRPr="00671D7F">
        <w:rPr>
          <w:rStyle w:val="selectable"/>
          <w:rFonts w:asciiTheme="majorHAnsi" w:hAnsiTheme="majorHAnsi" w:cs="Arial"/>
          <w:color w:val="000000"/>
        </w:rPr>
        <w:t>Wistreich, N. (2018).</w:t>
      </w:r>
      <w:r w:rsidR="006F2BE3">
        <w:rPr>
          <w:rStyle w:val="selectable"/>
          <w:rFonts w:asciiTheme="majorHAnsi" w:hAnsiTheme="majorHAnsi" w:cs="Arial"/>
          <w:color w:val="000000"/>
        </w:rPr>
        <w:br/>
        <w:t xml:space="preserve"> </w:t>
      </w:r>
      <w:r w:rsidR="00273E9A">
        <w:rPr>
          <w:rFonts w:asciiTheme="majorHAnsi" w:hAnsiTheme="majorHAnsi" w:cs="Arial"/>
        </w:rPr>
        <w:t>Person-centred theory is a talking the</w:t>
      </w:r>
      <w:r w:rsidR="009F2C79">
        <w:rPr>
          <w:rFonts w:asciiTheme="majorHAnsi" w:hAnsiTheme="majorHAnsi" w:cs="Arial"/>
        </w:rPr>
        <w:t>rapy</w:t>
      </w:r>
      <w:r w:rsidR="00273E9A">
        <w:rPr>
          <w:rFonts w:asciiTheme="majorHAnsi" w:hAnsiTheme="majorHAnsi" w:cs="Arial"/>
        </w:rPr>
        <w:t xml:space="preserve"> where the client does most of the talking and</w:t>
      </w:r>
      <w:r w:rsidR="009F2C79">
        <w:rPr>
          <w:rFonts w:asciiTheme="majorHAnsi" w:hAnsiTheme="majorHAnsi" w:cs="Arial"/>
        </w:rPr>
        <w:t xml:space="preserve"> the therapist does more of the listening and</w:t>
      </w:r>
      <w:r w:rsidR="00273E9A">
        <w:rPr>
          <w:rFonts w:asciiTheme="majorHAnsi" w:hAnsiTheme="majorHAnsi" w:cs="Arial"/>
        </w:rPr>
        <w:t xml:space="preserve"> that uses a non-authoritative approach that allows the clients to be able to take more of a lead within their sessions, so that in theory, they will then be able to discover their own solutions.</w:t>
      </w:r>
      <w:r w:rsidR="009A418D" w:rsidRPr="009A418D">
        <w:rPr>
          <w:rStyle w:val="selectable"/>
          <w:rFonts w:asciiTheme="majorHAnsi" w:hAnsiTheme="majorHAnsi" w:cs="Arial"/>
          <w:color w:val="000000"/>
        </w:rPr>
        <w:t xml:space="preserve"> </w:t>
      </w:r>
      <w:r w:rsidR="00273E9A">
        <w:rPr>
          <w:rFonts w:asciiTheme="majorHAnsi" w:hAnsiTheme="majorHAnsi" w:cs="Arial"/>
        </w:rPr>
        <w:t xml:space="preserve">In a group counselling environment, the therapist will take a step back and will allow the clients one by one to talk freely about their own feelings and emotions so the clients will then be able to identify their own behaviours and differences better. </w:t>
      </w:r>
      <w:r w:rsidR="003C6DDD">
        <w:rPr>
          <w:rFonts w:asciiTheme="majorHAnsi" w:hAnsiTheme="majorHAnsi" w:cs="Arial"/>
        </w:rPr>
        <w:t xml:space="preserve">As there is room for comparison </w:t>
      </w:r>
      <w:r w:rsidR="003C6DDD">
        <w:rPr>
          <w:rFonts w:asciiTheme="majorHAnsi" w:hAnsiTheme="majorHAnsi" w:cs="Arial"/>
        </w:rPr>
        <w:lastRenderedPageBreak/>
        <w:t>as they go around in the group, they can compare their stories to the other ones that are being told.</w:t>
      </w:r>
      <w:r w:rsidR="00273E9A">
        <w:rPr>
          <w:rFonts w:asciiTheme="majorHAnsi" w:hAnsiTheme="majorHAnsi" w:cs="Arial"/>
        </w:rPr>
        <w:t xml:space="preserve"> </w:t>
      </w:r>
      <w:r w:rsidR="009F2C79">
        <w:rPr>
          <w:rFonts w:asciiTheme="majorHAnsi" w:hAnsiTheme="majorHAnsi" w:cs="Arial"/>
        </w:rPr>
        <w:t xml:space="preserve">This is a good way for other clients in the group to see that they are not alone in this process and others may have already been through what they are currently experiencing. </w:t>
      </w:r>
      <w:r w:rsidR="003C6DDD" w:rsidRPr="001F6D00">
        <w:rPr>
          <w:rFonts w:asciiTheme="majorHAnsi" w:hAnsiTheme="majorHAnsi" w:cstheme="majorHAnsi"/>
          <w:color w:val="000000"/>
        </w:rPr>
        <w:t>Counselling-directory.org.uk. (2018</w:t>
      </w:r>
      <w:r w:rsidR="003C6DDD">
        <w:rPr>
          <w:rFonts w:asciiTheme="majorHAnsi" w:hAnsiTheme="majorHAnsi" w:cstheme="majorHAnsi"/>
          <w:color w:val="000000"/>
        </w:rPr>
        <w:t>).</w:t>
      </w:r>
      <w:r w:rsidR="003C6DDD">
        <w:rPr>
          <w:rFonts w:asciiTheme="majorHAnsi" w:hAnsiTheme="majorHAnsi" w:cs="Arial"/>
        </w:rPr>
        <w:br/>
        <w:t xml:space="preserve"> </w:t>
      </w:r>
      <w:r w:rsidR="00273E9A">
        <w:rPr>
          <w:rFonts w:asciiTheme="majorHAnsi" w:hAnsiTheme="majorHAnsi" w:cs="Arial"/>
        </w:rPr>
        <w:t>The therapist acts as a compassionate facilitator</w:t>
      </w:r>
      <w:r w:rsidR="003C6DDD">
        <w:rPr>
          <w:rFonts w:asciiTheme="majorHAnsi" w:hAnsiTheme="majorHAnsi" w:cs="Arial"/>
        </w:rPr>
        <w:t xml:space="preserve"> when it comes to person-centred theory</w:t>
      </w:r>
      <w:r w:rsidR="00273E9A">
        <w:rPr>
          <w:rFonts w:asciiTheme="majorHAnsi" w:hAnsiTheme="majorHAnsi" w:cs="Arial"/>
        </w:rPr>
        <w:t xml:space="preserve">, to be able to listen to the client without making any judgement and be able to acknowledge the clients experience without having to move the conversation in another direction. The therapist is there to encourage and support the client and to guide the therapeutic process without interrupting or interfering with the client’s process of their own self-discover. </w:t>
      </w:r>
      <w:r w:rsidR="00273E9A">
        <w:rPr>
          <w:rStyle w:val="selectable"/>
          <w:rFonts w:asciiTheme="majorHAnsi" w:hAnsiTheme="majorHAnsi" w:cs="Arial"/>
          <w:color w:val="000000"/>
        </w:rPr>
        <w:t xml:space="preserve">Psychology Today. (2018). </w:t>
      </w:r>
      <w:r w:rsidR="001573FB">
        <w:rPr>
          <w:rStyle w:val="selectable"/>
          <w:rFonts w:asciiTheme="majorHAnsi" w:hAnsiTheme="majorHAnsi" w:cs="Arial"/>
          <w:color w:val="000000"/>
        </w:rPr>
        <w:t>In a group session and using person-centred theory not only helps the clients to help with emotional difficulties through feedback</w:t>
      </w:r>
      <w:r w:rsidR="003A1DEB">
        <w:rPr>
          <w:rStyle w:val="selectable"/>
          <w:rFonts w:asciiTheme="majorHAnsi" w:hAnsiTheme="majorHAnsi" w:cs="Arial"/>
          <w:color w:val="000000"/>
        </w:rPr>
        <w:t xml:space="preserve">, such as advice from the therapist themselves or maybe even practical tips from others in the group. This is enabling clients to learn their own coping methods so they are then able to handle things when an issue arises. It </w:t>
      </w:r>
      <w:r w:rsidR="001573FB">
        <w:rPr>
          <w:rStyle w:val="selectable"/>
          <w:rFonts w:asciiTheme="majorHAnsi" w:hAnsiTheme="majorHAnsi" w:cs="Arial"/>
          <w:color w:val="000000"/>
        </w:rPr>
        <w:t>also offers a strong a</w:t>
      </w:r>
      <w:r w:rsidR="009F2C79">
        <w:rPr>
          <w:rStyle w:val="selectable"/>
          <w:rFonts w:asciiTheme="majorHAnsi" w:hAnsiTheme="majorHAnsi" w:cs="Arial"/>
          <w:color w:val="000000"/>
        </w:rPr>
        <w:t xml:space="preserve">nd </w:t>
      </w:r>
      <w:r w:rsidR="001573FB">
        <w:rPr>
          <w:rStyle w:val="selectable"/>
          <w:rFonts w:asciiTheme="majorHAnsi" w:hAnsiTheme="majorHAnsi" w:cs="Arial"/>
          <w:color w:val="000000"/>
        </w:rPr>
        <w:t>supportive environment</w:t>
      </w:r>
      <w:r w:rsidR="003A1DEB">
        <w:rPr>
          <w:rStyle w:val="selectable"/>
          <w:rFonts w:asciiTheme="majorHAnsi" w:hAnsiTheme="majorHAnsi" w:cs="Arial"/>
          <w:color w:val="000000"/>
        </w:rPr>
        <w:t>, w</w:t>
      </w:r>
      <w:r w:rsidR="001573FB">
        <w:rPr>
          <w:rStyle w:val="selectable"/>
          <w:rFonts w:asciiTheme="majorHAnsi" w:hAnsiTheme="majorHAnsi" w:cs="Arial"/>
          <w:color w:val="000000"/>
        </w:rPr>
        <w:t xml:space="preserve">hat is discussed in your group therapy sessions is confidential and being able to speak to others who are going through similar issues also helps the clients to feel less isolated and more supported. </w:t>
      </w:r>
      <w:r w:rsidR="009F2C79">
        <w:rPr>
          <w:rStyle w:val="selectable"/>
          <w:rFonts w:asciiTheme="majorHAnsi" w:hAnsiTheme="majorHAnsi" w:cs="Arial"/>
          <w:color w:val="000000"/>
        </w:rPr>
        <w:br/>
        <w:t xml:space="preserve"> </w:t>
      </w:r>
      <w:r w:rsidR="003A1DEB">
        <w:rPr>
          <w:rStyle w:val="selectable"/>
          <w:rFonts w:asciiTheme="majorHAnsi" w:hAnsiTheme="majorHAnsi" w:cs="Arial"/>
          <w:color w:val="000000"/>
        </w:rPr>
        <w:t xml:space="preserve">At the end of the study it was proven that person-centred group therapy was a success as the teenagers were in a group setting with other people who were sharing the same issues as one another. They were all able to get together, to talk and to discuss different problems to help one another through the </w:t>
      </w:r>
      <w:r w:rsidR="00896ACE">
        <w:rPr>
          <w:rStyle w:val="selectable"/>
          <w:rFonts w:asciiTheme="majorHAnsi" w:hAnsiTheme="majorHAnsi" w:cs="Arial"/>
          <w:color w:val="000000"/>
        </w:rPr>
        <w:t>seven-week</w:t>
      </w:r>
      <w:r w:rsidR="003A1DEB">
        <w:rPr>
          <w:rStyle w:val="selectable"/>
          <w:rFonts w:asciiTheme="majorHAnsi" w:hAnsiTheme="majorHAnsi" w:cs="Arial"/>
          <w:color w:val="000000"/>
        </w:rPr>
        <w:t xml:space="preserve"> counselling period. </w:t>
      </w:r>
      <w:r w:rsidR="00896ACE">
        <w:rPr>
          <w:rStyle w:val="selectable"/>
          <w:rFonts w:asciiTheme="majorHAnsi" w:hAnsiTheme="majorHAnsi" w:cs="Arial"/>
          <w:color w:val="000000"/>
        </w:rPr>
        <w:t xml:space="preserve">There is </w:t>
      </w:r>
      <w:r w:rsidR="009F2C79">
        <w:rPr>
          <w:rStyle w:val="selectable"/>
          <w:rFonts w:asciiTheme="majorHAnsi" w:hAnsiTheme="majorHAnsi" w:cs="Arial"/>
          <w:color w:val="000000"/>
        </w:rPr>
        <w:t>an</w:t>
      </w:r>
      <w:r w:rsidR="00896ACE">
        <w:rPr>
          <w:rStyle w:val="selectable"/>
          <w:rFonts w:asciiTheme="majorHAnsi" w:hAnsiTheme="majorHAnsi" w:cs="Arial"/>
          <w:color w:val="000000"/>
        </w:rPr>
        <w:t xml:space="preserve"> instillation of hope when client’s attend sessions such as these, the</w:t>
      </w:r>
      <w:r w:rsidR="009A418D">
        <w:rPr>
          <w:rStyle w:val="selectable"/>
          <w:rFonts w:asciiTheme="majorHAnsi" w:hAnsiTheme="majorHAnsi" w:cs="Arial"/>
          <w:color w:val="000000"/>
        </w:rPr>
        <w:t xml:space="preserve"> </w:t>
      </w:r>
      <w:r w:rsidR="00896ACE">
        <w:rPr>
          <w:rStyle w:val="selectable"/>
          <w:rFonts w:asciiTheme="majorHAnsi" w:hAnsiTheme="majorHAnsi" w:cs="Arial"/>
          <w:color w:val="000000"/>
        </w:rPr>
        <w:t xml:space="preserve">pregnant teenagers could all be at different stages of their recovery process which means that there could be others in that session that have already been through what </w:t>
      </w:r>
      <w:r w:rsidR="009A418D">
        <w:rPr>
          <w:rStyle w:val="selectable"/>
          <w:rFonts w:asciiTheme="majorHAnsi" w:hAnsiTheme="majorHAnsi" w:cs="Arial"/>
          <w:color w:val="000000"/>
        </w:rPr>
        <w:t>someone</w:t>
      </w:r>
      <w:r w:rsidR="00896ACE">
        <w:rPr>
          <w:rStyle w:val="selectable"/>
          <w:rFonts w:asciiTheme="majorHAnsi" w:hAnsiTheme="majorHAnsi" w:cs="Arial"/>
          <w:color w:val="000000"/>
        </w:rPr>
        <w:t xml:space="preserve"> </w:t>
      </w:r>
      <w:r w:rsidR="009A418D">
        <w:rPr>
          <w:rStyle w:val="selectable"/>
          <w:rFonts w:asciiTheme="majorHAnsi" w:hAnsiTheme="majorHAnsi" w:cs="Arial"/>
          <w:color w:val="000000"/>
        </w:rPr>
        <w:t>else is</w:t>
      </w:r>
      <w:r w:rsidR="00896ACE">
        <w:rPr>
          <w:rStyle w:val="selectable"/>
          <w:rFonts w:asciiTheme="majorHAnsi" w:hAnsiTheme="majorHAnsi" w:cs="Arial"/>
          <w:color w:val="000000"/>
        </w:rPr>
        <w:t xml:space="preserve"> going through and have found certain ways in order to cope and/or recover</w:t>
      </w:r>
      <w:r w:rsidR="009A418D">
        <w:rPr>
          <w:rStyle w:val="selectable"/>
          <w:rFonts w:asciiTheme="majorHAnsi" w:hAnsiTheme="majorHAnsi" w:cs="Arial"/>
          <w:color w:val="000000"/>
        </w:rPr>
        <w:t xml:space="preserve">. This can be a huge sense of hope. This type of therapy is used when someone is better of gaining more self-confidence, a stronger sense of identity for themselves. To then be able to build healthy relationships and to trust their own decisions that could benefit from person-centred therapy.  </w:t>
      </w:r>
      <w:r w:rsidR="009A418D">
        <w:rPr>
          <w:rFonts w:asciiTheme="majorHAnsi" w:hAnsiTheme="majorHAnsi" w:cs="Arial"/>
        </w:rPr>
        <w:t xml:space="preserve">This type of therapy presumes that </w:t>
      </w:r>
      <w:r w:rsidR="009A418D" w:rsidRPr="0090593E">
        <w:rPr>
          <w:rFonts w:asciiTheme="majorHAnsi" w:hAnsiTheme="majorHAnsi" w:cstheme="majorHAnsi"/>
        </w:rPr>
        <w:t>individuals can move to its full potential.</w:t>
      </w:r>
      <w:r w:rsidR="0090593E" w:rsidRPr="0090593E">
        <w:rPr>
          <w:rFonts w:asciiTheme="majorHAnsi" w:hAnsiTheme="majorHAnsi" w:cstheme="majorHAnsi"/>
        </w:rPr>
        <w:t xml:space="preserve"> </w:t>
      </w:r>
      <w:r w:rsidR="0090593E">
        <w:rPr>
          <w:rFonts w:asciiTheme="majorHAnsi" w:hAnsiTheme="majorHAnsi" w:cstheme="majorHAnsi"/>
        </w:rPr>
        <w:br/>
      </w:r>
      <w:r w:rsidR="005E1F21">
        <w:rPr>
          <w:rStyle w:val="selectable"/>
          <w:rFonts w:asciiTheme="majorHAnsi" w:hAnsiTheme="majorHAnsi" w:cs="Arial"/>
          <w:color w:val="000000"/>
        </w:rPr>
        <w:t xml:space="preserve"> </w:t>
      </w:r>
      <w:r w:rsidR="009A418D">
        <w:rPr>
          <w:rStyle w:val="selectable"/>
          <w:rFonts w:asciiTheme="majorHAnsi" w:hAnsiTheme="majorHAnsi" w:cs="Arial"/>
          <w:color w:val="000000"/>
        </w:rPr>
        <w:t>The benefits mentioned above are just some of many benefits of using the person-centred therapy in a group counselling session. However, it is now going to be addressed of</w:t>
      </w:r>
      <w:r w:rsidR="009F2C79">
        <w:rPr>
          <w:rStyle w:val="selectable"/>
          <w:rFonts w:asciiTheme="majorHAnsi" w:hAnsiTheme="majorHAnsi" w:cs="Arial"/>
          <w:color w:val="000000"/>
        </w:rPr>
        <w:t xml:space="preserve"> just</w:t>
      </w:r>
      <w:r w:rsidR="009A418D">
        <w:rPr>
          <w:rStyle w:val="selectable"/>
          <w:rFonts w:asciiTheme="majorHAnsi" w:hAnsiTheme="majorHAnsi" w:cs="Arial"/>
          <w:color w:val="000000"/>
        </w:rPr>
        <w:t xml:space="preserve"> some of the limitations that are involved when it comes to using the person-centred approach. </w:t>
      </w:r>
      <w:r w:rsidR="00DE2076">
        <w:rPr>
          <w:rStyle w:val="selectable"/>
          <w:rFonts w:asciiTheme="majorHAnsi" w:hAnsiTheme="majorHAnsi" w:cs="Arial"/>
          <w:color w:val="000000"/>
        </w:rPr>
        <w:t xml:space="preserve">Within the study discussed above it did not mention if any of the clients had any form of disability, however, if there was a client who had a disability or a learning difficulty for that matter then they may find it a lot harder to sit there and talk about their feelings and emotions. This would be a massive limitation to someone with any of these needs. </w:t>
      </w:r>
      <w:r w:rsidR="007B287D" w:rsidRPr="007B287D">
        <w:rPr>
          <w:rFonts w:asciiTheme="majorHAnsi" w:hAnsiTheme="majorHAnsi" w:cstheme="majorHAnsi"/>
          <w:color w:val="000000"/>
        </w:rPr>
        <w:t>Shaw, D. and Hughes, S. (2006</w:t>
      </w:r>
      <w:r w:rsidR="007B287D">
        <w:rPr>
          <w:rFonts w:asciiTheme="majorHAnsi" w:hAnsiTheme="majorHAnsi" w:cstheme="majorHAnsi"/>
          <w:color w:val="000000"/>
        </w:rPr>
        <w:t xml:space="preserve">). </w:t>
      </w:r>
      <w:r w:rsidR="00153BA7">
        <w:rPr>
          <w:rFonts w:asciiTheme="majorHAnsi" w:hAnsiTheme="majorHAnsi" w:cstheme="majorHAnsi"/>
          <w:color w:val="000000"/>
        </w:rPr>
        <w:t>Talking to others or talking in general could be a huge barrier and a potential group session could make the client worse and is at risk of harm</w:t>
      </w:r>
      <w:r w:rsidR="009F2C79">
        <w:rPr>
          <w:rFonts w:asciiTheme="majorHAnsi" w:hAnsiTheme="majorHAnsi" w:cstheme="majorHAnsi"/>
          <w:color w:val="000000"/>
        </w:rPr>
        <w:t xml:space="preserve">. For </w:t>
      </w:r>
      <w:r w:rsidR="009F2C79">
        <w:rPr>
          <w:rFonts w:asciiTheme="majorHAnsi" w:hAnsiTheme="majorHAnsi" w:cstheme="majorHAnsi"/>
          <w:color w:val="000000"/>
        </w:rPr>
        <w:lastRenderedPageBreak/>
        <w:t xml:space="preserve">some people who </w:t>
      </w:r>
      <w:r w:rsidR="005E1F21">
        <w:rPr>
          <w:rFonts w:asciiTheme="majorHAnsi" w:hAnsiTheme="majorHAnsi" w:cstheme="majorHAnsi"/>
          <w:color w:val="000000"/>
        </w:rPr>
        <w:t>it is clear to see that they are</w:t>
      </w:r>
      <w:r w:rsidR="009F2C79">
        <w:rPr>
          <w:rFonts w:asciiTheme="majorHAnsi" w:hAnsiTheme="majorHAnsi" w:cstheme="majorHAnsi"/>
          <w:color w:val="000000"/>
        </w:rPr>
        <w:t xml:space="preserve"> shy and find it hard to sit in</w:t>
      </w:r>
      <w:r w:rsidR="005E1F21">
        <w:rPr>
          <w:rFonts w:asciiTheme="majorHAnsi" w:hAnsiTheme="majorHAnsi" w:cstheme="majorHAnsi"/>
          <w:color w:val="000000"/>
        </w:rPr>
        <w:t xml:space="preserve"> that </w:t>
      </w:r>
      <w:r w:rsidR="009F2C79">
        <w:rPr>
          <w:rFonts w:asciiTheme="majorHAnsi" w:hAnsiTheme="majorHAnsi" w:cstheme="majorHAnsi"/>
          <w:color w:val="000000"/>
        </w:rPr>
        <w:t>environment such as a group counselling</w:t>
      </w:r>
      <w:r w:rsidR="005E1F21">
        <w:rPr>
          <w:rFonts w:asciiTheme="majorHAnsi" w:hAnsiTheme="majorHAnsi" w:cstheme="majorHAnsi"/>
          <w:color w:val="000000"/>
        </w:rPr>
        <w:t xml:space="preserve"> environment, it would then be down to the therapist to recognise these signs and think of another plan/strategy to put in place to help that client. </w:t>
      </w:r>
      <w:r w:rsidR="009F2C79">
        <w:rPr>
          <w:rFonts w:asciiTheme="majorHAnsi" w:hAnsiTheme="majorHAnsi" w:cstheme="majorHAnsi"/>
          <w:color w:val="000000"/>
        </w:rPr>
        <w:t xml:space="preserve"> </w:t>
      </w:r>
      <w:r w:rsidR="00153BA7">
        <w:rPr>
          <w:rFonts w:asciiTheme="majorHAnsi" w:hAnsiTheme="majorHAnsi" w:cstheme="majorHAnsi"/>
          <w:color w:val="000000"/>
        </w:rPr>
        <w:t xml:space="preserve"> </w:t>
      </w:r>
      <w:r w:rsidR="00DE2076">
        <w:rPr>
          <w:rStyle w:val="selectable"/>
          <w:rFonts w:asciiTheme="majorHAnsi" w:hAnsiTheme="majorHAnsi" w:cs="Arial"/>
          <w:color w:val="000000"/>
        </w:rPr>
        <w:br/>
      </w:r>
      <w:r w:rsidR="005E1F21">
        <w:rPr>
          <w:rStyle w:val="selectable"/>
          <w:rFonts w:asciiTheme="majorHAnsi" w:hAnsiTheme="majorHAnsi" w:cs="Arial"/>
          <w:color w:val="000000"/>
        </w:rPr>
        <w:t xml:space="preserve"> </w:t>
      </w:r>
      <w:r w:rsidR="00DE2076">
        <w:rPr>
          <w:rStyle w:val="selectable"/>
          <w:rFonts w:asciiTheme="majorHAnsi" w:hAnsiTheme="majorHAnsi" w:cs="Arial"/>
          <w:color w:val="000000"/>
        </w:rPr>
        <w:t xml:space="preserve">On </w:t>
      </w:r>
      <w:r w:rsidR="007B287D">
        <w:rPr>
          <w:rStyle w:val="selectable"/>
          <w:rFonts w:asciiTheme="majorHAnsi" w:hAnsiTheme="majorHAnsi" w:cs="Arial"/>
          <w:color w:val="000000"/>
        </w:rPr>
        <w:t xml:space="preserve">the other hand, if there was a psychopath coming into the group counselling session </w:t>
      </w:r>
      <w:r w:rsidR="005E1F21">
        <w:rPr>
          <w:rStyle w:val="selectable"/>
          <w:rFonts w:asciiTheme="majorHAnsi" w:hAnsiTheme="majorHAnsi" w:cs="Arial"/>
          <w:color w:val="000000"/>
        </w:rPr>
        <w:t xml:space="preserve">then </w:t>
      </w:r>
      <w:r w:rsidR="007B287D">
        <w:rPr>
          <w:rStyle w:val="selectable"/>
          <w:rFonts w:asciiTheme="majorHAnsi" w:hAnsiTheme="majorHAnsi" w:cs="Arial"/>
          <w:color w:val="000000"/>
        </w:rPr>
        <w:t xml:space="preserve">a form of therapy such as person-centred therapy would not work on a client like this. It is said that psychopaths do not show any guilt, show no remorse and no guilt for their actions. According to </w:t>
      </w:r>
      <w:r w:rsidR="007B287D" w:rsidRPr="007B287D">
        <w:rPr>
          <w:rFonts w:asciiTheme="majorHAnsi" w:hAnsiTheme="majorHAnsi" w:cstheme="majorHAnsi"/>
          <w:color w:val="000000"/>
        </w:rPr>
        <w:t>Montaldo, C. (2018)</w:t>
      </w:r>
      <w:r w:rsidR="007B287D">
        <w:rPr>
          <w:rFonts w:asciiTheme="majorHAnsi" w:hAnsiTheme="majorHAnsi" w:cstheme="majorHAnsi"/>
          <w:color w:val="000000"/>
        </w:rPr>
        <w:t xml:space="preserve"> they tend to lie</w:t>
      </w:r>
      <w:r w:rsidR="005E1F21">
        <w:rPr>
          <w:rFonts w:asciiTheme="majorHAnsi" w:hAnsiTheme="majorHAnsi" w:cstheme="majorHAnsi"/>
          <w:color w:val="000000"/>
        </w:rPr>
        <w:t xml:space="preserve"> frequently</w:t>
      </w:r>
      <w:r w:rsidR="007B287D">
        <w:rPr>
          <w:rFonts w:asciiTheme="majorHAnsi" w:hAnsiTheme="majorHAnsi" w:cstheme="majorHAnsi"/>
          <w:color w:val="000000"/>
        </w:rPr>
        <w:t xml:space="preserve">, if they were in a group counselling session and were </w:t>
      </w:r>
      <w:r w:rsidR="00935BAC">
        <w:rPr>
          <w:rFonts w:asciiTheme="majorHAnsi" w:hAnsiTheme="majorHAnsi" w:cstheme="majorHAnsi"/>
          <w:color w:val="000000"/>
        </w:rPr>
        <w:t xml:space="preserve">lying, showing antisocial behaviour it would be completely pointless for them to be there </w:t>
      </w:r>
      <w:r w:rsidR="005E1F21">
        <w:rPr>
          <w:rFonts w:asciiTheme="majorHAnsi" w:hAnsiTheme="majorHAnsi" w:cstheme="majorHAnsi"/>
          <w:color w:val="000000"/>
        </w:rPr>
        <w:t xml:space="preserve">as they would not be gaining anything from the experience </w:t>
      </w:r>
      <w:r w:rsidR="00935BAC">
        <w:rPr>
          <w:rFonts w:asciiTheme="majorHAnsi" w:hAnsiTheme="majorHAnsi" w:cstheme="majorHAnsi"/>
          <w:color w:val="000000"/>
        </w:rPr>
        <w:t>and would be wasting other people’s time</w:t>
      </w:r>
      <w:r w:rsidR="005E1F21">
        <w:rPr>
          <w:rFonts w:asciiTheme="majorHAnsi" w:hAnsiTheme="majorHAnsi" w:cstheme="majorHAnsi"/>
          <w:color w:val="000000"/>
        </w:rPr>
        <w:t>. This could</w:t>
      </w:r>
      <w:r w:rsidR="00935BAC">
        <w:rPr>
          <w:rFonts w:asciiTheme="majorHAnsi" w:hAnsiTheme="majorHAnsi" w:cstheme="majorHAnsi"/>
          <w:color w:val="000000"/>
        </w:rPr>
        <w:t xml:space="preserve"> </w:t>
      </w:r>
      <w:r w:rsidR="005E1F21">
        <w:rPr>
          <w:rFonts w:asciiTheme="majorHAnsi" w:hAnsiTheme="majorHAnsi" w:cstheme="majorHAnsi"/>
          <w:color w:val="000000"/>
        </w:rPr>
        <w:t xml:space="preserve">also </w:t>
      </w:r>
      <w:r w:rsidR="00935BAC">
        <w:rPr>
          <w:rFonts w:asciiTheme="majorHAnsi" w:hAnsiTheme="majorHAnsi" w:cstheme="majorHAnsi"/>
          <w:color w:val="000000"/>
        </w:rPr>
        <w:t xml:space="preserve">potentially cause harm to others that around them. In this situation it is more ideal for someone like this to be seen in a one-to-one session with a therapist. </w:t>
      </w:r>
      <w:r w:rsidR="001573FB">
        <w:rPr>
          <w:rStyle w:val="selectable"/>
          <w:rFonts w:asciiTheme="majorHAnsi" w:hAnsiTheme="majorHAnsi" w:cs="Arial"/>
          <w:color w:val="000000"/>
        </w:rPr>
        <w:br/>
      </w:r>
      <w:r w:rsidR="005E1F21">
        <w:rPr>
          <w:rStyle w:val="selectable"/>
          <w:rFonts w:asciiTheme="majorHAnsi" w:hAnsiTheme="majorHAnsi" w:cs="Arial"/>
          <w:color w:val="000000"/>
        </w:rPr>
        <w:t xml:space="preserve"> </w:t>
      </w:r>
      <w:r w:rsidR="0090593E" w:rsidRPr="0090593E">
        <w:rPr>
          <w:rFonts w:asciiTheme="majorHAnsi" w:hAnsiTheme="majorHAnsi" w:cstheme="majorHAnsi"/>
        </w:rPr>
        <w:t>Rogers said that in order for a client’s condition to improve the therapist needs to be warm and understanding but it is argued that Rogers said that namely unconditional positive regard (</w:t>
      </w:r>
      <w:r w:rsidR="0090593E" w:rsidRPr="0090593E">
        <w:rPr>
          <w:rFonts w:asciiTheme="majorHAnsi" w:eastAsia="Times New Roman" w:hAnsiTheme="majorHAnsi" w:cstheme="majorHAnsi"/>
          <w:lang w:eastAsia="en-GB"/>
        </w:rPr>
        <w:t>which means therapists must be empathetic and non-judgmental to convey their feelings of understanding, trust, and confidence that encourage their clients to make their own decisions and choices). Empathy (which means therapists completely understand and accept their clients’ thoughts and feelings) and congruence (means therapists carry no air of authority or professional superiority but present a true self that clients can see is honest and transparent).</w:t>
      </w:r>
      <w:r w:rsidR="0090593E" w:rsidRPr="0090593E">
        <w:rPr>
          <w:rStyle w:val="selectable"/>
          <w:rFonts w:asciiTheme="majorHAnsi" w:hAnsiTheme="majorHAnsi" w:cstheme="majorHAnsi"/>
        </w:rPr>
        <w:t xml:space="preserve"> Psychology Today. (2018).</w:t>
      </w:r>
      <w:r w:rsidR="0090593E" w:rsidRPr="0090593E">
        <w:rPr>
          <w:rFonts w:asciiTheme="majorHAnsi" w:eastAsia="Times New Roman" w:hAnsiTheme="majorHAnsi" w:cstheme="majorHAnsi"/>
          <w:lang w:eastAsia="en-GB"/>
        </w:rPr>
        <w:t xml:space="preserve"> </w:t>
      </w:r>
      <w:r w:rsidR="0090593E" w:rsidRPr="0090593E">
        <w:rPr>
          <w:rFonts w:asciiTheme="majorHAnsi" w:hAnsiTheme="majorHAnsi" w:cstheme="majorHAnsi"/>
        </w:rPr>
        <w:t>are the three basic environmental conditions that Rogers said all therapists can do if they use the person-centred approach. On the other hand, it can be argued that all good therapists should be able to carry these traits regardless whether they choose to adopt a person-centred approach or not. And that when these requirements are met a counsellor can then progress to a stage where their expertise in a particular field will help the client solve their problems.</w:t>
      </w:r>
      <w:r w:rsidR="00273E9A">
        <w:rPr>
          <w:rFonts w:asciiTheme="majorHAnsi" w:hAnsiTheme="majorHAnsi" w:cs="Arial"/>
        </w:rPr>
        <w:br/>
      </w:r>
      <w:r w:rsidR="005E1F21">
        <w:rPr>
          <w:rFonts w:asciiTheme="majorHAnsi" w:hAnsiTheme="majorHAnsi" w:cs="Arial"/>
        </w:rPr>
        <w:t xml:space="preserve"> </w:t>
      </w:r>
      <w:r w:rsidR="0090593E">
        <w:rPr>
          <w:rFonts w:asciiTheme="majorHAnsi" w:hAnsiTheme="majorHAnsi" w:cs="Arial"/>
        </w:rPr>
        <w:t>Looking back at what has been discussed throughout this assignment there has been a</w:t>
      </w:r>
      <w:r w:rsidR="005E1F21">
        <w:rPr>
          <w:rFonts w:asciiTheme="majorHAnsi" w:hAnsiTheme="majorHAnsi" w:cs="Arial"/>
        </w:rPr>
        <w:t xml:space="preserve">n </w:t>
      </w:r>
      <w:r w:rsidR="0090593E">
        <w:rPr>
          <w:rFonts w:asciiTheme="majorHAnsi" w:hAnsiTheme="majorHAnsi" w:cs="Arial"/>
        </w:rPr>
        <w:t xml:space="preserve">insight into the </w:t>
      </w:r>
      <w:r w:rsidR="00B43FF5">
        <w:rPr>
          <w:rFonts w:asciiTheme="majorHAnsi" w:hAnsiTheme="majorHAnsi" w:cs="Arial"/>
        </w:rPr>
        <w:t>theorist</w:t>
      </w:r>
      <w:r w:rsidR="0090593E">
        <w:rPr>
          <w:rFonts w:asciiTheme="majorHAnsi" w:hAnsiTheme="majorHAnsi" w:cs="Arial"/>
        </w:rPr>
        <w:t xml:space="preserve"> Carl Rogers </w:t>
      </w:r>
      <w:r w:rsidR="00B43FF5">
        <w:rPr>
          <w:rFonts w:asciiTheme="majorHAnsi" w:hAnsiTheme="majorHAnsi" w:cs="Arial"/>
        </w:rPr>
        <w:t>(1961) and his core condition on the person-centred theory</w:t>
      </w:r>
      <w:r w:rsidR="005E1F21">
        <w:rPr>
          <w:rFonts w:asciiTheme="majorHAnsi" w:hAnsiTheme="majorHAnsi" w:cs="Arial"/>
        </w:rPr>
        <w:t xml:space="preserve"> and how it was effectively used in the study to help the pregnant teenagers </w:t>
      </w:r>
      <w:r w:rsidR="005E1F21">
        <w:rPr>
          <w:rFonts w:asciiTheme="majorHAnsi" w:hAnsiTheme="majorHAnsi" w:cs="Arial"/>
        </w:rPr>
        <w:t xml:space="preserve">improve </w:t>
      </w:r>
      <w:r w:rsidR="005E1F21">
        <w:rPr>
          <w:rFonts w:asciiTheme="majorHAnsi" w:hAnsiTheme="majorHAnsi" w:cs="Arial"/>
        </w:rPr>
        <w:t xml:space="preserve">their </w:t>
      </w:r>
      <w:r w:rsidR="005E1F21">
        <w:rPr>
          <w:rFonts w:asciiTheme="majorHAnsi" w:hAnsiTheme="majorHAnsi" w:cs="Arial"/>
        </w:rPr>
        <w:t>self-concept, reduce depression and increase the resilience of pregnant teenagers</w:t>
      </w:r>
      <w:r w:rsidR="005E1F21">
        <w:rPr>
          <w:rFonts w:asciiTheme="majorHAnsi" w:hAnsiTheme="majorHAnsi" w:cs="Arial"/>
        </w:rPr>
        <w:t xml:space="preserve">. </w:t>
      </w:r>
    </w:p>
    <w:p w:rsidR="00BA36DC" w:rsidRPr="0042730B" w:rsidRDefault="00D717E2" w:rsidP="00D80E25">
      <w:pPr>
        <w:spacing w:after="326" w:line="360" w:lineRule="auto"/>
        <w:rPr>
          <w:rFonts w:asciiTheme="majorHAnsi" w:hAnsiTheme="majorHAnsi"/>
          <w:b/>
        </w:rPr>
      </w:pPr>
      <w:r w:rsidRPr="0013013F">
        <w:rPr>
          <w:rFonts w:asciiTheme="majorHAnsi" w:hAnsiTheme="majorHAnsi" w:cs="Arial"/>
          <w:b/>
        </w:rPr>
        <w:br/>
      </w:r>
      <w:r w:rsidR="007F6B8C">
        <w:rPr>
          <w:rFonts w:asciiTheme="majorHAnsi" w:hAnsiTheme="majorHAnsi"/>
        </w:rPr>
        <w:br/>
      </w:r>
      <w:r w:rsidR="007F6B8C">
        <w:rPr>
          <w:rFonts w:asciiTheme="majorHAnsi" w:hAnsiTheme="majorHAnsi"/>
        </w:rPr>
        <w:br/>
      </w:r>
      <w:r w:rsidR="007F6B8C">
        <w:rPr>
          <w:rFonts w:asciiTheme="majorHAnsi" w:hAnsiTheme="majorHAnsi"/>
        </w:rPr>
        <w:br/>
      </w:r>
      <w:r w:rsidR="00D80E25">
        <w:rPr>
          <w:rFonts w:asciiTheme="majorHAnsi" w:hAnsiTheme="majorHAnsi"/>
        </w:rPr>
        <w:br/>
      </w:r>
      <w:r w:rsidR="00D80E25">
        <w:rPr>
          <w:rFonts w:asciiTheme="majorHAnsi" w:hAnsiTheme="majorHAnsi"/>
        </w:rPr>
        <w:br/>
      </w:r>
      <w:r w:rsidR="00D80E25">
        <w:rPr>
          <w:rFonts w:asciiTheme="majorHAnsi" w:hAnsiTheme="majorHAnsi"/>
        </w:rPr>
        <w:br/>
      </w:r>
      <w:r w:rsidR="000C56D6" w:rsidRPr="007F6B8C">
        <w:rPr>
          <w:rFonts w:asciiTheme="majorHAnsi" w:hAnsiTheme="majorHAnsi"/>
          <w:u w:val="single"/>
        </w:rPr>
        <w:lastRenderedPageBreak/>
        <w:t>Bibliography:</w:t>
      </w:r>
      <w:r w:rsidR="000C56D6" w:rsidRPr="0013013F">
        <w:rPr>
          <w:rFonts w:asciiTheme="majorHAnsi" w:hAnsiTheme="majorHAnsi"/>
        </w:rPr>
        <w:t xml:space="preserve"> </w:t>
      </w:r>
      <w:r w:rsidR="00D80E25">
        <w:rPr>
          <w:rFonts w:asciiTheme="majorHAnsi" w:hAnsiTheme="majorHAnsi"/>
        </w:rPr>
        <w:br/>
      </w:r>
      <w:r w:rsidR="00D80E25">
        <w:rPr>
          <w:rFonts w:asciiTheme="majorHAnsi" w:hAnsiTheme="majorHAnsi"/>
        </w:rPr>
        <w:br/>
      </w:r>
      <w:r w:rsidR="00D80E25" w:rsidRPr="004C12F6">
        <w:rPr>
          <w:rStyle w:val="selectable"/>
          <w:rFonts w:asciiTheme="majorHAnsi" w:hAnsiTheme="majorHAnsi" w:cs="Arial"/>
          <w:color w:val="000000"/>
        </w:rPr>
        <w:t>Bozkurt, T. and Demirok, M. (2013). The effectiveness of person-cent</w:t>
      </w:r>
      <w:r w:rsidR="00D80E25">
        <w:rPr>
          <w:rStyle w:val="selectable"/>
          <w:rFonts w:asciiTheme="majorHAnsi" w:hAnsiTheme="majorHAnsi" w:cs="Arial"/>
          <w:color w:val="000000"/>
        </w:rPr>
        <w:t>red</w:t>
      </w:r>
      <w:r w:rsidR="00D80E25" w:rsidRPr="004C12F6">
        <w:rPr>
          <w:rStyle w:val="selectable"/>
          <w:rFonts w:asciiTheme="majorHAnsi" w:hAnsiTheme="majorHAnsi" w:cs="Arial"/>
          <w:color w:val="000000"/>
        </w:rPr>
        <w:t xml:space="preserve"> therapy and cognitive psychology ad-din group </w:t>
      </w:r>
      <w:r w:rsidR="00D80E25" w:rsidRPr="004C12F6">
        <w:rPr>
          <w:rStyle w:val="selectable"/>
          <w:rFonts w:asciiTheme="majorHAnsi" w:hAnsiTheme="majorHAnsi" w:cs="Arial"/>
          <w:color w:val="000000"/>
        </w:rPr>
        <w:t>counselling</w:t>
      </w:r>
      <w:r w:rsidR="00D80E25" w:rsidRPr="004C12F6">
        <w:rPr>
          <w:rStyle w:val="selectable"/>
          <w:rFonts w:asciiTheme="majorHAnsi" w:hAnsiTheme="majorHAnsi" w:cs="Arial"/>
          <w:color w:val="000000"/>
        </w:rPr>
        <w:t xml:space="preserve"> on self-concept, depression and resilience of pregnant out-of-wedlock teenagers. </w:t>
      </w:r>
      <w:r w:rsidR="00D80E25" w:rsidRPr="004C12F6">
        <w:rPr>
          <w:rStyle w:val="selectable"/>
          <w:rFonts w:asciiTheme="majorHAnsi" w:hAnsiTheme="majorHAnsi" w:cs="Arial"/>
          <w:i/>
          <w:iCs/>
          <w:color w:val="000000"/>
        </w:rPr>
        <w:t xml:space="preserve">4th World Conference on Psychology, </w:t>
      </w:r>
      <w:r w:rsidR="00D80E25" w:rsidRPr="004C12F6">
        <w:rPr>
          <w:rStyle w:val="selectable"/>
          <w:rFonts w:asciiTheme="majorHAnsi" w:hAnsiTheme="majorHAnsi" w:cs="Arial"/>
          <w:i/>
          <w:iCs/>
          <w:color w:val="000000"/>
        </w:rPr>
        <w:t>Counselling</w:t>
      </w:r>
      <w:r w:rsidR="00D80E25" w:rsidRPr="004C12F6">
        <w:rPr>
          <w:rStyle w:val="selectable"/>
          <w:rFonts w:asciiTheme="majorHAnsi" w:hAnsiTheme="majorHAnsi" w:cs="Arial"/>
          <w:i/>
          <w:iCs/>
          <w:color w:val="000000"/>
        </w:rPr>
        <w:t xml:space="preserve"> and Guidance</w:t>
      </w:r>
      <w:r w:rsidR="00D80E25" w:rsidRPr="004C12F6">
        <w:rPr>
          <w:rStyle w:val="selectable"/>
          <w:rFonts w:asciiTheme="majorHAnsi" w:hAnsiTheme="majorHAnsi" w:cs="Arial"/>
          <w:color w:val="000000"/>
        </w:rPr>
        <w:t>, [online] 114(1877-0428), pp.927-932. Available at: https://www.sciencedirect.com/journal/procedia-social-and-behavioral-sciences/vol/114/suppl/C [Accessed 25 Nov. 2018].</w:t>
      </w:r>
      <w:r w:rsidR="00D80E25">
        <w:rPr>
          <w:rFonts w:asciiTheme="majorHAnsi" w:hAnsiTheme="majorHAnsi"/>
        </w:rPr>
        <w:br/>
      </w:r>
      <w:r w:rsidR="00D80E25">
        <w:rPr>
          <w:rFonts w:asciiTheme="majorHAnsi" w:hAnsiTheme="majorHAnsi"/>
        </w:rPr>
        <w:br/>
      </w:r>
      <w:r w:rsidR="00D80E25" w:rsidRPr="00231E16">
        <w:rPr>
          <w:rFonts w:asciiTheme="majorHAnsi" w:hAnsiTheme="majorHAnsi" w:cs="TimesNewRomanPSMT"/>
        </w:rPr>
        <w:t xml:space="preserve">Cains. S. 2003. </w:t>
      </w:r>
      <w:r w:rsidR="00D80E25" w:rsidRPr="00231E16">
        <w:rPr>
          <w:rFonts w:asciiTheme="majorHAnsi" w:hAnsiTheme="majorHAnsi" w:cs="TimesNewRomanPS-ItalicMT"/>
          <w:i/>
          <w:iCs/>
        </w:rPr>
        <w:t>Psychoanalysis, psychology&amp; counselling. Health, mind and body</w:t>
      </w:r>
      <w:r w:rsidR="00D80E25" w:rsidRPr="00231E16">
        <w:rPr>
          <w:rFonts w:asciiTheme="majorHAnsi" w:hAnsiTheme="majorHAnsi" w:cs="TimesNewRomanPSMT"/>
        </w:rPr>
        <w:t>.</w:t>
      </w:r>
      <w:r w:rsidR="00D80E25">
        <w:rPr>
          <w:rFonts w:asciiTheme="majorHAnsi" w:hAnsiTheme="majorHAnsi" w:cs="TimesNewRomanPSMT"/>
        </w:rPr>
        <w:t xml:space="preserve"> </w:t>
      </w:r>
      <w:r w:rsidR="00D80E25" w:rsidRPr="00231E16">
        <w:rPr>
          <w:rFonts w:asciiTheme="majorHAnsi" w:hAnsiTheme="majorHAnsi" w:cs="TimesNewRomanPSMT"/>
        </w:rPr>
        <w:t>United</w:t>
      </w:r>
      <w:r w:rsidR="00D80E25">
        <w:rPr>
          <w:rFonts w:asciiTheme="majorHAnsi" w:hAnsiTheme="majorHAnsi" w:cs="TimesNewRomanPSMT"/>
        </w:rPr>
        <w:t xml:space="preserve"> </w:t>
      </w:r>
      <w:r w:rsidR="00D80E25" w:rsidRPr="00231E16">
        <w:rPr>
          <w:rFonts w:asciiTheme="majorHAnsi" w:hAnsiTheme="majorHAnsi" w:cs="TimesNewRomanPSMT"/>
        </w:rPr>
        <w:t>Kingdom:</w:t>
      </w:r>
      <w:r w:rsidR="00D80E25">
        <w:rPr>
          <w:rFonts w:asciiTheme="majorHAnsi" w:hAnsiTheme="majorHAnsi" w:cs="TimesNewRomanPSMT"/>
        </w:rPr>
        <w:t xml:space="preserve"> </w:t>
      </w:r>
      <w:r w:rsidR="00D80E25" w:rsidRPr="00231E16">
        <w:rPr>
          <w:rFonts w:asciiTheme="majorHAnsi" w:hAnsiTheme="majorHAnsi" w:cs="TimesNewRomanPSMT"/>
        </w:rPr>
        <w:t>Sage Publication</w:t>
      </w:r>
      <w:r w:rsidR="00D80E25">
        <w:rPr>
          <w:rFonts w:asciiTheme="majorHAnsi" w:hAnsiTheme="majorHAnsi" w:cs="TimesNewRomanPSMT"/>
        </w:rPr>
        <w:t>.</w:t>
      </w:r>
      <w:r w:rsidR="00D80E25">
        <w:rPr>
          <w:rFonts w:asciiTheme="majorHAnsi" w:hAnsiTheme="majorHAnsi" w:cs="TimesNewRomanPSMT"/>
        </w:rPr>
        <w:br/>
      </w:r>
      <w:r w:rsidR="00D80E25">
        <w:rPr>
          <w:rFonts w:asciiTheme="majorHAnsi" w:hAnsiTheme="majorHAnsi" w:cs="TimesNewRomanPSMT"/>
        </w:rPr>
        <w:br/>
      </w:r>
      <w:r w:rsidR="00D80E25" w:rsidRPr="001F6D00">
        <w:rPr>
          <w:rFonts w:asciiTheme="majorHAnsi" w:hAnsiTheme="majorHAnsi" w:cstheme="majorHAnsi"/>
          <w:color w:val="000000"/>
        </w:rPr>
        <w:t xml:space="preserve">Counselling-directory.org.uk. (2018). </w:t>
      </w:r>
      <w:r w:rsidR="00D80E25" w:rsidRPr="001F6D00">
        <w:rPr>
          <w:rFonts w:asciiTheme="majorHAnsi" w:hAnsiTheme="majorHAnsi" w:cstheme="majorHAnsi"/>
          <w:i/>
          <w:iCs/>
          <w:color w:val="000000"/>
        </w:rPr>
        <w:t>Group Therapy - Counselling Directory</w:t>
      </w:r>
      <w:r w:rsidR="00D80E25" w:rsidRPr="001F6D00">
        <w:rPr>
          <w:rFonts w:asciiTheme="majorHAnsi" w:hAnsiTheme="majorHAnsi" w:cstheme="majorHAnsi"/>
          <w:color w:val="000000"/>
        </w:rPr>
        <w:t>. [online] Available at: https://www.counselling-directory.org.uk/group-therapy.html [Accessed 28 Nov. 2018].</w:t>
      </w:r>
      <w:r w:rsidR="00D80E25">
        <w:rPr>
          <w:rFonts w:asciiTheme="majorHAnsi" w:hAnsiTheme="majorHAnsi" w:cstheme="majorHAnsi"/>
          <w:color w:val="000000"/>
        </w:rPr>
        <w:br/>
      </w:r>
      <w:r w:rsidR="00D80E25">
        <w:rPr>
          <w:rFonts w:asciiTheme="majorHAnsi" w:hAnsiTheme="majorHAnsi" w:cs="TimesNewRomanPSMT"/>
        </w:rPr>
        <w:br/>
      </w:r>
      <w:r w:rsidR="000C56D6" w:rsidRPr="0013013F">
        <w:rPr>
          <w:rStyle w:val="selectable"/>
          <w:rFonts w:asciiTheme="majorHAnsi" w:hAnsiTheme="majorHAnsi" w:cs="Arial"/>
          <w:color w:val="000000"/>
        </w:rPr>
        <w:t xml:space="preserve">GoodTherapy.org Therapy Blog. (2015). </w:t>
      </w:r>
      <w:r w:rsidR="000C56D6" w:rsidRPr="0013013F">
        <w:rPr>
          <w:rStyle w:val="selectable"/>
          <w:rFonts w:asciiTheme="majorHAnsi" w:hAnsiTheme="majorHAnsi" w:cs="Arial"/>
          <w:i/>
          <w:iCs/>
          <w:color w:val="000000"/>
        </w:rPr>
        <w:t>Therapeutic Relationship</w:t>
      </w:r>
      <w:r w:rsidR="000C56D6" w:rsidRPr="0013013F">
        <w:rPr>
          <w:rStyle w:val="selectable"/>
          <w:rFonts w:asciiTheme="majorHAnsi" w:hAnsiTheme="majorHAnsi" w:cs="Arial"/>
          <w:color w:val="000000"/>
        </w:rPr>
        <w:t>. [</w:t>
      </w:r>
      <w:r w:rsidR="00E41C42" w:rsidRPr="0013013F">
        <w:rPr>
          <w:rStyle w:val="selectable"/>
          <w:rFonts w:asciiTheme="majorHAnsi" w:hAnsiTheme="majorHAnsi" w:cs="Arial"/>
          <w:color w:val="000000"/>
        </w:rPr>
        <w:t>Online</w:t>
      </w:r>
      <w:r w:rsidR="000C56D6" w:rsidRPr="0013013F">
        <w:rPr>
          <w:rStyle w:val="selectable"/>
          <w:rFonts w:asciiTheme="majorHAnsi" w:hAnsiTheme="majorHAnsi" w:cs="Arial"/>
          <w:color w:val="000000"/>
        </w:rPr>
        <w:t xml:space="preserve">] Available at: https://www.goodtherapy.org/blog/psychpedia/definition-of-therapeutic-relationship [Accessed 24 Nov. 2018]. </w:t>
      </w:r>
      <w:r w:rsidR="00D80E25">
        <w:rPr>
          <w:rStyle w:val="selectable"/>
          <w:rFonts w:asciiTheme="majorHAnsi" w:hAnsiTheme="majorHAnsi" w:cs="Arial"/>
          <w:color w:val="000000"/>
        </w:rPr>
        <w:br/>
      </w:r>
      <w:r w:rsidR="00D80E25">
        <w:rPr>
          <w:rStyle w:val="selectable"/>
          <w:rFonts w:asciiTheme="majorHAnsi" w:hAnsiTheme="majorHAnsi" w:cs="Arial"/>
          <w:color w:val="000000"/>
        </w:rPr>
        <w:br/>
      </w:r>
      <w:r w:rsidR="00D80E25">
        <w:rPr>
          <w:rFonts w:asciiTheme="majorHAnsi" w:hAnsiTheme="majorHAnsi" w:cs="TimesNewRomanPSMT"/>
        </w:rPr>
        <w:t>Gladding</w:t>
      </w:r>
      <w:r w:rsidR="00D80E25" w:rsidRPr="0030189C">
        <w:rPr>
          <w:rFonts w:asciiTheme="majorHAnsi" w:hAnsiTheme="majorHAnsi" w:cs="TimesNewRomanPSMT"/>
        </w:rPr>
        <w:t xml:space="preserve">, S.T. 2003. </w:t>
      </w:r>
      <w:r w:rsidR="00D80E25" w:rsidRPr="0030189C">
        <w:rPr>
          <w:rFonts w:asciiTheme="majorHAnsi" w:hAnsiTheme="majorHAnsi" w:cs="TimesNewRomanPS-ItalicMT"/>
          <w:i/>
          <w:iCs/>
        </w:rPr>
        <w:t>Group Work: A Counselling Speciality (4th Edition)</w:t>
      </w:r>
      <w:r w:rsidR="00D80E25" w:rsidRPr="0030189C">
        <w:rPr>
          <w:rFonts w:asciiTheme="majorHAnsi" w:hAnsiTheme="majorHAnsi" w:cs="TimesNewRomanPSMT"/>
        </w:rPr>
        <w:t>. Upper Saddle River</w:t>
      </w:r>
      <w:r w:rsidR="00D80E25">
        <w:rPr>
          <w:rFonts w:asciiTheme="majorHAnsi" w:hAnsiTheme="majorHAnsi" w:cs="TimesNewRomanPSMT"/>
        </w:rPr>
        <w:t>.</w:t>
      </w:r>
      <w:r w:rsidR="00D80E25">
        <w:rPr>
          <w:rFonts w:asciiTheme="majorHAnsi" w:hAnsiTheme="majorHAnsi" w:cs="TimesNewRomanPSMT"/>
        </w:rPr>
        <w:br/>
      </w:r>
      <w:r w:rsidR="00D80E25">
        <w:rPr>
          <w:rFonts w:asciiTheme="majorHAnsi" w:hAnsiTheme="majorHAnsi" w:cs="TimesNewRomanPSMT"/>
        </w:rPr>
        <w:br/>
      </w:r>
      <w:r w:rsidR="00D80E25" w:rsidRPr="00E41C42">
        <w:rPr>
          <w:rStyle w:val="selectable"/>
          <w:rFonts w:asciiTheme="majorHAnsi" w:hAnsiTheme="majorHAnsi" w:cs="Arial"/>
          <w:color w:val="000000"/>
        </w:rPr>
        <w:t xml:space="preserve">Kirschenbaum, H. and Jourdan, A. (2005). THE CURRENT STATUS OF CARL ROGERS AND THE PERSON-CENTRED APPROACH. </w:t>
      </w:r>
      <w:r w:rsidR="00D80E25" w:rsidRPr="00E41C42">
        <w:rPr>
          <w:rStyle w:val="selectable"/>
          <w:rFonts w:asciiTheme="majorHAnsi" w:hAnsiTheme="majorHAnsi" w:cs="Arial"/>
          <w:i/>
          <w:iCs/>
          <w:color w:val="000000"/>
        </w:rPr>
        <w:t>Psychotherapy: Theory, Research, Practice, Training</w:t>
      </w:r>
      <w:r w:rsidR="00D80E25" w:rsidRPr="00E41C42">
        <w:rPr>
          <w:rStyle w:val="selectable"/>
          <w:rFonts w:asciiTheme="majorHAnsi" w:hAnsiTheme="majorHAnsi" w:cs="Arial"/>
          <w:color w:val="000000"/>
        </w:rPr>
        <w:t>, [online] 42(1), pp.37-51. Available at: https://pdfs.semanticscholar.org/80cd/fdeb1953dd98d069a623afdcd15dc0e576e9.pdf?_ga=2.132345038.19612192.1543491141-1515992172.1543491141 [Accessed 25 Nov. 2018].</w:t>
      </w:r>
      <w:r w:rsidR="00D80E25">
        <w:rPr>
          <w:rStyle w:val="selectable"/>
          <w:rFonts w:asciiTheme="majorHAnsi" w:hAnsiTheme="majorHAnsi" w:cs="Arial"/>
          <w:color w:val="000000"/>
        </w:rPr>
        <w:br/>
      </w:r>
      <w:r w:rsidR="00D80E25">
        <w:rPr>
          <w:rStyle w:val="selectable"/>
          <w:rFonts w:asciiTheme="majorHAnsi" w:hAnsiTheme="majorHAnsi" w:cs="Arial"/>
          <w:color w:val="000000"/>
        </w:rPr>
        <w:br/>
      </w:r>
      <w:r w:rsidR="00D80E25" w:rsidRPr="0082688F">
        <w:rPr>
          <w:rStyle w:val="selectable"/>
          <w:rFonts w:asciiTheme="majorHAnsi" w:hAnsiTheme="majorHAnsi" w:cs="Arial"/>
          <w:color w:val="000000"/>
        </w:rPr>
        <w:t xml:space="preserve">McLeod, S. (2008). </w:t>
      </w:r>
      <w:r w:rsidR="00D80E25" w:rsidRPr="0082688F">
        <w:rPr>
          <w:rStyle w:val="selectable"/>
          <w:rFonts w:asciiTheme="majorHAnsi" w:hAnsiTheme="majorHAnsi" w:cs="Arial"/>
          <w:i/>
          <w:iCs/>
          <w:color w:val="000000"/>
        </w:rPr>
        <w:t>Person Centred Therapy - Core Conditions | Simply Psychology</w:t>
      </w:r>
      <w:r w:rsidR="00D80E25" w:rsidRPr="0082688F">
        <w:rPr>
          <w:rStyle w:val="selectable"/>
          <w:rFonts w:asciiTheme="majorHAnsi" w:hAnsiTheme="majorHAnsi" w:cs="Arial"/>
          <w:color w:val="000000"/>
        </w:rPr>
        <w:t>. [Online] Simplypsychology.org. Available at: https://www.simplypsychology.org/client-centred-therapy.html [Accessed 27 Nov. 2018].</w:t>
      </w:r>
      <w:r w:rsidR="00D80E25">
        <w:rPr>
          <w:rStyle w:val="selectable"/>
          <w:rFonts w:asciiTheme="majorHAnsi" w:hAnsiTheme="majorHAnsi" w:cs="Arial"/>
          <w:color w:val="000000"/>
        </w:rPr>
        <w:br/>
      </w:r>
      <w:r w:rsidR="00D80E25">
        <w:rPr>
          <w:rStyle w:val="selectable"/>
          <w:rFonts w:asciiTheme="majorHAnsi" w:hAnsiTheme="majorHAnsi" w:cs="Arial"/>
          <w:color w:val="000000"/>
        </w:rPr>
        <w:br/>
      </w:r>
      <w:r w:rsidR="00D80E25" w:rsidRPr="00F57EEE">
        <w:rPr>
          <w:rStyle w:val="selectable"/>
          <w:rFonts w:asciiTheme="majorHAnsi" w:hAnsiTheme="majorHAnsi" w:cs="Arial"/>
          <w:color w:val="000000"/>
        </w:rPr>
        <w:t xml:space="preserve">McLeod, S. (2014). </w:t>
      </w:r>
      <w:r w:rsidR="00D80E25" w:rsidRPr="00F57EEE">
        <w:rPr>
          <w:rStyle w:val="selectable"/>
          <w:rFonts w:asciiTheme="majorHAnsi" w:hAnsiTheme="majorHAnsi" w:cs="Arial"/>
          <w:i/>
          <w:iCs/>
          <w:color w:val="000000"/>
        </w:rPr>
        <w:t>Carl Rogers | Simply Psychology</w:t>
      </w:r>
      <w:r w:rsidR="00D80E25" w:rsidRPr="00F57EEE">
        <w:rPr>
          <w:rStyle w:val="selectable"/>
          <w:rFonts w:asciiTheme="majorHAnsi" w:hAnsiTheme="majorHAnsi" w:cs="Arial"/>
          <w:color w:val="000000"/>
        </w:rPr>
        <w:t>. [Online] Simplypsychology.org. Available at: https://www.simplypsychology.org/carl-rogers.html [Accessed 24 Nov. 2018].</w:t>
      </w:r>
      <w:r w:rsidR="00D80E25">
        <w:rPr>
          <w:rStyle w:val="selectable"/>
          <w:rFonts w:asciiTheme="majorHAnsi" w:hAnsiTheme="majorHAnsi" w:cs="Arial"/>
          <w:color w:val="000000"/>
        </w:rPr>
        <w:br/>
      </w:r>
      <w:r w:rsidR="00955D6D">
        <w:rPr>
          <w:rStyle w:val="selectable"/>
          <w:rFonts w:asciiTheme="majorHAnsi" w:hAnsiTheme="majorHAnsi" w:cs="Arial"/>
          <w:color w:val="000000"/>
        </w:rPr>
        <w:br/>
      </w:r>
      <w:r w:rsidR="00955D6D" w:rsidRPr="00955D6D">
        <w:rPr>
          <w:rStyle w:val="selectable"/>
          <w:rFonts w:asciiTheme="majorHAnsi" w:hAnsiTheme="majorHAnsi" w:cs="Arial"/>
          <w:color w:val="000000"/>
        </w:rPr>
        <w:t xml:space="preserve">Midwinter, R. and Dickson, J. (2015). </w:t>
      </w:r>
      <w:r w:rsidR="00955D6D" w:rsidRPr="00955D6D">
        <w:rPr>
          <w:rStyle w:val="selectable"/>
          <w:rFonts w:asciiTheme="majorHAnsi" w:hAnsiTheme="majorHAnsi" w:cs="Arial"/>
          <w:i/>
          <w:iCs/>
          <w:color w:val="000000"/>
        </w:rPr>
        <w:t>Embedding counselling and communication skills</w:t>
      </w:r>
      <w:r w:rsidR="00955D6D" w:rsidRPr="00955D6D">
        <w:rPr>
          <w:rStyle w:val="selectable"/>
          <w:rFonts w:asciiTheme="majorHAnsi" w:hAnsiTheme="majorHAnsi" w:cs="Arial"/>
          <w:color w:val="000000"/>
        </w:rPr>
        <w:t xml:space="preserve">. New York: </w:t>
      </w:r>
      <w:r w:rsidR="00955D6D" w:rsidRPr="00955D6D">
        <w:rPr>
          <w:rStyle w:val="selectable"/>
          <w:rFonts w:asciiTheme="majorHAnsi" w:hAnsiTheme="majorHAnsi" w:cs="Arial"/>
          <w:color w:val="000000"/>
        </w:rPr>
        <w:lastRenderedPageBreak/>
        <w:t>Routledge, pp.23-30.</w:t>
      </w:r>
      <w:r w:rsidR="00D80E25">
        <w:rPr>
          <w:rStyle w:val="selectable"/>
          <w:rFonts w:asciiTheme="majorHAnsi" w:hAnsiTheme="majorHAnsi" w:cs="Arial"/>
          <w:color w:val="000000"/>
        </w:rPr>
        <w:br/>
      </w:r>
      <w:r w:rsidR="00D80E25">
        <w:rPr>
          <w:rStyle w:val="selectable"/>
          <w:rFonts w:ascii="Open Sans" w:hAnsi="Open Sans" w:cs="Arial"/>
          <w:color w:val="000000"/>
        </w:rPr>
        <w:br/>
      </w:r>
      <w:r w:rsidR="00D80E25" w:rsidRPr="007B287D">
        <w:rPr>
          <w:rFonts w:asciiTheme="majorHAnsi" w:hAnsiTheme="majorHAnsi" w:cstheme="majorHAnsi"/>
          <w:color w:val="000000"/>
        </w:rPr>
        <w:t xml:space="preserve">Montaldo, C. (2018). </w:t>
      </w:r>
      <w:r w:rsidR="00D80E25" w:rsidRPr="007B287D">
        <w:rPr>
          <w:rFonts w:asciiTheme="majorHAnsi" w:hAnsiTheme="majorHAnsi" w:cstheme="majorHAnsi"/>
          <w:i/>
          <w:iCs/>
          <w:color w:val="000000"/>
        </w:rPr>
        <w:t xml:space="preserve">Psychopaths Believe That the Rules of </w:t>
      </w:r>
      <w:r w:rsidR="00D80E25" w:rsidRPr="007B287D">
        <w:rPr>
          <w:rFonts w:asciiTheme="majorHAnsi" w:hAnsiTheme="majorHAnsi" w:cstheme="majorHAnsi"/>
          <w:i/>
          <w:iCs/>
          <w:color w:val="000000"/>
        </w:rPr>
        <w:t>Behaviour</w:t>
      </w:r>
      <w:r w:rsidR="00D80E25" w:rsidRPr="007B287D">
        <w:rPr>
          <w:rFonts w:asciiTheme="majorHAnsi" w:hAnsiTheme="majorHAnsi" w:cstheme="majorHAnsi"/>
          <w:i/>
          <w:iCs/>
          <w:color w:val="000000"/>
        </w:rPr>
        <w:t xml:space="preserve"> Don't Apply to Them</w:t>
      </w:r>
      <w:r w:rsidR="00D80E25" w:rsidRPr="007B287D">
        <w:rPr>
          <w:rFonts w:asciiTheme="majorHAnsi" w:hAnsiTheme="majorHAnsi" w:cstheme="majorHAnsi"/>
          <w:color w:val="000000"/>
        </w:rPr>
        <w:t>. [online] ThoughtCo. Available at: https://www.thoughtco.com/characteristics-of-the-psychopathic-personality-973128 [Accessed 30 Nov. 2018].</w:t>
      </w:r>
      <w:r w:rsidR="00D80E25">
        <w:rPr>
          <w:rFonts w:asciiTheme="majorHAnsi" w:hAnsiTheme="majorHAnsi" w:cstheme="majorHAnsi"/>
          <w:color w:val="000000"/>
        </w:rPr>
        <w:br/>
      </w:r>
      <w:r w:rsidR="00D80E25">
        <w:rPr>
          <w:rFonts w:asciiTheme="majorHAnsi" w:hAnsiTheme="majorHAnsi" w:cstheme="majorHAnsi"/>
          <w:color w:val="000000"/>
        </w:rPr>
        <w:br/>
      </w:r>
      <w:r w:rsidR="00D80E25" w:rsidRPr="009E18C1">
        <w:rPr>
          <w:rStyle w:val="selectable"/>
          <w:rFonts w:asciiTheme="majorHAnsi" w:hAnsiTheme="majorHAnsi" w:cs="Arial"/>
          <w:color w:val="000000"/>
        </w:rPr>
        <w:t xml:space="preserve">Psychology Today. (2018). </w:t>
      </w:r>
      <w:r w:rsidR="00D80E25" w:rsidRPr="009E18C1">
        <w:rPr>
          <w:rStyle w:val="selectable"/>
          <w:rFonts w:asciiTheme="majorHAnsi" w:hAnsiTheme="majorHAnsi" w:cs="Arial"/>
          <w:i/>
          <w:iCs/>
          <w:color w:val="000000"/>
        </w:rPr>
        <w:t>Person-</w:t>
      </w:r>
      <w:r w:rsidR="00D80E25" w:rsidRPr="009E18C1">
        <w:rPr>
          <w:rStyle w:val="selectable"/>
          <w:rFonts w:asciiTheme="majorHAnsi" w:hAnsiTheme="majorHAnsi" w:cs="Arial"/>
          <w:i/>
          <w:iCs/>
          <w:color w:val="000000"/>
        </w:rPr>
        <w:t>Centred</w:t>
      </w:r>
      <w:r w:rsidR="00D80E25" w:rsidRPr="009E18C1">
        <w:rPr>
          <w:rStyle w:val="selectable"/>
          <w:rFonts w:asciiTheme="majorHAnsi" w:hAnsiTheme="majorHAnsi" w:cs="Arial"/>
          <w:i/>
          <w:iCs/>
          <w:color w:val="000000"/>
        </w:rPr>
        <w:t xml:space="preserve"> Therapy | Psychology Today UK</w:t>
      </w:r>
      <w:r w:rsidR="00D80E25" w:rsidRPr="009E18C1">
        <w:rPr>
          <w:rStyle w:val="selectable"/>
          <w:rFonts w:asciiTheme="majorHAnsi" w:hAnsiTheme="majorHAnsi" w:cs="Arial"/>
          <w:color w:val="000000"/>
        </w:rPr>
        <w:t>. [Online] Available at: https://www.psychologytoday.com/gb/therapy-types/person-centered-therapy [Accessed 27 Nov. 2018].</w:t>
      </w:r>
      <w:r w:rsidR="00D80E25">
        <w:rPr>
          <w:rStyle w:val="selectable"/>
          <w:rFonts w:asciiTheme="majorHAnsi" w:hAnsiTheme="majorHAnsi" w:cs="Arial"/>
          <w:color w:val="000000"/>
        </w:rPr>
        <w:br/>
      </w:r>
      <w:r w:rsidR="00231E16">
        <w:rPr>
          <w:rStyle w:val="selectable"/>
          <w:rFonts w:ascii="Open Sans" w:hAnsi="Open Sans" w:cs="Arial"/>
          <w:color w:val="000000"/>
        </w:rPr>
        <w:br/>
      </w:r>
      <w:r w:rsidR="00D80E25" w:rsidRPr="007B287D">
        <w:rPr>
          <w:rFonts w:asciiTheme="majorHAnsi" w:hAnsiTheme="majorHAnsi" w:cstheme="majorHAnsi"/>
          <w:color w:val="000000"/>
        </w:rPr>
        <w:t xml:space="preserve">Shaw, D. and Hughes, S. (2006). </w:t>
      </w:r>
      <w:r w:rsidR="00D80E25" w:rsidRPr="007B287D">
        <w:rPr>
          <w:rFonts w:asciiTheme="majorHAnsi" w:hAnsiTheme="majorHAnsi" w:cstheme="majorHAnsi"/>
          <w:i/>
          <w:iCs/>
          <w:color w:val="000000"/>
        </w:rPr>
        <w:t>Person-centred approaches and adults with learning difficulties</w:t>
      </w:r>
      <w:r w:rsidR="00D80E25" w:rsidRPr="007B287D">
        <w:rPr>
          <w:rFonts w:asciiTheme="majorHAnsi" w:hAnsiTheme="majorHAnsi" w:cstheme="majorHAnsi"/>
          <w:color w:val="000000"/>
        </w:rPr>
        <w:t xml:space="preserve">. </w:t>
      </w:r>
      <w:r w:rsidR="00D80E25">
        <w:rPr>
          <w:rFonts w:asciiTheme="majorHAnsi" w:hAnsiTheme="majorHAnsi" w:cstheme="majorHAnsi"/>
          <w:color w:val="000000"/>
        </w:rPr>
        <w:t xml:space="preserve">(Online) </w:t>
      </w:r>
      <w:r w:rsidR="00D80E25" w:rsidRPr="007B287D">
        <w:rPr>
          <w:rFonts w:asciiTheme="majorHAnsi" w:hAnsiTheme="majorHAnsi" w:cstheme="majorHAnsi"/>
          <w:color w:val="000000"/>
        </w:rPr>
        <w:t>Nottingham, pp.11-24.</w:t>
      </w:r>
      <w:r w:rsidR="00D80E25">
        <w:rPr>
          <w:rFonts w:asciiTheme="majorHAnsi" w:hAnsiTheme="majorHAnsi" w:cstheme="majorHAnsi"/>
          <w:color w:val="000000"/>
        </w:rPr>
        <w:t xml:space="preserve"> Available at: </w:t>
      </w:r>
      <w:hyperlink r:id="rId4" w:history="1">
        <w:r w:rsidR="00D80E25" w:rsidRPr="00130FCC">
          <w:rPr>
            <w:rStyle w:val="Hyperlink"/>
            <w:rFonts w:asciiTheme="majorHAnsi" w:hAnsiTheme="majorHAnsi" w:cstheme="majorHAnsi"/>
          </w:rPr>
          <w:t>http://dera.ioe.ac.uk/7602/2/Person-centred_approaches_and_adults_with_learning_difficulties.pdf</w:t>
        </w:r>
      </w:hyperlink>
      <w:r w:rsidR="00D80E25">
        <w:rPr>
          <w:rFonts w:asciiTheme="majorHAnsi" w:hAnsiTheme="majorHAnsi" w:cstheme="majorHAnsi"/>
          <w:color w:val="000000"/>
        </w:rPr>
        <w:t xml:space="preserve"> (Accessed 30 Nov. 2018).</w:t>
      </w:r>
      <w:r w:rsidR="00D80E25">
        <w:rPr>
          <w:rFonts w:asciiTheme="majorHAnsi" w:hAnsiTheme="majorHAnsi" w:cstheme="majorHAnsi"/>
          <w:color w:val="000000"/>
        </w:rPr>
        <w:br/>
      </w:r>
      <w:r w:rsidR="00231E16" w:rsidRPr="00231E16">
        <w:rPr>
          <w:rStyle w:val="selectable"/>
          <w:rFonts w:asciiTheme="majorHAnsi" w:hAnsiTheme="majorHAnsi" w:cs="Arial"/>
          <w:color w:val="000000"/>
        </w:rPr>
        <w:br/>
      </w:r>
      <w:r w:rsidR="00671D7F" w:rsidRPr="00671D7F">
        <w:rPr>
          <w:rStyle w:val="selectable"/>
          <w:rFonts w:asciiTheme="majorHAnsi" w:hAnsiTheme="majorHAnsi" w:cs="Arial"/>
          <w:color w:val="000000"/>
        </w:rPr>
        <w:t xml:space="preserve">Wistreich, N. (2018). </w:t>
      </w:r>
      <w:r w:rsidR="00671D7F" w:rsidRPr="00671D7F">
        <w:rPr>
          <w:rStyle w:val="selectable"/>
          <w:rFonts w:asciiTheme="majorHAnsi" w:hAnsiTheme="majorHAnsi" w:cs="Arial"/>
          <w:i/>
          <w:iCs/>
          <w:color w:val="000000"/>
        </w:rPr>
        <w:t>What is the Person-</w:t>
      </w:r>
      <w:r w:rsidR="00D80E25" w:rsidRPr="00671D7F">
        <w:rPr>
          <w:rStyle w:val="selectable"/>
          <w:rFonts w:asciiTheme="majorHAnsi" w:hAnsiTheme="majorHAnsi" w:cs="Arial"/>
          <w:i/>
          <w:iCs/>
          <w:color w:val="000000"/>
        </w:rPr>
        <w:t>Centred</w:t>
      </w:r>
      <w:r w:rsidR="00671D7F" w:rsidRPr="00671D7F">
        <w:rPr>
          <w:rStyle w:val="selectable"/>
          <w:rFonts w:asciiTheme="majorHAnsi" w:hAnsiTheme="majorHAnsi" w:cs="Arial"/>
          <w:i/>
          <w:iCs/>
          <w:color w:val="000000"/>
        </w:rPr>
        <w:t xml:space="preserve"> Approach?</w:t>
      </w:r>
      <w:r w:rsidR="00671D7F" w:rsidRPr="00671D7F">
        <w:rPr>
          <w:rStyle w:val="selectable"/>
          <w:rFonts w:asciiTheme="majorHAnsi" w:hAnsiTheme="majorHAnsi" w:cs="Arial"/>
          <w:color w:val="000000"/>
        </w:rPr>
        <w:t xml:space="preserve"> [Online] Bapca.org.uk. Available at: https://www.bapca.org.uk/about/what-is-it.html [Accessed 26 Nov. 2018]. </w:t>
      </w:r>
      <w:r w:rsidR="009E18C1">
        <w:rPr>
          <w:rStyle w:val="selectable"/>
          <w:rFonts w:asciiTheme="majorHAnsi" w:hAnsiTheme="majorHAnsi" w:cs="Arial"/>
          <w:color w:val="000000"/>
        </w:rPr>
        <w:br/>
      </w:r>
      <w:r w:rsidR="009E18C1" w:rsidRPr="009E18C1">
        <w:rPr>
          <w:rStyle w:val="selectable"/>
          <w:rFonts w:asciiTheme="majorHAnsi" w:hAnsiTheme="majorHAnsi" w:cs="Arial"/>
          <w:color w:val="000000"/>
        </w:rPr>
        <w:br/>
      </w:r>
      <w:r w:rsidR="0082688F" w:rsidRPr="0082688F">
        <w:rPr>
          <w:rStyle w:val="selectable"/>
          <w:rFonts w:asciiTheme="majorHAnsi" w:hAnsiTheme="majorHAnsi" w:cs="Arial"/>
          <w:color w:val="000000"/>
        </w:rPr>
        <w:br/>
      </w:r>
      <w:r w:rsidR="001F6D00">
        <w:rPr>
          <w:rFonts w:asciiTheme="majorHAnsi" w:hAnsiTheme="majorHAnsi"/>
          <w:b/>
        </w:rPr>
        <w:br/>
      </w:r>
    </w:p>
    <w:sectPr w:rsidR="00BA36DC" w:rsidRPr="0042730B" w:rsidSect="00B40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NewRomanPSMT">
    <w:panose1 w:val="00000000000000000000"/>
    <w:charset w:val="00"/>
    <w:family w:val="swiss"/>
    <w:notTrueType/>
    <w:pitch w:val="default"/>
    <w:sig w:usb0="00000003" w:usb1="00000000" w:usb2="00000000" w:usb3="00000000" w:csb0="00000001" w:csb1="00000000"/>
  </w:font>
  <w:font w:name="TimesNewRomanPS-ItalicMT">
    <w:panose1 w:val="00000000000000000000"/>
    <w:charset w:val="00"/>
    <w:family w:val="swiss"/>
    <w:notTrueType/>
    <w:pitch w:val="default"/>
    <w:sig w:usb0="00000003" w:usb1="00000000" w:usb2="00000000" w:usb3="00000000" w:csb0="00000001" w:csb1="00000000"/>
  </w:font>
  <w:font w:name="Open Sans">
    <w:altName w:val="Times New Roman"/>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70CDE"/>
    <w:rsid w:val="00062416"/>
    <w:rsid w:val="000C56D6"/>
    <w:rsid w:val="00110654"/>
    <w:rsid w:val="00127F79"/>
    <w:rsid w:val="0013013F"/>
    <w:rsid w:val="00153BA7"/>
    <w:rsid w:val="001573FB"/>
    <w:rsid w:val="00180D9E"/>
    <w:rsid w:val="001B2CF1"/>
    <w:rsid w:val="001F6D00"/>
    <w:rsid w:val="0023027F"/>
    <w:rsid w:val="00231E16"/>
    <w:rsid w:val="00236CE8"/>
    <w:rsid w:val="00273E9A"/>
    <w:rsid w:val="002974E6"/>
    <w:rsid w:val="002C65A1"/>
    <w:rsid w:val="002D3C01"/>
    <w:rsid w:val="002F4A09"/>
    <w:rsid w:val="0030189C"/>
    <w:rsid w:val="0032780A"/>
    <w:rsid w:val="00337AFC"/>
    <w:rsid w:val="00346D36"/>
    <w:rsid w:val="00357886"/>
    <w:rsid w:val="0036624E"/>
    <w:rsid w:val="00386E27"/>
    <w:rsid w:val="00392F66"/>
    <w:rsid w:val="003A1DEB"/>
    <w:rsid w:val="003C6BE9"/>
    <w:rsid w:val="003C6DDD"/>
    <w:rsid w:val="0042730B"/>
    <w:rsid w:val="004C12F6"/>
    <w:rsid w:val="00584083"/>
    <w:rsid w:val="005E1F21"/>
    <w:rsid w:val="0060143B"/>
    <w:rsid w:val="00653237"/>
    <w:rsid w:val="00671D7F"/>
    <w:rsid w:val="00683A72"/>
    <w:rsid w:val="006C3F72"/>
    <w:rsid w:val="006F2BE3"/>
    <w:rsid w:val="00725F5D"/>
    <w:rsid w:val="007B287D"/>
    <w:rsid w:val="007F6B8C"/>
    <w:rsid w:val="0082688F"/>
    <w:rsid w:val="00887F4C"/>
    <w:rsid w:val="00893123"/>
    <w:rsid w:val="00896ACE"/>
    <w:rsid w:val="008E6CF7"/>
    <w:rsid w:val="008E72A9"/>
    <w:rsid w:val="00905124"/>
    <w:rsid w:val="0090593E"/>
    <w:rsid w:val="00935BAC"/>
    <w:rsid w:val="00955D6D"/>
    <w:rsid w:val="009A418D"/>
    <w:rsid w:val="009E18C1"/>
    <w:rsid w:val="009E2F83"/>
    <w:rsid w:val="009F2C79"/>
    <w:rsid w:val="00A03D11"/>
    <w:rsid w:val="00AF6B42"/>
    <w:rsid w:val="00B107CF"/>
    <w:rsid w:val="00B11A33"/>
    <w:rsid w:val="00B308B7"/>
    <w:rsid w:val="00B401A5"/>
    <w:rsid w:val="00B43FF5"/>
    <w:rsid w:val="00B70CDE"/>
    <w:rsid w:val="00B81FFB"/>
    <w:rsid w:val="00BC7868"/>
    <w:rsid w:val="00C079B0"/>
    <w:rsid w:val="00C80AE5"/>
    <w:rsid w:val="00C8328A"/>
    <w:rsid w:val="00CF103A"/>
    <w:rsid w:val="00D543CF"/>
    <w:rsid w:val="00D717E2"/>
    <w:rsid w:val="00D80E25"/>
    <w:rsid w:val="00D85FF0"/>
    <w:rsid w:val="00DE2076"/>
    <w:rsid w:val="00E41C42"/>
    <w:rsid w:val="00E65CCA"/>
    <w:rsid w:val="00ED3599"/>
    <w:rsid w:val="00EE47C7"/>
    <w:rsid w:val="00EF38A3"/>
    <w:rsid w:val="00F070C0"/>
    <w:rsid w:val="00F44AF1"/>
    <w:rsid w:val="00F57EEE"/>
    <w:rsid w:val="00FC1080"/>
    <w:rsid w:val="00FC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D931E"/>
  <w15:docId w15:val="{A6785F7A-A45C-47D4-B44B-EC84C0734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01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0AE5"/>
    <w:rPr>
      <w:color w:val="0563C1" w:themeColor="hyperlink"/>
      <w:u w:val="single"/>
    </w:rPr>
  </w:style>
  <w:style w:type="character" w:customStyle="1" w:styleId="UnresolvedMention1">
    <w:name w:val="Unresolved Mention1"/>
    <w:basedOn w:val="DefaultParagraphFont"/>
    <w:uiPriority w:val="99"/>
    <w:semiHidden/>
    <w:unhideWhenUsed/>
    <w:rsid w:val="00C80AE5"/>
    <w:rPr>
      <w:color w:val="605E5C"/>
      <w:shd w:val="clear" w:color="auto" w:fill="E1DFDD"/>
    </w:rPr>
  </w:style>
  <w:style w:type="character" w:customStyle="1" w:styleId="selectable">
    <w:name w:val="selectable"/>
    <w:basedOn w:val="DefaultParagraphFont"/>
    <w:rsid w:val="000C56D6"/>
  </w:style>
  <w:style w:type="character" w:customStyle="1" w:styleId="title-text">
    <w:name w:val="title-text"/>
    <w:basedOn w:val="DefaultParagraphFont"/>
    <w:rsid w:val="00231E16"/>
  </w:style>
  <w:style w:type="character" w:styleId="UnresolvedMention">
    <w:name w:val="Unresolved Mention"/>
    <w:basedOn w:val="DefaultParagraphFont"/>
    <w:uiPriority w:val="99"/>
    <w:semiHidden/>
    <w:unhideWhenUsed/>
    <w:rsid w:val="001F6D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817824">
      <w:bodyDiv w:val="1"/>
      <w:marLeft w:val="0"/>
      <w:marRight w:val="0"/>
      <w:marTop w:val="0"/>
      <w:marBottom w:val="0"/>
      <w:divBdr>
        <w:top w:val="none" w:sz="0" w:space="0" w:color="auto"/>
        <w:left w:val="none" w:sz="0" w:space="0" w:color="auto"/>
        <w:bottom w:val="none" w:sz="0" w:space="0" w:color="auto"/>
        <w:right w:val="none" w:sz="0" w:space="0" w:color="auto"/>
      </w:divBdr>
      <w:divsChild>
        <w:div w:id="1899198278">
          <w:marLeft w:val="0"/>
          <w:marRight w:val="0"/>
          <w:marTop w:val="0"/>
          <w:marBottom w:val="0"/>
          <w:divBdr>
            <w:top w:val="none" w:sz="0" w:space="0" w:color="auto"/>
            <w:left w:val="none" w:sz="0" w:space="0" w:color="auto"/>
            <w:bottom w:val="none" w:sz="0" w:space="0" w:color="auto"/>
            <w:right w:val="none" w:sz="0" w:space="0" w:color="auto"/>
          </w:divBdr>
          <w:divsChild>
            <w:div w:id="1495099452">
              <w:marLeft w:val="-204"/>
              <w:marRight w:val="-204"/>
              <w:marTop w:val="0"/>
              <w:marBottom w:val="0"/>
              <w:divBdr>
                <w:top w:val="none" w:sz="0" w:space="0" w:color="auto"/>
                <w:left w:val="none" w:sz="0" w:space="0" w:color="auto"/>
                <w:bottom w:val="none" w:sz="0" w:space="0" w:color="auto"/>
                <w:right w:val="none" w:sz="0" w:space="0" w:color="auto"/>
              </w:divBdr>
              <w:divsChild>
                <w:div w:id="1287002927">
                  <w:marLeft w:val="0"/>
                  <w:marRight w:val="0"/>
                  <w:marTop w:val="0"/>
                  <w:marBottom w:val="0"/>
                  <w:divBdr>
                    <w:top w:val="none" w:sz="0" w:space="0" w:color="auto"/>
                    <w:left w:val="none" w:sz="0" w:space="0" w:color="auto"/>
                    <w:bottom w:val="none" w:sz="0" w:space="0" w:color="auto"/>
                    <w:right w:val="none" w:sz="0" w:space="0" w:color="auto"/>
                  </w:divBdr>
                  <w:divsChild>
                    <w:div w:id="549536915">
                      <w:marLeft w:val="-204"/>
                      <w:marRight w:val="-204"/>
                      <w:marTop w:val="0"/>
                      <w:marBottom w:val="0"/>
                      <w:divBdr>
                        <w:top w:val="none" w:sz="0" w:space="0" w:color="auto"/>
                        <w:left w:val="none" w:sz="0" w:space="0" w:color="auto"/>
                        <w:bottom w:val="none" w:sz="0" w:space="0" w:color="auto"/>
                        <w:right w:val="none" w:sz="0" w:space="0" w:color="auto"/>
                      </w:divBdr>
                      <w:divsChild>
                        <w:div w:id="331298133">
                          <w:marLeft w:val="0"/>
                          <w:marRight w:val="0"/>
                          <w:marTop w:val="0"/>
                          <w:marBottom w:val="0"/>
                          <w:divBdr>
                            <w:top w:val="none" w:sz="0" w:space="0" w:color="auto"/>
                            <w:left w:val="none" w:sz="0" w:space="0" w:color="auto"/>
                            <w:bottom w:val="none" w:sz="0" w:space="0" w:color="auto"/>
                            <w:right w:val="none" w:sz="0" w:space="0" w:color="auto"/>
                          </w:divBdr>
                          <w:divsChild>
                            <w:div w:id="861436527">
                              <w:marLeft w:val="-204"/>
                              <w:marRight w:val="-204"/>
                              <w:marTop w:val="0"/>
                              <w:marBottom w:val="0"/>
                              <w:divBdr>
                                <w:top w:val="none" w:sz="0" w:space="0" w:color="auto"/>
                                <w:left w:val="none" w:sz="0" w:space="0" w:color="auto"/>
                                <w:bottom w:val="none" w:sz="0" w:space="0" w:color="auto"/>
                                <w:right w:val="none" w:sz="0" w:space="0" w:color="auto"/>
                              </w:divBdr>
                              <w:divsChild>
                                <w:div w:id="1340157439">
                                  <w:marLeft w:val="0"/>
                                  <w:marRight w:val="0"/>
                                  <w:marTop w:val="0"/>
                                  <w:marBottom w:val="0"/>
                                  <w:divBdr>
                                    <w:top w:val="none" w:sz="0" w:space="0" w:color="auto"/>
                                    <w:left w:val="none" w:sz="0" w:space="0" w:color="auto"/>
                                    <w:bottom w:val="none" w:sz="0" w:space="0" w:color="auto"/>
                                    <w:right w:val="none" w:sz="0" w:space="0" w:color="auto"/>
                                  </w:divBdr>
                                  <w:divsChild>
                                    <w:div w:id="726224867">
                                      <w:marLeft w:val="0"/>
                                      <w:marRight w:val="0"/>
                                      <w:marTop w:val="0"/>
                                      <w:marBottom w:val="0"/>
                                      <w:divBdr>
                                        <w:top w:val="none" w:sz="0" w:space="0" w:color="auto"/>
                                        <w:left w:val="none" w:sz="0" w:space="0" w:color="auto"/>
                                        <w:bottom w:val="none" w:sz="0" w:space="0" w:color="auto"/>
                                        <w:right w:val="none" w:sz="0" w:space="0" w:color="auto"/>
                                      </w:divBdr>
                                      <w:divsChild>
                                        <w:div w:id="805439553">
                                          <w:marLeft w:val="0"/>
                                          <w:marRight w:val="0"/>
                                          <w:marTop w:val="0"/>
                                          <w:marBottom w:val="0"/>
                                          <w:divBdr>
                                            <w:top w:val="none" w:sz="0" w:space="0" w:color="auto"/>
                                            <w:left w:val="none" w:sz="0" w:space="0" w:color="auto"/>
                                            <w:bottom w:val="none" w:sz="0" w:space="0" w:color="auto"/>
                                            <w:right w:val="none" w:sz="0" w:space="0" w:color="auto"/>
                                          </w:divBdr>
                                          <w:divsChild>
                                            <w:div w:id="1306667546">
                                              <w:marLeft w:val="0"/>
                                              <w:marRight w:val="0"/>
                                              <w:marTop w:val="0"/>
                                              <w:marBottom w:val="0"/>
                                              <w:divBdr>
                                                <w:top w:val="none" w:sz="0" w:space="0" w:color="auto"/>
                                                <w:left w:val="none" w:sz="0" w:space="0" w:color="auto"/>
                                                <w:bottom w:val="none" w:sz="0" w:space="0" w:color="auto"/>
                                                <w:right w:val="none" w:sz="0" w:space="0" w:color="auto"/>
                                              </w:divBdr>
                                              <w:divsChild>
                                                <w:div w:id="1441603695">
                                                  <w:marLeft w:val="0"/>
                                                  <w:marRight w:val="0"/>
                                                  <w:marTop w:val="0"/>
                                                  <w:marBottom w:val="0"/>
                                                  <w:divBdr>
                                                    <w:top w:val="none" w:sz="0" w:space="0" w:color="auto"/>
                                                    <w:left w:val="none" w:sz="0" w:space="0" w:color="auto"/>
                                                    <w:bottom w:val="none" w:sz="0" w:space="0" w:color="auto"/>
                                                    <w:right w:val="none" w:sz="0" w:space="0" w:color="auto"/>
                                                  </w:divBdr>
                                                  <w:divsChild>
                                                    <w:div w:id="1145272057">
                                                      <w:marLeft w:val="0"/>
                                                      <w:marRight w:val="0"/>
                                                      <w:marTop w:val="0"/>
                                                      <w:marBottom w:val="0"/>
                                                      <w:divBdr>
                                                        <w:top w:val="none" w:sz="0" w:space="0" w:color="auto"/>
                                                        <w:left w:val="none" w:sz="0" w:space="0" w:color="auto"/>
                                                        <w:bottom w:val="none" w:sz="0" w:space="0" w:color="auto"/>
                                                        <w:right w:val="none" w:sz="0" w:space="0" w:color="auto"/>
                                                      </w:divBdr>
                                                      <w:divsChild>
                                                        <w:div w:id="264385308">
                                                          <w:marLeft w:val="0"/>
                                                          <w:marRight w:val="0"/>
                                                          <w:marTop w:val="0"/>
                                                          <w:marBottom w:val="0"/>
                                                          <w:divBdr>
                                                            <w:top w:val="none" w:sz="0" w:space="0" w:color="auto"/>
                                                            <w:left w:val="none" w:sz="0" w:space="0" w:color="auto"/>
                                                            <w:bottom w:val="none" w:sz="0" w:space="0" w:color="auto"/>
                                                            <w:right w:val="none" w:sz="0" w:space="0" w:color="auto"/>
                                                          </w:divBdr>
                                                          <w:divsChild>
                                                            <w:div w:id="10990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era.ioe.ac.uk/7602/2/Person-centred_approaches_and_adults_with_learning_difficult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7</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phillippa_townley26@outlook.com</dc:creator>
  <cp:lastModifiedBy>phillippa_townley26@outlook.com</cp:lastModifiedBy>
  <cp:revision>32</cp:revision>
  <dcterms:created xsi:type="dcterms:W3CDTF">2018-11-28T15:00:00Z</dcterms:created>
  <dcterms:modified xsi:type="dcterms:W3CDTF">2018-12-02T19:59:00Z</dcterms:modified>
</cp:coreProperties>
</file>