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D911E74"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875E7B">
        <w:rPr>
          <w:rFonts w:asciiTheme="minorBidi" w:hAnsiTheme="minorBidi"/>
          <w:sz w:val="28"/>
          <w:szCs w:val="28"/>
        </w:rPr>
        <w:t>Almira Kokayeva</w:t>
      </w:r>
    </w:p>
    <w:p w14:paraId="485B6F49" w14:textId="71064D26"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875E7B">
        <w:rPr>
          <w:rFonts w:asciiTheme="minorBidi" w:hAnsiTheme="minorBidi"/>
          <w:sz w:val="28"/>
          <w:szCs w:val="28"/>
        </w:rPr>
        <w:t>2513892</w:t>
      </w:r>
    </w:p>
    <w:p w14:paraId="3C1E7A20" w14:textId="59A4A642"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0B6F7D">
        <w:rPr>
          <w:rFonts w:asciiTheme="minorBidi" w:hAnsiTheme="minorBidi"/>
          <w:sz w:val="28"/>
          <w:szCs w:val="28"/>
        </w:rPr>
        <w:t>LCHS400</w:t>
      </w:r>
      <w:r w:rsidR="00173572">
        <w:rPr>
          <w:rFonts w:asciiTheme="minorBidi" w:hAnsiTheme="minorBidi"/>
          <w:sz w:val="28"/>
          <w:szCs w:val="28"/>
        </w:rPr>
        <w:t>8</w:t>
      </w:r>
    </w:p>
    <w:p w14:paraId="4EEB2DA3" w14:textId="349A40BC"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4F0170">
        <w:rPr>
          <w:rFonts w:asciiTheme="minorBidi" w:hAnsiTheme="minorBidi"/>
          <w:sz w:val="28"/>
          <w:szCs w:val="28"/>
        </w:rPr>
        <w:t>I</w:t>
      </w:r>
      <w:r w:rsidR="00F907E9">
        <w:rPr>
          <w:rFonts w:asciiTheme="minorBidi" w:hAnsiTheme="minorBidi"/>
          <w:sz w:val="28"/>
          <w:szCs w:val="28"/>
        </w:rPr>
        <w:t>ntroduction to Pub</w:t>
      </w:r>
      <w:r w:rsidR="00376F48">
        <w:rPr>
          <w:rFonts w:asciiTheme="minorBidi" w:hAnsiTheme="minorBidi"/>
          <w:sz w:val="28"/>
          <w:szCs w:val="28"/>
        </w:rPr>
        <w:t>lic Health</w:t>
      </w:r>
    </w:p>
    <w:p w14:paraId="112342CB" w14:textId="7ADDFD56"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376F48">
        <w:rPr>
          <w:rFonts w:asciiTheme="minorBidi" w:hAnsiTheme="minorBidi"/>
          <w:sz w:val="28"/>
          <w:szCs w:val="28"/>
        </w:rPr>
        <w:t>Ziko Sh</w:t>
      </w:r>
      <w:r w:rsidR="0005059A">
        <w:rPr>
          <w:rFonts w:asciiTheme="minorBidi" w:hAnsiTheme="minorBidi"/>
          <w:sz w:val="28"/>
          <w:szCs w:val="28"/>
        </w:rPr>
        <w:t>epherd</w:t>
      </w:r>
    </w:p>
    <w:p w14:paraId="6F4EADB2" w14:textId="66D74493" w:rsidR="00173572" w:rsidRDefault="00173572" w:rsidP="00ED5964">
      <w:pPr>
        <w:jc w:val="both"/>
        <w:rPr>
          <w:rFonts w:asciiTheme="minorBidi" w:hAnsiTheme="minorBidi"/>
          <w:sz w:val="28"/>
          <w:szCs w:val="28"/>
        </w:rPr>
      </w:pPr>
      <w:r>
        <w:rPr>
          <w:rFonts w:asciiTheme="minorBidi" w:hAnsiTheme="minorBidi"/>
          <w:sz w:val="28"/>
          <w:szCs w:val="28"/>
        </w:rPr>
        <w:t xml:space="preserve">Topic: </w:t>
      </w:r>
      <w:r w:rsidR="0005059A">
        <w:rPr>
          <w:rFonts w:asciiTheme="minorBidi" w:hAnsiTheme="minorBidi"/>
          <w:sz w:val="28"/>
          <w:szCs w:val="28"/>
        </w:rPr>
        <w:t>Strok</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65D2B16D"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rPr>
          <w:rFonts w:ascii="Arial" w:hAnsi="Arial" w:cs="Arial"/>
          <w:sz w:val="28"/>
          <w:szCs w:val="28"/>
        </w:rPr>
      </w:sdtEndPr>
      <w:sdtContent>
        <w:p w14:paraId="69A45AB4" w14:textId="1BC22B3F" w:rsidR="00184A9A" w:rsidRPr="00952ADD" w:rsidRDefault="00184A9A">
          <w:pPr>
            <w:pStyle w:val="TOCHeading"/>
            <w:rPr>
              <w:rFonts w:ascii="Arial" w:hAnsi="Arial" w:cs="Arial"/>
              <w:b/>
              <w:bCs w:val="0"/>
              <w:color w:val="auto"/>
            </w:rPr>
          </w:pPr>
          <w:r w:rsidRPr="00952ADD">
            <w:rPr>
              <w:rFonts w:ascii="Arial" w:hAnsi="Arial" w:cs="Arial"/>
              <w:b/>
              <w:bCs w:val="0"/>
              <w:color w:val="auto"/>
            </w:rPr>
            <w:t>Table of Contents</w:t>
          </w:r>
        </w:p>
        <w:p w14:paraId="7F93DC8B" w14:textId="36E5A8DD" w:rsidR="00446F54" w:rsidRPr="00952ADD" w:rsidRDefault="0156E134" w:rsidP="00E64138">
          <w:pPr>
            <w:pStyle w:val="TOC2"/>
            <w:tabs>
              <w:tab w:val="right" w:leader="dot" w:pos="9016"/>
            </w:tabs>
            <w:spacing w:line="360" w:lineRule="auto"/>
            <w:ind w:left="221"/>
            <w:rPr>
              <w:rFonts w:ascii="Arial" w:hAnsi="Arial" w:cs="Arial"/>
              <w:b w:val="0"/>
              <w:bCs w:val="0"/>
              <w:noProof/>
              <w:sz w:val="28"/>
              <w:szCs w:val="28"/>
            </w:rPr>
          </w:pPr>
          <w:r w:rsidRPr="00952ADD">
            <w:rPr>
              <w:rFonts w:ascii="Arial" w:hAnsi="Arial" w:cs="Arial"/>
              <w:sz w:val="28"/>
              <w:szCs w:val="28"/>
            </w:rPr>
            <w:fldChar w:fldCharType="begin"/>
          </w:r>
          <w:r w:rsidR="00184A9A" w:rsidRPr="00952ADD">
            <w:rPr>
              <w:rFonts w:ascii="Arial" w:hAnsi="Arial" w:cs="Arial"/>
              <w:sz w:val="28"/>
              <w:szCs w:val="28"/>
            </w:rPr>
            <w:instrText>TOC \o "1-3" \z \u \h</w:instrText>
          </w:r>
          <w:r w:rsidRPr="00952ADD">
            <w:rPr>
              <w:rFonts w:ascii="Arial" w:hAnsi="Arial" w:cs="Arial"/>
              <w:sz w:val="28"/>
              <w:szCs w:val="28"/>
            </w:rPr>
            <w:fldChar w:fldCharType="separate"/>
          </w:r>
          <w:hyperlink w:anchor="_Toc215923678" w:history="1">
            <w:r w:rsidR="00446F54" w:rsidRPr="00952ADD">
              <w:rPr>
                <w:rStyle w:val="Hyperlink"/>
                <w:rFonts w:ascii="Arial" w:hAnsi="Arial" w:cs="Arial"/>
                <w:noProof/>
                <w:sz w:val="28"/>
                <w:szCs w:val="28"/>
              </w:rPr>
              <w:t>1</w:t>
            </w:r>
            <w:r w:rsidR="00000524" w:rsidRPr="00952ADD">
              <w:rPr>
                <w:rStyle w:val="Hyperlink"/>
                <w:rFonts w:ascii="Arial" w:hAnsi="Arial" w:cs="Arial"/>
                <w:noProof/>
                <w:sz w:val="28"/>
                <w:szCs w:val="28"/>
              </w:rPr>
              <w:t xml:space="preserve"> </w:t>
            </w:r>
            <w:r w:rsidR="00446F54" w:rsidRPr="00952ADD">
              <w:rPr>
                <w:rStyle w:val="Hyperlink"/>
                <w:rFonts w:ascii="Arial" w:hAnsi="Arial" w:cs="Arial"/>
                <w:noProof/>
                <w:sz w:val="28"/>
                <w:szCs w:val="28"/>
              </w:rPr>
              <w:t>Introduction</w:t>
            </w:r>
            <w:r w:rsidR="00446F54" w:rsidRPr="00952ADD">
              <w:rPr>
                <w:rFonts w:ascii="Arial" w:hAnsi="Arial" w:cs="Arial"/>
                <w:noProof/>
                <w:webHidden/>
                <w:sz w:val="28"/>
                <w:szCs w:val="28"/>
              </w:rPr>
              <w:tab/>
            </w:r>
            <w:r w:rsidR="00446F54" w:rsidRPr="00952ADD">
              <w:rPr>
                <w:rFonts w:ascii="Arial" w:hAnsi="Arial" w:cs="Arial"/>
                <w:noProof/>
                <w:webHidden/>
                <w:sz w:val="28"/>
                <w:szCs w:val="28"/>
              </w:rPr>
              <w:fldChar w:fldCharType="begin"/>
            </w:r>
            <w:r w:rsidR="00446F54" w:rsidRPr="00952ADD">
              <w:rPr>
                <w:rFonts w:ascii="Arial" w:hAnsi="Arial" w:cs="Arial"/>
                <w:noProof/>
                <w:webHidden/>
                <w:sz w:val="28"/>
                <w:szCs w:val="28"/>
              </w:rPr>
              <w:instrText xml:space="preserve"> PAGEREF _Toc215923678 \h </w:instrText>
            </w:r>
            <w:r w:rsidR="00446F54" w:rsidRPr="00952ADD">
              <w:rPr>
                <w:rFonts w:ascii="Arial" w:hAnsi="Arial" w:cs="Arial"/>
                <w:noProof/>
                <w:webHidden/>
                <w:sz w:val="28"/>
                <w:szCs w:val="28"/>
              </w:rPr>
            </w:r>
            <w:r w:rsidR="00446F54" w:rsidRPr="00952ADD">
              <w:rPr>
                <w:rFonts w:ascii="Arial" w:hAnsi="Arial" w:cs="Arial"/>
                <w:noProof/>
                <w:webHidden/>
                <w:sz w:val="28"/>
                <w:szCs w:val="28"/>
              </w:rPr>
              <w:fldChar w:fldCharType="separate"/>
            </w:r>
            <w:r w:rsidR="00446F54" w:rsidRPr="00952ADD">
              <w:rPr>
                <w:rFonts w:ascii="Arial" w:hAnsi="Arial" w:cs="Arial"/>
                <w:noProof/>
                <w:webHidden/>
                <w:sz w:val="28"/>
                <w:szCs w:val="28"/>
              </w:rPr>
              <w:t>3</w:t>
            </w:r>
            <w:r w:rsidR="00446F54" w:rsidRPr="00952ADD">
              <w:rPr>
                <w:rFonts w:ascii="Arial" w:hAnsi="Arial" w:cs="Arial"/>
                <w:noProof/>
                <w:webHidden/>
                <w:sz w:val="28"/>
                <w:szCs w:val="28"/>
              </w:rPr>
              <w:fldChar w:fldCharType="end"/>
            </w:r>
          </w:hyperlink>
        </w:p>
        <w:p w14:paraId="6680BADA" w14:textId="238C08D1" w:rsidR="00446F54" w:rsidRPr="00952ADD" w:rsidRDefault="00446F54" w:rsidP="00E64138">
          <w:pPr>
            <w:pStyle w:val="TOC2"/>
            <w:tabs>
              <w:tab w:val="right" w:leader="dot" w:pos="9016"/>
            </w:tabs>
            <w:spacing w:line="360" w:lineRule="auto"/>
            <w:ind w:left="221"/>
            <w:rPr>
              <w:rFonts w:ascii="Arial" w:hAnsi="Arial" w:cs="Arial"/>
              <w:b w:val="0"/>
              <w:bCs w:val="0"/>
              <w:noProof/>
              <w:sz w:val="28"/>
              <w:szCs w:val="28"/>
            </w:rPr>
          </w:pPr>
          <w:hyperlink w:anchor="_Toc215923679" w:history="1">
            <w:r w:rsidRPr="00952ADD">
              <w:rPr>
                <w:rStyle w:val="Hyperlink"/>
                <w:rFonts w:ascii="Arial" w:hAnsi="Arial" w:cs="Arial"/>
                <w:noProof/>
                <w:sz w:val="28"/>
                <w:szCs w:val="28"/>
              </w:rPr>
              <w:t>2</w:t>
            </w:r>
            <w:r w:rsidR="008921EE" w:rsidRPr="00952ADD">
              <w:rPr>
                <w:rStyle w:val="Hyperlink"/>
                <w:rFonts w:ascii="Arial" w:hAnsi="Arial" w:cs="Arial"/>
                <w:noProof/>
                <w:sz w:val="28"/>
                <w:szCs w:val="28"/>
              </w:rPr>
              <w:t xml:space="preserve"> </w:t>
            </w:r>
            <w:r w:rsidR="00A91435" w:rsidRPr="00952ADD">
              <w:rPr>
                <w:rStyle w:val="Hyperlink"/>
                <w:rFonts w:ascii="Arial" w:hAnsi="Arial" w:cs="Arial"/>
                <w:noProof/>
                <w:sz w:val="28"/>
                <w:szCs w:val="28"/>
              </w:rPr>
              <w:t>M</w:t>
            </w:r>
            <w:r w:rsidR="009C00E1" w:rsidRPr="00952ADD">
              <w:rPr>
                <w:rStyle w:val="Hyperlink"/>
                <w:rFonts w:ascii="Arial" w:hAnsi="Arial" w:cs="Arial"/>
                <w:noProof/>
                <w:sz w:val="28"/>
                <w:szCs w:val="28"/>
              </w:rPr>
              <w:t>easurement and Monitoring</w:t>
            </w:r>
            <w:r w:rsidR="00243D0D" w:rsidRPr="00952ADD">
              <w:rPr>
                <w:rStyle w:val="Hyperlink"/>
                <w:rFonts w:ascii="Arial" w:hAnsi="Arial" w:cs="Arial"/>
                <w:noProof/>
                <w:sz w:val="28"/>
                <w:szCs w:val="28"/>
              </w:rPr>
              <w:t xml:space="preserve"> of Stroke</w:t>
            </w:r>
            <w:r w:rsidRPr="00952ADD">
              <w:rPr>
                <w:rFonts w:ascii="Arial" w:hAnsi="Arial" w:cs="Arial"/>
                <w:noProof/>
                <w:webHidden/>
                <w:sz w:val="28"/>
                <w:szCs w:val="28"/>
              </w:rPr>
              <w:tab/>
            </w:r>
            <w:r w:rsidRPr="00952ADD">
              <w:rPr>
                <w:rFonts w:ascii="Arial" w:hAnsi="Arial" w:cs="Arial"/>
                <w:noProof/>
                <w:webHidden/>
                <w:sz w:val="28"/>
                <w:szCs w:val="28"/>
              </w:rPr>
              <w:fldChar w:fldCharType="begin"/>
            </w:r>
            <w:r w:rsidRPr="00952ADD">
              <w:rPr>
                <w:rFonts w:ascii="Arial" w:hAnsi="Arial" w:cs="Arial"/>
                <w:noProof/>
                <w:webHidden/>
                <w:sz w:val="28"/>
                <w:szCs w:val="28"/>
              </w:rPr>
              <w:instrText xml:space="preserve"> PAGEREF _Toc215923679 \h </w:instrText>
            </w:r>
            <w:r w:rsidRPr="00952ADD">
              <w:rPr>
                <w:rFonts w:ascii="Arial" w:hAnsi="Arial" w:cs="Arial"/>
                <w:noProof/>
                <w:webHidden/>
                <w:sz w:val="28"/>
                <w:szCs w:val="28"/>
              </w:rPr>
            </w:r>
            <w:r w:rsidRPr="00952ADD">
              <w:rPr>
                <w:rFonts w:ascii="Arial" w:hAnsi="Arial" w:cs="Arial"/>
                <w:noProof/>
                <w:webHidden/>
                <w:sz w:val="28"/>
                <w:szCs w:val="28"/>
              </w:rPr>
              <w:fldChar w:fldCharType="separate"/>
            </w:r>
            <w:r w:rsidRPr="00952ADD">
              <w:rPr>
                <w:rFonts w:ascii="Arial" w:hAnsi="Arial" w:cs="Arial"/>
                <w:noProof/>
                <w:webHidden/>
                <w:sz w:val="28"/>
                <w:szCs w:val="28"/>
              </w:rPr>
              <w:t>3</w:t>
            </w:r>
            <w:r w:rsidRPr="00952ADD">
              <w:rPr>
                <w:rFonts w:ascii="Arial" w:hAnsi="Arial" w:cs="Arial"/>
                <w:noProof/>
                <w:webHidden/>
                <w:sz w:val="28"/>
                <w:szCs w:val="28"/>
              </w:rPr>
              <w:fldChar w:fldCharType="end"/>
            </w:r>
          </w:hyperlink>
        </w:p>
        <w:p w14:paraId="738D2EDC" w14:textId="3873D168" w:rsidR="00446F54" w:rsidRPr="00952ADD" w:rsidRDefault="0052391C" w:rsidP="00E64138">
          <w:pPr>
            <w:pStyle w:val="TOC2"/>
            <w:tabs>
              <w:tab w:val="right" w:leader="dot" w:pos="9016"/>
            </w:tabs>
            <w:spacing w:line="360" w:lineRule="auto"/>
            <w:ind w:left="221"/>
            <w:rPr>
              <w:rFonts w:ascii="Arial" w:hAnsi="Arial" w:cs="Arial"/>
              <w:b w:val="0"/>
              <w:bCs w:val="0"/>
              <w:noProof/>
              <w:sz w:val="28"/>
              <w:szCs w:val="28"/>
            </w:rPr>
          </w:pPr>
          <w:hyperlink w:anchor="_Toc215923680" w:history="1">
            <w:r w:rsidRPr="00952ADD">
              <w:rPr>
                <w:rStyle w:val="Hyperlink"/>
                <w:rFonts w:ascii="Arial" w:hAnsi="Arial" w:cs="Arial"/>
                <w:noProof/>
                <w:sz w:val="28"/>
                <w:szCs w:val="28"/>
              </w:rPr>
              <w:t>3</w:t>
            </w:r>
            <w:r w:rsidR="00593951" w:rsidRPr="00952ADD">
              <w:rPr>
                <w:rStyle w:val="Hyperlink"/>
                <w:rFonts w:ascii="Arial" w:hAnsi="Arial" w:cs="Arial"/>
                <w:noProof/>
                <w:sz w:val="28"/>
                <w:szCs w:val="28"/>
              </w:rPr>
              <w:t xml:space="preserve"> </w:t>
            </w:r>
            <w:r w:rsidR="00941E76">
              <w:rPr>
                <w:rStyle w:val="Hyperlink"/>
                <w:rFonts w:ascii="Arial" w:hAnsi="Arial" w:cs="Arial"/>
                <w:noProof/>
                <w:sz w:val="28"/>
                <w:szCs w:val="28"/>
              </w:rPr>
              <w:t>Control</w:t>
            </w:r>
            <w:r w:rsidR="004B0C2C">
              <w:rPr>
                <w:rStyle w:val="Hyperlink"/>
                <w:rFonts w:ascii="Arial" w:hAnsi="Arial" w:cs="Arial"/>
                <w:noProof/>
                <w:sz w:val="28"/>
                <w:szCs w:val="28"/>
              </w:rPr>
              <w:t xml:space="preserve"> and Prevention of </w:t>
            </w:r>
            <w:r w:rsidR="008409E1">
              <w:rPr>
                <w:rStyle w:val="Hyperlink"/>
                <w:rFonts w:ascii="Arial" w:hAnsi="Arial" w:cs="Arial"/>
                <w:noProof/>
                <w:sz w:val="28"/>
                <w:szCs w:val="28"/>
              </w:rPr>
              <w:t>S</w:t>
            </w:r>
            <w:r w:rsidR="00981302">
              <w:rPr>
                <w:rStyle w:val="Hyperlink"/>
                <w:rFonts w:ascii="Arial" w:hAnsi="Arial" w:cs="Arial"/>
                <w:noProof/>
                <w:sz w:val="28"/>
                <w:szCs w:val="28"/>
              </w:rPr>
              <w:t>troke</w:t>
            </w:r>
            <w:r w:rsidR="00446F54" w:rsidRPr="00952ADD">
              <w:rPr>
                <w:rFonts w:ascii="Arial" w:hAnsi="Arial" w:cs="Arial"/>
                <w:noProof/>
                <w:webHidden/>
                <w:sz w:val="28"/>
                <w:szCs w:val="28"/>
              </w:rPr>
              <w:tab/>
            </w:r>
            <w:r w:rsidR="00887C45">
              <w:rPr>
                <w:rFonts w:ascii="Arial" w:hAnsi="Arial" w:cs="Arial"/>
                <w:noProof/>
                <w:webHidden/>
                <w:sz w:val="28"/>
                <w:szCs w:val="28"/>
              </w:rPr>
              <w:t>4</w:t>
            </w:r>
          </w:hyperlink>
        </w:p>
        <w:p w14:paraId="4EC8890E" w14:textId="5FFA1DF0" w:rsidR="00370517" w:rsidRPr="00952ADD" w:rsidRDefault="00A3529A" w:rsidP="00370517">
          <w:pPr>
            <w:pStyle w:val="TOC2"/>
            <w:tabs>
              <w:tab w:val="right" w:leader="dot" w:pos="9016"/>
            </w:tabs>
            <w:spacing w:line="360" w:lineRule="auto"/>
            <w:ind w:left="221"/>
            <w:rPr>
              <w:rFonts w:ascii="Arial" w:hAnsi="Arial" w:cs="Arial"/>
              <w:b w:val="0"/>
              <w:bCs w:val="0"/>
              <w:noProof/>
              <w:sz w:val="28"/>
              <w:szCs w:val="28"/>
            </w:rPr>
          </w:pPr>
          <w:hyperlink w:anchor="_Toc215923682" w:history="1">
            <w:r>
              <w:rPr>
                <w:rStyle w:val="Hyperlink"/>
                <w:rFonts w:ascii="Arial" w:hAnsi="Arial" w:cs="Arial"/>
                <w:noProof/>
                <w:sz w:val="28"/>
                <w:szCs w:val="28"/>
              </w:rPr>
              <w:t>4</w:t>
            </w:r>
            <w:r w:rsidR="00370517" w:rsidRPr="00952ADD">
              <w:rPr>
                <w:rStyle w:val="Hyperlink"/>
                <w:rFonts w:ascii="Arial" w:hAnsi="Arial" w:cs="Arial"/>
                <w:noProof/>
                <w:sz w:val="28"/>
                <w:szCs w:val="28"/>
              </w:rPr>
              <w:t xml:space="preserve"> Impact of Stroke on Individuals and Community</w:t>
            </w:r>
            <w:r w:rsidR="00370517" w:rsidRPr="00952ADD">
              <w:rPr>
                <w:rFonts w:ascii="Arial" w:hAnsi="Arial" w:cs="Arial"/>
                <w:noProof/>
                <w:webHidden/>
                <w:sz w:val="28"/>
                <w:szCs w:val="28"/>
              </w:rPr>
              <w:tab/>
            </w:r>
            <w:r w:rsidR="00370517" w:rsidRPr="00952ADD">
              <w:rPr>
                <w:rFonts w:ascii="Arial" w:hAnsi="Arial" w:cs="Arial"/>
                <w:noProof/>
                <w:webHidden/>
                <w:sz w:val="28"/>
                <w:szCs w:val="28"/>
              </w:rPr>
              <w:fldChar w:fldCharType="begin"/>
            </w:r>
            <w:r w:rsidR="00370517" w:rsidRPr="00952ADD">
              <w:rPr>
                <w:rFonts w:ascii="Arial" w:hAnsi="Arial" w:cs="Arial"/>
                <w:noProof/>
                <w:webHidden/>
                <w:sz w:val="28"/>
                <w:szCs w:val="28"/>
              </w:rPr>
              <w:instrText xml:space="preserve"> PAGEREF _Toc215923682 \h </w:instrText>
            </w:r>
            <w:r w:rsidR="00370517" w:rsidRPr="00952ADD">
              <w:rPr>
                <w:rFonts w:ascii="Arial" w:hAnsi="Arial" w:cs="Arial"/>
                <w:noProof/>
                <w:webHidden/>
                <w:sz w:val="28"/>
                <w:szCs w:val="28"/>
              </w:rPr>
            </w:r>
            <w:r w:rsidR="00370517" w:rsidRPr="00952ADD">
              <w:rPr>
                <w:rFonts w:ascii="Arial" w:hAnsi="Arial" w:cs="Arial"/>
                <w:noProof/>
                <w:webHidden/>
                <w:sz w:val="28"/>
                <w:szCs w:val="28"/>
              </w:rPr>
              <w:fldChar w:fldCharType="separate"/>
            </w:r>
            <w:r w:rsidR="00370517" w:rsidRPr="00952ADD">
              <w:rPr>
                <w:rFonts w:ascii="Arial" w:hAnsi="Arial" w:cs="Arial"/>
                <w:noProof/>
                <w:webHidden/>
                <w:sz w:val="28"/>
                <w:szCs w:val="28"/>
              </w:rPr>
              <w:t>5</w:t>
            </w:r>
            <w:r w:rsidR="00370517" w:rsidRPr="00952ADD">
              <w:rPr>
                <w:rFonts w:ascii="Arial" w:hAnsi="Arial" w:cs="Arial"/>
                <w:noProof/>
                <w:webHidden/>
                <w:sz w:val="28"/>
                <w:szCs w:val="28"/>
              </w:rPr>
              <w:fldChar w:fldCharType="end"/>
            </w:r>
          </w:hyperlink>
        </w:p>
        <w:p w14:paraId="11CBD12D" w14:textId="53B6945A" w:rsidR="00446F54" w:rsidRPr="00952ADD" w:rsidRDefault="00E66597" w:rsidP="00E64138">
          <w:pPr>
            <w:pStyle w:val="TOC2"/>
            <w:tabs>
              <w:tab w:val="right" w:leader="dot" w:pos="9016"/>
            </w:tabs>
            <w:spacing w:line="360" w:lineRule="auto"/>
            <w:ind w:left="221"/>
            <w:rPr>
              <w:rFonts w:ascii="Arial" w:hAnsi="Arial" w:cs="Arial"/>
              <w:b w:val="0"/>
              <w:bCs w:val="0"/>
              <w:noProof/>
              <w:sz w:val="28"/>
              <w:szCs w:val="28"/>
            </w:rPr>
          </w:pPr>
          <w:hyperlink w:anchor="_Toc215923682" w:history="1">
            <w:r w:rsidRPr="00952ADD">
              <w:rPr>
                <w:rStyle w:val="Hyperlink"/>
                <w:rFonts w:ascii="Arial" w:hAnsi="Arial" w:cs="Arial"/>
                <w:noProof/>
                <w:sz w:val="28"/>
                <w:szCs w:val="28"/>
              </w:rPr>
              <w:t>5</w:t>
            </w:r>
            <w:r w:rsidR="00446F54" w:rsidRPr="00952ADD">
              <w:rPr>
                <w:rStyle w:val="Hyperlink"/>
                <w:rFonts w:ascii="Arial" w:hAnsi="Arial" w:cs="Arial"/>
                <w:noProof/>
                <w:sz w:val="28"/>
                <w:szCs w:val="28"/>
              </w:rPr>
              <w:t xml:space="preserve"> </w:t>
            </w:r>
            <w:r w:rsidR="00174568">
              <w:rPr>
                <w:rStyle w:val="Hyperlink"/>
                <w:rFonts w:ascii="Arial" w:hAnsi="Arial" w:cs="Arial"/>
                <w:noProof/>
                <w:sz w:val="28"/>
                <w:szCs w:val="28"/>
              </w:rPr>
              <w:t xml:space="preserve">Health and </w:t>
            </w:r>
            <w:r w:rsidR="00080D0B">
              <w:rPr>
                <w:rStyle w:val="Hyperlink"/>
                <w:rFonts w:ascii="Arial" w:hAnsi="Arial" w:cs="Arial"/>
                <w:noProof/>
                <w:sz w:val="28"/>
                <w:szCs w:val="28"/>
              </w:rPr>
              <w:t xml:space="preserve">Social Care Support </w:t>
            </w:r>
            <w:r w:rsidR="000634EB">
              <w:rPr>
                <w:rStyle w:val="Hyperlink"/>
                <w:rFonts w:ascii="Arial" w:hAnsi="Arial" w:cs="Arial"/>
                <w:noProof/>
                <w:sz w:val="28"/>
                <w:szCs w:val="28"/>
              </w:rPr>
              <w:t>Services</w:t>
            </w:r>
            <w:r w:rsidR="00446F54" w:rsidRPr="00952ADD">
              <w:rPr>
                <w:rFonts w:ascii="Arial" w:hAnsi="Arial" w:cs="Arial"/>
                <w:noProof/>
                <w:webHidden/>
                <w:sz w:val="28"/>
                <w:szCs w:val="28"/>
              </w:rPr>
              <w:tab/>
            </w:r>
            <w:r w:rsidR="00296BC7">
              <w:rPr>
                <w:rFonts w:ascii="Arial" w:hAnsi="Arial" w:cs="Arial"/>
                <w:noProof/>
                <w:webHidden/>
                <w:sz w:val="28"/>
                <w:szCs w:val="28"/>
              </w:rPr>
              <w:t>6</w:t>
            </w:r>
          </w:hyperlink>
        </w:p>
        <w:p w14:paraId="53245741" w14:textId="5233BBFA" w:rsidR="00446F54" w:rsidRPr="00952ADD" w:rsidRDefault="00E66597" w:rsidP="00E64138">
          <w:pPr>
            <w:pStyle w:val="TOC2"/>
            <w:tabs>
              <w:tab w:val="right" w:leader="dot" w:pos="9016"/>
            </w:tabs>
            <w:spacing w:line="360" w:lineRule="auto"/>
            <w:ind w:left="221"/>
            <w:rPr>
              <w:rFonts w:ascii="Arial" w:hAnsi="Arial" w:cs="Arial"/>
              <w:b w:val="0"/>
              <w:bCs w:val="0"/>
              <w:noProof/>
              <w:sz w:val="28"/>
              <w:szCs w:val="28"/>
            </w:rPr>
          </w:pPr>
          <w:hyperlink w:anchor="_Toc215923683" w:history="1">
            <w:r w:rsidRPr="00952ADD">
              <w:rPr>
                <w:rStyle w:val="Hyperlink"/>
                <w:rFonts w:ascii="Arial" w:hAnsi="Arial" w:cs="Arial"/>
                <w:noProof/>
                <w:sz w:val="28"/>
                <w:szCs w:val="28"/>
              </w:rPr>
              <w:t>6</w:t>
            </w:r>
            <w:r w:rsidR="00446F54" w:rsidRPr="00952ADD">
              <w:rPr>
                <w:rStyle w:val="Hyperlink"/>
                <w:rFonts w:ascii="Arial" w:hAnsi="Arial" w:cs="Arial"/>
                <w:noProof/>
                <w:sz w:val="28"/>
                <w:szCs w:val="28"/>
              </w:rPr>
              <w:t xml:space="preserve"> </w:t>
            </w:r>
            <w:r w:rsidR="0061681C" w:rsidRPr="00952ADD">
              <w:rPr>
                <w:rStyle w:val="Hyperlink"/>
                <w:rFonts w:ascii="Arial" w:hAnsi="Arial" w:cs="Arial"/>
                <w:noProof/>
                <w:sz w:val="28"/>
                <w:szCs w:val="28"/>
              </w:rPr>
              <w:t>C</w:t>
            </w:r>
            <w:r w:rsidR="00E142A2" w:rsidRPr="00952ADD">
              <w:rPr>
                <w:rStyle w:val="Hyperlink"/>
                <w:rFonts w:ascii="Arial" w:hAnsi="Arial" w:cs="Arial"/>
                <w:noProof/>
                <w:sz w:val="28"/>
                <w:szCs w:val="28"/>
              </w:rPr>
              <w:t>onclusion</w:t>
            </w:r>
            <w:r w:rsidR="00446F54" w:rsidRPr="00952ADD">
              <w:rPr>
                <w:rFonts w:ascii="Arial" w:hAnsi="Arial" w:cs="Arial"/>
                <w:noProof/>
                <w:webHidden/>
                <w:sz w:val="28"/>
                <w:szCs w:val="28"/>
              </w:rPr>
              <w:tab/>
            </w:r>
            <w:r w:rsidR="00296BC7">
              <w:rPr>
                <w:rFonts w:ascii="Arial" w:hAnsi="Arial" w:cs="Arial"/>
                <w:noProof/>
                <w:webHidden/>
                <w:sz w:val="28"/>
                <w:szCs w:val="28"/>
              </w:rPr>
              <w:t>7</w:t>
            </w:r>
          </w:hyperlink>
        </w:p>
        <w:p w14:paraId="540A0095" w14:textId="3838C2B1" w:rsidR="00446F54" w:rsidRPr="00952ADD" w:rsidRDefault="00E66597" w:rsidP="00E64138">
          <w:pPr>
            <w:pStyle w:val="TOC2"/>
            <w:tabs>
              <w:tab w:val="right" w:leader="dot" w:pos="9016"/>
            </w:tabs>
            <w:spacing w:line="360" w:lineRule="auto"/>
            <w:ind w:left="221"/>
            <w:rPr>
              <w:rFonts w:ascii="Arial" w:hAnsi="Arial" w:cs="Arial"/>
              <w:b w:val="0"/>
              <w:bCs w:val="0"/>
              <w:noProof/>
              <w:sz w:val="28"/>
              <w:szCs w:val="28"/>
            </w:rPr>
          </w:pPr>
          <w:hyperlink w:anchor="_Toc215923684" w:history="1">
            <w:r w:rsidRPr="00952ADD">
              <w:rPr>
                <w:rStyle w:val="Hyperlink"/>
                <w:rFonts w:ascii="Arial" w:hAnsi="Arial" w:cs="Arial"/>
                <w:noProof/>
                <w:sz w:val="28"/>
                <w:szCs w:val="28"/>
              </w:rPr>
              <w:t>7</w:t>
            </w:r>
            <w:r w:rsidR="00446F54" w:rsidRPr="00952ADD">
              <w:rPr>
                <w:rStyle w:val="Hyperlink"/>
                <w:rFonts w:ascii="Arial" w:hAnsi="Arial" w:cs="Arial"/>
                <w:noProof/>
                <w:sz w:val="28"/>
                <w:szCs w:val="28"/>
              </w:rPr>
              <w:t xml:space="preserve"> </w:t>
            </w:r>
            <w:r w:rsidR="00E937E1" w:rsidRPr="00952ADD">
              <w:rPr>
                <w:rStyle w:val="Hyperlink"/>
                <w:rFonts w:ascii="Arial" w:hAnsi="Arial" w:cs="Arial"/>
                <w:noProof/>
                <w:sz w:val="28"/>
                <w:szCs w:val="28"/>
              </w:rPr>
              <w:t xml:space="preserve">Reference </w:t>
            </w:r>
            <w:r w:rsidR="00C440C2" w:rsidRPr="00952ADD">
              <w:rPr>
                <w:rStyle w:val="Hyperlink"/>
                <w:rFonts w:ascii="Arial" w:hAnsi="Arial" w:cs="Arial"/>
                <w:noProof/>
                <w:sz w:val="28"/>
                <w:szCs w:val="28"/>
              </w:rPr>
              <w:t>List</w:t>
            </w:r>
            <w:r w:rsidR="00446F54" w:rsidRPr="00952ADD">
              <w:rPr>
                <w:rFonts w:ascii="Arial" w:hAnsi="Arial" w:cs="Arial"/>
                <w:noProof/>
                <w:webHidden/>
                <w:sz w:val="28"/>
                <w:szCs w:val="28"/>
              </w:rPr>
              <w:tab/>
            </w:r>
            <w:r w:rsidR="00296BC7">
              <w:rPr>
                <w:rFonts w:ascii="Arial" w:hAnsi="Arial" w:cs="Arial"/>
                <w:noProof/>
                <w:webHidden/>
                <w:sz w:val="28"/>
                <w:szCs w:val="28"/>
              </w:rPr>
              <w:t>8</w:t>
            </w:r>
          </w:hyperlink>
        </w:p>
        <w:p w14:paraId="2F2A1EA8" w14:textId="1EC5493F" w:rsidR="0156E134" w:rsidRPr="00E051A9" w:rsidRDefault="0156E134" w:rsidP="00E64138">
          <w:pPr>
            <w:pStyle w:val="TOC2"/>
            <w:tabs>
              <w:tab w:val="right" w:leader="dot" w:pos="9015"/>
            </w:tabs>
            <w:spacing w:line="360" w:lineRule="auto"/>
            <w:ind w:left="221"/>
            <w:rPr>
              <w:rStyle w:val="Hyperlink"/>
              <w:rFonts w:ascii="Arial" w:hAnsi="Arial" w:cs="Arial"/>
              <w:sz w:val="28"/>
              <w:szCs w:val="28"/>
            </w:rPr>
          </w:pPr>
          <w:r w:rsidRPr="00952ADD">
            <w:rPr>
              <w:rFonts w:ascii="Arial" w:hAnsi="Arial" w:cs="Arial"/>
              <w:sz w:val="28"/>
              <w:szCs w:val="28"/>
            </w:rP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9EC5FFE" w14:textId="602F037B" w:rsidR="00173572" w:rsidRPr="00173572" w:rsidRDefault="002E71BA" w:rsidP="00173572">
      <w:pPr>
        <w:rPr>
          <w:b/>
          <w:bCs/>
          <w:color w:val="4472C4" w:themeColor="accent1"/>
          <w:sz w:val="21"/>
          <w:szCs w:val="21"/>
        </w:rPr>
      </w:pPr>
      <w:r w:rsidRPr="00173572">
        <w:rPr>
          <w:b/>
          <w:bCs/>
          <w:color w:val="4472C4" w:themeColor="accent1"/>
          <w:sz w:val="21"/>
          <w:szCs w:val="21"/>
        </w:rPr>
        <w:br w:type="page"/>
      </w:r>
    </w:p>
    <w:p w14:paraId="612597CD" w14:textId="0CE36257" w:rsidR="0026408E" w:rsidRPr="0026408E" w:rsidRDefault="0026408E" w:rsidP="0026408E">
      <w:pPr>
        <w:spacing w:before="100" w:beforeAutospacing="1" w:after="100" w:afterAutospacing="1" w:line="240" w:lineRule="auto"/>
        <w:outlineLvl w:val="0"/>
        <w:rPr>
          <w:rFonts w:ascii="Arial" w:eastAsia="Times New Roman" w:hAnsi="Arial" w:cs="Arial"/>
          <w:b/>
          <w:bCs/>
          <w:kern w:val="36"/>
          <w:sz w:val="28"/>
          <w:szCs w:val="28"/>
          <w:lang w:eastAsia="en-GB"/>
          <w14:ligatures w14:val="none"/>
        </w:rPr>
      </w:pPr>
      <w:r w:rsidRPr="0026408E">
        <w:rPr>
          <w:rFonts w:ascii="Arial" w:eastAsia="Times New Roman" w:hAnsi="Arial" w:cs="Arial"/>
          <w:b/>
          <w:bCs/>
          <w:kern w:val="36"/>
          <w:sz w:val="28"/>
          <w:szCs w:val="28"/>
          <w:lang w:eastAsia="en-GB"/>
          <w14:ligatures w14:val="none"/>
        </w:rPr>
        <w:lastRenderedPageBreak/>
        <w:t xml:space="preserve">Introduction </w:t>
      </w:r>
    </w:p>
    <w:p w14:paraId="7A3D6FDB" w14:textId="77777777" w:rsidR="0026408E" w:rsidRPr="0026408E" w:rsidRDefault="0026408E" w:rsidP="0026408E">
      <w:pPr>
        <w:spacing w:before="100" w:beforeAutospacing="1" w:after="100" w:afterAutospacing="1" w:line="360" w:lineRule="auto"/>
        <w:outlineLvl w:val="0"/>
        <w:rPr>
          <w:rFonts w:ascii="Arial" w:eastAsia="Times New Roman" w:hAnsi="Arial" w:cs="Arial"/>
          <w:kern w:val="36"/>
          <w:sz w:val="22"/>
          <w:lang w:eastAsia="en-GB"/>
          <w14:ligatures w14:val="none"/>
        </w:rPr>
      </w:pPr>
      <w:r w:rsidRPr="0026408E">
        <w:rPr>
          <w:rFonts w:ascii="Arial" w:eastAsia="Times New Roman" w:hAnsi="Arial" w:cs="Arial"/>
          <w:kern w:val="36"/>
          <w:sz w:val="22"/>
          <w:lang w:eastAsia="en-GB"/>
          <w14:ligatures w14:val="none"/>
        </w:rPr>
        <w:t>Stroke is a serious medical condition that occurs when the blood supply to the brain is interrupted, either due to a blockage or bleeding. This disruption prevents oxygen from reaching brain tissue, leading to rapid damage of brain cells. Stroke is considered a medical emergency and requires immediate treatment.</w:t>
      </w:r>
    </w:p>
    <w:p w14:paraId="21F92357" w14:textId="77777777" w:rsidR="0026408E" w:rsidRPr="0026408E" w:rsidRDefault="0026408E" w:rsidP="0026408E">
      <w:pPr>
        <w:spacing w:before="100" w:beforeAutospacing="1" w:after="100" w:afterAutospacing="1" w:line="360" w:lineRule="auto"/>
        <w:outlineLvl w:val="0"/>
        <w:rPr>
          <w:rFonts w:ascii="Arial" w:eastAsia="Times New Roman" w:hAnsi="Arial" w:cs="Arial"/>
          <w:kern w:val="36"/>
          <w:sz w:val="22"/>
          <w:lang w:eastAsia="en-GB"/>
          <w14:ligatures w14:val="none"/>
        </w:rPr>
      </w:pPr>
      <w:r w:rsidRPr="0026408E">
        <w:rPr>
          <w:rFonts w:ascii="Arial" w:eastAsia="Times New Roman" w:hAnsi="Arial" w:cs="Arial"/>
          <w:kern w:val="36"/>
          <w:sz w:val="22"/>
          <w:lang w:eastAsia="en-GB"/>
          <w14:ligatures w14:val="none"/>
        </w:rPr>
        <w:t>Common signs and symptoms include weakness on one side of the body, difficulty speaking, confusion, and problems with balance or coordination. Some individuals may also experience vision loss or severe headaches. Early recognition of these symptoms is essential to improve outcomes.</w:t>
      </w:r>
    </w:p>
    <w:p w14:paraId="6DCD80F7" w14:textId="77777777" w:rsidR="0026408E" w:rsidRPr="0026408E" w:rsidRDefault="0026408E" w:rsidP="0026408E">
      <w:pPr>
        <w:spacing w:before="100" w:beforeAutospacing="1" w:after="100" w:afterAutospacing="1" w:line="360" w:lineRule="auto"/>
        <w:outlineLvl w:val="0"/>
        <w:rPr>
          <w:rFonts w:ascii="Arial" w:eastAsia="Times New Roman" w:hAnsi="Arial" w:cs="Arial"/>
          <w:kern w:val="36"/>
          <w:sz w:val="22"/>
          <w:lang w:eastAsia="en-GB"/>
          <w14:ligatures w14:val="none"/>
        </w:rPr>
      </w:pPr>
      <w:r w:rsidRPr="0026408E">
        <w:rPr>
          <w:rFonts w:ascii="Arial" w:eastAsia="Times New Roman" w:hAnsi="Arial" w:cs="Arial"/>
          <w:kern w:val="36"/>
          <w:sz w:val="22"/>
          <w:lang w:eastAsia="en-GB"/>
          <w14:ligatures w14:val="none"/>
        </w:rPr>
        <w:t>Stroke is one of the leading causes of death and long-term disability worldwide, affecting millions of people each year (World Health Organization, 2023). In the United Kingdom, it remains a major public health concern, placing pressure on healthcare services and communities (NHS, 2022).</w:t>
      </w:r>
    </w:p>
    <w:p w14:paraId="56D257B4" w14:textId="604F2D17" w:rsidR="0026408E" w:rsidRPr="0026408E" w:rsidRDefault="0026408E" w:rsidP="0026408E">
      <w:pPr>
        <w:spacing w:before="100" w:beforeAutospacing="1" w:after="100" w:afterAutospacing="1" w:line="360" w:lineRule="auto"/>
        <w:outlineLvl w:val="0"/>
        <w:rPr>
          <w:rFonts w:ascii="Arial" w:eastAsia="Times New Roman" w:hAnsi="Arial" w:cs="Arial"/>
          <w:b/>
          <w:bCs/>
          <w:kern w:val="36"/>
          <w:sz w:val="28"/>
          <w:szCs w:val="28"/>
          <w:lang w:eastAsia="en-GB"/>
          <w14:ligatures w14:val="none"/>
        </w:rPr>
      </w:pPr>
      <w:r w:rsidRPr="0026408E">
        <w:rPr>
          <w:rFonts w:ascii="Arial" w:eastAsia="Times New Roman" w:hAnsi="Arial" w:cs="Arial"/>
          <w:b/>
          <w:bCs/>
          <w:kern w:val="36"/>
          <w:sz w:val="28"/>
          <w:szCs w:val="28"/>
          <w:lang w:eastAsia="en-GB"/>
          <w14:ligatures w14:val="none"/>
        </w:rPr>
        <w:t xml:space="preserve">Measurement and Monitoring of Stroke </w:t>
      </w:r>
    </w:p>
    <w:p w14:paraId="5E7B8AB3" w14:textId="77777777" w:rsidR="0026408E" w:rsidRPr="0026408E" w:rsidRDefault="0026408E" w:rsidP="0026408E">
      <w:pPr>
        <w:spacing w:before="100" w:beforeAutospacing="1" w:after="100" w:afterAutospacing="1" w:line="360" w:lineRule="auto"/>
        <w:outlineLvl w:val="0"/>
        <w:rPr>
          <w:rFonts w:ascii="Arial" w:eastAsia="Times New Roman" w:hAnsi="Arial" w:cs="Arial"/>
          <w:kern w:val="36"/>
          <w:sz w:val="22"/>
          <w:lang w:eastAsia="en-GB"/>
          <w14:ligatures w14:val="none"/>
        </w:rPr>
      </w:pPr>
      <w:r w:rsidRPr="0026408E">
        <w:rPr>
          <w:rFonts w:ascii="Arial" w:eastAsia="Times New Roman" w:hAnsi="Arial" w:cs="Arial"/>
          <w:kern w:val="36"/>
          <w:sz w:val="22"/>
          <w:lang w:eastAsia="en-GB"/>
          <w14:ligatures w14:val="none"/>
        </w:rPr>
        <w:t>Stroke is measured and monitored using epidemiological data to understand its frequency and distribution within populations. This allows healthcare professionals to identify trends and plan appropriate interventions. According to the World Health Organization (2023), accurate data collection is essential for improving prevention strategies and healthcare outcomes.</w:t>
      </w:r>
    </w:p>
    <w:p w14:paraId="4484EDF6" w14:textId="77777777" w:rsidR="0026408E" w:rsidRPr="0026408E" w:rsidRDefault="0026408E" w:rsidP="0026408E">
      <w:pPr>
        <w:spacing w:before="100" w:beforeAutospacing="1" w:after="100" w:afterAutospacing="1" w:line="360" w:lineRule="auto"/>
        <w:outlineLvl w:val="0"/>
        <w:rPr>
          <w:rFonts w:ascii="Arial" w:eastAsia="Times New Roman" w:hAnsi="Arial" w:cs="Arial"/>
          <w:kern w:val="36"/>
          <w:sz w:val="22"/>
          <w:lang w:eastAsia="en-GB"/>
          <w14:ligatures w14:val="none"/>
        </w:rPr>
      </w:pPr>
      <w:r w:rsidRPr="0026408E">
        <w:rPr>
          <w:rFonts w:ascii="Arial" w:eastAsia="Times New Roman" w:hAnsi="Arial" w:cs="Arial"/>
          <w:kern w:val="36"/>
          <w:sz w:val="22"/>
          <w:lang w:eastAsia="en-GB"/>
          <w14:ligatures w14:val="none"/>
        </w:rPr>
        <w:t>Monitoring involves analysing hospital admissions, mortality rates, and long-term recovery outcomes. These indicators provide valuable insight into how stroke affects different groups within society. For example, incidence rates are commonly used to show how often new cases occur within a population, allowing comparisons between regions and age groups (NHS, 2022). This helps identify high-risk groups, such as older adults or individuals with pre-existing conditions.</w:t>
      </w:r>
    </w:p>
    <w:p w14:paraId="3AA9D6A7" w14:textId="77777777" w:rsidR="0026408E" w:rsidRPr="0026408E" w:rsidRDefault="0026408E" w:rsidP="0026408E">
      <w:pPr>
        <w:spacing w:before="100" w:beforeAutospacing="1" w:after="100" w:afterAutospacing="1" w:line="360" w:lineRule="auto"/>
        <w:outlineLvl w:val="0"/>
        <w:rPr>
          <w:rFonts w:ascii="Arial" w:eastAsia="Times New Roman" w:hAnsi="Arial" w:cs="Arial"/>
          <w:kern w:val="36"/>
          <w:sz w:val="22"/>
          <w:lang w:eastAsia="en-GB"/>
          <w14:ligatures w14:val="none"/>
        </w:rPr>
      </w:pPr>
      <w:r w:rsidRPr="0026408E">
        <w:rPr>
          <w:rFonts w:ascii="Arial" w:eastAsia="Times New Roman" w:hAnsi="Arial" w:cs="Arial"/>
          <w:kern w:val="36"/>
          <w:sz w:val="22"/>
          <w:lang w:eastAsia="en-GB"/>
          <w14:ligatures w14:val="none"/>
        </w:rPr>
        <w:t>In addition, national databases and health records are used to track patterns over time. These systems collect information about patient characteristics, which helps identify trends more accurately. This data supports healthcare planning by predicting future demand for services such as rehabilitation and long-term care.</w:t>
      </w:r>
    </w:p>
    <w:p w14:paraId="209C87CE" w14:textId="77777777" w:rsidR="0026408E" w:rsidRDefault="0026408E" w:rsidP="0026408E">
      <w:pPr>
        <w:spacing w:before="100" w:beforeAutospacing="1" w:after="100" w:afterAutospacing="1" w:line="360" w:lineRule="auto"/>
        <w:outlineLvl w:val="0"/>
        <w:rPr>
          <w:rFonts w:ascii="Arial" w:eastAsia="Times New Roman" w:hAnsi="Arial" w:cs="Arial"/>
          <w:kern w:val="36"/>
          <w:sz w:val="22"/>
          <w:lang w:eastAsia="en-GB"/>
          <w14:ligatures w14:val="none"/>
        </w:rPr>
      </w:pPr>
      <w:r w:rsidRPr="0026408E">
        <w:rPr>
          <w:rFonts w:ascii="Arial" w:eastAsia="Times New Roman" w:hAnsi="Arial" w:cs="Arial"/>
          <w:kern w:val="36"/>
          <w:sz w:val="22"/>
          <w:lang w:eastAsia="en-GB"/>
          <w14:ligatures w14:val="none"/>
        </w:rPr>
        <w:t>Monitoring also helps evaluate the effectiveness of prevention strategies. A reduction in stroke cases may indicate successful public health interventions, while increasing rates may highlight gaps in healthcare provision. Furthermore, data analysis reveals inequalities between different communities. Individuals living in deprived areas often experience higher rates of stroke due to limited access to healthcare and increased exposure to risk factors (Stroke Association, 2021).</w:t>
      </w:r>
    </w:p>
    <w:p w14:paraId="46D80F90" w14:textId="77777777" w:rsidR="00703B95" w:rsidRPr="00703B95" w:rsidRDefault="00703B95" w:rsidP="00703B95">
      <w:pPr>
        <w:spacing w:before="100" w:beforeAutospacing="1" w:after="100" w:afterAutospacing="1" w:line="360" w:lineRule="auto"/>
        <w:outlineLvl w:val="0"/>
        <w:rPr>
          <w:rFonts w:ascii="Arial" w:eastAsia="Times New Roman" w:hAnsi="Arial" w:cs="Arial"/>
          <w:kern w:val="36"/>
          <w:sz w:val="22"/>
          <w:lang w:eastAsia="en-GB"/>
          <w14:ligatures w14:val="none"/>
        </w:rPr>
      </w:pPr>
      <w:r w:rsidRPr="00703B95">
        <w:rPr>
          <w:rFonts w:ascii="Arial" w:eastAsia="Times New Roman" w:hAnsi="Arial" w:cs="Arial"/>
          <w:kern w:val="36"/>
          <w:sz w:val="22"/>
          <w:lang w:eastAsia="en-GB"/>
          <w14:ligatures w14:val="none"/>
        </w:rPr>
        <w:lastRenderedPageBreak/>
        <w:t>Moreover, continuous monitoring allows healthcare systems to respond more quickly to emerging trends and potential risks. By identifying changes in stroke patterns early, healthcare providers can adjust services and allocate resources more effectively. This is particularly important in areas where healthcare demand is increasing due to ageing populations.</w:t>
      </w:r>
    </w:p>
    <w:p w14:paraId="69D9E5A5" w14:textId="77777777" w:rsidR="00703B95" w:rsidRPr="00703B95" w:rsidRDefault="00703B95" w:rsidP="00703B95">
      <w:pPr>
        <w:spacing w:before="100" w:beforeAutospacing="1" w:after="100" w:afterAutospacing="1" w:line="360" w:lineRule="auto"/>
        <w:outlineLvl w:val="0"/>
        <w:rPr>
          <w:rFonts w:ascii="Arial" w:eastAsia="Times New Roman" w:hAnsi="Arial" w:cs="Arial"/>
          <w:kern w:val="36"/>
          <w:sz w:val="22"/>
          <w:lang w:eastAsia="en-GB"/>
          <w14:ligatures w14:val="none"/>
        </w:rPr>
      </w:pPr>
      <w:r w:rsidRPr="00703B95">
        <w:rPr>
          <w:rFonts w:ascii="Arial" w:eastAsia="Times New Roman" w:hAnsi="Arial" w:cs="Arial"/>
          <w:kern w:val="36"/>
          <w:sz w:val="22"/>
          <w:lang w:eastAsia="en-GB"/>
          <w14:ligatures w14:val="none"/>
        </w:rPr>
        <w:t>In addition, the use of digital health technologies has improved the accuracy and speed of data collection. Electronic health records and national reporting systems enable professionals to access real-time information, which supports faster decision-making and more personalised patient care.</w:t>
      </w:r>
    </w:p>
    <w:p w14:paraId="128139DA" w14:textId="02951420" w:rsidR="00703B95" w:rsidRPr="0026408E" w:rsidRDefault="0026408E" w:rsidP="0026408E">
      <w:pPr>
        <w:spacing w:before="100" w:beforeAutospacing="1" w:after="100" w:afterAutospacing="1" w:line="360" w:lineRule="auto"/>
        <w:outlineLvl w:val="0"/>
        <w:rPr>
          <w:rFonts w:ascii="Arial" w:eastAsia="Times New Roman" w:hAnsi="Arial" w:cs="Arial"/>
          <w:kern w:val="36"/>
          <w:sz w:val="22"/>
          <w:lang w:eastAsia="en-GB"/>
          <w14:ligatures w14:val="none"/>
        </w:rPr>
      </w:pPr>
      <w:r w:rsidRPr="0026408E">
        <w:rPr>
          <w:rFonts w:ascii="Arial" w:eastAsia="Times New Roman" w:hAnsi="Arial" w:cs="Arial"/>
          <w:kern w:val="36"/>
          <w:sz w:val="22"/>
          <w:lang w:eastAsia="en-GB"/>
          <w14:ligatures w14:val="none"/>
        </w:rPr>
        <w:t>Therefore, measurement and monitoring are essential in understanding stroke and improving healthcare responses.</w:t>
      </w:r>
    </w:p>
    <w:p w14:paraId="5979A612" w14:textId="79406E37" w:rsidR="0026408E" w:rsidRPr="0026408E" w:rsidRDefault="0026408E" w:rsidP="0026408E">
      <w:pPr>
        <w:spacing w:before="100" w:beforeAutospacing="1" w:after="100" w:afterAutospacing="1" w:line="360" w:lineRule="auto"/>
        <w:outlineLvl w:val="0"/>
        <w:rPr>
          <w:rFonts w:ascii="Arial" w:eastAsia="Times New Roman" w:hAnsi="Arial" w:cs="Arial"/>
          <w:kern w:val="36"/>
          <w:sz w:val="22"/>
          <w:lang w:eastAsia="en-GB"/>
          <w14:ligatures w14:val="none"/>
        </w:rPr>
      </w:pPr>
    </w:p>
    <w:p w14:paraId="2AE4F6B4" w14:textId="2DCD275F" w:rsidR="0026408E" w:rsidRPr="0026408E" w:rsidRDefault="0026408E" w:rsidP="0026408E">
      <w:pPr>
        <w:spacing w:before="100" w:beforeAutospacing="1" w:after="100" w:afterAutospacing="1" w:line="360" w:lineRule="auto"/>
        <w:outlineLvl w:val="0"/>
        <w:rPr>
          <w:rFonts w:ascii="Arial" w:eastAsia="Times New Roman" w:hAnsi="Arial" w:cs="Arial"/>
          <w:b/>
          <w:bCs/>
          <w:kern w:val="36"/>
          <w:sz w:val="28"/>
          <w:szCs w:val="28"/>
          <w:lang w:eastAsia="en-GB"/>
          <w14:ligatures w14:val="none"/>
        </w:rPr>
      </w:pPr>
      <w:r w:rsidRPr="0026408E">
        <w:rPr>
          <w:rFonts w:ascii="Arial" w:eastAsia="Times New Roman" w:hAnsi="Arial" w:cs="Arial"/>
          <w:b/>
          <w:bCs/>
          <w:kern w:val="36"/>
          <w:sz w:val="28"/>
          <w:szCs w:val="28"/>
          <w:lang w:eastAsia="en-GB"/>
          <w14:ligatures w14:val="none"/>
        </w:rPr>
        <w:t xml:space="preserve">Control and Prevention of Stroke </w:t>
      </w:r>
    </w:p>
    <w:p w14:paraId="2CD91C07" w14:textId="77777777" w:rsidR="0026408E" w:rsidRPr="0026408E" w:rsidRDefault="0026408E" w:rsidP="0026408E">
      <w:pPr>
        <w:spacing w:before="100" w:beforeAutospacing="1" w:after="100" w:afterAutospacing="1" w:line="360" w:lineRule="auto"/>
        <w:outlineLvl w:val="0"/>
        <w:rPr>
          <w:rFonts w:ascii="Arial" w:eastAsia="Times New Roman" w:hAnsi="Arial" w:cs="Arial"/>
          <w:kern w:val="36"/>
          <w:sz w:val="22"/>
          <w:lang w:eastAsia="en-GB"/>
          <w14:ligatures w14:val="none"/>
        </w:rPr>
      </w:pPr>
      <w:r w:rsidRPr="0026408E">
        <w:rPr>
          <w:rFonts w:ascii="Arial" w:eastAsia="Times New Roman" w:hAnsi="Arial" w:cs="Arial"/>
          <w:kern w:val="36"/>
          <w:sz w:val="22"/>
          <w:lang w:eastAsia="en-GB"/>
          <w14:ligatures w14:val="none"/>
        </w:rPr>
        <w:t>Stroke can be controlled and prevented by addressing key risk factors and promoting healthier lifestyles. High blood pressure is one of the main causes, as it weakens blood vessels over time. Managing this condition through medical treatment and lifestyle changes is essential in reducing stroke risk (NHS, 2022).</w:t>
      </w:r>
    </w:p>
    <w:p w14:paraId="2014FAB5" w14:textId="77777777" w:rsidR="0026408E" w:rsidRPr="0026408E" w:rsidRDefault="0026408E" w:rsidP="0026408E">
      <w:pPr>
        <w:spacing w:before="100" w:beforeAutospacing="1" w:after="100" w:afterAutospacing="1" w:line="360" w:lineRule="auto"/>
        <w:outlineLvl w:val="0"/>
        <w:rPr>
          <w:rFonts w:ascii="Arial" w:eastAsia="Times New Roman" w:hAnsi="Arial" w:cs="Arial"/>
          <w:kern w:val="36"/>
          <w:sz w:val="22"/>
          <w:lang w:eastAsia="en-GB"/>
          <w14:ligatures w14:val="none"/>
        </w:rPr>
      </w:pPr>
      <w:r w:rsidRPr="0026408E">
        <w:rPr>
          <w:rFonts w:ascii="Arial" w:eastAsia="Times New Roman" w:hAnsi="Arial" w:cs="Arial"/>
          <w:kern w:val="36"/>
          <w:sz w:val="22"/>
          <w:lang w:eastAsia="en-GB"/>
          <w14:ligatures w14:val="none"/>
        </w:rPr>
        <w:t>Other important risk factors include smoking, unhealthy diet, physical inactivity, obesity, and conditions such as diabetes and high cholesterol. These factors are largely preventable, which means that lifestyle changes can significantly reduce the likelihood of stroke. For example, regular exercise and a balanced diet contribute to improved cardiovascular health (World Health Organization, 2023).</w:t>
      </w:r>
    </w:p>
    <w:p w14:paraId="5FE2B424" w14:textId="77777777" w:rsidR="0026408E" w:rsidRPr="0026408E" w:rsidRDefault="0026408E" w:rsidP="0026408E">
      <w:pPr>
        <w:spacing w:before="100" w:beforeAutospacing="1" w:after="100" w:afterAutospacing="1" w:line="360" w:lineRule="auto"/>
        <w:outlineLvl w:val="0"/>
        <w:rPr>
          <w:rFonts w:ascii="Arial" w:eastAsia="Times New Roman" w:hAnsi="Arial" w:cs="Arial"/>
          <w:kern w:val="36"/>
          <w:sz w:val="22"/>
          <w:lang w:eastAsia="en-GB"/>
          <w14:ligatures w14:val="none"/>
        </w:rPr>
      </w:pPr>
      <w:r w:rsidRPr="0026408E">
        <w:rPr>
          <w:rFonts w:ascii="Arial" w:eastAsia="Times New Roman" w:hAnsi="Arial" w:cs="Arial"/>
          <w:kern w:val="36"/>
          <w:sz w:val="22"/>
          <w:lang w:eastAsia="en-GB"/>
          <w14:ligatures w14:val="none"/>
        </w:rPr>
        <w:t>Public health campaigns play a key role in raising awareness and encouraging behaviour change. These campaigns provide information about risk factors and promote healthier choices. Education also supports early recognition of warning signs, allowing individuals to seek help quickly.</w:t>
      </w:r>
    </w:p>
    <w:p w14:paraId="1725A05F" w14:textId="77777777" w:rsidR="0026408E" w:rsidRPr="0026408E" w:rsidRDefault="0026408E" w:rsidP="0026408E">
      <w:pPr>
        <w:spacing w:before="100" w:beforeAutospacing="1" w:after="100" w:afterAutospacing="1" w:line="360" w:lineRule="auto"/>
        <w:outlineLvl w:val="0"/>
        <w:rPr>
          <w:rFonts w:ascii="Arial" w:eastAsia="Times New Roman" w:hAnsi="Arial" w:cs="Arial"/>
          <w:kern w:val="36"/>
          <w:sz w:val="22"/>
          <w:lang w:eastAsia="en-GB"/>
          <w14:ligatures w14:val="none"/>
        </w:rPr>
      </w:pPr>
      <w:r w:rsidRPr="0026408E">
        <w:rPr>
          <w:rFonts w:ascii="Arial" w:eastAsia="Times New Roman" w:hAnsi="Arial" w:cs="Arial"/>
          <w:kern w:val="36"/>
          <w:sz w:val="22"/>
          <w:lang w:eastAsia="en-GB"/>
          <w14:ligatures w14:val="none"/>
        </w:rPr>
        <w:t>Another important aspect of prevention is regular health screening. Routine checks for blood pressure, cholesterol levels, and blood sugar can help detect problems early. Early treatment reduces the risk of complications and improves long-term outcomes. Healthcare professionals also provide guidance and support for individuals at higher risk.</w:t>
      </w:r>
    </w:p>
    <w:p w14:paraId="19862771" w14:textId="77777777" w:rsidR="0026408E" w:rsidRDefault="0026408E" w:rsidP="0026408E">
      <w:pPr>
        <w:spacing w:before="100" w:beforeAutospacing="1" w:after="100" w:afterAutospacing="1" w:line="360" w:lineRule="auto"/>
        <w:outlineLvl w:val="0"/>
        <w:rPr>
          <w:rFonts w:ascii="Arial" w:eastAsia="Times New Roman" w:hAnsi="Arial" w:cs="Arial"/>
          <w:kern w:val="36"/>
          <w:sz w:val="22"/>
          <w:lang w:eastAsia="en-GB"/>
          <w14:ligatures w14:val="none"/>
        </w:rPr>
      </w:pPr>
      <w:r w:rsidRPr="0026408E">
        <w:rPr>
          <w:rFonts w:ascii="Arial" w:eastAsia="Times New Roman" w:hAnsi="Arial" w:cs="Arial"/>
          <w:kern w:val="36"/>
          <w:sz w:val="22"/>
          <w:lang w:eastAsia="en-GB"/>
          <w14:ligatures w14:val="none"/>
        </w:rPr>
        <w:t>Recognising stroke symptoms quickly is equally important. Immediate medical intervention can reduce the severity of damage and improve recovery. The Stroke Association (2021) highlights that early action can significantly improve survival rates.</w:t>
      </w:r>
    </w:p>
    <w:p w14:paraId="2C5C2BD9" w14:textId="77777777" w:rsidR="001109ED" w:rsidRPr="001109ED" w:rsidRDefault="001109ED" w:rsidP="001109ED">
      <w:pPr>
        <w:spacing w:before="100" w:beforeAutospacing="1" w:after="100" w:afterAutospacing="1" w:line="360" w:lineRule="auto"/>
        <w:outlineLvl w:val="0"/>
        <w:rPr>
          <w:rFonts w:ascii="Arial" w:eastAsia="Times New Roman" w:hAnsi="Arial" w:cs="Arial"/>
          <w:kern w:val="36"/>
          <w:sz w:val="22"/>
          <w:lang w:eastAsia="en-GB"/>
          <w14:ligatures w14:val="none"/>
        </w:rPr>
      </w:pPr>
      <w:r w:rsidRPr="001109ED">
        <w:rPr>
          <w:rFonts w:ascii="Arial" w:eastAsia="Times New Roman" w:hAnsi="Arial" w:cs="Arial"/>
          <w:kern w:val="36"/>
          <w:sz w:val="22"/>
          <w:lang w:eastAsia="en-GB"/>
          <w14:ligatures w14:val="none"/>
        </w:rPr>
        <w:lastRenderedPageBreak/>
        <w:t>Moreover, government policies and community-based programmes play an important role in supporting stroke prevention. For example, initiatives aimed at reducing smoking rates and improving access to healthy food can have a significant impact on population health. These approaches help address wider social factors that influence lifestyle choices.</w:t>
      </w:r>
    </w:p>
    <w:p w14:paraId="670AFA99" w14:textId="77777777" w:rsidR="001109ED" w:rsidRPr="001109ED" w:rsidRDefault="001109ED" w:rsidP="001109ED">
      <w:pPr>
        <w:spacing w:before="100" w:beforeAutospacing="1" w:after="100" w:afterAutospacing="1" w:line="360" w:lineRule="auto"/>
        <w:outlineLvl w:val="0"/>
        <w:rPr>
          <w:rFonts w:ascii="Arial" w:eastAsia="Times New Roman" w:hAnsi="Arial" w:cs="Arial"/>
          <w:kern w:val="36"/>
          <w:sz w:val="22"/>
          <w:lang w:eastAsia="en-GB"/>
          <w14:ligatures w14:val="none"/>
        </w:rPr>
      </w:pPr>
      <w:r w:rsidRPr="001109ED">
        <w:rPr>
          <w:rFonts w:ascii="Arial" w:eastAsia="Times New Roman" w:hAnsi="Arial" w:cs="Arial"/>
          <w:kern w:val="36"/>
          <w:sz w:val="22"/>
          <w:lang w:eastAsia="en-GB"/>
          <w14:ligatures w14:val="none"/>
        </w:rPr>
        <w:t>In addition, personalised care plans are increasingly used to support individuals in managing their health risks. Healthcare professionals work closely with patients to develop strategies that suit their needs, which improves adherence to treatment and encourages long-term behaviour change.</w:t>
      </w:r>
    </w:p>
    <w:p w14:paraId="4AA3E61A" w14:textId="77777777" w:rsidR="0026408E" w:rsidRPr="0026408E" w:rsidRDefault="0026408E" w:rsidP="0026408E">
      <w:pPr>
        <w:spacing w:before="100" w:beforeAutospacing="1" w:after="100" w:afterAutospacing="1" w:line="360" w:lineRule="auto"/>
        <w:outlineLvl w:val="0"/>
        <w:rPr>
          <w:rFonts w:ascii="Arial" w:eastAsia="Times New Roman" w:hAnsi="Arial" w:cs="Arial"/>
          <w:kern w:val="36"/>
          <w:sz w:val="22"/>
          <w:lang w:eastAsia="en-GB"/>
          <w14:ligatures w14:val="none"/>
        </w:rPr>
      </w:pPr>
      <w:r w:rsidRPr="0026408E">
        <w:rPr>
          <w:rFonts w:ascii="Arial" w:eastAsia="Times New Roman" w:hAnsi="Arial" w:cs="Arial"/>
          <w:kern w:val="36"/>
          <w:sz w:val="22"/>
          <w:lang w:eastAsia="en-GB"/>
          <w14:ligatures w14:val="none"/>
        </w:rPr>
        <w:t>Overall, prevention requires a combination of individual responsibility, healthcare support, and public education to reduce the impact of stroke.</w:t>
      </w:r>
    </w:p>
    <w:p w14:paraId="0CBF5B4D" w14:textId="568CF92F" w:rsidR="0026408E" w:rsidRPr="0026408E" w:rsidRDefault="0026408E" w:rsidP="0026408E">
      <w:pPr>
        <w:spacing w:before="100" w:beforeAutospacing="1" w:after="100" w:afterAutospacing="1" w:line="360" w:lineRule="auto"/>
        <w:outlineLvl w:val="0"/>
        <w:rPr>
          <w:rFonts w:ascii="Arial" w:eastAsia="Times New Roman" w:hAnsi="Arial" w:cs="Arial"/>
          <w:kern w:val="36"/>
          <w:sz w:val="22"/>
          <w:lang w:eastAsia="en-GB"/>
          <w14:ligatures w14:val="none"/>
        </w:rPr>
      </w:pPr>
    </w:p>
    <w:p w14:paraId="241E4302" w14:textId="64AD2FCD" w:rsidR="0026408E" w:rsidRPr="0026408E" w:rsidRDefault="0026408E" w:rsidP="0026408E">
      <w:pPr>
        <w:spacing w:before="100" w:beforeAutospacing="1" w:after="100" w:afterAutospacing="1" w:line="360" w:lineRule="auto"/>
        <w:outlineLvl w:val="0"/>
        <w:rPr>
          <w:rFonts w:ascii="Arial" w:eastAsia="Times New Roman" w:hAnsi="Arial" w:cs="Arial"/>
          <w:b/>
          <w:bCs/>
          <w:kern w:val="36"/>
          <w:sz w:val="28"/>
          <w:szCs w:val="28"/>
          <w:lang w:eastAsia="en-GB"/>
          <w14:ligatures w14:val="none"/>
        </w:rPr>
      </w:pPr>
      <w:r w:rsidRPr="0026408E">
        <w:rPr>
          <w:rFonts w:ascii="Arial" w:eastAsia="Times New Roman" w:hAnsi="Arial" w:cs="Arial"/>
          <w:b/>
          <w:bCs/>
          <w:kern w:val="36"/>
          <w:sz w:val="28"/>
          <w:szCs w:val="28"/>
          <w:lang w:eastAsia="en-GB"/>
          <w14:ligatures w14:val="none"/>
        </w:rPr>
        <w:t xml:space="preserve">Impact of Stroke on Individuals and Communities </w:t>
      </w:r>
    </w:p>
    <w:p w14:paraId="37FD79BF" w14:textId="77777777" w:rsidR="0026408E" w:rsidRPr="0026408E" w:rsidRDefault="0026408E" w:rsidP="0026408E">
      <w:pPr>
        <w:spacing w:before="100" w:beforeAutospacing="1" w:after="100" w:afterAutospacing="1" w:line="360" w:lineRule="auto"/>
        <w:outlineLvl w:val="0"/>
        <w:rPr>
          <w:rFonts w:ascii="Arial" w:eastAsia="Times New Roman" w:hAnsi="Arial" w:cs="Arial"/>
          <w:kern w:val="36"/>
          <w:sz w:val="22"/>
          <w:lang w:eastAsia="en-GB"/>
          <w14:ligatures w14:val="none"/>
        </w:rPr>
      </w:pPr>
      <w:r w:rsidRPr="0026408E">
        <w:rPr>
          <w:rFonts w:ascii="Arial" w:eastAsia="Times New Roman" w:hAnsi="Arial" w:cs="Arial"/>
          <w:kern w:val="36"/>
          <w:sz w:val="22"/>
          <w:lang w:eastAsia="en-GB"/>
          <w14:ligatures w14:val="none"/>
        </w:rPr>
        <w:t>Stroke has a significant impact on individuals, affecting both physical and psychological wellbeing. Many people experience long-term disabilities, including paralysis, speech difficulties, and cognitive impairments. These effects can limit independence and make daily activities more challenging.</w:t>
      </w:r>
    </w:p>
    <w:p w14:paraId="2345BD08" w14:textId="77777777" w:rsidR="003E35F0" w:rsidRDefault="0026408E" w:rsidP="0026408E">
      <w:pPr>
        <w:spacing w:before="100" w:beforeAutospacing="1" w:after="100" w:afterAutospacing="1" w:line="360" w:lineRule="auto"/>
        <w:outlineLvl w:val="0"/>
        <w:rPr>
          <w:rFonts w:ascii="Arial" w:eastAsia="Times New Roman" w:hAnsi="Arial" w:cs="Arial"/>
          <w:kern w:val="36"/>
          <w:sz w:val="22"/>
          <w:lang w:eastAsia="en-GB"/>
          <w14:ligatures w14:val="none"/>
        </w:rPr>
      </w:pPr>
      <w:r w:rsidRPr="0026408E">
        <w:rPr>
          <w:rFonts w:ascii="Arial" w:eastAsia="Times New Roman" w:hAnsi="Arial" w:cs="Arial"/>
          <w:kern w:val="36"/>
          <w:sz w:val="22"/>
          <w:lang w:eastAsia="en-GB"/>
          <w14:ligatures w14:val="none"/>
        </w:rPr>
        <w:t>In addition to physical consequences, stroke can also lead to emotional difficulties such as anxiety, depression, and reduced confidence. According to the Stroke Association (2021), these psychological effects can slow recovery and reduce quality of life. Social isolation is also common, as communication problems and reduced mobility may limit social interaction.</w:t>
      </w:r>
    </w:p>
    <w:p w14:paraId="7DB8184B" w14:textId="0E887038" w:rsidR="0026408E" w:rsidRPr="0026408E" w:rsidRDefault="0026408E" w:rsidP="003E35F0">
      <w:pPr>
        <w:spacing w:before="100" w:beforeAutospacing="1" w:after="100" w:afterAutospacing="1" w:line="360" w:lineRule="auto"/>
        <w:outlineLvl w:val="0"/>
        <w:rPr>
          <w:rFonts w:ascii="Arial" w:eastAsia="Times New Roman" w:hAnsi="Arial" w:cs="Arial"/>
          <w:kern w:val="36"/>
          <w:sz w:val="22"/>
          <w:lang w:eastAsia="en-GB"/>
          <w14:ligatures w14:val="none"/>
        </w:rPr>
      </w:pPr>
      <w:r w:rsidRPr="0026408E">
        <w:rPr>
          <w:rFonts w:ascii="Arial" w:eastAsia="Times New Roman" w:hAnsi="Arial" w:cs="Arial"/>
          <w:kern w:val="36"/>
          <w:sz w:val="22"/>
          <w:lang w:eastAsia="en-GB"/>
          <w14:ligatures w14:val="none"/>
        </w:rPr>
        <w:t>Stroke can also affect an individual’s ability to work. Many people are unable to return to employment due to ongoing health issues. This can lead to financial difficulties and increased dependence on family members or support services. The loss of independence can have a significant emotional impact.</w:t>
      </w:r>
    </w:p>
    <w:p w14:paraId="1A88FD18" w14:textId="77777777" w:rsidR="0026408E" w:rsidRPr="0026408E" w:rsidRDefault="0026408E" w:rsidP="0026408E">
      <w:pPr>
        <w:spacing w:before="100" w:beforeAutospacing="1" w:after="100" w:afterAutospacing="1" w:line="360" w:lineRule="auto"/>
        <w:outlineLvl w:val="0"/>
        <w:rPr>
          <w:rFonts w:ascii="Arial" w:eastAsia="Times New Roman" w:hAnsi="Arial" w:cs="Arial"/>
          <w:kern w:val="36"/>
          <w:sz w:val="22"/>
          <w:lang w:eastAsia="en-GB"/>
          <w14:ligatures w14:val="none"/>
        </w:rPr>
      </w:pPr>
      <w:r w:rsidRPr="0026408E">
        <w:rPr>
          <w:rFonts w:ascii="Arial" w:eastAsia="Times New Roman" w:hAnsi="Arial" w:cs="Arial"/>
          <w:kern w:val="36"/>
          <w:sz w:val="22"/>
          <w:lang w:eastAsia="en-GB"/>
          <w14:ligatures w14:val="none"/>
        </w:rPr>
        <w:t>Families and caregivers are also affected. They often take on long-term caring responsibilities, which can be physically and emotionally demanding. This may affect their own wellbeing and financial stability.</w:t>
      </w:r>
    </w:p>
    <w:p w14:paraId="14624156" w14:textId="77777777" w:rsidR="0026408E" w:rsidRDefault="0026408E" w:rsidP="0026408E">
      <w:pPr>
        <w:spacing w:before="100" w:beforeAutospacing="1" w:after="100" w:afterAutospacing="1" w:line="360" w:lineRule="auto"/>
        <w:outlineLvl w:val="0"/>
        <w:rPr>
          <w:rFonts w:ascii="Arial" w:eastAsia="Times New Roman" w:hAnsi="Arial" w:cs="Arial"/>
          <w:kern w:val="36"/>
          <w:sz w:val="22"/>
          <w:lang w:eastAsia="en-GB"/>
          <w14:ligatures w14:val="none"/>
        </w:rPr>
      </w:pPr>
      <w:r w:rsidRPr="0026408E">
        <w:rPr>
          <w:rFonts w:ascii="Arial" w:eastAsia="Times New Roman" w:hAnsi="Arial" w:cs="Arial"/>
          <w:kern w:val="36"/>
          <w:sz w:val="22"/>
          <w:lang w:eastAsia="en-GB"/>
          <w14:ligatures w14:val="none"/>
        </w:rPr>
        <w:t>From a wider perspective, stroke places a burden on healthcare systems. Patients often require emergency care, rehabilitation, and long-term support. This increases demand for healthcare resources and services. In addition, stroke has economic consequences, including reduced productivity and increased reliance on social support systems.</w:t>
      </w:r>
    </w:p>
    <w:p w14:paraId="67B97298" w14:textId="77777777" w:rsidR="00D27D5D" w:rsidRPr="00D27D5D" w:rsidRDefault="00D27D5D" w:rsidP="00D27D5D">
      <w:pPr>
        <w:spacing w:before="100" w:beforeAutospacing="1" w:after="100" w:afterAutospacing="1" w:line="360" w:lineRule="auto"/>
        <w:outlineLvl w:val="0"/>
        <w:rPr>
          <w:rFonts w:ascii="Arial" w:eastAsia="Times New Roman" w:hAnsi="Arial" w:cs="Arial"/>
          <w:kern w:val="36"/>
          <w:sz w:val="22"/>
          <w:lang w:eastAsia="en-GB"/>
          <w14:ligatures w14:val="none"/>
        </w:rPr>
      </w:pPr>
      <w:r w:rsidRPr="00D27D5D">
        <w:rPr>
          <w:rFonts w:ascii="Arial" w:eastAsia="Times New Roman" w:hAnsi="Arial" w:cs="Arial"/>
          <w:kern w:val="36"/>
          <w:sz w:val="22"/>
          <w:lang w:eastAsia="en-GB"/>
          <w14:ligatures w14:val="none"/>
        </w:rPr>
        <w:lastRenderedPageBreak/>
        <w:t>Moreover, the impact of stroke is not the same across all communities. People living in more deprived areas often face greater risks due to limited access to healthcare services, lower health awareness, and higher exposure to unhealthy lifestyle factors. This can lead to worse health outcomes and slower recovery.</w:t>
      </w:r>
    </w:p>
    <w:p w14:paraId="506E29DA" w14:textId="77777777" w:rsidR="00D27D5D" w:rsidRPr="00D27D5D" w:rsidRDefault="00D27D5D" w:rsidP="00D27D5D">
      <w:pPr>
        <w:spacing w:before="100" w:beforeAutospacing="1" w:after="100" w:afterAutospacing="1" w:line="360" w:lineRule="auto"/>
        <w:outlineLvl w:val="0"/>
        <w:rPr>
          <w:rFonts w:ascii="Arial" w:eastAsia="Times New Roman" w:hAnsi="Arial" w:cs="Arial"/>
          <w:kern w:val="36"/>
          <w:sz w:val="22"/>
          <w:lang w:eastAsia="en-GB"/>
          <w14:ligatures w14:val="none"/>
        </w:rPr>
      </w:pPr>
      <w:r w:rsidRPr="00D27D5D">
        <w:rPr>
          <w:rFonts w:ascii="Arial" w:eastAsia="Times New Roman" w:hAnsi="Arial" w:cs="Arial"/>
          <w:kern w:val="36"/>
          <w:sz w:val="22"/>
          <w:lang w:eastAsia="en-GB"/>
          <w14:ligatures w14:val="none"/>
        </w:rPr>
        <w:t>In addition, cultural and social differences may influence how individuals respond to stroke and access support. Some individuals may delay seeking medical help or face barriers such as language difficulties, which can affect the effectiveness of treatment and rehabilitation.</w:t>
      </w:r>
    </w:p>
    <w:p w14:paraId="18713BE3" w14:textId="77777777" w:rsidR="0026408E" w:rsidRPr="0026408E" w:rsidRDefault="0026408E" w:rsidP="0026408E">
      <w:pPr>
        <w:spacing w:before="100" w:beforeAutospacing="1" w:after="100" w:afterAutospacing="1" w:line="360" w:lineRule="auto"/>
        <w:outlineLvl w:val="0"/>
        <w:rPr>
          <w:rFonts w:ascii="Arial" w:eastAsia="Times New Roman" w:hAnsi="Arial" w:cs="Arial"/>
          <w:kern w:val="36"/>
          <w:sz w:val="22"/>
          <w:lang w:eastAsia="en-GB"/>
          <w14:ligatures w14:val="none"/>
        </w:rPr>
      </w:pPr>
      <w:r w:rsidRPr="0026408E">
        <w:rPr>
          <w:rFonts w:ascii="Arial" w:eastAsia="Times New Roman" w:hAnsi="Arial" w:cs="Arial"/>
          <w:kern w:val="36"/>
          <w:sz w:val="22"/>
          <w:lang w:eastAsia="en-GB"/>
          <w14:ligatures w14:val="none"/>
        </w:rPr>
        <w:t>Therefore, the impact of stroke extends beyond individuals, affecting families, communities, and the wider economy.</w:t>
      </w:r>
    </w:p>
    <w:p w14:paraId="4B133D6B" w14:textId="534699F4" w:rsidR="0026408E" w:rsidRPr="0026408E" w:rsidRDefault="0026408E" w:rsidP="0026408E">
      <w:pPr>
        <w:spacing w:before="100" w:beforeAutospacing="1" w:after="100" w:afterAutospacing="1" w:line="360" w:lineRule="auto"/>
        <w:outlineLvl w:val="0"/>
        <w:rPr>
          <w:rFonts w:ascii="Arial" w:eastAsia="Times New Roman" w:hAnsi="Arial" w:cs="Arial"/>
          <w:kern w:val="36"/>
          <w:sz w:val="22"/>
          <w:lang w:eastAsia="en-GB"/>
          <w14:ligatures w14:val="none"/>
        </w:rPr>
      </w:pPr>
    </w:p>
    <w:p w14:paraId="3C28166D" w14:textId="0A62595F" w:rsidR="0026408E" w:rsidRPr="0026408E" w:rsidRDefault="0026408E" w:rsidP="0026408E">
      <w:pPr>
        <w:spacing w:before="100" w:beforeAutospacing="1" w:after="100" w:afterAutospacing="1" w:line="360" w:lineRule="auto"/>
        <w:outlineLvl w:val="0"/>
        <w:rPr>
          <w:rFonts w:ascii="Arial" w:eastAsia="Times New Roman" w:hAnsi="Arial" w:cs="Arial"/>
          <w:b/>
          <w:bCs/>
          <w:kern w:val="36"/>
          <w:sz w:val="28"/>
          <w:szCs w:val="28"/>
          <w:lang w:eastAsia="en-GB"/>
          <w14:ligatures w14:val="none"/>
        </w:rPr>
      </w:pPr>
      <w:r w:rsidRPr="0026408E">
        <w:rPr>
          <w:rFonts w:ascii="Arial" w:eastAsia="Times New Roman" w:hAnsi="Arial" w:cs="Arial"/>
          <w:b/>
          <w:bCs/>
          <w:kern w:val="36"/>
          <w:sz w:val="28"/>
          <w:szCs w:val="28"/>
          <w:lang w:eastAsia="en-GB"/>
          <w14:ligatures w14:val="none"/>
        </w:rPr>
        <w:t xml:space="preserve">Health and Social Care Support Services </w:t>
      </w:r>
    </w:p>
    <w:p w14:paraId="68F1244B" w14:textId="474D0D10" w:rsidR="0026408E" w:rsidRPr="0026408E" w:rsidRDefault="0026408E" w:rsidP="0026408E">
      <w:pPr>
        <w:spacing w:before="100" w:beforeAutospacing="1" w:after="100" w:afterAutospacing="1" w:line="360" w:lineRule="auto"/>
        <w:outlineLvl w:val="0"/>
        <w:rPr>
          <w:rFonts w:ascii="Arial" w:eastAsia="Times New Roman" w:hAnsi="Arial" w:cs="Arial"/>
          <w:kern w:val="36"/>
          <w:sz w:val="22"/>
          <w:lang w:eastAsia="en-GB"/>
          <w14:ligatures w14:val="none"/>
        </w:rPr>
      </w:pPr>
      <w:r w:rsidRPr="0026408E">
        <w:rPr>
          <w:rFonts w:ascii="Arial" w:eastAsia="Times New Roman" w:hAnsi="Arial" w:cs="Arial"/>
          <w:kern w:val="36"/>
          <w:sz w:val="22"/>
          <w:lang w:eastAsia="en-GB"/>
          <w14:ligatures w14:val="none"/>
        </w:rPr>
        <w:t>Health and social care services play a crucial role in supporting individuals affected by stroke and improving recovery outcomes. After a stroke, patients often require rehabilitation to regain physical and cognitive abilities. This support is provided by a multidisciplinary team, including doctors, nurses, physiotherapists, occupational therapists, and speech therapists (NHS, 2022).</w:t>
      </w:r>
    </w:p>
    <w:p w14:paraId="060A4324" w14:textId="77777777" w:rsidR="0026408E" w:rsidRPr="0026408E" w:rsidRDefault="0026408E" w:rsidP="0026408E">
      <w:pPr>
        <w:spacing w:before="100" w:beforeAutospacing="1" w:after="100" w:afterAutospacing="1" w:line="360" w:lineRule="auto"/>
        <w:outlineLvl w:val="0"/>
        <w:rPr>
          <w:rFonts w:ascii="Arial" w:eastAsia="Times New Roman" w:hAnsi="Arial" w:cs="Arial"/>
          <w:kern w:val="36"/>
          <w:sz w:val="22"/>
          <w:lang w:eastAsia="en-GB"/>
          <w14:ligatures w14:val="none"/>
        </w:rPr>
      </w:pPr>
      <w:r w:rsidRPr="0026408E">
        <w:rPr>
          <w:rFonts w:ascii="Arial" w:eastAsia="Times New Roman" w:hAnsi="Arial" w:cs="Arial"/>
          <w:kern w:val="36"/>
          <w:sz w:val="22"/>
          <w:lang w:eastAsia="en-GB"/>
          <w14:ligatures w14:val="none"/>
        </w:rPr>
        <w:t>Physiotherapy focuses on improving movement and strength, while occupational therapy supports independence in daily activities. Speech and language therapy helps individuals regain communication skills and manage swallowing difficulties. These services are essential in promoting recovery and improving quality of life.</w:t>
      </w:r>
    </w:p>
    <w:p w14:paraId="52BE7326" w14:textId="77777777" w:rsidR="0026408E" w:rsidRPr="0026408E" w:rsidRDefault="0026408E" w:rsidP="0026408E">
      <w:pPr>
        <w:spacing w:before="100" w:beforeAutospacing="1" w:after="100" w:afterAutospacing="1" w:line="360" w:lineRule="auto"/>
        <w:outlineLvl w:val="0"/>
        <w:rPr>
          <w:rFonts w:ascii="Arial" w:eastAsia="Times New Roman" w:hAnsi="Arial" w:cs="Arial"/>
          <w:kern w:val="36"/>
          <w:sz w:val="22"/>
          <w:lang w:eastAsia="en-GB"/>
          <w14:ligatures w14:val="none"/>
        </w:rPr>
      </w:pPr>
      <w:r w:rsidRPr="0026408E">
        <w:rPr>
          <w:rFonts w:ascii="Arial" w:eastAsia="Times New Roman" w:hAnsi="Arial" w:cs="Arial"/>
          <w:kern w:val="36"/>
          <w:sz w:val="22"/>
          <w:lang w:eastAsia="en-GB"/>
          <w14:ligatures w14:val="none"/>
        </w:rPr>
        <w:t>In addition, personalised care plans are developed to meet the specific needs of each patient. These plans consider physical, emotional, and social aspects to ensure comprehensive support. Family members are often involved in the care process, as they play an important role in recovery.</w:t>
      </w:r>
    </w:p>
    <w:p w14:paraId="6F54660C" w14:textId="77777777" w:rsidR="0026408E" w:rsidRPr="0026408E" w:rsidRDefault="0026408E" w:rsidP="00B376CA">
      <w:pPr>
        <w:spacing w:before="100" w:beforeAutospacing="1" w:after="100" w:afterAutospacing="1" w:line="360" w:lineRule="auto"/>
        <w:outlineLvl w:val="0"/>
        <w:rPr>
          <w:rFonts w:ascii="Arial" w:eastAsia="Times New Roman" w:hAnsi="Arial" w:cs="Arial"/>
          <w:kern w:val="36"/>
          <w:sz w:val="22"/>
          <w:lang w:eastAsia="en-GB"/>
          <w14:ligatures w14:val="none"/>
        </w:rPr>
      </w:pPr>
      <w:r w:rsidRPr="0026408E">
        <w:rPr>
          <w:rFonts w:ascii="Arial" w:eastAsia="Times New Roman" w:hAnsi="Arial" w:cs="Arial"/>
          <w:kern w:val="36"/>
          <w:sz w:val="22"/>
          <w:lang w:eastAsia="en-GB"/>
          <w14:ligatures w14:val="none"/>
        </w:rPr>
        <w:t>Social care services provide additional support within the community. This may include home care, assistance with daily tasks, and emotional support. Community programmes and support groups help individuals stay connected and reduce isolation (Stroke Association, 2021).</w:t>
      </w:r>
    </w:p>
    <w:p w14:paraId="13DBD41F" w14:textId="77777777" w:rsidR="0026408E" w:rsidRDefault="0026408E" w:rsidP="0026408E">
      <w:pPr>
        <w:spacing w:before="100" w:beforeAutospacing="1" w:after="100" w:afterAutospacing="1" w:line="360" w:lineRule="auto"/>
        <w:outlineLvl w:val="0"/>
        <w:rPr>
          <w:rFonts w:ascii="Arial" w:eastAsia="Times New Roman" w:hAnsi="Arial" w:cs="Arial"/>
          <w:kern w:val="36"/>
          <w:sz w:val="22"/>
          <w:lang w:eastAsia="en-GB"/>
          <w14:ligatures w14:val="none"/>
        </w:rPr>
      </w:pPr>
      <w:r w:rsidRPr="0026408E">
        <w:rPr>
          <w:rFonts w:ascii="Arial" w:eastAsia="Times New Roman" w:hAnsi="Arial" w:cs="Arial"/>
          <w:kern w:val="36"/>
          <w:sz w:val="22"/>
          <w:lang w:eastAsia="en-GB"/>
          <w14:ligatures w14:val="none"/>
        </w:rPr>
        <w:t>Furthermore, ongoing monitoring is important to prevent further complications. Regular check-ups and follow-up care ensure that individuals continue to receive appropriate support. Digital health services, such as remote consultations, are increasingly used to improve access to care.</w:t>
      </w:r>
    </w:p>
    <w:p w14:paraId="57EF30E1" w14:textId="77777777" w:rsidR="00D27D5D" w:rsidRPr="00D27D5D" w:rsidRDefault="00D27D5D" w:rsidP="00D27D5D">
      <w:pPr>
        <w:spacing w:before="100" w:beforeAutospacing="1" w:after="100" w:afterAutospacing="1" w:line="360" w:lineRule="auto"/>
        <w:outlineLvl w:val="0"/>
        <w:rPr>
          <w:rFonts w:ascii="Arial" w:eastAsia="Times New Roman" w:hAnsi="Arial" w:cs="Arial"/>
          <w:kern w:val="36"/>
          <w:sz w:val="22"/>
          <w:lang w:eastAsia="en-GB"/>
          <w14:ligatures w14:val="none"/>
        </w:rPr>
      </w:pPr>
      <w:r w:rsidRPr="00D27D5D">
        <w:rPr>
          <w:rFonts w:ascii="Arial" w:eastAsia="Times New Roman" w:hAnsi="Arial" w:cs="Arial"/>
          <w:kern w:val="36"/>
          <w:sz w:val="22"/>
          <w:lang w:eastAsia="en-GB"/>
          <w14:ligatures w14:val="none"/>
        </w:rPr>
        <w:lastRenderedPageBreak/>
        <w:t>Moreover, effective coordination between different services is essential to ensure continuity of care. When healthcare professionals communicate effectively, patients receive more consistent and organised support throughout their recovery journey. This reduces the risk of gaps in care and improves overall outcomes.</w:t>
      </w:r>
    </w:p>
    <w:p w14:paraId="402CCD1F" w14:textId="77777777" w:rsidR="00D27D5D" w:rsidRDefault="00D27D5D" w:rsidP="0026408E">
      <w:pPr>
        <w:spacing w:before="100" w:beforeAutospacing="1" w:after="100" w:afterAutospacing="1" w:line="360" w:lineRule="auto"/>
        <w:outlineLvl w:val="0"/>
        <w:rPr>
          <w:rFonts w:ascii="Arial" w:eastAsia="Times New Roman" w:hAnsi="Arial" w:cs="Arial"/>
          <w:kern w:val="36"/>
          <w:sz w:val="22"/>
          <w:lang w:eastAsia="en-GB"/>
          <w14:ligatures w14:val="none"/>
        </w:rPr>
      </w:pPr>
      <w:r w:rsidRPr="00D27D5D">
        <w:rPr>
          <w:rFonts w:ascii="Arial" w:eastAsia="Times New Roman" w:hAnsi="Arial" w:cs="Arial"/>
          <w:kern w:val="36"/>
          <w:sz w:val="22"/>
          <w:lang w:eastAsia="en-GB"/>
          <w14:ligatures w14:val="none"/>
        </w:rPr>
        <w:t>In addition, access to services can vary between different regions and communities. Some individuals may experience delays or limited availability of specialised support, which can affect recovery progress. Addressing these differences is important to ensure equal access to high-quality care for all patients.</w:t>
      </w:r>
    </w:p>
    <w:p w14:paraId="7365632E" w14:textId="3FEB47C3" w:rsidR="0026408E" w:rsidRPr="0026408E" w:rsidRDefault="0026408E" w:rsidP="0026408E">
      <w:pPr>
        <w:spacing w:before="100" w:beforeAutospacing="1" w:after="100" w:afterAutospacing="1" w:line="360" w:lineRule="auto"/>
        <w:outlineLvl w:val="0"/>
        <w:rPr>
          <w:rFonts w:ascii="Arial" w:eastAsia="Times New Roman" w:hAnsi="Arial" w:cs="Arial"/>
          <w:kern w:val="36"/>
          <w:sz w:val="22"/>
          <w:lang w:eastAsia="en-GB"/>
          <w14:ligatures w14:val="none"/>
        </w:rPr>
      </w:pPr>
      <w:r w:rsidRPr="0026408E">
        <w:rPr>
          <w:rFonts w:ascii="Arial" w:eastAsia="Times New Roman" w:hAnsi="Arial" w:cs="Arial"/>
          <w:kern w:val="36"/>
          <w:sz w:val="22"/>
          <w:lang w:eastAsia="en-GB"/>
          <w14:ligatures w14:val="none"/>
        </w:rPr>
        <w:t>Overall, integrated health and social care services are essential in supporting recovery and improving long-term outcomes.</w:t>
      </w:r>
    </w:p>
    <w:p w14:paraId="139AC537" w14:textId="59B36C17" w:rsidR="0026408E" w:rsidRPr="0026408E" w:rsidRDefault="0026408E" w:rsidP="0026408E">
      <w:pPr>
        <w:spacing w:before="100" w:beforeAutospacing="1" w:after="100" w:afterAutospacing="1" w:line="360" w:lineRule="auto"/>
        <w:outlineLvl w:val="0"/>
        <w:rPr>
          <w:rFonts w:ascii="Arial" w:eastAsia="Times New Roman" w:hAnsi="Arial" w:cs="Arial"/>
          <w:kern w:val="36"/>
          <w:sz w:val="22"/>
          <w:lang w:eastAsia="en-GB"/>
          <w14:ligatures w14:val="none"/>
        </w:rPr>
      </w:pPr>
    </w:p>
    <w:p w14:paraId="3EBF59DF" w14:textId="77777777" w:rsidR="00402438" w:rsidRDefault="0026408E" w:rsidP="0026408E">
      <w:pPr>
        <w:spacing w:before="100" w:beforeAutospacing="1" w:after="100" w:afterAutospacing="1" w:line="360" w:lineRule="auto"/>
        <w:outlineLvl w:val="0"/>
        <w:rPr>
          <w:rFonts w:ascii="Arial" w:eastAsia="Times New Roman" w:hAnsi="Arial" w:cs="Arial"/>
          <w:b/>
          <w:bCs/>
          <w:kern w:val="36"/>
          <w:sz w:val="28"/>
          <w:szCs w:val="28"/>
          <w:lang w:eastAsia="en-GB"/>
          <w14:ligatures w14:val="none"/>
        </w:rPr>
      </w:pPr>
      <w:r w:rsidRPr="0026408E">
        <w:rPr>
          <w:rFonts w:ascii="Arial" w:eastAsia="Times New Roman" w:hAnsi="Arial" w:cs="Arial"/>
          <w:b/>
          <w:bCs/>
          <w:kern w:val="36"/>
          <w:sz w:val="28"/>
          <w:szCs w:val="28"/>
          <w:lang w:eastAsia="en-GB"/>
          <w14:ligatures w14:val="none"/>
        </w:rPr>
        <w:t xml:space="preserve">Conclusion </w:t>
      </w:r>
    </w:p>
    <w:p w14:paraId="2F05A4BB" w14:textId="2A3E9AA4" w:rsidR="0026408E" w:rsidRPr="0026408E" w:rsidRDefault="0026408E" w:rsidP="00402438">
      <w:pPr>
        <w:spacing w:before="100" w:beforeAutospacing="1" w:after="100" w:afterAutospacing="1" w:line="360" w:lineRule="auto"/>
        <w:outlineLvl w:val="0"/>
        <w:rPr>
          <w:rFonts w:ascii="Arial" w:eastAsia="Times New Roman" w:hAnsi="Arial" w:cs="Arial"/>
          <w:b/>
          <w:bCs/>
          <w:kern w:val="36"/>
          <w:sz w:val="28"/>
          <w:szCs w:val="28"/>
          <w:lang w:eastAsia="en-GB"/>
          <w14:ligatures w14:val="none"/>
        </w:rPr>
      </w:pPr>
      <w:r w:rsidRPr="0026408E">
        <w:rPr>
          <w:rFonts w:ascii="Arial" w:eastAsia="Times New Roman" w:hAnsi="Arial" w:cs="Arial"/>
          <w:kern w:val="36"/>
          <w:sz w:val="22"/>
          <w:lang w:eastAsia="en-GB"/>
          <w14:ligatures w14:val="none"/>
        </w:rPr>
        <w:t>In conclusion, stroke is a serious and complex health condition that has a major impact on individuals and society. It occurs when blood supply to the brain is disrupted, leading to damage that affects physical, cognitive, and emotional functioning.</w:t>
      </w:r>
    </w:p>
    <w:p w14:paraId="068D69BC" w14:textId="4B6E9EC9" w:rsidR="0026408E" w:rsidRPr="0026408E" w:rsidRDefault="0026408E" w:rsidP="00402438">
      <w:pPr>
        <w:spacing w:before="100" w:beforeAutospacing="1" w:after="100" w:afterAutospacing="1" w:line="360" w:lineRule="auto"/>
        <w:outlineLvl w:val="0"/>
        <w:rPr>
          <w:rFonts w:ascii="Arial" w:eastAsia="Times New Roman" w:hAnsi="Arial" w:cs="Arial"/>
          <w:kern w:val="36"/>
          <w:sz w:val="22"/>
          <w:lang w:eastAsia="en-GB"/>
          <w14:ligatures w14:val="none"/>
        </w:rPr>
      </w:pPr>
      <w:r w:rsidRPr="0026408E">
        <w:rPr>
          <w:rFonts w:ascii="Arial" w:eastAsia="Times New Roman" w:hAnsi="Arial" w:cs="Arial"/>
          <w:kern w:val="36"/>
          <w:sz w:val="22"/>
          <w:lang w:eastAsia="en-GB"/>
          <w14:ligatures w14:val="none"/>
        </w:rPr>
        <w:t>Measurement and monitoring are essential in understanding the scale of the problem and identifying high-risk groups. Prevention strategies, including lifestyle changes and early intervention, play</w:t>
      </w:r>
      <w:r w:rsidR="00D71AF5">
        <w:rPr>
          <w:rFonts w:ascii="Arial" w:eastAsia="Times New Roman" w:hAnsi="Arial" w:cs="Arial"/>
          <w:kern w:val="36"/>
          <w:sz w:val="22"/>
          <w:lang w:eastAsia="en-GB"/>
          <w14:ligatures w14:val="none"/>
        </w:rPr>
        <w:t>s</w:t>
      </w:r>
      <w:r w:rsidRPr="0026408E">
        <w:rPr>
          <w:rFonts w:ascii="Arial" w:eastAsia="Times New Roman" w:hAnsi="Arial" w:cs="Arial"/>
          <w:kern w:val="36"/>
          <w:sz w:val="22"/>
          <w:lang w:eastAsia="en-GB"/>
          <w14:ligatures w14:val="none"/>
        </w:rPr>
        <w:t xml:space="preserve"> a key role in reducing the number of cases.</w:t>
      </w:r>
    </w:p>
    <w:p w14:paraId="7A1E15EE" w14:textId="77777777" w:rsidR="0026408E" w:rsidRPr="0026408E" w:rsidRDefault="0026408E" w:rsidP="0026408E">
      <w:pPr>
        <w:spacing w:before="100" w:beforeAutospacing="1" w:after="100" w:afterAutospacing="1" w:line="360" w:lineRule="auto"/>
        <w:outlineLvl w:val="0"/>
        <w:rPr>
          <w:rFonts w:ascii="Arial" w:eastAsia="Times New Roman" w:hAnsi="Arial" w:cs="Arial"/>
          <w:kern w:val="36"/>
          <w:sz w:val="22"/>
          <w:lang w:eastAsia="en-GB"/>
          <w14:ligatures w14:val="none"/>
        </w:rPr>
      </w:pPr>
      <w:r w:rsidRPr="0026408E">
        <w:rPr>
          <w:rFonts w:ascii="Arial" w:eastAsia="Times New Roman" w:hAnsi="Arial" w:cs="Arial"/>
          <w:kern w:val="36"/>
          <w:sz w:val="22"/>
          <w:lang w:eastAsia="en-GB"/>
          <w14:ligatures w14:val="none"/>
        </w:rPr>
        <w:t>The impact of stroke extends beyond individuals to families, healthcare systems, and communities. Long-term support is often required to improve recovery and maintain independence.</w:t>
      </w:r>
    </w:p>
    <w:p w14:paraId="6F3C33FC" w14:textId="77777777" w:rsidR="0026408E" w:rsidRDefault="0026408E" w:rsidP="0026408E">
      <w:pPr>
        <w:spacing w:before="100" w:beforeAutospacing="1" w:after="100" w:afterAutospacing="1" w:line="360" w:lineRule="auto"/>
        <w:outlineLvl w:val="0"/>
        <w:rPr>
          <w:rFonts w:ascii="Arial" w:eastAsia="Times New Roman" w:hAnsi="Arial" w:cs="Arial"/>
          <w:kern w:val="36"/>
          <w:sz w:val="22"/>
          <w:lang w:eastAsia="en-GB"/>
          <w14:ligatures w14:val="none"/>
        </w:rPr>
      </w:pPr>
      <w:r w:rsidRPr="0026408E">
        <w:rPr>
          <w:rFonts w:ascii="Arial" w:eastAsia="Times New Roman" w:hAnsi="Arial" w:cs="Arial"/>
          <w:kern w:val="36"/>
          <w:sz w:val="22"/>
          <w:lang w:eastAsia="en-GB"/>
          <w14:ligatures w14:val="none"/>
        </w:rPr>
        <w:t>Health and social care services are essential in providing treatment, rehabilitation, and ongoing support. A combined approach involving prevention, early response, and continuous care is necessary to reduce the burden of stroke and improve outcomes.</w:t>
      </w:r>
    </w:p>
    <w:p w14:paraId="6870AFD7" w14:textId="17115D0F" w:rsidR="00402438" w:rsidRPr="00402438" w:rsidRDefault="00402438" w:rsidP="00402438">
      <w:pPr>
        <w:spacing w:before="100" w:beforeAutospacing="1" w:after="100" w:afterAutospacing="1" w:line="360" w:lineRule="auto"/>
        <w:outlineLvl w:val="0"/>
        <w:rPr>
          <w:rFonts w:ascii="Arial" w:eastAsia="Times New Roman" w:hAnsi="Arial" w:cs="Arial"/>
          <w:kern w:val="36"/>
          <w:sz w:val="22"/>
          <w:lang w:eastAsia="en-GB"/>
          <w14:ligatures w14:val="none"/>
        </w:rPr>
      </w:pPr>
      <w:r w:rsidRPr="00402438">
        <w:rPr>
          <w:rFonts w:ascii="Arial" w:eastAsia="Times New Roman" w:hAnsi="Arial" w:cs="Arial"/>
          <w:kern w:val="36"/>
          <w:sz w:val="22"/>
          <w:lang w:eastAsia="en-GB"/>
          <w14:ligatures w14:val="none"/>
        </w:rPr>
        <w:t>Raising public awareness and improving access to healthcare services are</w:t>
      </w:r>
      <w:r w:rsidR="00D71AF5">
        <w:rPr>
          <w:rFonts w:ascii="Arial" w:eastAsia="Times New Roman" w:hAnsi="Arial" w:cs="Arial"/>
          <w:kern w:val="36"/>
          <w:sz w:val="22"/>
          <w:lang w:eastAsia="en-GB"/>
          <w14:ligatures w14:val="none"/>
        </w:rPr>
        <w:t xml:space="preserve"> essential </w:t>
      </w:r>
      <w:r w:rsidRPr="00402438">
        <w:rPr>
          <w:rFonts w:ascii="Arial" w:eastAsia="Times New Roman" w:hAnsi="Arial" w:cs="Arial"/>
          <w:kern w:val="36"/>
          <w:sz w:val="22"/>
          <w:lang w:eastAsia="en-GB"/>
          <w14:ligatures w14:val="none"/>
        </w:rPr>
        <w:t>steps in reducing stroke risk and supporting recovery.</w:t>
      </w:r>
    </w:p>
    <w:p w14:paraId="56CFBF71" w14:textId="77777777" w:rsidR="00402438" w:rsidRDefault="00402438" w:rsidP="0026408E">
      <w:pPr>
        <w:spacing w:before="100" w:beforeAutospacing="1" w:after="100" w:afterAutospacing="1" w:line="360" w:lineRule="auto"/>
        <w:outlineLvl w:val="0"/>
        <w:rPr>
          <w:rFonts w:ascii="Arial" w:eastAsia="Times New Roman" w:hAnsi="Arial" w:cs="Arial"/>
          <w:kern w:val="36"/>
          <w:sz w:val="22"/>
          <w:lang w:eastAsia="en-GB"/>
          <w14:ligatures w14:val="none"/>
        </w:rPr>
      </w:pPr>
    </w:p>
    <w:p w14:paraId="2B50064F" w14:textId="5EBA8FC9" w:rsidR="001B0D53" w:rsidRPr="001B0D53" w:rsidRDefault="001B0D53" w:rsidP="001B0D53">
      <w:pPr>
        <w:spacing w:before="100" w:beforeAutospacing="1" w:after="100" w:afterAutospacing="1" w:line="360" w:lineRule="auto"/>
        <w:outlineLvl w:val="0"/>
        <w:rPr>
          <w:rFonts w:ascii="Arial" w:eastAsia="Times New Roman" w:hAnsi="Arial" w:cs="Arial"/>
          <w:kern w:val="36"/>
          <w:sz w:val="22"/>
          <w:lang w:eastAsia="en-GB"/>
          <w14:ligatures w14:val="none"/>
        </w:rPr>
      </w:pPr>
    </w:p>
    <w:p w14:paraId="7342D0AD" w14:textId="77777777" w:rsidR="001B0D53" w:rsidRPr="0026408E" w:rsidRDefault="001B0D53" w:rsidP="0026408E">
      <w:pPr>
        <w:spacing w:before="100" w:beforeAutospacing="1" w:after="100" w:afterAutospacing="1" w:line="360" w:lineRule="auto"/>
        <w:outlineLvl w:val="0"/>
        <w:rPr>
          <w:rFonts w:ascii="Arial" w:eastAsia="Times New Roman" w:hAnsi="Arial" w:cs="Arial"/>
          <w:kern w:val="36"/>
          <w:sz w:val="22"/>
          <w:lang w:eastAsia="en-GB"/>
          <w14:ligatures w14:val="none"/>
        </w:rPr>
      </w:pPr>
    </w:p>
    <w:p w14:paraId="73A3335E" w14:textId="129ADA3F" w:rsidR="0026408E" w:rsidRPr="0026408E" w:rsidRDefault="0026408E" w:rsidP="0026408E">
      <w:pPr>
        <w:spacing w:before="100" w:beforeAutospacing="1" w:after="100" w:afterAutospacing="1" w:line="360" w:lineRule="auto"/>
        <w:outlineLvl w:val="0"/>
        <w:rPr>
          <w:rFonts w:ascii="Arial" w:eastAsia="Times New Roman" w:hAnsi="Arial" w:cs="Arial"/>
          <w:kern w:val="36"/>
          <w:sz w:val="22"/>
          <w:lang w:eastAsia="en-GB"/>
          <w14:ligatures w14:val="none"/>
        </w:rPr>
      </w:pPr>
    </w:p>
    <w:p w14:paraId="6405789F" w14:textId="77777777" w:rsidR="00402438" w:rsidRDefault="00402438" w:rsidP="00796CCE">
      <w:pPr>
        <w:spacing w:before="100" w:beforeAutospacing="1" w:after="100" w:afterAutospacing="1" w:line="240" w:lineRule="auto"/>
        <w:outlineLvl w:val="0"/>
        <w:rPr>
          <w:rFonts w:ascii="Arial" w:eastAsia="Times New Roman" w:hAnsi="Arial" w:cs="Arial"/>
          <w:b/>
          <w:bCs/>
          <w:kern w:val="36"/>
          <w:sz w:val="22"/>
          <w:lang w:eastAsia="en-GB"/>
          <w14:ligatures w14:val="none"/>
        </w:rPr>
      </w:pPr>
    </w:p>
    <w:p w14:paraId="78456CB3" w14:textId="12085083" w:rsidR="00796CCE" w:rsidRPr="00796CCE" w:rsidRDefault="00796CCE" w:rsidP="00796CCE">
      <w:pPr>
        <w:spacing w:before="100" w:beforeAutospacing="1" w:after="100" w:afterAutospacing="1" w:line="240" w:lineRule="auto"/>
        <w:outlineLvl w:val="0"/>
        <w:rPr>
          <w:rFonts w:ascii="Arial" w:eastAsia="Times New Roman" w:hAnsi="Arial" w:cs="Arial"/>
          <w:b/>
          <w:bCs/>
          <w:kern w:val="36"/>
          <w:sz w:val="28"/>
          <w:szCs w:val="28"/>
          <w:lang w:eastAsia="en-GB"/>
          <w14:ligatures w14:val="none"/>
        </w:rPr>
      </w:pPr>
      <w:r w:rsidRPr="00796CCE">
        <w:rPr>
          <w:rFonts w:ascii="Arial" w:eastAsia="Times New Roman" w:hAnsi="Arial" w:cs="Arial"/>
          <w:b/>
          <w:bCs/>
          <w:kern w:val="36"/>
          <w:sz w:val="28"/>
          <w:szCs w:val="28"/>
          <w:lang w:eastAsia="en-GB"/>
          <w14:ligatures w14:val="none"/>
        </w:rPr>
        <w:t xml:space="preserve">Reference List </w:t>
      </w:r>
    </w:p>
    <w:p w14:paraId="18401E37" w14:textId="77777777" w:rsidR="00796CCE" w:rsidRPr="00796CCE" w:rsidRDefault="00796CCE" w:rsidP="00796CCE">
      <w:pPr>
        <w:spacing w:before="100" w:beforeAutospacing="1" w:after="100" w:afterAutospacing="1" w:line="360" w:lineRule="auto"/>
        <w:outlineLvl w:val="0"/>
        <w:rPr>
          <w:rFonts w:ascii="Arial" w:eastAsia="Times New Roman" w:hAnsi="Arial" w:cs="Arial"/>
          <w:kern w:val="36"/>
          <w:sz w:val="22"/>
          <w:lang w:eastAsia="en-GB"/>
          <w14:ligatures w14:val="none"/>
        </w:rPr>
      </w:pPr>
      <w:r w:rsidRPr="00796CCE">
        <w:rPr>
          <w:rFonts w:ascii="Arial" w:eastAsia="Times New Roman" w:hAnsi="Arial" w:cs="Arial"/>
          <w:kern w:val="36"/>
          <w:sz w:val="22"/>
          <w:lang w:eastAsia="en-GB"/>
          <w14:ligatures w14:val="none"/>
        </w:rPr>
        <w:t xml:space="preserve">World Health Organization (2023) </w:t>
      </w:r>
      <w:r w:rsidRPr="00796CCE">
        <w:rPr>
          <w:rFonts w:ascii="Arial" w:eastAsia="Times New Roman" w:hAnsi="Arial" w:cs="Arial"/>
          <w:i/>
          <w:iCs/>
          <w:kern w:val="36"/>
          <w:sz w:val="22"/>
          <w:lang w:eastAsia="en-GB"/>
          <w14:ligatures w14:val="none"/>
        </w:rPr>
        <w:t>Stroke: key facts</w:t>
      </w:r>
      <w:r w:rsidRPr="00796CCE">
        <w:rPr>
          <w:rFonts w:ascii="Arial" w:eastAsia="Times New Roman" w:hAnsi="Arial" w:cs="Arial"/>
          <w:kern w:val="36"/>
          <w:sz w:val="22"/>
          <w:lang w:eastAsia="en-GB"/>
          <w14:ligatures w14:val="none"/>
        </w:rPr>
        <w:t xml:space="preserve">. Available at: </w:t>
      </w:r>
      <w:hyperlink r:id="rId12" w:tgtFrame="_new" w:history="1">
        <w:r w:rsidRPr="00796CCE">
          <w:rPr>
            <w:rStyle w:val="Hyperlink"/>
            <w:rFonts w:ascii="Arial" w:eastAsia="Times New Roman" w:hAnsi="Arial" w:cs="Arial"/>
            <w:color w:val="auto"/>
            <w:kern w:val="36"/>
            <w:sz w:val="22"/>
            <w:lang w:eastAsia="en-GB"/>
            <w14:ligatures w14:val="none"/>
          </w:rPr>
          <w:t>https://www.who.int/news-room/fact-sheets/detail/stroke</w:t>
        </w:r>
      </w:hyperlink>
      <w:r w:rsidRPr="00796CCE">
        <w:rPr>
          <w:rFonts w:ascii="Arial" w:eastAsia="Times New Roman" w:hAnsi="Arial" w:cs="Arial"/>
          <w:kern w:val="36"/>
          <w:sz w:val="22"/>
          <w:lang w:eastAsia="en-GB"/>
          <w14:ligatures w14:val="none"/>
        </w:rPr>
        <w:t xml:space="preserve"> (Accessed: 17 April 2026).</w:t>
      </w:r>
    </w:p>
    <w:p w14:paraId="6ED3CFE3" w14:textId="77777777" w:rsidR="00796CCE" w:rsidRPr="00796CCE" w:rsidRDefault="00796CCE" w:rsidP="00796CCE">
      <w:pPr>
        <w:spacing w:before="100" w:beforeAutospacing="1" w:after="100" w:afterAutospacing="1" w:line="360" w:lineRule="auto"/>
        <w:outlineLvl w:val="0"/>
        <w:rPr>
          <w:rFonts w:ascii="Arial" w:eastAsia="Times New Roman" w:hAnsi="Arial" w:cs="Arial"/>
          <w:kern w:val="36"/>
          <w:sz w:val="22"/>
          <w:lang w:eastAsia="en-GB"/>
          <w14:ligatures w14:val="none"/>
        </w:rPr>
      </w:pPr>
      <w:r w:rsidRPr="00796CCE">
        <w:rPr>
          <w:rFonts w:ascii="Arial" w:eastAsia="Times New Roman" w:hAnsi="Arial" w:cs="Arial"/>
          <w:kern w:val="36"/>
          <w:sz w:val="22"/>
          <w:lang w:eastAsia="en-GB"/>
          <w14:ligatures w14:val="none"/>
        </w:rPr>
        <w:t xml:space="preserve">NHS (2022) </w:t>
      </w:r>
      <w:r w:rsidRPr="00796CCE">
        <w:rPr>
          <w:rFonts w:ascii="Arial" w:eastAsia="Times New Roman" w:hAnsi="Arial" w:cs="Arial"/>
          <w:i/>
          <w:iCs/>
          <w:kern w:val="36"/>
          <w:sz w:val="22"/>
          <w:lang w:eastAsia="en-GB"/>
          <w14:ligatures w14:val="none"/>
        </w:rPr>
        <w:t>Stroke</w:t>
      </w:r>
      <w:r w:rsidRPr="00796CCE">
        <w:rPr>
          <w:rFonts w:ascii="Arial" w:eastAsia="Times New Roman" w:hAnsi="Arial" w:cs="Arial"/>
          <w:kern w:val="36"/>
          <w:sz w:val="22"/>
          <w:lang w:eastAsia="en-GB"/>
          <w14:ligatures w14:val="none"/>
        </w:rPr>
        <w:t xml:space="preserve">. Available at: </w:t>
      </w:r>
      <w:hyperlink r:id="rId13" w:tgtFrame="_new" w:history="1">
        <w:r w:rsidRPr="00796CCE">
          <w:rPr>
            <w:rStyle w:val="Hyperlink"/>
            <w:rFonts w:ascii="Arial" w:eastAsia="Times New Roman" w:hAnsi="Arial" w:cs="Arial"/>
            <w:color w:val="auto"/>
            <w:kern w:val="36"/>
            <w:sz w:val="22"/>
            <w:lang w:eastAsia="en-GB"/>
            <w14:ligatures w14:val="none"/>
          </w:rPr>
          <w:t>https://www.nhs.uk/conditions/stroke/</w:t>
        </w:r>
      </w:hyperlink>
      <w:r w:rsidRPr="00796CCE">
        <w:rPr>
          <w:rFonts w:ascii="Arial" w:eastAsia="Times New Roman" w:hAnsi="Arial" w:cs="Arial"/>
          <w:kern w:val="36"/>
          <w:sz w:val="22"/>
          <w:lang w:eastAsia="en-GB"/>
          <w14:ligatures w14:val="none"/>
        </w:rPr>
        <w:t xml:space="preserve"> (Accessed: 17 April 2026).</w:t>
      </w:r>
    </w:p>
    <w:p w14:paraId="4EDB223D" w14:textId="77777777" w:rsidR="00796CCE" w:rsidRPr="00796CCE" w:rsidRDefault="00796CCE" w:rsidP="00796CCE">
      <w:pPr>
        <w:spacing w:before="100" w:beforeAutospacing="1" w:after="100" w:afterAutospacing="1" w:line="360" w:lineRule="auto"/>
        <w:outlineLvl w:val="0"/>
        <w:rPr>
          <w:rFonts w:ascii="Arial" w:eastAsia="Times New Roman" w:hAnsi="Arial" w:cs="Arial"/>
          <w:kern w:val="36"/>
          <w:sz w:val="22"/>
          <w:lang w:eastAsia="en-GB"/>
          <w14:ligatures w14:val="none"/>
        </w:rPr>
      </w:pPr>
      <w:r w:rsidRPr="00796CCE">
        <w:rPr>
          <w:rFonts w:ascii="Arial" w:eastAsia="Times New Roman" w:hAnsi="Arial" w:cs="Arial"/>
          <w:kern w:val="36"/>
          <w:sz w:val="22"/>
          <w:lang w:eastAsia="en-GB"/>
          <w14:ligatures w14:val="none"/>
        </w:rPr>
        <w:t xml:space="preserve">Stroke Association (2021) </w:t>
      </w:r>
      <w:r w:rsidRPr="00796CCE">
        <w:rPr>
          <w:rFonts w:ascii="Arial" w:eastAsia="Times New Roman" w:hAnsi="Arial" w:cs="Arial"/>
          <w:i/>
          <w:iCs/>
          <w:kern w:val="36"/>
          <w:sz w:val="22"/>
          <w:lang w:eastAsia="en-GB"/>
          <w14:ligatures w14:val="none"/>
        </w:rPr>
        <w:t>State of the Nation: Stroke statistics</w:t>
      </w:r>
      <w:r w:rsidRPr="00796CCE">
        <w:rPr>
          <w:rFonts w:ascii="Arial" w:eastAsia="Times New Roman" w:hAnsi="Arial" w:cs="Arial"/>
          <w:kern w:val="36"/>
          <w:sz w:val="22"/>
          <w:lang w:eastAsia="en-GB"/>
          <w14:ligatures w14:val="none"/>
        </w:rPr>
        <w:t xml:space="preserve">. Available at: </w:t>
      </w:r>
      <w:hyperlink r:id="rId14" w:tgtFrame="_new" w:history="1">
        <w:r w:rsidRPr="00796CCE">
          <w:rPr>
            <w:rStyle w:val="Hyperlink"/>
            <w:rFonts w:ascii="Arial" w:eastAsia="Times New Roman" w:hAnsi="Arial" w:cs="Arial"/>
            <w:color w:val="auto"/>
            <w:kern w:val="36"/>
            <w:sz w:val="22"/>
            <w:lang w:eastAsia="en-GB"/>
            <w14:ligatures w14:val="none"/>
          </w:rPr>
          <w:t>https://www.stroke.org.uk/resources/state-nation-stroke-statistics</w:t>
        </w:r>
      </w:hyperlink>
      <w:r w:rsidRPr="00796CCE">
        <w:rPr>
          <w:rFonts w:ascii="Arial" w:eastAsia="Times New Roman" w:hAnsi="Arial" w:cs="Arial"/>
          <w:kern w:val="36"/>
          <w:sz w:val="22"/>
          <w:lang w:eastAsia="en-GB"/>
          <w14:ligatures w14:val="none"/>
        </w:rPr>
        <w:t xml:space="preserve"> (Accessed: 17 April 2026).</w:t>
      </w:r>
    </w:p>
    <w:p w14:paraId="47BD51DB" w14:textId="77777777" w:rsidR="00796CCE" w:rsidRPr="00796CCE" w:rsidRDefault="00796CCE" w:rsidP="00796CCE">
      <w:pPr>
        <w:spacing w:before="100" w:beforeAutospacing="1" w:after="100" w:afterAutospacing="1" w:line="360" w:lineRule="auto"/>
        <w:outlineLvl w:val="0"/>
        <w:rPr>
          <w:rFonts w:ascii="Arial" w:eastAsia="Times New Roman" w:hAnsi="Arial" w:cs="Arial"/>
          <w:kern w:val="36"/>
          <w:sz w:val="22"/>
          <w:lang w:eastAsia="en-GB"/>
          <w14:ligatures w14:val="none"/>
        </w:rPr>
      </w:pPr>
      <w:r w:rsidRPr="00796CCE">
        <w:rPr>
          <w:rFonts w:ascii="Arial" w:eastAsia="Times New Roman" w:hAnsi="Arial" w:cs="Arial"/>
          <w:kern w:val="36"/>
          <w:sz w:val="22"/>
          <w:lang w:eastAsia="en-GB"/>
          <w14:ligatures w14:val="none"/>
        </w:rPr>
        <w:t xml:space="preserve">Public Health England (2020) </w:t>
      </w:r>
      <w:r w:rsidRPr="00796CCE">
        <w:rPr>
          <w:rFonts w:ascii="Arial" w:eastAsia="Times New Roman" w:hAnsi="Arial" w:cs="Arial"/>
          <w:i/>
          <w:iCs/>
          <w:kern w:val="36"/>
          <w:sz w:val="22"/>
          <w:lang w:eastAsia="en-GB"/>
          <w14:ligatures w14:val="none"/>
        </w:rPr>
        <w:t>Health matters: preventing cardiovascular disease</w:t>
      </w:r>
      <w:r w:rsidRPr="00796CCE">
        <w:rPr>
          <w:rFonts w:ascii="Arial" w:eastAsia="Times New Roman" w:hAnsi="Arial" w:cs="Arial"/>
          <w:kern w:val="36"/>
          <w:sz w:val="22"/>
          <w:lang w:eastAsia="en-GB"/>
          <w14:ligatures w14:val="none"/>
        </w:rPr>
        <w:t xml:space="preserve">. Available at: </w:t>
      </w:r>
      <w:hyperlink r:id="rId15" w:tgtFrame="_new" w:history="1">
        <w:r w:rsidRPr="00796CCE">
          <w:rPr>
            <w:rStyle w:val="Hyperlink"/>
            <w:rFonts w:ascii="Arial" w:eastAsia="Times New Roman" w:hAnsi="Arial" w:cs="Arial"/>
            <w:color w:val="auto"/>
            <w:kern w:val="36"/>
            <w:sz w:val="22"/>
            <w:lang w:eastAsia="en-GB"/>
            <w14:ligatures w14:val="none"/>
          </w:rPr>
          <w:t>https://www.gov.uk/government/publications/health-matters-preventing-cardiovascular-disease</w:t>
        </w:r>
      </w:hyperlink>
      <w:r w:rsidRPr="00796CCE">
        <w:rPr>
          <w:rFonts w:ascii="Arial" w:eastAsia="Times New Roman" w:hAnsi="Arial" w:cs="Arial"/>
          <w:kern w:val="36"/>
          <w:sz w:val="22"/>
          <w:lang w:eastAsia="en-GB"/>
          <w14:ligatures w14:val="none"/>
        </w:rPr>
        <w:t xml:space="preserve"> (Accessed: 17 April 2026).</w:t>
      </w:r>
    </w:p>
    <w:p w14:paraId="44FA1447" w14:textId="77777777" w:rsidR="00796CCE" w:rsidRPr="00796CCE" w:rsidRDefault="00796CCE" w:rsidP="00796CCE">
      <w:pPr>
        <w:spacing w:before="100" w:beforeAutospacing="1" w:after="100" w:afterAutospacing="1" w:line="360" w:lineRule="auto"/>
        <w:outlineLvl w:val="0"/>
        <w:rPr>
          <w:rFonts w:ascii="Arial" w:eastAsia="Times New Roman" w:hAnsi="Arial" w:cs="Arial"/>
          <w:kern w:val="36"/>
          <w:sz w:val="22"/>
          <w:lang w:eastAsia="en-GB"/>
          <w14:ligatures w14:val="none"/>
        </w:rPr>
      </w:pPr>
      <w:r w:rsidRPr="00796CCE">
        <w:rPr>
          <w:rFonts w:ascii="Arial" w:eastAsia="Times New Roman" w:hAnsi="Arial" w:cs="Arial"/>
          <w:kern w:val="36"/>
          <w:sz w:val="22"/>
          <w:lang w:eastAsia="en-GB"/>
          <w14:ligatures w14:val="none"/>
        </w:rPr>
        <w:t xml:space="preserve">National Institute for Health and Care Excellence (NICE) (2019) </w:t>
      </w:r>
      <w:r w:rsidRPr="00796CCE">
        <w:rPr>
          <w:rFonts w:ascii="Arial" w:eastAsia="Times New Roman" w:hAnsi="Arial" w:cs="Arial"/>
          <w:i/>
          <w:iCs/>
          <w:kern w:val="36"/>
          <w:sz w:val="22"/>
          <w:lang w:eastAsia="en-GB"/>
          <w14:ligatures w14:val="none"/>
        </w:rPr>
        <w:t>Stroke and transient ischaemic attack in over 16s: diagnosis and initial management</w:t>
      </w:r>
      <w:r w:rsidRPr="00796CCE">
        <w:rPr>
          <w:rFonts w:ascii="Arial" w:eastAsia="Times New Roman" w:hAnsi="Arial" w:cs="Arial"/>
          <w:kern w:val="36"/>
          <w:sz w:val="22"/>
          <w:lang w:eastAsia="en-GB"/>
          <w14:ligatures w14:val="none"/>
        </w:rPr>
        <w:t xml:space="preserve">. Available at: </w:t>
      </w:r>
      <w:hyperlink r:id="rId16" w:tgtFrame="_new" w:history="1">
        <w:r w:rsidRPr="00796CCE">
          <w:rPr>
            <w:rStyle w:val="Hyperlink"/>
            <w:rFonts w:ascii="Arial" w:eastAsia="Times New Roman" w:hAnsi="Arial" w:cs="Arial"/>
            <w:color w:val="auto"/>
            <w:kern w:val="36"/>
            <w:sz w:val="22"/>
            <w:lang w:eastAsia="en-GB"/>
            <w14:ligatures w14:val="none"/>
          </w:rPr>
          <w:t>https://www.nice.org.uk/guidance/ng128</w:t>
        </w:r>
      </w:hyperlink>
      <w:r w:rsidRPr="00796CCE">
        <w:rPr>
          <w:rFonts w:ascii="Arial" w:eastAsia="Times New Roman" w:hAnsi="Arial" w:cs="Arial"/>
          <w:kern w:val="36"/>
          <w:sz w:val="22"/>
          <w:lang w:eastAsia="en-GB"/>
          <w14:ligatures w14:val="none"/>
        </w:rPr>
        <w:t xml:space="preserve"> (Accessed: 17 April 2026).</w:t>
      </w:r>
    </w:p>
    <w:p w14:paraId="48E8B9D7" w14:textId="77777777" w:rsidR="00796CCE" w:rsidRPr="00796CCE" w:rsidRDefault="00796CCE" w:rsidP="00796CCE">
      <w:pPr>
        <w:spacing w:before="100" w:beforeAutospacing="1" w:after="100" w:afterAutospacing="1" w:line="360" w:lineRule="auto"/>
        <w:outlineLvl w:val="0"/>
        <w:rPr>
          <w:rFonts w:ascii="Arial" w:eastAsia="Times New Roman" w:hAnsi="Arial" w:cs="Arial"/>
          <w:kern w:val="36"/>
          <w:sz w:val="22"/>
          <w:lang w:eastAsia="en-GB"/>
          <w14:ligatures w14:val="none"/>
        </w:rPr>
      </w:pPr>
      <w:r w:rsidRPr="00796CCE">
        <w:rPr>
          <w:rFonts w:ascii="Arial" w:eastAsia="Times New Roman" w:hAnsi="Arial" w:cs="Arial"/>
          <w:kern w:val="36"/>
          <w:sz w:val="22"/>
          <w:lang w:eastAsia="en-GB"/>
          <w14:ligatures w14:val="none"/>
        </w:rPr>
        <w:t xml:space="preserve">Office for National Statistics (ONS) (2022) </w:t>
      </w:r>
      <w:r w:rsidRPr="00796CCE">
        <w:rPr>
          <w:rFonts w:ascii="Arial" w:eastAsia="Times New Roman" w:hAnsi="Arial" w:cs="Arial"/>
          <w:i/>
          <w:iCs/>
          <w:kern w:val="36"/>
          <w:sz w:val="22"/>
          <w:lang w:eastAsia="en-GB"/>
          <w14:ligatures w14:val="none"/>
        </w:rPr>
        <w:t>Deaths registered in England and Wales: causes</w:t>
      </w:r>
      <w:r w:rsidRPr="00796CCE">
        <w:rPr>
          <w:rFonts w:ascii="Arial" w:eastAsia="Times New Roman" w:hAnsi="Arial" w:cs="Arial"/>
          <w:kern w:val="36"/>
          <w:sz w:val="22"/>
          <w:lang w:eastAsia="en-GB"/>
          <w14:ligatures w14:val="none"/>
        </w:rPr>
        <w:t xml:space="preserve">. Available at: </w:t>
      </w:r>
      <w:hyperlink r:id="rId17" w:tgtFrame="_new" w:history="1">
        <w:r w:rsidRPr="00796CCE">
          <w:rPr>
            <w:rStyle w:val="Hyperlink"/>
            <w:rFonts w:ascii="Arial" w:eastAsia="Times New Roman" w:hAnsi="Arial" w:cs="Arial"/>
            <w:color w:val="auto"/>
            <w:kern w:val="36"/>
            <w:sz w:val="22"/>
            <w:lang w:eastAsia="en-GB"/>
            <w14:ligatures w14:val="none"/>
          </w:rPr>
          <w:t>https://www.ons.gov.uk</w:t>
        </w:r>
      </w:hyperlink>
      <w:r w:rsidRPr="00796CCE">
        <w:rPr>
          <w:rFonts w:ascii="Arial" w:eastAsia="Times New Roman" w:hAnsi="Arial" w:cs="Arial"/>
          <w:kern w:val="36"/>
          <w:sz w:val="22"/>
          <w:lang w:eastAsia="en-GB"/>
          <w14:ligatures w14:val="none"/>
        </w:rPr>
        <w:t xml:space="preserve"> (Accessed: 17 April 2026).</w:t>
      </w:r>
    </w:p>
    <w:p w14:paraId="232E42FA" w14:textId="77777777" w:rsidR="00796CCE" w:rsidRPr="00796CCE" w:rsidRDefault="00796CCE" w:rsidP="00796CCE">
      <w:pPr>
        <w:spacing w:before="100" w:beforeAutospacing="1" w:after="100" w:afterAutospacing="1" w:line="360" w:lineRule="auto"/>
        <w:outlineLvl w:val="0"/>
        <w:rPr>
          <w:rFonts w:ascii="Arial" w:eastAsia="Times New Roman" w:hAnsi="Arial" w:cs="Arial"/>
          <w:kern w:val="36"/>
          <w:sz w:val="22"/>
          <w:lang w:eastAsia="en-GB"/>
          <w14:ligatures w14:val="none"/>
        </w:rPr>
      </w:pPr>
      <w:r w:rsidRPr="00796CCE">
        <w:rPr>
          <w:rFonts w:ascii="Arial" w:eastAsia="Times New Roman" w:hAnsi="Arial" w:cs="Arial"/>
          <w:kern w:val="36"/>
          <w:sz w:val="22"/>
          <w:lang w:eastAsia="en-GB"/>
          <w14:ligatures w14:val="none"/>
        </w:rPr>
        <w:t xml:space="preserve">British Heart Foundation (2023) </w:t>
      </w:r>
      <w:r w:rsidRPr="00796CCE">
        <w:rPr>
          <w:rFonts w:ascii="Arial" w:eastAsia="Times New Roman" w:hAnsi="Arial" w:cs="Arial"/>
          <w:i/>
          <w:iCs/>
          <w:kern w:val="36"/>
          <w:sz w:val="22"/>
          <w:lang w:eastAsia="en-GB"/>
          <w14:ligatures w14:val="none"/>
        </w:rPr>
        <w:t>Stroke statistics</w:t>
      </w:r>
      <w:r w:rsidRPr="00796CCE">
        <w:rPr>
          <w:rFonts w:ascii="Arial" w:eastAsia="Times New Roman" w:hAnsi="Arial" w:cs="Arial"/>
          <w:kern w:val="36"/>
          <w:sz w:val="22"/>
          <w:lang w:eastAsia="en-GB"/>
          <w14:ligatures w14:val="none"/>
        </w:rPr>
        <w:t xml:space="preserve">. Available at: </w:t>
      </w:r>
      <w:hyperlink r:id="rId18" w:tgtFrame="_new" w:history="1">
        <w:r w:rsidRPr="00796CCE">
          <w:rPr>
            <w:rStyle w:val="Hyperlink"/>
            <w:rFonts w:ascii="Arial" w:eastAsia="Times New Roman" w:hAnsi="Arial" w:cs="Arial"/>
            <w:color w:val="auto"/>
            <w:kern w:val="36"/>
            <w:sz w:val="22"/>
            <w:lang w:eastAsia="en-GB"/>
            <w14:ligatures w14:val="none"/>
          </w:rPr>
          <w:t>https://www.bhf.org.uk</w:t>
        </w:r>
      </w:hyperlink>
      <w:r w:rsidRPr="00796CCE">
        <w:rPr>
          <w:rFonts w:ascii="Arial" w:eastAsia="Times New Roman" w:hAnsi="Arial" w:cs="Arial"/>
          <w:kern w:val="36"/>
          <w:sz w:val="22"/>
          <w:lang w:eastAsia="en-GB"/>
          <w14:ligatures w14:val="none"/>
        </w:rPr>
        <w:t xml:space="preserve"> (Accessed: 17 April 2026).</w:t>
      </w:r>
    </w:p>
    <w:p w14:paraId="41422D73" w14:textId="3A6598AA" w:rsidR="00796CCE" w:rsidRPr="00796CCE" w:rsidRDefault="00796CCE" w:rsidP="00796CCE">
      <w:pPr>
        <w:spacing w:before="100" w:beforeAutospacing="1" w:after="100" w:afterAutospacing="1" w:line="360" w:lineRule="auto"/>
        <w:outlineLvl w:val="0"/>
        <w:rPr>
          <w:rFonts w:ascii="Arial" w:eastAsia="Times New Roman" w:hAnsi="Arial" w:cs="Arial"/>
          <w:kern w:val="36"/>
          <w:sz w:val="22"/>
          <w:lang w:eastAsia="en-GB"/>
          <w14:ligatures w14:val="none"/>
        </w:rPr>
      </w:pPr>
    </w:p>
    <w:p w14:paraId="22AEE651" w14:textId="7E622686" w:rsidR="00C373A8" w:rsidRPr="00796CCE" w:rsidRDefault="00C373A8" w:rsidP="00796CCE">
      <w:pPr>
        <w:spacing w:before="100" w:beforeAutospacing="1" w:after="100" w:afterAutospacing="1" w:line="360" w:lineRule="auto"/>
        <w:outlineLvl w:val="0"/>
        <w:rPr>
          <w:rFonts w:ascii="Arial" w:eastAsia="Times New Roman" w:hAnsi="Arial" w:cs="Arial"/>
          <w:kern w:val="36"/>
          <w:sz w:val="22"/>
          <w:lang w:eastAsia="en-GB"/>
          <w14:ligatures w14:val="none"/>
        </w:rPr>
      </w:pPr>
    </w:p>
    <w:p w14:paraId="1D0F2D59" w14:textId="04FD5966" w:rsidR="004552CE" w:rsidRPr="00796CCE" w:rsidRDefault="004552CE" w:rsidP="00796CCE">
      <w:pPr>
        <w:spacing w:line="360" w:lineRule="auto"/>
        <w:rPr>
          <w:rFonts w:ascii="Arial" w:hAnsi="Arial" w:cs="Arial"/>
          <w:sz w:val="22"/>
        </w:rPr>
      </w:pPr>
    </w:p>
    <w:sectPr w:rsidR="004552CE" w:rsidRPr="00796CCE" w:rsidSect="00402438">
      <w:headerReference w:type="even" r:id="rId19"/>
      <w:headerReference w:type="default" r:id="rId20"/>
      <w:pgSz w:w="11906" w:h="16838"/>
      <w:pgMar w:top="1440" w:right="1080" w:bottom="1440" w:left="108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3E707F" w14:textId="77777777" w:rsidR="00156307" w:rsidRDefault="00156307" w:rsidP="003C7C97">
      <w:pPr>
        <w:spacing w:after="0" w:line="240" w:lineRule="auto"/>
      </w:pPr>
      <w:r>
        <w:separator/>
      </w:r>
    </w:p>
  </w:endnote>
  <w:endnote w:type="continuationSeparator" w:id="0">
    <w:p w14:paraId="24A2B35B" w14:textId="77777777" w:rsidR="00156307" w:rsidRDefault="00156307"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CC"/>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CC"/>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C70813" w14:textId="77777777" w:rsidR="00156307" w:rsidRDefault="00156307" w:rsidP="003C7C97">
      <w:pPr>
        <w:spacing w:after="0" w:line="240" w:lineRule="auto"/>
      </w:pPr>
      <w:r>
        <w:separator/>
      </w:r>
    </w:p>
  </w:footnote>
  <w:footnote w:type="continuationSeparator" w:id="0">
    <w:p w14:paraId="406ABD36" w14:textId="77777777" w:rsidR="00156307" w:rsidRDefault="00156307"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BE839A5A"/>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07542198"/>
    <w:multiLevelType w:val="hybridMultilevel"/>
    <w:tmpl w:val="115E9B38"/>
    <w:lvl w:ilvl="0" w:tplc="3DAECF8A">
      <w:start w:val="1"/>
      <w:numFmt w:val="bullet"/>
      <w:lvlText w:val=""/>
      <w:lvlJc w:val="left"/>
      <w:pPr>
        <w:ind w:left="720" w:hanging="360"/>
      </w:pPr>
      <w:rPr>
        <w:rFonts w:ascii="Symbol" w:hAnsi="Symbol" w:hint="default"/>
      </w:rPr>
    </w:lvl>
    <w:lvl w:ilvl="1" w:tplc="6A666606">
      <w:start w:val="1"/>
      <w:numFmt w:val="bullet"/>
      <w:lvlText w:val="o"/>
      <w:lvlJc w:val="left"/>
      <w:pPr>
        <w:ind w:left="1440" w:hanging="360"/>
      </w:pPr>
      <w:rPr>
        <w:rFonts w:ascii="Courier New" w:hAnsi="Courier New" w:hint="default"/>
      </w:rPr>
    </w:lvl>
    <w:lvl w:ilvl="2" w:tplc="807A4916">
      <w:start w:val="1"/>
      <w:numFmt w:val="bullet"/>
      <w:lvlText w:val=""/>
      <w:lvlJc w:val="left"/>
      <w:pPr>
        <w:ind w:left="2160" w:hanging="360"/>
      </w:pPr>
      <w:rPr>
        <w:rFonts w:ascii="Wingdings" w:hAnsi="Wingdings" w:hint="default"/>
      </w:rPr>
    </w:lvl>
    <w:lvl w:ilvl="3" w:tplc="42B2F488">
      <w:start w:val="1"/>
      <w:numFmt w:val="bullet"/>
      <w:lvlText w:val=""/>
      <w:lvlJc w:val="left"/>
      <w:pPr>
        <w:ind w:left="2880" w:hanging="360"/>
      </w:pPr>
      <w:rPr>
        <w:rFonts w:ascii="Symbol" w:hAnsi="Symbol" w:hint="default"/>
      </w:rPr>
    </w:lvl>
    <w:lvl w:ilvl="4" w:tplc="85266734">
      <w:start w:val="1"/>
      <w:numFmt w:val="bullet"/>
      <w:lvlText w:val="o"/>
      <w:lvlJc w:val="left"/>
      <w:pPr>
        <w:ind w:left="3600" w:hanging="360"/>
      </w:pPr>
      <w:rPr>
        <w:rFonts w:ascii="Courier New" w:hAnsi="Courier New" w:hint="default"/>
      </w:rPr>
    </w:lvl>
    <w:lvl w:ilvl="5" w:tplc="993C1D0A">
      <w:start w:val="1"/>
      <w:numFmt w:val="bullet"/>
      <w:lvlText w:val=""/>
      <w:lvlJc w:val="left"/>
      <w:pPr>
        <w:ind w:left="4320" w:hanging="360"/>
      </w:pPr>
      <w:rPr>
        <w:rFonts w:ascii="Wingdings" w:hAnsi="Wingdings" w:hint="default"/>
      </w:rPr>
    </w:lvl>
    <w:lvl w:ilvl="6" w:tplc="806ACBAE">
      <w:start w:val="1"/>
      <w:numFmt w:val="bullet"/>
      <w:lvlText w:val=""/>
      <w:lvlJc w:val="left"/>
      <w:pPr>
        <w:ind w:left="5040" w:hanging="360"/>
      </w:pPr>
      <w:rPr>
        <w:rFonts w:ascii="Symbol" w:hAnsi="Symbol" w:hint="default"/>
      </w:rPr>
    </w:lvl>
    <w:lvl w:ilvl="7" w:tplc="6040FE24">
      <w:start w:val="1"/>
      <w:numFmt w:val="bullet"/>
      <w:lvlText w:val="o"/>
      <w:lvlJc w:val="left"/>
      <w:pPr>
        <w:ind w:left="5760" w:hanging="360"/>
      </w:pPr>
      <w:rPr>
        <w:rFonts w:ascii="Courier New" w:hAnsi="Courier New" w:hint="default"/>
      </w:rPr>
    </w:lvl>
    <w:lvl w:ilvl="8" w:tplc="706A0B98">
      <w:start w:val="1"/>
      <w:numFmt w:val="bullet"/>
      <w:lvlText w:val=""/>
      <w:lvlJc w:val="left"/>
      <w:pPr>
        <w:ind w:left="6480" w:hanging="360"/>
      </w:pPr>
      <w:rPr>
        <w:rFonts w:ascii="Wingdings" w:hAnsi="Wingdings" w:hint="default"/>
      </w:rPr>
    </w:lvl>
  </w:abstractNum>
  <w:abstractNum w:abstractNumId="3"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CA6C03"/>
    <w:multiLevelType w:val="hybridMultilevel"/>
    <w:tmpl w:val="067E8F30"/>
    <w:lvl w:ilvl="0" w:tplc="94C2847C">
      <w:start w:val="1"/>
      <w:numFmt w:val="bullet"/>
      <w:lvlText w:val=""/>
      <w:lvlJc w:val="left"/>
      <w:pPr>
        <w:ind w:left="720" w:hanging="360"/>
      </w:pPr>
      <w:rPr>
        <w:rFonts w:ascii="Symbol" w:hAnsi="Symbol" w:hint="default"/>
      </w:rPr>
    </w:lvl>
    <w:lvl w:ilvl="1" w:tplc="333CF84A">
      <w:start w:val="1"/>
      <w:numFmt w:val="bullet"/>
      <w:lvlText w:val="o"/>
      <w:lvlJc w:val="left"/>
      <w:pPr>
        <w:ind w:left="1440" w:hanging="360"/>
      </w:pPr>
      <w:rPr>
        <w:rFonts w:ascii="Courier New" w:hAnsi="Courier New" w:hint="default"/>
      </w:rPr>
    </w:lvl>
    <w:lvl w:ilvl="2" w:tplc="BE8A2B9A">
      <w:start w:val="1"/>
      <w:numFmt w:val="bullet"/>
      <w:lvlText w:val=""/>
      <w:lvlJc w:val="left"/>
      <w:pPr>
        <w:ind w:left="2160" w:hanging="360"/>
      </w:pPr>
      <w:rPr>
        <w:rFonts w:ascii="Wingdings" w:hAnsi="Wingdings" w:hint="default"/>
      </w:rPr>
    </w:lvl>
    <w:lvl w:ilvl="3" w:tplc="00B45050">
      <w:start w:val="1"/>
      <w:numFmt w:val="bullet"/>
      <w:lvlText w:val=""/>
      <w:lvlJc w:val="left"/>
      <w:pPr>
        <w:ind w:left="2880" w:hanging="360"/>
      </w:pPr>
      <w:rPr>
        <w:rFonts w:ascii="Symbol" w:hAnsi="Symbol" w:hint="default"/>
      </w:rPr>
    </w:lvl>
    <w:lvl w:ilvl="4" w:tplc="8AF2C968">
      <w:start w:val="1"/>
      <w:numFmt w:val="bullet"/>
      <w:lvlText w:val="o"/>
      <w:lvlJc w:val="left"/>
      <w:pPr>
        <w:ind w:left="3600" w:hanging="360"/>
      </w:pPr>
      <w:rPr>
        <w:rFonts w:ascii="Courier New" w:hAnsi="Courier New" w:hint="default"/>
      </w:rPr>
    </w:lvl>
    <w:lvl w:ilvl="5" w:tplc="36C20FE0">
      <w:start w:val="1"/>
      <w:numFmt w:val="bullet"/>
      <w:lvlText w:val=""/>
      <w:lvlJc w:val="left"/>
      <w:pPr>
        <w:ind w:left="4320" w:hanging="360"/>
      </w:pPr>
      <w:rPr>
        <w:rFonts w:ascii="Wingdings" w:hAnsi="Wingdings" w:hint="default"/>
      </w:rPr>
    </w:lvl>
    <w:lvl w:ilvl="6" w:tplc="66F66E40">
      <w:start w:val="1"/>
      <w:numFmt w:val="bullet"/>
      <w:lvlText w:val=""/>
      <w:lvlJc w:val="left"/>
      <w:pPr>
        <w:ind w:left="5040" w:hanging="360"/>
      </w:pPr>
      <w:rPr>
        <w:rFonts w:ascii="Symbol" w:hAnsi="Symbol" w:hint="default"/>
      </w:rPr>
    </w:lvl>
    <w:lvl w:ilvl="7" w:tplc="F88802B6">
      <w:start w:val="1"/>
      <w:numFmt w:val="bullet"/>
      <w:lvlText w:val="o"/>
      <w:lvlJc w:val="left"/>
      <w:pPr>
        <w:ind w:left="5760" w:hanging="360"/>
      </w:pPr>
      <w:rPr>
        <w:rFonts w:ascii="Courier New" w:hAnsi="Courier New" w:hint="default"/>
      </w:rPr>
    </w:lvl>
    <w:lvl w:ilvl="8" w:tplc="4AA04FE6">
      <w:start w:val="1"/>
      <w:numFmt w:val="bullet"/>
      <w:lvlText w:val=""/>
      <w:lvlJc w:val="left"/>
      <w:pPr>
        <w:ind w:left="6480" w:hanging="360"/>
      </w:pPr>
      <w:rPr>
        <w:rFonts w:ascii="Wingdings" w:hAnsi="Wingdings" w:hint="default"/>
      </w:rPr>
    </w:lvl>
  </w:abstractNum>
  <w:abstractNum w:abstractNumId="5" w15:restartNumberingAfterBreak="0">
    <w:nsid w:val="0CDA3233"/>
    <w:multiLevelType w:val="multilevel"/>
    <w:tmpl w:val="31109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F9BE18"/>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3"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34789E61"/>
    <w:multiLevelType w:val="hybridMultilevel"/>
    <w:tmpl w:val="00982C2A"/>
    <w:lvl w:ilvl="0" w:tplc="A406EDA8">
      <w:start w:val="1"/>
      <w:numFmt w:val="bullet"/>
      <w:lvlText w:val=""/>
      <w:lvlJc w:val="left"/>
      <w:pPr>
        <w:ind w:left="720" w:hanging="360"/>
      </w:pPr>
      <w:rPr>
        <w:rFonts w:ascii="Symbol" w:hAnsi="Symbol" w:hint="default"/>
      </w:rPr>
    </w:lvl>
    <w:lvl w:ilvl="1" w:tplc="F5E876F0">
      <w:start w:val="1"/>
      <w:numFmt w:val="bullet"/>
      <w:lvlText w:val="o"/>
      <w:lvlJc w:val="left"/>
      <w:pPr>
        <w:ind w:left="1440" w:hanging="360"/>
      </w:pPr>
      <w:rPr>
        <w:rFonts w:ascii="Courier New" w:hAnsi="Courier New" w:hint="default"/>
      </w:rPr>
    </w:lvl>
    <w:lvl w:ilvl="2" w:tplc="3ACE6E26">
      <w:start w:val="1"/>
      <w:numFmt w:val="bullet"/>
      <w:lvlText w:val=""/>
      <w:lvlJc w:val="left"/>
      <w:pPr>
        <w:ind w:left="2160" w:hanging="360"/>
      </w:pPr>
      <w:rPr>
        <w:rFonts w:ascii="Wingdings" w:hAnsi="Wingdings" w:hint="default"/>
      </w:rPr>
    </w:lvl>
    <w:lvl w:ilvl="3" w:tplc="2B3030E4">
      <w:start w:val="1"/>
      <w:numFmt w:val="bullet"/>
      <w:lvlText w:val=""/>
      <w:lvlJc w:val="left"/>
      <w:pPr>
        <w:ind w:left="2880" w:hanging="360"/>
      </w:pPr>
      <w:rPr>
        <w:rFonts w:ascii="Symbol" w:hAnsi="Symbol" w:hint="default"/>
      </w:rPr>
    </w:lvl>
    <w:lvl w:ilvl="4" w:tplc="ECE22F34">
      <w:start w:val="1"/>
      <w:numFmt w:val="bullet"/>
      <w:lvlText w:val="o"/>
      <w:lvlJc w:val="left"/>
      <w:pPr>
        <w:ind w:left="3600" w:hanging="360"/>
      </w:pPr>
      <w:rPr>
        <w:rFonts w:ascii="Courier New" w:hAnsi="Courier New" w:hint="default"/>
      </w:rPr>
    </w:lvl>
    <w:lvl w:ilvl="5" w:tplc="5650A286">
      <w:start w:val="1"/>
      <w:numFmt w:val="bullet"/>
      <w:lvlText w:val=""/>
      <w:lvlJc w:val="left"/>
      <w:pPr>
        <w:ind w:left="4320" w:hanging="360"/>
      </w:pPr>
      <w:rPr>
        <w:rFonts w:ascii="Wingdings" w:hAnsi="Wingdings" w:hint="default"/>
      </w:rPr>
    </w:lvl>
    <w:lvl w:ilvl="6" w:tplc="73A88070">
      <w:start w:val="1"/>
      <w:numFmt w:val="bullet"/>
      <w:lvlText w:val=""/>
      <w:lvlJc w:val="left"/>
      <w:pPr>
        <w:ind w:left="5040" w:hanging="360"/>
      </w:pPr>
      <w:rPr>
        <w:rFonts w:ascii="Symbol" w:hAnsi="Symbol" w:hint="default"/>
      </w:rPr>
    </w:lvl>
    <w:lvl w:ilvl="7" w:tplc="E06AD64E">
      <w:start w:val="1"/>
      <w:numFmt w:val="bullet"/>
      <w:lvlText w:val="o"/>
      <w:lvlJc w:val="left"/>
      <w:pPr>
        <w:ind w:left="5760" w:hanging="360"/>
      </w:pPr>
      <w:rPr>
        <w:rFonts w:ascii="Courier New" w:hAnsi="Courier New" w:hint="default"/>
      </w:rPr>
    </w:lvl>
    <w:lvl w:ilvl="8" w:tplc="1506FE04">
      <w:start w:val="1"/>
      <w:numFmt w:val="bullet"/>
      <w:lvlText w:val=""/>
      <w:lvlJc w:val="left"/>
      <w:pPr>
        <w:ind w:left="6480" w:hanging="360"/>
      </w:pPr>
      <w:rPr>
        <w:rFonts w:ascii="Wingdings" w:hAnsi="Wingdings" w:hint="default"/>
      </w:rPr>
    </w:lvl>
  </w:abstractNum>
  <w:abstractNum w:abstractNumId="15" w15:restartNumberingAfterBreak="0">
    <w:nsid w:val="3AB16C17"/>
    <w:multiLevelType w:val="hybridMultilevel"/>
    <w:tmpl w:val="FD880B06"/>
    <w:lvl w:ilvl="0" w:tplc="24E6FB2C">
      <w:start w:val="1"/>
      <w:numFmt w:val="bullet"/>
      <w:lvlText w:val=""/>
      <w:lvlJc w:val="left"/>
      <w:pPr>
        <w:ind w:left="720" w:hanging="360"/>
      </w:pPr>
      <w:rPr>
        <w:rFonts w:ascii="Symbol" w:hAnsi="Symbol" w:hint="default"/>
      </w:rPr>
    </w:lvl>
    <w:lvl w:ilvl="1" w:tplc="6616D12A">
      <w:start w:val="1"/>
      <w:numFmt w:val="bullet"/>
      <w:lvlText w:val="o"/>
      <w:lvlJc w:val="left"/>
      <w:pPr>
        <w:ind w:left="1440" w:hanging="360"/>
      </w:pPr>
      <w:rPr>
        <w:rFonts w:ascii="Courier New" w:hAnsi="Courier New" w:hint="default"/>
      </w:rPr>
    </w:lvl>
    <w:lvl w:ilvl="2" w:tplc="CFF474AA">
      <w:start w:val="1"/>
      <w:numFmt w:val="bullet"/>
      <w:lvlText w:val=""/>
      <w:lvlJc w:val="left"/>
      <w:pPr>
        <w:ind w:left="2160" w:hanging="360"/>
      </w:pPr>
      <w:rPr>
        <w:rFonts w:ascii="Wingdings" w:hAnsi="Wingdings" w:hint="default"/>
      </w:rPr>
    </w:lvl>
    <w:lvl w:ilvl="3" w:tplc="3A9821D8">
      <w:start w:val="1"/>
      <w:numFmt w:val="bullet"/>
      <w:lvlText w:val=""/>
      <w:lvlJc w:val="left"/>
      <w:pPr>
        <w:ind w:left="2880" w:hanging="360"/>
      </w:pPr>
      <w:rPr>
        <w:rFonts w:ascii="Symbol" w:hAnsi="Symbol" w:hint="default"/>
      </w:rPr>
    </w:lvl>
    <w:lvl w:ilvl="4" w:tplc="C9C65B24">
      <w:start w:val="1"/>
      <w:numFmt w:val="bullet"/>
      <w:lvlText w:val="o"/>
      <w:lvlJc w:val="left"/>
      <w:pPr>
        <w:ind w:left="3600" w:hanging="360"/>
      </w:pPr>
      <w:rPr>
        <w:rFonts w:ascii="Courier New" w:hAnsi="Courier New" w:hint="default"/>
      </w:rPr>
    </w:lvl>
    <w:lvl w:ilvl="5" w:tplc="0F1ACFC2">
      <w:start w:val="1"/>
      <w:numFmt w:val="bullet"/>
      <w:lvlText w:val=""/>
      <w:lvlJc w:val="left"/>
      <w:pPr>
        <w:ind w:left="4320" w:hanging="360"/>
      </w:pPr>
      <w:rPr>
        <w:rFonts w:ascii="Wingdings" w:hAnsi="Wingdings" w:hint="default"/>
      </w:rPr>
    </w:lvl>
    <w:lvl w:ilvl="6" w:tplc="F756699E">
      <w:start w:val="1"/>
      <w:numFmt w:val="bullet"/>
      <w:lvlText w:val=""/>
      <w:lvlJc w:val="left"/>
      <w:pPr>
        <w:ind w:left="5040" w:hanging="360"/>
      </w:pPr>
      <w:rPr>
        <w:rFonts w:ascii="Symbol" w:hAnsi="Symbol" w:hint="default"/>
      </w:rPr>
    </w:lvl>
    <w:lvl w:ilvl="7" w:tplc="72FA806E">
      <w:start w:val="1"/>
      <w:numFmt w:val="bullet"/>
      <w:lvlText w:val="o"/>
      <w:lvlJc w:val="left"/>
      <w:pPr>
        <w:ind w:left="5760" w:hanging="360"/>
      </w:pPr>
      <w:rPr>
        <w:rFonts w:ascii="Courier New" w:hAnsi="Courier New" w:hint="default"/>
      </w:rPr>
    </w:lvl>
    <w:lvl w:ilvl="8" w:tplc="770A59CA">
      <w:start w:val="1"/>
      <w:numFmt w:val="bullet"/>
      <w:lvlText w:val=""/>
      <w:lvlJc w:val="left"/>
      <w:pPr>
        <w:ind w:left="6480" w:hanging="360"/>
      </w:pPr>
      <w:rPr>
        <w:rFonts w:ascii="Wingdings" w:hAnsi="Wingdings" w:hint="default"/>
      </w:rPr>
    </w:lvl>
  </w:abstractNum>
  <w:abstractNum w:abstractNumId="16"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224439"/>
    <w:multiLevelType w:val="hybridMultilevel"/>
    <w:tmpl w:val="826A7DD4"/>
    <w:lvl w:ilvl="0" w:tplc="96FCD87E">
      <w:start w:val="1"/>
      <w:numFmt w:val="bullet"/>
      <w:lvlText w:val=""/>
      <w:lvlJc w:val="left"/>
      <w:pPr>
        <w:ind w:left="720" w:hanging="360"/>
      </w:pPr>
      <w:rPr>
        <w:rFonts w:ascii="Symbol" w:hAnsi="Symbol" w:hint="default"/>
      </w:rPr>
    </w:lvl>
    <w:lvl w:ilvl="1" w:tplc="E48C5338">
      <w:start w:val="1"/>
      <w:numFmt w:val="bullet"/>
      <w:lvlText w:val="o"/>
      <w:lvlJc w:val="left"/>
      <w:pPr>
        <w:ind w:left="1440" w:hanging="360"/>
      </w:pPr>
      <w:rPr>
        <w:rFonts w:ascii="Courier New" w:hAnsi="Courier New" w:hint="default"/>
      </w:rPr>
    </w:lvl>
    <w:lvl w:ilvl="2" w:tplc="05BC4904">
      <w:start w:val="1"/>
      <w:numFmt w:val="bullet"/>
      <w:lvlText w:val=""/>
      <w:lvlJc w:val="left"/>
      <w:pPr>
        <w:ind w:left="2160" w:hanging="360"/>
      </w:pPr>
      <w:rPr>
        <w:rFonts w:ascii="Wingdings" w:hAnsi="Wingdings" w:hint="default"/>
      </w:rPr>
    </w:lvl>
    <w:lvl w:ilvl="3" w:tplc="B0B81F66">
      <w:start w:val="1"/>
      <w:numFmt w:val="bullet"/>
      <w:lvlText w:val=""/>
      <w:lvlJc w:val="left"/>
      <w:pPr>
        <w:ind w:left="2880" w:hanging="360"/>
      </w:pPr>
      <w:rPr>
        <w:rFonts w:ascii="Symbol" w:hAnsi="Symbol" w:hint="default"/>
      </w:rPr>
    </w:lvl>
    <w:lvl w:ilvl="4" w:tplc="EEBC6AB8">
      <w:start w:val="1"/>
      <w:numFmt w:val="bullet"/>
      <w:lvlText w:val="o"/>
      <w:lvlJc w:val="left"/>
      <w:pPr>
        <w:ind w:left="3600" w:hanging="360"/>
      </w:pPr>
      <w:rPr>
        <w:rFonts w:ascii="Courier New" w:hAnsi="Courier New" w:hint="default"/>
      </w:rPr>
    </w:lvl>
    <w:lvl w:ilvl="5" w:tplc="B7A6CB0E">
      <w:start w:val="1"/>
      <w:numFmt w:val="bullet"/>
      <w:lvlText w:val=""/>
      <w:lvlJc w:val="left"/>
      <w:pPr>
        <w:ind w:left="4320" w:hanging="360"/>
      </w:pPr>
      <w:rPr>
        <w:rFonts w:ascii="Wingdings" w:hAnsi="Wingdings" w:hint="default"/>
      </w:rPr>
    </w:lvl>
    <w:lvl w:ilvl="6" w:tplc="600E5798">
      <w:start w:val="1"/>
      <w:numFmt w:val="bullet"/>
      <w:lvlText w:val=""/>
      <w:lvlJc w:val="left"/>
      <w:pPr>
        <w:ind w:left="5040" w:hanging="360"/>
      </w:pPr>
      <w:rPr>
        <w:rFonts w:ascii="Symbol" w:hAnsi="Symbol" w:hint="default"/>
      </w:rPr>
    </w:lvl>
    <w:lvl w:ilvl="7" w:tplc="E4F2CDD8">
      <w:start w:val="1"/>
      <w:numFmt w:val="bullet"/>
      <w:lvlText w:val="o"/>
      <w:lvlJc w:val="left"/>
      <w:pPr>
        <w:ind w:left="5760" w:hanging="360"/>
      </w:pPr>
      <w:rPr>
        <w:rFonts w:ascii="Courier New" w:hAnsi="Courier New" w:hint="default"/>
      </w:rPr>
    </w:lvl>
    <w:lvl w:ilvl="8" w:tplc="548CE744">
      <w:start w:val="1"/>
      <w:numFmt w:val="bullet"/>
      <w:lvlText w:val=""/>
      <w:lvlJc w:val="left"/>
      <w:pPr>
        <w:ind w:left="6480" w:hanging="360"/>
      </w:pPr>
      <w:rPr>
        <w:rFonts w:ascii="Wingdings" w:hAnsi="Wingdings" w:hint="default"/>
      </w:rPr>
    </w:lvl>
  </w:abstractNum>
  <w:abstractNum w:abstractNumId="19"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126354"/>
    <w:multiLevelType w:val="hybridMultilevel"/>
    <w:tmpl w:val="C22A5FF6"/>
    <w:lvl w:ilvl="0" w:tplc="E1D2F3A2">
      <w:start w:val="1"/>
      <w:numFmt w:val="bullet"/>
      <w:lvlText w:val=""/>
      <w:lvlJc w:val="left"/>
      <w:pPr>
        <w:ind w:left="720" w:hanging="360"/>
      </w:pPr>
      <w:rPr>
        <w:rFonts w:ascii="Symbol" w:hAnsi="Symbol" w:hint="default"/>
      </w:rPr>
    </w:lvl>
    <w:lvl w:ilvl="1" w:tplc="330CC196">
      <w:start w:val="1"/>
      <w:numFmt w:val="bullet"/>
      <w:lvlText w:val="o"/>
      <w:lvlJc w:val="left"/>
      <w:pPr>
        <w:ind w:left="1440" w:hanging="360"/>
      </w:pPr>
      <w:rPr>
        <w:rFonts w:ascii="Courier New" w:hAnsi="Courier New" w:hint="default"/>
      </w:rPr>
    </w:lvl>
    <w:lvl w:ilvl="2" w:tplc="3C9CA14E">
      <w:start w:val="1"/>
      <w:numFmt w:val="bullet"/>
      <w:lvlText w:val=""/>
      <w:lvlJc w:val="left"/>
      <w:pPr>
        <w:ind w:left="2160" w:hanging="360"/>
      </w:pPr>
      <w:rPr>
        <w:rFonts w:ascii="Wingdings" w:hAnsi="Wingdings" w:hint="default"/>
      </w:rPr>
    </w:lvl>
    <w:lvl w:ilvl="3" w:tplc="98301730">
      <w:start w:val="1"/>
      <w:numFmt w:val="bullet"/>
      <w:lvlText w:val=""/>
      <w:lvlJc w:val="left"/>
      <w:pPr>
        <w:ind w:left="2880" w:hanging="360"/>
      </w:pPr>
      <w:rPr>
        <w:rFonts w:ascii="Symbol" w:hAnsi="Symbol" w:hint="default"/>
      </w:rPr>
    </w:lvl>
    <w:lvl w:ilvl="4" w:tplc="F28C9AA8">
      <w:start w:val="1"/>
      <w:numFmt w:val="bullet"/>
      <w:lvlText w:val="o"/>
      <w:lvlJc w:val="left"/>
      <w:pPr>
        <w:ind w:left="3600" w:hanging="360"/>
      </w:pPr>
      <w:rPr>
        <w:rFonts w:ascii="Courier New" w:hAnsi="Courier New" w:hint="default"/>
      </w:rPr>
    </w:lvl>
    <w:lvl w:ilvl="5" w:tplc="982EAFBE">
      <w:start w:val="1"/>
      <w:numFmt w:val="bullet"/>
      <w:lvlText w:val=""/>
      <w:lvlJc w:val="left"/>
      <w:pPr>
        <w:ind w:left="4320" w:hanging="360"/>
      </w:pPr>
      <w:rPr>
        <w:rFonts w:ascii="Wingdings" w:hAnsi="Wingdings" w:hint="default"/>
      </w:rPr>
    </w:lvl>
    <w:lvl w:ilvl="6" w:tplc="912E00FA">
      <w:start w:val="1"/>
      <w:numFmt w:val="bullet"/>
      <w:lvlText w:val=""/>
      <w:lvlJc w:val="left"/>
      <w:pPr>
        <w:ind w:left="5040" w:hanging="360"/>
      </w:pPr>
      <w:rPr>
        <w:rFonts w:ascii="Symbol" w:hAnsi="Symbol" w:hint="default"/>
      </w:rPr>
    </w:lvl>
    <w:lvl w:ilvl="7" w:tplc="E4F07D90">
      <w:start w:val="1"/>
      <w:numFmt w:val="bullet"/>
      <w:lvlText w:val="o"/>
      <w:lvlJc w:val="left"/>
      <w:pPr>
        <w:ind w:left="5760" w:hanging="360"/>
      </w:pPr>
      <w:rPr>
        <w:rFonts w:ascii="Courier New" w:hAnsi="Courier New" w:hint="default"/>
      </w:rPr>
    </w:lvl>
    <w:lvl w:ilvl="8" w:tplc="7AD23B64">
      <w:start w:val="1"/>
      <w:numFmt w:val="bullet"/>
      <w:lvlText w:val=""/>
      <w:lvlJc w:val="left"/>
      <w:pPr>
        <w:ind w:left="6480" w:hanging="360"/>
      </w:pPr>
      <w:rPr>
        <w:rFonts w:ascii="Wingdings" w:hAnsi="Wingdings" w:hint="default"/>
      </w:rPr>
    </w:lvl>
  </w:abstractNum>
  <w:abstractNum w:abstractNumId="2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98F5C36"/>
    <w:multiLevelType w:val="multilevel"/>
    <w:tmpl w:val="84C63E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FB50F67"/>
    <w:multiLevelType w:val="multilevel"/>
    <w:tmpl w:val="194CD294"/>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615361126">
    <w:abstractNumId w:val="14"/>
  </w:num>
  <w:num w:numId="2" w16cid:durableId="1024408032">
    <w:abstractNumId w:val="15"/>
  </w:num>
  <w:num w:numId="3" w16cid:durableId="942495065">
    <w:abstractNumId w:val="2"/>
  </w:num>
  <w:num w:numId="4" w16cid:durableId="307443433">
    <w:abstractNumId w:val="4"/>
  </w:num>
  <w:num w:numId="5" w16cid:durableId="1432966479">
    <w:abstractNumId w:val="18"/>
  </w:num>
  <w:num w:numId="6" w16cid:durableId="349723516">
    <w:abstractNumId w:val="26"/>
  </w:num>
  <w:num w:numId="7" w16cid:durableId="52895227">
    <w:abstractNumId w:val="10"/>
  </w:num>
  <w:num w:numId="8" w16cid:durableId="351032333">
    <w:abstractNumId w:val="3"/>
  </w:num>
  <w:num w:numId="9" w16cid:durableId="1067413603">
    <w:abstractNumId w:val="16"/>
  </w:num>
  <w:num w:numId="10" w16cid:durableId="931426930">
    <w:abstractNumId w:val="30"/>
  </w:num>
  <w:num w:numId="11" w16cid:durableId="1422484198">
    <w:abstractNumId w:val="24"/>
  </w:num>
  <w:num w:numId="12" w16cid:durableId="552929862">
    <w:abstractNumId w:val="25"/>
  </w:num>
  <w:num w:numId="13" w16cid:durableId="587203086">
    <w:abstractNumId w:val="31"/>
  </w:num>
  <w:num w:numId="14" w16cid:durableId="389156196">
    <w:abstractNumId w:val="21"/>
  </w:num>
  <w:num w:numId="15" w16cid:durableId="1393503788">
    <w:abstractNumId w:val="7"/>
  </w:num>
  <w:num w:numId="16" w16cid:durableId="1579359955">
    <w:abstractNumId w:val="19"/>
  </w:num>
  <w:num w:numId="17" w16cid:durableId="806699681">
    <w:abstractNumId w:val="20"/>
  </w:num>
  <w:num w:numId="18" w16cid:durableId="1314750107">
    <w:abstractNumId w:val="17"/>
  </w:num>
  <w:num w:numId="19" w16cid:durableId="1766919701">
    <w:abstractNumId w:val="23"/>
  </w:num>
  <w:num w:numId="20" w16cid:durableId="1957908719">
    <w:abstractNumId w:val="13"/>
  </w:num>
  <w:num w:numId="21" w16cid:durableId="1132019979">
    <w:abstractNumId w:val="6"/>
  </w:num>
  <w:num w:numId="22" w16cid:durableId="1457524365">
    <w:abstractNumId w:val="9"/>
  </w:num>
  <w:num w:numId="23" w16cid:durableId="1386294306">
    <w:abstractNumId w:val="33"/>
  </w:num>
  <w:num w:numId="24" w16cid:durableId="1838374920">
    <w:abstractNumId w:val="27"/>
  </w:num>
  <w:num w:numId="25" w16cid:durableId="1827044992">
    <w:abstractNumId w:val="11"/>
  </w:num>
  <w:num w:numId="26" w16cid:durableId="895820667">
    <w:abstractNumId w:val="22"/>
  </w:num>
  <w:num w:numId="27" w16cid:durableId="817497522">
    <w:abstractNumId w:val="35"/>
  </w:num>
  <w:num w:numId="28" w16cid:durableId="725690465">
    <w:abstractNumId w:val="1"/>
  </w:num>
  <w:num w:numId="29" w16cid:durableId="1814372142">
    <w:abstractNumId w:val="29"/>
  </w:num>
  <w:num w:numId="30" w16cid:durableId="258563261">
    <w:abstractNumId w:val="32"/>
  </w:num>
  <w:num w:numId="31" w16cid:durableId="1306274523">
    <w:abstractNumId w:val="34"/>
  </w:num>
  <w:num w:numId="32" w16cid:durableId="1396465663">
    <w:abstractNumId w:val="8"/>
  </w:num>
  <w:num w:numId="33" w16cid:durableId="1424448691">
    <w:abstractNumId w:val="28"/>
  </w:num>
  <w:num w:numId="34" w16cid:durableId="333069979">
    <w:abstractNumId w:val="36"/>
  </w:num>
  <w:num w:numId="35" w16cid:durableId="507525719">
    <w:abstractNumId w:val="12"/>
  </w:num>
  <w:num w:numId="36" w16cid:durableId="1639413863">
    <w:abstractNumId w:val="0"/>
  </w:num>
  <w:num w:numId="37" w16cid:durableId="16347189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524"/>
    <w:rsid w:val="0000119E"/>
    <w:rsid w:val="00005B24"/>
    <w:rsid w:val="000101C7"/>
    <w:rsid w:val="0001715D"/>
    <w:rsid w:val="00022C42"/>
    <w:rsid w:val="00027B15"/>
    <w:rsid w:val="00030A05"/>
    <w:rsid w:val="00034D77"/>
    <w:rsid w:val="0005059A"/>
    <w:rsid w:val="000634EB"/>
    <w:rsid w:val="00070818"/>
    <w:rsid w:val="00080D0B"/>
    <w:rsid w:val="0008238F"/>
    <w:rsid w:val="00082EC6"/>
    <w:rsid w:val="00084930"/>
    <w:rsid w:val="00085388"/>
    <w:rsid w:val="000A542A"/>
    <w:rsid w:val="000B6F7D"/>
    <w:rsid w:val="000C0196"/>
    <w:rsid w:val="000D0296"/>
    <w:rsid w:val="000D41DC"/>
    <w:rsid w:val="000F4889"/>
    <w:rsid w:val="00107054"/>
    <w:rsid w:val="001109ED"/>
    <w:rsid w:val="00125D37"/>
    <w:rsid w:val="00127C1A"/>
    <w:rsid w:val="00150D81"/>
    <w:rsid w:val="00156307"/>
    <w:rsid w:val="00166CEB"/>
    <w:rsid w:val="00173572"/>
    <w:rsid w:val="00174568"/>
    <w:rsid w:val="00183CB9"/>
    <w:rsid w:val="00184A9A"/>
    <w:rsid w:val="001947DF"/>
    <w:rsid w:val="001B0D53"/>
    <w:rsid w:val="001B22BB"/>
    <w:rsid w:val="001B619C"/>
    <w:rsid w:val="001D1D3C"/>
    <w:rsid w:val="001D224A"/>
    <w:rsid w:val="001E6DB0"/>
    <w:rsid w:val="0020093A"/>
    <w:rsid w:val="002205D4"/>
    <w:rsid w:val="00222C3A"/>
    <w:rsid w:val="00226D31"/>
    <w:rsid w:val="00231EC1"/>
    <w:rsid w:val="00236401"/>
    <w:rsid w:val="002370CE"/>
    <w:rsid w:val="00242974"/>
    <w:rsid w:val="00243D0D"/>
    <w:rsid w:val="0026408E"/>
    <w:rsid w:val="002763C6"/>
    <w:rsid w:val="00296BC7"/>
    <w:rsid w:val="002976D4"/>
    <w:rsid w:val="002A5577"/>
    <w:rsid w:val="002B0F8C"/>
    <w:rsid w:val="002B1F64"/>
    <w:rsid w:val="002B4AA4"/>
    <w:rsid w:val="002C33BD"/>
    <w:rsid w:val="002E71BA"/>
    <w:rsid w:val="002F5066"/>
    <w:rsid w:val="003003FD"/>
    <w:rsid w:val="00310245"/>
    <w:rsid w:val="00316C95"/>
    <w:rsid w:val="003331E2"/>
    <w:rsid w:val="00344A45"/>
    <w:rsid w:val="003458DB"/>
    <w:rsid w:val="003523D3"/>
    <w:rsid w:val="00364C35"/>
    <w:rsid w:val="00370517"/>
    <w:rsid w:val="00376F48"/>
    <w:rsid w:val="00396DA3"/>
    <w:rsid w:val="00396F60"/>
    <w:rsid w:val="003A51D6"/>
    <w:rsid w:val="003B125E"/>
    <w:rsid w:val="003B2A5E"/>
    <w:rsid w:val="003C7C97"/>
    <w:rsid w:val="003E35F0"/>
    <w:rsid w:val="00402438"/>
    <w:rsid w:val="00406B8D"/>
    <w:rsid w:val="00410068"/>
    <w:rsid w:val="0041618E"/>
    <w:rsid w:val="0042295C"/>
    <w:rsid w:val="00426EEC"/>
    <w:rsid w:val="004309B7"/>
    <w:rsid w:val="00432A54"/>
    <w:rsid w:val="004354FB"/>
    <w:rsid w:val="004466C3"/>
    <w:rsid w:val="00446F54"/>
    <w:rsid w:val="00452696"/>
    <w:rsid w:val="004552CE"/>
    <w:rsid w:val="00457AA4"/>
    <w:rsid w:val="004651C1"/>
    <w:rsid w:val="00472E0A"/>
    <w:rsid w:val="00473E80"/>
    <w:rsid w:val="00481FF7"/>
    <w:rsid w:val="00484FDC"/>
    <w:rsid w:val="00487F64"/>
    <w:rsid w:val="00493C8E"/>
    <w:rsid w:val="004A4E08"/>
    <w:rsid w:val="004B0C2C"/>
    <w:rsid w:val="004F0170"/>
    <w:rsid w:val="004F451A"/>
    <w:rsid w:val="00500295"/>
    <w:rsid w:val="00501AAF"/>
    <w:rsid w:val="00507AF5"/>
    <w:rsid w:val="0052391C"/>
    <w:rsid w:val="00527AFA"/>
    <w:rsid w:val="005310B0"/>
    <w:rsid w:val="005419DA"/>
    <w:rsid w:val="005678AC"/>
    <w:rsid w:val="005679BD"/>
    <w:rsid w:val="005709B1"/>
    <w:rsid w:val="00572B3B"/>
    <w:rsid w:val="0057452A"/>
    <w:rsid w:val="005836D2"/>
    <w:rsid w:val="00587C58"/>
    <w:rsid w:val="00593951"/>
    <w:rsid w:val="005A7FD4"/>
    <w:rsid w:val="005B1A84"/>
    <w:rsid w:val="005B41C8"/>
    <w:rsid w:val="005D1AF9"/>
    <w:rsid w:val="005D5457"/>
    <w:rsid w:val="005E2699"/>
    <w:rsid w:val="005E44B5"/>
    <w:rsid w:val="00612DEA"/>
    <w:rsid w:val="00614572"/>
    <w:rsid w:val="0061681C"/>
    <w:rsid w:val="006232DF"/>
    <w:rsid w:val="00631F2E"/>
    <w:rsid w:val="006457C0"/>
    <w:rsid w:val="006513AC"/>
    <w:rsid w:val="00652BB7"/>
    <w:rsid w:val="00661758"/>
    <w:rsid w:val="0067612C"/>
    <w:rsid w:val="00676FEB"/>
    <w:rsid w:val="006912C4"/>
    <w:rsid w:val="006A5CFC"/>
    <w:rsid w:val="006C5138"/>
    <w:rsid w:val="006C689B"/>
    <w:rsid w:val="006E005C"/>
    <w:rsid w:val="006E6EE5"/>
    <w:rsid w:val="006F0029"/>
    <w:rsid w:val="006F5881"/>
    <w:rsid w:val="00703B95"/>
    <w:rsid w:val="00707CDC"/>
    <w:rsid w:val="007125DD"/>
    <w:rsid w:val="007138EF"/>
    <w:rsid w:val="00714F6D"/>
    <w:rsid w:val="00717D03"/>
    <w:rsid w:val="007632A9"/>
    <w:rsid w:val="00774092"/>
    <w:rsid w:val="00782830"/>
    <w:rsid w:val="0078664A"/>
    <w:rsid w:val="00795F2E"/>
    <w:rsid w:val="00796CCE"/>
    <w:rsid w:val="007A6AFD"/>
    <w:rsid w:val="007B0F6D"/>
    <w:rsid w:val="007C4296"/>
    <w:rsid w:val="007C62C3"/>
    <w:rsid w:val="007D25AA"/>
    <w:rsid w:val="007F0873"/>
    <w:rsid w:val="00805726"/>
    <w:rsid w:val="00806AA4"/>
    <w:rsid w:val="008142FC"/>
    <w:rsid w:val="00815117"/>
    <w:rsid w:val="0082102B"/>
    <w:rsid w:val="00824CB1"/>
    <w:rsid w:val="008409E1"/>
    <w:rsid w:val="008520F8"/>
    <w:rsid w:val="00855F34"/>
    <w:rsid w:val="00875E7B"/>
    <w:rsid w:val="008826B6"/>
    <w:rsid w:val="00885A75"/>
    <w:rsid w:val="00887C45"/>
    <w:rsid w:val="008921EE"/>
    <w:rsid w:val="008B0B22"/>
    <w:rsid w:val="008C268A"/>
    <w:rsid w:val="008C58B0"/>
    <w:rsid w:val="008C591B"/>
    <w:rsid w:val="008C6182"/>
    <w:rsid w:val="008D17DA"/>
    <w:rsid w:val="008E7642"/>
    <w:rsid w:val="0090779E"/>
    <w:rsid w:val="0091204B"/>
    <w:rsid w:val="00926458"/>
    <w:rsid w:val="00933720"/>
    <w:rsid w:val="00941E76"/>
    <w:rsid w:val="00952ADD"/>
    <w:rsid w:val="00981302"/>
    <w:rsid w:val="00987DAD"/>
    <w:rsid w:val="009C00E1"/>
    <w:rsid w:val="009C5490"/>
    <w:rsid w:val="009C7E52"/>
    <w:rsid w:val="009E4934"/>
    <w:rsid w:val="009E77E1"/>
    <w:rsid w:val="009F40A7"/>
    <w:rsid w:val="009F5CE6"/>
    <w:rsid w:val="00A035CD"/>
    <w:rsid w:val="00A15EB4"/>
    <w:rsid w:val="00A226BF"/>
    <w:rsid w:val="00A3529A"/>
    <w:rsid w:val="00A50E80"/>
    <w:rsid w:val="00A513B0"/>
    <w:rsid w:val="00A51649"/>
    <w:rsid w:val="00A63F7F"/>
    <w:rsid w:val="00A667CE"/>
    <w:rsid w:val="00A719A6"/>
    <w:rsid w:val="00A75042"/>
    <w:rsid w:val="00A774BC"/>
    <w:rsid w:val="00A82678"/>
    <w:rsid w:val="00A91435"/>
    <w:rsid w:val="00A946CB"/>
    <w:rsid w:val="00AA77C8"/>
    <w:rsid w:val="00AC7BE2"/>
    <w:rsid w:val="00AE35BF"/>
    <w:rsid w:val="00AE4FAE"/>
    <w:rsid w:val="00AF2A7E"/>
    <w:rsid w:val="00B1067E"/>
    <w:rsid w:val="00B347FC"/>
    <w:rsid w:val="00B35851"/>
    <w:rsid w:val="00B376CA"/>
    <w:rsid w:val="00B81790"/>
    <w:rsid w:val="00B81BBC"/>
    <w:rsid w:val="00B848AA"/>
    <w:rsid w:val="00BA32D1"/>
    <w:rsid w:val="00BA579A"/>
    <w:rsid w:val="00BA7050"/>
    <w:rsid w:val="00BB152C"/>
    <w:rsid w:val="00BD03D5"/>
    <w:rsid w:val="00BF12E7"/>
    <w:rsid w:val="00C21F18"/>
    <w:rsid w:val="00C3215E"/>
    <w:rsid w:val="00C3631B"/>
    <w:rsid w:val="00C373A8"/>
    <w:rsid w:val="00C440C2"/>
    <w:rsid w:val="00C45272"/>
    <w:rsid w:val="00C47770"/>
    <w:rsid w:val="00C74002"/>
    <w:rsid w:val="00C75856"/>
    <w:rsid w:val="00C85A7C"/>
    <w:rsid w:val="00C95214"/>
    <w:rsid w:val="00CA006F"/>
    <w:rsid w:val="00CA430E"/>
    <w:rsid w:val="00CA61A2"/>
    <w:rsid w:val="00CC3F59"/>
    <w:rsid w:val="00CD4774"/>
    <w:rsid w:val="00CE1732"/>
    <w:rsid w:val="00CE67EF"/>
    <w:rsid w:val="00CE7FF6"/>
    <w:rsid w:val="00CF7DCC"/>
    <w:rsid w:val="00D00F75"/>
    <w:rsid w:val="00D0227C"/>
    <w:rsid w:val="00D10AAF"/>
    <w:rsid w:val="00D27540"/>
    <w:rsid w:val="00D27D5D"/>
    <w:rsid w:val="00D4006B"/>
    <w:rsid w:val="00D40D7A"/>
    <w:rsid w:val="00D56740"/>
    <w:rsid w:val="00D64A0D"/>
    <w:rsid w:val="00D65666"/>
    <w:rsid w:val="00D676C3"/>
    <w:rsid w:val="00D71AF5"/>
    <w:rsid w:val="00D750B4"/>
    <w:rsid w:val="00D81C18"/>
    <w:rsid w:val="00D8461A"/>
    <w:rsid w:val="00D95CAF"/>
    <w:rsid w:val="00DA10A7"/>
    <w:rsid w:val="00DA185C"/>
    <w:rsid w:val="00DB60B6"/>
    <w:rsid w:val="00DB70F8"/>
    <w:rsid w:val="00DC1CC6"/>
    <w:rsid w:val="00DC2BF5"/>
    <w:rsid w:val="00DD5135"/>
    <w:rsid w:val="00E051A9"/>
    <w:rsid w:val="00E067A8"/>
    <w:rsid w:val="00E13924"/>
    <w:rsid w:val="00E142A2"/>
    <w:rsid w:val="00E15FD5"/>
    <w:rsid w:val="00E1725A"/>
    <w:rsid w:val="00E216B4"/>
    <w:rsid w:val="00E32993"/>
    <w:rsid w:val="00E33758"/>
    <w:rsid w:val="00E53E5E"/>
    <w:rsid w:val="00E6289C"/>
    <w:rsid w:val="00E64138"/>
    <w:rsid w:val="00E64325"/>
    <w:rsid w:val="00E66597"/>
    <w:rsid w:val="00E673C5"/>
    <w:rsid w:val="00E67967"/>
    <w:rsid w:val="00E82723"/>
    <w:rsid w:val="00E937E1"/>
    <w:rsid w:val="00EA1545"/>
    <w:rsid w:val="00EA29A5"/>
    <w:rsid w:val="00EB3A15"/>
    <w:rsid w:val="00EC107C"/>
    <w:rsid w:val="00EC6D32"/>
    <w:rsid w:val="00EC7EBE"/>
    <w:rsid w:val="00EC7FD2"/>
    <w:rsid w:val="00ED5964"/>
    <w:rsid w:val="00EE3D67"/>
    <w:rsid w:val="00EF020A"/>
    <w:rsid w:val="00F12282"/>
    <w:rsid w:val="00F1720B"/>
    <w:rsid w:val="00F205AF"/>
    <w:rsid w:val="00F36ADC"/>
    <w:rsid w:val="00F522C3"/>
    <w:rsid w:val="00F605C6"/>
    <w:rsid w:val="00F6785B"/>
    <w:rsid w:val="00F9012D"/>
    <w:rsid w:val="00F907E9"/>
    <w:rsid w:val="00F915D6"/>
    <w:rsid w:val="00FF2B0A"/>
    <w:rsid w:val="00FF5D06"/>
    <w:rsid w:val="00FF6250"/>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EB3A15"/>
    <w:rPr>
      <w:color w:val="605E5C"/>
      <w:shd w:val="clear" w:color="auto" w:fill="E1DFDD"/>
    </w:rPr>
  </w:style>
  <w:style w:type="character" w:styleId="FollowedHyperlink">
    <w:name w:val="FollowedHyperlink"/>
    <w:basedOn w:val="DefaultParagraphFont"/>
    <w:uiPriority w:val="99"/>
    <w:semiHidden/>
    <w:unhideWhenUsed/>
    <w:rsid w:val="00EB3A1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hs.uk/conditions/stroke/" TargetMode="External"/><Relationship Id="rId18" Type="http://schemas.openxmlformats.org/officeDocument/2006/relationships/hyperlink" Target="https://www.bhf.org.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who.int/news-room/fact-sheets/detail/stroke" TargetMode="External"/><Relationship Id="rId17" Type="http://schemas.openxmlformats.org/officeDocument/2006/relationships/hyperlink" Target="https://www.ons.gov.uk" TargetMode="External"/><Relationship Id="rId2" Type="http://schemas.openxmlformats.org/officeDocument/2006/relationships/customXml" Target="../customXml/item2.xml"/><Relationship Id="rId16" Type="http://schemas.openxmlformats.org/officeDocument/2006/relationships/hyperlink" Target="https://www.nice.org.uk/guidance/ng128"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gov.uk/government/publications/health-matters-preventing-cardiovascular-disease"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troke.org.uk/resources/state-nation-stroke-statistic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4" ma:contentTypeDescription="Create a new document." ma:contentTypeScope="" ma:versionID="269829c5745b1ed117aa0a568bdcbb03">
  <xsd:schema xmlns:xsd="http://www.w3.org/2001/XMLSchema" xmlns:xs="http://www.w3.org/2001/XMLSchema" xmlns:p="http://schemas.microsoft.com/office/2006/metadata/properties" xmlns:ns3="716bca3a-9bc9-4129-a185-7ea87f9d73cc" targetNamespace="http://schemas.microsoft.com/office/2006/metadata/properties" ma:root="true" ma:fieldsID="298654f109d209d4227863c9e1edb120"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9568D3A-B4B2-4ED0-83A2-B5F02BFFD8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3.xml><?xml version="1.0" encoding="utf-8"?>
<ds:datastoreItem xmlns:ds="http://schemas.openxmlformats.org/officeDocument/2006/customXml" ds:itemID="{4D34B2F7-5B42-411C-8878-D2C44E74384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709A96C-43C2-4773-9B17-515C9D09E7A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2071</Words>
  <Characters>11806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Almira Kokayeva (2513892)</cp:lastModifiedBy>
  <cp:revision>2</cp:revision>
  <dcterms:created xsi:type="dcterms:W3CDTF">2026-04-17T18:30:00Z</dcterms:created>
  <dcterms:modified xsi:type="dcterms:W3CDTF">2026-04-17T18:30:00Z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0x010100EC7AA10F5A1D3A4F887C4BB63AD5C124</vt:lpwstr>
  </property>
</Properties>
</file>