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F20F0E" w14:textId="77023E0A" w:rsidR="00790E42" w:rsidRDefault="0092587A" w:rsidP="0092587A">
      <w:pPr>
        <w:jc w:val="center"/>
        <w:rPr>
          <w:rFonts w:ascii="Arial" w:hAnsi="Arial" w:cs="Arial"/>
          <w:sz w:val="28"/>
          <w:szCs w:val="28"/>
          <w:u w:val="single"/>
        </w:rPr>
      </w:pPr>
      <w:r w:rsidRPr="0092587A">
        <w:rPr>
          <w:rFonts w:ascii="Arial" w:hAnsi="Arial" w:cs="Arial"/>
          <w:sz w:val="28"/>
          <w:szCs w:val="28"/>
          <w:u w:val="single"/>
        </w:rPr>
        <w:t>Leadership and management for systems of quality</w:t>
      </w:r>
    </w:p>
    <w:p w14:paraId="0822E14F" w14:textId="77777777" w:rsidR="0092587A" w:rsidRDefault="0092587A" w:rsidP="0092587A">
      <w:pPr>
        <w:jc w:val="center"/>
        <w:rPr>
          <w:rFonts w:ascii="Arial" w:hAnsi="Arial" w:cs="Arial"/>
          <w:sz w:val="28"/>
          <w:szCs w:val="28"/>
          <w:u w:val="single"/>
        </w:rPr>
      </w:pPr>
    </w:p>
    <w:p w14:paraId="299DD130" w14:textId="01F211CD" w:rsidR="00816137" w:rsidRDefault="008F1823" w:rsidP="00134251">
      <w:pPr>
        <w:spacing w:line="360" w:lineRule="auto"/>
        <w:rPr>
          <w:rFonts w:ascii="Arial" w:hAnsi="Arial" w:cs="Arial"/>
          <w:sz w:val="24"/>
          <w:szCs w:val="24"/>
        </w:rPr>
      </w:pPr>
      <w:r w:rsidRPr="008F1823">
        <w:rPr>
          <w:rFonts w:ascii="Arial" w:hAnsi="Arial" w:cs="Arial"/>
          <w:sz w:val="24"/>
          <w:szCs w:val="24"/>
        </w:rPr>
        <w:t xml:space="preserve">According to several studies (Sylva et al., 2010; </w:t>
      </w:r>
      <w:proofErr w:type="spellStart"/>
      <w:r w:rsidRPr="008F1823">
        <w:rPr>
          <w:rFonts w:ascii="Arial" w:hAnsi="Arial" w:cs="Arial"/>
          <w:sz w:val="24"/>
          <w:szCs w:val="24"/>
        </w:rPr>
        <w:t>Melhuish</w:t>
      </w:r>
      <w:proofErr w:type="spellEnd"/>
      <w:r w:rsidRPr="008F1823">
        <w:rPr>
          <w:rFonts w:ascii="Arial" w:hAnsi="Arial" w:cs="Arial"/>
          <w:sz w:val="24"/>
          <w:szCs w:val="24"/>
        </w:rPr>
        <w:t xml:space="preserve"> et al., 2015), high-quality early childhood education can benefit children's educational, cognitive, behavioural, and social outcomes in the short- and long-term. </w:t>
      </w:r>
      <w:r w:rsidR="00816137" w:rsidRPr="00816137">
        <w:rPr>
          <w:rFonts w:ascii="Arial" w:hAnsi="Arial" w:cs="Arial"/>
          <w:sz w:val="24"/>
          <w:szCs w:val="24"/>
        </w:rPr>
        <w:t>A continual process rather than a one-time event, quality improvement. It is a method of assessing practice-related elements to improve and support the welfare of children as well as their families</w:t>
      </w:r>
      <w:r w:rsidR="00816137">
        <w:rPr>
          <w:rFonts w:ascii="Arial" w:hAnsi="Arial" w:cs="Arial"/>
          <w:sz w:val="24"/>
          <w:szCs w:val="24"/>
        </w:rPr>
        <w:t xml:space="preserve"> (Canning and Reed 2012)</w:t>
      </w:r>
      <w:r w:rsidR="00816137" w:rsidRPr="00816137">
        <w:rPr>
          <w:rFonts w:ascii="Arial" w:hAnsi="Arial" w:cs="Arial"/>
          <w:sz w:val="24"/>
          <w:szCs w:val="24"/>
        </w:rPr>
        <w:t>. It involves an early childhood environment as a whole and serves as an addition to and extension of the inspection process. It is also a technique of self-evaluating what occurs to improve things, which is important. It necessitates paying attention to the opinions of those most directly affected, particularly children, and identifying crucial areas for change</w:t>
      </w:r>
      <w:r w:rsidR="004F5034" w:rsidRPr="004F5034">
        <w:rPr>
          <w:rFonts w:ascii="Arial" w:hAnsi="Arial" w:cs="Arial"/>
          <w:sz w:val="24"/>
          <w:szCs w:val="24"/>
        </w:rPr>
        <w:t xml:space="preserve"> </w:t>
      </w:r>
      <w:r w:rsidR="004F5034">
        <w:rPr>
          <w:rFonts w:ascii="Arial" w:hAnsi="Arial" w:cs="Arial"/>
          <w:sz w:val="24"/>
          <w:szCs w:val="24"/>
        </w:rPr>
        <w:t>(Campbell-Barr, V and Leeson, C, 2019)</w:t>
      </w:r>
      <w:r w:rsidR="00816137" w:rsidRPr="00816137">
        <w:rPr>
          <w:rFonts w:ascii="Arial" w:hAnsi="Arial" w:cs="Arial"/>
          <w:sz w:val="24"/>
          <w:szCs w:val="24"/>
        </w:rPr>
        <w:t>. Additionally, this entails paying attention to outside counsel, acknowledging internal resources, and knowing that any actions taken as a result of this process may well alter what individuals say and do within an organisation</w:t>
      </w:r>
      <w:r w:rsidR="00134251">
        <w:rPr>
          <w:rFonts w:ascii="Arial" w:hAnsi="Arial" w:cs="Arial"/>
          <w:sz w:val="24"/>
          <w:szCs w:val="24"/>
        </w:rPr>
        <w:t xml:space="preserve"> (Welsh Government ,2012)</w:t>
      </w:r>
      <w:r w:rsidR="00816137" w:rsidRPr="00816137">
        <w:rPr>
          <w:rFonts w:ascii="Arial" w:hAnsi="Arial" w:cs="Arial"/>
          <w:sz w:val="24"/>
          <w:szCs w:val="24"/>
        </w:rPr>
        <w:t>.</w:t>
      </w:r>
      <w:r w:rsidR="00FA71BE" w:rsidRPr="00FA71BE">
        <w:t xml:space="preserve"> </w:t>
      </w:r>
      <w:r w:rsidR="00FA71BE" w:rsidRPr="00FA71BE">
        <w:rPr>
          <w:rFonts w:ascii="Arial" w:hAnsi="Arial" w:cs="Arial"/>
          <w:sz w:val="24"/>
          <w:szCs w:val="24"/>
        </w:rPr>
        <w:t>Although there is not one universal definition of what makes for excellent childcare, there are a number of general elements that are acknowledged as crucial to the well-being of children. These include: Health, safety, and good hygiene adequate nutrition, a clean, child-friendly environment An enough quantity of employees who are receptive to and empathetic towards children</w:t>
      </w:r>
      <w:r w:rsidR="00816137">
        <w:rPr>
          <w:rFonts w:ascii="Arial" w:hAnsi="Arial" w:cs="Arial"/>
          <w:sz w:val="24"/>
          <w:szCs w:val="24"/>
        </w:rPr>
        <w:t xml:space="preserve"> </w:t>
      </w:r>
      <w:r w:rsidR="00134251">
        <w:rPr>
          <w:rFonts w:ascii="Arial" w:hAnsi="Arial" w:cs="Arial"/>
          <w:sz w:val="24"/>
          <w:szCs w:val="24"/>
        </w:rPr>
        <w:t>(Finding Quality Child Care, No Date)</w:t>
      </w:r>
      <w:r w:rsidR="00134251" w:rsidRPr="00134251">
        <w:rPr>
          <w:rFonts w:ascii="Arial" w:hAnsi="Arial" w:cs="Arial"/>
          <w:sz w:val="24"/>
          <w:szCs w:val="24"/>
        </w:rPr>
        <w:t>.</w:t>
      </w:r>
      <w:r w:rsidR="00134251">
        <w:rPr>
          <w:rFonts w:ascii="Arial" w:hAnsi="Arial" w:cs="Arial"/>
          <w:sz w:val="24"/>
          <w:szCs w:val="24"/>
        </w:rPr>
        <w:t xml:space="preserve"> </w:t>
      </w:r>
      <w:r w:rsidR="00437FBE" w:rsidRPr="00437FBE">
        <w:rPr>
          <w:rFonts w:ascii="Arial" w:hAnsi="Arial" w:cs="Arial"/>
          <w:sz w:val="24"/>
          <w:szCs w:val="24"/>
        </w:rPr>
        <w:t>Regardless of their ability or cultural background, children may feel more accepted for who they are thanks to a high-quality programme. It involves being able to engage in a variety of exciting, fascinating, and engaging activities, as well as having supporting friends and adults who can be relied upon (St Peters Preparatory School, 2023).</w:t>
      </w:r>
    </w:p>
    <w:p w14:paraId="3F491292" w14:textId="3BC940B4" w:rsidR="004F5034" w:rsidRDefault="004F5034" w:rsidP="00126414">
      <w:pPr>
        <w:spacing w:line="360" w:lineRule="auto"/>
        <w:rPr>
          <w:rFonts w:ascii="Arial" w:hAnsi="Arial" w:cs="Arial"/>
          <w:sz w:val="24"/>
          <w:szCs w:val="24"/>
        </w:rPr>
      </w:pPr>
      <w:r w:rsidRPr="004F5034">
        <w:rPr>
          <w:rFonts w:ascii="Arial" w:hAnsi="Arial" w:cs="Arial"/>
          <w:sz w:val="24"/>
          <w:szCs w:val="24"/>
        </w:rPr>
        <w:t>Each inspector is in charge of the quality of the work they perform.</w:t>
      </w:r>
      <w:r w:rsidR="001622DB">
        <w:rPr>
          <w:rFonts w:ascii="Arial" w:hAnsi="Arial" w:cs="Arial"/>
          <w:sz w:val="24"/>
          <w:szCs w:val="24"/>
        </w:rPr>
        <w:t xml:space="preserve"> </w:t>
      </w:r>
      <w:r w:rsidRPr="004F5034">
        <w:rPr>
          <w:rFonts w:ascii="Arial" w:hAnsi="Arial" w:cs="Arial"/>
          <w:sz w:val="24"/>
          <w:szCs w:val="24"/>
        </w:rPr>
        <w:t>In order to ensure the quality of inspections, we monitor them using a variety of formal procedures, and inspectors either visit specific providers in person or keep an eye on things remotely</w:t>
      </w:r>
      <w:r w:rsidR="00512B52">
        <w:rPr>
          <w:rFonts w:ascii="Arial" w:hAnsi="Arial" w:cs="Arial"/>
          <w:sz w:val="24"/>
          <w:szCs w:val="24"/>
        </w:rPr>
        <w:t xml:space="preserve"> (Estyn, 2022)</w:t>
      </w:r>
      <w:r w:rsidRPr="004F5034">
        <w:rPr>
          <w:rFonts w:ascii="Arial" w:hAnsi="Arial" w:cs="Arial"/>
          <w:sz w:val="24"/>
          <w:szCs w:val="24"/>
        </w:rPr>
        <w:t xml:space="preserve">. We can assess an inspection's evidence base's quality as well. </w:t>
      </w:r>
      <w:r w:rsidRPr="00D07E5E">
        <w:rPr>
          <w:rFonts w:ascii="Arial" w:hAnsi="Arial" w:cs="Arial"/>
          <w:sz w:val="24"/>
          <w:szCs w:val="24"/>
        </w:rPr>
        <w:t>If there are many inspectors, the lead inspector is in charge of providing team inspectors with input regarding the calibre of their work and conduct</w:t>
      </w:r>
      <w:r w:rsidR="00CD19AA">
        <w:rPr>
          <w:rFonts w:ascii="Arial" w:hAnsi="Arial" w:cs="Arial"/>
          <w:sz w:val="24"/>
          <w:szCs w:val="24"/>
        </w:rPr>
        <w:t xml:space="preserve"> (Welsh Government, 2022)</w:t>
      </w:r>
      <w:r w:rsidRPr="00D07E5E">
        <w:rPr>
          <w:rFonts w:ascii="Arial" w:hAnsi="Arial" w:cs="Arial"/>
          <w:sz w:val="24"/>
          <w:szCs w:val="24"/>
        </w:rPr>
        <w:t>.</w:t>
      </w:r>
      <w:r w:rsidR="001C1A4B">
        <w:rPr>
          <w:rFonts w:ascii="Arial" w:hAnsi="Arial" w:cs="Arial"/>
          <w:sz w:val="24"/>
          <w:szCs w:val="24"/>
        </w:rPr>
        <w:t xml:space="preserve"> </w:t>
      </w:r>
      <w:r w:rsidR="00D07E5E" w:rsidRPr="00D07E5E">
        <w:rPr>
          <w:rFonts w:ascii="Arial" w:hAnsi="Arial" w:cs="Arial"/>
          <w:sz w:val="24"/>
          <w:szCs w:val="24"/>
        </w:rPr>
        <w:t xml:space="preserve">The autonomy of some providers to offer a specialised early years curriculum is acknowledged by Ofsted. For instance, they might adhere to a </w:t>
      </w:r>
      <w:r w:rsidR="00D07E5E" w:rsidRPr="00D07E5E">
        <w:rPr>
          <w:rFonts w:ascii="Arial" w:hAnsi="Arial" w:cs="Arial"/>
          <w:sz w:val="24"/>
          <w:szCs w:val="24"/>
        </w:rPr>
        <w:lastRenderedPageBreak/>
        <w:t>certain pedagogical or philosophical perspective or represent a particular faith</w:t>
      </w:r>
      <w:r w:rsidR="005362D1">
        <w:rPr>
          <w:rFonts w:ascii="Arial" w:hAnsi="Arial" w:cs="Arial"/>
          <w:sz w:val="24"/>
          <w:szCs w:val="24"/>
        </w:rPr>
        <w:t xml:space="preserve"> (Department for Education, 2018)</w:t>
      </w:r>
      <w:r w:rsidR="00D07E5E" w:rsidRPr="00D07E5E">
        <w:rPr>
          <w:rFonts w:ascii="Arial" w:hAnsi="Arial" w:cs="Arial"/>
          <w:sz w:val="24"/>
          <w:szCs w:val="24"/>
        </w:rPr>
        <w:t>. Within the parameters of the EYFS, providers decide on the instructional approaches they use. In addition to any specialised education offered, it's critical that children have access to a very ambitious, expansive, and comprehensive curriculum</w:t>
      </w:r>
      <w:r w:rsidR="00854875">
        <w:rPr>
          <w:rFonts w:ascii="Arial" w:hAnsi="Arial" w:cs="Arial"/>
          <w:sz w:val="24"/>
          <w:szCs w:val="24"/>
        </w:rPr>
        <w:t xml:space="preserve"> (HM Government, </w:t>
      </w:r>
      <w:r w:rsidR="001C150B">
        <w:rPr>
          <w:rFonts w:ascii="Arial" w:hAnsi="Arial" w:cs="Arial"/>
          <w:sz w:val="24"/>
          <w:szCs w:val="24"/>
        </w:rPr>
        <w:t>2022)</w:t>
      </w:r>
      <w:r w:rsidR="00D07E5E" w:rsidRPr="00D07E5E">
        <w:rPr>
          <w:rFonts w:ascii="Arial" w:hAnsi="Arial" w:cs="Arial"/>
          <w:sz w:val="24"/>
          <w:szCs w:val="24"/>
        </w:rPr>
        <w:t>.</w:t>
      </w:r>
      <w:r w:rsidR="001C150B">
        <w:rPr>
          <w:rFonts w:ascii="Arial" w:hAnsi="Arial" w:cs="Arial"/>
          <w:sz w:val="24"/>
          <w:szCs w:val="24"/>
        </w:rPr>
        <w:t xml:space="preserve"> </w:t>
      </w:r>
      <w:r w:rsidR="00D07E5E" w:rsidRPr="00D07E5E">
        <w:rPr>
          <w:rFonts w:ascii="Arial" w:hAnsi="Arial" w:cs="Arial"/>
          <w:sz w:val="24"/>
          <w:szCs w:val="24"/>
        </w:rPr>
        <w:t>When making a determination regarding the quality of schooling, inspectors will consult with leaders and managers to comprehend how the curriculum is organised overall and where they may locate proof that the standards are being reached</w:t>
      </w:r>
      <w:r w:rsidR="00DF4C6A">
        <w:rPr>
          <w:rFonts w:ascii="Arial" w:hAnsi="Arial" w:cs="Arial"/>
          <w:sz w:val="24"/>
          <w:szCs w:val="24"/>
        </w:rPr>
        <w:t xml:space="preserve"> (Welsh Government, 2022)</w:t>
      </w:r>
      <w:r w:rsidR="00D07E5E" w:rsidRPr="00D07E5E">
        <w:rPr>
          <w:rFonts w:ascii="Arial" w:hAnsi="Arial" w:cs="Arial"/>
          <w:sz w:val="24"/>
          <w:szCs w:val="24"/>
        </w:rPr>
        <w:t>.</w:t>
      </w:r>
      <w:r w:rsidR="00DF4C6A">
        <w:rPr>
          <w:rFonts w:ascii="Arial" w:hAnsi="Arial" w:cs="Arial"/>
          <w:sz w:val="24"/>
          <w:szCs w:val="24"/>
        </w:rPr>
        <w:t xml:space="preserve"> </w:t>
      </w:r>
      <w:r w:rsidR="00D722AC" w:rsidRPr="00D722AC">
        <w:rPr>
          <w:rFonts w:ascii="Arial" w:hAnsi="Arial" w:cs="Arial"/>
          <w:sz w:val="24"/>
          <w:szCs w:val="24"/>
        </w:rPr>
        <w:t>Practitioners are compelled by law to make information available to inspectors.</w:t>
      </w:r>
      <w:r w:rsidR="007A3E4E" w:rsidRPr="007A3E4E">
        <w:t xml:space="preserve"> </w:t>
      </w:r>
      <w:r w:rsidR="007A3E4E" w:rsidRPr="007A3E4E">
        <w:rPr>
          <w:rFonts w:ascii="Arial" w:hAnsi="Arial" w:cs="Arial"/>
          <w:sz w:val="24"/>
          <w:szCs w:val="24"/>
        </w:rPr>
        <w:t>Our inspectors have the right to enter any location where registered early years services are being provided at any time that is reasonable, according to Section 77 of the Childcare Act of 2006 (Childcare Act, 2006). They are given the right to access and make copies of any documents that the person providing the childcare maintains, as well as any other documents that might include details concerning the provision (Welsh Government, 2018). Additionally, inspectors have the right to measure, photograph, record, seize, and remove any objects or papers that might be used as evidence of a violation of any condition or requirement. With these skills, inspectors can check computers and other devices for information that may be crucial.</w:t>
      </w:r>
      <w:r w:rsidR="00D722AC" w:rsidRPr="00D722AC">
        <w:rPr>
          <w:rFonts w:ascii="Arial" w:hAnsi="Arial" w:cs="Arial"/>
          <w:sz w:val="24"/>
          <w:szCs w:val="24"/>
        </w:rPr>
        <w:t xml:space="preserve"> </w:t>
      </w:r>
      <w:r w:rsidR="00D869FF">
        <w:rPr>
          <w:rFonts w:ascii="Arial" w:hAnsi="Arial" w:cs="Arial"/>
          <w:sz w:val="24"/>
          <w:szCs w:val="24"/>
        </w:rPr>
        <w:t>(Home Office, 2018)</w:t>
      </w:r>
      <w:r w:rsidR="00D722AC" w:rsidRPr="00D722AC">
        <w:rPr>
          <w:rFonts w:ascii="Arial" w:hAnsi="Arial" w:cs="Arial"/>
          <w:sz w:val="24"/>
          <w:szCs w:val="24"/>
        </w:rPr>
        <w:t>.</w:t>
      </w:r>
      <w:r w:rsidR="00D869FF">
        <w:rPr>
          <w:rFonts w:ascii="Arial" w:hAnsi="Arial" w:cs="Arial"/>
          <w:sz w:val="24"/>
          <w:szCs w:val="24"/>
        </w:rPr>
        <w:t xml:space="preserve"> </w:t>
      </w:r>
      <w:r w:rsidR="00B06B25" w:rsidRPr="00B06B25">
        <w:rPr>
          <w:rFonts w:ascii="Arial" w:hAnsi="Arial" w:cs="Arial"/>
          <w:sz w:val="24"/>
          <w:szCs w:val="24"/>
        </w:rPr>
        <w:t>When creating this framework, practitioners understood that all aspects of children's care, play, and learning across all service types must be centred on their rights</w:t>
      </w:r>
      <w:r w:rsidR="00393598">
        <w:rPr>
          <w:rFonts w:ascii="Arial" w:hAnsi="Arial" w:cs="Arial"/>
          <w:sz w:val="24"/>
          <w:szCs w:val="24"/>
        </w:rPr>
        <w:t xml:space="preserve">, </w:t>
      </w:r>
      <w:r w:rsidR="00B06B25" w:rsidRPr="00B06B25">
        <w:rPr>
          <w:rFonts w:ascii="Arial" w:hAnsi="Arial" w:cs="Arial"/>
          <w:sz w:val="24"/>
          <w:szCs w:val="24"/>
        </w:rPr>
        <w:t>able to reach their best potential while being appreciated. As corporate parents, this reflects our values, obligations, and commitments</w:t>
      </w:r>
      <w:r w:rsidR="00393598">
        <w:rPr>
          <w:rFonts w:ascii="Arial" w:hAnsi="Arial" w:cs="Arial"/>
          <w:sz w:val="24"/>
          <w:szCs w:val="24"/>
        </w:rPr>
        <w:t xml:space="preserve"> (Care Inspectorate, </w:t>
      </w:r>
      <w:r w:rsidR="00570BE9">
        <w:rPr>
          <w:rFonts w:ascii="Arial" w:hAnsi="Arial" w:cs="Arial"/>
          <w:sz w:val="24"/>
          <w:szCs w:val="24"/>
        </w:rPr>
        <w:t>2022)</w:t>
      </w:r>
      <w:r w:rsidR="00B06B25" w:rsidRPr="00B06B25">
        <w:rPr>
          <w:rFonts w:ascii="Arial" w:hAnsi="Arial" w:cs="Arial"/>
          <w:sz w:val="24"/>
          <w:szCs w:val="24"/>
        </w:rPr>
        <w:t>. Practitioner’s promise to pay attention to children and young people, act, and try their best to increase their chances for success in life. The principles of the United Nations Convention on the Rights of the Child (UNCRC) and the Health and Social Care Standards have been utilised to show the standards inspectors would want to see</w:t>
      </w:r>
      <w:r w:rsidR="00843313">
        <w:rPr>
          <w:rFonts w:ascii="Arial" w:hAnsi="Arial" w:cs="Arial"/>
          <w:sz w:val="24"/>
          <w:szCs w:val="24"/>
        </w:rPr>
        <w:t xml:space="preserve"> (UNICEF, No Date)</w:t>
      </w:r>
      <w:r w:rsidR="00B06B25" w:rsidRPr="00B06B25">
        <w:rPr>
          <w:rFonts w:ascii="Arial" w:hAnsi="Arial" w:cs="Arial"/>
          <w:sz w:val="24"/>
          <w:szCs w:val="24"/>
        </w:rPr>
        <w:t>. In order to help providers, understand how all the components relate to one another</w:t>
      </w:r>
      <w:r w:rsidR="00F13144">
        <w:rPr>
          <w:rFonts w:ascii="Arial" w:hAnsi="Arial" w:cs="Arial"/>
          <w:sz w:val="24"/>
          <w:szCs w:val="24"/>
        </w:rPr>
        <w:t xml:space="preserve"> (Welsh Government, 2018)</w:t>
      </w:r>
      <w:r w:rsidR="00B06B25" w:rsidRPr="00B06B25">
        <w:rPr>
          <w:rFonts w:ascii="Arial" w:hAnsi="Arial" w:cs="Arial"/>
          <w:sz w:val="24"/>
          <w:szCs w:val="24"/>
        </w:rPr>
        <w:t>.</w:t>
      </w:r>
      <w:r w:rsidR="00BA2BE7">
        <w:rPr>
          <w:rFonts w:ascii="Arial" w:hAnsi="Arial" w:cs="Arial"/>
          <w:sz w:val="24"/>
          <w:szCs w:val="24"/>
        </w:rPr>
        <w:t xml:space="preserve"> </w:t>
      </w:r>
      <w:r w:rsidR="00BA2BE7" w:rsidRPr="00BA2BE7">
        <w:rPr>
          <w:rFonts w:ascii="Arial" w:hAnsi="Arial" w:cs="Arial"/>
          <w:sz w:val="24"/>
          <w:szCs w:val="24"/>
        </w:rPr>
        <w:t>The Study of Early Education and Development (SEED) is a significant longitudinal study that examines the effects of children's early experiences, including their pre-school education and care, on their later development and educational success</w:t>
      </w:r>
      <w:r w:rsidR="00CD0173">
        <w:rPr>
          <w:rFonts w:ascii="Arial" w:hAnsi="Arial" w:cs="Arial"/>
          <w:sz w:val="24"/>
          <w:szCs w:val="24"/>
        </w:rPr>
        <w:t xml:space="preserve"> (</w:t>
      </w:r>
      <w:r w:rsidR="004E2B73">
        <w:rPr>
          <w:rFonts w:ascii="Arial" w:hAnsi="Arial" w:cs="Arial"/>
          <w:sz w:val="24"/>
          <w:szCs w:val="24"/>
        </w:rPr>
        <w:t>Department for Education, 2017)</w:t>
      </w:r>
      <w:r w:rsidR="00BA2BE7" w:rsidRPr="00BA2BE7">
        <w:rPr>
          <w:rFonts w:ascii="Arial" w:hAnsi="Arial" w:cs="Arial"/>
          <w:sz w:val="24"/>
          <w:szCs w:val="24"/>
        </w:rPr>
        <w:t>.</w:t>
      </w:r>
      <w:r w:rsidR="00405D3E">
        <w:rPr>
          <w:rFonts w:ascii="Arial" w:hAnsi="Arial" w:cs="Arial"/>
          <w:sz w:val="24"/>
          <w:szCs w:val="24"/>
        </w:rPr>
        <w:t xml:space="preserve"> </w:t>
      </w:r>
      <w:r w:rsidR="00405D3E" w:rsidRPr="00405D3E">
        <w:rPr>
          <w:rFonts w:ascii="Arial" w:hAnsi="Arial" w:cs="Arial"/>
          <w:sz w:val="24"/>
          <w:szCs w:val="24"/>
        </w:rPr>
        <w:t xml:space="preserve">The Department for Education (DfE) commissioned the Study of Early Education and Development (SEED) to conduct a large-scale investigation of the effectiveness of </w:t>
      </w:r>
      <w:r w:rsidR="00405D3E" w:rsidRPr="00405D3E">
        <w:rPr>
          <w:rFonts w:ascii="Arial" w:hAnsi="Arial" w:cs="Arial"/>
          <w:sz w:val="24"/>
          <w:szCs w:val="24"/>
        </w:rPr>
        <w:lastRenderedPageBreak/>
        <w:t>early childhood education and to determine any immediate and long-term benefits of making this investment. A team of researchers, including those from Frontier Economics, the University of Oxford, Action for Children, and NatCen Social Research, is conducting the study. This SEED report focuses on the uptake of the two-year-old early education programme and investigates how early childhood education and care (ECEC) may be connected to children's development at age three.</w:t>
      </w:r>
      <w:r w:rsidR="00CF30EF">
        <w:rPr>
          <w:rFonts w:ascii="Arial" w:hAnsi="Arial" w:cs="Arial"/>
          <w:sz w:val="24"/>
          <w:szCs w:val="24"/>
        </w:rPr>
        <w:t xml:space="preserve"> </w:t>
      </w:r>
      <w:r w:rsidR="00CF30EF" w:rsidRPr="00CF30EF">
        <w:rPr>
          <w:rFonts w:ascii="Arial" w:hAnsi="Arial" w:cs="Arial"/>
          <w:sz w:val="24"/>
          <w:szCs w:val="24"/>
        </w:rPr>
        <w:t>In order to learn more about how differences in ECEC experience may be related to cognitive and socioemotional development, SEED seeks to examine children longitudinally at ages two, three, four, five, and seven.</w:t>
      </w:r>
      <w:r w:rsidR="00C5630C">
        <w:rPr>
          <w:rFonts w:ascii="Arial" w:hAnsi="Arial" w:cs="Arial"/>
          <w:sz w:val="24"/>
          <w:szCs w:val="24"/>
        </w:rPr>
        <w:t xml:space="preserve"> </w:t>
      </w:r>
      <w:r w:rsidR="00126414" w:rsidRPr="00126414">
        <w:rPr>
          <w:rFonts w:ascii="Arial" w:hAnsi="Arial" w:cs="Arial"/>
          <w:sz w:val="24"/>
          <w:szCs w:val="24"/>
        </w:rPr>
        <w:t>The education inspection framework (referred to as "the framework") outlines how Ofsted inspects registered early childhood establishments, further education and skills programmes, non-association independent schools, and maintained schools in England.</w:t>
      </w:r>
      <w:r w:rsidR="00126414">
        <w:rPr>
          <w:rFonts w:ascii="Arial" w:hAnsi="Arial" w:cs="Arial"/>
          <w:sz w:val="24"/>
          <w:szCs w:val="24"/>
        </w:rPr>
        <w:t xml:space="preserve"> </w:t>
      </w:r>
      <w:r w:rsidR="00126414" w:rsidRPr="00126414">
        <w:rPr>
          <w:rFonts w:ascii="Arial" w:hAnsi="Arial" w:cs="Arial"/>
          <w:sz w:val="24"/>
          <w:szCs w:val="24"/>
        </w:rPr>
        <w:t>The framework was created by His Majesty's Chief Inspector and will be used beginning in September 2019. It outlines the standards for inspection as well as the key conclusions that inspectors reach when they examine maintained schools, academies, non-association independent schools, providers of further education and skills training, and registered early childhood facilities in England.</w:t>
      </w:r>
    </w:p>
    <w:p w14:paraId="7003D01A" w14:textId="77777777" w:rsidR="00802B07" w:rsidRPr="00B06B25" w:rsidRDefault="00802B07" w:rsidP="00B06B25">
      <w:pPr>
        <w:spacing w:line="360" w:lineRule="auto"/>
        <w:rPr>
          <w:rFonts w:ascii="Arial" w:hAnsi="Arial" w:cs="Arial"/>
          <w:sz w:val="24"/>
          <w:szCs w:val="24"/>
        </w:rPr>
      </w:pPr>
    </w:p>
    <w:p w14:paraId="2F2B1C3F" w14:textId="77777777" w:rsidR="004F5034" w:rsidRDefault="004F5034" w:rsidP="0092587A">
      <w:pPr>
        <w:spacing w:line="360" w:lineRule="auto"/>
        <w:rPr>
          <w:rFonts w:ascii="Arial" w:hAnsi="Arial" w:cs="Arial"/>
          <w:color w:val="FF0000"/>
          <w:sz w:val="36"/>
          <w:szCs w:val="36"/>
        </w:rPr>
      </w:pPr>
    </w:p>
    <w:p w14:paraId="01E50DB2" w14:textId="77777777" w:rsidR="004F5034" w:rsidRDefault="004F5034" w:rsidP="0092587A">
      <w:pPr>
        <w:spacing w:line="360" w:lineRule="auto"/>
        <w:rPr>
          <w:rFonts w:ascii="Arial" w:hAnsi="Arial" w:cs="Arial"/>
          <w:color w:val="FF0000"/>
          <w:sz w:val="36"/>
          <w:szCs w:val="36"/>
        </w:rPr>
      </w:pPr>
    </w:p>
    <w:p w14:paraId="18A43AD9" w14:textId="77777777" w:rsidR="00E16057" w:rsidRDefault="00E16057" w:rsidP="0092587A">
      <w:pPr>
        <w:spacing w:line="360" w:lineRule="auto"/>
        <w:rPr>
          <w:rFonts w:ascii="Arial" w:hAnsi="Arial" w:cs="Arial"/>
          <w:color w:val="FF0000"/>
          <w:sz w:val="36"/>
          <w:szCs w:val="36"/>
        </w:rPr>
      </w:pPr>
    </w:p>
    <w:p w14:paraId="02367986" w14:textId="784C0D39" w:rsidR="00816137" w:rsidRPr="004F5034" w:rsidRDefault="004F5034" w:rsidP="0092587A">
      <w:pPr>
        <w:spacing w:line="360" w:lineRule="auto"/>
        <w:rPr>
          <w:rFonts w:ascii="Arial" w:hAnsi="Arial" w:cs="Arial"/>
          <w:color w:val="FF0000"/>
          <w:sz w:val="36"/>
          <w:szCs w:val="36"/>
        </w:rPr>
      </w:pPr>
      <w:r w:rsidRPr="004F5034">
        <w:rPr>
          <w:rFonts w:ascii="Arial" w:hAnsi="Arial" w:cs="Arial"/>
          <w:color w:val="FF0000"/>
          <w:sz w:val="36"/>
          <w:szCs w:val="36"/>
        </w:rPr>
        <w:t>Quality First (NDNA)</w:t>
      </w:r>
    </w:p>
    <w:p w14:paraId="1154DBB9" w14:textId="77777777" w:rsidR="00816137" w:rsidRDefault="00816137" w:rsidP="0092587A">
      <w:pPr>
        <w:spacing w:line="360" w:lineRule="auto"/>
        <w:rPr>
          <w:rFonts w:ascii="Arial" w:hAnsi="Arial" w:cs="Arial"/>
          <w:sz w:val="24"/>
          <w:szCs w:val="24"/>
        </w:rPr>
      </w:pPr>
    </w:p>
    <w:p w14:paraId="1FBCF3C8" w14:textId="77777777" w:rsidR="00816137" w:rsidRDefault="00816137" w:rsidP="0092587A">
      <w:pPr>
        <w:spacing w:line="360" w:lineRule="auto"/>
        <w:rPr>
          <w:rFonts w:ascii="Arial" w:hAnsi="Arial" w:cs="Arial"/>
          <w:sz w:val="24"/>
          <w:szCs w:val="24"/>
        </w:rPr>
      </w:pPr>
    </w:p>
    <w:p w14:paraId="0A688829" w14:textId="77777777" w:rsidR="00816137" w:rsidRDefault="00816137" w:rsidP="0092587A">
      <w:pPr>
        <w:spacing w:line="360" w:lineRule="auto"/>
        <w:rPr>
          <w:rFonts w:ascii="Arial" w:hAnsi="Arial" w:cs="Arial"/>
          <w:sz w:val="24"/>
          <w:szCs w:val="24"/>
        </w:rPr>
      </w:pPr>
    </w:p>
    <w:p w14:paraId="0DBD8B57" w14:textId="77777777" w:rsidR="00816137" w:rsidRDefault="00816137" w:rsidP="0092587A">
      <w:pPr>
        <w:spacing w:line="360" w:lineRule="auto"/>
        <w:rPr>
          <w:rFonts w:ascii="Arial" w:hAnsi="Arial" w:cs="Arial"/>
          <w:sz w:val="24"/>
          <w:szCs w:val="24"/>
        </w:rPr>
      </w:pPr>
    </w:p>
    <w:p w14:paraId="378099EB" w14:textId="77777777" w:rsidR="00816137" w:rsidRDefault="00816137" w:rsidP="0092587A">
      <w:pPr>
        <w:spacing w:line="360" w:lineRule="auto"/>
        <w:rPr>
          <w:rFonts w:ascii="Arial" w:hAnsi="Arial" w:cs="Arial"/>
          <w:sz w:val="24"/>
          <w:szCs w:val="24"/>
        </w:rPr>
      </w:pPr>
    </w:p>
    <w:p w14:paraId="47C510E5" w14:textId="77777777" w:rsidR="00816137" w:rsidRDefault="00816137" w:rsidP="0092587A">
      <w:pPr>
        <w:spacing w:line="360" w:lineRule="auto"/>
        <w:rPr>
          <w:rFonts w:ascii="Arial" w:hAnsi="Arial" w:cs="Arial"/>
          <w:sz w:val="24"/>
          <w:szCs w:val="24"/>
        </w:rPr>
      </w:pPr>
    </w:p>
    <w:p w14:paraId="4397A282" w14:textId="77777777" w:rsidR="00816137" w:rsidRDefault="00816137" w:rsidP="0092587A">
      <w:pPr>
        <w:spacing w:line="360" w:lineRule="auto"/>
        <w:rPr>
          <w:rFonts w:ascii="Arial" w:hAnsi="Arial" w:cs="Arial"/>
          <w:sz w:val="24"/>
          <w:szCs w:val="24"/>
        </w:rPr>
      </w:pPr>
    </w:p>
    <w:p w14:paraId="24007D44" w14:textId="77777777" w:rsidR="00816137" w:rsidRDefault="00816137" w:rsidP="0092587A">
      <w:pPr>
        <w:spacing w:line="360" w:lineRule="auto"/>
        <w:rPr>
          <w:rFonts w:ascii="Arial" w:hAnsi="Arial" w:cs="Arial"/>
          <w:sz w:val="24"/>
          <w:szCs w:val="24"/>
        </w:rPr>
      </w:pPr>
    </w:p>
    <w:p w14:paraId="3DA25B78" w14:textId="77777777" w:rsidR="00816137" w:rsidRDefault="00816137" w:rsidP="0092587A">
      <w:pPr>
        <w:spacing w:line="360" w:lineRule="auto"/>
        <w:rPr>
          <w:rFonts w:ascii="Arial" w:hAnsi="Arial" w:cs="Arial"/>
          <w:sz w:val="24"/>
          <w:szCs w:val="24"/>
        </w:rPr>
      </w:pPr>
    </w:p>
    <w:p w14:paraId="2C66ECBA" w14:textId="77777777" w:rsidR="00816137" w:rsidRDefault="00816137" w:rsidP="0092587A">
      <w:pPr>
        <w:spacing w:line="360" w:lineRule="auto"/>
        <w:rPr>
          <w:rFonts w:ascii="Arial" w:hAnsi="Arial" w:cs="Arial"/>
          <w:sz w:val="24"/>
          <w:szCs w:val="24"/>
        </w:rPr>
      </w:pPr>
    </w:p>
    <w:sectPr w:rsidR="00816137">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7DE6C" w14:textId="77777777" w:rsidR="00693090" w:rsidRDefault="00693090" w:rsidP="0092587A">
      <w:pPr>
        <w:spacing w:after="0" w:line="240" w:lineRule="auto"/>
      </w:pPr>
      <w:r>
        <w:separator/>
      </w:r>
    </w:p>
  </w:endnote>
  <w:endnote w:type="continuationSeparator" w:id="0">
    <w:p w14:paraId="1E6961FC" w14:textId="77777777" w:rsidR="00693090" w:rsidRDefault="00693090" w:rsidP="009258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675266"/>
      <w:docPartObj>
        <w:docPartGallery w:val="Page Numbers (Bottom of Page)"/>
        <w:docPartUnique/>
      </w:docPartObj>
    </w:sdtPr>
    <w:sdtEndPr>
      <w:rPr>
        <w:noProof/>
      </w:rPr>
    </w:sdtEndPr>
    <w:sdtContent>
      <w:p w14:paraId="1C4EB190" w14:textId="730E47F8" w:rsidR="0092587A" w:rsidRDefault="0092587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BCA40C" w14:textId="77777777" w:rsidR="0092587A" w:rsidRDefault="009258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9B323" w14:textId="77777777" w:rsidR="00693090" w:rsidRDefault="00693090" w:rsidP="0092587A">
      <w:pPr>
        <w:spacing w:after="0" w:line="240" w:lineRule="auto"/>
      </w:pPr>
      <w:r>
        <w:separator/>
      </w:r>
    </w:p>
  </w:footnote>
  <w:footnote w:type="continuationSeparator" w:id="0">
    <w:p w14:paraId="475E233E" w14:textId="77777777" w:rsidR="00693090" w:rsidRDefault="00693090" w:rsidP="009258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4782D" w14:textId="610CBB19" w:rsidR="0092587A" w:rsidRDefault="0092587A">
    <w:pPr>
      <w:pStyle w:val="Header"/>
    </w:pPr>
    <w:r>
      <w:t>2006255</w:t>
    </w:r>
    <w:r>
      <w:ptab w:relativeTo="margin" w:alignment="center" w:leader="none"/>
    </w:r>
    <w:r>
      <w:t>ECEY6011</w:t>
    </w:r>
    <w:r>
      <w:ptab w:relativeTo="margin" w:alignment="right" w:leader="none"/>
    </w:r>
    <w:r>
      <w:t>Word count: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87A"/>
    <w:rsid w:val="00007420"/>
    <w:rsid w:val="00026C68"/>
    <w:rsid w:val="000430E8"/>
    <w:rsid w:val="00072862"/>
    <w:rsid w:val="00092659"/>
    <w:rsid w:val="001023D6"/>
    <w:rsid w:val="001151A6"/>
    <w:rsid w:val="001162DD"/>
    <w:rsid w:val="00126414"/>
    <w:rsid w:val="00134251"/>
    <w:rsid w:val="001622DB"/>
    <w:rsid w:val="001A0BC0"/>
    <w:rsid w:val="001C150B"/>
    <w:rsid w:val="001C1A4B"/>
    <w:rsid w:val="001C6FA0"/>
    <w:rsid w:val="00233469"/>
    <w:rsid w:val="0027671E"/>
    <w:rsid w:val="0028584E"/>
    <w:rsid w:val="002A3111"/>
    <w:rsid w:val="002A67EB"/>
    <w:rsid w:val="00315294"/>
    <w:rsid w:val="00320B79"/>
    <w:rsid w:val="003472A3"/>
    <w:rsid w:val="00382494"/>
    <w:rsid w:val="00393598"/>
    <w:rsid w:val="00405D3E"/>
    <w:rsid w:val="00437FBE"/>
    <w:rsid w:val="0046391F"/>
    <w:rsid w:val="004A5123"/>
    <w:rsid w:val="004E2B73"/>
    <w:rsid w:val="004F40A8"/>
    <w:rsid w:val="004F5034"/>
    <w:rsid w:val="00512B52"/>
    <w:rsid w:val="005362D1"/>
    <w:rsid w:val="00570BE9"/>
    <w:rsid w:val="00581905"/>
    <w:rsid w:val="005E48BF"/>
    <w:rsid w:val="006037F2"/>
    <w:rsid w:val="00603BEA"/>
    <w:rsid w:val="006356DA"/>
    <w:rsid w:val="00647313"/>
    <w:rsid w:val="00650956"/>
    <w:rsid w:val="00671030"/>
    <w:rsid w:val="00693090"/>
    <w:rsid w:val="006D7054"/>
    <w:rsid w:val="006F28A9"/>
    <w:rsid w:val="007145C4"/>
    <w:rsid w:val="00727234"/>
    <w:rsid w:val="00730AF0"/>
    <w:rsid w:val="00757014"/>
    <w:rsid w:val="0077050F"/>
    <w:rsid w:val="00790E42"/>
    <w:rsid w:val="007A3E4E"/>
    <w:rsid w:val="00802B07"/>
    <w:rsid w:val="00816137"/>
    <w:rsid w:val="00843313"/>
    <w:rsid w:val="00854875"/>
    <w:rsid w:val="008A7C24"/>
    <w:rsid w:val="008F1823"/>
    <w:rsid w:val="008F6D71"/>
    <w:rsid w:val="009009BD"/>
    <w:rsid w:val="0092421C"/>
    <w:rsid w:val="0092587A"/>
    <w:rsid w:val="00945ACA"/>
    <w:rsid w:val="009570C5"/>
    <w:rsid w:val="00967F4C"/>
    <w:rsid w:val="009D5CF5"/>
    <w:rsid w:val="009E6EBF"/>
    <w:rsid w:val="00A624F4"/>
    <w:rsid w:val="00A7321A"/>
    <w:rsid w:val="00AE57A9"/>
    <w:rsid w:val="00B06B25"/>
    <w:rsid w:val="00BA1F91"/>
    <w:rsid w:val="00BA2BE7"/>
    <w:rsid w:val="00BB1F7C"/>
    <w:rsid w:val="00BC6562"/>
    <w:rsid w:val="00C5630C"/>
    <w:rsid w:val="00C658F9"/>
    <w:rsid w:val="00CC31A0"/>
    <w:rsid w:val="00CD0173"/>
    <w:rsid w:val="00CD19AA"/>
    <w:rsid w:val="00CD4C92"/>
    <w:rsid w:val="00CE02D9"/>
    <w:rsid w:val="00CF30EF"/>
    <w:rsid w:val="00D07E5E"/>
    <w:rsid w:val="00D13348"/>
    <w:rsid w:val="00D16753"/>
    <w:rsid w:val="00D55A8F"/>
    <w:rsid w:val="00D722AC"/>
    <w:rsid w:val="00D869FF"/>
    <w:rsid w:val="00DF4C6A"/>
    <w:rsid w:val="00E16057"/>
    <w:rsid w:val="00E66C15"/>
    <w:rsid w:val="00E95A6B"/>
    <w:rsid w:val="00EC632D"/>
    <w:rsid w:val="00F13144"/>
    <w:rsid w:val="00F37033"/>
    <w:rsid w:val="00F9040D"/>
    <w:rsid w:val="00FA71BE"/>
    <w:rsid w:val="00FC5D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2B3C7"/>
  <w15:chartTrackingRefBased/>
  <w15:docId w15:val="{A6EB30C5-55CA-4776-A495-300CE2F1B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58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587A"/>
  </w:style>
  <w:style w:type="paragraph" w:styleId="Footer">
    <w:name w:val="footer"/>
    <w:basedOn w:val="Normal"/>
    <w:link w:val="FooterChar"/>
    <w:uiPriority w:val="99"/>
    <w:unhideWhenUsed/>
    <w:rsid w:val="009258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587A"/>
  </w:style>
  <w:style w:type="character" w:styleId="Hyperlink">
    <w:name w:val="Hyperlink"/>
    <w:basedOn w:val="DefaultParagraphFont"/>
    <w:uiPriority w:val="99"/>
    <w:unhideWhenUsed/>
    <w:rsid w:val="00816137"/>
    <w:rPr>
      <w:color w:val="0563C1" w:themeColor="hyperlink"/>
      <w:u w:val="single"/>
    </w:rPr>
  </w:style>
  <w:style w:type="character" w:styleId="UnresolvedMention">
    <w:name w:val="Unresolved Mention"/>
    <w:basedOn w:val="DefaultParagraphFont"/>
    <w:uiPriority w:val="99"/>
    <w:semiHidden/>
    <w:unhideWhenUsed/>
    <w:rsid w:val="00816137"/>
    <w:rPr>
      <w:color w:val="605E5C"/>
      <w:shd w:val="clear" w:color="auto" w:fill="E1DFDD"/>
    </w:rPr>
  </w:style>
  <w:style w:type="character" w:styleId="FollowedHyperlink">
    <w:name w:val="FollowedHyperlink"/>
    <w:basedOn w:val="DefaultParagraphFont"/>
    <w:uiPriority w:val="99"/>
    <w:semiHidden/>
    <w:unhideWhenUsed/>
    <w:rsid w:val="0046391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F48A66-05FE-4005-9308-7B9EE9B5D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4</Pages>
  <Words>994</Words>
  <Characters>5668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Tasha Cooney</dc:creator>
  <cp:keywords/>
  <dc:description/>
  <cp:lastModifiedBy>Tasha Cooney</cp:lastModifiedBy>
  <cp:revision>92</cp:revision>
  <dcterms:created xsi:type="dcterms:W3CDTF">2023-05-23T09:08:00Z</dcterms:created>
  <dcterms:modified xsi:type="dcterms:W3CDTF">2023-05-24T09:18:00Z</dcterms:modified>
</cp:coreProperties>
</file>