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F572D" w14:textId="77777777" w:rsidR="0025790B" w:rsidRDefault="0025790B">
      <w:pPr>
        <w:pStyle w:val="BodyA"/>
        <w:spacing w:line="240" w:lineRule="auto"/>
      </w:pPr>
    </w:p>
    <w:p w14:paraId="39105607" w14:textId="77777777" w:rsidR="0025790B" w:rsidRDefault="0025790B">
      <w:pPr>
        <w:pStyle w:val="BodyA"/>
        <w:tabs>
          <w:tab w:val="left" w:pos="960"/>
        </w:tabs>
        <w:jc w:val="center"/>
      </w:pPr>
    </w:p>
    <w:p w14:paraId="42C12DF9" w14:textId="77777777" w:rsidR="0025790B" w:rsidRDefault="0025790B">
      <w:pPr>
        <w:pStyle w:val="BodyA"/>
        <w:tabs>
          <w:tab w:val="left" w:pos="960"/>
        </w:tabs>
        <w:jc w:val="center"/>
      </w:pPr>
    </w:p>
    <w:p w14:paraId="080D84B9" w14:textId="77777777" w:rsidR="0025790B" w:rsidRDefault="0025790B">
      <w:pPr>
        <w:pStyle w:val="BodyA"/>
        <w:tabs>
          <w:tab w:val="left" w:pos="960"/>
        </w:tabs>
        <w:jc w:val="center"/>
        <w:rPr>
          <w:sz w:val="36"/>
          <w:szCs w:val="36"/>
        </w:rPr>
      </w:pPr>
    </w:p>
    <w:p w14:paraId="09A969D4" w14:textId="77777777" w:rsidR="0025790B" w:rsidRDefault="0025790B">
      <w:pPr>
        <w:pStyle w:val="BodyA"/>
        <w:spacing w:line="360" w:lineRule="auto"/>
        <w:ind w:firstLine="0"/>
        <w:jc w:val="center"/>
        <w:rPr>
          <w:rFonts w:ascii="Arial" w:hAnsi="Arial"/>
          <w:sz w:val="36"/>
          <w:szCs w:val="36"/>
          <w:lang w:val="en-US"/>
        </w:rPr>
      </w:pPr>
    </w:p>
    <w:p w14:paraId="434D9B78" w14:textId="77777777" w:rsidR="0025790B" w:rsidRDefault="00544A40">
      <w:pPr>
        <w:pStyle w:val="BodyB"/>
        <w:spacing w:before="0"/>
        <w:rPr>
          <w:rFonts w:ascii="Arial" w:eastAsia="Arial" w:hAnsi="Arial" w:cs="Arial"/>
          <w:sz w:val="36"/>
          <w:szCs w:val="36"/>
        </w:rPr>
      </w:pPr>
      <w:r>
        <w:rPr>
          <w:rFonts w:ascii="Arial" w:hAnsi="Arial"/>
          <w:sz w:val="36"/>
          <w:szCs w:val="36"/>
        </w:rPr>
        <w:t xml:space="preserve">                                      </w:t>
      </w:r>
      <w:r>
        <w:rPr>
          <w:rFonts w:ascii="Arial" w:eastAsia="Arial" w:hAnsi="Arial" w:cs="Arial"/>
          <w:noProof/>
          <w:sz w:val="36"/>
          <w:szCs w:val="36"/>
        </w:rPr>
        <w:drawing>
          <wp:anchor distT="152400" distB="152400" distL="152400" distR="152400" simplePos="0" relativeHeight="251659264" behindDoc="0" locked="0" layoutInCell="1" allowOverlap="1" wp14:anchorId="4CE5CEB3" wp14:editId="27378710">
            <wp:simplePos x="0" y="0"/>
            <wp:positionH relativeFrom="page">
              <wp:posOffset>427990</wp:posOffset>
            </wp:positionH>
            <wp:positionV relativeFrom="page">
              <wp:posOffset>522337</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6"/>
                    <a:stretch>
                      <a:fillRect/>
                    </a:stretch>
                  </pic:blipFill>
                  <pic:spPr>
                    <a:xfrm>
                      <a:off x="0" y="0"/>
                      <a:ext cx="2975344" cy="984154"/>
                    </a:xfrm>
                    <a:prstGeom prst="rect">
                      <a:avLst/>
                    </a:prstGeom>
                    <a:ln w="12700" cap="flat">
                      <a:noFill/>
                      <a:miter lim="400000"/>
                    </a:ln>
                    <a:effectLst/>
                  </pic:spPr>
                </pic:pic>
              </a:graphicData>
            </a:graphic>
          </wp:anchor>
        </w:drawing>
      </w:r>
    </w:p>
    <w:p w14:paraId="13521FF1" w14:textId="77777777" w:rsidR="0025790B" w:rsidRDefault="00544A40">
      <w:pPr>
        <w:pStyle w:val="Default"/>
        <w:spacing w:before="0"/>
        <w:jc w:val="center"/>
        <w:rPr>
          <w:rFonts w:ascii="Arial" w:eastAsia="Arial" w:hAnsi="Arial" w:cs="Arial"/>
          <w:sz w:val="36"/>
          <w:szCs w:val="36"/>
          <w:shd w:val="clear" w:color="auto" w:fill="FFFFFF"/>
        </w:rPr>
      </w:pPr>
      <w:r>
        <w:rPr>
          <w:rFonts w:ascii="Arial" w:hAnsi="Arial"/>
          <w:b/>
          <w:bCs/>
          <w:sz w:val="36"/>
          <w:szCs w:val="36"/>
          <w:shd w:val="clear" w:color="auto" w:fill="FFFFFF"/>
        </w:rPr>
        <w:t xml:space="preserve"> </w:t>
      </w:r>
      <w:r>
        <w:rPr>
          <w:rFonts w:ascii="Arial" w:hAnsi="Arial"/>
          <w:sz w:val="36"/>
          <w:szCs w:val="36"/>
          <w:shd w:val="clear" w:color="auto" w:fill="FFFFFF"/>
        </w:rPr>
        <w:t xml:space="preserve"> Problem Solving and Decision Making </w:t>
      </w:r>
    </w:p>
    <w:p w14:paraId="50A00FC1" w14:textId="77777777" w:rsidR="0025790B" w:rsidRDefault="00544A40">
      <w:pPr>
        <w:pStyle w:val="Default"/>
        <w:spacing w:before="0"/>
        <w:jc w:val="center"/>
        <w:rPr>
          <w:rFonts w:ascii="Arial" w:eastAsia="Arial" w:hAnsi="Arial" w:cs="Arial"/>
          <w:b/>
          <w:bCs/>
          <w:color w:val="013E5B"/>
          <w:sz w:val="36"/>
          <w:szCs w:val="36"/>
          <w:u w:color="013E5B"/>
          <w:shd w:val="clear" w:color="auto" w:fill="FFFFFF"/>
        </w:rPr>
      </w:pPr>
      <w:r>
        <w:rPr>
          <w:rFonts w:ascii="Arial" w:hAnsi="Arial"/>
          <w:sz w:val="36"/>
          <w:szCs w:val="36"/>
          <w:shd w:val="clear" w:color="auto" w:fill="FFFFFF"/>
        </w:rPr>
        <w:t>(BMSW4004</w:t>
      </w:r>
      <w:r>
        <w:rPr>
          <w:rFonts w:ascii="Arial" w:hAnsi="Arial"/>
          <w:sz w:val="36"/>
          <w:szCs w:val="36"/>
          <w:shd w:val="clear" w:color="auto" w:fill="FFFFFF"/>
        </w:rPr>
        <w:t>_</w:t>
      </w:r>
      <w:r>
        <w:rPr>
          <w:rFonts w:ascii="Arial" w:hAnsi="Arial"/>
          <w:sz w:val="36"/>
          <w:szCs w:val="36"/>
          <w:shd w:val="clear" w:color="auto" w:fill="FFFFFF"/>
        </w:rPr>
        <w:t>LON)</w:t>
      </w:r>
    </w:p>
    <w:p w14:paraId="27894997" w14:textId="77777777" w:rsidR="0025790B" w:rsidRDefault="0025790B">
      <w:pPr>
        <w:pStyle w:val="Body"/>
        <w:rPr>
          <w:rFonts w:ascii="Arial" w:eastAsia="Arial" w:hAnsi="Arial" w:cs="Arial"/>
          <w:color w:val="013E5B"/>
          <w:sz w:val="36"/>
          <w:szCs w:val="36"/>
          <w:u w:color="013E5B"/>
          <w:shd w:val="clear" w:color="auto" w:fill="FFFFFF"/>
          <w14:textOutline w14:w="12700" w14:cap="flat" w14:cmpd="sng" w14:algn="ctr">
            <w14:noFill/>
            <w14:prstDash w14:val="solid"/>
            <w14:miter w14:lim="400000"/>
          </w14:textOutline>
        </w:rPr>
      </w:pPr>
    </w:p>
    <w:p w14:paraId="58D8DD9A" w14:textId="77777777" w:rsidR="0025790B" w:rsidRDefault="0025790B">
      <w:pPr>
        <w:pStyle w:val="Body"/>
        <w:rPr>
          <w:rFonts w:ascii="Arial" w:eastAsia="Arial" w:hAnsi="Arial" w:cs="Arial"/>
          <w:color w:val="013E5B"/>
          <w:sz w:val="36"/>
          <w:szCs w:val="36"/>
          <w:u w:color="013E5B"/>
          <w:shd w:val="clear" w:color="auto" w:fill="FFFFFF"/>
          <w14:textOutline w14:w="12700" w14:cap="flat" w14:cmpd="sng" w14:algn="ctr">
            <w14:noFill/>
            <w14:prstDash w14:val="solid"/>
            <w14:miter w14:lim="400000"/>
          </w14:textOutline>
        </w:rPr>
      </w:pPr>
    </w:p>
    <w:p w14:paraId="12BA3C2F" w14:textId="77777777" w:rsidR="0025790B" w:rsidRDefault="00544A40">
      <w:pPr>
        <w:pStyle w:val="Subtitle"/>
        <w:jc w:val="center"/>
        <w:rPr>
          <w:rFonts w:ascii="Arial" w:eastAsia="Arial" w:hAnsi="Arial" w:cs="Arial"/>
          <w:sz w:val="36"/>
          <w:szCs w:val="36"/>
        </w:rPr>
      </w:pPr>
      <w:r>
        <w:rPr>
          <w:rFonts w:ascii="Arial" w:hAnsi="Arial"/>
          <w:sz w:val="36"/>
          <w:szCs w:val="36"/>
        </w:rPr>
        <w:t>Lecture Names: Manjula Sivasatkunanathan</w:t>
      </w:r>
    </w:p>
    <w:p w14:paraId="0DA38562" w14:textId="77777777" w:rsidR="0025790B" w:rsidRDefault="0025790B">
      <w:pPr>
        <w:pStyle w:val="Body"/>
        <w:rPr>
          <w:rFonts w:ascii="Arial" w:eastAsia="Arial" w:hAnsi="Arial" w:cs="Arial"/>
          <w:sz w:val="36"/>
          <w:szCs w:val="36"/>
          <w14:textOutline w14:w="12700" w14:cap="flat" w14:cmpd="sng" w14:algn="ctr">
            <w14:noFill/>
            <w14:prstDash w14:val="solid"/>
            <w14:miter w14:lim="400000"/>
          </w14:textOutline>
        </w:rPr>
      </w:pPr>
    </w:p>
    <w:p w14:paraId="5540BDD1" w14:textId="77777777" w:rsidR="0025790B" w:rsidRDefault="0025790B">
      <w:pPr>
        <w:pStyle w:val="Body"/>
        <w:rPr>
          <w:rFonts w:ascii="Arial" w:eastAsia="Arial" w:hAnsi="Arial" w:cs="Arial"/>
          <w:sz w:val="36"/>
          <w:szCs w:val="36"/>
          <w14:textOutline w14:w="12700" w14:cap="flat" w14:cmpd="sng" w14:algn="ctr">
            <w14:noFill/>
            <w14:prstDash w14:val="solid"/>
            <w14:miter w14:lim="400000"/>
          </w14:textOutline>
        </w:rPr>
      </w:pPr>
    </w:p>
    <w:p w14:paraId="2FBEE420" w14:textId="77777777" w:rsidR="0025790B" w:rsidRDefault="0025790B">
      <w:pPr>
        <w:pStyle w:val="Subtitle"/>
        <w:jc w:val="center"/>
        <w:rPr>
          <w:rFonts w:ascii="Arial" w:eastAsia="Arial" w:hAnsi="Arial" w:cs="Arial"/>
          <w:sz w:val="36"/>
          <w:szCs w:val="36"/>
        </w:rPr>
      </w:pPr>
    </w:p>
    <w:p w14:paraId="49427A5D" w14:textId="77777777" w:rsidR="0025790B" w:rsidRDefault="00544A40">
      <w:pPr>
        <w:pStyle w:val="Subtitle"/>
        <w:jc w:val="center"/>
        <w:rPr>
          <w:rFonts w:ascii="Arial" w:eastAsia="Arial" w:hAnsi="Arial" w:cs="Arial"/>
          <w:sz w:val="36"/>
          <w:szCs w:val="36"/>
        </w:rPr>
      </w:pPr>
      <w:r>
        <w:rPr>
          <w:rFonts w:ascii="Arial" w:hAnsi="Arial"/>
          <w:sz w:val="36"/>
          <w:szCs w:val="36"/>
        </w:rPr>
        <w:t>Assessment 1</w:t>
      </w:r>
    </w:p>
    <w:p w14:paraId="165D1A5A" w14:textId="77777777" w:rsidR="0025790B" w:rsidRDefault="00544A40">
      <w:pPr>
        <w:pStyle w:val="Subtitle"/>
        <w:jc w:val="center"/>
        <w:rPr>
          <w:rFonts w:ascii="Arial" w:eastAsia="Arial" w:hAnsi="Arial" w:cs="Arial"/>
          <w:sz w:val="36"/>
          <w:szCs w:val="36"/>
        </w:rPr>
      </w:pPr>
      <w:r>
        <w:rPr>
          <w:rFonts w:ascii="Arial" w:hAnsi="Arial"/>
          <w:sz w:val="36"/>
          <w:szCs w:val="36"/>
        </w:rPr>
        <w:t xml:space="preserve">Task 2: Report, applying problem-solving tools and techniques to identify and propose solutions to work-based problem. </w:t>
      </w:r>
    </w:p>
    <w:p w14:paraId="0CC8BD00" w14:textId="77777777" w:rsidR="0025790B" w:rsidRDefault="0025790B">
      <w:pPr>
        <w:pStyle w:val="Title"/>
        <w:jc w:val="center"/>
        <w:rPr>
          <w:rFonts w:ascii="Arial" w:eastAsia="Arial" w:hAnsi="Arial" w:cs="Arial"/>
          <w:sz w:val="36"/>
          <w:szCs w:val="36"/>
        </w:rPr>
      </w:pPr>
    </w:p>
    <w:p w14:paraId="0C07555C" w14:textId="77777777" w:rsidR="0025790B" w:rsidRDefault="0025790B">
      <w:pPr>
        <w:pStyle w:val="Body"/>
        <w:spacing w:before="160"/>
        <w:jc w:val="center"/>
        <w:rPr>
          <w:rFonts w:ascii="Arial" w:eastAsia="Arial" w:hAnsi="Arial" w:cs="Arial"/>
          <w:sz w:val="36"/>
          <w:szCs w:val="36"/>
          <w14:textOutline w14:w="12700" w14:cap="flat" w14:cmpd="sng" w14:algn="ctr">
            <w14:noFill/>
            <w14:prstDash w14:val="solid"/>
            <w14:miter w14:lim="400000"/>
          </w14:textOutline>
        </w:rPr>
      </w:pPr>
    </w:p>
    <w:p w14:paraId="10627248" w14:textId="77777777" w:rsidR="0025790B" w:rsidRDefault="0025790B">
      <w:pPr>
        <w:pStyle w:val="Body"/>
        <w:spacing w:before="160"/>
        <w:jc w:val="center"/>
        <w:rPr>
          <w:rFonts w:ascii="Arial" w:eastAsia="Arial" w:hAnsi="Arial" w:cs="Arial"/>
          <w:sz w:val="36"/>
          <w:szCs w:val="36"/>
          <w14:textOutline w14:w="12700" w14:cap="flat" w14:cmpd="sng" w14:algn="ctr">
            <w14:noFill/>
            <w14:prstDash w14:val="solid"/>
            <w14:miter w14:lim="400000"/>
          </w14:textOutline>
        </w:rPr>
      </w:pPr>
    </w:p>
    <w:p w14:paraId="2BC6EF0D" w14:textId="77777777" w:rsidR="0025790B" w:rsidRDefault="0025790B">
      <w:pPr>
        <w:pStyle w:val="Body"/>
        <w:spacing w:before="160"/>
        <w:jc w:val="center"/>
        <w:rPr>
          <w:rFonts w:ascii="Arial" w:eastAsia="Arial" w:hAnsi="Arial" w:cs="Arial"/>
          <w:sz w:val="36"/>
          <w:szCs w:val="36"/>
          <w14:textOutline w14:w="12700" w14:cap="flat" w14:cmpd="sng" w14:algn="ctr">
            <w14:noFill/>
            <w14:prstDash w14:val="solid"/>
            <w14:miter w14:lim="400000"/>
          </w14:textOutline>
        </w:rPr>
      </w:pPr>
    </w:p>
    <w:p w14:paraId="09CD96B9" w14:textId="77777777" w:rsidR="0025790B" w:rsidRDefault="0025790B">
      <w:pPr>
        <w:pStyle w:val="Body"/>
        <w:spacing w:before="160"/>
        <w:jc w:val="center"/>
        <w:rPr>
          <w:rFonts w:ascii="Arial" w:eastAsia="Arial" w:hAnsi="Arial" w:cs="Arial"/>
          <w:sz w:val="36"/>
          <w:szCs w:val="36"/>
          <w14:textOutline w14:w="12700" w14:cap="flat" w14:cmpd="sng" w14:algn="ctr">
            <w14:noFill/>
            <w14:prstDash w14:val="solid"/>
            <w14:miter w14:lim="400000"/>
          </w14:textOutline>
        </w:rPr>
      </w:pPr>
    </w:p>
    <w:p w14:paraId="2F1BF83F" w14:textId="77777777" w:rsidR="0025790B" w:rsidRDefault="0025790B">
      <w:pPr>
        <w:pStyle w:val="Body"/>
        <w:spacing w:before="160"/>
        <w:jc w:val="center"/>
        <w:rPr>
          <w:rFonts w:ascii="Arial" w:eastAsia="Arial" w:hAnsi="Arial" w:cs="Arial"/>
          <w:sz w:val="36"/>
          <w:szCs w:val="36"/>
          <w14:textOutline w14:w="12700" w14:cap="flat" w14:cmpd="sng" w14:algn="ctr">
            <w14:noFill/>
            <w14:prstDash w14:val="solid"/>
            <w14:miter w14:lim="400000"/>
          </w14:textOutline>
        </w:rPr>
      </w:pPr>
    </w:p>
    <w:p w14:paraId="5F0F55D6" w14:textId="77777777" w:rsidR="0025790B" w:rsidRDefault="0025790B">
      <w:pPr>
        <w:pStyle w:val="Body"/>
        <w:rPr>
          <w:rFonts w:ascii="Arial" w:eastAsia="Arial" w:hAnsi="Arial" w:cs="Arial"/>
          <w:sz w:val="36"/>
          <w:szCs w:val="36"/>
          <w14:textOutline w14:w="12700" w14:cap="flat" w14:cmpd="sng" w14:algn="ctr">
            <w14:noFill/>
            <w14:prstDash w14:val="solid"/>
            <w14:miter w14:lim="400000"/>
          </w14:textOutline>
        </w:rPr>
      </w:pPr>
    </w:p>
    <w:p w14:paraId="6A5CE17C" w14:textId="77777777" w:rsidR="0025790B" w:rsidRDefault="00544A40">
      <w:pPr>
        <w:pStyle w:val="Body"/>
        <w:rPr>
          <w:rFonts w:ascii="Arial" w:eastAsia="Arial" w:hAnsi="Arial" w:cs="Arial"/>
          <w:sz w:val="36"/>
          <w:szCs w:val="36"/>
          <w14:textOutline w14:w="12700" w14:cap="flat" w14:cmpd="sng" w14:algn="ctr">
            <w14:noFill/>
            <w14:prstDash w14:val="solid"/>
            <w14:miter w14:lim="400000"/>
          </w14:textOutline>
        </w:rPr>
      </w:pPr>
      <w:r>
        <w:rPr>
          <w:rFonts w:ascii="Arial" w:hAnsi="Arial"/>
          <w:sz w:val="36"/>
          <w:szCs w:val="36"/>
          <w:lang w:val="en-US"/>
          <w14:textOutline w14:w="12700" w14:cap="flat" w14:cmpd="sng" w14:algn="ctr">
            <w14:noFill/>
            <w14:prstDash w14:val="solid"/>
            <w14:miter w14:lim="400000"/>
          </w14:textOutline>
        </w:rPr>
        <w:t xml:space="preserve">Student Names: Kristian Todorov </w:t>
      </w:r>
    </w:p>
    <w:p w14:paraId="08433DB9" w14:textId="77777777" w:rsidR="0025790B" w:rsidRDefault="00544A40">
      <w:pPr>
        <w:pStyle w:val="Body"/>
        <w:rPr>
          <w:rFonts w:ascii="Arial" w:eastAsia="Arial" w:hAnsi="Arial" w:cs="Arial"/>
          <w:sz w:val="36"/>
          <w:szCs w:val="36"/>
          <w14:textOutline w14:w="12700" w14:cap="flat" w14:cmpd="sng" w14:algn="ctr">
            <w14:noFill/>
            <w14:prstDash w14:val="solid"/>
            <w14:miter w14:lim="400000"/>
          </w14:textOutline>
        </w:rPr>
      </w:pPr>
      <w:r>
        <w:rPr>
          <w:rFonts w:ascii="Arial" w:hAnsi="Arial"/>
          <w:sz w:val="36"/>
          <w:szCs w:val="36"/>
          <w:lang w:val="en-US"/>
          <w14:textOutline w14:w="12700" w14:cap="flat" w14:cmpd="sng" w14:algn="ctr">
            <w14:noFill/>
            <w14:prstDash w14:val="solid"/>
            <w14:miter w14:lim="400000"/>
          </w14:textOutline>
        </w:rPr>
        <w:t>Student ID: 2018313</w:t>
      </w:r>
    </w:p>
    <w:p w14:paraId="16A3965C" w14:textId="77777777" w:rsidR="0025790B" w:rsidRDefault="00544A40">
      <w:pPr>
        <w:pStyle w:val="BodyA"/>
        <w:keepNext/>
        <w:keepLines/>
        <w:spacing w:before="480"/>
        <w:ind w:firstLine="0"/>
        <w:jc w:val="center"/>
      </w:pPr>
      <w:bookmarkStart w:id="0" w:name="_gjdgxs"/>
      <w:bookmarkEnd w:id="0"/>
      <w:r>
        <w:rPr>
          <w:b/>
          <w:bCs/>
          <w:color w:val="2E75B5"/>
          <w:sz w:val="32"/>
          <w:szCs w:val="32"/>
          <w:u w:color="2E75B5"/>
        </w:rPr>
        <w:lastRenderedPageBreak/>
        <w:t>T</w:t>
      </w:r>
      <w:proofErr w:type="spellStart"/>
      <w:r>
        <w:rPr>
          <w:b/>
          <w:bCs/>
          <w:color w:val="2E75B5"/>
          <w:sz w:val="32"/>
          <w:szCs w:val="32"/>
          <w:u w:color="2E75B5"/>
          <w:lang w:val="en-US"/>
        </w:rPr>
        <w:t>able</w:t>
      </w:r>
      <w:proofErr w:type="spellEnd"/>
      <w:r>
        <w:rPr>
          <w:b/>
          <w:bCs/>
          <w:color w:val="2E75B5"/>
          <w:sz w:val="32"/>
          <w:szCs w:val="32"/>
          <w:u w:color="2E75B5"/>
          <w:lang w:val="en-US"/>
        </w:rPr>
        <w:t xml:space="preserve"> of Contents</w:t>
      </w:r>
    </w:p>
    <w:p w14:paraId="1CCC0B16" w14:textId="77777777" w:rsidR="0025790B" w:rsidRDefault="00544A40">
      <w:pPr>
        <w:pStyle w:val="BodyA"/>
        <w:tabs>
          <w:tab w:val="right" w:pos="9340"/>
        </w:tabs>
        <w:spacing w:before="80" w:line="240" w:lineRule="auto"/>
        <w:ind w:firstLine="0"/>
        <w:rPr>
          <w:rStyle w:val="None"/>
        </w:rPr>
      </w:pPr>
      <w:hyperlink w:anchor="bookmark" w:history="1">
        <w:r>
          <w:rPr>
            <w:rStyle w:val="Hyperlink0"/>
            <w:rFonts w:eastAsia="Arial Unicode MS"/>
          </w:rPr>
          <w:t>Introduction</w:t>
        </w:r>
      </w:hyperlink>
      <w:r>
        <w:rPr>
          <w:rStyle w:val="None"/>
        </w:rPr>
        <w:tab/>
        <w:t>3</w:t>
      </w:r>
    </w:p>
    <w:p w14:paraId="5AD1FF4A" w14:textId="77777777" w:rsidR="0025790B" w:rsidRDefault="00544A40">
      <w:pPr>
        <w:pStyle w:val="BodyA"/>
        <w:tabs>
          <w:tab w:val="right" w:pos="9340"/>
        </w:tabs>
        <w:spacing w:before="200" w:line="240" w:lineRule="auto"/>
        <w:ind w:firstLine="0"/>
        <w:rPr>
          <w:rStyle w:val="None"/>
        </w:rPr>
      </w:pPr>
      <w:hyperlink w:anchor="bookmark1" w:history="1">
        <w:r>
          <w:rPr>
            <w:rStyle w:val="Hyperlink1"/>
            <w:rFonts w:eastAsia="Arial Unicode MS"/>
          </w:rPr>
          <w:t>The Description of the Problem</w:t>
        </w:r>
      </w:hyperlink>
      <w:r>
        <w:rPr>
          <w:rStyle w:val="None"/>
        </w:rPr>
        <w:tab/>
        <w:t>3</w:t>
      </w:r>
    </w:p>
    <w:p w14:paraId="453BB1D8" w14:textId="77777777" w:rsidR="0025790B" w:rsidRDefault="00544A40">
      <w:pPr>
        <w:pStyle w:val="BodyA"/>
        <w:tabs>
          <w:tab w:val="right" w:pos="9340"/>
        </w:tabs>
        <w:spacing w:before="60" w:line="240" w:lineRule="auto"/>
        <w:ind w:left="360" w:firstLine="0"/>
        <w:rPr>
          <w:rStyle w:val="None"/>
        </w:rPr>
      </w:pPr>
      <w:hyperlink w:anchor="bookmark2" w:history="1">
        <w:r>
          <w:rPr>
            <w:rStyle w:val="Hyperlink1"/>
            <w:rFonts w:eastAsia="Arial Unicode MS"/>
          </w:rPr>
          <w:t>Explanation of the Situation</w:t>
        </w:r>
      </w:hyperlink>
      <w:r>
        <w:rPr>
          <w:rStyle w:val="None"/>
        </w:rPr>
        <w:tab/>
        <w:t>3</w:t>
      </w:r>
    </w:p>
    <w:p w14:paraId="1E227DE4" w14:textId="77777777" w:rsidR="0025790B" w:rsidRDefault="00544A40">
      <w:pPr>
        <w:pStyle w:val="BodyA"/>
        <w:tabs>
          <w:tab w:val="right" w:pos="9340"/>
        </w:tabs>
        <w:spacing w:before="200" w:line="240" w:lineRule="auto"/>
        <w:ind w:firstLine="0"/>
        <w:rPr>
          <w:rStyle w:val="None"/>
        </w:rPr>
      </w:pPr>
      <w:hyperlink w:anchor="bookmark3" w:history="1">
        <w:r>
          <w:rPr>
            <w:rStyle w:val="Hyperlink1"/>
            <w:rFonts w:eastAsia="Arial Unicode MS"/>
          </w:rPr>
          <w:t>The Problem-Solving Model</w:t>
        </w:r>
      </w:hyperlink>
      <w:r>
        <w:rPr>
          <w:rStyle w:val="None"/>
        </w:rPr>
        <w:tab/>
        <w:t>5</w:t>
      </w:r>
    </w:p>
    <w:p w14:paraId="2C44662D" w14:textId="77777777" w:rsidR="0025790B" w:rsidRDefault="00544A40">
      <w:pPr>
        <w:pStyle w:val="BodyA"/>
        <w:tabs>
          <w:tab w:val="right" w:pos="9340"/>
        </w:tabs>
        <w:spacing w:before="60" w:line="240" w:lineRule="auto"/>
        <w:ind w:left="360" w:firstLine="0"/>
        <w:rPr>
          <w:rStyle w:val="None"/>
        </w:rPr>
      </w:pPr>
      <w:hyperlink w:anchor="bookmark4" w:history="1">
        <w:r>
          <w:rPr>
            <w:rStyle w:val="Hyperlink1"/>
            <w:rFonts w:eastAsia="Arial Unicode MS"/>
          </w:rPr>
          <w:t>Defining the Problem</w:t>
        </w:r>
      </w:hyperlink>
      <w:r>
        <w:rPr>
          <w:rStyle w:val="None"/>
        </w:rPr>
        <w:tab/>
        <w:t>5</w:t>
      </w:r>
    </w:p>
    <w:p w14:paraId="571097B9" w14:textId="77777777" w:rsidR="0025790B" w:rsidRDefault="00544A40">
      <w:pPr>
        <w:pStyle w:val="BodyA"/>
        <w:tabs>
          <w:tab w:val="right" w:pos="9340"/>
        </w:tabs>
        <w:spacing w:before="60" w:line="240" w:lineRule="auto"/>
        <w:ind w:left="360" w:firstLine="0"/>
        <w:rPr>
          <w:rStyle w:val="None"/>
        </w:rPr>
      </w:pPr>
      <w:hyperlink w:anchor="bookmark5" w:history="1">
        <w:r>
          <w:rPr>
            <w:rStyle w:val="Hyperlink1"/>
            <w:rFonts w:eastAsia="Arial Unicode MS"/>
          </w:rPr>
          <w:t>Problem Analysis</w:t>
        </w:r>
      </w:hyperlink>
      <w:r>
        <w:rPr>
          <w:rStyle w:val="None"/>
        </w:rPr>
        <w:tab/>
        <w:t>6</w:t>
      </w:r>
    </w:p>
    <w:p w14:paraId="32998A12" w14:textId="77777777" w:rsidR="0025790B" w:rsidRDefault="00544A40">
      <w:pPr>
        <w:pStyle w:val="BodyA"/>
        <w:tabs>
          <w:tab w:val="right" w:pos="9340"/>
        </w:tabs>
        <w:spacing w:before="60" w:line="240" w:lineRule="auto"/>
        <w:ind w:left="360" w:firstLine="0"/>
        <w:rPr>
          <w:rStyle w:val="None"/>
        </w:rPr>
      </w:pPr>
      <w:hyperlink w:anchor="bookmark6" w:history="1">
        <w:r>
          <w:rPr>
            <w:rStyle w:val="Hyperlink1"/>
            <w:rFonts w:eastAsia="Arial Unicode MS"/>
          </w:rPr>
          <w:t>Potential Solutions</w:t>
        </w:r>
      </w:hyperlink>
      <w:r>
        <w:rPr>
          <w:rStyle w:val="None"/>
        </w:rPr>
        <w:tab/>
        <w:t>6</w:t>
      </w:r>
    </w:p>
    <w:p w14:paraId="4752A3AA" w14:textId="77777777" w:rsidR="0025790B" w:rsidRDefault="00544A40">
      <w:pPr>
        <w:pStyle w:val="BodyA"/>
        <w:tabs>
          <w:tab w:val="right" w:pos="9340"/>
        </w:tabs>
        <w:spacing w:before="60" w:line="240" w:lineRule="auto"/>
        <w:ind w:left="360" w:firstLine="0"/>
        <w:rPr>
          <w:rStyle w:val="None"/>
        </w:rPr>
      </w:pPr>
      <w:hyperlink w:anchor="bookmark7" w:history="1">
        <w:r>
          <w:rPr>
            <w:rStyle w:val="Hyperlink1"/>
            <w:rFonts w:eastAsia="Arial Unicode MS"/>
          </w:rPr>
          <w:t>The Best Solution</w:t>
        </w:r>
      </w:hyperlink>
      <w:r>
        <w:rPr>
          <w:rStyle w:val="None"/>
        </w:rPr>
        <w:tab/>
        <w:t>7</w:t>
      </w:r>
    </w:p>
    <w:p w14:paraId="485D8367" w14:textId="77777777" w:rsidR="0025790B" w:rsidRDefault="00544A40">
      <w:pPr>
        <w:pStyle w:val="BodyA"/>
        <w:tabs>
          <w:tab w:val="right" w:pos="9340"/>
        </w:tabs>
        <w:spacing w:before="200" w:line="240" w:lineRule="auto"/>
        <w:ind w:firstLine="0"/>
        <w:rPr>
          <w:rStyle w:val="None"/>
        </w:rPr>
      </w:pPr>
      <w:hyperlink w:anchor="bookmark8" w:history="1">
        <w:r>
          <w:rPr>
            <w:rStyle w:val="Hyperlink1"/>
            <w:rFonts w:eastAsia="Arial Unicode MS"/>
          </w:rPr>
          <w:t>Plan of Action</w:t>
        </w:r>
      </w:hyperlink>
      <w:r>
        <w:rPr>
          <w:rStyle w:val="None"/>
        </w:rPr>
        <w:tab/>
        <w:t>8</w:t>
      </w:r>
    </w:p>
    <w:p w14:paraId="4686EDAB" w14:textId="77777777" w:rsidR="0025790B" w:rsidRDefault="00544A40">
      <w:pPr>
        <w:pStyle w:val="BodyA"/>
        <w:tabs>
          <w:tab w:val="right" w:pos="9340"/>
        </w:tabs>
        <w:spacing w:before="200" w:line="240" w:lineRule="auto"/>
        <w:ind w:firstLine="0"/>
        <w:rPr>
          <w:rStyle w:val="None"/>
        </w:rPr>
      </w:pPr>
      <w:hyperlink w:anchor="bookmark9" w:history="1">
        <w:r>
          <w:rPr>
            <w:rStyle w:val="Hyperlink1"/>
            <w:rFonts w:eastAsia="Arial Unicode MS"/>
          </w:rPr>
          <w:t>Implementation and Monitoring</w:t>
        </w:r>
      </w:hyperlink>
      <w:r>
        <w:rPr>
          <w:rStyle w:val="None"/>
        </w:rPr>
        <w:tab/>
        <w:t>9</w:t>
      </w:r>
    </w:p>
    <w:p w14:paraId="41589E80" w14:textId="77777777" w:rsidR="0025790B" w:rsidRDefault="00544A40">
      <w:pPr>
        <w:pStyle w:val="BodyA"/>
        <w:tabs>
          <w:tab w:val="right" w:pos="9340"/>
        </w:tabs>
        <w:spacing w:before="60" w:line="240" w:lineRule="auto"/>
        <w:ind w:left="360" w:firstLine="0"/>
        <w:rPr>
          <w:rStyle w:val="None"/>
        </w:rPr>
      </w:pPr>
      <w:hyperlink w:anchor="bookmark10" w:history="1">
        <w:r>
          <w:rPr>
            <w:rStyle w:val="Hyperlink1"/>
            <w:rFonts w:eastAsia="Arial Unicode MS"/>
          </w:rPr>
          <w:t>Plan for the Implementation of the Policy</w:t>
        </w:r>
      </w:hyperlink>
      <w:r>
        <w:rPr>
          <w:rStyle w:val="None"/>
        </w:rPr>
        <w:tab/>
        <w:t>9</w:t>
      </w:r>
    </w:p>
    <w:p w14:paraId="7FC5651F" w14:textId="77777777" w:rsidR="0025790B" w:rsidRDefault="00544A40">
      <w:pPr>
        <w:pStyle w:val="BodyA"/>
        <w:tabs>
          <w:tab w:val="right" w:pos="9340"/>
        </w:tabs>
        <w:spacing w:before="200" w:line="240" w:lineRule="auto"/>
        <w:ind w:firstLine="0"/>
        <w:rPr>
          <w:rStyle w:val="None"/>
        </w:rPr>
      </w:pPr>
      <w:hyperlink w:anchor="bookmark11" w:history="1">
        <w:r>
          <w:rPr>
            <w:rStyle w:val="Hyperlink1"/>
            <w:rFonts w:eastAsia="Arial Unicode MS"/>
          </w:rPr>
          <w:t>Decision-Making Techniques</w:t>
        </w:r>
      </w:hyperlink>
      <w:r>
        <w:rPr>
          <w:rStyle w:val="None"/>
        </w:rPr>
        <w:tab/>
      </w:r>
      <w:r>
        <w:rPr>
          <w:rStyle w:val="Hyperlink1"/>
          <w:rFonts w:eastAsia="Arial Unicode MS"/>
        </w:rPr>
        <w:t>9</w:t>
      </w:r>
    </w:p>
    <w:p w14:paraId="52C5412F" w14:textId="77777777" w:rsidR="0025790B" w:rsidRDefault="00544A40">
      <w:pPr>
        <w:pStyle w:val="BodyA"/>
        <w:tabs>
          <w:tab w:val="right" w:pos="9340"/>
        </w:tabs>
        <w:spacing w:before="60" w:line="240" w:lineRule="auto"/>
        <w:ind w:left="360" w:firstLine="0"/>
        <w:rPr>
          <w:rStyle w:val="None"/>
        </w:rPr>
      </w:pPr>
      <w:hyperlink w:anchor="bookmark12" w:history="1">
        <w:r>
          <w:rPr>
            <w:rStyle w:val="Hyperlink1"/>
            <w:rFonts w:eastAsia="Arial Unicode MS"/>
          </w:rPr>
          <w:t>SWOT Analysis</w:t>
        </w:r>
      </w:hyperlink>
      <w:r>
        <w:rPr>
          <w:rStyle w:val="None"/>
        </w:rPr>
        <w:tab/>
        <w:t>10</w:t>
      </w:r>
    </w:p>
    <w:p w14:paraId="746289B4" w14:textId="77777777" w:rsidR="0025790B" w:rsidRDefault="00544A40">
      <w:pPr>
        <w:pStyle w:val="BodyA"/>
        <w:tabs>
          <w:tab w:val="right" w:pos="9340"/>
        </w:tabs>
        <w:spacing w:before="200" w:line="240" w:lineRule="auto"/>
        <w:ind w:firstLine="0"/>
        <w:rPr>
          <w:rStyle w:val="None"/>
        </w:rPr>
      </w:pPr>
      <w:hyperlink w:anchor="bookmark13" w:history="1">
        <w:proofErr w:type="spellStart"/>
        <w:r>
          <w:rPr>
            <w:rStyle w:val="Hyperlink2"/>
            <w:rFonts w:eastAsia="Arial Unicode MS"/>
          </w:rPr>
          <w:t>Conclusion</w:t>
        </w:r>
        <w:proofErr w:type="spellEnd"/>
      </w:hyperlink>
      <w:r>
        <w:rPr>
          <w:rStyle w:val="None"/>
        </w:rPr>
        <w:tab/>
        <w:t>11</w:t>
      </w:r>
    </w:p>
    <w:p w14:paraId="0349B23C" w14:textId="77777777" w:rsidR="0025790B" w:rsidRDefault="00544A40">
      <w:pPr>
        <w:pStyle w:val="BodyA"/>
        <w:tabs>
          <w:tab w:val="right" w:pos="9340"/>
        </w:tabs>
        <w:spacing w:before="200" w:after="80" w:line="240" w:lineRule="auto"/>
        <w:ind w:firstLine="0"/>
        <w:rPr>
          <w:rStyle w:val="None"/>
        </w:rPr>
      </w:pPr>
      <w:hyperlink w:anchor="bookmark14" w:history="1">
        <w:proofErr w:type="spellStart"/>
        <w:r>
          <w:rPr>
            <w:rStyle w:val="Hyperlink3"/>
            <w:rFonts w:eastAsia="Arial Unicode MS"/>
          </w:rPr>
          <w:t>Refer</w:t>
        </w:r>
        <w:r>
          <w:rPr>
            <w:rStyle w:val="Hyperlink3"/>
            <w:rFonts w:eastAsia="Arial Unicode MS"/>
          </w:rPr>
          <w:t>ence</w:t>
        </w:r>
        <w:proofErr w:type="spellEnd"/>
        <w:r>
          <w:rPr>
            <w:rStyle w:val="Hyperlink3"/>
            <w:rFonts w:eastAsia="Arial Unicode MS"/>
          </w:rPr>
          <w:t xml:space="preserve"> </w:t>
        </w:r>
        <w:proofErr w:type="spellStart"/>
        <w:r>
          <w:rPr>
            <w:rStyle w:val="Hyperlink3"/>
            <w:rFonts w:eastAsia="Arial Unicode MS"/>
          </w:rPr>
          <w:t>List</w:t>
        </w:r>
        <w:proofErr w:type="spellEnd"/>
      </w:hyperlink>
      <w:r>
        <w:rPr>
          <w:rStyle w:val="None"/>
        </w:rPr>
        <w:tab/>
        <w:t>1</w:t>
      </w:r>
      <w:r>
        <w:rPr>
          <w:rStyle w:val="None"/>
          <w:lang w:val="en-US"/>
        </w:rPr>
        <w:t>2</w:t>
      </w:r>
    </w:p>
    <w:p w14:paraId="3D475461" w14:textId="77777777" w:rsidR="0025790B" w:rsidRDefault="0025790B">
      <w:pPr>
        <w:pStyle w:val="BodyA"/>
      </w:pPr>
    </w:p>
    <w:p w14:paraId="747CEA00" w14:textId="77777777" w:rsidR="0025790B" w:rsidRDefault="0025790B">
      <w:pPr>
        <w:pStyle w:val="BodyA"/>
        <w:ind w:firstLine="0"/>
      </w:pPr>
    </w:p>
    <w:p w14:paraId="7729EDE5" w14:textId="77777777" w:rsidR="0025790B" w:rsidRDefault="0025790B">
      <w:pPr>
        <w:pStyle w:val="BodyA"/>
        <w:tabs>
          <w:tab w:val="left" w:pos="2190"/>
        </w:tabs>
        <w:ind w:firstLine="0"/>
      </w:pPr>
    </w:p>
    <w:p w14:paraId="1E98599D" w14:textId="77777777" w:rsidR="0025790B" w:rsidRDefault="0025790B">
      <w:pPr>
        <w:pStyle w:val="BodyA"/>
        <w:tabs>
          <w:tab w:val="left" w:pos="2190"/>
        </w:tabs>
        <w:ind w:firstLine="0"/>
      </w:pPr>
    </w:p>
    <w:p w14:paraId="55B29368" w14:textId="77777777" w:rsidR="0025790B" w:rsidRDefault="0025790B">
      <w:pPr>
        <w:pStyle w:val="BodyA"/>
        <w:tabs>
          <w:tab w:val="left" w:pos="2190"/>
        </w:tabs>
        <w:ind w:firstLine="0"/>
      </w:pPr>
    </w:p>
    <w:p w14:paraId="3ECDDF8A" w14:textId="77777777" w:rsidR="0025790B" w:rsidRDefault="0025790B">
      <w:pPr>
        <w:pStyle w:val="BodyA"/>
        <w:tabs>
          <w:tab w:val="left" w:pos="2190"/>
        </w:tabs>
        <w:ind w:firstLine="0"/>
      </w:pPr>
    </w:p>
    <w:p w14:paraId="7B05740A" w14:textId="77777777" w:rsidR="0025790B" w:rsidRDefault="0025790B">
      <w:pPr>
        <w:pStyle w:val="BodyA"/>
        <w:tabs>
          <w:tab w:val="left" w:pos="2190"/>
        </w:tabs>
        <w:ind w:firstLine="0"/>
      </w:pPr>
    </w:p>
    <w:p w14:paraId="1B41ABB5" w14:textId="77777777" w:rsidR="0025790B" w:rsidRDefault="0025790B">
      <w:pPr>
        <w:pStyle w:val="BodyA"/>
        <w:tabs>
          <w:tab w:val="left" w:pos="2190"/>
        </w:tabs>
        <w:ind w:firstLine="0"/>
      </w:pPr>
    </w:p>
    <w:p w14:paraId="4164ECD6"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1" w:name="_maa4cuo3itjt"/>
      <w:bookmarkEnd w:id="1"/>
      <w:r>
        <w:rPr>
          <w:rStyle w:val="None"/>
          <w:rFonts w:ascii="Times New Roman" w:hAnsi="Times New Roman"/>
          <w:sz w:val="32"/>
          <w:szCs w:val="32"/>
        </w:rPr>
        <w:lastRenderedPageBreak/>
        <w:t>I</w:t>
      </w:r>
      <w:proofErr w:type="spellStart"/>
      <w:r>
        <w:rPr>
          <w:rStyle w:val="None"/>
          <w:rFonts w:ascii="Times New Roman" w:hAnsi="Times New Roman"/>
          <w:sz w:val="32"/>
          <w:szCs w:val="32"/>
          <w:lang w:val="fr-FR"/>
        </w:rPr>
        <w:t>ntroduction</w:t>
      </w:r>
      <w:proofErr w:type="spellEnd"/>
    </w:p>
    <w:p w14:paraId="57DE9C6A" w14:textId="77777777" w:rsidR="0025790B" w:rsidRDefault="00544A40">
      <w:pPr>
        <w:pStyle w:val="BodyA"/>
        <w:tabs>
          <w:tab w:val="left" w:pos="2190"/>
        </w:tabs>
      </w:pPr>
      <w:r>
        <w:rPr>
          <w:rStyle w:val="None"/>
          <w:lang w:val="en-US"/>
        </w:rPr>
        <w:t>Problem-solving refers to a process that enables the identification of solutions to handle a particular situation. Problem-solving includes making the appropriate decisions to deal with the problem or problems identified effectively. It is a complex proces</w:t>
      </w:r>
      <w:r>
        <w:rPr>
          <w:rStyle w:val="None"/>
          <w:lang w:val="en-US"/>
        </w:rPr>
        <w:t>s that requires making decisions and judgement calls along the way (Proctor, 2009). The report illustrates the use of various techniques to solve a problem. It is based on a personal experience of discrimination in the workplace based on race. Discriminati</w:t>
      </w:r>
      <w:r>
        <w:rPr>
          <w:rStyle w:val="None"/>
          <w:lang w:val="en-US"/>
        </w:rPr>
        <w:t>on based on race happens when an individual or individuals are untreated unfavorably due to their race or specific individual characteristics associated with their race. Discrimination based on race in the workplace occurs when the person inflicting it and</w:t>
      </w:r>
      <w:r>
        <w:rPr>
          <w:rStyle w:val="None"/>
          <w:lang w:val="en-US"/>
        </w:rPr>
        <w:t xml:space="preserve"> the victim are of the same race and from different races (</w:t>
      </w:r>
      <w:proofErr w:type="spellStart"/>
      <w:r>
        <w:rPr>
          <w:rStyle w:val="None"/>
          <w:lang w:val="en-US"/>
        </w:rPr>
        <w:t>Triana</w:t>
      </w:r>
      <w:proofErr w:type="spellEnd"/>
      <w:r>
        <w:rPr>
          <w:rStyle w:val="None"/>
          <w:lang w:val="en-US"/>
        </w:rPr>
        <w:t xml:space="preserve"> et al., 2015). </w:t>
      </w:r>
    </w:p>
    <w:p w14:paraId="12238413" w14:textId="77777777" w:rsidR="0025790B" w:rsidRDefault="0025790B">
      <w:pPr>
        <w:pStyle w:val="BodyA"/>
        <w:tabs>
          <w:tab w:val="left" w:pos="2190"/>
        </w:tabs>
      </w:pPr>
    </w:p>
    <w:p w14:paraId="778E8026"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2" w:name="_olve76b9e"/>
      <w:bookmarkEnd w:id="2"/>
      <w:r>
        <w:rPr>
          <w:rStyle w:val="None"/>
          <w:rFonts w:ascii="Times New Roman" w:hAnsi="Times New Roman"/>
          <w:sz w:val="32"/>
          <w:szCs w:val="32"/>
        </w:rPr>
        <w:t>T</w:t>
      </w:r>
      <w:r>
        <w:rPr>
          <w:rStyle w:val="None"/>
          <w:rFonts w:ascii="Times New Roman" w:hAnsi="Times New Roman"/>
          <w:sz w:val="32"/>
          <w:szCs w:val="32"/>
          <w:lang w:val="en-US"/>
        </w:rPr>
        <w:t>he Description of the Problem</w:t>
      </w:r>
    </w:p>
    <w:p w14:paraId="30D73B4D" w14:textId="77777777" w:rsidR="0025790B" w:rsidRDefault="00544A40">
      <w:pPr>
        <w:pStyle w:val="Heading2"/>
        <w:tabs>
          <w:tab w:val="left" w:pos="2190"/>
        </w:tabs>
        <w:rPr>
          <w:rStyle w:val="None"/>
          <w:sz w:val="28"/>
          <w:szCs w:val="28"/>
        </w:rPr>
      </w:pPr>
      <w:bookmarkStart w:id="3" w:name="_at3mix46q5g1"/>
      <w:bookmarkEnd w:id="3"/>
      <w:r>
        <w:rPr>
          <w:rStyle w:val="None"/>
          <w:sz w:val="28"/>
          <w:szCs w:val="28"/>
        </w:rPr>
        <w:t>E</w:t>
      </w:r>
      <w:proofErr w:type="spellStart"/>
      <w:r>
        <w:rPr>
          <w:rStyle w:val="None"/>
          <w:sz w:val="28"/>
          <w:szCs w:val="28"/>
          <w:lang w:val="en-US"/>
        </w:rPr>
        <w:t>xplanation</w:t>
      </w:r>
      <w:proofErr w:type="spellEnd"/>
      <w:r>
        <w:rPr>
          <w:rStyle w:val="None"/>
          <w:sz w:val="28"/>
          <w:szCs w:val="28"/>
          <w:lang w:val="en-US"/>
        </w:rPr>
        <w:t xml:space="preserve"> of the Situation</w:t>
      </w:r>
    </w:p>
    <w:p w14:paraId="4C0AB870" w14:textId="77777777" w:rsidR="0025790B" w:rsidRDefault="00544A40">
      <w:pPr>
        <w:pStyle w:val="BodyA"/>
        <w:tabs>
          <w:tab w:val="left" w:pos="2190"/>
        </w:tabs>
      </w:pPr>
      <w:r>
        <w:rPr>
          <w:rStyle w:val="None"/>
          <w:lang w:val="en-US"/>
        </w:rPr>
        <w:t xml:space="preserve">In my experience working for my previous company in the UK as a head of the department, I </w:t>
      </w:r>
      <w:proofErr w:type="spellStart"/>
      <w:r>
        <w:rPr>
          <w:rStyle w:val="None"/>
          <w:lang w:val="en-US"/>
        </w:rPr>
        <w:t>realised</w:t>
      </w:r>
      <w:proofErr w:type="spellEnd"/>
      <w:r>
        <w:rPr>
          <w:rStyle w:val="None"/>
          <w:lang w:val="en-US"/>
        </w:rPr>
        <w:t xml:space="preserve"> the ugly head reared by workplace discrimination in different forms. I discovered that it was hard for the management to detect most forms of racial discrimi</w:t>
      </w:r>
      <w:r>
        <w:rPr>
          <w:rStyle w:val="None"/>
          <w:lang w:val="en-US"/>
        </w:rPr>
        <w:t xml:space="preserve">nation before their eyes. Besides the strict prohibition of racial discrimination by state and </w:t>
      </w:r>
      <w:proofErr w:type="spellStart"/>
      <w:r>
        <w:rPr>
          <w:rStyle w:val="None"/>
          <w:lang w:val="en-US"/>
        </w:rPr>
        <w:t>organisational</w:t>
      </w:r>
      <w:proofErr w:type="spellEnd"/>
      <w:r>
        <w:rPr>
          <w:rStyle w:val="None"/>
          <w:lang w:val="en-US"/>
        </w:rPr>
        <w:t xml:space="preserve"> laws, it isn't easy to notice it. Also, there is no proper guidance and channels for the employees, employers, and authorities to detect and repor</w:t>
      </w:r>
      <w:r>
        <w:rPr>
          <w:rStyle w:val="None"/>
          <w:lang w:val="en-US"/>
        </w:rPr>
        <w:t xml:space="preserve">t it or take the necessary action to deal with the perpetrators (Morgan, 2016). Consequently, racial discrimination continues to negatively affect the employees as well as the </w:t>
      </w:r>
      <w:proofErr w:type="spellStart"/>
      <w:r>
        <w:rPr>
          <w:rStyle w:val="None"/>
          <w:lang w:val="en-US"/>
        </w:rPr>
        <w:t>organisations</w:t>
      </w:r>
      <w:proofErr w:type="spellEnd"/>
      <w:r>
        <w:rPr>
          <w:rStyle w:val="None"/>
          <w:lang w:val="en-US"/>
        </w:rPr>
        <w:t xml:space="preserve"> as it contributes to poor work culture. It leads to the exhibition</w:t>
      </w:r>
      <w:r>
        <w:rPr>
          <w:rStyle w:val="None"/>
          <w:lang w:val="en-US"/>
        </w:rPr>
        <w:t xml:space="preserve"> of counterproductive </w:t>
      </w:r>
      <w:proofErr w:type="spellStart"/>
      <w:r>
        <w:rPr>
          <w:rStyle w:val="None"/>
          <w:lang w:val="en-US"/>
        </w:rPr>
        <w:t>behaviours</w:t>
      </w:r>
      <w:proofErr w:type="spellEnd"/>
      <w:r>
        <w:rPr>
          <w:rStyle w:val="None"/>
          <w:lang w:val="en-US"/>
        </w:rPr>
        <w:t xml:space="preserve"> in the workplace and loss of focus by the employees. The </w:t>
      </w:r>
      <w:proofErr w:type="spellStart"/>
      <w:r>
        <w:rPr>
          <w:rStyle w:val="None"/>
          <w:lang w:val="en-US"/>
        </w:rPr>
        <w:lastRenderedPageBreak/>
        <w:t>behaviours</w:t>
      </w:r>
      <w:proofErr w:type="spellEnd"/>
      <w:r>
        <w:rPr>
          <w:rStyle w:val="None"/>
          <w:lang w:val="en-US"/>
        </w:rPr>
        <w:t xml:space="preserve"> I mostly observed were arriving late, leaving early, and unexplained delays in completing the assigned tasks by the affected employees. The racial discrimi</w:t>
      </w:r>
      <w:r>
        <w:rPr>
          <w:rStyle w:val="None"/>
          <w:lang w:val="en-US"/>
        </w:rPr>
        <w:t>nation that I have witnessed in the work environment took different forms, but the most rampant form was the denial of equal opportunity while employing potential candidates. I could tell that the recruitment process discriminated against individuals of pa</w:t>
      </w:r>
      <w:r>
        <w:rPr>
          <w:rStyle w:val="None"/>
          <w:lang w:val="en-US"/>
        </w:rPr>
        <w:t xml:space="preserve">rticular races or the ones who displayed characteristics associated with the race. There was also rampant racial harassment of the minority races working for the Company, something that is common in other business </w:t>
      </w:r>
      <w:proofErr w:type="spellStart"/>
      <w:r>
        <w:rPr>
          <w:rStyle w:val="None"/>
          <w:lang w:val="en-US"/>
        </w:rPr>
        <w:t>organisations</w:t>
      </w:r>
      <w:proofErr w:type="spellEnd"/>
      <w:r>
        <w:rPr>
          <w:rStyle w:val="None"/>
          <w:lang w:val="en-US"/>
        </w:rPr>
        <w:t xml:space="preserve"> too, as observed by </w:t>
      </w:r>
      <w:proofErr w:type="spellStart"/>
      <w:r>
        <w:rPr>
          <w:rStyle w:val="None"/>
          <w:lang w:val="en-US"/>
        </w:rPr>
        <w:t>Kirkinis</w:t>
      </w:r>
      <w:proofErr w:type="spellEnd"/>
      <w:r>
        <w:rPr>
          <w:rStyle w:val="None"/>
          <w:lang w:val="en-US"/>
        </w:rPr>
        <w:t xml:space="preserve"> et al. (2021). </w:t>
      </w:r>
    </w:p>
    <w:p w14:paraId="525274C2" w14:textId="77777777" w:rsidR="0025790B" w:rsidRDefault="00544A40">
      <w:pPr>
        <w:pStyle w:val="BodyA"/>
        <w:tabs>
          <w:tab w:val="left" w:pos="2190"/>
        </w:tabs>
      </w:pPr>
      <w:r>
        <w:rPr>
          <w:rStyle w:val="None"/>
          <w:lang w:val="en-US"/>
        </w:rPr>
        <w:t>One particular case which I was deeply concerned with was the case of Hussein Abdullah, a Muslim who worked as a supervisor in the sales department. His superiors, colleagues, and some of the people in his department treated him differentl</w:t>
      </w:r>
      <w:r>
        <w:rPr>
          <w:rStyle w:val="None"/>
          <w:lang w:val="en-US"/>
        </w:rPr>
        <w:t>y from others and always asked strange and hurtful questions about his religion. The work environment was very hard for Hussein, and I could tell it was very intimidating and hostile for him. Unfortunately, I initially took the kind of treatment he was get</w:t>
      </w:r>
      <w:r>
        <w:rPr>
          <w:rStyle w:val="None"/>
          <w:lang w:val="en-US"/>
        </w:rPr>
        <w:t>ting from his colleagues and superiors as usual. I also participated in the harassment until I noticed how uncomfortable he seemed in the work environment. Also, I noticed he was highly qualified and hardworking but had only risen one rank for the five yea</w:t>
      </w:r>
      <w:r>
        <w:rPr>
          <w:rStyle w:val="None"/>
          <w:lang w:val="en-US"/>
        </w:rPr>
        <w:t>rs he had worked for the company, which was not the case for workers from other races.</w:t>
      </w:r>
    </w:p>
    <w:p w14:paraId="405608AC" w14:textId="77777777" w:rsidR="0025790B" w:rsidRDefault="00544A40">
      <w:pPr>
        <w:pStyle w:val="BodyA"/>
        <w:tabs>
          <w:tab w:val="left" w:pos="2190"/>
        </w:tabs>
      </w:pPr>
      <w:r>
        <w:rPr>
          <w:rStyle w:val="None"/>
          <w:lang w:val="en-US"/>
        </w:rPr>
        <w:t xml:space="preserve">This prompted me to start looking around to identify ways by which we could address the situation for the case of Hussein and other minority races interested in working </w:t>
      </w:r>
      <w:r>
        <w:rPr>
          <w:rStyle w:val="None"/>
          <w:lang w:val="en-US"/>
        </w:rPr>
        <w:t xml:space="preserve">for the company or who were already working in the company. I had little information about </w:t>
      </w:r>
      <w:proofErr w:type="spellStart"/>
      <w:r>
        <w:rPr>
          <w:rStyle w:val="None"/>
          <w:lang w:val="en-US"/>
        </w:rPr>
        <w:t>Husseins</w:t>
      </w:r>
      <w:proofErr w:type="spellEnd"/>
      <w:r>
        <w:rPr>
          <w:rStyle w:val="None"/>
          <w:rFonts w:ascii="Arial Unicode MS" w:hAnsi="Arial Unicode MS"/>
          <w:rtl/>
        </w:rPr>
        <w:t xml:space="preserve">’ </w:t>
      </w:r>
      <w:r>
        <w:rPr>
          <w:rStyle w:val="None"/>
          <w:lang w:val="en-US"/>
        </w:rPr>
        <w:t>situation and how it affected his work life and the overall company's performance. I also imagined other employees in his situation or worse and the effect</w:t>
      </w:r>
      <w:r>
        <w:rPr>
          <w:rStyle w:val="None"/>
          <w:lang w:val="en-US"/>
        </w:rPr>
        <w:t xml:space="preserve"> on their productivity in various departments </w:t>
      </w:r>
      <w:r>
        <w:rPr>
          <w:rStyle w:val="None"/>
          <w:lang w:val="en-US"/>
        </w:rPr>
        <w:lastRenderedPageBreak/>
        <w:t xml:space="preserve">and the effect on the company's general performance. It informed my decision to become proactive and take the much-needed intervention. In my research, I discovered the adverse effects of racial discrimination </w:t>
      </w:r>
      <w:r>
        <w:rPr>
          <w:rStyle w:val="None"/>
          <w:lang w:val="en-US"/>
        </w:rPr>
        <w:t xml:space="preserve">in the work place, especially on the productivity of the employees caused by increased employee turnover, demotivated employees, compromise on team work, and absenteeism. The </w:t>
      </w:r>
      <w:proofErr w:type="spellStart"/>
      <w:r>
        <w:rPr>
          <w:rStyle w:val="None"/>
          <w:lang w:val="en-US"/>
        </w:rPr>
        <w:t>organisation</w:t>
      </w:r>
      <w:proofErr w:type="spellEnd"/>
      <w:r>
        <w:rPr>
          <w:rStyle w:val="None"/>
          <w:lang w:val="en-US"/>
        </w:rPr>
        <w:t xml:space="preserve"> pays a heavy price as all these actions negatively affect workplace </w:t>
      </w:r>
      <w:r>
        <w:rPr>
          <w:rStyle w:val="None"/>
          <w:lang w:val="en-US"/>
        </w:rPr>
        <w:t xml:space="preserve">productivity daily (Jones et al., 2017). </w:t>
      </w:r>
    </w:p>
    <w:p w14:paraId="3F97924A" w14:textId="77777777" w:rsidR="0025790B" w:rsidRDefault="0025790B">
      <w:pPr>
        <w:pStyle w:val="BodyA"/>
        <w:tabs>
          <w:tab w:val="left" w:pos="2190"/>
        </w:tabs>
      </w:pPr>
    </w:p>
    <w:p w14:paraId="34D3F8A0"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4" w:name="_b2duuf84xd03"/>
      <w:bookmarkEnd w:id="4"/>
      <w:r>
        <w:rPr>
          <w:rStyle w:val="None"/>
          <w:rFonts w:ascii="Times New Roman" w:hAnsi="Times New Roman"/>
          <w:sz w:val="32"/>
          <w:szCs w:val="32"/>
        </w:rPr>
        <w:t>T</w:t>
      </w:r>
      <w:r>
        <w:rPr>
          <w:rStyle w:val="None"/>
          <w:rFonts w:ascii="Times New Roman" w:hAnsi="Times New Roman"/>
          <w:sz w:val="32"/>
          <w:szCs w:val="32"/>
          <w:lang w:val="en-US"/>
        </w:rPr>
        <w:t>he Problem-Solving Model</w:t>
      </w:r>
    </w:p>
    <w:p w14:paraId="42F5E080" w14:textId="77777777" w:rsidR="0025790B" w:rsidRDefault="00544A40">
      <w:pPr>
        <w:pStyle w:val="BodyA"/>
        <w:tabs>
          <w:tab w:val="left" w:pos="2190"/>
        </w:tabs>
      </w:pPr>
      <w:r>
        <w:rPr>
          <w:rStyle w:val="None"/>
          <w:lang w:val="en-US"/>
        </w:rPr>
        <w:t>Problem-solving alludes to a mental process followed when a goal is defined, but there is no clear understanding of how to achieve it. The six-step problem-solving model can be used to ad</w:t>
      </w:r>
      <w:r>
        <w:rPr>
          <w:rStyle w:val="None"/>
          <w:lang w:val="en-US"/>
        </w:rPr>
        <w:t xml:space="preserve">dress any problem due to its flexibility. Therefore, it is possible to adapt to address different types of problems, providing different tools at every step (Belton and Stewart, 2001). </w:t>
      </w:r>
    </w:p>
    <w:p w14:paraId="6DB26830" w14:textId="77777777" w:rsidR="0025790B" w:rsidRDefault="0025790B">
      <w:pPr>
        <w:pStyle w:val="BodyA"/>
        <w:tabs>
          <w:tab w:val="left" w:pos="2190"/>
        </w:tabs>
      </w:pPr>
    </w:p>
    <w:p w14:paraId="7053E389" w14:textId="77777777" w:rsidR="0025790B" w:rsidRDefault="00544A40">
      <w:pPr>
        <w:pStyle w:val="Heading2"/>
        <w:tabs>
          <w:tab w:val="left" w:pos="2190"/>
        </w:tabs>
        <w:rPr>
          <w:rStyle w:val="None"/>
          <w:sz w:val="28"/>
          <w:szCs w:val="28"/>
        </w:rPr>
      </w:pPr>
      <w:bookmarkStart w:id="5" w:name="_r3cru5tsyg8f"/>
      <w:bookmarkEnd w:id="5"/>
      <w:r>
        <w:rPr>
          <w:rStyle w:val="None"/>
          <w:sz w:val="28"/>
          <w:szCs w:val="28"/>
        </w:rPr>
        <w:t>D</w:t>
      </w:r>
      <w:proofErr w:type="spellStart"/>
      <w:r>
        <w:rPr>
          <w:rStyle w:val="None"/>
          <w:sz w:val="28"/>
          <w:szCs w:val="28"/>
          <w:lang w:val="en-US"/>
        </w:rPr>
        <w:t>efining</w:t>
      </w:r>
      <w:proofErr w:type="spellEnd"/>
      <w:r>
        <w:rPr>
          <w:rStyle w:val="None"/>
          <w:sz w:val="28"/>
          <w:szCs w:val="28"/>
          <w:lang w:val="en-US"/>
        </w:rPr>
        <w:t xml:space="preserve"> the Problem</w:t>
      </w:r>
    </w:p>
    <w:p w14:paraId="5D4CE066" w14:textId="77777777" w:rsidR="0025790B" w:rsidRDefault="00544A40">
      <w:pPr>
        <w:pStyle w:val="BodyA"/>
        <w:tabs>
          <w:tab w:val="left" w:pos="2190"/>
        </w:tabs>
      </w:pPr>
      <w:r>
        <w:rPr>
          <w:rStyle w:val="None"/>
          <w:lang w:val="en-US"/>
        </w:rPr>
        <w:t>It is a vital step that focuses on identifying t</w:t>
      </w:r>
      <w:r>
        <w:rPr>
          <w:rStyle w:val="None"/>
          <w:lang w:val="en-US"/>
        </w:rPr>
        <w:t>he problem which needs a solution by getting sufficient information. A clear definition of the problem makes it easier to effectively follow the required steps toward the needed solution (Belton and Stewart, 2001). As a manager in the company, I was distur</w:t>
      </w:r>
      <w:r>
        <w:rPr>
          <w:rStyle w:val="None"/>
          <w:lang w:val="en-US"/>
        </w:rPr>
        <w:t xml:space="preserve">bed by Hussein </w:t>
      </w:r>
      <w:proofErr w:type="spellStart"/>
      <w:r>
        <w:rPr>
          <w:rStyle w:val="None"/>
          <w:lang w:val="en-US"/>
        </w:rPr>
        <w:t>Abdullas</w:t>
      </w:r>
      <w:proofErr w:type="spellEnd"/>
      <w:r>
        <w:rPr>
          <w:rStyle w:val="None"/>
          <w:lang w:val="en-US"/>
        </w:rPr>
        <w:t xml:space="preserve">' case, which prompted me to think of how racial discrimination affected the productivity of the minority employees and the overall effect of the same to the overall productivity of the company. </w:t>
      </w:r>
    </w:p>
    <w:p w14:paraId="69499CF7" w14:textId="77777777" w:rsidR="0025790B" w:rsidRDefault="0025790B">
      <w:pPr>
        <w:pStyle w:val="BodyA"/>
        <w:tabs>
          <w:tab w:val="left" w:pos="2190"/>
        </w:tabs>
      </w:pPr>
    </w:p>
    <w:p w14:paraId="4817AFDC" w14:textId="77777777" w:rsidR="0025790B" w:rsidRDefault="00544A40">
      <w:pPr>
        <w:pStyle w:val="Heading2"/>
        <w:tabs>
          <w:tab w:val="left" w:pos="2190"/>
        </w:tabs>
        <w:rPr>
          <w:rStyle w:val="None"/>
          <w:sz w:val="28"/>
          <w:szCs w:val="28"/>
        </w:rPr>
      </w:pPr>
      <w:bookmarkStart w:id="6" w:name="_tkryvvzf3w18"/>
      <w:bookmarkEnd w:id="6"/>
      <w:r>
        <w:rPr>
          <w:rStyle w:val="None"/>
          <w:sz w:val="28"/>
          <w:szCs w:val="28"/>
        </w:rPr>
        <w:t>P</w:t>
      </w:r>
      <w:proofErr w:type="spellStart"/>
      <w:r>
        <w:rPr>
          <w:rStyle w:val="None"/>
          <w:sz w:val="28"/>
          <w:szCs w:val="28"/>
          <w:lang w:val="en-US"/>
        </w:rPr>
        <w:t>roblem</w:t>
      </w:r>
      <w:proofErr w:type="spellEnd"/>
      <w:r>
        <w:rPr>
          <w:rStyle w:val="None"/>
          <w:sz w:val="28"/>
          <w:szCs w:val="28"/>
          <w:lang w:val="en-US"/>
        </w:rPr>
        <w:t xml:space="preserve"> Analysis</w:t>
      </w:r>
    </w:p>
    <w:p w14:paraId="4FC255A0" w14:textId="77777777" w:rsidR="0025790B" w:rsidRDefault="00544A40">
      <w:pPr>
        <w:pStyle w:val="BodyA"/>
        <w:tabs>
          <w:tab w:val="left" w:pos="2190"/>
        </w:tabs>
      </w:pPr>
      <w:r>
        <w:rPr>
          <w:rStyle w:val="None"/>
          <w:lang w:val="en-US"/>
        </w:rPr>
        <w:lastRenderedPageBreak/>
        <w:t>It involves decidin</w:t>
      </w:r>
      <w:r>
        <w:rPr>
          <w:rStyle w:val="None"/>
          <w:lang w:val="en-US"/>
        </w:rPr>
        <w:t xml:space="preserve">g on the type of problem you are dealing with, the level of clarity on the circumstance and barrier to overcome, and the determination on how to find a solution. The step also involves getting to the root cause and identifying the gap between where one is </w:t>
      </w:r>
      <w:r>
        <w:rPr>
          <w:rStyle w:val="None"/>
          <w:lang w:val="en-US"/>
        </w:rPr>
        <w:t>at the moment and where one would like to get (</w:t>
      </w:r>
      <w:proofErr w:type="spellStart"/>
      <w:r>
        <w:rPr>
          <w:rStyle w:val="None"/>
          <w:lang w:val="en-US"/>
        </w:rPr>
        <w:t>Pizlo</w:t>
      </w:r>
      <w:proofErr w:type="spellEnd"/>
      <w:r>
        <w:rPr>
          <w:rStyle w:val="None"/>
          <w:lang w:val="en-US"/>
        </w:rPr>
        <w:t xml:space="preserve">, 2012). As I carried out my investigation based on the lack of motivation in the work environment, I observed several managers and workers in </w:t>
      </w:r>
      <w:proofErr w:type="spellStart"/>
      <w:r>
        <w:rPr>
          <w:rStyle w:val="None"/>
          <w:lang w:val="en-US"/>
        </w:rPr>
        <w:t>Husseins</w:t>
      </w:r>
      <w:proofErr w:type="spellEnd"/>
      <w:r>
        <w:rPr>
          <w:rStyle w:val="None"/>
          <w:rFonts w:ascii="Arial Unicode MS" w:hAnsi="Arial Unicode MS"/>
          <w:rtl/>
        </w:rPr>
        <w:t xml:space="preserve">’ </w:t>
      </w:r>
      <w:r>
        <w:rPr>
          <w:rStyle w:val="None"/>
          <w:lang w:val="en-US"/>
        </w:rPr>
        <w:t xml:space="preserve">department asking him intimidating questions about </w:t>
      </w:r>
      <w:r>
        <w:rPr>
          <w:rStyle w:val="None"/>
          <w:lang w:val="en-US"/>
        </w:rPr>
        <w:t xml:space="preserve">his religion. I also discovered his lack of promotion despite his prior experience, excellent performance at work, and educational qualifications. I </w:t>
      </w:r>
      <w:proofErr w:type="spellStart"/>
      <w:r>
        <w:rPr>
          <w:rStyle w:val="None"/>
          <w:lang w:val="en-US"/>
        </w:rPr>
        <w:t>realised</w:t>
      </w:r>
      <w:proofErr w:type="spellEnd"/>
      <w:r>
        <w:rPr>
          <w:rStyle w:val="None"/>
          <w:lang w:val="en-US"/>
        </w:rPr>
        <w:t xml:space="preserve"> that most of the people in the </w:t>
      </w:r>
      <w:proofErr w:type="spellStart"/>
      <w:r>
        <w:rPr>
          <w:rStyle w:val="None"/>
          <w:lang w:val="en-US"/>
        </w:rPr>
        <w:t>organisation</w:t>
      </w:r>
      <w:proofErr w:type="spellEnd"/>
      <w:r>
        <w:rPr>
          <w:rStyle w:val="None"/>
          <w:lang w:val="en-US"/>
        </w:rPr>
        <w:t xml:space="preserve"> considered their treatment of him normal and did not f</w:t>
      </w:r>
      <w:r>
        <w:rPr>
          <w:rStyle w:val="None"/>
          <w:lang w:val="en-US"/>
        </w:rPr>
        <w:t xml:space="preserve">ind any reason to intervene or report the discrimination. On a closer look, I </w:t>
      </w:r>
      <w:proofErr w:type="spellStart"/>
      <w:r>
        <w:rPr>
          <w:rStyle w:val="None"/>
          <w:lang w:val="en-US"/>
        </w:rPr>
        <w:t>realised</w:t>
      </w:r>
      <w:proofErr w:type="spellEnd"/>
      <w:r>
        <w:rPr>
          <w:rStyle w:val="None"/>
          <w:lang w:val="en-US"/>
        </w:rPr>
        <w:t xml:space="preserve"> that Hussein always felt intimidated by people and a lot of hostility around him, which negatively affected his performance. I noticed a gradual decline in his performan</w:t>
      </w:r>
      <w:r>
        <w:rPr>
          <w:rStyle w:val="None"/>
          <w:lang w:val="en-US"/>
        </w:rPr>
        <w:t xml:space="preserve">ce and a tendency to avoid other people in the workplace. </w:t>
      </w:r>
    </w:p>
    <w:p w14:paraId="6D5BB8A2" w14:textId="77777777" w:rsidR="0025790B" w:rsidRDefault="0025790B">
      <w:pPr>
        <w:pStyle w:val="BodyA"/>
        <w:tabs>
          <w:tab w:val="left" w:pos="2190"/>
        </w:tabs>
      </w:pPr>
    </w:p>
    <w:p w14:paraId="72C71310" w14:textId="77777777" w:rsidR="0025790B" w:rsidRDefault="00544A40">
      <w:pPr>
        <w:pStyle w:val="Heading2"/>
        <w:tabs>
          <w:tab w:val="left" w:pos="2190"/>
        </w:tabs>
        <w:rPr>
          <w:rStyle w:val="None"/>
          <w:sz w:val="28"/>
          <w:szCs w:val="28"/>
        </w:rPr>
      </w:pPr>
      <w:bookmarkStart w:id="7" w:name="_x69y2dz3v2gw"/>
      <w:bookmarkEnd w:id="7"/>
      <w:r>
        <w:rPr>
          <w:rStyle w:val="None"/>
          <w:sz w:val="28"/>
          <w:szCs w:val="28"/>
        </w:rPr>
        <w:t>P</w:t>
      </w:r>
      <w:proofErr w:type="spellStart"/>
      <w:r>
        <w:rPr>
          <w:rStyle w:val="None"/>
          <w:sz w:val="28"/>
          <w:szCs w:val="28"/>
          <w:lang w:val="en-US"/>
        </w:rPr>
        <w:t>otential</w:t>
      </w:r>
      <w:proofErr w:type="spellEnd"/>
      <w:r>
        <w:rPr>
          <w:rStyle w:val="None"/>
          <w:sz w:val="28"/>
          <w:szCs w:val="28"/>
          <w:lang w:val="en-US"/>
        </w:rPr>
        <w:t xml:space="preserve"> Solutions</w:t>
      </w:r>
    </w:p>
    <w:p w14:paraId="5A334286" w14:textId="77777777" w:rsidR="0025790B" w:rsidRDefault="00544A40">
      <w:pPr>
        <w:pStyle w:val="BodyA"/>
        <w:tabs>
          <w:tab w:val="left" w:pos="2190"/>
        </w:tabs>
      </w:pPr>
      <w:r>
        <w:rPr>
          <w:rStyle w:val="None"/>
          <w:lang w:val="en-US"/>
        </w:rPr>
        <w:t xml:space="preserve">At this stage, creative brainstorming involves asking as many questions as possible concerning what, who, when, where, and how the identified causes point to different </w:t>
      </w:r>
      <w:r>
        <w:rPr>
          <w:rStyle w:val="None"/>
          <w:lang w:val="en-US"/>
        </w:rPr>
        <w:t>possibilities. A simple recording of ideas is required, and it is essential not to consider practicalities (</w:t>
      </w:r>
      <w:proofErr w:type="spellStart"/>
      <w:r>
        <w:rPr>
          <w:rStyle w:val="None"/>
          <w:lang w:val="en-US"/>
        </w:rPr>
        <w:t>Maund</w:t>
      </w:r>
      <w:proofErr w:type="spellEnd"/>
      <w:r>
        <w:rPr>
          <w:rStyle w:val="None"/>
          <w:lang w:val="en-US"/>
        </w:rPr>
        <w:t xml:space="preserve"> et al., 2017). I recorded multiple ideas that could help deal with racial discrimination in the company. However, four ideas were efficient an</w:t>
      </w:r>
      <w:r>
        <w:rPr>
          <w:rStyle w:val="None"/>
          <w:lang w:val="en-US"/>
        </w:rPr>
        <w:t>d included taking a personal responsibility to create awareness, tackling unconscious bias, cultivating diversity, advocating for training and actions, and embedding anti-racism into the company values.</w:t>
      </w:r>
    </w:p>
    <w:p w14:paraId="7B8BF64D" w14:textId="77777777" w:rsidR="0025790B" w:rsidRDefault="0025790B">
      <w:pPr>
        <w:pStyle w:val="BodyA"/>
        <w:tabs>
          <w:tab w:val="left" w:pos="2190"/>
        </w:tabs>
      </w:pPr>
    </w:p>
    <w:p w14:paraId="4374F031" w14:textId="77777777" w:rsidR="0025790B" w:rsidRDefault="00544A40">
      <w:pPr>
        <w:pStyle w:val="Heading2"/>
        <w:tabs>
          <w:tab w:val="left" w:pos="2190"/>
        </w:tabs>
        <w:rPr>
          <w:rStyle w:val="None"/>
          <w:sz w:val="28"/>
          <w:szCs w:val="28"/>
        </w:rPr>
      </w:pPr>
      <w:bookmarkStart w:id="8" w:name="_h13onyp3e4p"/>
      <w:bookmarkEnd w:id="8"/>
      <w:r>
        <w:rPr>
          <w:rStyle w:val="None"/>
          <w:sz w:val="28"/>
          <w:szCs w:val="28"/>
        </w:rPr>
        <w:t>T</w:t>
      </w:r>
      <w:r>
        <w:rPr>
          <w:rStyle w:val="None"/>
          <w:sz w:val="28"/>
          <w:szCs w:val="28"/>
          <w:lang w:val="de-DE"/>
        </w:rPr>
        <w:t>he Best Solution</w:t>
      </w:r>
    </w:p>
    <w:p w14:paraId="782F6A54" w14:textId="77777777" w:rsidR="0025790B" w:rsidRDefault="00544A40">
      <w:pPr>
        <w:pStyle w:val="BodyA"/>
        <w:tabs>
          <w:tab w:val="left" w:pos="2190"/>
        </w:tabs>
      </w:pPr>
      <w:r>
        <w:rPr>
          <w:rStyle w:val="None"/>
          <w:lang w:val="en-US"/>
        </w:rPr>
        <w:lastRenderedPageBreak/>
        <w:t>I rated the possible solutions fro</w:t>
      </w:r>
      <w:r>
        <w:rPr>
          <w:rStyle w:val="None"/>
          <w:lang w:val="en-US"/>
        </w:rPr>
        <w:t xml:space="preserve">m the previous step based on their effectiveness to determine the best solution. I also considered the cost, the level of satisfaction it would offer to the stakeholders, and its effectiveness on the </w:t>
      </w:r>
      <w:proofErr w:type="spellStart"/>
      <w:r>
        <w:rPr>
          <w:rStyle w:val="None"/>
          <w:lang w:val="en-US"/>
        </w:rPr>
        <w:t>organisation's</w:t>
      </w:r>
      <w:proofErr w:type="spellEnd"/>
      <w:r>
        <w:rPr>
          <w:rStyle w:val="None"/>
          <w:lang w:val="en-US"/>
        </w:rPr>
        <w:t xml:space="preserve"> overall productivity. I decided that the </w:t>
      </w:r>
      <w:r>
        <w:rPr>
          <w:rStyle w:val="None"/>
          <w:lang w:val="en-US"/>
        </w:rPr>
        <w:t>best approach would be to spread awareness by advocating that the management provide the necessary resources to educate all the company employees about different races, cultures, and history. The awareness campaign would also focus on ensuring all the empl</w:t>
      </w:r>
      <w:r>
        <w:rPr>
          <w:rStyle w:val="None"/>
          <w:lang w:val="en-US"/>
        </w:rPr>
        <w:t xml:space="preserve">oyees in the </w:t>
      </w:r>
      <w:proofErr w:type="spellStart"/>
      <w:r>
        <w:rPr>
          <w:rStyle w:val="None"/>
          <w:lang w:val="en-US"/>
        </w:rPr>
        <w:t>organisation</w:t>
      </w:r>
      <w:proofErr w:type="spellEnd"/>
      <w:r>
        <w:rPr>
          <w:rStyle w:val="None"/>
          <w:lang w:val="en-US"/>
        </w:rPr>
        <w:t xml:space="preserve"> know about the effects of comments made towards people from minority races and ways to avoid using such comments either consciously or unconsciously. Also, the awareness would ensure that every employee in the </w:t>
      </w:r>
      <w:proofErr w:type="spellStart"/>
      <w:r>
        <w:rPr>
          <w:rStyle w:val="None"/>
          <w:lang w:val="en-US"/>
        </w:rPr>
        <w:t>organisation</w:t>
      </w:r>
      <w:proofErr w:type="spellEnd"/>
      <w:r>
        <w:rPr>
          <w:rStyle w:val="None"/>
          <w:lang w:val="en-US"/>
        </w:rPr>
        <w:t>, especi</w:t>
      </w:r>
      <w:r>
        <w:rPr>
          <w:rStyle w:val="None"/>
          <w:lang w:val="en-US"/>
        </w:rPr>
        <w:t>ally the victims, would understand the danger of remaining silent for fear of being judged unfairly or retaliation from their juniors, colleagues, and seniors. I would also spread awareness to the management to ensure they didn't turn a blind eye to any co</w:t>
      </w:r>
      <w:r>
        <w:rPr>
          <w:rStyle w:val="None"/>
          <w:lang w:val="en-US"/>
        </w:rPr>
        <w:t>mments which were in any way discriminatory. It would ensure the gradual elimination of racism and the toxic culture of letting racist remarks slide (Ray, 2019).</w:t>
      </w:r>
    </w:p>
    <w:p w14:paraId="4E0F133F" w14:textId="77777777" w:rsidR="0025790B" w:rsidRDefault="0025790B">
      <w:pPr>
        <w:pStyle w:val="BodyA"/>
        <w:tabs>
          <w:tab w:val="left" w:pos="2190"/>
        </w:tabs>
      </w:pPr>
    </w:p>
    <w:p w14:paraId="3362461B"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9" w:name="_hdrioatjlb"/>
      <w:bookmarkEnd w:id="9"/>
      <w:r>
        <w:rPr>
          <w:rStyle w:val="None"/>
          <w:rFonts w:ascii="Times New Roman" w:hAnsi="Times New Roman"/>
          <w:sz w:val="32"/>
          <w:szCs w:val="32"/>
        </w:rPr>
        <w:t>P</w:t>
      </w:r>
      <w:proofErr w:type="spellStart"/>
      <w:r>
        <w:rPr>
          <w:rStyle w:val="None"/>
          <w:rFonts w:ascii="Times New Roman" w:hAnsi="Times New Roman"/>
          <w:sz w:val="32"/>
          <w:szCs w:val="32"/>
          <w:lang w:val="en-US"/>
        </w:rPr>
        <w:t>lan</w:t>
      </w:r>
      <w:proofErr w:type="spellEnd"/>
      <w:r>
        <w:rPr>
          <w:rStyle w:val="None"/>
          <w:rFonts w:ascii="Times New Roman" w:hAnsi="Times New Roman"/>
          <w:sz w:val="32"/>
          <w:szCs w:val="32"/>
          <w:lang w:val="en-US"/>
        </w:rPr>
        <w:t xml:space="preserve"> of Action</w:t>
      </w:r>
    </w:p>
    <w:p w14:paraId="5C285B10" w14:textId="77777777" w:rsidR="0025790B" w:rsidRDefault="00544A40">
      <w:pPr>
        <w:pStyle w:val="BodyA"/>
        <w:tabs>
          <w:tab w:val="left" w:pos="2190"/>
        </w:tabs>
      </w:pPr>
      <w:r>
        <w:rPr>
          <w:rStyle w:val="None"/>
          <w:lang w:val="en-US"/>
        </w:rPr>
        <w:t>At this stage, a determination is made on the steps to take, and tasks are des</w:t>
      </w:r>
      <w:r>
        <w:rPr>
          <w:rStyle w:val="None"/>
          <w:lang w:val="en-US"/>
        </w:rPr>
        <w:t xml:space="preserve">ignated to carry out what is required in each step effectively. Also, the deadlines for completing the decided actions are set, and the costs are estimated (Adair, 2013). Considering Hussein's position in the </w:t>
      </w:r>
      <w:proofErr w:type="spellStart"/>
      <w:r>
        <w:rPr>
          <w:rStyle w:val="None"/>
          <w:lang w:val="en-US"/>
        </w:rPr>
        <w:t>organisation</w:t>
      </w:r>
      <w:proofErr w:type="spellEnd"/>
      <w:r>
        <w:rPr>
          <w:rStyle w:val="None"/>
          <w:lang w:val="en-US"/>
        </w:rPr>
        <w:t>, it is evident that all the employ</w:t>
      </w:r>
      <w:r>
        <w:rPr>
          <w:rStyle w:val="None"/>
          <w:lang w:val="en-US"/>
        </w:rPr>
        <w:t>ees from minority races are at risk of experiencing racial discrimination in the workplace. I concluded that it was essential to approach the company</w:t>
      </w:r>
      <w:r>
        <w:rPr>
          <w:rStyle w:val="None"/>
          <w:rFonts w:ascii="Arial Unicode MS" w:hAnsi="Arial Unicode MS"/>
          <w:rtl/>
        </w:rPr>
        <w:t>’</w:t>
      </w:r>
      <w:r>
        <w:rPr>
          <w:rStyle w:val="None"/>
          <w:lang w:val="en-US"/>
        </w:rPr>
        <w:t>s chief executive officer to ensure he was fully aware of the undetected racial discrimina</w:t>
      </w:r>
      <w:r>
        <w:rPr>
          <w:rStyle w:val="None"/>
          <w:lang w:val="en-US"/>
        </w:rPr>
        <w:lastRenderedPageBreak/>
        <w:t>tion which was o</w:t>
      </w:r>
      <w:r>
        <w:rPr>
          <w:rStyle w:val="None"/>
          <w:lang w:val="en-US"/>
        </w:rPr>
        <w:t xml:space="preserve">ngoing in the company. I gave him the scenario of what was happening to Hussein and the possibility that it was happening to other employees from minority races. I made him aware of the remarks about </w:t>
      </w:r>
      <w:proofErr w:type="spellStart"/>
      <w:r>
        <w:rPr>
          <w:rStyle w:val="None"/>
          <w:lang w:val="en-US"/>
        </w:rPr>
        <w:t>Husseins</w:t>
      </w:r>
      <w:proofErr w:type="spellEnd"/>
      <w:r>
        <w:rPr>
          <w:rStyle w:val="None"/>
          <w:rFonts w:ascii="Arial Unicode MS" w:hAnsi="Arial Unicode MS"/>
          <w:rtl/>
        </w:rPr>
        <w:t xml:space="preserve">’ </w:t>
      </w:r>
      <w:r>
        <w:rPr>
          <w:rStyle w:val="None"/>
          <w:lang w:val="en-US"/>
        </w:rPr>
        <w:t>religion, his culture, and the possibility tha</w:t>
      </w:r>
      <w:r>
        <w:rPr>
          <w:rStyle w:val="None"/>
          <w:lang w:val="en-US"/>
        </w:rPr>
        <w:t xml:space="preserve">t he had not gotten a deserved promotion due to his race. Also, I showed him the records, which showed that the racism towards Hussein began taking a toll on </w:t>
      </w:r>
      <w:proofErr w:type="spellStart"/>
      <w:r>
        <w:rPr>
          <w:rStyle w:val="None"/>
          <w:lang w:val="en-US"/>
        </w:rPr>
        <w:t>Husseins</w:t>
      </w:r>
      <w:proofErr w:type="spellEnd"/>
      <w:r>
        <w:rPr>
          <w:rStyle w:val="None"/>
          <w:rFonts w:ascii="Arial Unicode MS" w:hAnsi="Arial Unicode MS"/>
          <w:rtl/>
        </w:rPr>
        <w:t xml:space="preserve">’ </w:t>
      </w:r>
      <w:r>
        <w:rPr>
          <w:rStyle w:val="None"/>
          <w:lang w:val="en-US"/>
        </w:rPr>
        <w:t>performance as the work environment was getting more hostile to him. He always felt inti</w:t>
      </w:r>
      <w:r>
        <w:rPr>
          <w:rStyle w:val="None"/>
          <w:lang w:val="en-US"/>
        </w:rPr>
        <w:t>midated when with other employees.</w:t>
      </w:r>
    </w:p>
    <w:p w14:paraId="133A6C2D" w14:textId="77777777" w:rsidR="0025790B" w:rsidRDefault="00544A40">
      <w:pPr>
        <w:pStyle w:val="BodyA"/>
        <w:tabs>
          <w:tab w:val="left" w:pos="2190"/>
        </w:tabs>
      </w:pPr>
      <w:r>
        <w:rPr>
          <w:rStyle w:val="None"/>
          <w:lang w:val="en-US"/>
        </w:rPr>
        <w:t>Moreover, I ensured that he understood how both the junior and senior employees considered certain racial remarks normal and the need to train them to understand how certain remarks affected individuals in the work enviro</w:t>
      </w:r>
      <w:r>
        <w:rPr>
          <w:rStyle w:val="None"/>
          <w:lang w:val="en-US"/>
        </w:rPr>
        <w:t xml:space="preserve">nment and their productivity. Fortunately, the CEO admitted that he considered certain remarks harmless and accepted his failure to allow the continuance of such a culture. He agreed to take on the leading role in creating awareness among all employees on </w:t>
      </w:r>
      <w:r>
        <w:rPr>
          <w:rStyle w:val="None"/>
          <w:lang w:val="en-US"/>
        </w:rPr>
        <w:t xml:space="preserve">the need to accept and treat all races as equals and end racial discrimination. </w:t>
      </w:r>
    </w:p>
    <w:p w14:paraId="4354BB63" w14:textId="77777777" w:rsidR="0025790B" w:rsidRDefault="0025790B">
      <w:pPr>
        <w:pStyle w:val="BodyA"/>
        <w:tabs>
          <w:tab w:val="left" w:pos="2190"/>
        </w:tabs>
      </w:pPr>
    </w:p>
    <w:p w14:paraId="24A591EB"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10" w:name="_ygdv46o65fng"/>
      <w:bookmarkEnd w:id="10"/>
      <w:r>
        <w:rPr>
          <w:rStyle w:val="None"/>
          <w:rFonts w:ascii="Times New Roman" w:hAnsi="Times New Roman"/>
          <w:sz w:val="32"/>
          <w:szCs w:val="32"/>
        </w:rPr>
        <w:t>I</w:t>
      </w:r>
      <w:proofErr w:type="spellStart"/>
      <w:r>
        <w:rPr>
          <w:rStyle w:val="None"/>
          <w:rFonts w:ascii="Times New Roman" w:hAnsi="Times New Roman"/>
          <w:sz w:val="32"/>
          <w:szCs w:val="32"/>
          <w:lang w:val="en-US"/>
        </w:rPr>
        <w:t>mplementation</w:t>
      </w:r>
      <w:proofErr w:type="spellEnd"/>
      <w:r>
        <w:rPr>
          <w:rStyle w:val="None"/>
          <w:rFonts w:ascii="Times New Roman" w:hAnsi="Times New Roman"/>
          <w:sz w:val="32"/>
          <w:szCs w:val="32"/>
          <w:lang w:val="en-US"/>
        </w:rPr>
        <w:t xml:space="preserve"> and Monitoring</w:t>
      </w:r>
    </w:p>
    <w:p w14:paraId="7EDBACC0" w14:textId="77777777" w:rsidR="0025790B" w:rsidRDefault="00544A40">
      <w:pPr>
        <w:pStyle w:val="BodyA"/>
        <w:tabs>
          <w:tab w:val="left" w:pos="2190"/>
        </w:tabs>
      </w:pPr>
      <w:r>
        <w:rPr>
          <w:rStyle w:val="None"/>
          <w:lang w:val="en-US"/>
        </w:rPr>
        <w:t xml:space="preserve">It involves ensuring the necessary resources are available to reach the desired outcome. Also, it involves monitoring the progress on how </w:t>
      </w:r>
      <w:r>
        <w:rPr>
          <w:rStyle w:val="None"/>
          <w:lang w:val="en-US"/>
        </w:rPr>
        <w:t>measures are put and implemented to solve the problem (</w:t>
      </w:r>
      <w:proofErr w:type="spellStart"/>
      <w:r>
        <w:rPr>
          <w:rStyle w:val="None"/>
          <w:lang w:val="en-US"/>
        </w:rPr>
        <w:t>Gano</w:t>
      </w:r>
      <w:proofErr w:type="spellEnd"/>
      <w:r>
        <w:rPr>
          <w:rStyle w:val="None"/>
          <w:lang w:val="en-US"/>
        </w:rPr>
        <w:t>, 2011). To measure the effectiveness of my solution, I will follow up on the work of Hussein Abdullah to determine whether there is any improvement in his performance. Also, I will monitor the pro</w:t>
      </w:r>
      <w:r>
        <w:rPr>
          <w:rStyle w:val="None"/>
          <w:lang w:val="en-US"/>
        </w:rPr>
        <w:t>gress of all employees from minority races to determine whether their performance is improving as the company's management continue to create awareness about racial discrimination through the leadership of the CEO. To ensure that the management follows the</w:t>
      </w:r>
      <w:r>
        <w:rPr>
          <w:rStyle w:val="None"/>
          <w:lang w:val="en-US"/>
        </w:rPr>
        <w:t xml:space="preserve"> </w:t>
      </w:r>
      <w:r>
        <w:rPr>
          <w:rStyle w:val="None"/>
          <w:lang w:val="en-US"/>
        </w:rPr>
        <w:lastRenderedPageBreak/>
        <w:t>awareness created and that racial discrimination is avoided in the future, I will advocate for introducing an anti-racial discrimination policy to guide the leadership and the employees in the company.</w:t>
      </w:r>
    </w:p>
    <w:p w14:paraId="4C7F2D6C" w14:textId="77777777" w:rsidR="0025790B" w:rsidRDefault="0025790B">
      <w:pPr>
        <w:pStyle w:val="BodyA"/>
        <w:tabs>
          <w:tab w:val="left" w:pos="2190"/>
        </w:tabs>
      </w:pPr>
    </w:p>
    <w:p w14:paraId="45FE62D3" w14:textId="77777777" w:rsidR="0025790B" w:rsidRDefault="00544A40">
      <w:pPr>
        <w:pStyle w:val="Heading2"/>
        <w:tabs>
          <w:tab w:val="left" w:pos="2190"/>
        </w:tabs>
        <w:rPr>
          <w:rStyle w:val="None"/>
          <w:sz w:val="28"/>
          <w:szCs w:val="28"/>
        </w:rPr>
      </w:pPr>
      <w:bookmarkStart w:id="11" w:name="_rx7onun3rvl"/>
      <w:bookmarkEnd w:id="11"/>
      <w:r>
        <w:rPr>
          <w:rStyle w:val="None"/>
          <w:sz w:val="28"/>
          <w:szCs w:val="28"/>
        </w:rPr>
        <w:t xml:space="preserve"> </w:t>
      </w:r>
      <w:r>
        <w:rPr>
          <w:rStyle w:val="None"/>
          <w:sz w:val="28"/>
          <w:szCs w:val="28"/>
          <w:lang w:val="en-US"/>
        </w:rPr>
        <w:t>Plan for the Implementation of the Policy</w:t>
      </w:r>
    </w:p>
    <w:p w14:paraId="4B220348" w14:textId="77777777" w:rsidR="0025790B" w:rsidRDefault="00544A40">
      <w:pPr>
        <w:pStyle w:val="BodyA"/>
        <w:tabs>
          <w:tab w:val="left" w:pos="2190"/>
        </w:tabs>
      </w:pPr>
      <w:r>
        <w:rPr>
          <w:rStyle w:val="None"/>
          <w:lang w:val="en-US"/>
        </w:rPr>
        <w:t>The first</w:t>
      </w:r>
      <w:r>
        <w:rPr>
          <w:rStyle w:val="None"/>
          <w:lang w:val="en-US"/>
        </w:rPr>
        <w:t xml:space="preserve"> step will involve creating awareness among employees at all levels about the policy's existence and importance. It will involve training and publicizing the policy to ensure the employees fully understand racial discrimination and its effects on individua</w:t>
      </w:r>
      <w:r>
        <w:rPr>
          <w:rStyle w:val="None"/>
          <w:lang w:val="en-US"/>
        </w:rPr>
        <w:t>ls as well as the overall productivity of the company. All the staff will have access to information on where, how, and to whom to report incidences of racial discrimination and how to help the victims. Besides, the management will ensure clear communicati</w:t>
      </w:r>
      <w:r>
        <w:rPr>
          <w:rStyle w:val="None"/>
          <w:lang w:val="en-US"/>
        </w:rPr>
        <w:t>on on every employee's duty and hold a three-week training for all employees to understand the policy (Sydney, 2017).</w:t>
      </w:r>
    </w:p>
    <w:p w14:paraId="72E4B7B2" w14:textId="77777777" w:rsidR="0025790B" w:rsidRDefault="0025790B">
      <w:pPr>
        <w:pStyle w:val="BodyA"/>
        <w:tabs>
          <w:tab w:val="left" w:pos="2190"/>
        </w:tabs>
      </w:pPr>
    </w:p>
    <w:p w14:paraId="4B682000" w14:textId="77777777" w:rsidR="0025790B" w:rsidRDefault="00544A40">
      <w:pPr>
        <w:pStyle w:val="Heading"/>
        <w:tabs>
          <w:tab w:val="left" w:pos="2190"/>
        </w:tabs>
        <w:ind w:firstLine="0"/>
        <w:jc w:val="center"/>
        <w:rPr>
          <w:rStyle w:val="None"/>
          <w:rFonts w:ascii="Times New Roman" w:eastAsia="Times New Roman" w:hAnsi="Times New Roman" w:cs="Times New Roman"/>
          <w:sz w:val="32"/>
          <w:szCs w:val="32"/>
        </w:rPr>
      </w:pPr>
      <w:bookmarkStart w:id="12" w:name="_r3m0ki9gv4q"/>
      <w:bookmarkEnd w:id="12"/>
      <w:r>
        <w:rPr>
          <w:rStyle w:val="None"/>
          <w:rFonts w:ascii="Times New Roman" w:hAnsi="Times New Roman"/>
          <w:sz w:val="32"/>
          <w:szCs w:val="32"/>
        </w:rPr>
        <w:t>D</w:t>
      </w:r>
      <w:proofErr w:type="spellStart"/>
      <w:r>
        <w:rPr>
          <w:rStyle w:val="None"/>
          <w:rFonts w:ascii="Times New Roman" w:hAnsi="Times New Roman"/>
          <w:sz w:val="32"/>
          <w:szCs w:val="32"/>
          <w:lang w:val="en-US"/>
        </w:rPr>
        <w:t>ecision</w:t>
      </w:r>
      <w:proofErr w:type="spellEnd"/>
      <w:r>
        <w:rPr>
          <w:rStyle w:val="None"/>
          <w:rFonts w:ascii="Times New Roman" w:hAnsi="Times New Roman"/>
          <w:sz w:val="32"/>
          <w:szCs w:val="32"/>
          <w:lang w:val="en-US"/>
        </w:rPr>
        <w:t>-Making Techniques</w:t>
      </w:r>
    </w:p>
    <w:p w14:paraId="74A06F0C" w14:textId="77777777" w:rsidR="0025790B" w:rsidRDefault="00544A40">
      <w:pPr>
        <w:pStyle w:val="Heading2"/>
        <w:tabs>
          <w:tab w:val="left" w:pos="2190"/>
        </w:tabs>
        <w:rPr>
          <w:rStyle w:val="None"/>
          <w:sz w:val="28"/>
          <w:szCs w:val="28"/>
        </w:rPr>
      </w:pPr>
      <w:bookmarkStart w:id="13" w:name="_orocx2ovxutg"/>
      <w:bookmarkEnd w:id="13"/>
      <w:r>
        <w:rPr>
          <w:rStyle w:val="None"/>
          <w:sz w:val="28"/>
          <w:szCs w:val="28"/>
        </w:rPr>
        <w:t>S</w:t>
      </w:r>
      <w:r>
        <w:rPr>
          <w:rStyle w:val="None"/>
          <w:sz w:val="28"/>
          <w:szCs w:val="28"/>
          <w:lang w:val="en-US"/>
        </w:rPr>
        <w:t>WOT Analysis</w:t>
      </w:r>
    </w:p>
    <w:p w14:paraId="49D11166" w14:textId="77777777" w:rsidR="0025790B" w:rsidRDefault="00544A40">
      <w:pPr>
        <w:pStyle w:val="BodyA"/>
        <w:tabs>
          <w:tab w:val="left" w:pos="2190"/>
        </w:tabs>
      </w:pPr>
      <w:r>
        <w:rPr>
          <w:rStyle w:val="None"/>
          <w:lang w:val="en-US"/>
        </w:rPr>
        <w:t xml:space="preserve">Performing a SWOT analysis is vital as it guides the company's ability in terms of what it does </w:t>
      </w:r>
      <w:r>
        <w:rPr>
          <w:rStyle w:val="None"/>
          <w:lang w:val="en-US"/>
        </w:rPr>
        <w:t>well, what it lacks, the new opportunities it can seize, and the risks. (Thompson, et al., 2007). It allows an assessment of the company before deciding on a new strategy. Therefore, the company needs to conduct a SWOT analysis before introducing the anti-</w:t>
      </w:r>
      <w:r>
        <w:rPr>
          <w:rStyle w:val="None"/>
          <w:lang w:val="en-US"/>
        </w:rPr>
        <w:t xml:space="preserve">racial discrimination policy. </w:t>
      </w:r>
    </w:p>
    <w:p w14:paraId="74956193" w14:textId="77777777" w:rsidR="0025790B" w:rsidRDefault="0025790B">
      <w:pPr>
        <w:pStyle w:val="BodyA"/>
        <w:tabs>
          <w:tab w:val="left" w:pos="2190"/>
        </w:tabs>
      </w:pPr>
    </w:p>
    <w:p w14:paraId="21CD3758" w14:textId="77777777" w:rsidR="0025790B" w:rsidRDefault="00544A40">
      <w:pPr>
        <w:pStyle w:val="BodyA"/>
        <w:tabs>
          <w:tab w:val="left" w:pos="2190"/>
        </w:tabs>
        <w:ind w:firstLine="0"/>
        <w:rPr>
          <w:rStyle w:val="None"/>
          <w:b/>
          <w:bCs/>
        </w:rPr>
      </w:pPr>
      <w:r>
        <w:rPr>
          <w:rStyle w:val="None"/>
          <w:b/>
          <w:bCs/>
          <w:lang w:val="en-US"/>
        </w:rPr>
        <w:tab/>
        <w:t>Strengths</w:t>
      </w:r>
    </w:p>
    <w:p w14:paraId="58D0F705" w14:textId="77777777" w:rsidR="0025790B" w:rsidRDefault="00544A40">
      <w:pPr>
        <w:pStyle w:val="BodyA"/>
        <w:tabs>
          <w:tab w:val="left" w:pos="2190"/>
        </w:tabs>
      </w:pPr>
      <w:r>
        <w:rPr>
          <w:rStyle w:val="None"/>
          <w:lang w:val="en-US"/>
        </w:rPr>
        <w:lastRenderedPageBreak/>
        <w:t>The policy will provide the company with a well-defined way to deal with any issues relating to racial discrimination. Also, the employees</w:t>
      </w:r>
      <w:r>
        <w:rPr>
          <w:rStyle w:val="None"/>
          <w:rFonts w:ascii="Arial Unicode MS" w:hAnsi="Arial Unicode MS"/>
          <w:rtl/>
        </w:rPr>
        <w:t xml:space="preserve">’ </w:t>
      </w:r>
      <w:r>
        <w:rPr>
          <w:rStyle w:val="None"/>
          <w:lang w:val="en-US"/>
        </w:rPr>
        <w:t>productivity will increase as no one will feel intimidated in the workpla</w:t>
      </w:r>
      <w:r>
        <w:rPr>
          <w:rStyle w:val="None"/>
          <w:lang w:val="en-US"/>
        </w:rPr>
        <w:t>ce or encounter any form of hostility due to racial discrimination. The general productivity and performance of the company will improve. Moreover, the presence of the policy will discourage employees from discriminating against others based on race (</w:t>
      </w:r>
      <w:proofErr w:type="spellStart"/>
      <w:r>
        <w:rPr>
          <w:rStyle w:val="None"/>
          <w:lang w:val="en-US"/>
        </w:rPr>
        <w:t>Pizlo</w:t>
      </w:r>
      <w:proofErr w:type="spellEnd"/>
      <w:r>
        <w:rPr>
          <w:rStyle w:val="None"/>
          <w:lang w:val="en-US"/>
        </w:rPr>
        <w:t>, 2012).</w:t>
      </w:r>
    </w:p>
    <w:p w14:paraId="63A162AA" w14:textId="77777777" w:rsidR="0025790B" w:rsidRDefault="0025790B">
      <w:pPr>
        <w:pStyle w:val="BodyA"/>
        <w:tabs>
          <w:tab w:val="left" w:pos="2190"/>
        </w:tabs>
      </w:pPr>
    </w:p>
    <w:p w14:paraId="41530A85" w14:textId="77777777" w:rsidR="0025790B" w:rsidRDefault="00544A40">
      <w:pPr>
        <w:pStyle w:val="BodyA"/>
        <w:tabs>
          <w:tab w:val="left" w:pos="2190"/>
        </w:tabs>
        <w:ind w:firstLine="0"/>
        <w:rPr>
          <w:rStyle w:val="None"/>
          <w:b/>
          <w:bCs/>
        </w:rPr>
      </w:pPr>
      <w:r>
        <w:rPr>
          <w:rStyle w:val="None"/>
          <w:b/>
          <w:bCs/>
          <w:lang w:val="en-US"/>
        </w:rPr>
        <w:tab/>
        <w:t>Weaknesses</w:t>
      </w:r>
    </w:p>
    <w:p w14:paraId="29C76656" w14:textId="77777777" w:rsidR="0025790B" w:rsidRDefault="00544A40">
      <w:pPr>
        <w:pStyle w:val="BodyA"/>
        <w:tabs>
          <w:tab w:val="left" w:pos="2190"/>
        </w:tabs>
      </w:pPr>
      <w:r>
        <w:rPr>
          <w:rStyle w:val="None"/>
          <w:lang w:val="en-US"/>
        </w:rPr>
        <w:t xml:space="preserve">It is difficult to convince employees, especially from minority races, to stop fearing retaliation and </w:t>
      </w:r>
      <w:proofErr w:type="spellStart"/>
      <w:r>
        <w:rPr>
          <w:rStyle w:val="None"/>
          <w:lang w:val="en-US"/>
        </w:rPr>
        <w:t>victimisation</w:t>
      </w:r>
      <w:proofErr w:type="spellEnd"/>
      <w:r>
        <w:rPr>
          <w:rStyle w:val="None"/>
          <w:lang w:val="en-US"/>
        </w:rPr>
        <w:t xml:space="preserve">, thus the possibility of failing to use the provided mechanisms. Also, the time taken to deal with reports on </w:t>
      </w:r>
      <w:r>
        <w:rPr>
          <w:rStyle w:val="None"/>
          <w:lang w:val="en-US"/>
        </w:rPr>
        <w:t>racial discrimination may discourage the employees from reporting the cases.</w:t>
      </w:r>
    </w:p>
    <w:p w14:paraId="61ADB8CC" w14:textId="77777777" w:rsidR="0025790B" w:rsidRDefault="0025790B">
      <w:pPr>
        <w:pStyle w:val="BodyA"/>
        <w:tabs>
          <w:tab w:val="left" w:pos="2190"/>
        </w:tabs>
      </w:pPr>
    </w:p>
    <w:p w14:paraId="609755DB" w14:textId="77777777" w:rsidR="0025790B" w:rsidRDefault="00544A40">
      <w:pPr>
        <w:pStyle w:val="BodyA"/>
        <w:tabs>
          <w:tab w:val="left" w:pos="2190"/>
        </w:tabs>
        <w:ind w:firstLine="0"/>
        <w:rPr>
          <w:rStyle w:val="None"/>
          <w:b/>
          <w:bCs/>
        </w:rPr>
      </w:pPr>
      <w:r>
        <w:rPr>
          <w:rStyle w:val="None"/>
          <w:b/>
          <w:bCs/>
          <w:lang w:val="en-US"/>
        </w:rPr>
        <w:tab/>
        <w:t>Opportunities</w:t>
      </w:r>
    </w:p>
    <w:p w14:paraId="28C5940B" w14:textId="77777777" w:rsidR="0025790B" w:rsidRDefault="00544A40">
      <w:pPr>
        <w:pStyle w:val="BodyA"/>
        <w:tabs>
          <w:tab w:val="left" w:pos="2190"/>
        </w:tabs>
      </w:pPr>
      <w:r>
        <w:rPr>
          <w:rStyle w:val="None"/>
          <w:lang w:val="en-US"/>
        </w:rPr>
        <w:t xml:space="preserve">The successful establishment and the effectiveness of the anti-racial discrimination policy will make the company an attractive employer. The company will attract </w:t>
      </w:r>
      <w:r>
        <w:rPr>
          <w:rStyle w:val="None"/>
          <w:lang w:val="en-US"/>
        </w:rPr>
        <w:t>a diverse pool of top talents from worldwide (Straus, 2002). Also, employees like Hussein will be able to grow their careers based on merit.</w:t>
      </w:r>
    </w:p>
    <w:p w14:paraId="3ECD2989" w14:textId="77777777" w:rsidR="0025790B" w:rsidRDefault="0025790B">
      <w:pPr>
        <w:pStyle w:val="BodyA"/>
        <w:tabs>
          <w:tab w:val="left" w:pos="2190"/>
        </w:tabs>
      </w:pPr>
    </w:p>
    <w:p w14:paraId="5FBF47CE" w14:textId="77777777" w:rsidR="0025790B" w:rsidRDefault="00544A40">
      <w:pPr>
        <w:pStyle w:val="BodyA"/>
        <w:tabs>
          <w:tab w:val="left" w:pos="2190"/>
        </w:tabs>
        <w:ind w:firstLine="0"/>
        <w:rPr>
          <w:rStyle w:val="None"/>
          <w:b/>
          <w:bCs/>
        </w:rPr>
      </w:pPr>
      <w:r>
        <w:rPr>
          <w:rStyle w:val="None"/>
          <w:b/>
          <w:bCs/>
          <w:lang w:val="en-US"/>
        </w:rPr>
        <w:tab/>
        <w:t>Threats</w:t>
      </w:r>
    </w:p>
    <w:p w14:paraId="48329E46" w14:textId="77777777" w:rsidR="0025790B" w:rsidRDefault="00544A40">
      <w:pPr>
        <w:pStyle w:val="BodyA"/>
        <w:tabs>
          <w:tab w:val="left" w:pos="2190"/>
        </w:tabs>
      </w:pPr>
      <w:r>
        <w:rPr>
          <w:rStyle w:val="None"/>
          <w:lang w:val="en-US"/>
        </w:rPr>
        <w:t xml:space="preserve">Solving the issues will cost the </w:t>
      </w:r>
      <w:proofErr w:type="spellStart"/>
      <w:r>
        <w:rPr>
          <w:rStyle w:val="None"/>
          <w:lang w:val="en-US"/>
        </w:rPr>
        <w:t>organisation</w:t>
      </w:r>
      <w:proofErr w:type="spellEnd"/>
      <w:r>
        <w:rPr>
          <w:rStyle w:val="None"/>
          <w:lang w:val="en-US"/>
        </w:rPr>
        <w:t xml:space="preserve"> money and time, thus negatively affecting productivity. The</w:t>
      </w:r>
      <w:r>
        <w:rPr>
          <w:rStyle w:val="None"/>
          <w:lang w:val="en-US"/>
        </w:rPr>
        <w:t xml:space="preserve">re is also a chance of the </w:t>
      </w:r>
      <w:proofErr w:type="spellStart"/>
      <w:r>
        <w:rPr>
          <w:rStyle w:val="None"/>
          <w:lang w:val="en-US"/>
        </w:rPr>
        <w:t>organisation</w:t>
      </w:r>
      <w:proofErr w:type="spellEnd"/>
      <w:r>
        <w:rPr>
          <w:rStyle w:val="None"/>
          <w:lang w:val="en-US"/>
        </w:rPr>
        <w:t xml:space="preserve"> facing court cases due to the actions of its </w:t>
      </w:r>
      <w:r>
        <w:rPr>
          <w:rStyle w:val="None"/>
          <w:lang w:val="en-US"/>
        </w:rPr>
        <w:lastRenderedPageBreak/>
        <w:t xml:space="preserve">employees, which results in racial discrimination, primarily through employee union representatives, which may lead to huge settlements and losses (Leigh and </w:t>
      </w:r>
      <w:proofErr w:type="spellStart"/>
      <w:r>
        <w:rPr>
          <w:rStyle w:val="None"/>
          <w:lang w:val="en-US"/>
        </w:rPr>
        <w:t>Melwani</w:t>
      </w:r>
      <w:proofErr w:type="spellEnd"/>
      <w:r>
        <w:rPr>
          <w:rStyle w:val="None"/>
          <w:lang w:val="en-US"/>
        </w:rPr>
        <w:t>, 2019</w:t>
      </w:r>
      <w:r>
        <w:rPr>
          <w:rStyle w:val="None"/>
          <w:lang w:val="en-US"/>
        </w:rPr>
        <w:t>).</w:t>
      </w:r>
    </w:p>
    <w:p w14:paraId="58EEC79C" w14:textId="77777777" w:rsidR="0025790B" w:rsidRDefault="0025790B">
      <w:pPr>
        <w:pStyle w:val="BodyA"/>
        <w:tabs>
          <w:tab w:val="left" w:pos="2190"/>
        </w:tabs>
      </w:pPr>
    </w:p>
    <w:p w14:paraId="5B6C7FE4" w14:textId="77777777" w:rsidR="0025790B" w:rsidRDefault="00544A40">
      <w:pPr>
        <w:pStyle w:val="Heading"/>
        <w:spacing w:after="160"/>
        <w:ind w:firstLine="0"/>
        <w:jc w:val="center"/>
        <w:rPr>
          <w:rStyle w:val="None"/>
          <w:rFonts w:ascii="Times New Roman" w:eastAsia="Times New Roman" w:hAnsi="Times New Roman" w:cs="Times New Roman"/>
          <w:sz w:val="32"/>
          <w:szCs w:val="32"/>
        </w:rPr>
      </w:pPr>
      <w:bookmarkStart w:id="14" w:name="_qigobau7oq2"/>
      <w:bookmarkEnd w:id="14"/>
      <w:r>
        <w:rPr>
          <w:rStyle w:val="None"/>
          <w:rFonts w:ascii="Times New Roman" w:hAnsi="Times New Roman"/>
          <w:sz w:val="32"/>
          <w:szCs w:val="32"/>
        </w:rPr>
        <w:t>C</w:t>
      </w:r>
      <w:proofErr w:type="spellStart"/>
      <w:r>
        <w:rPr>
          <w:rStyle w:val="None"/>
          <w:rFonts w:ascii="Times New Roman" w:hAnsi="Times New Roman"/>
          <w:sz w:val="32"/>
          <w:szCs w:val="32"/>
          <w:lang w:val="it-IT"/>
        </w:rPr>
        <w:t>onclusion</w:t>
      </w:r>
      <w:proofErr w:type="spellEnd"/>
    </w:p>
    <w:p w14:paraId="6C732DF5" w14:textId="77777777" w:rsidR="0025790B" w:rsidRDefault="00544A40">
      <w:pPr>
        <w:pStyle w:val="BodyA"/>
        <w:spacing w:after="160"/>
      </w:pPr>
      <w:r>
        <w:rPr>
          <w:rStyle w:val="None"/>
          <w:lang w:val="en-US"/>
        </w:rPr>
        <w:t xml:space="preserve">In summary, racial discrimination in the workplace harms employees' productivity and the company's overall production. Most employees and the </w:t>
      </w:r>
      <w:proofErr w:type="spellStart"/>
      <w:r>
        <w:rPr>
          <w:rStyle w:val="None"/>
          <w:lang w:val="en-US"/>
        </w:rPr>
        <w:t>organisation's</w:t>
      </w:r>
      <w:proofErr w:type="spellEnd"/>
      <w:r>
        <w:rPr>
          <w:rStyle w:val="None"/>
          <w:lang w:val="en-US"/>
        </w:rPr>
        <w:t xml:space="preserve"> management fail to detect or consider it normal when racial remarks are made, not co</w:t>
      </w:r>
      <w:r>
        <w:rPr>
          <w:rStyle w:val="None"/>
          <w:lang w:val="en-US"/>
        </w:rPr>
        <w:t xml:space="preserve">nsidering the effect they have on the victims. Having </w:t>
      </w:r>
      <w:proofErr w:type="spellStart"/>
      <w:r>
        <w:rPr>
          <w:rStyle w:val="None"/>
          <w:lang w:val="en-US"/>
        </w:rPr>
        <w:t>n</w:t>
      </w:r>
      <w:proofErr w:type="spellEnd"/>
      <w:r>
        <w:rPr>
          <w:rStyle w:val="None"/>
          <w:lang w:val="en-US"/>
        </w:rPr>
        <w:t xml:space="preserve"> anti-racial discrimination policy positively impacts the work environment of the employees as it </w:t>
      </w:r>
      <w:proofErr w:type="spellStart"/>
      <w:r>
        <w:rPr>
          <w:rStyle w:val="None"/>
          <w:lang w:val="en-US"/>
        </w:rPr>
        <w:t>minimises</w:t>
      </w:r>
      <w:proofErr w:type="spellEnd"/>
      <w:r>
        <w:rPr>
          <w:rStyle w:val="None"/>
          <w:lang w:val="en-US"/>
        </w:rPr>
        <w:t xml:space="preserve"> the feeling of intimidation and hostility for the employees from minority races. All the empl</w:t>
      </w:r>
      <w:r>
        <w:rPr>
          <w:rStyle w:val="None"/>
          <w:lang w:val="en-US"/>
        </w:rPr>
        <w:t>oyees and stakeholders must understand the importance of the policy and how it works to ensure a positive work environment for all.</w:t>
      </w:r>
    </w:p>
    <w:p w14:paraId="19B711EF" w14:textId="77777777" w:rsidR="0025790B" w:rsidRDefault="0025790B">
      <w:pPr>
        <w:pStyle w:val="BodyA"/>
        <w:spacing w:after="160"/>
        <w:ind w:left="720" w:hanging="720"/>
        <w:jc w:val="center"/>
        <w:rPr>
          <w:rStyle w:val="None"/>
          <w:b/>
          <w:bCs/>
        </w:rPr>
      </w:pPr>
    </w:p>
    <w:p w14:paraId="1F37B01A" w14:textId="77777777" w:rsidR="0025790B" w:rsidRDefault="0025790B">
      <w:pPr>
        <w:pStyle w:val="BodyA"/>
        <w:spacing w:after="160"/>
        <w:ind w:left="720" w:hanging="720"/>
        <w:jc w:val="center"/>
        <w:rPr>
          <w:rStyle w:val="None"/>
          <w:b/>
          <w:bCs/>
        </w:rPr>
      </w:pPr>
    </w:p>
    <w:p w14:paraId="366BAAB7" w14:textId="77777777" w:rsidR="0025790B" w:rsidRDefault="0025790B">
      <w:pPr>
        <w:pStyle w:val="BodyA"/>
        <w:spacing w:after="160"/>
        <w:ind w:left="720" w:hanging="720"/>
        <w:jc w:val="center"/>
        <w:rPr>
          <w:rStyle w:val="None"/>
          <w:b/>
          <w:bCs/>
        </w:rPr>
      </w:pPr>
    </w:p>
    <w:p w14:paraId="5B80FD14" w14:textId="77777777" w:rsidR="0025790B" w:rsidRDefault="0025790B">
      <w:pPr>
        <w:pStyle w:val="BodyA"/>
        <w:spacing w:after="160"/>
        <w:ind w:left="720" w:hanging="720"/>
        <w:jc w:val="center"/>
        <w:rPr>
          <w:rStyle w:val="None"/>
          <w:b/>
          <w:bCs/>
        </w:rPr>
      </w:pPr>
    </w:p>
    <w:p w14:paraId="7E79D6DB" w14:textId="77777777" w:rsidR="0025790B" w:rsidRDefault="0025790B">
      <w:pPr>
        <w:pStyle w:val="BodyA"/>
        <w:spacing w:after="160"/>
        <w:ind w:left="720" w:hanging="720"/>
        <w:jc w:val="center"/>
        <w:rPr>
          <w:rStyle w:val="None"/>
          <w:b/>
          <w:bCs/>
        </w:rPr>
      </w:pPr>
    </w:p>
    <w:p w14:paraId="233493A9" w14:textId="77777777" w:rsidR="0025790B" w:rsidRDefault="0025790B">
      <w:pPr>
        <w:pStyle w:val="BodyA"/>
        <w:spacing w:after="160"/>
        <w:ind w:left="720" w:hanging="720"/>
        <w:jc w:val="center"/>
        <w:rPr>
          <w:rStyle w:val="None"/>
          <w:b/>
          <w:bCs/>
        </w:rPr>
      </w:pPr>
    </w:p>
    <w:p w14:paraId="331176DD" w14:textId="77777777" w:rsidR="0025790B" w:rsidRDefault="00544A40">
      <w:pPr>
        <w:pStyle w:val="Heading"/>
        <w:spacing w:after="160"/>
        <w:ind w:firstLine="0"/>
        <w:jc w:val="center"/>
        <w:rPr>
          <w:rStyle w:val="None"/>
          <w:rFonts w:ascii="Times New Roman" w:eastAsia="Times New Roman" w:hAnsi="Times New Roman" w:cs="Times New Roman"/>
          <w:sz w:val="32"/>
          <w:szCs w:val="32"/>
        </w:rPr>
      </w:pPr>
      <w:bookmarkStart w:id="15" w:name="_mhccaacfddk6"/>
      <w:bookmarkEnd w:id="15"/>
      <w:r>
        <w:rPr>
          <w:rStyle w:val="None"/>
          <w:rFonts w:ascii="Times New Roman" w:hAnsi="Times New Roman"/>
          <w:sz w:val="32"/>
          <w:szCs w:val="32"/>
        </w:rPr>
        <w:lastRenderedPageBreak/>
        <w:t>R</w:t>
      </w:r>
      <w:proofErr w:type="spellStart"/>
      <w:r>
        <w:rPr>
          <w:rStyle w:val="None"/>
          <w:rFonts w:ascii="Times New Roman" w:hAnsi="Times New Roman"/>
          <w:sz w:val="32"/>
          <w:szCs w:val="32"/>
          <w:lang w:val="pt-PT"/>
        </w:rPr>
        <w:t>eference</w:t>
      </w:r>
      <w:proofErr w:type="spellEnd"/>
      <w:r>
        <w:rPr>
          <w:rStyle w:val="None"/>
          <w:rFonts w:ascii="Times New Roman" w:hAnsi="Times New Roman"/>
          <w:sz w:val="32"/>
          <w:szCs w:val="32"/>
          <w:lang w:val="pt-PT"/>
        </w:rPr>
        <w:t xml:space="preserve"> </w:t>
      </w:r>
      <w:proofErr w:type="spellStart"/>
      <w:r>
        <w:rPr>
          <w:rStyle w:val="None"/>
          <w:rFonts w:ascii="Times New Roman" w:hAnsi="Times New Roman"/>
          <w:sz w:val="32"/>
          <w:szCs w:val="32"/>
          <w:lang w:val="pt-PT"/>
        </w:rPr>
        <w:t>List</w:t>
      </w:r>
      <w:proofErr w:type="spellEnd"/>
    </w:p>
    <w:p w14:paraId="4009C62A" w14:textId="77777777" w:rsidR="0025790B" w:rsidRDefault="00544A40">
      <w:pPr>
        <w:pStyle w:val="BodyA"/>
        <w:spacing w:after="160"/>
        <w:ind w:left="720" w:hanging="720"/>
        <w:rPr>
          <w:rStyle w:val="None"/>
          <w:shd w:val="clear" w:color="auto" w:fill="FFFFFF"/>
        </w:rPr>
      </w:pPr>
      <w:r>
        <w:rPr>
          <w:rStyle w:val="None"/>
          <w:shd w:val="clear" w:color="auto" w:fill="FFFFFF"/>
          <w:lang w:val="fr-FR"/>
        </w:rPr>
        <w:t>Adair, J.E.</w:t>
      </w:r>
      <w:r>
        <w:rPr>
          <w:rStyle w:val="None"/>
          <w:shd w:val="clear" w:color="auto" w:fill="FFFFFF"/>
        </w:rPr>
        <w:t xml:space="preserve"> (</w:t>
      </w:r>
      <w:r>
        <w:rPr>
          <w:rStyle w:val="None"/>
          <w:shd w:val="clear" w:color="auto" w:fill="FFFFFF"/>
        </w:rPr>
        <w:t>2013</w:t>
      </w:r>
      <w:r>
        <w:rPr>
          <w:rStyle w:val="None"/>
          <w:shd w:val="clear" w:color="auto" w:fill="FFFFFF"/>
        </w:rPr>
        <w:t>)</w:t>
      </w:r>
      <w:r>
        <w:rPr>
          <w:rStyle w:val="None"/>
          <w:shd w:val="clear" w:color="auto" w:fill="FFFFFF"/>
        </w:rPr>
        <w:t> </w:t>
      </w:r>
      <w:r>
        <w:rPr>
          <w:rStyle w:val="None"/>
          <w:i/>
          <w:iCs/>
          <w:shd w:val="clear" w:color="auto" w:fill="FFFFFF"/>
          <w:lang w:val="en-US"/>
        </w:rPr>
        <w:t>Decision making &amp; problem-solving strategies</w:t>
      </w:r>
      <w:r>
        <w:rPr>
          <w:rStyle w:val="None"/>
          <w:shd w:val="clear" w:color="auto" w:fill="FFFFFF"/>
        </w:rPr>
        <w:t> </w:t>
      </w:r>
      <w:r>
        <w:rPr>
          <w:rStyle w:val="None"/>
          <w:shd w:val="clear" w:color="auto" w:fill="FFFFFF"/>
          <w:lang w:val="en-US"/>
        </w:rPr>
        <w:t xml:space="preserve">(Vol. 121). Kogan Page </w:t>
      </w:r>
      <w:r>
        <w:rPr>
          <w:rStyle w:val="None"/>
          <w:shd w:val="clear" w:color="auto" w:fill="FFFFFF"/>
          <w:lang w:val="en-US"/>
        </w:rPr>
        <w:t>Publishers.</w:t>
      </w:r>
    </w:p>
    <w:p w14:paraId="520416D8" w14:textId="77777777" w:rsidR="0025790B" w:rsidRDefault="00544A40">
      <w:pPr>
        <w:pStyle w:val="BodyA"/>
        <w:spacing w:after="160"/>
        <w:ind w:left="720" w:hanging="720"/>
        <w:rPr>
          <w:rStyle w:val="None"/>
          <w:shd w:val="clear" w:color="auto" w:fill="FFFFFF"/>
        </w:rPr>
      </w:pPr>
      <w:r>
        <w:rPr>
          <w:rStyle w:val="None"/>
          <w:lang w:val="en-US"/>
        </w:rPr>
        <w:t>Belton, V. and Stewart, T.J.</w:t>
      </w:r>
      <w:r>
        <w:rPr>
          <w:rStyle w:val="None"/>
        </w:rPr>
        <w:t xml:space="preserve"> (</w:t>
      </w:r>
      <w:r>
        <w:rPr>
          <w:rStyle w:val="None"/>
        </w:rPr>
        <w:t>2001</w:t>
      </w:r>
      <w:r>
        <w:rPr>
          <w:rStyle w:val="None"/>
        </w:rPr>
        <w:t>)</w:t>
      </w:r>
      <w:r>
        <w:rPr>
          <w:rStyle w:val="None"/>
          <w:lang w:val="en-US"/>
        </w:rPr>
        <w:t xml:space="preserve"> Multiple criteria decision analysis: An integrated approach. 2nd </w:t>
      </w:r>
      <w:proofErr w:type="spellStart"/>
      <w:r>
        <w:rPr>
          <w:rStyle w:val="None"/>
          <w:lang w:val="en-US"/>
        </w:rPr>
        <w:t>edn</w:t>
      </w:r>
      <w:proofErr w:type="spellEnd"/>
      <w:r>
        <w:rPr>
          <w:rStyle w:val="None"/>
          <w:lang w:val="en-US"/>
        </w:rPr>
        <w:t>. Boston, MA: Kluwer Academic Publishers.</w:t>
      </w:r>
    </w:p>
    <w:p w14:paraId="01ED314B" w14:textId="77777777" w:rsidR="0025790B" w:rsidRDefault="00544A40">
      <w:pPr>
        <w:pStyle w:val="BodyA"/>
        <w:spacing w:after="160"/>
        <w:ind w:left="720" w:hanging="720"/>
        <w:rPr>
          <w:rStyle w:val="None"/>
        </w:rPr>
      </w:pPr>
      <w:proofErr w:type="spellStart"/>
      <w:r>
        <w:rPr>
          <w:rStyle w:val="None"/>
          <w:shd w:val="clear" w:color="auto" w:fill="FFFFFF"/>
          <w:lang w:val="it-IT"/>
        </w:rPr>
        <w:t>Gano</w:t>
      </w:r>
      <w:proofErr w:type="spellEnd"/>
      <w:r>
        <w:rPr>
          <w:rStyle w:val="None"/>
          <w:shd w:val="clear" w:color="auto" w:fill="FFFFFF"/>
          <w:lang w:val="it-IT"/>
        </w:rPr>
        <w:t>, D.L.</w:t>
      </w:r>
      <w:r>
        <w:rPr>
          <w:rStyle w:val="None"/>
          <w:shd w:val="clear" w:color="auto" w:fill="FFFFFF"/>
        </w:rPr>
        <w:t xml:space="preserve"> (</w:t>
      </w:r>
      <w:r>
        <w:rPr>
          <w:rStyle w:val="None"/>
          <w:shd w:val="clear" w:color="auto" w:fill="FFFFFF"/>
        </w:rPr>
        <w:t>2011</w:t>
      </w:r>
      <w:r>
        <w:rPr>
          <w:rStyle w:val="None"/>
          <w:shd w:val="clear" w:color="auto" w:fill="FFFFFF"/>
        </w:rPr>
        <w:t>)</w:t>
      </w:r>
      <w:r>
        <w:rPr>
          <w:rStyle w:val="None"/>
          <w:shd w:val="clear" w:color="auto" w:fill="FFFFFF"/>
        </w:rPr>
        <w:t> </w:t>
      </w:r>
      <w:r>
        <w:rPr>
          <w:rStyle w:val="None"/>
          <w:i/>
          <w:iCs/>
          <w:shd w:val="clear" w:color="auto" w:fill="FFFFFF"/>
          <w:lang w:val="en-US"/>
        </w:rPr>
        <w:t>Reality Charting: Seven Steps to Effective Problem-solving and Strategies for Personal Success</w:t>
      </w:r>
      <w:r>
        <w:rPr>
          <w:rStyle w:val="None"/>
          <w:shd w:val="clear" w:color="auto" w:fill="FFFFFF"/>
          <w:lang w:val="en-US"/>
        </w:rPr>
        <w:t xml:space="preserve">. Apollonian </w:t>
      </w:r>
      <w:r>
        <w:rPr>
          <w:rStyle w:val="None"/>
          <w:shd w:val="clear" w:color="auto" w:fill="FFFFFF"/>
          <w:lang w:val="en-US"/>
        </w:rPr>
        <w:t>Publications.</w:t>
      </w:r>
    </w:p>
    <w:p w14:paraId="0388AF0A" w14:textId="77777777" w:rsidR="0025790B" w:rsidRDefault="00544A40">
      <w:pPr>
        <w:pStyle w:val="BodyA"/>
        <w:spacing w:after="160"/>
        <w:ind w:left="720" w:hanging="720"/>
        <w:rPr>
          <w:rStyle w:val="None"/>
          <w:shd w:val="clear" w:color="auto" w:fill="FFFFFF"/>
        </w:rPr>
      </w:pPr>
      <w:r>
        <w:rPr>
          <w:rStyle w:val="None"/>
          <w:shd w:val="clear" w:color="auto" w:fill="FFFFFF"/>
          <w:lang w:val="it-IT"/>
        </w:rPr>
        <w:t xml:space="preserve">Jones, K.P., Arena, D.F., </w:t>
      </w:r>
      <w:proofErr w:type="spellStart"/>
      <w:r>
        <w:rPr>
          <w:rStyle w:val="None"/>
          <w:shd w:val="clear" w:color="auto" w:fill="FFFFFF"/>
          <w:lang w:val="it-IT"/>
        </w:rPr>
        <w:t>Nittrouer</w:t>
      </w:r>
      <w:proofErr w:type="spellEnd"/>
      <w:r>
        <w:rPr>
          <w:rStyle w:val="None"/>
          <w:shd w:val="clear" w:color="auto" w:fill="FFFFFF"/>
          <w:lang w:val="it-IT"/>
        </w:rPr>
        <w:t>, C.L., Alonso, N.M. and Lindsey, A.P.</w:t>
      </w:r>
      <w:r>
        <w:rPr>
          <w:rStyle w:val="None"/>
          <w:shd w:val="clear" w:color="auto" w:fill="FFFFFF"/>
        </w:rPr>
        <w:t xml:space="preserve"> (</w:t>
      </w:r>
      <w:r>
        <w:rPr>
          <w:rStyle w:val="None"/>
          <w:shd w:val="clear" w:color="auto" w:fill="FFFFFF"/>
        </w:rPr>
        <w:t>2017</w:t>
      </w:r>
      <w:r>
        <w:rPr>
          <w:rStyle w:val="None"/>
          <w:shd w:val="clear" w:color="auto" w:fill="FFFFFF"/>
        </w:rPr>
        <w:t>)</w:t>
      </w:r>
      <w:r>
        <w:rPr>
          <w:rStyle w:val="None"/>
          <w:shd w:val="clear" w:color="auto" w:fill="FFFFFF"/>
          <w:lang w:val="en-US"/>
        </w:rPr>
        <w:t xml:space="preserve"> Subtle discrimination in the workplace: A vicious cycle.</w:t>
      </w:r>
      <w:r>
        <w:rPr>
          <w:rStyle w:val="None"/>
          <w:shd w:val="clear" w:color="auto" w:fill="FFFFFF"/>
        </w:rPr>
        <w:t> </w:t>
      </w:r>
      <w:r>
        <w:rPr>
          <w:rStyle w:val="None"/>
          <w:i/>
          <w:iCs/>
          <w:shd w:val="clear" w:color="auto" w:fill="FFFFFF"/>
          <w:lang w:val="en-US"/>
        </w:rPr>
        <w:t>Industrial and Organizational Psychology</w:t>
      </w:r>
      <w:r>
        <w:rPr>
          <w:rStyle w:val="None"/>
          <w:shd w:val="clear" w:color="auto" w:fill="FFFFFF"/>
        </w:rPr>
        <w:t>, </w:t>
      </w:r>
      <w:r>
        <w:rPr>
          <w:rStyle w:val="None"/>
          <w:i/>
          <w:iCs/>
          <w:shd w:val="clear" w:color="auto" w:fill="FFFFFF"/>
        </w:rPr>
        <w:t>10</w:t>
      </w:r>
      <w:r>
        <w:rPr>
          <w:rStyle w:val="None"/>
          <w:shd w:val="clear" w:color="auto" w:fill="FFFFFF"/>
        </w:rPr>
        <w:t>(1), pp.51-76.</w:t>
      </w:r>
    </w:p>
    <w:p w14:paraId="2DAFCD3B" w14:textId="77777777" w:rsidR="0025790B" w:rsidRDefault="00544A40">
      <w:pPr>
        <w:pStyle w:val="BodyA"/>
        <w:spacing w:after="160"/>
        <w:ind w:left="720" w:hanging="720"/>
        <w:rPr>
          <w:rStyle w:val="None"/>
        </w:rPr>
      </w:pPr>
      <w:r>
        <w:rPr>
          <w:rStyle w:val="None"/>
          <w:shd w:val="clear" w:color="auto" w:fill="FFFFFF"/>
          <w:lang w:val="en-US"/>
        </w:rPr>
        <w:t xml:space="preserve">Kirkenes, K., Pieterse, A.L., Martin, C., </w:t>
      </w:r>
      <w:proofErr w:type="spellStart"/>
      <w:r>
        <w:rPr>
          <w:rStyle w:val="None"/>
          <w:shd w:val="clear" w:color="auto" w:fill="FFFFFF"/>
          <w:lang w:val="en-US"/>
        </w:rPr>
        <w:t>Agiliga</w:t>
      </w:r>
      <w:proofErr w:type="spellEnd"/>
      <w:r>
        <w:rPr>
          <w:rStyle w:val="None"/>
          <w:shd w:val="clear" w:color="auto" w:fill="FFFFFF"/>
          <w:lang w:val="en-US"/>
        </w:rPr>
        <w:t>, A. and Brownell, A.</w:t>
      </w:r>
      <w:r>
        <w:rPr>
          <w:rStyle w:val="None"/>
          <w:shd w:val="clear" w:color="auto" w:fill="FFFFFF"/>
        </w:rPr>
        <w:t xml:space="preserve"> (</w:t>
      </w:r>
      <w:r>
        <w:rPr>
          <w:rStyle w:val="None"/>
          <w:shd w:val="clear" w:color="auto" w:fill="FFFFFF"/>
          <w:lang w:val="en-US"/>
        </w:rPr>
        <w:t>2021</w:t>
      </w:r>
      <w:r>
        <w:rPr>
          <w:rStyle w:val="None"/>
          <w:shd w:val="clear" w:color="auto" w:fill="FFFFFF"/>
        </w:rPr>
        <w:t>)</w:t>
      </w:r>
      <w:r>
        <w:rPr>
          <w:rStyle w:val="None"/>
          <w:shd w:val="clear" w:color="auto" w:fill="FFFFFF"/>
          <w:lang w:val="en-US"/>
        </w:rPr>
        <w:t xml:space="preserve"> Racism, racial discrimination, and trauma: A systematic review of the social science literature.</w:t>
      </w:r>
      <w:r>
        <w:rPr>
          <w:rStyle w:val="None"/>
          <w:shd w:val="clear" w:color="auto" w:fill="FFFFFF"/>
        </w:rPr>
        <w:t> </w:t>
      </w:r>
      <w:r>
        <w:rPr>
          <w:rStyle w:val="None"/>
          <w:i/>
          <w:iCs/>
          <w:shd w:val="clear" w:color="auto" w:fill="FFFFFF"/>
          <w:lang w:val="en-US"/>
        </w:rPr>
        <w:t>Ethnicity &amp; Health</w:t>
      </w:r>
      <w:r>
        <w:rPr>
          <w:rStyle w:val="None"/>
          <w:shd w:val="clear" w:color="auto" w:fill="FFFFFF"/>
        </w:rPr>
        <w:t>, </w:t>
      </w:r>
      <w:r>
        <w:rPr>
          <w:rStyle w:val="None"/>
          <w:i/>
          <w:iCs/>
          <w:shd w:val="clear" w:color="auto" w:fill="FFFFFF"/>
        </w:rPr>
        <w:t>26</w:t>
      </w:r>
      <w:r>
        <w:rPr>
          <w:rStyle w:val="None"/>
          <w:shd w:val="clear" w:color="auto" w:fill="FFFFFF"/>
        </w:rPr>
        <w:t>(3), pp.392-412.</w:t>
      </w:r>
    </w:p>
    <w:p w14:paraId="4C611C8D" w14:textId="77777777" w:rsidR="0025790B" w:rsidRDefault="00544A40">
      <w:pPr>
        <w:pStyle w:val="BodyA"/>
        <w:spacing w:after="160"/>
        <w:ind w:left="720" w:hanging="720"/>
        <w:rPr>
          <w:rStyle w:val="None"/>
          <w:shd w:val="clear" w:color="auto" w:fill="FFFFFF"/>
        </w:rPr>
      </w:pPr>
      <w:r>
        <w:rPr>
          <w:rStyle w:val="None"/>
          <w:shd w:val="clear" w:color="auto" w:fill="FFFFFF"/>
          <w:lang w:val="en-US"/>
        </w:rPr>
        <w:t xml:space="preserve">Leigh, A. and </w:t>
      </w:r>
      <w:proofErr w:type="spellStart"/>
      <w:r>
        <w:rPr>
          <w:rStyle w:val="None"/>
          <w:shd w:val="clear" w:color="auto" w:fill="FFFFFF"/>
          <w:lang w:val="en-US"/>
        </w:rPr>
        <w:t>Melwani</w:t>
      </w:r>
      <w:proofErr w:type="spellEnd"/>
      <w:r>
        <w:rPr>
          <w:rStyle w:val="None"/>
          <w:shd w:val="clear" w:color="auto" w:fill="FFFFFF"/>
          <w:lang w:val="en-US"/>
        </w:rPr>
        <w:t>, S.</w:t>
      </w:r>
      <w:r>
        <w:rPr>
          <w:rStyle w:val="None"/>
          <w:shd w:val="clear" w:color="auto" w:fill="FFFFFF"/>
        </w:rPr>
        <w:t xml:space="preserve"> (</w:t>
      </w:r>
      <w:r>
        <w:rPr>
          <w:rStyle w:val="None"/>
          <w:shd w:val="clear" w:color="auto" w:fill="FFFFFF"/>
        </w:rPr>
        <w:t>2019</w:t>
      </w:r>
      <w:r>
        <w:rPr>
          <w:rStyle w:val="None"/>
          <w:shd w:val="clear" w:color="auto" w:fill="FFFFFF"/>
        </w:rPr>
        <w:t>)</w:t>
      </w:r>
      <w:r>
        <w:rPr>
          <w:rStyle w:val="None"/>
          <w:shd w:val="clear" w:color="auto" w:fill="FFFFFF"/>
          <w:lang w:val="en-US"/>
        </w:rPr>
        <w:t xml:space="preserve"> </w:t>
      </w:r>
      <w:proofErr w:type="spellStart"/>
      <w:r>
        <w:rPr>
          <w:rStyle w:val="None"/>
          <w:shd w:val="clear" w:color="auto" w:fill="FFFFFF"/>
          <w:lang w:val="en-US"/>
        </w:rPr>
        <w:t>BlackEmployeesMatter</w:t>
      </w:r>
      <w:proofErr w:type="spellEnd"/>
      <w:r>
        <w:rPr>
          <w:rStyle w:val="None"/>
          <w:shd w:val="clear" w:color="auto" w:fill="FFFFFF"/>
          <w:lang w:val="en-US"/>
        </w:rPr>
        <w:t>: Mega-threats, identity fusion, and enacting positive deviance in organizations.</w:t>
      </w:r>
      <w:r>
        <w:rPr>
          <w:rStyle w:val="None"/>
          <w:shd w:val="clear" w:color="auto" w:fill="FFFFFF"/>
        </w:rPr>
        <w:t> </w:t>
      </w:r>
      <w:r>
        <w:rPr>
          <w:rStyle w:val="None"/>
          <w:i/>
          <w:iCs/>
          <w:shd w:val="clear" w:color="auto" w:fill="FFFFFF"/>
          <w:lang w:val="en-US"/>
        </w:rPr>
        <w:t>Academy of Management Review</w:t>
      </w:r>
      <w:r>
        <w:rPr>
          <w:rStyle w:val="None"/>
          <w:shd w:val="clear" w:color="auto" w:fill="FFFFFF"/>
        </w:rPr>
        <w:t>, </w:t>
      </w:r>
      <w:r>
        <w:rPr>
          <w:rStyle w:val="None"/>
          <w:i/>
          <w:iCs/>
          <w:shd w:val="clear" w:color="auto" w:fill="FFFFFF"/>
        </w:rPr>
        <w:t>44</w:t>
      </w:r>
      <w:r>
        <w:rPr>
          <w:rStyle w:val="None"/>
          <w:shd w:val="clear" w:color="auto" w:fill="FFFFFF"/>
        </w:rPr>
        <w:t>(3), pp.564-591.</w:t>
      </w:r>
    </w:p>
    <w:p w14:paraId="44912CCB" w14:textId="77777777" w:rsidR="0025790B" w:rsidRDefault="00544A40">
      <w:pPr>
        <w:pStyle w:val="BodyA"/>
        <w:spacing w:after="160"/>
        <w:ind w:left="720" w:hanging="720"/>
        <w:rPr>
          <w:rStyle w:val="None"/>
          <w:shd w:val="clear" w:color="auto" w:fill="FFFFFF"/>
        </w:rPr>
      </w:pPr>
      <w:proofErr w:type="spellStart"/>
      <w:r>
        <w:rPr>
          <w:rStyle w:val="None"/>
          <w:lang w:val="de-DE"/>
        </w:rPr>
        <w:t>Maund</w:t>
      </w:r>
      <w:proofErr w:type="spellEnd"/>
      <w:r>
        <w:rPr>
          <w:rStyle w:val="None"/>
          <w:lang w:val="de-DE"/>
        </w:rPr>
        <w:t xml:space="preserve">, A. </w:t>
      </w:r>
      <w:proofErr w:type="spellStart"/>
      <w:r>
        <w:rPr>
          <w:rStyle w:val="None"/>
          <w:lang w:val="de-DE"/>
        </w:rPr>
        <w:t>Schriek</w:t>
      </w:r>
      <w:proofErr w:type="spellEnd"/>
      <w:r>
        <w:rPr>
          <w:rStyle w:val="None"/>
          <w:lang w:val="de-DE"/>
        </w:rPr>
        <w:t xml:space="preserve">, M. and </w:t>
      </w:r>
      <w:proofErr w:type="spellStart"/>
      <w:r>
        <w:rPr>
          <w:rStyle w:val="None"/>
          <w:lang w:val="de-DE"/>
        </w:rPr>
        <w:t>Tinkler</w:t>
      </w:r>
      <w:proofErr w:type="spellEnd"/>
      <w:r>
        <w:rPr>
          <w:rStyle w:val="None"/>
          <w:lang w:val="de-DE"/>
        </w:rPr>
        <w:t>, P.</w:t>
      </w:r>
      <w:r>
        <w:rPr>
          <w:rStyle w:val="None"/>
        </w:rPr>
        <w:t xml:space="preserve"> (</w:t>
      </w:r>
      <w:r>
        <w:rPr>
          <w:rStyle w:val="None"/>
        </w:rPr>
        <w:t>2017</w:t>
      </w:r>
      <w:r>
        <w:rPr>
          <w:rStyle w:val="None"/>
        </w:rPr>
        <w:t>)</w:t>
      </w:r>
      <w:r>
        <w:rPr>
          <w:rStyle w:val="None"/>
          <w:lang w:val="en-US"/>
        </w:rPr>
        <w:t xml:space="preserve"> Certificate in Higher Education: Skills for the Workplace Student Yearbook. Sage Publications</w:t>
      </w:r>
    </w:p>
    <w:p w14:paraId="1070488F" w14:textId="77777777" w:rsidR="0025790B" w:rsidRDefault="00544A40">
      <w:pPr>
        <w:pStyle w:val="BodyA"/>
        <w:spacing w:after="160"/>
        <w:ind w:left="720" w:hanging="720"/>
        <w:rPr>
          <w:rStyle w:val="None"/>
          <w:shd w:val="clear" w:color="auto" w:fill="FFFFFF"/>
        </w:rPr>
      </w:pPr>
      <w:r>
        <w:rPr>
          <w:rStyle w:val="None"/>
          <w:shd w:val="clear" w:color="auto" w:fill="FFFFFF"/>
          <w:lang w:val="it-IT"/>
        </w:rPr>
        <w:t>Morgan, P.</w:t>
      </w:r>
      <w:r>
        <w:rPr>
          <w:rStyle w:val="None"/>
          <w:shd w:val="clear" w:color="auto" w:fill="FFFFFF"/>
        </w:rPr>
        <w:t xml:space="preserve"> (</w:t>
      </w:r>
      <w:r>
        <w:rPr>
          <w:rStyle w:val="None"/>
          <w:shd w:val="clear" w:color="auto" w:fill="FFFFFF"/>
        </w:rPr>
        <w:t>2016</w:t>
      </w:r>
      <w:r>
        <w:rPr>
          <w:rStyle w:val="None"/>
          <w:shd w:val="clear" w:color="auto" w:fill="FFFFFF"/>
        </w:rPr>
        <w:t>)</w:t>
      </w:r>
      <w:r>
        <w:rPr>
          <w:rStyle w:val="None"/>
          <w:shd w:val="clear" w:color="auto" w:fill="FFFFFF"/>
        </w:rPr>
        <w:t> </w:t>
      </w:r>
      <w:r>
        <w:rPr>
          <w:rStyle w:val="None"/>
          <w:i/>
          <w:iCs/>
          <w:shd w:val="clear" w:color="auto" w:fill="FFFFFF"/>
          <w:lang w:val="en-US"/>
        </w:rPr>
        <w:t>The Business Student</w:t>
      </w:r>
      <w:r>
        <w:rPr>
          <w:rStyle w:val="None"/>
          <w:i/>
          <w:iCs/>
          <w:shd w:val="clear" w:color="auto" w:fill="FFFFFF"/>
        </w:rPr>
        <w:t xml:space="preserve">′ </w:t>
      </w:r>
      <w:r>
        <w:rPr>
          <w:rStyle w:val="None"/>
          <w:i/>
          <w:iCs/>
          <w:shd w:val="clear" w:color="auto" w:fill="FFFFFF"/>
          <w:lang w:val="en-US"/>
        </w:rPr>
        <w:t>s Guide to Study and Employability</w:t>
      </w:r>
      <w:r>
        <w:rPr>
          <w:rStyle w:val="None"/>
          <w:shd w:val="clear" w:color="auto" w:fill="FFFFFF"/>
        </w:rPr>
        <w:t>. Sage.</w:t>
      </w:r>
    </w:p>
    <w:p w14:paraId="3E9C3D23" w14:textId="77777777" w:rsidR="0025790B" w:rsidRDefault="00544A40">
      <w:pPr>
        <w:pStyle w:val="BodyA"/>
        <w:spacing w:after="160"/>
        <w:ind w:left="720" w:hanging="720"/>
        <w:rPr>
          <w:rStyle w:val="None"/>
          <w:shd w:val="clear" w:color="auto" w:fill="FFFFFF"/>
        </w:rPr>
      </w:pPr>
      <w:proofErr w:type="spellStart"/>
      <w:r>
        <w:rPr>
          <w:rStyle w:val="None"/>
          <w:shd w:val="clear" w:color="auto" w:fill="FFFFFF"/>
        </w:rPr>
        <w:t>Pizlo</w:t>
      </w:r>
      <w:proofErr w:type="spellEnd"/>
      <w:r>
        <w:rPr>
          <w:rStyle w:val="None"/>
          <w:shd w:val="clear" w:color="auto" w:fill="FFFFFF"/>
        </w:rPr>
        <w:t>, Z.</w:t>
      </w:r>
      <w:r>
        <w:rPr>
          <w:rStyle w:val="None"/>
          <w:shd w:val="clear" w:color="auto" w:fill="FFFFFF"/>
        </w:rPr>
        <w:t xml:space="preserve"> (</w:t>
      </w:r>
      <w:r>
        <w:rPr>
          <w:rStyle w:val="None"/>
          <w:shd w:val="clear" w:color="auto" w:fill="FFFFFF"/>
        </w:rPr>
        <w:t>2012</w:t>
      </w:r>
      <w:r>
        <w:rPr>
          <w:rStyle w:val="None"/>
          <w:shd w:val="clear" w:color="auto" w:fill="FFFFFF"/>
        </w:rPr>
        <w:t>)</w:t>
      </w:r>
      <w:r>
        <w:rPr>
          <w:rStyle w:val="None"/>
          <w:shd w:val="clear" w:color="auto" w:fill="FFFFFF"/>
          <w:lang w:val="en-US"/>
        </w:rPr>
        <w:t xml:space="preserve"> Human problem solving in 2010.</w:t>
      </w:r>
      <w:r>
        <w:rPr>
          <w:rStyle w:val="None"/>
          <w:shd w:val="clear" w:color="auto" w:fill="FFFFFF"/>
        </w:rPr>
        <w:t> </w:t>
      </w:r>
      <w:r>
        <w:rPr>
          <w:rStyle w:val="None"/>
          <w:i/>
          <w:iCs/>
          <w:shd w:val="clear" w:color="auto" w:fill="FFFFFF"/>
          <w:lang w:val="en-US"/>
        </w:rPr>
        <w:t xml:space="preserve">The Journal of Problem </w:t>
      </w:r>
      <w:r>
        <w:rPr>
          <w:rStyle w:val="None"/>
          <w:i/>
          <w:iCs/>
          <w:shd w:val="clear" w:color="auto" w:fill="FFFFFF"/>
          <w:lang w:val="en-US"/>
        </w:rPr>
        <w:t>Solving</w:t>
      </w:r>
      <w:r>
        <w:rPr>
          <w:rStyle w:val="None"/>
          <w:shd w:val="clear" w:color="auto" w:fill="FFFFFF"/>
        </w:rPr>
        <w:t>, </w:t>
      </w:r>
      <w:r>
        <w:rPr>
          <w:rStyle w:val="None"/>
          <w:i/>
          <w:iCs/>
          <w:shd w:val="clear" w:color="auto" w:fill="FFFFFF"/>
        </w:rPr>
        <w:t>4</w:t>
      </w:r>
      <w:r>
        <w:rPr>
          <w:rStyle w:val="None"/>
          <w:shd w:val="clear" w:color="auto" w:fill="FFFFFF"/>
        </w:rPr>
        <w:t>(1), p.5.</w:t>
      </w:r>
    </w:p>
    <w:p w14:paraId="0AE2417C" w14:textId="77777777" w:rsidR="0025790B" w:rsidRDefault="00544A40">
      <w:pPr>
        <w:pStyle w:val="BodyA"/>
        <w:spacing w:after="160"/>
        <w:ind w:left="720" w:hanging="720"/>
        <w:rPr>
          <w:rStyle w:val="None"/>
          <w:shd w:val="clear" w:color="auto" w:fill="FFFFFF"/>
        </w:rPr>
      </w:pPr>
      <w:r>
        <w:rPr>
          <w:rStyle w:val="None"/>
          <w:shd w:val="clear" w:color="auto" w:fill="FFFFFF"/>
        </w:rPr>
        <w:lastRenderedPageBreak/>
        <w:t>Proctor, T.</w:t>
      </w:r>
      <w:r>
        <w:rPr>
          <w:rStyle w:val="None"/>
          <w:shd w:val="clear" w:color="auto" w:fill="FFFFFF"/>
        </w:rPr>
        <w:t xml:space="preserve"> (</w:t>
      </w:r>
      <w:r>
        <w:rPr>
          <w:rStyle w:val="None"/>
          <w:shd w:val="clear" w:color="auto" w:fill="FFFFFF"/>
        </w:rPr>
        <w:t>2009</w:t>
      </w:r>
      <w:r>
        <w:rPr>
          <w:rStyle w:val="None"/>
          <w:shd w:val="clear" w:color="auto" w:fill="FFFFFF"/>
        </w:rPr>
        <w:t>)</w:t>
      </w:r>
      <w:r>
        <w:rPr>
          <w:rStyle w:val="None"/>
          <w:shd w:val="clear" w:color="auto" w:fill="FFFFFF"/>
        </w:rPr>
        <w:t> </w:t>
      </w:r>
      <w:r>
        <w:rPr>
          <w:rStyle w:val="None"/>
          <w:i/>
          <w:iCs/>
          <w:shd w:val="clear" w:color="auto" w:fill="FFFFFF"/>
          <w:lang w:val="en-US"/>
        </w:rPr>
        <w:t>Creative problem solving for managers: developing skills for decision making and innovation</w:t>
      </w:r>
      <w:r>
        <w:rPr>
          <w:rStyle w:val="None"/>
          <w:shd w:val="clear" w:color="auto" w:fill="FFFFFF"/>
          <w:lang w:val="en-US"/>
        </w:rPr>
        <w:t>. Routledge.</w:t>
      </w:r>
    </w:p>
    <w:p w14:paraId="24F6D664" w14:textId="77777777" w:rsidR="0025790B" w:rsidRDefault="00544A40">
      <w:pPr>
        <w:pStyle w:val="BodyA"/>
        <w:spacing w:after="160"/>
        <w:ind w:left="720" w:hanging="720"/>
        <w:rPr>
          <w:rStyle w:val="None"/>
          <w:shd w:val="clear" w:color="auto" w:fill="FFFFFF"/>
        </w:rPr>
      </w:pPr>
      <w:r>
        <w:rPr>
          <w:rStyle w:val="None"/>
          <w:shd w:val="clear" w:color="auto" w:fill="FFFFFF"/>
          <w:lang w:val="en-US"/>
        </w:rPr>
        <w:t>Ray, V.</w:t>
      </w:r>
      <w:r>
        <w:rPr>
          <w:rStyle w:val="None"/>
          <w:shd w:val="clear" w:color="auto" w:fill="FFFFFF"/>
        </w:rPr>
        <w:t xml:space="preserve"> (</w:t>
      </w:r>
      <w:r>
        <w:rPr>
          <w:rStyle w:val="None"/>
          <w:shd w:val="clear" w:color="auto" w:fill="FFFFFF"/>
        </w:rPr>
        <w:t>2019</w:t>
      </w:r>
      <w:r>
        <w:rPr>
          <w:rStyle w:val="None"/>
          <w:shd w:val="clear" w:color="auto" w:fill="FFFFFF"/>
        </w:rPr>
        <w:t>)</w:t>
      </w:r>
      <w:r>
        <w:rPr>
          <w:rStyle w:val="None"/>
          <w:shd w:val="clear" w:color="auto" w:fill="FFFFFF"/>
          <w:lang w:val="en-US"/>
        </w:rPr>
        <w:t xml:space="preserve"> A theory of racialized organizations.</w:t>
      </w:r>
      <w:r>
        <w:rPr>
          <w:rStyle w:val="None"/>
          <w:shd w:val="clear" w:color="auto" w:fill="FFFFFF"/>
        </w:rPr>
        <w:t> </w:t>
      </w:r>
      <w:r>
        <w:rPr>
          <w:rStyle w:val="None"/>
          <w:i/>
          <w:iCs/>
          <w:shd w:val="clear" w:color="auto" w:fill="FFFFFF"/>
          <w:lang w:val="en-US"/>
        </w:rPr>
        <w:t>American Sociological Review</w:t>
      </w:r>
      <w:r>
        <w:rPr>
          <w:rStyle w:val="None"/>
          <w:shd w:val="clear" w:color="auto" w:fill="FFFFFF"/>
        </w:rPr>
        <w:t>, </w:t>
      </w:r>
      <w:r>
        <w:rPr>
          <w:rStyle w:val="None"/>
          <w:i/>
          <w:iCs/>
          <w:shd w:val="clear" w:color="auto" w:fill="FFFFFF"/>
        </w:rPr>
        <w:t>84</w:t>
      </w:r>
      <w:r>
        <w:rPr>
          <w:rStyle w:val="None"/>
          <w:shd w:val="clear" w:color="auto" w:fill="FFFFFF"/>
        </w:rPr>
        <w:t>(1), pp.26-53.</w:t>
      </w:r>
    </w:p>
    <w:p w14:paraId="2C8B717A" w14:textId="77777777" w:rsidR="0025790B" w:rsidRDefault="00544A40">
      <w:pPr>
        <w:pStyle w:val="BodyA"/>
        <w:spacing w:after="160"/>
        <w:ind w:left="720" w:hanging="720"/>
        <w:rPr>
          <w:rStyle w:val="None"/>
          <w:shd w:val="clear" w:color="auto" w:fill="FFFFFF"/>
        </w:rPr>
      </w:pPr>
      <w:r>
        <w:rPr>
          <w:rStyle w:val="None"/>
          <w:shd w:val="clear" w:color="auto" w:fill="FFFFFF"/>
          <w:lang w:val="en-US"/>
        </w:rPr>
        <w:t>Sidney, M.S.</w:t>
      </w:r>
      <w:r>
        <w:rPr>
          <w:rStyle w:val="None"/>
          <w:shd w:val="clear" w:color="auto" w:fill="FFFFFF"/>
        </w:rPr>
        <w:t xml:space="preserve"> (</w:t>
      </w:r>
      <w:r>
        <w:rPr>
          <w:rStyle w:val="None"/>
          <w:shd w:val="clear" w:color="auto" w:fill="FFFFFF"/>
        </w:rPr>
        <w:t>2017</w:t>
      </w:r>
      <w:r>
        <w:rPr>
          <w:rStyle w:val="None"/>
          <w:shd w:val="clear" w:color="auto" w:fill="FFFFFF"/>
        </w:rPr>
        <w:t>)</w:t>
      </w:r>
      <w:r>
        <w:rPr>
          <w:rStyle w:val="None"/>
          <w:shd w:val="clear" w:color="auto" w:fill="FFFFFF"/>
          <w:lang w:val="en-US"/>
        </w:rPr>
        <w:t xml:space="preserve"> Policy formulation: design and tools. In</w:t>
      </w:r>
      <w:r>
        <w:rPr>
          <w:rStyle w:val="None"/>
          <w:shd w:val="clear" w:color="auto" w:fill="FFFFFF"/>
        </w:rPr>
        <w:t> </w:t>
      </w:r>
      <w:r>
        <w:rPr>
          <w:rStyle w:val="None"/>
          <w:i/>
          <w:iCs/>
          <w:shd w:val="clear" w:color="auto" w:fill="FFFFFF"/>
          <w:lang w:val="en-US"/>
        </w:rPr>
        <w:t>Handbook of public policy analysis</w:t>
      </w:r>
      <w:r>
        <w:rPr>
          <w:rStyle w:val="None"/>
          <w:shd w:val="clear" w:color="auto" w:fill="FFFFFF"/>
        </w:rPr>
        <w:t> </w:t>
      </w:r>
      <w:r>
        <w:rPr>
          <w:rStyle w:val="None"/>
          <w:shd w:val="clear" w:color="auto" w:fill="FFFFFF"/>
          <w:lang w:val="en-US"/>
        </w:rPr>
        <w:t>(pp. 105-114). Routledge.</w:t>
      </w:r>
    </w:p>
    <w:p w14:paraId="7C8D232B" w14:textId="77777777" w:rsidR="0025790B" w:rsidRDefault="00544A40">
      <w:pPr>
        <w:pStyle w:val="BodyA"/>
        <w:spacing w:after="160"/>
        <w:ind w:left="720" w:hanging="720"/>
        <w:rPr>
          <w:rStyle w:val="None"/>
          <w:shd w:val="clear" w:color="auto" w:fill="FFFFFF"/>
        </w:rPr>
      </w:pPr>
      <w:r>
        <w:rPr>
          <w:rStyle w:val="None"/>
          <w:shd w:val="clear" w:color="auto" w:fill="FFFFFF"/>
          <w:lang w:val="de-DE"/>
        </w:rPr>
        <w:t>Straus, D.</w:t>
      </w:r>
      <w:r>
        <w:rPr>
          <w:rStyle w:val="None"/>
          <w:shd w:val="clear" w:color="auto" w:fill="FFFFFF"/>
        </w:rPr>
        <w:t xml:space="preserve"> (</w:t>
      </w:r>
      <w:r>
        <w:rPr>
          <w:rStyle w:val="None"/>
          <w:shd w:val="clear" w:color="auto" w:fill="FFFFFF"/>
        </w:rPr>
        <w:t>2002</w:t>
      </w:r>
      <w:r>
        <w:rPr>
          <w:rStyle w:val="None"/>
          <w:shd w:val="clear" w:color="auto" w:fill="FFFFFF"/>
        </w:rPr>
        <w:t>)</w:t>
      </w:r>
      <w:r>
        <w:rPr>
          <w:rStyle w:val="None"/>
          <w:shd w:val="clear" w:color="auto" w:fill="FFFFFF"/>
        </w:rPr>
        <w:t> </w:t>
      </w:r>
      <w:r>
        <w:rPr>
          <w:rStyle w:val="None"/>
          <w:i/>
          <w:iCs/>
          <w:shd w:val="clear" w:color="auto" w:fill="FFFFFF"/>
          <w:lang w:val="en-US"/>
        </w:rPr>
        <w:t>How to make collaboration work: Powerful ways to build consensus, solve problems, and make decisions</w:t>
      </w:r>
      <w:r>
        <w:rPr>
          <w:rStyle w:val="None"/>
          <w:shd w:val="clear" w:color="auto" w:fill="FFFFFF"/>
          <w:lang w:val="de-DE"/>
        </w:rPr>
        <w:t xml:space="preserve">. </w:t>
      </w:r>
      <w:proofErr w:type="spellStart"/>
      <w:r>
        <w:rPr>
          <w:rStyle w:val="None"/>
          <w:shd w:val="clear" w:color="auto" w:fill="FFFFFF"/>
          <w:lang w:val="de-DE"/>
        </w:rPr>
        <w:t>Berrett</w:t>
      </w:r>
      <w:proofErr w:type="spellEnd"/>
      <w:r>
        <w:rPr>
          <w:rStyle w:val="None"/>
          <w:shd w:val="clear" w:color="auto" w:fill="FFFFFF"/>
          <w:lang w:val="de-DE"/>
        </w:rPr>
        <w:t>-Koehler Publishers.</w:t>
      </w:r>
    </w:p>
    <w:p w14:paraId="4D8B1E42" w14:textId="77777777" w:rsidR="0025790B" w:rsidRDefault="00544A40">
      <w:pPr>
        <w:pStyle w:val="BodyA"/>
        <w:spacing w:after="160"/>
        <w:ind w:left="720" w:hanging="720"/>
        <w:rPr>
          <w:rStyle w:val="None"/>
          <w:shd w:val="clear" w:color="auto" w:fill="FFFFFF"/>
        </w:rPr>
      </w:pPr>
      <w:r>
        <w:rPr>
          <w:rStyle w:val="None"/>
          <w:shd w:val="clear" w:color="auto" w:fill="FFFFFF"/>
          <w:lang w:val="en-US"/>
        </w:rPr>
        <w:t xml:space="preserve">Thompson, A. A., Strickland, A. J. and Gamble, J. E. (2007) Crafting  and Executing Strategy-Concepts and Cases, 15th. Edition. USA: McGraw-Hill/Irwin. </w:t>
      </w:r>
    </w:p>
    <w:p w14:paraId="6D14AAB5" w14:textId="77777777" w:rsidR="0025790B" w:rsidRDefault="00544A40">
      <w:pPr>
        <w:pStyle w:val="BodyA"/>
        <w:spacing w:after="160"/>
        <w:ind w:left="720" w:hanging="720"/>
      </w:pPr>
      <w:r>
        <w:rPr>
          <w:rStyle w:val="None"/>
          <w:shd w:val="clear" w:color="auto" w:fill="FFFFFF"/>
          <w:lang w:val="it-IT"/>
        </w:rPr>
        <w:t xml:space="preserve">Triana, M.D.C., </w:t>
      </w:r>
      <w:proofErr w:type="spellStart"/>
      <w:r>
        <w:rPr>
          <w:rStyle w:val="None"/>
          <w:shd w:val="clear" w:color="auto" w:fill="FFFFFF"/>
          <w:lang w:val="it-IT"/>
        </w:rPr>
        <w:t>Jayasinghe</w:t>
      </w:r>
      <w:proofErr w:type="spellEnd"/>
      <w:r>
        <w:rPr>
          <w:rStyle w:val="None"/>
          <w:shd w:val="clear" w:color="auto" w:fill="FFFFFF"/>
          <w:lang w:val="it-IT"/>
        </w:rPr>
        <w:t xml:space="preserve">, M. and </w:t>
      </w:r>
      <w:proofErr w:type="spellStart"/>
      <w:r>
        <w:rPr>
          <w:rStyle w:val="None"/>
          <w:shd w:val="clear" w:color="auto" w:fill="FFFFFF"/>
          <w:lang w:val="it-IT"/>
        </w:rPr>
        <w:t>Pieper</w:t>
      </w:r>
      <w:proofErr w:type="spellEnd"/>
      <w:r>
        <w:rPr>
          <w:rStyle w:val="None"/>
          <w:shd w:val="clear" w:color="auto" w:fill="FFFFFF"/>
          <w:lang w:val="it-IT"/>
        </w:rPr>
        <w:t>, J.R.</w:t>
      </w:r>
      <w:r>
        <w:rPr>
          <w:rStyle w:val="None"/>
          <w:shd w:val="clear" w:color="auto" w:fill="FFFFFF"/>
        </w:rPr>
        <w:t xml:space="preserve"> (</w:t>
      </w:r>
      <w:r>
        <w:rPr>
          <w:rStyle w:val="None"/>
          <w:shd w:val="clear" w:color="auto" w:fill="FFFFFF"/>
        </w:rPr>
        <w:t>2015</w:t>
      </w:r>
      <w:r>
        <w:rPr>
          <w:rStyle w:val="None"/>
          <w:shd w:val="clear" w:color="auto" w:fill="FFFFFF"/>
        </w:rPr>
        <w:t>)</w:t>
      </w:r>
      <w:r>
        <w:rPr>
          <w:rStyle w:val="None"/>
          <w:shd w:val="clear" w:color="auto" w:fill="FFFFFF"/>
          <w:lang w:val="en-US"/>
        </w:rPr>
        <w:t xml:space="preserve"> Perceived workplace racial discrimination and its correlates: A meta</w:t>
      </w:r>
      <w:r>
        <w:rPr>
          <w:rStyle w:val="None"/>
          <w:rFonts w:ascii="Arial Unicode MS" w:hAnsi="Arial Unicode MS"/>
          <w:shd w:val="clear" w:color="auto" w:fill="FFFFFF"/>
        </w:rPr>
        <w:t>‐</w:t>
      </w:r>
      <w:r>
        <w:rPr>
          <w:rStyle w:val="None"/>
          <w:shd w:val="clear" w:color="auto" w:fill="FFFFFF"/>
          <w:lang w:val="en-US"/>
        </w:rPr>
        <w:t>analysis.</w:t>
      </w:r>
      <w:r>
        <w:rPr>
          <w:rStyle w:val="None"/>
          <w:shd w:val="clear" w:color="auto" w:fill="FFFFFF"/>
        </w:rPr>
        <w:t> </w:t>
      </w:r>
      <w:r>
        <w:rPr>
          <w:rStyle w:val="None"/>
          <w:i/>
          <w:iCs/>
          <w:shd w:val="clear" w:color="auto" w:fill="FFFFFF"/>
          <w:lang w:val="en-US"/>
        </w:rPr>
        <w:t>Journal of Organizational Behavior</w:t>
      </w:r>
      <w:r>
        <w:rPr>
          <w:rStyle w:val="None"/>
          <w:shd w:val="clear" w:color="auto" w:fill="FFFFFF"/>
        </w:rPr>
        <w:t>, </w:t>
      </w:r>
      <w:r>
        <w:rPr>
          <w:rStyle w:val="None"/>
          <w:i/>
          <w:iCs/>
          <w:shd w:val="clear" w:color="auto" w:fill="FFFFFF"/>
        </w:rPr>
        <w:t>36</w:t>
      </w:r>
      <w:r>
        <w:rPr>
          <w:rStyle w:val="None"/>
          <w:shd w:val="clear" w:color="auto" w:fill="FFFFFF"/>
        </w:rPr>
        <w:t>(4), pp.491-513.</w:t>
      </w:r>
    </w:p>
    <w:sectPr w:rsidR="0025790B">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DC75E" w14:textId="77777777" w:rsidR="00000000" w:rsidRDefault="00544A40">
      <w:r>
        <w:separator/>
      </w:r>
    </w:p>
  </w:endnote>
  <w:endnote w:type="continuationSeparator" w:id="0">
    <w:p w14:paraId="0994A934" w14:textId="77777777" w:rsidR="00000000" w:rsidRDefault="00544A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E3190" w14:textId="77777777" w:rsidR="0025790B" w:rsidRDefault="0025790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54915" w14:textId="77777777" w:rsidR="00000000" w:rsidRDefault="00544A40">
      <w:r>
        <w:separator/>
      </w:r>
    </w:p>
  </w:footnote>
  <w:footnote w:type="continuationSeparator" w:id="0">
    <w:p w14:paraId="762BC54A" w14:textId="77777777" w:rsidR="00000000" w:rsidRDefault="00544A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F7CEF" w14:textId="77777777" w:rsidR="0025790B" w:rsidRDefault="00544A40">
    <w:pPr>
      <w:pStyle w:val="BodyA"/>
      <w:tabs>
        <w:tab w:val="center" w:pos="4680"/>
        <w:tab w:val="right" w:pos="9340"/>
      </w:tabs>
      <w:ind w:firstLine="0"/>
      <w:jc w:val="right"/>
    </w:pPr>
    <w:r>
      <w:fldChar w:fldCharType="begin"/>
    </w:r>
    <w:r>
      <w:instrText xml:space="preserve"> PAGE </w:instrText>
    </w:r>
    <w:r>
      <w:fldChar w:fldCharType="separate"/>
    </w:r>
    <w:r>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revisionView w:formatting="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90B"/>
    <w:rsid w:val="0025790B"/>
    <w:rsid w:val="00544A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CFF9"/>
  <w15:docId w15:val="{76E7109E-EA7E-4928-B105-B87E2E4FB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outlineLvl w:val="1"/>
    </w:pPr>
    <w:rPr>
      <w:rFonts w:eastAsia="Times New Roman"/>
      <w:b/>
      <w:bCs/>
      <w:color w:val="000000"/>
      <w:sz w:val="36"/>
      <w:szCs w:val="36"/>
      <w:u w:color="000000"/>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A">
    <w:name w:val="Body A"/>
    <w:pPr>
      <w:spacing w:line="480" w:lineRule="auto"/>
      <w:ind w:firstLine="720"/>
    </w:pPr>
    <w:rPr>
      <w:rFonts w:cs="Arial Unicode MS"/>
      <w:color w:val="000000"/>
      <w:sz w:val="24"/>
      <w:szCs w:val="24"/>
      <w:u w:color="000000"/>
      <w14:textOutline w14:w="12700" w14:cap="flat" w14:cmpd="sng" w14:algn="ctr">
        <w14:noFill/>
        <w14:prstDash w14:val="solid"/>
        <w14:miter w14:lim="400000"/>
      </w14:textOutlin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B">
    <w:name w:val="Body B"/>
    <w:pPr>
      <w:spacing w:before="160"/>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paragraph" w:customStyle="1" w:styleId="Default">
    <w:name w:val="Default"/>
    <w:pPr>
      <w:spacing w:before="160"/>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styleId="Subtitle">
    <w:name w:val="Subtitle"/>
    <w:next w:val="BodyB"/>
    <w:uiPriority w:val="11"/>
    <w:qFormat/>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styleId="Title">
    <w:name w:val="Title"/>
    <w:next w:val="BodyB"/>
    <w:uiPriority w:val="10"/>
    <w:qFormat/>
    <w:pPr>
      <w:keepNext/>
    </w:pPr>
    <w:rPr>
      <w:rFonts w:ascii="Helvetica Neue" w:eastAsia="Helvetica Neue" w:hAnsi="Helvetica Neue" w:cs="Helvetica Neue"/>
      <w:b/>
      <w:bCs/>
      <w:color w:val="000000"/>
      <w:sz w:val="60"/>
      <w:szCs w:val="60"/>
      <w:u w:color="000000"/>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caps w:val="0"/>
      <w:smallCaps w:val="0"/>
      <w:strike w:val="0"/>
      <w:dstrike w:val="0"/>
      <w:u w:val="none"/>
      <w:vertAlign w:val="baseline"/>
      <w:lang w:val="fr-FR"/>
    </w:rPr>
  </w:style>
  <w:style w:type="character" w:customStyle="1" w:styleId="Hyperlink1">
    <w:name w:val="Hyperlink.1"/>
    <w:basedOn w:val="None"/>
    <w:rPr>
      <w:rFonts w:ascii="Times New Roman" w:eastAsia="Times New Roman" w:hAnsi="Times New Roman" w:cs="Times New Roman"/>
      <w:caps w:val="0"/>
      <w:smallCaps w:val="0"/>
      <w:strike w:val="0"/>
      <w:dstrike w:val="0"/>
      <w:u w:val="none"/>
      <w:vertAlign w:val="baseline"/>
      <w:lang w:val="en-US"/>
    </w:rPr>
  </w:style>
  <w:style w:type="character" w:customStyle="1" w:styleId="Hyperlink2">
    <w:name w:val="Hyperlink.2"/>
    <w:basedOn w:val="None"/>
    <w:rPr>
      <w:rFonts w:ascii="Times New Roman" w:eastAsia="Times New Roman" w:hAnsi="Times New Roman" w:cs="Times New Roman"/>
      <w:caps w:val="0"/>
      <w:smallCaps w:val="0"/>
      <w:strike w:val="0"/>
      <w:dstrike w:val="0"/>
      <w:u w:val="none"/>
      <w:vertAlign w:val="baseline"/>
      <w:lang w:val="it-IT"/>
    </w:rPr>
  </w:style>
  <w:style w:type="character" w:customStyle="1" w:styleId="Hyperlink3">
    <w:name w:val="Hyperlink.3"/>
    <w:basedOn w:val="None"/>
    <w:rPr>
      <w:rFonts w:ascii="Times New Roman" w:eastAsia="Times New Roman" w:hAnsi="Times New Roman" w:cs="Times New Roman"/>
      <w:caps w:val="0"/>
      <w:smallCaps w:val="0"/>
      <w:strike w:val="0"/>
      <w:dstrike w:val="0"/>
      <w:u w:val="none"/>
      <w:vertAlign w:val="baseline"/>
      <w:lang w:val="pt-PT"/>
    </w:rPr>
  </w:style>
  <w:style w:type="paragraph" w:customStyle="1" w:styleId="Heading">
    <w:name w:val="Heading"/>
    <w:next w:val="BodyA"/>
    <w:pPr>
      <w:keepNext/>
      <w:keepLines/>
      <w:spacing w:before="480" w:line="480" w:lineRule="auto"/>
      <w:ind w:firstLine="720"/>
      <w:outlineLvl w:val="0"/>
    </w:pPr>
    <w:rPr>
      <w:rFonts w:ascii="Calibri" w:eastAsia="Calibri" w:hAnsi="Calibri" w:cs="Calibri"/>
      <w:b/>
      <w:bCs/>
      <w:color w:val="2E75B5"/>
      <w:sz w:val="28"/>
      <w:szCs w:val="28"/>
      <w:u w:color="2E75B5"/>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2597</Words>
  <Characters>14806</Characters>
  <Application>Microsoft Office Word</Application>
  <DocSecurity>0</DocSecurity>
  <Lines>123</Lines>
  <Paragraphs>34</Paragraphs>
  <ScaleCrop>false</ScaleCrop>
  <Company>University of Wales Trinity Saint David</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2022-09-13T04:23:00Z</dcterms:created>
  <dcterms:modified xsi:type="dcterms:W3CDTF">2022-09-13T04:23:00Z</dcterms:modified>
</cp:coreProperties>
</file>