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6967849"/>
        <w:docPartObj>
          <w:docPartGallery w:val="Cover Pages"/>
          <w:docPartUnique/>
        </w:docPartObj>
      </w:sdtPr>
      <w:sdtContent>
        <w:p w14:paraId="70B9C628" w14:textId="3B4A4A9F" w:rsidR="00AE10C8" w:rsidRDefault="00AE10C8">
          <w:r>
            <w:rPr>
              <w:noProof/>
            </w:rPr>
            <mc:AlternateContent>
              <mc:Choice Requires="wpg">
                <w:drawing>
                  <wp:anchor distT="0" distB="0" distL="114300" distR="114300" simplePos="0" relativeHeight="251659264" behindDoc="1" locked="0" layoutInCell="1" allowOverlap="1" wp14:anchorId="21F3D32F" wp14:editId="5C1E7D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6DE086" w14:textId="5D67088D" w:rsidR="00AE10C8" w:rsidRDefault="00AE10C8">
                                  <w:pPr>
                                    <w:pStyle w:val="NoSpacing"/>
                                    <w:spacing w:before="120"/>
                                    <w:jc w:val="center"/>
                                    <w:rPr>
                                      <w:color w:val="FFFFFF" w:themeColor="background1"/>
                                    </w:rPr>
                                  </w:pPr>
                                </w:p>
                                <w:p w14:paraId="3C4B30D9" w14:textId="7210E52A" w:rsidR="00AE10C8"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20C1B">
                                        <w:rPr>
                                          <w:caps/>
                                          <w:color w:val="FFFFFF" w:themeColor="background1"/>
                                        </w:rPr>
                                        <w:t xml:space="preserve">     </w:t>
                                      </w:r>
                                    </w:sdtContent>
                                  </w:sdt>
                                  <w:r w:rsidR="00AE10C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20C1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9999FF" w:themeColor="accent1"/>
                                      <w:sz w:val="52"/>
                                      <w:szCs w:val="5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5F3C9798" w14:textId="1590CBA5" w:rsidR="00AE10C8" w:rsidRPr="00AE10C8" w:rsidRDefault="00AE10C8">
                                      <w:pPr>
                                        <w:pStyle w:val="NoSpacing"/>
                                        <w:jc w:val="center"/>
                                        <w:rPr>
                                          <w:rFonts w:ascii="Arial" w:eastAsiaTheme="majorEastAsia" w:hAnsi="Arial" w:cs="Arial"/>
                                          <w:caps/>
                                          <w:color w:val="9999FF" w:themeColor="accent1"/>
                                          <w:sz w:val="72"/>
                                          <w:szCs w:val="72"/>
                                        </w:rPr>
                                      </w:pPr>
                                      <w:r>
                                        <w:rPr>
                                          <w:rFonts w:ascii="Arial" w:eastAsiaTheme="majorEastAsia" w:hAnsi="Arial" w:cs="Arial"/>
                                          <w:caps/>
                                          <w:color w:val="9999FF" w:themeColor="accent1"/>
                                          <w:sz w:val="52"/>
                                          <w:szCs w:val="5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1F3D32F"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99f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99f [3204]" stroked="f" strokeweight="1pt">
                      <v:textbox inset="36pt,57.6pt,36pt,36pt">
                        <w:txbxContent>
                          <w:p w14:paraId="326DE086" w14:textId="5D67088D" w:rsidR="00AE10C8" w:rsidRDefault="00AE10C8">
                            <w:pPr>
                              <w:pStyle w:val="NoSpacing"/>
                              <w:spacing w:before="120"/>
                              <w:jc w:val="center"/>
                              <w:rPr>
                                <w:color w:val="FFFFFF" w:themeColor="background1"/>
                              </w:rPr>
                            </w:pPr>
                          </w:p>
                          <w:p w14:paraId="3C4B30D9" w14:textId="7210E52A" w:rsidR="00AE10C8"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20C1B">
                                  <w:rPr>
                                    <w:caps/>
                                    <w:color w:val="FFFFFF" w:themeColor="background1"/>
                                  </w:rPr>
                                  <w:t xml:space="preserve">     </w:t>
                                </w:r>
                              </w:sdtContent>
                            </w:sdt>
                            <w:r w:rsidR="00AE10C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20C1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9999FF" w:themeColor="accent1"/>
                                <w:sz w:val="52"/>
                                <w:szCs w:val="5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5F3C9798" w14:textId="1590CBA5" w:rsidR="00AE10C8" w:rsidRPr="00AE10C8" w:rsidRDefault="00AE10C8">
                                <w:pPr>
                                  <w:pStyle w:val="NoSpacing"/>
                                  <w:jc w:val="center"/>
                                  <w:rPr>
                                    <w:rFonts w:ascii="Arial" w:eastAsiaTheme="majorEastAsia" w:hAnsi="Arial" w:cs="Arial"/>
                                    <w:caps/>
                                    <w:color w:val="9999FF" w:themeColor="accent1"/>
                                    <w:sz w:val="72"/>
                                    <w:szCs w:val="72"/>
                                  </w:rPr>
                                </w:pPr>
                                <w:r>
                                  <w:rPr>
                                    <w:rFonts w:ascii="Arial" w:eastAsiaTheme="majorEastAsia" w:hAnsi="Arial" w:cs="Arial"/>
                                    <w:caps/>
                                    <w:color w:val="9999FF" w:themeColor="accent1"/>
                                    <w:sz w:val="52"/>
                                    <w:szCs w:val="52"/>
                                  </w:rPr>
                                  <w:t xml:space="preserve">     </w:t>
                                </w:r>
                              </w:p>
                            </w:sdtContent>
                          </w:sdt>
                        </w:txbxContent>
                      </v:textbox>
                    </v:shape>
                    <w10:wrap anchorx="page" anchory="page"/>
                  </v:group>
                </w:pict>
              </mc:Fallback>
            </mc:AlternateContent>
          </w:r>
        </w:p>
        <w:p w14:paraId="51DED446" w14:textId="7561E544" w:rsidR="00AE10C8" w:rsidRDefault="00420C1B">
          <w:r>
            <w:rPr>
              <w:noProof/>
            </w:rPr>
            <mc:AlternateContent>
              <mc:Choice Requires="wps">
                <w:drawing>
                  <wp:anchor distT="0" distB="0" distL="114300" distR="114300" simplePos="0" relativeHeight="251662336" behindDoc="0" locked="0" layoutInCell="1" allowOverlap="1" wp14:anchorId="21A2BF99" wp14:editId="56097649">
                    <wp:simplePos x="0" y="0"/>
                    <wp:positionH relativeFrom="column">
                      <wp:posOffset>-276860</wp:posOffset>
                    </wp:positionH>
                    <wp:positionV relativeFrom="paragraph">
                      <wp:posOffset>5262880</wp:posOffset>
                    </wp:positionV>
                    <wp:extent cx="3719245" cy="2774022"/>
                    <wp:effectExtent l="0" t="0" r="0" b="7620"/>
                    <wp:wrapNone/>
                    <wp:docPr id="153603576" name="Text Box 1"/>
                    <wp:cNvGraphicFramePr/>
                    <a:graphic xmlns:a="http://schemas.openxmlformats.org/drawingml/2006/main">
                      <a:graphicData uri="http://schemas.microsoft.com/office/word/2010/wordprocessingShape">
                        <wps:wsp>
                          <wps:cNvSpPr txBox="1"/>
                          <wps:spPr>
                            <a:xfrm>
                              <a:off x="0" y="0"/>
                              <a:ext cx="3719245" cy="2774022"/>
                            </a:xfrm>
                            <a:prstGeom prst="rect">
                              <a:avLst/>
                            </a:prstGeom>
                            <a:noFill/>
                            <a:ln w="6350">
                              <a:noFill/>
                            </a:ln>
                          </wps:spPr>
                          <wps:txbx>
                            <w:txbxContent>
                              <w:p w14:paraId="2CAFE9CA" w14:textId="3B239F35" w:rsidR="00420C1B" w:rsidRPr="00846BED" w:rsidRDefault="00420C1B" w:rsidP="00420C1B">
                                <w:pPr>
                                  <w:spacing w:line="360" w:lineRule="auto"/>
                                  <w:rPr>
                                    <w:rFonts w:ascii="Arial Black" w:hAnsi="Arial Black"/>
                                    <w:sz w:val="44"/>
                                    <w:szCs w:val="44"/>
                                  </w:rPr>
                                </w:pPr>
                                <w:r w:rsidRPr="00846BED">
                                  <w:rPr>
                                    <w:rFonts w:ascii="Arial Black" w:hAnsi="Arial Black"/>
                                    <w:sz w:val="44"/>
                                    <w:szCs w:val="44"/>
                                  </w:rPr>
                                  <w:t xml:space="preserve">Lara Davies </w:t>
                                </w:r>
                              </w:p>
                              <w:p w14:paraId="6076A983" w14:textId="4351FB54" w:rsidR="00420C1B" w:rsidRDefault="00420C1B" w:rsidP="00420C1B">
                                <w:pPr>
                                  <w:spacing w:line="360" w:lineRule="auto"/>
                                  <w:rPr>
                                    <w:rFonts w:ascii="Arial Black" w:hAnsi="Arial Black"/>
                                    <w:sz w:val="44"/>
                                    <w:szCs w:val="44"/>
                                  </w:rPr>
                                </w:pPr>
                                <w:r w:rsidRPr="00846BED">
                                  <w:rPr>
                                    <w:rFonts w:ascii="Arial Black" w:hAnsi="Arial Black"/>
                                    <w:sz w:val="44"/>
                                    <w:szCs w:val="44"/>
                                  </w:rPr>
                                  <w:t>Student ID- 2204824</w:t>
                                </w:r>
                              </w:p>
                              <w:p w14:paraId="48282307" w14:textId="440BAE47" w:rsidR="00420C1B" w:rsidRPr="00846BED" w:rsidRDefault="00420C1B" w:rsidP="00420C1B">
                                <w:pPr>
                                  <w:spacing w:line="360" w:lineRule="auto"/>
                                  <w:rPr>
                                    <w:rFonts w:ascii="Arial Black" w:hAnsi="Arial Black"/>
                                    <w:sz w:val="44"/>
                                    <w:szCs w:val="44"/>
                                  </w:rPr>
                                </w:pPr>
                                <w:r>
                                  <w:rPr>
                                    <w:rFonts w:ascii="Arial Black" w:hAnsi="Arial Black"/>
                                    <w:sz w:val="44"/>
                                    <w:szCs w:val="44"/>
                                  </w:rPr>
                                  <w:t>BMPL5001</w:t>
                                </w:r>
                              </w:p>
                              <w:p w14:paraId="41378540" w14:textId="77777777" w:rsidR="00420C1B" w:rsidRDefault="00420C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A2BF99" id="Text Box 1" o:spid="_x0000_s1030" type="#_x0000_t202" style="position:absolute;margin-left:-21.8pt;margin-top:414.4pt;width:292.85pt;height:218.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" filled="f" stroked="f" strokeweight=".5pt">
                    <v:textbox>
                      <w:txbxContent>
                        <w:p w14:paraId="2CAFE9CA" w14:textId="3B239F35" w:rsidR="00420C1B" w:rsidRPr="00846BED" w:rsidRDefault="00420C1B" w:rsidP="00420C1B">
                          <w:pPr>
                            <w:spacing w:line="360" w:lineRule="auto"/>
                            <w:rPr>
                              <w:rFonts w:ascii="Arial Black" w:hAnsi="Arial Black"/>
                              <w:sz w:val="44"/>
                              <w:szCs w:val="44"/>
                            </w:rPr>
                          </w:pPr>
                          <w:r w:rsidRPr="00846BED">
                            <w:rPr>
                              <w:rFonts w:ascii="Arial Black" w:hAnsi="Arial Black"/>
                              <w:sz w:val="44"/>
                              <w:szCs w:val="44"/>
                            </w:rPr>
                            <w:t xml:space="preserve">Lara Davies </w:t>
                          </w:r>
                        </w:p>
                        <w:p w14:paraId="6076A983" w14:textId="4351FB54" w:rsidR="00420C1B" w:rsidRDefault="00420C1B" w:rsidP="00420C1B">
                          <w:pPr>
                            <w:spacing w:line="360" w:lineRule="auto"/>
                            <w:rPr>
                              <w:rFonts w:ascii="Arial Black" w:hAnsi="Arial Black"/>
                              <w:sz w:val="44"/>
                              <w:szCs w:val="44"/>
                            </w:rPr>
                          </w:pPr>
                          <w:r w:rsidRPr="00846BED">
                            <w:rPr>
                              <w:rFonts w:ascii="Arial Black" w:hAnsi="Arial Black"/>
                              <w:sz w:val="44"/>
                              <w:szCs w:val="44"/>
                            </w:rPr>
                            <w:t>Student ID- 2204824</w:t>
                          </w:r>
                        </w:p>
                        <w:p w14:paraId="48282307" w14:textId="440BAE47" w:rsidR="00420C1B" w:rsidRPr="00846BED" w:rsidRDefault="00420C1B" w:rsidP="00420C1B">
                          <w:pPr>
                            <w:spacing w:line="360" w:lineRule="auto"/>
                            <w:rPr>
                              <w:rFonts w:ascii="Arial Black" w:hAnsi="Arial Black"/>
                              <w:sz w:val="44"/>
                              <w:szCs w:val="44"/>
                            </w:rPr>
                          </w:pPr>
                          <w:r>
                            <w:rPr>
                              <w:rFonts w:ascii="Arial Black" w:hAnsi="Arial Black"/>
                              <w:sz w:val="44"/>
                              <w:szCs w:val="44"/>
                            </w:rPr>
                            <w:t>BMPL5001</w:t>
                          </w:r>
                        </w:p>
                        <w:p w14:paraId="41378540" w14:textId="77777777" w:rsidR="00420C1B" w:rsidRDefault="00420C1B"/>
                      </w:txbxContent>
                    </v:textbox>
                  </v:shape>
                </w:pict>
              </mc:Fallback>
            </mc:AlternateContent>
          </w:r>
          <w:r>
            <w:rPr>
              <w:noProof/>
            </w:rPr>
            <mc:AlternateContent>
              <mc:Choice Requires="wps">
                <w:drawing>
                  <wp:anchor distT="45720" distB="45720" distL="114300" distR="114300" simplePos="0" relativeHeight="251661312" behindDoc="0" locked="0" layoutInCell="1" allowOverlap="1" wp14:anchorId="27346A5C" wp14:editId="5D618D61">
                    <wp:simplePos x="0" y="0"/>
                    <wp:positionH relativeFrom="margin">
                      <wp:align>center</wp:align>
                    </wp:positionH>
                    <wp:positionV relativeFrom="paragraph">
                      <wp:posOffset>1101105</wp:posOffset>
                    </wp:positionV>
                    <wp:extent cx="5393690" cy="22186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3690" cy="2218690"/>
                            </a:xfrm>
                            <a:prstGeom prst="rect">
                              <a:avLst/>
                            </a:prstGeom>
                            <a:noFill/>
                            <a:ln w="9525">
                              <a:noFill/>
                              <a:miter lim="800000"/>
                              <a:headEnd/>
                              <a:tailEnd/>
                            </a:ln>
                          </wps:spPr>
                          <wps:txbx>
                            <w:txbxContent>
                              <w:p w14:paraId="680874D7" w14:textId="252E7C4A" w:rsidR="00AE10C8" w:rsidRPr="00420C1B" w:rsidRDefault="00AE10C8" w:rsidP="00AE10C8">
                                <w:pPr>
                                  <w:jc w:val="center"/>
                                  <w:rPr>
                                    <w:rFonts w:ascii="Arial Black" w:hAnsi="Arial Black" w:cs="Arial"/>
                                    <w:b/>
                                    <w:bCs/>
                                    <w:sz w:val="60"/>
                                    <w:szCs w:val="60"/>
                                    <w:u w:val="single"/>
                                  </w:rPr>
                                </w:pPr>
                                <w:r w:rsidRPr="00420C1B">
                                  <w:rPr>
                                    <w:rFonts w:ascii="Arial Black" w:hAnsi="Arial Black" w:cs="Arial"/>
                                    <w:b/>
                                    <w:bCs/>
                                    <w:sz w:val="60"/>
                                    <w:szCs w:val="60"/>
                                    <w:u w:val="single"/>
                                  </w:rPr>
                                  <w:t>Operational Policing</w:t>
                                </w:r>
                              </w:p>
                              <w:p w14:paraId="663096C8" w14:textId="77777777" w:rsidR="00AE10C8" w:rsidRPr="00420C1B" w:rsidRDefault="00AE10C8" w:rsidP="00AE10C8">
                                <w:pPr>
                                  <w:jc w:val="center"/>
                                  <w:rPr>
                                    <w:rFonts w:ascii="Arial Black" w:hAnsi="Arial Black" w:cs="Arial"/>
                                    <w:b/>
                                    <w:bCs/>
                                    <w:sz w:val="60"/>
                                    <w:szCs w:val="60"/>
                                    <w:u w:val="single"/>
                                  </w:rPr>
                                </w:pPr>
                                <w:r w:rsidRPr="00420C1B">
                                  <w:rPr>
                                    <w:rFonts w:ascii="Arial Black" w:hAnsi="Arial Black" w:cs="Arial"/>
                                    <w:b/>
                                    <w:bCs/>
                                    <w:sz w:val="60"/>
                                    <w:szCs w:val="60"/>
                                    <w:u w:val="single"/>
                                  </w:rPr>
                                  <w:t xml:space="preserve">Assignment 1- </w:t>
                                </w:r>
                              </w:p>
                              <w:p w14:paraId="0A78AE75" w14:textId="5C73EBF9" w:rsidR="00AE10C8" w:rsidRPr="00420C1B" w:rsidRDefault="00AE10C8" w:rsidP="00AE10C8">
                                <w:pPr>
                                  <w:jc w:val="center"/>
                                  <w:rPr>
                                    <w:rFonts w:ascii="Arial Black" w:hAnsi="Arial Black" w:cs="Arial"/>
                                    <w:b/>
                                    <w:bCs/>
                                    <w:sz w:val="60"/>
                                    <w:szCs w:val="60"/>
                                    <w:u w:val="single"/>
                                  </w:rPr>
                                </w:pPr>
                                <w:r w:rsidRPr="00420C1B">
                                  <w:rPr>
                                    <w:rFonts w:ascii="Arial Black" w:hAnsi="Arial Black" w:cs="Arial"/>
                                    <w:b/>
                                    <w:bCs/>
                                    <w:sz w:val="60"/>
                                    <w:szCs w:val="60"/>
                                    <w:u w:val="single"/>
                                  </w:rPr>
                                  <w:t>2,500-word Essay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346A5C" id="Text Box 2" o:spid="_x0000_s1031" type="#_x0000_t202" style="position:absolute;margin-left:0;margin-top:86.7pt;width:424.7pt;height:174.7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" filled="f" stroked="f">
                    <v:textbox>
                      <w:txbxContent>
                        <w:p w14:paraId="680874D7" w14:textId="252E7C4A" w:rsidR="00AE10C8" w:rsidRPr="00420C1B" w:rsidRDefault="00AE10C8" w:rsidP="00AE10C8">
                          <w:pPr>
                            <w:jc w:val="center"/>
                            <w:rPr>
                              <w:rFonts w:ascii="Arial Black" w:hAnsi="Arial Black" w:cs="Arial"/>
                              <w:b/>
                              <w:bCs/>
                              <w:sz w:val="60"/>
                              <w:szCs w:val="60"/>
                              <w:u w:val="single"/>
                            </w:rPr>
                          </w:pPr>
                          <w:r w:rsidRPr="00420C1B">
                            <w:rPr>
                              <w:rFonts w:ascii="Arial Black" w:hAnsi="Arial Black" w:cs="Arial"/>
                              <w:b/>
                              <w:bCs/>
                              <w:sz w:val="60"/>
                              <w:szCs w:val="60"/>
                              <w:u w:val="single"/>
                            </w:rPr>
                            <w:t>Operational Policing</w:t>
                          </w:r>
                        </w:p>
                        <w:p w14:paraId="663096C8" w14:textId="77777777" w:rsidR="00AE10C8" w:rsidRPr="00420C1B" w:rsidRDefault="00AE10C8" w:rsidP="00AE10C8">
                          <w:pPr>
                            <w:jc w:val="center"/>
                            <w:rPr>
                              <w:rFonts w:ascii="Arial Black" w:hAnsi="Arial Black" w:cs="Arial"/>
                              <w:b/>
                              <w:bCs/>
                              <w:sz w:val="60"/>
                              <w:szCs w:val="60"/>
                              <w:u w:val="single"/>
                            </w:rPr>
                          </w:pPr>
                          <w:r w:rsidRPr="00420C1B">
                            <w:rPr>
                              <w:rFonts w:ascii="Arial Black" w:hAnsi="Arial Black" w:cs="Arial"/>
                              <w:b/>
                              <w:bCs/>
                              <w:sz w:val="60"/>
                              <w:szCs w:val="60"/>
                              <w:u w:val="single"/>
                            </w:rPr>
                            <w:t xml:space="preserve">Assignment 1- </w:t>
                          </w:r>
                        </w:p>
                        <w:p w14:paraId="0A78AE75" w14:textId="5C73EBF9" w:rsidR="00AE10C8" w:rsidRPr="00420C1B" w:rsidRDefault="00AE10C8" w:rsidP="00AE10C8">
                          <w:pPr>
                            <w:jc w:val="center"/>
                            <w:rPr>
                              <w:rFonts w:ascii="Arial Black" w:hAnsi="Arial Black" w:cs="Arial"/>
                              <w:b/>
                              <w:bCs/>
                              <w:sz w:val="60"/>
                              <w:szCs w:val="60"/>
                              <w:u w:val="single"/>
                            </w:rPr>
                          </w:pPr>
                          <w:r w:rsidRPr="00420C1B">
                            <w:rPr>
                              <w:rFonts w:ascii="Arial Black" w:hAnsi="Arial Black" w:cs="Arial"/>
                              <w:b/>
                              <w:bCs/>
                              <w:sz w:val="60"/>
                              <w:szCs w:val="60"/>
                              <w:u w:val="single"/>
                            </w:rPr>
                            <w:t>2,500-word Essay</w:t>
                          </w:r>
                        </w:p>
                      </w:txbxContent>
                    </v:textbox>
                    <w10:wrap type="square" anchorx="margin"/>
                  </v:shape>
                </w:pict>
              </mc:Fallback>
            </mc:AlternateContent>
          </w:r>
          <w:r w:rsidR="00AE10C8">
            <w:br w:type="page"/>
          </w:r>
        </w:p>
      </w:sdtContent>
    </w:sdt>
    <w:p w14:paraId="0B93FA1B" w14:textId="27297F70" w:rsidR="0020274F" w:rsidRDefault="006743E6" w:rsidP="001E1657">
      <w:pPr>
        <w:spacing w:after="200" w:line="480" w:lineRule="auto"/>
        <w:jc w:val="center"/>
        <w:rPr>
          <w:rFonts w:ascii="Arial" w:eastAsia="Calibri" w:hAnsi="Arial" w:cs="Arial"/>
          <w:b/>
          <w:bCs/>
          <w:sz w:val="24"/>
          <w:szCs w:val="24"/>
          <w:u w:val="single"/>
        </w:rPr>
      </w:pPr>
      <w:r w:rsidRPr="006743E6">
        <w:rPr>
          <w:rFonts w:ascii="Arial" w:eastAsia="Calibri" w:hAnsi="Arial" w:cs="Arial"/>
          <w:b/>
          <w:bCs/>
          <w:sz w:val="24"/>
          <w:szCs w:val="24"/>
          <w:u w:val="single"/>
        </w:rPr>
        <w:lastRenderedPageBreak/>
        <w:t xml:space="preserve">Critically evaluate how past incidents within the community have shaped best practice regarding the use of Section 1 Stop Search Powers. Consider standards of professional behaviour and the Code of Ethics. </w:t>
      </w:r>
    </w:p>
    <w:p w14:paraId="5B1676AC" w14:textId="51FCFDBC" w:rsidR="009702E0" w:rsidRDefault="0020274F" w:rsidP="0020274F">
      <w:pPr>
        <w:spacing w:after="200" w:line="360" w:lineRule="auto"/>
        <w:jc w:val="both"/>
        <w:rPr>
          <w:rFonts w:ascii="Arial" w:eastAsia="Calibri" w:hAnsi="Arial" w:cs="Arial"/>
          <w:sz w:val="24"/>
          <w:szCs w:val="24"/>
        </w:rPr>
      </w:pPr>
      <w:r>
        <w:rPr>
          <w:rFonts w:ascii="Arial" w:eastAsia="Calibri" w:hAnsi="Arial" w:cs="Arial"/>
          <w:sz w:val="24"/>
          <w:szCs w:val="24"/>
        </w:rPr>
        <w:t xml:space="preserve">This essay will be looking at how incidents within the community such as the </w:t>
      </w:r>
      <w:r w:rsidR="00AC0847">
        <w:rPr>
          <w:rFonts w:ascii="Arial" w:eastAsia="Calibri" w:hAnsi="Arial" w:cs="Arial"/>
          <w:sz w:val="24"/>
          <w:szCs w:val="24"/>
        </w:rPr>
        <w:t xml:space="preserve">Brixton Riots 1981 </w:t>
      </w:r>
      <w:r w:rsidR="001E1657">
        <w:rPr>
          <w:rFonts w:ascii="Arial" w:eastAsia="Calibri" w:hAnsi="Arial" w:cs="Arial"/>
          <w:sz w:val="24"/>
          <w:szCs w:val="24"/>
        </w:rPr>
        <w:t>h</w:t>
      </w:r>
      <w:r>
        <w:rPr>
          <w:rFonts w:ascii="Arial" w:eastAsia="Calibri" w:hAnsi="Arial" w:cs="Arial"/>
          <w:sz w:val="24"/>
          <w:szCs w:val="24"/>
        </w:rPr>
        <w:t xml:space="preserve">as shaped the practice of Section 1 </w:t>
      </w:r>
      <w:r w:rsidR="001E1657">
        <w:rPr>
          <w:rFonts w:ascii="Arial" w:eastAsia="Calibri" w:hAnsi="Arial" w:cs="Arial"/>
          <w:sz w:val="24"/>
          <w:szCs w:val="24"/>
        </w:rPr>
        <w:t>S</w:t>
      </w:r>
      <w:r>
        <w:rPr>
          <w:rFonts w:ascii="Arial" w:eastAsia="Calibri" w:hAnsi="Arial" w:cs="Arial"/>
          <w:sz w:val="24"/>
          <w:szCs w:val="24"/>
        </w:rPr>
        <w:t xml:space="preserve">top </w:t>
      </w:r>
      <w:r w:rsidR="00D90C90">
        <w:rPr>
          <w:rFonts w:ascii="Arial" w:eastAsia="Calibri" w:hAnsi="Arial" w:cs="Arial"/>
          <w:sz w:val="24"/>
          <w:szCs w:val="24"/>
        </w:rPr>
        <w:t>S</w:t>
      </w:r>
      <w:r>
        <w:rPr>
          <w:rFonts w:ascii="Arial" w:eastAsia="Calibri" w:hAnsi="Arial" w:cs="Arial"/>
          <w:sz w:val="24"/>
          <w:szCs w:val="24"/>
        </w:rPr>
        <w:t xml:space="preserve">earch </w:t>
      </w:r>
      <w:r w:rsidR="00D90C90">
        <w:rPr>
          <w:rFonts w:ascii="Arial" w:eastAsia="Calibri" w:hAnsi="Arial" w:cs="Arial"/>
          <w:sz w:val="24"/>
          <w:szCs w:val="24"/>
        </w:rPr>
        <w:t>P</w:t>
      </w:r>
      <w:r>
        <w:rPr>
          <w:rFonts w:ascii="Arial" w:eastAsia="Calibri" w:hAnsi="Arial" w:cs="Arial"/>
          <w:sz w:val="24"/>
          <w:szCs w:val="24"/>
        </w:rPr>
        <w:t>owers. What is Section 1 and what powers do the police have under this and what rights do the public have. Also discussing the standards of professional behaviour and the Code of Ethics the police service must follow</w:t>
      </w:r>
      <w:r w:rsidR="001E1657">
        <w:rPr>
          <w:rFonts w:ascii="Arial" w:eastAsia="Calibri" w:hAnsi="Arial" w:cs="Arial"/>
          <w:sz w:val="24"/>
          <w:szCs w:val="24"/>
        </w:rPr>
        <w:t xml:space="preserve"> and the importance of them doing so.</w:t>
      </w:r>
      <w:r w:rsidR="00D90C90">
        <w:rPr>
          <w:rFonts w:ascii="Arial" w:eastAsia="Calibri" w:hAnsi="Arial" w:cs="Arial"/>
          <w:sz w:val="24"/>
          <w:szCs w:val="24"/>
        </w:rPr>
        <w:t xml:space="preserve"> The essay will also be looking at discrimination by the police towards the public when it comes to stop search and what do statistics tell us about the use of this power</w:t>
      </w:r>
      <w:r w:rsidR="00016CBC">
        <w:rPr>
          <w:rFonts w:ascii="Arial" w:eastAsia="Calibri" w:hAnsi="Arial" w:cs="Arial"/>
          <w:sz w:val="24"/>
          <w:szCs w:val="24"/>
        </w:rPr>
        <w:t xml:space="preserve"> and the effects on communities.</w:t>
      </w:r>
    </w:p>
    <w:p w14:paraId="091916B8" w14:textId="45AF4120" w:rsidR="00E803C8" w:rsidRDefault="00D90C90" w:rsidP="0020274F">
      <w:pPr>
        <w:spacing w:after="200" w:line="360" w:lineRule="auto"/>
        <w:jc w:val="both"/>
        <w:rPr>
          <w:rFonts w:ascii="Arial" w:eastAsia="Calibri" w:hAnsi="Arial" w:cs="Arial"/>
          <w:sz w:val="24"/>
          <w:szCs w:val="24"/>
        </w:rPr>
      </w:pPr>
      <w:r>
        <w:rPr>
          <w:rFonts w:ascii="Arial" w:eastAsia="Calibri" w:hAnsi="Arial" w:cs="Arial"/>
          <w:sz w:val="24"/>
          <w:szCs w:val="24"/>
        </w:rPr>
        <w:t xml:space="preserve">Section 1 </w:t>
      </w:r>
      <w:r w:rsidR="008C0DB7">
        <w:rPr>
          <w:rFonts w:ascii="Arial" w:eastAsia="Calibri" w:hAnsi="Arial" w:cs="Arial"/>
          <w:sz w:val="24"/>
          <w:szCs w:val="24"/>
        </w:rPr>
        <w:t xml:space="preserve">Stop Search Powers is defined under the Police and Criminal Evidence Act 1984. Section 1 states </w:t>
      </w:r>
      <w:r w:rsidR="009702E0">
        <w:rPr>
          <w:rFonts w:ascii="Arial" w:eastAsia="Calibri" w:hAnsi="Arial" w:cs="Arial"/>
          <w:sz w:val="24"/>
          <w:szCs w:val="24"/>
        </w:rPr>
        <w:t>“</w:t>
      </w:r>
      <w:r w:rsidR="008C0DB7">
        <w:rPr>
          <w:rFonts w:ascii="Arial" w:eastAsia="Calibri" w:hAnsi="Arial" w:cs="Arial"/>
          <w:sz w:val="24"/>
          <w:szCs w:val="24"/>
        </w:rPr>
        <w:t xml:space="preserve">A constable may search any person or vehicle in any place the public have access to either on payment or otherwise this does not include a dwelling </w:t>
      </w:r>
      <w:r w:rsidR="009702E0">
        <w:rPr>
          <w:rFonts w:ascii="Arial" w:eastAsia="Calibri" w:hAnsi="Arial" w:cs="Arial"/>
          <w:sz w:val="24"/>
          <w:szCs w:val="24"/>
        </w:rPr>
        <w:t xml:space="preserve">if they have reasonable grounds to suspect that the relevant prohibited article will be found”. A ‘prohibited article’ may include fireworks, offensive or bladed weapons, stolen goods or anything that may be used to steal or cause criminal damage. </w:t>
      </w:r>
      <w:r w:rsidR="000B46EB">
        <w:rPr>
          <w:rFonts w:ascii="Arial" w:eastAsia="Calibri" w:hAnsi="Arial" w:cs="Arial"/>
          <w:sz w:val="24"/>
          <w:szCs w:val="24"/>
        </w:rPr>
        <w:t xml:space="preserve">PACE 1984 also includes the code of practice which range from </w:t>
      </w:r>
      <w:r w:rsidR="00BA2127">
        <w:rPr>
          <w:rFonts w:ascii="Arial" w:eastAsia="Calibri" w:hAnsi="Arial" w:cs="Arial"/>
          <w:sz w:val="24"/>
          <w:szCs w:val="24"/>
        </w:rPr>
        <w:t>C</w:t>
      </w:r>
      <w:r w:rsidR="000B46EB">
        <w:rPr>
          <w:rFonts w:ascii="Arial" w:eastAsia="Calibri" w:hAnsi="Arial" w:cs="Arial"/>
          <w:sz w:val="24"/>
          <w:szCs w:val="24"/>
        </w:rPr>
        <w:t>ode A to H which regulate police powers and protect the publics rights. Code A which has recently been revised as of 2023 applies to Section 1 of PACE 1984 and covers the powers of police to stop an</w:t>
      </w:r>
      <w:r w:rsidR="00016CBC">
        <w:rPr>
          <w:rFonts w:ascii="Arial" w:eastAsia="Calibri" w:hAnsi="Arial" w:cs="Arial"/>
          <w:sz w:val="24"/>
          <w:szCs w:val="24"/>
        </w:rPr>
        <w:t>d</w:t>
      </w:r>
      <w:r w:rsidR="000B46EB">
        <w:rPr>
          <w:rFonts w:ascii="Arial" w:eastAsia="Calibri" w:hAnsi="Arial" w:cs="Arial"/>
          <w:sz w:val="24"/>
          <w:szCs w:val="24"/>
        </w:rPr>
        <w:t xml:space="preserve"> search persons and vehicles and the requirements for officers to make a record of the stop (UK Government, 2023</w:t>
      </w:r>
      <w:r w:rsidR="004B3FF1">
        <w:rPr>
          <w:rFonts w:ascii="Arial" w:eastAsia="Calibri" w:hAnsi="Arial" w:cs="Arial"/>
          <w:sz w:val="24"/>
          <w:szCs w:val="24"/>
        </w:rPr>
        <w:t>a</w:t>
      </w:r>
      <w:r w:rsidR="000B46EB">
        <w:rPr>
          <w:rFonts w:ascii="Arial" w:eastAsia="Calibri" w:hAnsi="Arial" w:cs="Arial"/>
          <w:sz w:val="24"/>
          <w:szCs w:val="24"/>
        </w:rPr>
        <w:t>).</w:t>
      </w:r>
      <w:r w:rsidR="00016CBC">
        <w:rPr>
          <w:rFonts w:ascii="Arial" w:eastAsia="Calibri" w:hAnsi="Arial" w:cs="Arial"/>
          <w:sz w:val="24"/>
          <w:szCs w:val="24"/>
        </w:rPr>
        <w:t xml:space="preserve"> </w:t>
      </w:r>
      <w:r w:rsidR="0074463A">
        <w:rPr>
          <w:rFonts w:ascii="Arial" w:eastAsia="Calibri" w:hAnsi="Arial" w:cs="Arial"/>
          <w:sz w:val="24"/>
          <w:szCs w:val="24"/>
        </w:rPr>
        <w:t>Code A states how police officers ‘must use these powers fairly, responsibly and with respect without unlawful discrimination’ (Home Office, 2023)</w:t>
      </w:r>
      <w:r w:rsidR="000A5DFD">
        <w:rPr>
          <w:rFonts w:ascii="Arial" w:eastAsia="Calibri" w:hAnsi="Arial" w:cs="Arial"/>
          <w:sz w:val="24"/>
          <w:szCs w:val="24"/>
        </w:rPr>
        <w:t xml:space="preserve">. </w:t>
      </w:r>
      <w:r w:rsidR="00BA2127">
        <w:rPr>
          <w:rFonts w:ascii="Arial" w:eastAsia="Calibri" w:hAnsi="Arial" w:cs="Arial"/>
          <w:sz w:val="24"/>
          <w:szCs w:val="24"/>
        </w:rPr>
        <w:t>Meaning that the police cannot stop an individual due to personal opinions or stereotypes as that would be discriminating against a person which is why we have the Equality Act 2010 which covers nine protected characteristics such as race and religion</w:t>
      </w:r>
      <w:r w:rsidR="000A5DFD">
        <w:rPr>
          <w:rFonts w:ascii="Arial" w:eastAsia="Calibri" w:hAnsi="Arial" w:cs="Arial"/>
          <w:sz w:val="24"/>
          <w:szCs w:val="24"/>
        </w:rPr>
        <w:t xml:space="preserve">. </w:t>
      </w:r>
      <w:r w:rsidR="00BA2127">
        <w:rPr>
          <w:rFonts w:ascii="Arial" w:eastAsia="Calibri" w:hAnsi="Arial" w:cs="Arial"/>
          <w:sz w:val="24"/>
          <w:szCs w:val="24"/>
        </w:rPr>
        <w:t>The police must satisfy they have ‘reasonable grounds’ of suspicion that they will find a ‘prohibited article’ and that they have information or intelligence to support this in order to stop and search someone (Home Office, 2023).</w:t>
      </w:r>
      <w:r w:rsidR="00AB1327">
        <w:rPr>
          <w:rFonts w:ascii="Arial" w:eastAsia="Calibri" w:hAnsi="Arial" w:cs="Arial"/>
          <w:sz w:val="24"/>
          <w:szCs w:val="24"/>
        </w:rPr>
        <w:t xml:space="preserve"> </w:t>
      </w:r>
    </w:p>
    <w:p w14:paraId="67573D7D" w14:textId="77777777" w:rsidR="00CE020C" w:rsidRDefault="004B3FF1" w:rsidP="00CE020C">
      <w:pPr>
        <w:spacing w:after="200" w:line="360" w:lineRule="auto"/>
        <w:jc w:val="both"/>
        <w:rPr>
          <w:rFonts w:ascii="Arial" w:eastAsia="Calibri" w:hAnsi="Arial" w:cs="Arial"/>
          <w:sz w:val="24"/>
          <w:szCs w:val="24"/>
        </w:rPr>
      </w:pPr>
      <w:r>
        <w:rPr>
          <w:rFonts w:ascii="Arial" w:eastAsia="Calibri" w:hAnsi="Arial" w:cs="Arial"/>
          <w:sz w:val="24"/>
          <w:szCs w:val="24"/>
        </w:rPr>
        <w:t xml:space="preserve">Looking at recent statistics from the UK Government (2023b) as of 2022 the police conducted over 516,000 stop and searches in England and Wales this only includes </w:t>
      </w:r>
      <w:r>
        <w:rPr>
          <w:rFonts w:ascii="Arial" w:eastAsia="Calibri" w:hAnsi="Arial" w:cs="Arial"/>
          <w:sz w:val="24"/>
          <w:szCs w:val="24"/>
        </w:rPr>
        <w:lastRenderedPageBreak/>
        <w:t xml:space="preserve">the search of people. Out of </w:t>
      </w:r>
      <w:r w:rsidR="000A5DFD">
        <w:rPr>
          <w:rFonts w:ascii="Arial" w:eastAsia="Calibri" w:hAnsi="Arial" w:cs="Arial"/>
          <w:sz w:val="24"/>
          <w:szCs w:val="24"/>
        </w:rPr>
        <w:t>nineteen</w:t>
      </w:r>
      <w:r>
        <w:rPr>
          <w:rFonts w:ascii="Arial" w:eastAsia="Calibri" w:hAnsi="Arial" w:cs="Arial"/>
          <w:sz w:val="24"/>
          <w:szCs w:val="24"/>
        </w:rPr>
        <w:t xml:space="preserve"> ethnic groups </w:t>
      </w:r>
      <w:r w:rsidR="000A5DFD">
        <w:rPr>
          <w:rFonts w:ascii="Arial" w:eastAsia="Calibri" w:hAnsi="Arial" w:cs="Arial"/>
          <w:sz w:val="24"/>
          <w:szCs w:val="24"/>
        </w:rPr>
        <w:t>Black</w:t>
      </w:r>
      <w:r>
        <w:rPr>
          <w:rFonts w:ascii="Arial" w:eastAsia="Calibri" w:hAnsi="Arial" w:cs="Arial"/>
          <w:sz w:val="24"/>
          <w:szCs w:val="24"/>
        </w:rPr>
        <w:t xml:space="preserve"> Caribbean, Black other and Asian other were the three highest groups stopped (UK Government, 2023b). </w:t>
      </w:r>
      <w:r w:rsidR="001A485E">
        <w:rPr>
          <w:rFonts w:ascii="Arial" w:eastAsia="Calibri" w:hAnsi="Arial" w:cs="Arial"/>
          <w:sz w:val="24"/>
          <w:szCs w:val="24"/>
        </w:rPr>
        <w:t xml:space="preserve">The police have been criticised over the years as seen from the statistics how </w:t>
      </w:r>
      <w:r w:rsidR="000A5DFD">
        <w:rPr>
          <w:rFonts w:ascii="Arial" w:eastAsia="Calibri" w:hAnsi="Arial" w:cs="Arial"/>
          <w:sz w:val="24"/>
          <w:szCs w:val="24"/>
        </w:rPr>
        <w:t>Black</w:t>
      </w:r>
      <w:r w:rsidR="00AC0847">
        <w:rPr>
          <w:rFonts w:ascii="Arial" w:eastAsia="Calibri" w:hAnsi="Arial" w:cs="Arial"/>
          <w:sz w:val="24"/>
          <w:szCs w:val="24"/>
        </w:rPr>
        <w:t xml:space="preserve"> and minority ethnic (BAME) are</w:t>
      </w:r>
      <w:r w:rsidR="001A485E">
        <w:rPr>
          <w:rFonts w:ascii="Arial" w:eastAsia="Calibri" w:hAnsi="Arial" w:cs="Arial"/>
          <w:sz w:val="24"/>
          <w:szCs w:val="24"/>
        </w:rPr>
        <w:t xml:space="preserve"> more likely to get stopped for stop and search than any other ethnic group. </w:t>
      </w:r>
    </w:p>
    <w:p w14:paraId="5B505702" w14:textId="06385E54" w:rsidR="00703076" w:rsidRPr="00703076" w:rsidRDefault="00CE020C" w:rsidP="0020274F">
      <w:pPr>
        <w:spacing w:after="200" w:line="360" w:lineRule="auto"/>
        <w:jc w:val="both"/>
        <w:rPr>
          <w:rFonts w:ascii="Arial" w:eastAsia="Calibri" w:hAnsi="Arial" w:cs="Arial"/>
          <w:sz w:val="24"/>
          <w:szCs w:val="24"/>
        </w:rPr>
      </w:pPr>
      <w:r w:rsidRPr="00703076">
        <w:rPr>
          <w:rFonts w:ascii="Arial" w:eastAsia="Calibri" w:hAnsi="Arial" w:cs="Arial"/>
          <w:sz w:val="24"/>
          <w:szCs w:val="24"/>
        </w:rPr>
        <w:t xml:space="preserve">In 2014 former Home Secretary Thresea May set up a scheme called BUSS ‘Best use of Stop and Search Scheme’ with the aim of achieving greater transparency and intelligence led approach to stop search allowing for more positive outcomes (Home Office, 2014). </w:t>
      </w:r>
      <w:r w:rsidR="00235680" w:rsidRPr="00703076">
        <w:rPr>
          <w:rFonts w:ascii="Arial" w:eastAsia="Calibri" w:hAnsi="Arial" w:cs="Arial"/>
          <w:sz w:val="24"/>
          <w:szCs w:val="24"/>
        </w:rPr>
        <w:t>The reason for this scheme was Thresea May MP (2014) had been ‘long concerned’ over the use of stop and search by police. When May (2014) looked at the responses of a consultation on stop search it was discovered</w:t>
      </w:r>
      <w:r w:rsidR="00B12F31">
        <w:rPr>
          <w:rFonts w:ascii="Arial" w:eastAsia="Calibri" w:hAnsi="Arial" w:cs="Arial"/>
          <w:sz w:val="24"/>
          <w:szCs w:val="24"/>
        </w:rPr>
        <w:t xml:space="preserve"> that 27% of stop searches did not contain reasonable grounds</w:t>
      </w:r>
      <w:r w:rsidR="00235680" w:rsidRPr="00703076">
        <w:rPr>
          <w:rFonts w:ascii="Arial" w:eastAsia="Calibri" w:hAnsi="Arial" w:cs="Arial"/>
          <w:sz w:val="24"/>
          <w:szCs w:val="24"/>
        </w:rPr>
        <w:t xml:space="preserve">. </w:t>
      </w:r>
      <w:r w:rsidR="00B12F31">
        <w:rPr>
          <w:rFonts w:ascii="Arial" w:eastAsia="Calibri" w:hAnsi="Arial" w:cs="Arial"/>
          <w:sz w:val="24"/>
          <w:szCs w:val="24"/>
        </w:rPr>
        <w:t xml:space="preserve">This meaning innocent people being stopped and police failing to follow the law. </w:t>
      </w:r>
      <w:r w:rsidR="000D10F5" w:rsidRPr="00703076">
        <w:rPr>
          <w:rFonts w:ascii="Arial" w:eastAsia="Calibri" w:hAnsi="Arial" w:cs="Arial"/>
          <w:sz w:val="24"/>
          <w:szCs w:val="24"/>
        </w:rPr>
        <w:t xml:space="preserve">In May (2014) words “It is unfair, especially to young, Black men. It is bad for public confidence in the police.” What this shows is that those high in authority can see the damaging effects these statistics have on the relationship between the public and the police and how these can prevent the public ability to rely on and trust in the police. Continuing high figures of stop and search towards Black and minority ethnic groups will not help build trustworthy relationship with the police but will keep damaging the opportunity for there to be one. </w:t>
      </w:r>
    </w:p>
    <w:p w14:paraId="4F378760" w14:textId="0BFB5E43" w:rsidR="00CE020C" w:rsidRDefault="000D10F5" w:rsidP="0020274F">
      <w:pPr>
        <w:spacing w:after="200" w:line="360" w:lineRule="auto"/>
        <w:jc w:val="both"/>
        <w:rPr>
          <w:rFonts w:ascii="Arial" w:eastAsia="Calibri" w:hAnsi="Arial" w:cs="Arial"/>
          <w:sz w:val="24"/>
          <w:szCs w:val="24"/>
        </w:rPr>
      </w:pPr>
      <w:r w:rsidRPr="00703076">
        <w:rPr>
          <w:rFonts w:ascii="Arial" w:eastAsia="Calibri" w:hAnsi="Arial" w:cs="Arial"/>
          <w:sz w:val="24"/>
          <w:szCs w:val="24"/>
        </w:rPr>
        <w:t xml:space="preserve">Going back to the BUSS scheme one feature of the scheme is Lay Observation policies what this allows is for </w:t>
      </w:r>
      <w:r w:rsidR="00F27E62" w:rsidRPr="00703076">
        <w:rPr>
          <w:rFonts w:ascii="Arial" w:eastAsia="Calibri" w:hAnsi="Arial" w:cs="Arial"/>
          <w:sz w:val="24"/>
          <w:szCs w:val="24"/>
        </w:rPr>
        <w:t>members</w:t>
      </w:r>
      <w:r w:rsidRPr="00703076">
        <w:rPr>
          <w:rFonts w:ascii="Arial" w:eastAsia="Calibri" w:hAnsi="Arial" w:cs="Arial"/>
          <w:sz w:val="24"/>
          <w:szCs w:val="24"/>
        </w:rPr>
        <w:t xml:space="preserve"> of the local community being able</w:t>
      </w:r>
      <w:r w:rsidR="00703076" w:rsidRPr="00703076">
        <w:rPr>
          <w:rFonts w:ascii="Arial" w:eastAsia="Calibri" w:hAnsi="Arial" w:cs="Arial"/>
          <w:sz w:val="24"/>
          <w:szCs w:val="24"/>
        </w:rPr>
        <w:t xml:space="preserve"> to</w:t>
      </w:r>
      <w:r w:rsidRPr="00703076">
        <w:rPr>
          <w:rFonts w:ascii="Arial" w:eastAsia="Calibri" w:hAnsi="Arial" w:cs="Arial"/>
          <w:sz w:val="24"/>
          <w:szCs w:val="24"/>
        </w:rPr>
        <w:t xml:space="preserve"> accompany police officers on patrol</w:t>
      </w:r>
      <w:r w:rsidR="00703076">
        <w:rPr>
          <w:rFonts w:ascii="Arial" w:eastAsia="Calibri" w:hAnsi="Arial" w:cs="Arial"/>
          <w:sz w:val="24"/>
          <w:szCs w:val="24"/>
        </w:rPr>
        <w:t xml:space="preserve"> (Home Office, 2014)</w:t>
      </w:r>
      <w:r w:rsidRPr="00703076">
        <w:rPr>
          <w:rFonts w:ascii="Arial" w:eastAsia="Calibri" w:hAnsi="Arial" w:cs="Arial"/>
          <w:sz w:val="24"/>
          <w:szCs w:val="24"/>
        </w:rPr>
        <w:t xml:space="preserve">. The </w:t>
      </w:r>
      <w:r w:rsidR="00F27E62" w:rsidRPr="00703076">
        <w:rPr>
          <w:rFonts w:ascii="Arial" w:eastAsia="Calibri" w:hAnsi="Arial" w:cs="Arial"/>
          <w:sz w:val="24"/>
          <w:szCs w:val="24"/>
        </w:rPr>
        <w:t>benefit</w:t>
      </w:r>
      <w:r w:rsidRPr="00703076">
        <w:rPr>
          <w:rFonts w:ascii="Arial" w:eastAsia="Calibri" w:hAnsi="Arial" w:cs="Arial"/>
          <w:sz w:val="24"/>
          <w:szCs w:val="24"/>
        </w:rPr>
        <w:t xml:space="preserve"> of this feature is one it allows the public to see the police</w:t>
      </w:r>
      <w:r w:rsidR="00F27E62" w:rsidRPr="00703076">
        <w:rPr>
          <w:rFonts w:ascii="Arial" w:eastAsia="Calibri" w:hAnsi="Arial" w:cs="Arial"/>
          <w:sz w:val="24"/>
          <w:szCs w:val="24"/>
        </w:rPr>
        <w:t xml:space="preserve"> conducti</w:t>
      </w:r>
      <w:r w:rsidR="00703076" w:rsidRPr="00703076">
        <w:rPr>
          <w:rFonts w:ascii="Arial" w:eastAsia="Calibri" w:hAnsi="Arial" w:cs="Arial"/>
          <w:sz w:val="24"/>
          <w:szCs w:val="24"/>
        </w:rPr>
        <w:t>ng</w:t>
      </w:r>
      <w:r w:rsidR="00F27E62" w:rsidRPr="00703076">
        <w:rPr>
          <w:rFonts w:ascii="Arial" w:eastAsia="Calibri" w:hAnsi="Arial" w:cs="Arial"/>
          <w:sz w:val="24"/>
          <w:szCs w:val="24"/>
        </w:rPr>
        <w:t xml:space="preserve"> stop and search allowing the opportunity for the public to be educated and seeing the protocols police must follow. </w:t>
      </w:r>
      <w:r w:rsidR="00703076" w:rsidRPr="00703076">
        <w:rPr>
          <w:rFonts w:ascii="Arial" w:eastAsia="Calibri" w:hAnsi="Arial" w:cs="Arial"/>
          <w:sz w:val="24"/>
          <w:szCs w:val="24"/>
        </w:rPr>
        <w:t>It is</w:t>
      </w:r>
      <w:r w:rsidR="00F27E62" w:rsidRPr="00703076">
        <w:rPr>
          <w:rFonts w:ascii="Arial" w:eastAsia="Calibri" w:hAnsi="Arial" w:cs="Arial"/>
          <w:sz w:val="24"/>
          <w:szCs w:val="24"/>
        </w:rPr>
        <w:t xml:space="preserve"> </w:t>
      </w:r>
      <w:r w:rsidR="00703076" w:rsidRPr="00703076">
        <w:rPr>
          <w:rFonts w:ascii="Arial" w:eastAsia="Calibri" w:hAnsi="Arial" w:cs="Arial"/>
          <w:sz w:val="24"/>
          <w:szCs w:val="24"/>
        </w:rPr>
        <w:t>a fantastic opportunity</w:t>
      </w:r>
      <w:r w:rsidR="00F27E62" w:rsidRPr="00703076">
        <w:rPr>
          <w:rFonts w:ascii="Arial" w:eastAsia="Calibri" w:hAnsi="Arial" w:cs="Arial"/>
          <w:sz w:val="24"/>
          <w:szCs w:val="24"/>
        </w:rPr>
        <w:t xml:space="preserve"> for community members to get to know their local police officers and have a firsthand insight into the role of a police officer.</w:t>
      </w:r>
      <w:r w:rsidR="00703076" w:rsidRPr="00703076">
        <w:rPr>
          <w:rFonts w:ascii="Arial" w:eastAsia="Calibri" w:hAnsi="Arial" w:cs="Arial"/>
          <w:sz w:val="24"/>
          <w:szCs w:val="24"/>
        </w:rPr>
        <w:t xml:space="preserve"> This allows both community members and police to build a relationship and for members of the public to talk to the police about local concerns they may have</w:t>
      </w:r>
      <w:r w:rsidR="00703076">
        <w:rPr>
          <w:rFonts w:ascii="Arial" w:eastAsia="Calibri" w:hAnsi="Arial" w:cs="Arial"/>
          <w:sz w:val="24"/>
          <w:szCs w:val="24"/>
        </w:rPr>
        <w:t xml:space="preserve"> this is in connection with policing by consent.</w:t>
      </w:r>
      <w:r w:rsidR="004B7834">
        <w:rPr>
          <w:rFonts w:ascii="Arial" w:eastAsia="Calibri" w:hAnsi="Arial" w:cs="Arial"/>
          <w:sz w:val="24"/>
          <w:szCs w:val="24"/>
        </w:rPr>
        <w:t xml:space="preserve"> Policing by consent comes from Sir Robert Peel Peelian Principles in 1829 which </w:t>
      </w:r>
      <w:r w:rsidR="00183045">
        <w:rPr>
          <w:rFonts w:ascii="Arial" w:eastAsia="Calibri" w:hAnsi="Arial" w:cs="Arial"/>
          <w:sz w:val="24"/>
          <w:szCs w:val="24"/>
        </w:rPr>
        <w:t>is</w:t>
      </w:r>
      <w:r w:rsidR="004B7834">
        <w:rPr>
          <w:rFonts w:ascii="Arial" w:eastAsia="Calibri" w:hAnsi="Arial" w:cs="Arial"/>
          <w:sz w:val="24"/>
          <w:szCs w:val="24"/>
        </w:rPr>
        <w:t xml:space="preserve"> a set of nine principles police officers in the Metropolitan police were expected to follow</w:t>
      </w:r>
      <w:r w:rsidR="00183045">
        <w:rPr>
          <w:rFonts w:ascii="Arial" w:eastAsia="Calibri" w:hAnsi="Arial" w:cs="Arial"/>
          <w:sz w:val="24"/>
          <w:szCs w:val="24"/>
        </w:rPr>
        <w:t xml:space="preserve"> (Tudor, 2023). </w:t>
      </w:r>
      <w:r w:rsidR="004B7834">
        <w:rPr>
          <w:rFonts w:ascii="Arial" w:eastAsia="Calibri" w:hAnsi="Arial" w:cs="Arial"/>
          <w:sz w:val="24"/>
          <w:szCs w:val="24"/>
        </w:rPr>
        <w:t xml:space="preserve">There are nine principles and without the police following them and having public approval and respect they would not be able to carry out their </w:t>
      </w:r>
      <w:r w:rsidR="00183045">
        <w:rPr>
          <w:rFonts w:ascii="Arial" w:eastAsia="Calibri" w:hAnsi="Arial" w:cs="Arial"/>
          <w:sz w:val="24"/>
          <w:szCs w:val="24"/>
        </w:rPr>
        <w:t>duties.</w:t>
      </w:r>
      <w:r w:rsidR="004B7834">
        <w:rPr>
          <w:rFonts w:ascii="Arial" w:eastAsia="Calibri" w:hAnsi="Arial" w:cs="Arial"/>
          <w:sz w:val="24"/>
          <w:szCs w:val="24"/>
        </w:rPr>
        <w:t xml:space="preserve"> Examples are</w:t>
      </w:r>
      <w:r w:rsidR="004B7834" w:rsidRPr="004B7834">
        <w:rPr>
          <w:rFonts w:ascii="Arial" w:eastAsia="Calibri" w:hAnsi="Arial" w:cs="Arial"/>
          <w:sz w:val="24"/>
          <w:szCs w:val="24"/>
        </w:rPr>
        <w:t xml:space="preserve"> honesty, integrity, accountability. An officer </w:t>
      </w:r>
      <w:r w:rsidR="004B7834" w:rsidRPr="004B7834">
        <w:rPr>
          <w:rFonts w:ascii="Arial" w:eastAsia="Calibri" w:hAnsi="Arial" w:cs="Arial"/>
          <w:sz w:val="24"/>
          <w:szCs w:val="24"/>
        </w:rPr>
        <w:lastRenderedPageBreak/>
        <w:t xml:space="preserve">should make decisions with integrity and not overuse their privileged powers. Taking account every decision, they make and being honest when they have done wrong allows officers to reflect on their mistakes or behaviour allowing for improvement. Officers being able to recognise their mistakes and being honest allows them to be better officers providing a better service to the </w:t>
      </w:r>
      <w:r w:rsidR="00183045" w:rsidRPr="004B7834">
        <w:rPr>
          <w:rFonts w:ascii="Arial" w:eastAsia="Calibri" w:hAnsi="Arial" w:cs="Arial"/>
          <w:sz w:val="24"/>
          <w:szCs w:val="24"/>
        </w:rPr>
        <w:t>public.</w:t>
      </w:r>
      <w:r w:rsidR="00A172F7">
        <w:rPr>
          <w:rFonts w:ascii="Arial" w:eastAsia="Calibri" w:hAnsi="Arial" w:cs="Arial"/>
          <w:sz w:val="24"/>
          <w:szCs w:val="24"/>
        </w:rPr>
        <w:t xml:space="preserve"> </w:t>
      </w:r>
    </w:p>
    <w:p w14:paraId="1A9CC862" w14:textId="3FFDD768" w:rsidR="00AB1327" w:rsidRDefault="00AC0847" w:rsidP="0020274F">
      <w:pPr>
        <w:spacing w:after="200" w:line="360" w:lineRule="auto"/>
        <w:jc w:val="both"/>
        <w:rPr>
          <w:rFonts w:ascii="Arial" w:eastAsia="Calibri" w:hAnsi="Arial" w:cs="Arial"/>
          <w:sz w:val="24"/>
          <w:szCs w:val="24"/>
        </w:rPr>
      </w:pPr>
      <w:r>
        <w:rPr>
          <w:rFonts w:ascii="Arial" w:eastAsia="Calibri" w:hAnsi="Arial" w:cs="Arial"/>
          <w:sz w:val="24"/>
          <w:szCs w:val="24"/>
        </w:rPr>
        <w:t>A</w:t>
      </w:r>
      <w:r w:rsidR="00716969">
        <w:rPr>
          <w:rFonts w:ascii="Arial" w:eastAsia="Calibri" w:hAnsi="Arial" w:cs="Arial"/>
          <w:sz w:val="24"/>
          <w:szCs w:val="24"/>
        </w:rPr>
        <w:t>n</w:t>
      </w:r>
      <w:r>
        <w:rPr>
          <w:rFonts w:ascii="Arial" w:eastAsia="Calibri" w:hAnsi="Arial" w:cs="Arial"/>
          <w:sz w:val="24"/>
          <w:szCs w:val="24"/>
        </w:rPr>
        <w:t xml:space="preserve"> event that highlighted change to stop and search police powers was </w:t>
      </w:r>
      <w:r w:rsidR="00716969">
        <w:rPr>
          <w:rFonts w:ascii="Arial" w:eastAsia="Calibri" w:hAnsi="Arial" w:cs="Arial"/>
          <w:sz w:val="24"/>
          <w:szCs w:val="24"/>
        </w:rPr>
        <w:t>T</w:t>
      </w:r>
      <w:r>
        <w:rPr>
          <w:rFonts w:ascii="Arial" w:eastAsia="Calibri" w:hAnsi="Arial" w:cs="Arial"/>
          <w:sz w:val="24"/>
          <w:szCs w:val="24"/>
        </w:rPr>
        <w:t xml:space="preserve">he Brixton Riots 1981. </w:t>
      </w:r>
      <w:r w:rsidR="00186B25">
        <w:rPr>
          <w:rFonts w:ascii="Arial" w:eastAsia="Calibri" w:hAnsi="Arial" w:cs="Arial"/>
          <w:sz w:val="24"/>
          <w:szCs w:val="24"/>
        </w:rPr>
        <w:t xml:space="preserve">The Brixton area was a </w:t>
      </w:r>
      <w:r w:rsidR="00716969">
        <w:rPr>
          <w:rFonts w:ascii="Arial" w:eastAsia="Calibri" w:hAnsi="Arial" w:cs="Arial"/>
          <w:sz w:val="24"/>
          <w:szCs w:val="24"/>
        </w:rPr>
        <w:t>very diverse populated area and low income with the highest rate of crime in London and many were immigrants. There had been tension between the police and the communities for years due to police racial profiling and brutality</w:t>
      </w:r>
      <w:r w:rsidR="00363BE4">
        <w:rPr>
          <w:rFonts w:ascii="Arial" w:eastAsia="Calibri" w:hAnsi="Arial" w:cs="Arial"/>
          <w:sz w:val="24"/>
          <w:szCs w:val="24"/>
        </w:rPr>
        <w:t xml:space="preserve"> (Fraga, 2021)</w:t>
      </w:r>
      <w:r w:rsidR="00716969">
        <w:rPr>
          <w:rFonts w:ascii="Arial" w:eastAsia="Calibri" w:hAnsi="Arial" w:cs="Arial"/>
          <w:sz w:val="24"/>
          <w:szCs w:val="24"/>
        </w:rPr>
        <w:t xml:space="preserve">. Due to the high crime rate the Metropolitan Police wanted to address this by the plan called ‘Operation Swap 81’ where five days before the riots began, they stop and searched more than 949 </w:t>
      </w:r>
      <w:r w:rsidR="000A5DFD">
        <w:rPr>
          <w:rFonts w:ascii="Arial" w:eastAsia="Calibri" w:hAnsi="Arial" w:cs="Arial"/>
          <w:sz w:val="24"/>
          <w:szCs w:val="24"/>
        </w:rPr>
        <w:t>Black</w:t>
      </w:r>
      <w:r w:rsidR="00716969">
        <w:rPr>
          <w:rFonts w:ascii="Arial" w:eastAsia="Calibri" w:hAnsi="Arial" w:cs="Arial"/>
          <w:sz w:val="24"/>
          <w:szCs w:val="24"/>
        </w:rPr>
        <w:t xml:space="preserve"> youths in Brixton</w:t>
      </w:r>
      <w:r w:rsidR="00702FE2">
        <w:rPr>
          <w:rFonts w:ascii="Arial" w:eastAsia="Calibri" w:hAnsi="Arial" w:cs="Arial"/>
          <w:sz w:val="24"/>
          <w:szCs w:val="24"/>
        </w:rPr>
        <w:t xml:space="preserve"> (</w:t>
      </w:r>
      <w:r w:rsidR="00363BE4">
        <w:rPr>
          <w:rFonts w:ascii="Arial" w:eastAsia="Calibri" w:hAnsi="Arial" w:cs="Arial"/>
          <w:sz w:val="24"/>
          <w:szCs w:val="24"/>
        </w:rPr>
        <w:t>Brenton ,2010)</w:t>
      </w:r>
      <w:r w:rsidR="00716969">
        <w:rPr>
          <w:rFonts w:ascii="Arial" w:eastAsia="Calibri" w:hAnsi="Arial" w:cs="Arial"/>
          <w:sz w:val="24"/>
          <w:szCs w:val="24"/>
        </w:rPr>
        <w:t xml:space="preserve">. This is what began the rioting due to the racial targeting by the Metropolitan Police towards </w:t>
      </w:r>
      <w:r w:rsidR="000A5DFD">
        <w:rPr>
          <w:rFonts w:ascii="Arial" w:eastAsia="Calibri" w:hAnsi="Arial" w:cs="Arial"/>
          <w:sz w:val="24"/>
          <w:szCs w:val="24"/>
        </w:rPr>
        <w:t>Black</w:t>
      </w:r>
      <w:r w:rsidR="00716969">
        <w:rPr>
          <w:rFonts w:ascii="Arial" w:eastAsia="Calibri" w:hAnsi="Arial" w:cs="Arial"/>
          <w:sz w:val="24"/>
          <w:szCs w:val="24"/>
        </w:rPr>
        <w:t xml:space="preserve"> youths. The riot resulted in </w:t>
      </w:r>
      <w:r w:rsidR="00E12E38">
        <w:rPr>
          <w:rFonts w:ascii="Arial" w:eastAsia="Calibri" w:hAnsi="Arial" w:cs="Arial"/>
          <w:sz w:val="24"/>
          <w:szCs w:val="24"/>
        </w:rPr>
        <w:t>over 7,000 officers being involved, 165 arrests and hundreds of officers and members of the public were injured (Brenton, 2010). Throughout the riot petrol bombs were thrown, vehicles being set fire, damaging to buildings the riot caused outrage in Brixton resulting in £7.5 million pounds in damage</w:t>
      </w:r>
      <w:r w:rsidR="00A172F7">
        <w:rPr>
          <w:rFonts w:ascii="Arial" w:eastAsia="Calibri" w:hAnsi="Arial" w:cs="Arial"/>
          <w:sz w:val="24"/>
          <w:szCs w:val="24"/>
        </w:rPr>
        <w:t xml:space="preserve"> (Fraga, 2021)</w:t>
      </w:r>
      <w:r w:rsidR="00E12E38">
        <w:rPr>
          <w:rFonts w:ascii="Arial" w:eastAsia="Calibri" w:hAnsi="Arial" w:cs="Arial"/>
          <w:sz w:val="24"/>
          <w:szCs w:val="24"/>
        </w:rPr>
        <w:t xml:space="preserve">. </w:t>
      </w:r>
      <w:r w:rsidR="008877D9">
        <w:rPr>
          <w:rFonts w:ascii="Arial" w:eastAsia="Calibri" w:hAnsi="Arial" w:cs="Arial"/>
          <w:sz w:val="24"/>
          <w:szCs w:val="24"/>
        </w:rPr>
        <w:t xml:space="preserve">At </w:t>
      </w:r>
      <w:r w:rsidR="00504C79">
        <w:rPr>
          <w:rFonts w:ascii="Arial" w:eastAsia="Calibri" w:hAnsi="Arial" w:cs="Arial"/>
          <w:sz w:val="24"/>
          <w:szCs w:val="24"/>
        </w:rPr>
        <w:t xml:space="preserve">the time of the riots </w:t>
      </w:r>
      <w:r w:rsidR="008877D9">
        <w:rPr>
          <w:rFonts w:ascii="Arial" w:eastAsia="Calibri" w:hAnsi="Arial" w:cs="Arial"/>
          <w:sz w:val="24"/>
          <w:szCs w:val="24"/>
        </w:rPr>
        <w:t xml:space="preserve">the police stop, and search powers came under </w:t>
      </w:r>
      <w:r w:rsidR="00510504">
        <w:rPr>
          <w:rFonts w:ascii="Arial" w:eastAsia="Calibri" w:hAnsi="Arial" w:cs="Arial"/>
          <w:sz w:val="24"/>
          <w:szCs w:val="24"/>
        </w:rPr>
        <w:t xml:space="preserve">Section 4 of the </w:t>
      </w:r>
      <w:r w:rsidR="008877D9">
        <w:rPr>
          <w:rFonts w:ascii="Arial" w:eastAsia="Calibri" w:hAnsi="Arial" w:cs="Arial"/>
          <w:sz w:val="24"/>
          <w:szCs w:val="24"/>
        </w:rPr>
        <w:t>Vagrancy Act 1824 also known as ‘Sus law’. It was defined as “</w:t>
      </w:r>
      <w:r w:rsidR="008877D9" w:rsidRPr="008877D9">
        <w:rPr>
          <w:rFonts w:ascii="Arial" w:eastAsia="Calibri" w:hAnsi="Arial" w:cs="Arial"/>
          <w:sz w:val="24"/>
          <w:szCs w:val="24"/>
        </w:rPr>
        <w:t>Every person or reputed thief, frequenting or loitering about in any street highway or avenue leading thereto or any place of public resort with intent to commit an arrestable offence is guilty of that offence</w:t>
      </w:r>
      <w:r w:rsidR="000A5DFD">
        <w:rPr>
          <w:rFonts w:ascii="Arial" w:eastAsia="Calibri" w:hAnsi="Arial" w:cs="Arial"/>
          <w:sz w:val="24"/>
          <w:szCs w:val="24"/>
        </w:rPr>
        <w:t>.”</w:t>
      </w:r>
      <w:r w:rsidR="008877D9">
        <w:rPr>
          <w:rFonts w:ascii="Arial" w:eastAsia="Calibri" w:hAnsi="Arial" w:cs="Arial"/>
          <w:sz w:val="24"/>
          <w:szCs w:val="24"/>
        </w:rPr>
        <w:t xml:space="preserve"> Under this act police only needed to suspect ‘sus’ that a person was going to commit a crime. The main issue with this power was the fact </w:t>
      </w:r>
      <w:r w:rsidR="00FD7AE5">
        <w:rPr>
          <w:rFonts w:ascii="Arial" w:eastAsia="Calibri" w:hAnsi="Arial" w:cs="Arial"/>
          <w:sz w:val="24"/>
          <w:szCs w:val="24"/>
        </w:rPr>
        <w:t>it</w:t>
      </w:r>
      <w:r w:rsidR="008877D9">
        <w:rPr>
          <w:rFonts w:ascii="Arial" w:eastAsia="Calibri" w:hAnsi="Arial" w:cs="Arial"/>
          <w:sz w:val="24"/>
          <w:szCs w:val="24"/>
        </w:rPr>
        <w:t xml:space="preserve"> was </w:t>
      </w:r>
      <w:r w:rsidR="000A5DFD">
        <w:rPr>
          <w:rFonts w:ascii="Arial" w:eastAsia="Calibri" w:hAnsi="Arial" w:cs="Arial"/>
          <w:sz w:val="24"/>
          <w:szCs w:val="24"/>
        </w:rPr>
        <w:t>used</w:t>
      </w:r>
      <w:r w:rsidR="008877D9">
        <w:rPr>
          <w:rFonts w:ascii="Arial" w:eastAsia="Calibri" w:hAnsi="Arial" w:cs="Arial"/>
          <w:sz w:val="24"/>
          <w:szCs w:val="24"/>
        </w:rPr>
        <w:t xml:space="preserve"> towards </w:t>
      </w:r>
      <w:r w:rsidR="000A5DFD">
        <w:rPr>
          <w:rFonts w:ascii="Arial" w:eastAsia="Calibri" w:hAnsi="Arial" w:cs="Arial"/>
          <w:sz w:val="24"/>
          <w:szCs w:val="24"/>
        </w:rPr>
        <w:t>Black</w:t>
      </w:r>
      <w:r w:rsidR="008877D9">
        <w:rPr>
          <w:rFonts w:ascii="Arial" w:eastAsia="Calibri" w:hAnsi="Arial" w:cs="Arial"/>
          <w:sz w:val="24"/>
          <w:szCs w:val="24"/>
        </w:rPr>
        <w:t xml:space="preserve"> youths. </w:t>
      </w:r>
    </w:p>
    <w:p w14:paraId="7307B2DD" w14:textId="097543C3" w:rsidR="008877D9" w:rsidRDefault="008877D9" w:rsidP="000A5DFD">
      <w:pPr>
        <w:spacing w:after="200" w:line="360" w:lineRule="auto"/>
        <w:jc w:val="both"/>
        <w:rPr>
          <w:rFonts w:ascii="Arial" w:eastAsia="Calibri" w:hAnsi="Arial" w:cs="Arial"/>
          <w:sz w:val="24"/>
          <w:szCs w:val="24"/>
        </w:rPr>
      </w:pPr>
      <w:r>
        <w:rPr>
          <w:rFonts w:ascii="Arial" w:eastAsia="Calibri" w:hAnsi="Arial" w:cs="Arial"/>
          <w:sz w:val="24"/>
          <w:szCs w:val="24"/>
        </w:rPr>
        <w:t xml:space="preserve">Due to the outrage caused by the riots </w:t>
      </w:r>
      <w:r w:rsidR="00BC45B5">
        <w:rPr>
          <w:rFonts w:ascii="Arial" w:eastAsia="Calibri" w:hAnsi="Arial" w:cs="Arial"/>
          <w:sz w:val="24"/>
          <w:szCs w:val="24"/>
        </w:rPr>
        <w:t>the Scarman report 1981 was created by Lord Scarman</w:t>
      </w:r>
      <w:r w:rsidR="00510504">
        <w:rPr>
          <w:rFonts w:ascii="Arial" w:eastAsia="Calibri" w:hAnsi="Arial" w:cs="Arial"/>
          <w:sz w:val="24"/>
          <w:szCs w:val="24"/>
        </w:rPr>
        <w:t xml:space="preserve">. Lord Scarman made a few discoveries firstly he said how racially prejudiced behaviour should be made a specific offence under the Police Discipline Code. Meaning officers who are racially motivated in their role shall be dismissed. He said how the ‘riot </w:t>
      </w:r>
      <w:r w:rsidR="000A5DFD">
        <w:rPr>
          <w:rFonts w:ascii="Arial" w:eastAsia="Calibri" w:hAnsi="Arial" w:cs="Arial"/>
          <w:sz w:val="24"/>
          <w:szCs w:val="24"/>
        </w:rPr>
        <w:t>was not</w:t>
      </w:r>
      <w:r w:rsidR="00510504">
        <w:rPr>
          <w:rFonts w:ascii="Arial" w:eastAsia="Calibri" w:hAnsi="Arial" w:cs="Arial"/>
          <w:sz w:val="24"/>
          <w:szCs w:val="24"/>
        </w:rPr>
        <w:t xml:space="preserve"> planned but loss of confidence in the </w:t>
      </w:r>
      <w:r w:rsidR="00E063DF">
        <w:rPr>
          <w:rFonts w:ascii="Arial" w:eastAsia="Calibri" w:hAnsi="Arial" w:cs="Arial"/>
          <w:sz w:val="24"/>
          <w:szCs w:val="24"/>
        </w:rPr>
        <w:t>police</w:t>
      </w:r>
      <w:r w:rsidR="000A5DFD">
        <w:rPr>
          <w:rFonts w:ascii="Arial" w:eastAsia="Calibri" w:hAnsi="Arial" w:cs="Arial"/>
          <w:sz w:val="24"/>
          <w:szCs w:val="24"/>
        </w:rPr>
        <w:t xml:space="preserve"> (BBC News, 2020)</w:t>
      </w:r>
      <w:r w:rsidR="00E063DF">
        <w:rPr>
          <w:rFonts w:ascii="Arial" w:eastAsia="Calibri" w:hAnsi="Arial" w:cs="Arial"/>
          <w:sz w:val="24"/>
          <w:szCs w:val="24"/>
        </w:rPr>
        <w:t xml:space="preserve">. </w:t>
      </w:r>
      <w:r w:rsidR="000A5DFD">
        <w:rPr>
          <w:rFonts w:ascii="Arial" w:eastAsia="Calibri" w:hAnsi="Arial" w:cs="Arial"/>
          <w:sz w:val="24"/>
          <w:szCs w:val="24"/>
        </w:rPr>
        <w:t>T</w:t>
      </w:r>
      <w:r w:rsidR="000A5DFD" w:rsidRPr="000A5DFD">
        <w:rPr>
          <w:rFonts w:ascii="Arial" w:eastAsia="Calibri" w:hAnsi="Arial" w:cs="Arial"/>
          <w:sz w:val="24"/>
          <w:szCs w:val="24"/>
        </w:rPr>
        <w:t>his loss of confidence would have come from those of minority ethnics being directly targeted for stop and search and lost the trust in the police</w:t>
      </w:r>
      <w:r w:rsidR="005F32C0">
        <w:rPr>
          <w:rFonts w:ascii="Arial" w:eastAsia="Calibri" w:hAnsi="Arial" w:cs="Arial"/>
          <w:sz w:val="24"/>
          <w:szCs w:val="24"/>
        </w:rPr>
        <w:t xml:space="preserve"> </w:t>
      </w:r>
      <w:r w:rsidR="001D7D11">
        <w:rPr>
          <w:rFonts w:ascii="Arial" w:eastAsia="Calibri" w:hAnsi="Arial" w:cs="Arial"/>
          <w:sz w:val="24"/>
          <w:szCs w:val="24"/>
        </w:rPr>
        <w:t>causing extreme tension</w:t>
      </w:r>
      <w:r w:rsidR="005F32C0">
        <w:rPr>
          <w:rFonts w:ascii="Arial" w:eastAsia="Calibri" w:hAnsi="Arial" w:cs="Arial"/>
          <w:sz w:val="24"/>
          <w:szCs w:val="24"/>
        </w:rPr>
        <w:t xml:space="preserve">. </w:t>
      </w:r>
      <w:r w:rsidR="00872A59">
        <w:rPr>
          <w:rFonts w:ascii="Arial" w:eastAsia="Calibri" w:hAnsi="Arial" w:cs="Arial"/>
          <w:sz w:val="24"/>
          <w:szCs w:val="24"/>
        </w:rPr>
        <w:t xml:space="preserve">Even though the police targeted </w:t>
      </w:r>
      <w:r w:rsidR="000A5DFD">
        <w:rPr>
          <w:rFonts w:ascii="Arial" w:eastAsia="Calibri" w:hAnsi="Arial" w:cs="Arial"/>
          <w:sz w:val="24"/>
          <w:szCs w:val="24"/>
        </w:rPr>
        <w:t>Black</w:t>
      </w:r>
      <w:r w:rsidR="00872A59">
        <w:rPr>
          <w:rFonts w:ascii="Arial" w:eastAsia="Calibri" w:hAnsi="Arial" w:cs="Arial"/>
          <w:sz w:val="24"/>
          <w:szCs w:val="24"/>
        </w:rPr>
        <w:t xml:space="preserve"> youths </w:t>
      </w:r>
      <w:r w:rsidR="00E063DF">
        <w:rPr>
          <w:rFonts w:ascii="Arial" w:eastAsia="Calibri" w:hAnsi="Arial" w:cs="Arial"/>
          <w:sz w:val="24"/>
          <w:szCs w:val="24"/>
        </w:rPr>
        <w:t xml:space="preserve">Lord Scarman </w:t>
      </w:r>
      <w:r w:rsidR="000A5DFD">
        <w:rPr>
          <w:rFonts w:ascii="Arial" w:eastAsia="Calibri" w:hAnsi="Arial" w:cs="Arial"/>
          <w:sz w:val="24"/>
          <w:szCs w:val="24"/>
        </w:rPr>
        <w:t>did not</w:t>
      </w:r>
      <w:r w:rsidR="00E063DF">
        <w:rPr>
          <w:rFonts w:ascii="Arial" w:eastAsia="Calibri" w:hAnsi="Arial" w:cs="Arial"/>
          <w:sz w:val="24"/>
          <w:szCs w:val="24"/>
        </w:rPr>
        <w:t xml:space="preserve"> believe the Metropolitan Police were ‘instructionally racist’ however did believe some officers were </w:t>
      </w:r>
      <w:r w:rsidR="00E063DF">
        <w:rPr>
          <w:rFonts w:ascii="Arial" w:eastAsia="Calibri" w:hAnsi="Arial" w:cs="Arial"/>
          <w:sz w:val="24"/>
          <w:szCs w:val="24"/>
        </w:rPr>
        <w:lastRenderedPageBreak/>
        <w:t>‘racially prejudiced</w:t>
      </w:r>
      <w:r w:rsidR="000A5DFD">
        <w:rPr>
          <w:rFonts w:ascii="Arial" w:eastAsia="Calibri" w:hAnsi="Arial" w:cs="Arial"/>
          <w:sz w:val="24"/>
          <w:szCs w:val="24"/>
        </w:rPr>
        <w:t xml:space="preserve">’ (BBC News, 2020). What this tells us is that Lord Scarman </w:t>
      </w:r>
      <w:r w:rsidR="005F32C0">
        <w:rPr>
          <w:rFonts w:ascii="Arial" w:eastAsia="Calibri" w:hAnsi="Arial" w:cs="Arial"/>
          <w:sz w:val="24"/>
          <w:szCs w:val="24"/>
        </w:rPr>
        <w:t>did not</w:t>
      </w:r>
      <w:r w:rsidR="000A5DFD">
        <w:rPr>
          <w:rFonts w:ascii="Arial" w:eastAsia="Calibri" w:hAnsi="Arial" w:cs="Arial"/>
          <w:sz w:val="24"/>
          <w:szCs w:val="24"/>
        </w:rPr>
        <w:t xml:space="preserve"> believe the Metropolitan Police as a whole were racist but instead a minority of officers were racially motivated.</w:t>
      </w:r>
    </w:p>
    <w:p w14:paraId="56B96D72" w14:textId="74974EEF" w:rsidR="00C357C7" w:rsidRDefault="00C357C7" w:rsidP="000A5DFD">
      <w:pPr>
        <w:spacing w:after="200" w:line="360" w:lineRule="auto"/>
        <w:jc w:val="both"/>
        <w:rPr>
          <w:rFonts w:ascii="Arial" w:eastAsia="Calibri" w:hAnsi="Arial" w:cs="Arial"/>
          <w:sz w:val="24"/>
          <w:szCs w:val="24"/>
        </w:rPr>
      </w:pPr>
      <w:r>
        <w:rPr>
          <w:rFonts w:ascii="Arial" w:eastAsia="Calibri" w:hAnsi="Arial" w:cs="Arial"/>
          <w:sz w:val="24"/>
          <w:szCs w:val="24"/>
        </w:rPr>
        <w:t>The Brixton riots brought in changes to law which was bri</w:t>
      </w:r>
      <w:r w:rsidR="00F915C8">
        <w:rPr>
          <w:rFonts w:ascii="Arial" w:eastAsia="Calibri" w:hAnsi="Arial" w:cs="Arial"/>
          <w:sz w:val="24"/>
          <w:szCs w:val="24"/>
        </w:rPr>
        <w:t>nging</w:t>
      </w:r>
      <w:r>
        <w:rPr>
          <w:rFonts w:ascii="Arial" w:eastAsia="Calibri" w:hAnsi="Arial" w:cs="Arial"/>
          <w:sz w:val="24"/>
          <w:szCs w:val="24"/>
        </w:rPr>
        <w:t xml:space="preserve"> in Section 1 of PACE 1984 which would be the new power police have for stop and search instead of Section 4</w:t>
      </w:r>
      <w:r w:rsidR="00F915C8">
        <w:rPr>
          <w:rFonts w:ascii="Arial" w:eastAsia="Calibri" w:hAnsi="Arial" w:cs="Arial"/>
          <w:sz w:val="24"/>
          <w:szCs w:val="24"/>
        </w:rPr>
        <w:t xml:space="preserve"> of the</w:t>
      </w:r>
      <w:r>
        <w:rPr>
          <w:rFonts w:ascii="Arial" w:eastAsia="Calibri" w:hAnsi="Arial" w:cs="Arial"/>
          <w:sz w:val="24"/>
          <w:szCs w:val="24"/>
        </w:rPr>
        <w:t xml:space="preserve"> Vagrancy Act 1824. Comparing the two now in order for police to stop search a person they must have ‘reasonable grounds’ meaning as previously discussed have intelligence or information to back up the reasoning for the stop whereas before this act police only n</w:t>
      </w:r>
      <w:r w:rsidR="003E7C32">
        <w:rPr>
          <w:rFonts w:ascii="Arial" w:eastAsia="Calibri" w:hAnsi="Arial" w:cs="Arial"/>
          <w:sz w:val="24"/>
          <w:szCs w:val="24"/>
        </w:rPr>
        <w:t xml:space="preserve">eeded suspicion. </w:t>
      </w:r>
      <w:r w:rsidR="00C02D50">
        <w:rPr>
          <w:rFonts w:ascii="Arial" w:eastAsia="Calibri" w:hAnsi="Arial" w:cs="Arial"/>
          <w:sz w:val="24"/>
          <w:szCs w:val="24"/>
        </w:rPr>
        <w:t xml:space="preserve">Having reasonable grounds backed up with evidence instead of basing off a person’s own suspicions helps </w:t>
      </w:r>
      <w:r w:rsidR="00785442">
        <w:rPr>
          <w:rFonts w:ascii="Arial" w:eastAsia="Calibri" w:hAnsi="Arial" w:cs="Arial"/>
          <w:sz w:val="24"/>
          <w:szCs w:val="24"/>
        </w:rPr>
        <w:t>fewer</w:t>
      </w:r>
      <w:r w:rsidR="00C02D50">
        <w:rPr>
          <w:rFonts w:ascii="Arial" w:eastAsia="Calibri" w:hAnsi="Arial" w:cs="Arial"/>
          <w:sz w:val="24"/>
          <w:szCs w:val="24"/>
        </w:rPr>
        <w:t xml:space="preserve"> innocent people being stopped for no reason and also meaning the police cannot stop anyone they want to. </w:t>
      </w:r>
      <w:r w:rsidR="00A172F7">
        <w:rPr>
          <w:rFonts w:ascii="Arial" w:eastAsia="Calibri" w:hAnsi="Arial" w:cs="Arial"/>
          <w:sz w:val="24"/>
          <w:szCs w:val="24"/>
        </w:rPr>
        <w:t xml:space="preserve">Having reasonable grounds plays </w:t>
      </w:r>
      <w:r w:rsidR="004A40BC">
        <w:rPr>
          <w:rFonts w:ascii="Arial" w:eastAsia="Calibri" w:hAnsi="Arial" w:cs="Arial"/>
          <w:sz w:val="24"/>
          <w:szCs w:val="24"/>
        </w:rPr>
        <w:t>a crucial factor</w:t>
      </w:r>
      <w:r w:rsidR="00A172F7">
        <w:rPr>
          <w:rFonts w:ascii="Arial" w:eastAsia="Calibri" w:hAnsi="Arial" w:cs="Arial"/>
          <w:sz w:val="24"/>
          <w:szCs w:val="24"/>
        </w:rPr>
        <w:t xml:space="preserve"> in stop and search and ensuring officers have the most updated and accurate intelligence will ‘secure public confidence’ (Pepin et al, </w:t>
      </w:r>
      <w:r w:rsidR="004A40BC">
        <w:rPr>
          <w:rFonts w:ascii="Arial" w:eastAsia="Calibri" w:hAnsi="Arial" w:cs="Arial"/>
          <w:sz w:val="24"/>
          <w:szCs w:val="24"/>
        </w:rPr>
        <w:t>2018)</w:t>
      </w:r>
      <w:r w:rsidR="000B1EA3">
        <w:rPr>
          <w:rFonts w:ascii="Arial" w:eastAsia="Calibri" w:hAnsi="Arial" w:cs="Arial"/>
          <w:sz w:val="24"/>
          <w:szCs w:val="24"/>
        </w:rPr>
        <w:t>. It allows for more legitimate searches and the public having a better interaction with police if protocols are followed as one negative interaction can ruin that individual trusting the police again.</w:t>
      </w:r>
      <w:r w:rsidR="00D45682">
        <w:rPr>
          <w:rFonts w:ascii="Arial" w:eastAsia="Calibri" w:hAnsi="Arial" w:cs="Arial"/>
          <w:sz w:val="24"/>
          <w:szCs w:val="24"/>
        </w:rPr>
        <w:t xml:space="preserve"> </w:t>
      </w:r>
    </w:p>
    <w:p w14:paraId="09EB007A" w14:textId="715D6944" w:rsidR="00375382" w:rsidRDefault="00B12F31" w:rsidP="000A5DFD">
      <w:pPr>
        <w:spacing w:after="200" w:line="360" w:lineRule="auto"/>
        <w:jc w:val="both"/>
        <w:rPr>
          <w:rFonts w:ascii="Arial" w:eastAsia="Calibri" w:hAnsi="Arial" w:cs="Arial"/>
          <w:sz w:val="24"/>
          <w:szCs w:val="24"/>
        </w:rPr>
      </w:pPr>
      <w:r>
        <w:rPr>
          <w:rFonts w:ascii="Arial" w:eastAsia="Calibri" w:hAnsi="Arial" w:cs="Arial"/>
          <w:sz w:val="24"/>
          <w:szCs w:val="24"/>
        </w:rPr>
        <w:t>Another famous case in the United Kingdom</w:t>
      </w:r>
      <w:r w:rsidR="001D321B">
        <w:rPr>
          <w:rFonts w:ascii="Arial" w:eastAsia="Calibri" w:hAnsi="Arial" w:cs="Arial"/>
          <w:sz w:val="24"/>
          <w:szCs w:val="24"/>
        </w:rPr>
        <w:t xml:space="preserve"> that changed the ways of stop and search was</w:t>
      </w:r>
      <w:r>
        <w:rPr>
          <w:rFonts w:ascii="Arial" w:eastAsia="Calibri" w:hAnsi="Arial" w:cs="Arial"/>
          <w:sz w:val="24"/>
          <w:szCs w:val="24"/>
        </w:rPr>
        <w:t xml:space="preserve"> the murder </w:t>
      </w:r>
      <w:r w:rsidR="001D321B">
        <w:rPr>
          <w:rFonts w:ascii="Arial" w:eastAsia="Calibri" w:hAnsi="Arial" w:cs="Arial"/>
          <w:sz w:val="24"/>
          <w:szCs w:val="24"/>
        </w:rPr>
        <w:t>of 18 year old</w:t>
      </w:r>
      <w:r w:rsidR="00935C71">
        <w:rPr>
          <w:rFonts w:ascii="Arial" w:eastAsia="Calibri" w:hAnsi="Arial" w:cs="Arial"/>
          <w:sz w:val="24"/>
          <w:szCs w:val="24"/>
        </w:rPr>
        <w:t xml:space="preserve"> </w:t>
      </w:r>
      <w:r>
        <w:rPr>
          <w:rFonts w:ascii="Arial" w:eastAsia="Calibri" w:hAnsi="Arial" w:cs="Arial"/>
          <w:sz w:val="24"/>
          <w:szCs w:val="24"/>
        </w:rPr>
        <w:t>Stephe</w:t>
      </w:r>
      <w:r w:rsidR="00EC25A3">
        <w:rPr>
          <w:rFonts w:ascii="Arial" w:eastAsia="Calibri" w:hAnsi="Arial" w:cs="Arial"/>
          <w:sz w:val="24"/>
          <w:szCs w:val="24"/>
        </w:rPr>
        <w:t>n</w:t>
      </w:r>
      <w:r>
        <w:rPr>
          <w:rFonts w:ascii="Arial" w:eastAsia="Calibri" w:hAnsi="Arial" w:cs="Arial"/>
          <w:sz w:val="24"/>
          <w:szCs w:val="24"/>
        </w:rPr>
        <w:t xml:space="preserve"> Lawrence </w:t>
      </w:r>
      <w:r w:rsidR="00935C71">
        <w:rPr>
          <w:rFonts w:ascii="Arial" w:eastAsia="Calibri" w:hAnsi="Arial" w:cs="Arial"/>
          <w:sz w:val="24"/>
          <w:szCs w:val="24"/>
        </w:rPr>
        <w:t xml:space="preserve">who has killed In </w:t>
      </w:r>
      <w:r w:rsidR="001D321B">
        <w:rPr>
          <w:rFonts w:ascii="Arial" w:eastAsia="Calibri" w:hAnsi="Arial" w:cs="Arial"/>
          <w:sz w:val="24"/>
          <w:szCs w:val="24"/>
        </w:rPr>
        <w:t>a</w:t>
      </w:r>
      <w:r w:rsidR="00375382">
        <w:rPr>
          <w:rFonts w:ascii="Arial" w:eastAsia="Calibri" w:hAnsi="Arial" w:cs="Arial"/>
          <w:sz w:val="24"/>
          <w:szCs w:val="24"/>
        </w:rPr>
        <w:t>n</w:t>
      </w:r>
      <w:r w:rsidR="001D321B">
        <w:rPr>
          <w:rFonts w:ascii="Arial" w:eastAsia="Calibri" w:hAnsi="Arial" w:cs="Arial"/>
          <w:sz w:val="24"/>
          <w:szCs w:val="24"/>
        </w:rPr>
        <w:t xml:space="preserve"> unprovoked</w:t>
      </w:r>
      <w:r w:rsidR="00935C71">
        <w:rPr>
          <w:rFonts w:ascii="Arial" w:eastAsia="Calibri" w:hAnsi="Arial" w:cs="Arial"/>
          <w:sz w:val="24"/>
          <w:szCs w:val="24"/>
        </w:rPr>
        <w:t xml:space="preserve"> racist attack by a gang of white youths whilst </w:t>
      </w:r>
      <w:r w:rsidR="001D321B">
        <w:rPr>
          <w:rFonts w:ascii="Arial" w:eastAsia="Calibri" w:hAnsi="Arial" w:cs="Arial"/>
          <w:sz w:val="24"/>
          <w:szCs w:val="24"/>
        </w:rPr>
        <w:t xml:space="preserve">waiting </w:t>
      </w:r>
      <w:r w:rsidR="00935C71">
        <w:rPr>
          <w:rFonts w:ascii="Arial" w:eastAsia="Calibri" w:hAnsi="Arial" w:cs="Arial"/>
          <w:sz w:val="24"/>
          <w:szCs w:val="24"/>
        </w:rPr>
        <w:t>for</w:t>
      </w:r>
      <w:r w:rsidR="001D321B">
        <w:rPr>
          <w:rFonts w:ascii="Arial" w:eastAsia="Calibri" w:hAnsi="Arial" w:cs="Arial"/>
          <w:sz w:val="24"/>
          <w:szCs w:val="24"/>
        </w:rPr>
        <w:t xml:space="preserve"> </w:t>
      </w:r>
      <w:r w:rsidR="00935C71">
        <w:rPr>
          <w:rFonts w:ascii="Arial" w:eastAsia="Calibri" w:hAnsi="Arial" w:cs="Arial"/>
          <w:sz w:val="24"/>
          <w:szCs w:val="24"/>
        </w:rPr>
        <w:t>the bus in London</w:t>
      </w:r>
      <w:r w:rsidR="001D321B">
        <w:rPr>
          <w:rFonts w:ascii="Arial" w:eastAsia="Calibri" w:hAnsi="Arial" w:cs="Arial"/>
          <w:sz w:val="24"/>
          <w:szCs w:val="24"/>
        </w:rPr>
        <w:t xml:space="preserve"> in April of 1993 (Stephen Lawrence Day, 2023). This </w:t>
      </w:r>
      <w:r w:rsidR="008064E4">
        <w:rPr>
          <w:rFonts w:ascii="Arial" w:eastAsia="Calibri" w:hAnsi="Arial" w:cs="Arial"/>
          <w:sz w:val="24"/>
          <w:szCs w:val="24"/>
        </w:rPr>
        <w:t>case became well known for two main reasons one because it was a</w:t>
      </w:r>
      <w:r w:rsidR="00375382">
        <w:rPr>
          <w:rFonts w:ascii="Arial" w:eastAsia="Calibri" w:hAnsi="Arial" w:cs="Arial"/>
          <w:sz w:val="24"/>
          <w:szCs w:val="24"/>
        </w:rPr>
        <w:t>n</w:t>
      </w:r>
      <w:r w:rsidR="008064E4">
        <w:rPr>
          <w:rFonts w:ascii="Arial" w:eastAsia="Calibri" w:hAnsi="Arial" w:cs="Arial"/>
          <w:sz w:val="24"/>
          <w:szCs w:val="24"/>
        </w:rPr>
        <w:t xml:space="preserve"> unprovoked racis</w:t>
      </w:r>
      <w:r w:rsidR="00F915C8">
        <w:rPr>
          <w:rFonts w:ascii="Arial" w:eastAsia="Calibri" w:hAnsi="Arial" w:cs="Arial"/>
          <w:sz w:val="24"/>
          <w:szCs w:val="24"/>
        </w:rPr>
        <w:t>t</w:t>
      </w:r>
      <w:r w:rsidR="008064E4">
        <w:rPr>
          <w:rFonts w:ascii="Arial" w:eastAsia="Calibri" w:hAnsi="Arial" w:cs="Arial"/>
          <w:sz w:val="24"/>
          <w:szCs w:val="24"/>
        </w:rPr>
        <w:t xml:space="preserve"> attack and secondly due to the failings of the Metropolitan Police. It took over 20 years for justice to be served where two out of five men in the gang who attacked Lawrence were eventually convicted of murder</w:t>
      </w:r>
      <w:r w:rsidR="00D45682">
        <w:rPr>
          <w:rFonts w:ascii="Arial" w:eastAsia="Calibri" w:hAnsi="Arial" w:cs="Arial"/>
          <w:sz w:val="24"/>
          <w:szCs w:val="24"/>
        </w:rPr>
        <w:t xml:space="preserve"> in 2012</w:t>
      </w:r>
      <w:r w:rsidR="008064E4">
        <w:rPr>
          <w:rFonts w:ascii="Arial" w:eastAsia="Calibri" w:hAnsi="Arial" w:cs="Arial"/>
          <w:sz w:val="24"/>
          <w:szCs w:val="24"/>
        </w:rPr>
        <w:t xml:space="preserve">. Due to it taking 20 years for them to be convicted and the struggles the Lawrence family were put through fighting for justice Sir William Macpherson released the Macpherson Report where he had labelled the Metropolitan police as “institutionally racist” </w:t>
      </w:r>
      <w:r w:rsidR="00375382">
        <w:rPr>
          <w:rFonts w:ascii="Arial" w:eastAsia="Calibri" w:hAnsi="Arial" w:cs="Arial"/>
          <w:sz w:val="24"/>
          <w:szCs w:val="24"/>
        </w:rPr>
        <w:t xml:space="preserve">(Meade and Nickolls, 2023). </w:t>
      </w:r>
      <w:r w:rsidR="002821E6">
        <w:rPr>
          <w:rFonts w:ascii="Arial" w:eastAsia="Calibri" w:hAnsi="Arial" w:cs="Arial"/>
          <w:sz w:val="24"/>
          <w:szCs w:val="24"/>
        </w:rPr>
        <w:t>The reason the Metropoltan police w</w:t>
      </w:r>
      <w:r w:rsidR="00D45682">
        <w:rPr>
          <w:rFonts w:ascii="Arial" w:eastAsia="Calibri" w:hAnsi="Arial" w:cs="Arial"/>
          <w:sz w:val="24"/>
          <w:szCs w:val="24"/>
        </w:rPr>
        <w:t>as</w:t>
      </w:r>
      <w:r w:rsidR="002821E6">
        <w:rPr>
          <w:rFonts w:ascii="Arial" w:eastAsia="Calibri" w:hAnsi="Arial" w:cs="Arial"/>
          <w:sz w:val="24"/>
          <w:szCs w:val="24"/>
        </w:rPr>
        <w:t xml:space="preserve"> described as this is </w:t>
      </w:r>
      <w:r w:rsidR="00D45682">
        <w:rPr>
          <w:rFonts w:ascii="Arial" w:eastAsia="Calibri" w:hAnsi="Arial" w:cs="Arial"/>
          <w:sz w:val="24"/>
          <w:szCs w:val="24"/>
        </w:rPr>
        <w:t xml:space="preserve">because </w:t>
      </w:r>
      <w:r w:rsidR="001C3E3E">
        <w:rPr>
          <w:rFonts w:ascii="Arial" w:eastAsia="Calibri" w:hAnsi="Arial" w:cs="Arial"/>
          <w:sz w:val="24"/>
          <w:szCs w:val="24"/>
        </w:rPr>
        <w:t xml:space="preserve">they were given the names of all the killers </w:t>
      </w:r>
      <w:r w:rsidR="003F0D0F">
        <w:rPr>
          <w:rFonts w:ascii="Arial" w:eastAsia="Calibri" w:hAnsi="Arial" w:cs="Arial"/>
          <w:sz w:val="24"/>
          <w:szCs w:val="24"/>
        </w:rPr>
        <w:t>however,</w:t>
      </w:r>
      <w:r w:rsidR="001C3E3E">
        <w:rPr>
          <w:rFonts w:ascii="Arial" w:eastAsia="Calibri" w:hAnsi="Arial" w:cs="Arial"/>
          <w:sz w:val="24"/>
          <w:szCs w:val="24"/>
        </w:rPr>
        <w:t xml:space="preserve"> they did not immediately began investigating the case and charges of the killers were dropped which is why is had taken over 20 years for a conviction (</w:t>
      </w:r>
      <w:r w:rsidR="003F0D0F">
        <w:rPr>
          <w:rFonts w:ascii="Arial" w:eastAsia="Calibri" w:hAnsi="Arial" w:cs="Arial"/>
          <w:sz w:val="24"/>
          <w:szCs w:val="24"/>
        </w:rPr>
        <w:t xml:space="preserve">The Guardian, 2018). Comparing the Macpherson report to the Scarman report Macpherson found the police were “institutionally racists whereas Scarman did not find this. </w:t>
      </w:r>
    </w:p>
    <w:p w14:paraId="554BC8A3" w14:textId="5ABA8057" w:rsidR="00375382" w:rsidRDefault="00375382" w:rsidP="000A5DFD">
      <w:pPr>
        <w:spacing w:after="200" w:line="360" w:lineRule="auto"/>
        <w:jc w:val="both"/>
        <w:rPr>
          <w:rFonts w:ascii="Arial" w:eastAsia="Calibri" w:hAnsi="Arial" w:cs="Arial"/>
          <w:sz w:val="24"/>
          <w:szCs w:val="24"/>
        </w:rPr>
      </w:pPr>
      <w:r>
        <w:rPr>
          <w:rFonts w:ascii="Arial" w:eastAsia="Calibri" w:hAnsi="Arial" w:cs="Arial"/>
          <w:sz w:val="24"/>
          <w:szCs w:val="24"/>
        </w:rPr>
        <w:lastRenderedPageBreak/>
        <w:t>The Macpherson report made over seventy recommendations on changes that could be made to practice and law. An example is the creation of the IOPC</w:t>
      </w:r>
      <w:r w:rsidR="002821E6">
        <w:rPr>
          <w:rFonts w:ascii="Arial" w:eastAsia="Calibri" w:hAnsi="Arial" w:cs="Arial"/>
          <w:sz w:val="24"/>
          <w:szCs w:val="24"/>
        </w:rPr>
        <w:t xml:space="preserve"> in 2004</w:t>
      </w:r>
      <w:r>
        <w:rPr>
          <w:rFonts w:ascii="Arial" w:eastAsia="Calibri" w:hAnsi="Arial" w:cs="Arial"/>
          <w:sz w:val="24"/>
          <w:szCs w:val="24"/>
        </w:rPr>
        <w:t xml:space="preserve"> which is the Independent Office for Police Conduct whose role is to investigate complaints and conduct matters involving the police and hold them accountable and set the standards of how police should handle complaints (IOPC, 2023).</w:t>
      </w:r>
      <w:r w:rsidR="002821E6" w:rsidRPr="002821E6">
        <w:t xml:space="preserve"> </w:t>
      </w:r>
      <w:r w:rsidR="002821E6" w:rsidRPr="002821E6">
        <w:rPr>
          <w:rFonts w:ascii="Arial" w:eastAsia="Calibri" w:hAnsi="Arial" w:cs="Arial"/>
          <w:sz w:val="24"/>
          <w:szCs w:val="24"/>
        </w:rPr>
        <w:t xml:space="preserve">Having a separate body which is independent from the government and police helps prevent corruption </w:t>
      </w:r>
      <w:r w:rsidR="00AD5552" w:rsidRPr="002821E6">
        <w:rPr>
          <w:rFonts w:ascii="Arial" w:eastAsia="Calibri" w:hAnsi="Arial" w:cs="Arial"/>
          <w:sz w:val="24"/>
          <w:szCs w:val="24"/>
        </w:rPr>
        <w:t>and bias</w:t>
      </w:r>
      <w:r w:rsidR="002821E6" w:rsidRPr="002821E6">
        <w:rPr>
          <w:rFonts w:ascii="Arial" w:eastAsia="Calibri" w:hAnsi="Arial" w:cs="Arial"/>
          <w:sz w:val="24"/>
          <w:szCs w:val="24"/>
        </w:rPr>
        <w:t xml:space="preserve"> and ensures the police are held </w:t>
      </w:r>
      <w:r w:rsidR="00F915C8" w:rsidRPr="002821E6">
        <w:rPr>
          <w:rFonts w:ascii="Arial" w:eastAsia="Calibri" w:hAnsi="Arial" w:cs="Arial"/>
          <w:sz w:val="24"/>
          <w:szCs w:val="24"/>
        </w:rPr>
        <w:t>respo</w:t>
      </w:r>
      <w:r w:rsidR="00F915C8">
        <w:rPr>
          <w:rFonts w:ascii="Arial" w:eastAsia="Calibri" w:hAnsi="Arial" w:cs="Arial"/>
          <w:sz w:val="24"/>
          <w:szCs w:val="24"/>
        </w:rPr>
        <w:t>nsible</w:t>
      </w:r>
      <w:r w:rsidR="002821E6" w:rsidRPr="002821E6">
        <w:rPr>
          <w:rFonts w:ascii="Arial" w:eastAsia="Calibri" w:hAnsi="Arial" w:cs="Arial"/>
          <w:sz w:val="24"/>
          <w:szCs w:val="24"/>
        </w:rPr>
        <w:t xml:space="preserve"> for the mistakes they </w:t>
      </w:r>
      <w:r w:rsidR="00AD5552" w:rsidRPr="002821E6">
        <w:rPr>
          <w:rFonts w:ascii="Arial" w:eastAsia="Calibri" w:hAnsi="Arial" w:cs="Arial"/>
          <w:sz w:val="24"/>
          <w:szCs w:val="24"/>
        </w:rPr>
        <w:t>make.</w:t>
      </w:r>
      <w:r w:rsidR="005D7E2A">
        <w:rPr>
          <w:rFonts w:ascii="Arial" w:eastAsia="Calibri" w:hAnsi="Arial" w:cs="Arial"/>
          <w:sz w:val="24"/>
          <w:szCs w:val="24"/>
        </w:rPr>
        <w:t xml:space="preserve"> Referring back to stop search the Macpherson report discovered that “discrimination is a major element in stop and search” </w:t>
      </w:r>
      <w:r w:rsidR="00574FC2">
        <w:rPr>
          <w:rFonts w:ascii="Arial" w:eastAsia="Calibri" w:hAnsi="Arial" w:cs="Arial"/>
          <w:sz w:val="24"/>
          <w:szCs w:val="24"/>
        </w:rPr>
        <w:t xml:space="preserve">(Macpherson, 1999). What this tells us is that discrimination by the police service towards </w:t>
      </w:r>
      <w:r w:rsidR="009674F7">
        <w:rPr>
          <w:rFonts w:ascii="Arial" w:eastAsia="Calibri" w:hAnsi="Arial" w:cs="Arial"/>
          <w:sz w:val="24"/>
          <w:szCs w:val="24"/>
        </w:rPr>
        <w:t>Black</w:t>
      </w:r>
      <w:r w:rsidR="00574FC2">
        <w:rPr>
          <w:rFonts w:ascii="Arial" w:eastAsia="Calibri" w:hAnsi="Arial" w:cs="Arial"/>
          <w:sz w:val="24"/>
          <w:szCs w:val="24"/>
        </w:rPr>
        <w:t xml:space="preserve"> and minority ethnic</w:t>
      </w:r>
      <w:r w:rsidR="00F915C8">
        <w:rPr>
          <w:rFonts w:ascii="Arial" w:eastAsia="Calibri" w:hAnsi="Arial" w:cs="Arial"/>
          <w:sz w:val="24"/>
          <w:szCs w:val="24"/>
        </w:rPr>
        <w:t>s</w:t>
      </w:r>
      <w:r w:rsidR="00574FC2">
        <w:rPr>
          <w:rFonts w:ascii="Arial" w:eastAsia="Calibri" w:hAnsi="Arial" w:cs="Arial"/>
          <w:sz w:val="24"/>
          <w:szCs w:val="24"/>
        </w:rPr>
        <w:t xml:space="preserve"> in stop and search has been a</w:t>
      </w:r>
      <w:r w:rsidR="00F915C8">
        <w:rPr>
          <w:rFonts w:ascii="Arial" w:eastAsia="Calibri" w:hAnsi="Arial" w:cs="Arial"/>
          <w:sz w:val="24"/>
          <w:szCs w:val="24"/>
        </w:rPr>
        <w:t>n</w:t>
      </w:r>
      <w:r w:rsidR="00574FC2">
        <w:rPr>
          <w:rFonts w:ascii="Arial" w:eastAsia="Calibri" w:hAnsi="Arial" w:cs="Arial"/>
          <w:sz w:val="24"/>
          <w:szCs w:val="24"/>
        </w:rPr>
        <w:t xml:space="preserve"> issue for many years and has been highlighted many times as a</w:t>
      </w:r>
      <w:r w:rsidR="00F915C8">
        <w:rPr>
          <w:rFonts w:ascii="Arial" w:eastAsia="Calibri" w:hAnsi="Arial" w:cs="Arial"/>
          <w:sz w:val="24"/>
          <w:szCs w:val="24"/>
        </w:rPr>
        <w:t xml:space="preserve">n </w:t>
      </w:r>
      <w:r w:rsidR="00574FC2">
        <w:rPr>
          <w:rFonts w:ascii="Arial" w:eastAsia="Calibri" w:hAnsi="Arial" w:cs="Arial"/>
          <w:sz w:val="24"/>
          <w:szCs w:val="24"/>
        </w:rPr>
        <w:t xml:space="preserve">issue that needs to change. </w:t>
      </w:r>
    </w:p>
    <w:p w14:paraId="2A57D9F4" w14:textId="4BC15ECC" w:rsidR="00AF1F6D" w:rsidRDefault="00AF1F6D" w:rsidP="000A5DFD">
      <w:pPr>
        <w:spacing w:after="200" w:line="360" w:lineRule="auto"/>
        <w:jc w:val="both"/>
        <w:rPr>
          <w:rFonts w:ascii="Arial" w:eastAsia="Calibri" w:hAnsi="Arial" w:cs="Arial"/>
          <w:sz w:val="24"/>
          <w:szCs w:val="24"/>
        </w:rPr>
      </w:pPr>
      <w:r>
        <w:rPr>
          <w:rFonts w:ascii="Arial" w:eastAsia="Calibri" w:hAnsi="Arial" w:cs="Arial"/>
          <w:sz w:val="24"/>
          <w:szCs w:val="24"/>
        </w:rPr>
        <w:t>In 2014 The College of Policing brought in the Code of Ethics which is a set of standards and principles all police staff are expected to follow (College of Policing, 2014).</w:t>
      </w:r>
      <w:r w:rsidR="00183045">
        <w:rPr>
          <w:rFonts w:ascii="Arial" w:eastAsia="Calibri" w:hAnsi="Arial" w:cs="Arial"/>
          <w:sz w:val="24"/>
          <w:szCs w:val="24"/>
        </w:rPr>
        <w:t xml:space="preserve"> </w:t>
      </w:r>
      <w:r w:rsidR="00F07244">
        <w:rPr>
          <w:rFonts w:ascii="Arial" w:eastAsia="Calibri" w:hAnsi="Arial" w:cs="Arial"/>
          <w:sz w:val="24"/>
          <w:szCs w:val="24"/>
        </w:rPr>
        <w:t>The 10 Standards of Professional Behaviour are expectations the public and professional body have of how officers should behave</w:t>
      </w:r>
      <w:r w:rsidR="00811067">
        <w:rPr>
          <w:rFonts w:ascii="Arial" w:eastAsia="Calibri" w:hAnsi="Arial" w:cs="Arial"/>
          <w:sz w:val="24"/>
          <w:szCs w:val="24"/>
        </w:rPr>
        <w:t xml:space="preserve"> (College of Policing, 2014)</w:t>
      </w:r>
      <w:r w:rsidR="00F07244">
        <w:rPr>
          <w:rFonts w:ascii="Arial" w:eastAsia="Calibri" w:hAnsi="Arial" w:cs="Arial"/>
          <w:sz w:val="24"/>
          <w:szCs w:val="24"/>
        </w:rPr>
        <w:t xml:space="preserve">. </w:t>
      </w:r>
      <w:r w:rsidR="00075A68">
        <w:rPr>
          <w:rFonts w:ascii="Arial" w:eastAsia="Calibri" w:hAnsi="Arial" w:cs="Arial"/>
          <w:sz w:val="24"/>
          <w:szCs w:val="24"/>
        </w:rPr>
        <w:t>A</w:t>
      </w:r>
      <w:r w:rsidR="00F15DBA">
        <w:rPr>
          <w:rFonts w:ascii="Arial" w:eastAsia="Calibri" w:hAnsi="Arial" w:cs="Arial"/>
          <w:sz w:val="24"/>
          <w:szCs w:val="24"/>
        </w:rPr>
        <w:t>n</w:t>
      </w:r>
      <w:r w:rsidR="00075A68">
        <w:rPr>
          <w:rFonts w:ascii="Arial" w:eastAsia="Calibri" w:hAnsi="Arial" w:cs="Arial"/>
          <w:sz w:val="24"/>
          <w:szCs w:val="24"/>
        </w:rPr>
        <w:t xml:space="preserve"> example is challenging and reporting improper behaviour it is important officers speak up when they see officers conduct fall beneath what is expected this helps keep a reliable and trustworthy police service. Reporting officers who are unprofessional or misusing their powers allows the public to see the police service do not tolerate this behaviour and prevents the public experiencing a negative interaction with the police. </w:t>
      </w:r>
      <w:r w:rsidR="00F15DBA">
        <w:rPr>
          <w:rFonts w:ascii="Arial" w:eastAsia="Calibri" w:hAnsi="Arial" w:cs="Arial"/>
          <w:sz w:val="24"/>
          <w:szCs w:val="24"/>
        </w:rPr>
        <w:t xml:space="preserve">The Code of Ethics is the centre of the National Decisions Making Model (NDM) which is a model that officers use when making their decisions. </w:t>
      </w:r>
      <w:r w:rsidR="00811067">
        <w:rPr>
          <w:rFonts w:ascii="Arial" w:eastAsia="Calibri" w:hAnsi="Arial" w:cs="Arial"/>
          <w:sz w:val="24"/>
          <w:szCs w:val="24"/>
        </w:rPr>
        <w:t xml:space="preserve">There are five elements such as gathering information and intelligence and consider powers and policy (College of Policing, 2014). Following the NDM allows officers to consider all factors when making decisions to ensure they make the ethically correct decisions following the correct procedures. </w:t>
      </w:r>
      <w:r w:rsidR="00F915C8">
        <w:rPr>
          <w:rFonts w:ascii="Arial" w:eastAsia="Calibri" w:hAnsi="Arial" w:cs="Arial"/>
          <w:sz w:val="24"/>
          <w:szCs w:val="24"/>
        </w:rPr>
        <w:t xml:space="preserve">By The College of Policing bringing in the Code of Ethics it gives officers guidance and also standards of expectations of how to behave and also demonstrates to the public what behaviour and standard of policing they should receive from officers. </w:t>
      </w:r>
    </w:p>
    <w:p w14:paraId="57F22693" w14:textId="38BF21EA" w:rsidR="009674F7" w:rsidRDefault="009674F7" w:rsidP="000A5DFD">
      <w:pPr>
        <w:spacing w:after="200" w:line="360" w:lineRule="auto"/>
        <w:jc w:val="both"/>
        <w:rPr>
          <w:rFonts w:ascii="Arial" w:eastAsia="Calibri" w:hAnsi="Arial" w:cs="Arial"/>
          <w:sz w:val="24"/>
          <w:szCs w:val="24"/>
        </w:rPr>
      </w:pPr>
      <w:r>
        <w:rPr>
          <w:rFonts w:ascii="Arial" w:eastAsia="Calibri" w:hAnsi="Arial" w:cs="Arial"/>
          <w:sz w:val="24"/>
          <w:szCs w:val="24"/>
        </w:rPr>
        <w:t xml:space="preserve">Overall, the Brixton Riots allowed Section 4 of the Vagrancy Act 1824 to change to the Police and Criminal Evidence Act 1984 which was a positive change in stop and search as the new act allowed for specific requirements needing to be met to conduct a stop search. The Stephen Lawrence enquiry was the reason the IOPC was created </w:t>
      </w:r>
      <w:r>
        <w:rPr>
          <w:rFonts w:ascii="Arial" w:eastAsia="Calibri" w:hAnsi="Arial" w:cs="Arial"/>
          <w:sz w:val="24"/>
          <w:szCs w:val="24"/>
        </w:rPr>
        <w:lastRenderedPageBreak/>
        <w:t xml:space="preserve">with is a positive development reassuring the public that police will be held accountable for their actions. Holding police accountable demonstrates that they are not above everyone else and cannot get away with misconduct. </w:t>
      </w:r>
      <w:r w:rsidRPr="009674F7">
        <w:rPr>
          <w:rFonts w:ascii="Arial" w:eastAsia="Calibri" w:hAnsi="Arial" w:cs="Arial"/>
          <w:sz w:val="24"/>
          <w:szCs w:val="24"/>
        </w:rPr>
        <w:t>There are still issues with how high statistics are for Black and minority ethnics regarding stop and search and is something police services need to focus o</w:t>
      </w:r>
      <w:r>
        <w:rPr>
          <w:rFonts w:ascii="Arial" w:eastAsia="Calibri" w:hAnsi="Arial" w:cs="Arial"/>
          <w:sz w:val="24"/>
          <w:szCs w:val="24"/>
        </w:rPr>
        <w:t xml:space="preserve">n In order to build that positive relationship between the police and BAME communities. </w:t>
      </w:r>
    </w:p>
    <w:p w14:paraId="01683E24" w14:textId="77777777" w:rsidR="003F3285" w:rsidRDefault="003F3285" w:rsidP="000A5DFD">
      <w:pPr>
        <w:spacing w:after="200" w:line="360" w:lineRule="auto"/>
        <w:jc w:val="both"/>
        <w:rPr>
          <w:rFonts w:ascii="Arial" w:eastAsia="Calibri" w:hAnsi="Arial" w:cs="Arial"/>
          <w:sz w:val="24"/>
          <w:szCs w:val="24"/>
        </w:rPr>
      </w:pPr>
    </w:p>
    <w:p w14:paraId="72AA01D8" w14:textId="77777777" w:rsidR="003F3285" w:rsidRDefault="003F3285" w:rsidP="000A5DFD">
      <w:pPr>
        <w:spacing w:after="200" w:line="360" w:lineRule="auto"/>
        <w:jc w:val="both"/>
        <w:rPr>
          <w:rFonts w:ascii="Arial" w:eastAsia="Calibri" w:hAnsi="Arial" w:cs="Arial"/>
          <w:sz w:val="24"/>
          <w:szCs w:val="24"/>
        </w:rPr>
      </w:pPr>
    </w:p>
    <w:p w14:paraId="7C903C93" w14:textId="77777777" w:rsidR="003F3285" w:rsidRDefault="003F3285" w:rsidP="000A5DFD">
      <w:pPr>
        <w:spacing w:after="200" w:line="360" w:lineRule="auto"/>
        <w:jc w:val="both"/>
        <w:rPr>
          <w:rFonts w:ascii="Arial" w:eastAsia="Calibri" w:hAnsi="Arial" w:cs="Arial"/>
          <w:sz w:val="24"/>
          <w:szCs w:val="24"/>
        </w:rPr>
      </w:pPr>
    </w:p>
    <w:p w14:paraId="38E8623E" w14:textId="77777777" w:rsidR="003F3285" w:rsidRDefault="003F3285" w:rsidP="000A5DFD">
      <w:pPr>
        <w:spacing w:after="200" w:line="360" w:lineRule="auto"/>
        <w:jc w:val="both"/>
        <w:rPr>
          <w:rFonts w:ascii="Arial" w:eastAsia="Calibri" w:hAnsi="Arial" w:cs="Arial"/>
          <w:sz w:val="24"/>
          <w:szCs w:val="24"/>
        </w:rPr>
      </w:pPr>
    </w:p>
    <w:p w14:paraId="197A99E1" w14:textId="77777777" w:rsidR="003F3285" w:rsidRDefault="003F3285" w:rsidP="000A5DFD">
      <w:pPr>
        <w:spacing w:after="200" w:line="360" w:lineRule="auto"/>
        <w:jc w:val="both"/>
        <w:rPr>
          <w:rFonts w:ascii="Arial" w:eastAsia="Calibri" w:hAnsi="Arial" w:cs="Arial"/>
          <w:sz w:val="24"/>
          <w:szCs w:val="24"/>
        </w:rPr>
      </w:pPr>
    </w:p>
    <w:p w14:paraId="0E1E80B6" w14:textId="77777777" w:rsidR="003F3285" w:rsidRDefault="003F3285" w:rsidP="000A5DFD">
      <w:pPr>
        <w:spacing w:after="200" w:line="360" w:lineRule="auto"/>
        <w:jc w:val="both"/>
        <w:rPr>
          <w:rFonts w:ascii="Arial" w:eastAsia="Calibri" w:hAnsi="Arial" w:cs="Arial"/>
          <w:sz w:val="24"/>
          <w:szCs w:val="24"/>
        </w:rPr>
      </w:pPr>
    </w:p>
    <w:p w14:paraId="0208EE48" w14:textId="77777777" w:rsidR="003F3285" w:rsidRDefault="003F3285" w:rsidP="000A5DFD">
      <w:pPr>
        <w:spacing w:after="200" w:line="360" w:lineRule="auto"/>
        <w:jc w:val="both"/>
        <w:rPr>
          <w:rFonts w:ascii="Arial" w:eastAsia="Calibri" w:hAnsi="Arial" w:cs="Arial"/>
          <w:sz w:val="24"/>
          <w:szCs w:val="24"/>
        </w:rPr>
      </w:pPr>
    </w:p>
    <w:p w14:paraId="33BD6AF7" w14:textId="77777777" w:rsidR="003F3285" w:rsidRDefault="003F3285" w:rsidP="000A5DFD">
      <w:pPr>
        <w:spacing w:after="200" w:line="360" w:lineRule="auto"/>
        <w:jc w:val="both"/>
        <w:rPr>
          <w:rFonts w:ascii="Arial" w:eastAsia="Calibri" w:hAnsi="Arial" w:cs="Arial"/>
          <w:sz w:val="24"/>
          <w:szCs w:val="24"/>
        </w:rPr>
      </w:pPr>
    </w:p>
    <w:p w14:paraId="6D33D64C" w14:textId="77777777" w:rsidR="003F3285" w:rsidRDefault="003F3285" w:rsidP="000A5DFD">
      <w:pPr>
        <w:spacing w:after="200" w:line="360" w:lineRule="auto"/>
        <w:jc w:val="both"/>
        <w:rPr>
          <w:rFonts w:ascii="Arial" w:eastAsia="Calibri" w:hAnsi="Arial" w:cs="Arial"/>
          <w:sz w:val="24"/>
          <w:szCs w:val="24"/>
        </w:rPr>
      </w:pPr>
    </w:p>
    <w:p w14:paraId="3EC1366E" w14:textId="77777777" w:rsidR="003F3285" w:rsidRDefault="003F3285" w:rsidP="000A5DFD">
      <w:pPr>
        <w:spacing w:after="200" w:line="360" w:lineRule="auto"/>
        <w:jc w:val="both"/>
        <w:rPr>
          <w:rFonts w:ascii="Arial" w:eastAsia="Calibri" w:hAnsi="Arial" w:cs="Arial"/>
          <w:sz w:val="24"/>
          <w:szCs w:val="24"/>
        </w:rPr>
      </w:pPr>
    </w:p>
    <w:p w14:paraId="03B81483" w14:textId="77777777" w:rsidR="003F3285" w:rsidRDefault="003F3285" w:rsidP="000A5DFD">
      <w:pPr>
        <w:spacing w:after="200" w:line="360" w:lineRule="auto"/>
        <w:jc w:val="both"/>
        <w:rPr>
          <w:rFonts w:ascii="Arial" w:eastAsia="Calibri" w:hAnsi="Arial" w:cs="Arial"/>
          <w:sz w:val="24"/>
          <w:szCs w:val="24"/>
        </w:rPr>
      </w:pPr>
    </w:p>
    <w:p w14:paraId="7F760154" w14:textId="77777777" w:rsidR="003F3285" w:rsidRDefault="003F3285" w:rsidP="000A5DFD">
      <w:pPr>
        <w:spacing w:after="200" w:line="360" w:lineRule="auto"/>
        <w:jc w:val="both"/>
        <w:rPr>
          <w:rFonts w:ascii="Arial" w:eastAsia="Calibri" w:hAnsi="Arial" w:cs="Arial"/>
          <w:sz w:val="24"/>
          <w:szCs w:val="24"/>
        </w:rPr>
      </w:pPr>
    </w:p>
    <w:p w14:paraId="31386A4C" w14:textId="77777777" w:rsidR="003F3285" w:rsidRDefault="003F3285" w:rsidP="000A5DFD">
      <w:pPr>
        <w:spacing w:after="200" w:line="360" w:lineRule="auto"/>
        <w:jc w:val="both"/>
        <w:rPr>
          <w:rFonts w:ascii="Arial" w:eastAsia="Calibri" w:hAnsi="Arial" w:cs="Arial"/>
          <w:sz w:val="24"/>
          <w:szCs w:val="24"/>
        </w:rPr>
      </w:pPr>
    </w:p>
    <w:p w14:paraId="6E1729FB" w14:textId="77777777" w:rsidR="003F3285" w:rsidRDefault="003F3285" w:rsidP="000A5DFD">
      <w:pPr>
        <w:spacing w:after="200" w:line="360" w:lineRule="auto"/>
        <w:jc w:val="both"/>
        <w:rPr>
          <w:rFonts w:ascii="Arial" w:eastAsia="Calibri" w:hAnsi="Arial" w:cs="Arial"/>
          <w:sz w:val="24"/>
          <w:szCs w:val="24"/>
        </w:rPr>
      </w:pPr>
    </w:p>
    <w:p w14:paraId="1E0D7B10" w14:textId="77777777" w:rsidR="003F3285" w:rsidRDefault="003F3285" w:rsidP="000A5DFD">
      <w:pPr>
        <w:spacing w:after="200" w:line="360" w:lineRule="auto"/>
        <w:jc w:val="both"/>
        <w:rPr>
          <w:rFonts w:ascii="Arial" w:eastAsia="Calibri" w:hAnsi="Arial" w:cs="Arial"/>
          <w:sz w:val="24"/>
          <w:szCs w:val="24"/>
        </w:rPr>
      </w:pPr>
    </w:p>
    <w:p w14:paraId="7FF921AE" w14:textId="77777777" w:rsidR="003F3285" w:rsidRDefault="003F3285" w:rsidP="000A5DFD">
      <w:pPr>
        <w:spacing w:after="200" w:line="360" w:lineRule="auto"/>
        <w:jc w:val="both"/>
        <w:rPr>
          <w:rFonts w:ascii="Arial" w:eastAsia="Calibri" w:hAnsi="Arial" w:cs="Arial"/>
          <w:sz w:val="24"/>
          <w:szCs w:val="24"/>
        </w:rPr>
      </w:pPr>
    </w:p>
    <w:p w14:paraId="49FEFC5D" w14:textId="77777777" w:rsidR="003F3285" w:rsidRDefault="003F3285" w:rsidP="000A5DFD">
      <w:pPr>
        <w:spacing w:after="200" w:line="360" w:lineRule="auto"/>
        <w:jc w:val="both"/>
        <w:rPr>
          <w:rFonts w:ascii="Arial" w:eastAsia="Calibri" w:hAnsi="Arial" w:cs="Arial"/>
          <w:sz w:val="24"/>
          <w:szCs w:val="24"/>
        </w:rPr>
      </w:pPr>
    </w:p>
    <w:p w14:paraId="4B65C7C1" w14:textId="77777777" w:rsidR="003F3285" w:rsidRDefault="003F3285" w:rsidP="000A5DFD">
      <w:pPr>
        <w:spacing w:after="200" w:line="360" w:lineRule="auto"/>
        <w:jc w:val="both"/>
        <w:rPr>
          <w:rFonts w:ascii="Arial" w:eastAsia="Calibri" w:hAnsi="Arial" w:cs="Arial"/>
          <w:sz w:val="24"/>
          <w:szCs w:val="24"/>
        </w:rPr>
      </w:pPr>
    </w:p>
    <w:p w14:paraId="4F1D94B4" w14:textId="77777777" w:rsidR="003F3285" w:rsidRPr="009702E0" w:rsidRDefault="003F3285" w:rsidP="003F3285">
      <w:pPr>
        <w:jc w:val="center"/>
        <w:rPr>
          <w:rFonts w:ascii="Arial" w:hAnsi="Arial" w:cs="Arial"/>
          <w:b/>
          <w:bCs/>
          <w:sz w:val="48"/>
          <w:szCs w:val="48"/>
          <w:u w:val="single"/>
        </w:rPr>
      </w:pPr>
      <w:r w:rsidRPr="009702E0">
        <w:rPr>
          <w:rFonts w:ascii="Arial" w:hAnsi="Arial" w:cs="Arial"/>
          <w:b/>
          <w:bCs/>
          <w:sz w:val="48"/>
          <w:szCs w:val="48"/>
          <w:u w:val="single"/>
        </w:rPr>
        <w:lastRenderedPageBreak/>
        <w:t>References</w:t>
      </w:r>
    </w:p>
    <w:p w14:paraId="3CDEAA43" w14:textId="77777777" w:rsidR="003F3285" w:rsidRPr="000B46EB" w:rsidRDefault="003F3285" w:rsidP="003F3285">
      <w:pPr>
        <w:rPr>
          <w:rFonts w:ascii="Arial" w:hAnsi="Arial" w:cs="Arial"/>
          <w:b/>
          <w:bCs/>
          <w:sz w:val="32"/>
          <w:szCs w:val="32"/>
          <w:u w:val="single"/>
        </w:rPr>
      </w:pPr>
      <w:r w:rsidRPr="000B46EB">
        <w:rPr>
          <w:rFonts w:ascii="Arial" w:hAnsi="Arial" w:cs="Arial"/>
          <w:b/>
          <w:bCs/>
          <w:sz w:val="32"/>
          <w:szCs w:val="32"/>
          <w:u w:val="single"/>
        </w:rPr>
        <w:t>Legislation</w:t>
      </w:r>
    </w:p>
    <w:p w14:paraId="4536A342" w14:textId="56F00CD3" w:rsidR="003F3285" w:rsidRDefault="003F3285" w:rsidP="003F3285">
      <w:pPr>
        <w:rPr>
          <w:rFonts w:ascii="Arial" w:hAnsi="Arial" w:cs="Arial"/>
          <w:sz w:val="24"/>
          <w:szCs w:val="24"/>
        </w:rPr>
      </w:pPr>
      <w:r w:rsidRPr="008877D9">
        <w:rPr>
          <w:rFonts w:ascii="Arial" w:hAnsi="Arial" w:cs="Arial"/>
          <w:sz w:val="24"/>
          <w:szCs w:val="24"/>
        </w:rPr>
        <w:t xml:space="preserve">Equality Act </w:t>
      </w:r>
      <w:r>
        <w:rPr>
          <w:rFonts w:ascii="Arial" w:hAnsi="Arial" w:cs="Arial"/>
          <w:sz w:val="24"/>
          <w:szCs w:val="24"/>
        </w:rPr>
        <w:t>(</w:t>
      </w:r>
      <w:r w:rsidRPr="008877D9">
        <w:rPr>
          <w:rFonts w:ascii="Arial" w:hAnsi="Arial" w:cs="Arial"/>
          <w:sz w:val="24"/>
          <w:szCs w:val="24"/>
        </w:rPr>
        <w:t>2010</w:t>
      </w:r>
      <w:r>
        <w:rPr>
          <w:rFonts w:ascii="Arial" w:hAnsi="Arial" w:cs="Arial"/>
          <w:sz w:val="24"/>
          <w:szCs w:val="24"/>
        </w:rPr>
        <w:t>)</w:t>
      </w:r>
    </w:p>
    <w:p w14:paraId="5C21E96D" w14:textId="0438CE44" w:rsidR="003F3285" w:rsidRDefault="003F3285" w:rsidP="003F3285">
      <w:pPr>
        <w:rPr>
          <w:rFonts w:ascii="Arial" w:hAnsi="Arial" w:cs="Arial"/>
          <w:sz w:val="24"/>
          <w:szCs w:val="24"/>
        </w:rPr>
      </w:pPr>
      <w:r>
        <w:rPr>
          <w:rFonts w:ascii="Arial" w:hAnsi="Arial" w:cs="Arial"/>
          <w:sz w:val="24"/>
          <w:szCs w:val="24"/>
        </w:rPr>
        <w:t xml:space="preserve">Section 1 of the </w:t>
      </w:r>
      <w:r w:rsidRPr="009702E0">
        <w:rPr>
          <w:rFonts w:ascii="Arial" w:hAnsi="Arial" w:cs="Arial"/>
          <w:sz w:val="24"/>
          <w:szCs w:val="24"/>
        </w:rPr>
        <w:t xml:space="preserve">Police and Criminal Evidence Act </w:t>
      </w:r>
      <w:r>
        <w:rPr>
          <w:rFonts w:ascii="Arial" w:hAnsi="Arial" w:cs="Arial"/>
          <w:sz w:val="24"/>
          <w:szCs w:val="24"/>
        </w:rPr>
        <w:t>(</w:t>
      </w:r>
      <w:r w:rsidRPr="009702E0">
        <w:rPr>
          <w:rFonts w:ascii="Arial" w:hAnsi="Arial" w:cs="Arial"/>
          <w:sz w:val="24"/>
          <w:szCs w:val="24"/>
        </w:rPr>
        <w:t>1984</w:t>
      </w:r>
      <w:r>
        <w:rPr>
          <w:rFonts w:ascii="Arial" w:hAnsi="Arial" w:cs="Arial"/>
          <w:sz w:val="24"/>
          <w:szCs w:val="24"/>
        </w:rPr>
        <w:t>)</w:t>
      </w:r>
    </w:p>
    <w:p w14:paraId="1C04DB42" w14:textId="77E72321" w:rsidR="003F3285" w:rsidRDefault="003F3285" w:rsidP="003F3285">
      <w:pPr>
        <w:rPr>
          <w:rFonts w:ascii="Arial" w:hAnsi="Arial" w:cs="Arial"/>
          <w:sz w:val="24"/>
          <w:szCs w:val="24"/>
        </w:rPr>
      </w:pPr>
      <w:r>
        <w:rPr>
          <w:rFonts w:ascii="Arial" w:hAnsi="Arial" w:cs="Arial"/>
          <w:sz w:val="24"/>
          <w:szCs w:val="24"/>
        </w:rPr>
        <w:t xml:space="preserve">Section 4 of the </w:t>
      </w:r>
      <w:r>
        <w:rPr>
          <w:rFonts w:ascii="Arial" w:hAnsi="Arial" w:cs="Arial"/>
          <w:sz w:val="24"/>
          <w:szCs w:val="24"/>
        </w:rPr>
        <w:t xml:space="preserve">Vagrancy Act </w:t>
      </w:r>
      <w:r>
        <w:rPr>
          <w:rFonts w:ascii="Arial" w:hAnsi="Arial" w:cs="Arial"/>
          <w:sz w:val="24"/>
          <w:szCs w:val="24"/>
        </w:rPr>
        <w:t>(</w:t>
      </w:r>
      <w:r>
        <w:rPr>
          <w:rFonts w:ascii="Arial" w:hAnsi="Arial" w:cs="Arial"/>
          <w:sz w:val="24"/>
          <w:szCs w:val="24"/>
        </w:rPr>
        <w:t>1824</w:t>
      </w:r>
      <w:r>
        <w:rPr>
          <w:rFonts w:ascii="Arial" w:hAnsi="Arial" w:cs="Arial"/>
          <w:sz w:val="24"/>
          <w:szCs w:val="24"/>
        </w:rPr>
        <w:t>)</w:t>
      </w:r>
    </w:p>
    <w:p w14:paraId="015C3298" w14:textId="77777777" w:rsidR="003F3285" w:rsidRDefault="003F3285" w:rsidP="003F3285">
      <w:pPr>
        <w:rPr>
          <w:rFonts w:ascii="Arial" w:hAnsi="Arial" w:cs="Arial"/>
          <w:b/>
          <w:bCs/>
          <w:sz w:val="32"/>
          <w:szCs w:val="32"/>
          <w:u w:val="single"/>
        </w:rPr>
      </w:pPr>
      <w:r w:rsidRPr="000B46EB">
        <w:rPr>
          <w:rFonts w:ascii="Arial" w:hAnsi="Arial" w:cs="Arial"/>
          <w:b/>
          <w:bCs/>
          <w:sz w:val="32"/>
          <w:szCs w:val="32"/>
          <w:u w:val="single"/>
        </w:rPr>
        <w:t xml:space="preserve">Academic Resources </w:t>
      </w:r>
    </w:p>
    <w:p w14:paraId="490DACDD" w14:textId="77777777" w:rsidR="003F3285" w:rsidRPr="000A5DFD" w:rsidRDefault="003F3285" w:rsidP="003F3285">
      <w:pPr>
        <w:spacing w:line="360" w:lineRule="auto"/>
        <w:rPr>
          <w:rFonts w:ascii="Arial" w:hAnsi="Arial" w:cs="Arial"/>
          <w:sz w:val="24"/>
          <w:szCs w:val="24"/>
        </w:rPr>
      </w:pPr>
      <w:r w:rsidRPr="000A5DFD">
        <w:rPr>
          <w:rFonts w:ascii="Arial" w:hAnsi="Arial" w:cs="Arial"/>
          <w:sz w:val="24"/>
          <w:szCs w:val="24"/>
        </w:rPr>
        <w:t xml:space="preserve">BBC News (2020) </w:t>
      </w:r>
      <w:r w:rsidRPr="000A5DFD">
        <w:rPr>
          <w:rFonts w:ascii="Arial" w:hAnsi="Arial" w:cs="Arial"/>
          <w:i/>
          <w:iCs/>
          <w:sz w:val="24"/>
          <w:szCs w:val="24"/>
        </w:rPr>
        <w:t>‘Police racism inquiries in the UK: Do they change how things work?</w:t>
      </w:r>
      <w:r w:rsidRPr="000A5DFD">
        <w:rPr>
          <w:rFonts w:ascii="Arial" w:hAnsi="Arial" w:cs="Arial"/>
          <w:sz w:val="24"/>
          <w:szCs w:val="24"/>
        </w:rPr>
        <w:t>’ Available at:</w:t>
      </w:r>
      <w:r>
        <w:rPr>
          <w:rFonts w:ascii="Arial" w:hAnsi="Arial" w:cs="Arial"/>
          <w:sz w:val="24"/>
          <w:szCs w:val="24"/>
        </w:rPr>
        <w:t xml:space="preserve"> </w:t>
      </w:r>
      <w:hyperlink r:id="rId7" w:history="1">
        <w:r w:rsidRPr="002D4442">
          <w:rPr>
            <w:rStyle w:val="Hyperlink"/>
            <w:rFonts w:ascii="Arial" w:hAnsi="Arial" w:cs="Arial"/>
            <w:sz w:val="24"/>
            <w:szCs w:val="24"/>
          </w:rPr>
          <w:t>https://www.bbc.co.uk/news/newsbeat-53365011</w:t>
        </w:r>
      </w:hyperlink>
      <w:r>
        <w:rPr>
          <w:rFonts w:ascii="Arial" w:hAnsi="Arial" w:cs="Arial"/>
          <w:sz w:val="24"/>
          <w:szCs w:val="24"/>
        </w:rPr>
        <w:t xml:space="preserve"> (Accessed: 6</w:t>
      </w:r>
      <w:r w:rsidRPr="000A5DFD">
        <w:rPr>
          <w:rFonts w:ascii="Arial" w:hAnsi="Arial" w:cs="Arial"/>
          <w:sz w:val="24"/>
          <w:szCs w:val="24"/>
          <w:vertAlign w:val="superscript"/>
        </w:rPr>
        <w:t>th</w:t>
      </w:r>
      <w:r>
        <w:rPr>
          <w:rFonts w:ascii="Arial" w:hAnsi="Arial" w:cs="Arial"/>
          <w:sz w:val="24"/>
          <w:szCs w:val="24"/>
        </w:rPr>
        <w:t xml:space="preserve"> November 2023).</w:t>
      </w:r>
    </w:p>
    <w:p w14:paraId="2CAD643E" w14:textId="77777777" w:rsidR="003F3285" w:rsidRDefault="003F3285" w:rsidP="003F3285">
      <w:pPr>
        <w:spacing w:line="360" w:lineRule="auto"/>
        <w:rPr>
          <w:rFonts w:ascii="Arial" w:hAnsi="Arial" w:cs="Arial"/>
          <w:sz w:val="24"/>
          <w:szCs w:val="24"/>
        </w:rPr>
      </w:pPr>
      <w:r w:rsidRPr="00702FE2">
        <w:rPr>
          <w:rFonts w:ascii="Arial" w:hAnsi="Arial" w:cs="Arial"/>
          <w:sz w:val="24"/>
          <w:szCs w:val="24"/>
        </w:rPr>
        <w:t xml:space="preserve">Brenton, F. </w:t>
      </w:r>
      <w:r>
        <w:rPr>
          <w:rFonts w:ascii="Arial" w:hAnsi="Arial" w:cs="Arial"/>
          <w:sz w:val="24"/>
          <w:szCs w:val="24"/>
        </w:rPr>
        <w:t xml:space="preserve">(2010) </w:t>
      </w:r>
      <w:r w:rsidRPr="00702FE2">
        <w:rPr>
          <w:rFonts w:ascii="Arial" w:hAnsi="Arial" w:cs="Arial"/>
          <w:i/>
          <w:iCs/>
          <w:sz w:val="24"/>
          <w:szCs w:val="24"/>
        </w:rPr>
        <w:t>‘BRIXTON RIOTS (APRIL 10-12, 1981)’</w:t>
      </w:r>
      <w:r w:rsidRPr="00702FE2">
        <w:rPr>
          <w:rFonts w:ascii="Arial" w:hAnsi="Arial" w:cs="Arial"/>
          <w:sz w:val="24"/>
          <w:szCs w:val="24"/>
        </w:rPr>
        <w:t xml:space="preserve">. Available at: </w:t>
      </w:r>
      <w:hyperlink r:id="rId8" w:history="1">
        <w:r w:rsidRPr="00702FE2">
          <w:rPr>
            <w:rStyle w:val="Hyperlink"/>
            <w:rFonts w:ascii="Arial" w:hAnsi="Arial" w:cs="Arial"/>
            <w:sz w:val="24"/>
            <w:szCs w:val="24"/>
          </w:rPr>
          <w:t>https://www.blackpast.org/global-african-history/brixton-riots-april-10-12-1981/</w:t>
        </w:r>
      </w:hyperlink>
      <w:r>
        <w:rPr>
          <w:rFonts w:ascii="Arial" w:hAnsi="Arial" w:cs="Arial"/>
          <w:i/>
          <w:iCs/>
          <w:sz w:val="24"/>
          <w:szCs w:val="24"/>
        </w:rPr>
        <w:t xml:space="preserve"> </w:t>
      </w:r>
      <w:r w:rsidRPr="00702FE2">
        <w:rPr>
          <w:rFonts w:ascii="Arial" w:hAnsi="Arial" w:cs="Arial"/>
          <w:sz w:val="24"/>
          <w:szCs w:val="24"/>
        </w:rPr>
        <w:t>(Accessed: 6</w:t>
      </w:r>
      <w:r w:rsidRPr="00702FE2">
        <w:rPr>
          <w:rFonts w:ascii="Arial" w:hAnsi="Arial" w:cs="Arial"/>
          <w:sz w:val="24"/>
          <w:szCs w:val="24"/>
          <w:vertAlign w:val="superscript"/>
        </w:rPr>
        <w:t>th</w:t>
      </w:r>
      <w:r w:rsidRPr="00702FE2">
        <w:rPr>
          <w:rFonts w:ascii="Arial" w:hAnsi="Arial" w:cs="Arial"/>
          <w:sz w:val="24"/>
          <w:szCs w:val="24"/>
        </w:rPr>
        <w:t xml:space="preserve"> November 2023).</w:t>
      </w:r>
    </w:p>
    <w:p w14:paraId="12EB682E" w14:textId="77777777" w:rsidR="003F3285" w:rsidRDefault="003F3285" w:rsidP="003F3285">
      <w:pPr>
        <w:spacing w:line="360" w:lineRule="auto"/>
        <w:rPr>
          <w:rFonts w:ascii="Arial" w:hAnsi="Arial" w:cs="Arial"/>
          <w:sz w:val="24"/>
          <w:szCs w:val="24"/>
        </w:rPr>
      </w:pPr>
      <w:r>
        <w:rPr>
          <w:rFonts w:ascii="Arial" w:hAnsi="Arial" w:cs="Arial"/>
          <w:sz w:val="24"/>
          <w:szCs w:val="24"/>
        </w:rPr>
        <w:t>College of Policing (2014) ‘</w:t>
      </w:r>
      <w:r w:rsidRPr="00AF1F6D">
        <w:rPr>
          <w:rFonts w:ascii="Arial" w:hAnsi="Arial" w:cs="Arial"/>
          <w:sz w:val="24"/>
          <w:szCs w:val="24"/>
        </w:rPr>
        <w:t>A Code of Practice for the Principles and Standards of Professional Behaviour for the Policing Profession of England and Wales</w:t>
      </w:r>
      <w:r>
        <w:rPr>
          <w:rFonts w:ascii="Arial" w:hAnsi="Arial" w:cs="Arial"/>
          <w:sz w:val="24"/>
          <w:szCs w:val="24"/>
        </w:rPr>
        <w:t xml:space="preserve">’, </w:t>
      </w:r>
      <w:r w:rsidRPr="00AF1F6D">
        <w:rPr>
          <w:rFonts w:ascii="Arial" w:hAnsi="Arial" w:cs="Arial"/>
          <w:i/>
          <w:iCs/>
          <w:sz w:val="24"/>
          <w:szCs w:val="24"/>
        </w:rPr>
        <w:t xml:space="preserve">Code of </w:t>
      </w:r>
      <w:r>
        <w:rPr>
          <w:rFonts w:ascii="Arial" w:hAnsi="Arial" w:cs="Arial"/>
          <w:sz w:val="24"/>
          <w:szCs w:val="24"/>
        </w:rPr>
        <w:t xml:space="preserve">Ethics. Available at: </w:t>
      </w:r>
      <w:hyperlink r:id="rId9" w:history="1">
        <w:r w:rsidRPr="002D4442">
          <w:rPr>
            <w:rStyle w:val="Hyperlink"/>
            <w:rFonts w:ascii="Arial" w:hAnsi="Arial" w:cs="Arial"/>
            <w:sz w:val="24"/>
            <w:szCs w:val="24"/>
          </w:rPr>
          <w:t>https://assets.college.police.uk/s3fs-public/2021-02/code_of_ethics.pdf</w:t>
        </w:r>
      </w:hyperlink>
      <w:r>
        <w:rPr>
          <w:rFonts w:ascii="Arial" w:hAnsi="Arial" w:cs="Arial"/>
          <w:sz w:val="24"/>
          <w:szCs w:val="24"/>
        </w:rPr>
        <w:t xml:space="preserve"> (Accessed: 8</w:t>
      </w:r>
      <w:r w:rsidRPr="00AF1F6D">
        <w:rPr>
          <w:rFonts w:ascii="Arial" w:hAnsi="Arial" w:cs="Arial"/>
          <w:sz w:val="24"/>
          <w:szCs w:val="24"/>
          <w:vertAlign w:val="superscript"/>
        </w:rPr>
        <w:t>th</w:t>
      </w:r>
      <w:r>
        <w:rPr>
          <w:rFonts w:ascii="Arial" w:hAnsi="Arial" w:cs="Arial"/>
          <w:sz w:val="24"/>
          <w:szCs w:val="24"/>
        </w:rPr>
        <w:t xml:space="preserve"> November 2023).</w:t>
      </w:r>
    </w:p>
    <w:p w14:paraId="6C087564" w14:textId="77777777" w:rsidR="003F3285" w:rsidRDefault="003F3285" w:rsidP="003F3285">
      <w:pPr>
        <w:spacing w:line="360" w:lineRule="auto"/>
        <w:rPr>
          <w:rFonts w:ascii="Arial" w:hAnsi="Arial" w:cs="Arial"/>
          <w:sz w:val="24"/>
          <w:szCs w:val="24"/>
        </w:rPr>
      </w:pPr>
      <w:r>
        <w:rPr>
          <w:rFonts w:ascii="Arial" w:hAnsi="Arial" w:cs="Arial"/>
          <w:sz w:val="24"/>
          <w:szCs w:val="24"/>
        </w:rPr>
        <w:t xml:space="preserve">Fraga, K. (2021) </w:t>
      </w:r>
      <w:r w:rsidRPr="005F32C0">
        <w:rPr>
          <w:rFonts w:ascii="Arial" w:hAnsi="Arial" w:cs="Arial"/>
          <w:i/>
          <w:iCs/>
          <w:sz w:val="24"/>
          <w:szCs w:val="24"/>
        </w:rPr>
        <w:t>‘How The Brixton Riots Exploded In London — And Forced A National Reckoning On Race.’</w:t>
      </w:r>
      <w:r>
        <w:rPr>
          <w:rFonts w:ascii="Arial" w:hAnsi="Arial" w:cs="Arial"/>
          <w:sz w:val="24"/>
          <w:szCs w:val="24"/>
        </w:rPr>
        <w:t xml:space="preserve"> Available at: </w:t>
      </w:r>
      <w:hyperlink r:id="rId10" w:history="1">
        <w:r w:rsidRPr="007E6D62">
          <w:rPr>
            <w:rStyle w:val="Hyperlink"/>
            <w:rFonts w:ascii="Arial" w:hAnsi="Arial" w:cs="Arial"/>
            <w:sz w:val="24"/>
            <w:szCs w:val="24"/>
          </w:rPr>
          <w:t>https://allthatsinteresting.com/brixton-riots</w:t>
        </w:r>
      </w:hyperlink>
      <w:r>
        <w:rPr>
          <w:rFonts w:ascii="Arial" w:hAnsi="Arial" w:cs="Arial"/>
          <w:sz w:val="24"/>
          <w:szCs w:val="24"/>
        </w:rPr>
        <w:t xml:space="preserve"> (Accessed: 6</w:t>
      </w:r>
      <w:r w:rsidRPr="00702FE2">
        <w:rPr>
          <w:rFonts w:ascii="Arial" w:hAnsi="Arial" w:cs="Arial"/>
          <w:sz w:val="24"/>
          <w:szCs w:val="24"/>
          <w:vertAlign w:val="superscript"/>
        </w:rPr>
        <w:t>th</w:t>
      </w:r>
      <w:r>
        <w:rPr>
          <w:rFonts w:ascii="Arial" w:hAnsi="Arial" w:cs="Arial"/>
          <w:sz w:val="24"/>
          <w:szCs w:val="24"/>
        </w:rPr>
        <w:t xml:space="preserve"> November 2023).</w:t>
      </w:r>
    </w:p>
    <w:p w14:paraId="1B8C5E83" w14:textId="77777777" w:rsidR="003F3285" w:rsidRPr="00702FE2" w:rsidRDefault="003F3285" w:rsidP="003F3285">
      <w:pPr>
        <w:spacing w:line="360" w:lineRule="auto"/>
        <w:rPr>
          <w:rFonts w:ascii="Arial" w:hAnsi="Arial" w:cs="Arial"/>
          <w:sz w:val="24"/>
          <w:szCs w:val="24"/>
        </w:rPr>
      </w:pPr>
      <w:r w:rsidRPr="00CE020C">
        <w:rPr>
          <w:rFonts w:ascii="Arial" w:hAnsi="Arial" w:cs="Arial"/>
          <w:sz w:val="24"/>
          <w:szCs w:val="24"/>
        </w:rPr>
        <w:t xml:space="preserve">Home Office (2014) </w:t>
      </w:r>
      <w:r w:rsidRPr="00CE020C">
        <w:rPr>
          <w:rFonts w:ascii="Arial" w:hAnsi="Arial" w:cs="Arial"/>
          <w:i/>
          <w:iCs/>
          <w:sz w:val="24"/>
          <w:szCs w:val="24"/>
        </w:rPr>
        <w:t>'Best Use Of Stop and Search Scheme'.</w:t>
      </w:r>
      <w:r w:rsidRPr="00CE020C">
        <w:rPr>
          <w:rFonts w:ascii="Arial" w:hAnsi="Arial" w:cs="Arial"/>
          <w:sz w:val="24"/>
          <w:szCs w:val="24"/>
        </w:rPr>
        <w:t xml:space="preserve"> Available at: </w:t>
      </w:r>
      <w:hyperlink r:id="rId11" w:history="1">
        <w:r w:rsidRPr="002D4442">
          <w:rPr>
            <w:rStyle w:val="Hyperlink"/>
            <w:rFonts w:ascii="Arial" w:hAnsi="Arial" w:cs="Arial"/>
            <w:sz w:val="24"/>
            <w:szCs w:val="24"/>
          </w:rPr>
          <w:t>https://assets.publishing.service.gov.uk/government/uploads/system/uploads/attachment_data/file/346922/Best_Use_of_Stop_and_Search_Scheme_v3.0_v2.pdf</w:t>
        </w:r>
      </w:hyperlink>
      <w:r>
        <w:rPr>
          <w:rFonts w:ascii="Arial" w:hAnsi="Arial" w:cs="Arial"/>
          <w:sz w:val="24"/>
          <w:szCs w:val="24"/>
        </w:rPr>
        <w:t xml:space="preserve"> </w:t>
      </w:r>
      <w:r w:rsidRPr="00CE020C">
        <w:rPr>
          <w:rFonts w:ascii="Arial" w:hAnsi="Arial" w:cs="Arial"/>
          <w:sz w:val="24"/>
          <w:szCs w:val="24"/>
        </w:rPr>
        <w:t>(Accessed: 9th November 2023).</w:t>
      </w:r>
      <w:r>
        <w:rPr>
          <w:rFonts w:ascii="Arial" w:hAnsi="Arial" w:cs="Arial"/>
          <w:sz w:val="24"/>
          <w:szCs w:val="24"/>
        </w:rPr>
        <w:t xml:space="preserve"> </w:t>
      </w:r>
    </w:p>
    <w:p w14:paraId="731291B1" w14:textId="77777777" w:rsidR="003F3285" w:rsidRDefault="003F3285" w:rsidP="003F3285">
      <w:pPr>
        <w:spacing w:line="360" w:lineRule="auto"/>
        <w:rPr>
          <w:rFonts w:ascii="Arial" w:hAnsi="Arial" w:cs="Arial"/>
          <w:sz w:val="24"/>
          <w:szCs w:val="24"/>
        </w:rPr>
      </w:pPr>
      <w:r w:rsidRPr="0074463A">
        <w:rPr>
          <w:rFonts w:ascii="Arial" w:hAnsi="Arial" w:cs="Arial"/>
          <w:sz w:val="24"/>
          <w:szCs w:val="24"/>
        </w:rPr>
        <w:t xml:space="preserve">Home Office (2023) ‘Revised Code of Practice for the exercise by: Police Officers of Statutory Powers of stop and search’, </w:t>
      </w:r>
      <w:r w:rsidRPr="0074463A">
        <w:rPr>
          <w:rFonts w:ascii="Arial" w:hAnsi="Arial" w:cs="Arial"/>
          <w:i/>
          <w:iCs/>
          <w:sz w:val="24"/>
          <w:szCs w:val="24"/>
        </w:rPr>
        <w:t>Police and Criminal Evidence Act 1984 (PACE) – Code A</w:t>
      </w:r>
      <w:r w:rsidRPr="0074463A">
        <w:rPr>
          <w:rFonts w:ascii="Arial" w:hAnsi="Arial" w:cs="Arial"/>
          <w:sz w:val="24"/>
          <w:szCs w:val="24"/>
        </w:rPr>
        <w:t xml:space="preserve">. Available at: </w:t>
      </w:r>
      <w:r>
        <w:fldChar w:fldCharType="begin"/>
      </w:r>
      <w:r>
        <w:instrText>HYPERLINK "https://assets.publishing.service.gov.uk/government/uploads/system/uploads/attachment_data/file/1128850/FINAL_Revised_PACE_Code_A_2023_-_SVROs__Annex_G_.pdf"</w:instrText>
      </w:r>
      <w:r>
        <w:fldChar w:fldCharType="separate"/>
      </w:r>
      <w:r w:rsidRPr="0074463A">
        <w:rPr>
          <w:rStyle w:val="Hyperlink"/>
          <w:rFonts w:ascii="Arial" w:hAnsi="Arial" w:cs="Arial"/>
          <w:sz w:val="24"/>
          <w:szCs w:val="24"/>
        </w:rPr>
        <w:t>https://assets.publishing.service.gov.uk/government/uploads/system/uploads/attachment_data/file/1128850/FINAL_Revised_PACE_Code_A_2023_-_SVROs__Annex_G_.pdf</w:t>
      </w:r>
      <w:r>
        <w:rPr>
          <w:rStyle w:val="Hyperlink"/>
          <w:rFonts w:ascii="Arial" w:hAnsi="Arial" w:cs="Arial"/>
          <w:sz w:val="24"/>
          <w:szCs w:val="24"/>
        </w:rPr>
        <w:fldChar w:fldCharType="end"/>
      </w:r>
      <w:r w:rsidRPr="0074463A">
        <w:rPr>
          <w:rFonts w:ascii="Arial" w:hAnsi="Arial" w:cs="Arial"/>
          <w:sz w:val="24"/>
          <w:szCs w:val="24"/>
        </w:rPr>
        <w:t xml:space="preserve"> (Accessed: 5</w:t>
      </w:r>
      <w:r w:rsidRPr="0074463A">
        <w:rPr>
          <w:rFonts w:ascii="Arial" w:hAnsi="Arial" w:cs="Arial"/>
          <w:sz w:val="24"/>
          <w:szCs w:val="24"/>
          <w:vertAlign w:val="superscript"/>
        </w:rPr>
        <w:t>th</w:t>
      </w:r>
      <w:r w:rsidRPr="0074463A">
        <w:rPr>
          <w:rFonts w:ascii="Arial" w:hAnsi="Arial" w:cs="Arial"/>
          <w:sz w:val="24"/>
          <w:szCs w:val="24"/>
        </w:rPr>
        <w:t xml:space="preserve"> November 2023).</w:t>
      </w:r>
    </w:p>
    <w:p w14:paraId="2A6C25CB" w14:textId="77777777" w:rsidR="003F3285" w:rsidRDefault="003F3285" w:rsidP="003F3285">
      <w:pPr>
        <w:spacing w:line="360" w:lineRule="auto"/>
        <w:rPr>
          <w:rFonts w:ascii="Arial" w:hAnsi="Arial" w:cs="Arial"/>
          <w:sz w:val="24"/>
          <w:szCs w:val="24"/>
        </w:rPr>
      </w:pPr>
      <w:r>
        <w:rPr>
          <w:rFonts w:ascii="Arial" w:hAnsi="Arial" w:cs="Arial"/>
          <w:sz w:val="24"/>
          <w:szCs w:val="24"/>
        </w:rPr>
        <w:lastRenderedPageBreak/>
        <w:t xml:space="preserve">Independent Office for Police Complaints (IOPC) (2023) ‘About </w:t>
      </w:r>
      <w:proofErr w:type="gramStart"/>
      <w:r>
        <w:rPr>
          <w:rFonts w:ascii="Arial" w:hAnsi="Arial" w:cs="Arial"/>
          <w:sz w:val="24"/>
          <w:szCs w:val="24"/>
        </w:rPr>
        <w:t>us’</w:t>
      </w:r>
      <w:proofErr w:type="gramEnd"/>
      <w:r>
        <w:rPr>
          <w:rFonts w:ascii="Arial" w:hAnsi="Arial" w:cs="Arial"/>
          <w:sz w:val="24"/>
          <w:szCs w:val="24"/>
        </w:rPr>
        <w:t xml:space="preserve">. Available at: </w:t>
      </w:r>
      <w:hyperlink r:id="rId12" w:history="1">
        <w:r w:rsidRPr="00F13C60">
          <w:rPr>
            <w:rStyle w:val="Hyperlink"/>
            <w:rFonts w:ascii="Arial" w:hAnsi="Arial" w:cs="Arial"/>
            <w:sz w:val="24"/>
            <w:szCs w:val="24"/>
          </w:rPr>
          <w:t>https://www.policeconduct.gov.uk/about-us</w:t>
        </w:r>
      </w:hyperlink>
      <w:r>
        <w:rPr>
          <w:rFonts w:ascii="Arial" w:hAnsi="Arial" w:cs="Arial"/>
          <w:sz w:val="24"/>
          <w:szCs w:val="24"/>
        </w:rPr>
        <w:t xml:space="preserve"> (Accessed: 10</w:t>
      </w:r>
      <w:r w:rsidRPr="0089078E">
        <w:rPr>
          <w:rFonts w:ascii="Arial" w:hAnsi="Arial" w:cs="Arial"/>
          <w:sz w:val="24"/>
          <w:szCs w:val="24"/>
          <w:vertAlign w:val="superscript"/>
        </w:rPr>
        <w:t>th</w:t>
      </w:r>
      <w:r>
        <w:rPr>
          <w:rFonts w:ascii="Arial" w:hAnsi="Arial" w:cs="Arial"/>
          <w:sz w:val="24"/>
          <w:szCs w:val="24"/>
        </w:rPr>
        <w:t xml:space="preserve"> November 2023).</w:t>
      </w:r>
    </w:p>
    <w:p w14:paraId="11F2A534" w14:textId="793BA418" w:rsidR="003F3285" w:rsidRDefault="003F3285" w:rsidP="003F3285">
      <w:pPr>
        <w:spacing w:line="360" w:lineRule="auto"/>
        <w:rPr>
          <w:rFonts w:ascii="Arial" w:hAnsi="Arial" w:cs="Arial"/>
          <w:sz w:val="24"/>
          <w:szCs w:val="24"/>
        </w:rPr>
      </w:pPr>
      <w:r w:rsidRPr="0089078E">
        <w:rPr>
          <w:rFonts w:ascii="Arial" w:hAnsi="Arial" w:cs="Arial"/>
          <w:sz w:val="24"/>
          <w:szCs w:val="24"/>
        </w:rPr>
        <w:t xml:space="preserve">Meade, L. and Nickolls L. (2023) </w:t>
      </w:r>
      <w:r w:rsidRPr="0089078E">
        <w:rPr>
          <w:rFonts w:ascii="Arial" w:hAnsi="Arial" w:cs="Arial"/>
          <w:i/>
          <w:iCs/>
          <w:sz w:val="24"/>
          <w:szCs w:val="24"/>
        </w:rPr>
        <w:t xml:space="preserve">Metropolitan Police investigation into the murder of Stephen Lawrence </w:t>
      </w:r>
      <w:r w:rsidRPr="0089078E">
        <w:rPr>
          <w:rFonts w:ascii="Arial" w:hAnsi="Arial" w:cs="Arial"/>
          <w:sz w:val="24"/>
          <w:szCs w:val="24"/>
        </w:rPr>
        <w:t xml:space="preserve">(House of Commons Library briefing paper). Available at: </w:t>
      </w:r>
      <w:hyperlink r:id="rId13" w:history="1">
        <w:r w:rsidRPr="00F13C60">
          <w:rPr>
            <w:rStyle w:val="Hyperlink"/>
            <w:rFonts w:ascii="Arial" w:hAnsi="Arial" w:cs="Arial"/>
            <w:sz w:val="24"/>
            <w:szCs w:val="24"/>
          </w:rPr>
          <w:t>https://commonslibrary.parliament.uk/research-briefings/cdp-2023-0160/</w:t>
        </w:r>
      </w:hyperlink>
      <w:r>
        <w:rPr>
          <w:rFonts w:ascii="Arial" w:hAnsi="Arial" w:cs="Arial"/>
          <w:sz w:val="24"/>
          <w:szCs w:val="24"/>
        </w:rPr>
        <w:t xml:space="preserve"> </w:t>
      </w:r>
      <w:r w:rsidRPr="0089078E">
        <w:rPr>
          <w:rFonts w:ascii="Arial" w:hAnsi="Arial" w:cs="Arial"/>
          <w:sz w:val="24"/>
          <w:szCs w:val="24"/>
        </w:rPr>
        <w:t xml:space="preserve"> (Accessed: 10th November 2023)</w:t>
      </w:r>
      <w:r>
        <w:rPr>
          <w:rFonts w:ascii="Arial" w:hAnsi="Arial" w:cs="Arial"/>
          <w:sz w:val="24"/>
          <w:szCs w:val="24"/>
        </w:rPr>
        <w:t>.</w:t>
      </w:r>
    </w:p>
    <w:p w14:paraId="24B8882B" w14:textId="77777777" w:rsidR="003F3285" w:rsidRPr="00453F5C" w:rsidRDefault="003F3285" w:rsidP="003F3285">
      <w:pPr>
        <w:spacing w:line="360" w:lineRule="auto"/>
        <w:rPr>
          <w:rFonts w:ascii="Arial" w:hAnsi="Arial" w:cs="Arial"/>
          <w:sz w:val="24"/>
          <w:szCs w:val="24"/>
        </w:rPr>
      </w:pPr>
      <w:r w:rsidRPr="00235680">
        <w:rPr>
          <w:rFonts w:ascii="Arial" w:hAnsi="Arial" w:cs="Arial"/>
          <w:sz w:val="24"/>
          <w:szCs w:val="24"/>
        </w:rPr>
        <w:t xml:space="preserve">May, T. (2014) 'Stop and Search', </w:t>
      </w:r>
      <w:r w:rsidRPr="00235680">
        <w:rPr>
          <w:rFonts w:ascii="Arial" w:hAnsi="Arial" w:cs="Arial"/>
          <w:i/>
          <w:iCs/>
          <w:sz w:val="24"/>
          <w:szCs w:val="24"/>
        </w:rPr>
        <w:t>Hansard: House of Commons debates,</w:t>
      </w:r>
      <w:r w:rsidRPr="00235680">
        <w:rPr>
          <w:rFonts w:ascii="Arial" w:hAnsi="Arial" w:cs="Arial"/>
          <w:sz w:val="24"/>
          <w:szCs w:val="24"/>
        </w:rPr>
        <w:t xml:space="preserve"> 30th April, 579, c. 831. Available at: </w:t>
      </w:r>
      <w:hyperlink r:id="rId14" w:history="1">
        <w:r w:rsidRPr="002D4442">
          <w:rPr>
            <w:rStyle w:val="Hyperlink"/>
            <w:rFonts w:ascii="Arial" w:hAnsi="Arial" w:cs="Arial"/>
            <w:sz w:val="24"/>
            <w:szCs w:val="24"/>
          </w:rPr>
          <w:t>https://hansard.parliament.uk/Commons/2014-04-30/debates/14043038000002/Stop-An</w:t>
        </w:r>
        <w:r w:rsidRPr="002D4442">
          <w:rPr>
            <w:rStyle w:val="Hyperlink"/>
            <w:rFonts w:ascii="Arial" w:hAnsi="Arial" w:cs="Arial"/>
            <w:sz w:val="24"/>
            <w:szCs w:val="24"/>
          </w:rPr>
          <w:t>d-Search</w:t>
        </w:r>
      </w:hyperlink>
      <w:r>
        <w:rPr>
          <w:rFonts w:ascii="Arial" w:hAnsi="Arial" w:cs="Arial"/>
          <w:sz w:val="24"/>
          <w:szCs w:val="24"/>
        </w:rPr>
        <w:t xml:space="preserve"> </w:t>
      </w:r>
      <w:r w:rsidRPr="00235680">
        <w:rPr>
          <w:rFonts w:ascii="Arial" w:hAnsi="Arial" w:cs="Arial"/>
          <w:sz w:val="24"/>
          <w:szCs w:val="24"/>
        </w:rPr>
        <w:t>(Accessed: 9th November 2023).</w:t>
      </w:r>
    </w:p>
    <w:p w14:paraId="564CB003" w14:textId="77777777" w:rsidR="003F3285" w:rsidRDefault="003F3285" w:rsidP="003F3285">
      <w:pPr>
        <w:spacing w:line="360" w:lineRule="auto"/>
        <w:rPr>
          <w:rFonts w:ascii="Arial" w:hAnsi="Arial" w:cs="Arial"/>
          <w:color w:val="000000" w:themeColor="text1"/>
          <w:sz w:val="24"/>
          <w:szCs w:val="24"/>
        </w:rPr>
      </w:pPr>
      <w:r w:rsidRPr="00765409">
        <w:rPr>
          <w:rFonts w:ascii="Arial" w:hAnsi="Arial" w:cs="Arial"/>
          <w:color w:val="000000" w:themeColor="text1"/>
          <w:sz w:val="24"/>
          <w:szCs w:val="24"/>
        </w:rPr>
        <w:t>Pepin, S., Lipscombe, S., Zayed, Y. and Allen G. (2018) Effect of police stop and search powers on BAME communities (House of Commons Library Debate Pack). Available at</w:t>
      </w:r>
      <w:r w:rsidRPr="00765409">
        <w:rPr>
          <w:rFonts w:ascii="Arial" w:hAnsi="Arial" w:cs="Arial"/>
          <w:color w:val="000000" w:themeColor="text1"/>
          <w:sz w:val="24"/>
          <w:szCs w:val="24"/>
        </w:rPr>
        <w:t xml:space="preserve">:  </w:t>
      </w:r>
      <w:hyperlink r:id="rId15" w:history="1">
        <w:r w:rsidRPr="00765409">
          <w:rPr>
            <w:rStyle w:val="Hyperlink"/>
            <w:rFonts w:ascii="Arial" w:hAnsi="Arial" w:cs="Arial"/>
            <w:color w:val="000000" w:themeColor="text1"/>
            <w:sz w:val="24"/>
            <w:szCs w:val="24"/>
          </w:rPr>
          <w:t>https://researchbriefings.files.parliament.uk/documents/CDP-2018-0125/CDP-2018-0</w:t>
        </w:r>
        <w:r w:rsidRPr="00765409">
          <w:rPr>
            <w:rStyle w:val="Hyperlink"/>
            <w:rFonts w:ascii="Arial" w:hAnsi="Arial" w:cs="Arial"/>
            <w:color w:val="000000" w:themeColor="text1"/>
            <w:sz w:val="24"/>
            <w:szCs w:val="24"/>
          </w:rPr>
          <w:t>1</w:t>
        </w:r>
        <w:r w:rsidRPr="00765409">
          <w:rPr>
            <w:rStyle w:val="Hyperlink"/>
            <w:rFonts w:ascii="Arial" w:hAnsi="Arial" w:cs="Arial"/>
            <w:color w:val="000000" w:themeColor="text1"/>
            <w:sz w:val="24"/>
            <w:szCs w:val="24"/>
          </w:rPr>
          <w:t>2</w:t>
        </w:r>
        <w:r w:rsidRPr="00765409">
          <w:rPr>
            <w:rStyle w:val="Hyperlink"/>
            <w:rFonts w:ascii="Arial" w:hAnsi="Arial" w:cs="Arial"/>
            <w:color w:val="000000" w:themeColor="text1"/>
            <w:sz w:val="24"/>
            <w:szCs w:val="24"/>
          </w:rPr>
          <w:t>5.pd</w:t>
        </w:r>
        <w:r w:rsidRPr="00765409">
          <w:rPr>
            <w:rStyle w:val="Hyperlink"/>
            <w:rFonts w:ascii="Arial" w:hAnsi="Arial" w:cs="Arial"/>
            <w:color w:val="000000" w:themeColor="text1"/>
            <w:sz w:val="24"/>
            <w:szCs w:val="24"/>
          </w:rPr>
          <w:t>f</w:t>
        </w:r>
      </w:hyperlink>
      <w:r w:rsidRPr="00765409">
        <w:rPr>
          <w:rFonts w:ascii="Arial" w:hAnsi="Arial" w:cs="Arial"/>
          <w:color w:val="000000" w:themeColor="text1"/>
          <w:sz w:val="24"/>
          <w:szCs w:val="24"/>
        </w:rPr>
        <w:t xml:space="preserve">  (Accessed: 8th November 2023).</w:t>
      </w:r>
    </w:p>
    <w:p w14:paraId="57094D7D" w14:textId="77777777" w:rsidR="003F3285" w:rsidRDefault="003F3285" w:rsidP="003F3285">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Stephen Lawrence Day (2023) </w:t>
      </w:r>
      <w:r w:rsidRPr="00453F5C">
        <w:rPr>
          <w:rFonts w:ascii="Arial" w:hAnsi="Arial" w:cs="Arial"/>
          <w:i/>
          <w:iCs/>
          <w:color w:val="000000" w:themeColor="text1"/>
          <w:sz w:val="24"/>
          <w:szCs w:val="24"/>
        </w:rPr>
        <w:t xml:space="preserve">‘Stephen’s Story’. </w:t>
      </w:r>
      <w:r>
        <w:rPr>
          <w:rFonts w:ascii="Arial" w:hAnsi="Arial" w:cs="Arial"/>
          <w:color w:val="000000" w:themeColor="text1"/>
          <w:sz w:val="24"/>
          <w:szCs w:val="24"/>
        </w:rPr>
        <w:t xml:space="preserve">Available at: </w:t>
      </w:r>
      <w:hyperlink r:id="rId16" w:history="1">
        <w:r w:rsidRPr="00F13C60">
          <w:rPr>
            <w:rStyle w:val="Hyperlink"/>
            <w:rFonts w:ascii="Arial" w:hAnsi="Arial" w:cs="Arial"/>
            <w:sz w:val="24"/>
            <w:szCs w:val="24"/>
          </w:rPr>
          <w:t>https://stephenlawrenceday.org/stephens-story/</w:t>
        </w:r>
      </w:hyperlink>
      <w:r>
        <w:rPr>
          <w:rFonts w:ascii="Arial" w:hAnsi="Arial" w:cs="Arial"/>
          <w:color w:val="000000" w:themeColor="text1"/>
          <w:sz w:val="24"/>
          <w:szCs w:val="24"/>
        </w:rPr>
        <w:t xml:space="preserve"> (Accessed: 10</w:t>
      </w:r>
      <w:r w:rsidRPr="00453F5C">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November 2023).</w:t>
      </w:r>
    </w:p>
    <w:p w14:paraId="1AEE8B8E" w14:textId="777350B9" w:rsidR="003F3285" w:rsidRDefault="003F3285" w:rsidP="003F3285">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Guardian (2018) </w:t>
      </w:r>
      <w:r w:rsidRPr="003F3285">
        <w:rPr>
          <w:rFonts w:ascii="Arial" w:hAnsi="Arial" w:cs="Arial"/>
          <w:i/>
          <w:iCs/>
          <w:color w:val="000000" w:themeColor="text1"/>
          <w:sz w:val="24"/>
          <w:szCs w:val="24"/>
        </w:rPr>
        <w:t>‘Stephen Lawrence: timeline of key events</w:t>
      </w:r>
      <w:r w:rsidRPr="003F3285">
        <w:rPr>
          <w:rFonts w:ascii="Arial" w:hAnsi="Arial" w:cs="Arial"/>
          <w:i/>
          <w:iCs/>
          <w:color w:val="000000" w:themeColor="text1"/>
          <w:sz w:val="24"/>
          <w:szCs w:val="24"/>
        </w:rPr>
        <w:t>.</w:t>
      </w:r>
      <w:r w:rsidRPr="003F3285">
        <w:rPr>
          <w:rFonts w:ascii="Arial" w:hAnsi="Arial" w:cs="Arial"/>
          <w:i/>
          <w:iCs/>
          <w:color w:val="000000" w:themeColor="text1"/>
          <w:sz w:val="24"/>
          <w:szCs w:val="24"/>
        </w:rPr>
        <w:t>’</w:t>
      </w:r>
      <w:r>
        <w:rPr>
          <w:rFonts w:ascii="Arial" w:hAnsi="Arial" w:cs="Arial"/>
          <w:color w:val="000000" w:themeColor="text1"/>
          <w:sz w:val="24"/>
          <w:szCs w:val="24"/>
        </w:rPr>
        <w:t xml:space="preserve"> Available at: </w:t>
      </w:r>
      <w:hyperlink r:id="rId17" w:history="1">
        <w:r w:rsidRPr="00F13C60">
          <w:rPr>
            <w:rStyle w:val="Hyperlink"/>
            <w:rFonts w:ascii="Arial" w:hAnsi="Arial" w:cs="Arial"/>
            <w:sz w:val="24"/>
            <w:szCs w:val="24"/>
          </w:rPr>
          <w:t>https://www.theguardian.com/uk-news/2018/apr/19/stephen-lawrence-timeline-of-key-events</w:t>
        </w:r>
      </w:hyperlink>
      <w:r>
        <w:rPr>
          <w:rFonts w:ascii="Arial" w:hAnsi="Arial" w:cs="Arial"/>
          <w:color w:val="000000" w:themeColor="text1"/>
          <w:sz w:val="24"/>
          <w:szCs w:val="24"/>
        </w:rPr>
        <w:t xml:space="preserve"> (Accessed: 10</w:t>
      </w:r>
      <w:r w:rsidRPr="001C388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November 2023).</w:t>
      </w:r>
    </w:p>
    <w:p w14:paraId="4C6C8394" w14:textId="77777777" w:rsidR="003F3285" w:rsidRPr="00703076" w:rsidRDefault="003F3285" w:rsidP="003F3285">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Macpherson, W. (1999) </w:t>
      </w:r>
      <w:r w:rsidRPr="00815EF6">
        <w:rPr>
          <w:rFonts w:ascii="Arial" w:hAnsi="Arial" w:cs="Arial"/>
          <w:i/>
          <w:iCs/>
          <w:color w:val="000000" w:themeColor="text1"/>
          <w:sz w:val="24"/>
          <w:szCs w:val="24"/>
        </w:rPr>
        <w:t>The Stephen Lawrence Enquiry</w:t>
      </w:r>
      <w:r>
        <w:rPr>
          <w:rFonts w:ascii="Arial" w:hAnsi="Arial" w:cs="Arial"/>
          <w:color w:val="000000" w:themeColor="text1"/>
          <w:sz w:val="24"/>
          <w:szCs w:val="24"/>
        </w:rPr>
        <w:t xml:space="preserve"> (Cm 4262) Available at: </w:t>
      </w:r>
      <w:hyperlink r:id="rId18" w:history="1">
        <w:r w:rsidRPr="00F13C60">
          <w:rPr>
            <w:rStyle w:val="Hyperlink"/>
            <w:rFonts w:ascii="Arial" w:hAnsi="Arial" w:cs="Arial"/>
            <w:sz w:val="24"/>
            <w:szCs w:val="24"/>
          </w:rPr>
          <w:t>https://assets.publishing.service.gov.uk/government/uploads/system/uploads/attachment_data/file/277111/4262.pdf</w:t>
        </w:r>
      </w:hyperlink>
      <w:r>
        <w:rPr>
          <w:rFonts w:ascii="Arial" w:hAnsi="Arial" w:cs="Arial"/>
          <w:color w:val="000000" w:themeColor="text1"/>
          <w:sz w:val="24"/>
          <w:szCs w:val="24"/>
        </w:rPr>
        <w:t xml:space="preserve"> (Accessed: 10</w:t>
      </w:r>
      <w:r w:rsidRPr="00815EF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November 2023).</w:t>
      </w:r>
    </w:p>
    <w:p w14:paraId="7A00990F" w14:textId="77777777" w:rsidR="003F3285" w:rsidRDefault="003F3285" w:rsidP="003F3285">
      <w:pPr>
        <w:spacing w:line="360" w:lineRule="auto"/>
        <w:rPr>
          <w:rFonts w:ascii="Arial" w:hAnsi="Arial" w:cs="Arial"/>
          <w:sz w:val="24"/>
          <w:szCs w:val="24"/>
        </w:rPr>
      </w:pPr>
      <w:r w:rsidRPr="00183045">
        <w:rPr>
          <w:rFonts w:ascii="Arial" w:hAnsi="Arial" w:cs="Arial"/>
          <w:sz w:val="24"/>
          <w:szCs w:val="24"/>
        </w:rPr>
        <w:t xml:space="preserve">Tudor, S. (2023) </w:t>
      </w:r>
      <w:r w:rsidRPr="00183045">
        <w:rPr>
          <w:rFonts w:ascii="Arial" w:hAnsi="Arial" w:cs="Arial"/>
          <w:i/>
          <w:iCs/>
          <w:sz w:val="24"/>
          <w:szCs w:val="24"/>
        </w:rPr>
        <w:t>Police standards and culture: Restoring public trust.</w:t>
      </w:r>
      <w:r w:rsidRPr="00183045">
        <w:rPr>
          <w:rFonts w:ascii="Arial" w:hAnsi="Arial" w:cs="Arial"/>
          <w:sz w:val="24"/>
          <w:szCs w:val="24"/>
        </w:rPr>
        <w:t xml:space="preserve"> (House of Lords Library)</w:t>
      </w:r>
      <w:proofErr w:type="gramStart"/>
      <w:r>
        <w:rPr>
          <w:rFonts w:ascii="Arial" w:hAnsi="Arial" w:cs="Arial"/>
          <w:sz w:val="24"/>
          <w:szCs w:val="24"/>
        </w:rPr>
        <w:t xml:space="preserve">. </w:t>
      </w:r>
      <w:r w:rsidRPr="00183045">
        <w:rPr>
          <w:rFonts w:ascii="Arial" w:hAnsi="Arial" w:cs="Arial"/>
          <w:sz w:val="24"/>
          <w:szCs w:val="24"/>
        </w:rPr>
        <w:t xml:space="preserve"> </w:t>
      </w:r>
      <w:proofErr w:type="gramEnd"/>
      <w:r w:rsidRPr="00183045">
        <w:rPr>
          <w:rFonts w:ascii="Arial" w:hAnsi="Arial" w:cs="Arial"/>
          <w:sz w:val="24"/>
          <w:szCs w:val="24"/>
        </w:rPr>
        <w:t xml:space="preserve">Available at:  </w:t>
      </w:r>
      <w:hyperlink r:id="rId19" w:history="1">
        <w:r w:rsidRPr="00F13C60">
          <w:rPr>
            <w:rStyle w:val="Hyperlink"/>
            <w:rFonts w:ascii="Arial" w:hAnsi="Arial" w:cs="Arial"/>
            <w:sz w:val="24"/>
            <w:szCs w:val="24"/>
          </w:rPr>
          <w:t>https://lordslibrary.parliament.uk/police-standards-and-culture-restoring-public-trust/</w:t>
        </w:r>
      </w:hyperlink>
      <w:r>
        <w:rPr>
          <w:rFonts w:ascii="Arial" w:hAnsi="Arial" w:cs="Arial"/>
          <w:sz w:val="24"/>
          <w:szCs w:val="24"/>
        </w:rPr>
        <w:t xml:space="preserve"> </w:t>
      </w:r>
      <w:r w:rsidRPr="00183045">
        <w:rPr>
          <w:rFonts w:ascii="Arial" w:hAnsi="Arial" w:cs="Arial"/>
          <w:sz w:val="24"/>
          <w:szCs w:val="24"/>
        </w:rPr>
        <w:t>(Accessed: 9th November 2023).</w:t>
      </w:r>
    </w:p>
    <w:p w14:paraId="03FCBB8E" w14:textId="77777777" w:rsidR="003F3285" w:rsidRDefault="003F3285" w:rsidP="003F3285">
      <w:pPr>
        <w:spacing w:line="360" w:lineRule="auto"/>
        <w:rPr>
          <w:rFonts w:ascii="Arial" w:hAnsi="Arial" w:cs="Arial"/>
          <w:sz w:val="24"/>
          <w:szCs w:val="24"/>
        </w:rPr>
      </w:pPr>
      <w:r w:rsidRPr="0074463A">
        <w:rPr>
          <w:rFonts w:ascii="Arial" w:hAnsi="Arial" w:cs="Arial"/>
          <w:sz w:val="24"/>
          <w:szCs w:val="24"/>
        </w:rPr>
        <w:t>UK Government (2023</w:t>
      </w:r>
      <w:r>
        <w:rPr>
          <w:rFonts w:ascii="Arial" w:hAnsi="Arial" w:cs="Arial"/>
          <w:sz w:val="24"/>
          <w:szCs w:val="24"/>
        </w:rPr>
        <w:t>a</w:t>
      </w:r>
      <w:r w:rsidRPr="0074463A">
        <w:rPr>
          <w:rFonts w:ascii="Arial" w:hAnsi="Arial" w:cs="Arial"/>
          <w:sz w:val="24"/>
          <w:szCs w:val="24"/>
        </w:rPr>
        <w:t xml:space="preserve">) </w:t>
      </w:r>
      <w:r w:rsidRPr="0074463A">
        <w:rPr>
          <w:rFonts w:ascii="Arial" w:hAnsi="Arial" w:cs="Arial"/>
          <w:i/>
          <w:iCs/>
          <w:sz w:val="24"/>
          <w:szCs w:val="24"/>
        </w:rPr>
        <w:t xml:space="preserve">‘Police and Criminal Evidence Act 1984 (PACE) codes of practice.’ </w:t>
      </w:r>
      <w:r w:rsidRPr="0074463A">
        <w:rPr>
          <w:rFonts w:ascii="Arial" w:hAnsi="Arial" w:cs="Arial"/>
          <w:sz w:val="24"/>
          <w:szCs w:val="24"/>
        </w:rPr>
        <w:t xml:space="preserve">Available at: </w:t>
      </w:r>
      <w:hyperlink r:id="rId20" w:history="1">
        <w:r w:rsidRPr="0074463A">
          <w:rPr>
            <w:rStyle w:val="Hyperlink"/>
            <w:rFonts w:ascii="Arial" w:hAnsi="Arial" w:cs="Arial"/>
            <w:sz w:val="24"/>
            <w:szCs w:val="24"/>
          </w:rPr>
          <w:t>https://www.gov.uk/guidance/police-and-criminal-evidence-act-1984-pace-codes-of-practice</w:t>
        </w:r>
      </w:hyperlink>
      <w:r w:rsidRPr="0074463A">
        <w:rPr>
          <w:rFonts w:ascii="Arial" w:hAnsi="Arial" w:cs="Arial"/>
          <w:sz w:val="24"/>
          <w:szCs w:val="24"/>
        </w:rPr>
        <w:t xml:space="preserve"> (Accessed: 5</w:t>
      </w:r>
      <w:r w:rsidRPr="0074463A">
        <w:rPr>
          <w:rFonts w:ascii="Arial" w:hAnsi="Arial" w:cs="Arial"/>
          <w:sz w:val="24"/>
          <w:szCs w:val="24"/>
          <w:vertAlign w:val="superscript"/>
        </w:rPr>
        <w:t>th</w:t>
      </w:r>
      <w:r w:rsidRPr="0074463A">
        <w:rPr>
          <w:rFonts w:ascii="Arial" w:hAnsi="Arial" w:cs="Arial"/>
          <w:sz w:val="24"/>
          <w:szCs w:val="24"/>
        </w:rPr>
        <w:t xml:space="preserve"> November 2023).</w:t>
      </w:r>
    </w:p>
    <w:p w14:paraId="30B96527" w14:textId="1DECCD89" w:rsidR="0081614C" w:rsidRPr="0074463A" w:rsidRDefault="003F3285" w:rsidP="0074463A">
      <w:pPr>
        <w:spacing w:line="360" w:lineRule="auto"/>
        <w:rPr>
          <w:rFonts w:ascii="Arial" w:hAnsi="Arial" w:cs="Arial"/>
          <w:sz w:val="24"/>
          <w:szCs w:val="24"/>
        </w:rPr>
      </w:pPr>
      <w:r>
        <w:rPr>
          <w:rFonts w:ascii="Arial" w:hAnsi="Arial" w:cs="Arial"/>
          <w:sz w:val="24"/>
          <w:szCs w:val="24"/>
        </w:rPr>
        <w:t xml:space="preserve">UK Government (2023b) </w:t>
      </w:r>
      <w:r w:rsidRPr="0090751D">
        <w:rPr>
          <w:rFonts w:ascii="Arial" w:hAnsi="Arial" w:cs="Arial"/>
          <w:i/>
          <w:iCs/>
          <w:sz w:val="24"/>
          <w:szCs w:val="24"/>
        </w:rPr>
        <w:t>‘Stop and Search’</w:t>
      </w:r>
      <w:r>
        <w:rPr>
          <w:rFonts w:ascii="Arial" w:hAnsi="Arial" w:cs="Arial"/>
          <w:i/>
          <w:iCs/>
          <w:sz w:val="24"/>
          <w:szCs w:val="24"/>
        </w:rPr>
        <w:t xml:space="preserve">. </w:t>
      </w:r>
      <w:r w:rsidRPr="0090751D">
        <w:rPr>
          <w:rFonts w:ascii="Arial" w:hAnsi="Arial" w:cs="Arial"/>
          <w:sz w:val="24"/>
          <w:szCs w:val="24"/>
        </w:rPr>
        <w:t>Available at:</w:t>
      </w:r>
      <w:r w:rsidRPr="0090751D">
        <w:t xml:space="preserve"> </w:t>
      </w:r>
      <w:hyperlink r:id="rId21" w:history="1">
        <w:r w:rsidRPr="007E6D62">
          <w:rPr>
            <w:rStyle w:val="Hyperlink"/>
            <w:rFonts w:ascii="Arial" w:hAnsi="Arial" w:cs="Arial"/>
            <w:sz w:val="24"/>
            <w:szCs w:val="24"/>
          </w:rPr>
          <w:t>https://www.ethnicity-facts-figures.service.gov.uk/crime-justice-and-the-law/policing/stop-and-search/latest</w:t>
        </w:r>
      </w:hyperlink>
      <w:r>
        <w:rPr>
          <w:rFonts w:ascii="Arial" w:hAnsi="Arial" w:cs="Arial"/>
          <w:sz w:val="24"/>
          <w:szCs w:val="24"/>
        </w:rPr>
        <w:t xml:space="preserve"> (Accessed: 6</w:t>
      </w:r>
      <w:r w:rsidRPr="0090751D">
        <w:rPr>
          <w:rFonts w:ascii="Arial" w:hAnsi="Arial" w:cs="Arial"/>
          <w:sz w:val="24"/>
          <w:szCs w:val="24"/>
          <w:vertAlign w:val="superscript"/>
        </w:rPr>
        <w:t>th</w:t>
      </w:r>
      <w:r>
        <w:rPr>
          <w:rFonts w:ascii="Arial" w:hAnsi="Arial" w:cs="Arial"/>
          <w:sz w:val="24"/>
          <w:szCs w:val="24"/>
        </w:rPr>
        <w:t xml:space="preserve"> November 2023).</w:t>
      </w:r>
      <w:r w:rsidRPr="0090751D">
        <w:rPr>
          <w:rFonts w:ascii="Arial" w:hAnsi="Arial" w:cs="Arial"/>
          <w:sz w:val="24"/>
          <w:szCs w:val="24"/>
        </w:rPr>
        <w:t xml:space="preserve"> </w:t>
      </w:r>
    </w:p>
    <w:sectPr w:rsidR="0081614C" w:rsidRPr="0074463A" w:rsidSect="00AE10C8">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FBA90" w14:textId="77777777" w:rsidR="00233D7C" w:rsidRDefault="00233D7C" w:rsidP="00AE10C8">
      <w:pPr>
        <w:spacing w:after="0" w:line="240" w:lineRule="auto"/>
      </w:pPr>
      <w:r>
        <w:separator/>
      </w:r>
    </w:p>
  </w:endnote>
  <w:endnote w:type="continuationSeparator" w:id="0">
    <w:p w14:paraId="60039F70" w14:textId="77777777" w:rsidR="00233D7C" w:rsidRDefault="00233D7C" w:rsidP="00AE1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sz w:val="24"/>
        <w:szCs w:val="24"/>
      </w:rPr>
      <w:id w:val="1763877343"/>
      <w:docPartObj>
        <w:docPartGallery w:val="Page Numbers (Bottom of Page)"/>
        <w:docPartUnique/>
      </w:docPartObj>
    </w:sdtPr>
    <w:sdtEndPr>
      <w:rPr>
        <w:noProof/>
      </w:rPr>
    </w:sdtEndPr>
    <w:sdtContent>
      <w:p w14:paraId="136F94E8" w14:textId="1783C10C" w:rsidR="00420C1B" w:rsidRPr="00420C1B" w:rsidRDefault="00420C1B">
        <w:pPr>
          <w:pStyle w:val="Footer"/>
          <w:jc w:val="right"/>
          <w:rPr>
            <w:rFonts w:ascii="Arial Black" w:hAnsi="Arial Black"/>
            <w:sz w:val="24"/>
            <w:szCs w:val="24"/>
          </w:rPr>
        </w:pPr>
        <w:r w:rsidRPr="00420C1B">
          <w:rPr>
            <w:rFonts w:ascii="Arial Black" w:hAnsi="Arial Black"/>
            <w:sz w:val="24"/>
            <w:szCs w:val="24"/>
          </w:rPr>
          <w:fldChar w:fldCharType="begin"/>
        </w:r>
        <w:r w:rsidRPr="00420C1B">
          <w:rPr>
            <w:rFonts w:ascii="Arial Black" w:hAnsi="Arial Black"/>
            <w:sz w:val="24"/>
            <w:szCs w:val="24"/>
          </w:rPr>
          <w:instrText xml:space="preserve"> PAGE   \* MERGEFORMAT </w:instrText>
        </w:r>
        <w:r w:rsidRPr="00420C1B">
          <w:rPr>
            <w:rFonts w:ascii="Arial Black" w:hAnsi="Arial Black"/>
            <w:sz w:val="24"/>
            <w:szCs w:val="24"/>
          </w:rPr>
          <w:fldChar w:fldCharType="separate"/>
        </w:r>
        <w:r w:rsidRPr="00420C1B">
          <w:rPr>
            <w:rFonts w:ascii="Arial Black" w:hAnsi="Arial Black"/>
            <w:noProof/>
            <w:sz w:val="24"/>
            <w:szCs w:val="24"/>
          </w:rPr>
          <w:t>2</w:t>
        </w:r>
        <w:r w:rsidRPr="00420C1B">
          <w:rPr>
            <w:rFonts w:ascii="Arial Black" w:hAnsi="Arial Black"/>
            <w:noProof/>
            <w:sz w:val="24"/>
            <w:szCs w:val="24"/>
          </w:rPr>
          <w:fldChar w:fldCharType="end"/>
        </w:r>
      </w:p>
    </w:sdtContent>
  </w:sdt>
  <w:p w14:paraId="0CF4856F" w14:textId="77777777" w:rsidR="00420C1B" w:rsidRPr="00420C1B" w:rsidRDefault="00420C1B">
    <w:pPr>
      <w:pStyle w:val="Footer"/>
      <w:rPr>
        <w:rFonts w:ascii="Arial Black" w:hAnsi="Arial Black"/>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0B028" w14:textId="77777777" w:rsidR="00233D7C" w:rsidRDefault="00233D7C" w:rsidP="00AE10C8">
      <w:pPr>
        <w:spacing w:after="0" w:line="240" w:lineRule="auto"/>
      </w:pPr>
      <w:r>
        <w:separator/>
      </w:r>
    </w:p>
  </w:footnote>
  <w:footnote w:type="continuationSeparator" w:id="0">
    <w:p w14:paraId="129C36A6" w14:textId="77777777" w:rsidR="00233D7C" w:rsidRDefault="00233D7C" w:rsidP="00AE1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2CFC3" w14:textId="496BE6CD" w:rsidR="00AE10C8" w:rsidRPr="00AE10C8" w:rsidRDefault="00AE10C8">
    <w:pPr>
      <w:pStyle w:val="Header"/>
      <w:rPr>
        <w:rFonts w:ascii="Arial" w:hAnsi="Arial" w:cs="Arial"/>
        <w:b/>
        <w:bCs/>
        <w:sz w:val="24"/>
        <w:szCs w:val="24"/>
      </w:rPr>
    </w:pPr>
    <w:r w:rsidRPr="00AE10C8">
      <w:rPr>
        <w:rFonts w:ascii="Arial" w:hAnsi="Arial" w:cs="Arial"/>
        <w:b/>
        <w:bCs/>
        <w:sz w:val="24"/>
        <w:szCs w:val="24"/>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403F8"/>
    <w:multiLevelType w:val="hybridMultilevel"/>
    <w:tmpl w:val="4DB237E4"/>
    <w:lvl w:ilvl="0" w:tplc="A726DBAE">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218F4"/>
    <w:multiLevelType w:val="hybridMultilevel"/>
    <w:tmpl w:val="6AE43632"/>
    <w:lvl w:ilvl="0" w:tplc="FF8C3076">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9D5FC1"/>
    <w:multiLevelType w:val="hybridMultilevel"/>
    <w:tmpl w:val="89E823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1062585">
    <w:abstractNumId w:val="2"/>
  </w:num>
  <w:num w:numId="2" w16cid:durableId="789862471">
    <w:abstractNumId w:val="0"/>
  </w:num>
  <w:num w:numId="3" w16cid:durableId="901867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14C"/>
    <w:rsid w:val="00016CBC"/>
    <w:rsid w:val="00075A68"/>
    <w:rsid w:val="000A5DFD"/>
    <w:rsid w:val="000B18B3"/>
    <w:rsid w:val="000B1EA3"/>
    <w:rsid w:val="000B46EB"/>
    <w:rsid w:val="000B4DB0"/>
    <w:rsid w:val="000D10F5"/>
    <w:rsid w:val="00137D80"/>
    <w:rsid w:val="00183045"/>
    <w:rsid w:val="00186B25"/>
    <w:rsid w:val="001A485E"/>
    <w:rsid w:val="001C3E3E"/>
    <w:rsid w:val="001D321B"/>
    <w:rsid w:val="001D6892"/>
    <w:rsid w:val="001D7D11"/>
    <w:rsid w:val="001E1657"/>
    <w:rsid w:val="0020274F"/>
    <w:rsid w:val="002067DE"/>
    <w:rsid w:val="00233D7C"/>
    <w:rsid w:val="00235680"/>
    <w:rsid w:val="002821E6"/>
    <w:rsid w:val="002F6D1F"/>
    <w:rsid w:val="00363BE4"/>
    <w:rsid w:val="00375382"/>
    <w:rsid w:val="003E7C32"/>
    <w:rsid w:val="003F0D0F"/>
    <w:rsid w:val="003F3285"/>
    <w:rsid w:val="00420C1B"/>
    <w:rsid w:val="004A40BC"/>
    <w:rsid w:val="004B3FF1"/>
    <w:rsid w:val="004B7834"/>
    <w:rsid w:val="00504C79"/>
    <w:rsid w:val="00510504"/>
    <w:rsid w:val="00574FC2"/>
    <w:rsid w:val="005B11E5"/>
    <w:rsid w:val="005D7E2A"/>
    <w:rsid w:val="005F32C0"/>
    <w:rsid w:val="006240E3"/>
    <w:rsid w:val="0066271B"/>
    <w:rsid w:val="006743E6"/>
    <w:rsid w:val="00702FE2"/>
    <w:rsid w:val="00703076"/>
    <w:rsid w:val="00716969"/>
    <w:rsid w:val="00724CBC"/>
    <w:rsid w:val="0074463A"/>
    <w:rsid w:val="00785442"/>
    <w:rsid w:val="0079392B"/>
    <w:rsid w:val="007A734B"/>
    <w:rsid w:val="008064E4"/>
    <w:rsid w:val="00811067"/>
    <w:rsid w:val="0081614C"/>
    <w:rsid w:val="00845E22"/>
    <w:rsid w:val="00872A59"/>
    <w:rsid w:val="008877D9"/>
    <w:rsid w:val="008C0DB7"/>
    <w:rsid w:val="008E5E2C"/>
    <w:rsid w:val="008F7279"/>
    <w:rsid w:val="0090751D"/>
    <w:rsid w:val="00935C71"/>
    <w:rsid w:val="009674F7"/>
    <w:rsid w:val="009702E0"/>
    <w:rsid w:val="00A172F7"/>
    <w:rsid w:val="00A35BE8"/>
    <w:rsid w:val="00A42C13"/>
    <w:rsid w:val="00AB1327"/>
    <w:rsid w:val="00AC0847"/>
    <w:rsid w:val="00AD5552"/>
    <w:rsid w:val="00AE10C8"/>
    <w:rsid w:val="00AF1F6D"/>
    <w:rsid w:val="00B12F31"/>
    <w:rsid w:val="00BA2127"/>
    <w:rsid w:val="00BC45B5"/>
    <w:rsid w:val="00BD119C"/>
    <w:rsid w:val="00BE5C1F"/>
    <w:rsid w:val="00C02D50"/>
    <w:rsid w:val="00C357C7"/>
    <w:rsid w:val="00CE020C"/>
    <w:rsid w:val="00D45682"/>
    <w:rsid w:val="00D90C90"/>
    <w:rsid w:val="00DE16FE"/>
    <w:rsid w:val="00E063DF"/>
    <w:rsid w:val="00E12E38"/>
    <w:rsid w:val="00E803C8"/>
    <w:rsid w:val="00EC25A3"/>
    <w:rsid w:val="00EF49BC"/>
    <w:rsid w:val="00F06C36"/>
    <w:rsid w:val="00F07244"/>
    <w:rsid w:val="00F15DBA"/>
    <w:rsid w:val="00F27E62"/>
    <w:rsid w:val="00F42588"/>
    <w:rsid w:val="00F42EFB"/>
    <w:rsid w:val="00F73937"/>
    <w:rsid w:val="00F915C8"/>
    <w:rsid w:val="00FD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70868"/>
  <w15:chartTrackingRefBased/>
  <w15:docId w15:val="{80EEC942-7C94-4B3F-B1E8-BF4D55D0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1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0C8"/>
  </w:style>
  <w:style w:type="paragraph" w:styleId="Footer">
    <w:name w:val="footer"/>
    <w:basedOn w:val="Normal"/>
    <w:link w:val="FooterChar"/>
    <w:uiPriority w:val="99"/>
    <w:unhideWhenUsed/>
    <w:rsid w:val="00AE1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0C8"/>
  </w:style>
  <w:style w:type="paragraph" w:styleId="NoSpacing">
    <w:name w:val="No Spacing"/>
    <w:link w:val="NoSpacingChar"/>
    <w:uiPriority w:val="1"/>
    <w:qFormat/>
    <w:rsid w:val="00AE10C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E10C8"/>
    <w:rPr>
      <w:rFonts w:eastAsiaTheme="minorEastAsia"/>
      <w:kern w:val="0"/>
      <w:lang w:val="en-US"/>
      <w14:ligatures w14:val="none"/>
    </w:rPr>
  </w:style>
  <w:style w:type="paragraph" w:styleId="ListParagraph">
    <w:name w:val="List Paragraph"/>
    <w:basedOn w:val="Normal"/>
    <w:uiPriority w:val="34"/>
    <w:qFormat/>
    <w:rsid w:val="006743E6"/>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016CBC"/>
    <w:rPr>
      <w:color w:val="0563C1" w:themeColor="hyperlink"/>
      <w:u w:val="single"/>
    </w:rPr>
  </w:style>
  <w:style w:type="character" w:styleId="UnresolvedMention">
    <w:name w:val="Unresolved Mention"/>
    <w:basedOn w:val="DefaultParagraphFont"/>
    <w:uiPriority w:val="99"/>
    <w:semiHidden/>
    <w:unhideWhenUsed/>
    <w:rsid w:val="00016CBC"/>
    <w:rPr>
      <w:color w:val="605E5C"/>
      <w:shd w:val="clear" w:color="auto" w:fill="E1DFDD"/>
    </w:rPr>
  </w:style>
  <w:style w:type="character" w:styleId="FollowedHyperlink">
    <w:name w:val="FollowedHyperlink"/>
    <w:basedOn w:val="DefaultParagraphFont"/>
    <w:uiPriority w:val="99"/>
    <w:semiHidden/>
    <w:unhideWhenUsed/>
    <w:rsid w:val="00BD11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ackpast.org/global-african-history/brixton-riots-april-10-12-1981/" TargetMode="External"/><Relationship Id="rId13" Type="http://schemas.openxmlformats.org/officeDocument/2006/relationships/hyperlink" Target="https://commonslibrary.parliament.uk/research-briefings/cdp-2023-0160/" TargetMode="External"/><Relationship Id="rId18" Type="http://schemas.openxmlformats.org/officeDocument/2006/relationships/hyperlink" Target="https://assets.publishing.service.gov.uk/government/uploads/system/uploads/attachment_data/file/277111/4262.pdf" TargetMode="External"/><Relationship Id="rId3" Type="http://schemas.openxmlformats.org/officeDocument/2006/relationships/settings" Target="settings.xml"/><Relationship Id="rId21" Type="http://schemas.openxmlformats.org/officeDocument/2006/relationships/hyperlink" Target="https://www.ethnicity-facts-figures.service.gov.uk/crime-justice-and-the-law/policing/stop-and-search/latest" TargetMode="External"/><Relationship Id="rId7" Type="http://schemas.openxmlformats.org/officeDocument/2006/relationships/hyperlink" Target="https://www.bbc.co.uk/news/newsbeat-53365011" TargetMode="External"/><Relationship Id="rId12" Type="http://schemas.openxmlformats.org/officeDocument/2006/relationships/hyperlink" Target="https://www.policeconduct.gov.uk/about-us" TargetMode="External"/><Relationship Id="rId17" Type="http://schemas.openxmlformats.org/officeDocument/2006/relationships/hyperlink" Target="https://www.theguardian.com/uk-news/2018/apr/19/stephen-lawrence-timeline-of-key-event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ephenlawrenceday.org/stephens-story/" TargetMode="External"/><Relationship Id="rId20" Type="http://schemas.openxmlformats.org/officeDocument/2006/relationships/hyperlink" Target="https://www.gov.uk/guidance/police-and-criminal-evidence-act-1984-pace-codes-of-pract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46922/Best_Use_of_Stop_and_Search_Scheme_v3.0_v2.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earchbriefings.files.parliament.uk/documents/CDP-2018-0125/CDP-2018-0125.pdf" TargetMode="External"/><Relationship Id="rId23" Type="http://schemas.openxmlformats.org/officeDocument/2006/relationships/footer" Target="footer1.xml"/><Relationship Id="rId10" Type="http://schemas.openxmlformats.org/officeDocument/2006/relationships/hyperlink" Target="https://allthatsinteresting.com/brixton-riots" TargetMode="External"/><Relationship Id="rId19" Type="http://schemas.openxmlformats.org/officeDocument/2006/relationships/hyperlink" Target="https://lordslibrary.parliament.uk/police-standards-and-culture-restoring-public-trust/" TargetMode="External"/><Relationship Id="rId4" Type="http://schemas.openxmlformats.org/officeDocument/2006/relationships/webSettings" Target="webSettings.xml"/><Relationship Id="rId9" Type="http://schemas.openxmlformats.org/officeDocument/2006/relationships/hyperlink" Target="https://assets.college.police.uk/s3fs-public/2021-02/code_of_ethics.pdf" TargetMode="External"/><Relationship Id="rId14" Type="http://schemas.openxmlformats.org/officeDocument/2006/relationships/hyperlink" Target="https://hansard.parliament.uk/Commons/2014-04-30/debates/14043038000002/Stop-And-Search"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44546A"/>
      </a:dk2>
      <a:lt2>
        <a:srgbClr val="E7E6E6"/>
      </a:lt2>
      <a:accent1>
        <a:srgbClr val="9999FF"/>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4403</TotalTime>
  <Pages>9</Pages>
  <Words>2846</Words>
  <Characters>16224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Davies (2204824)</dc:creator>
  <cp:keywords/>
  <dc:description/>
  <cp:lastModifiedBy>Lara Davies (2204824)</cp:lastModifiedBy>
  <cp:revision>27</cp:revision>
  <dcterms:created xsi:type="dcterms:W3CDTF">2023-10-08T19:33:00Z</dcterms:created>
  <dcterms:modified xsi:type="dcterms:W3CDTF">2023-11-10T18:53:00Z</dcterms:modified>
</cp:coreProperties>
</file>