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E84E7" w14:textId="77777777" w:rsidR="002E250A" w:rsidRDefault="002E250A" w:rsidP="002E250A">
      <w:pPr>
        <w:jc w:val="center"/>
        <w:rPr>
          <w:rFonts w:ascii="Arial" w:hAnsi="Arial" w:cs="Arial"/>
          <w:sz w:val="40"/>
        </w:rPr>
      </w:pPr>
    </w:p>
    <w:p w14:paraId="290D7C8B" w14:textId="77777777" w:rsidR="002E250A" w:rsidRDefault="002E250A" w:rsidP="002E250A">
      <w:pPr>
        <w:jc w:val="center"/>
        <w:rPr>
          <w:rFonts w:ascii="Arial" w:hAnsi="Arial" w:cs="Arial"/>
          <w:sz w:val="40"/>
        </w:rPr>
      </w:pPr>
    </w:p>
    <w:p w14:paraId="5F25C537" w14:textId="77777777" w:rsidR="0086636C" w:rsidRPr="0086636C" w:rsidRDefault="0086636C" w:rsidP="0086636C">
      <w:pPr>
        <w:overflowPunct/>
        <w:autoSpaceDE/>
        <w:autoSpaceDN/>
        <w:adjustRightInd/>
        <w:jc w:val="center"/>
        <w:textAlignment w:val="auto"/>
        <w:rPr>
          <w:sz w:val="24"/>
          <w:szCs w:val="24"/>
          <w:lang w:eastAsia="en-GB"/>
        </w:rPr>
      </w:pPr>
      <w:r w:rsidRPr="0086636C">
        <w:rPr>
          <w:rFonts w:ascii="Arial-BoldMT" w:hAnsi="Arial-BoldMT"/>
          <w:b/>
          <w:bCs/>
          <w:color w:val="000000"/>
          <w:sz w:val="24"/>
          <w:szCs w:val="24"/>
          <w:lang w:eastAsia="en-GB"/>
        </w:rPr>
        <w:t>Destination Management:</w:t>
      </w:r>
      <w:r>
        <w:rPr>
          <w:rFonts w:ascii="Arial-BoldMT" w:hAnsi="Arial-BoldMT"/>
          <w:b/>
          <w:bCs/>
          <w:color w:val="000000"/>
          <w:sz w:val="24"/>
          <w:szCs w:val="24"/>
          <w:lang w:eastAsia="en-GB"/>
        </w:rPr>
        <w:t xml:space="preserve"> Dubai</w:t>
      </w:r>
    </w:p>
    <w:p w14:paraId="6B489AFC" w14:textId="77777777" w:rsidR="002E250A" w:rsidRDefault="002E250A" w:rsidP="002E250A">
      <w:pPr>
        <w:jc w:val="center"/>
        <w:rPr>
          <w:rFonts w:ascii="Arial" w:hAnsi="Arial" w:cs="Arial"/>
          <w:sz w:val="40"/>
        </w:rPr>
      </w:pPr>
    </w:p>
    <w:p w14:paraId="5B6E9C59" w14:textId="77777777" w:rsidR="002E250A" w:rsidRDefault="002E250A" w:rsidP="002E250A">
      <w:pPr>
        <w:jc w:val="center"/>
        <w:rPr>
          <w:rFonts w:ascii="Arial" w:hAnsi="Arial" w:cs="Arial"/>
          <w:sz w:val="40"/>
        </w:rPr>
      </w:pPr>
    </w:p>
    <w:p w14:paraId="0C86939E" w14:textId="77777777" w:rsidR="002E250A" w:rsidRDefault="002E250A" w:rsidP="0086636C">
      <w:pPr>
        <w:rPr>
          <w:rFonts w:ascii="Arial" w:hAnsi="Arial" w:cs="Arial"/>
          <w:sz w:val="40"/>
        </w:rPr>
      </w:pPr>
    </w:p>
    <w:p w14:paraId="21D9BE5C" w14:textId="77777777" w:rsidR="002E250A" w:rsidRDefault="002E250A" w:rsidP="002E250A">
      <w:pPr>
        <w:jc w:val="center"/>
        <w:rPr>
          <w:rFonts w:ascii="Arial" w:hAnsi="Arial" w:cs="Arial"/>
          <w:sz w:val="40"/>
        </w:rPr>
      </w:pPr>
    </w:p>
    <w:p w14:paraId="28573EC7" w14:textId="77777777" w:rsidR="00326907" w:rsidRDefault="00326907" w:rsidP="00D13E26">
      <w:pPr>
        <w:pBdr>
          <w:top w:val="single" w:sz="4" w:space="31" w:color="auto"/>
          <w:left w:val="single" w:sz="4" w:space="4" w:color="auto"/>
          <w:bottom w:val="single" w:sz="4" w:space="1" w:color="auto"/>
          <w:right w:val="single" w:sz="4" w:space="4" w:color="auto"/>
        </w:pBdr>
        <w:jc w:val="center"/>
        <w:rPr>
          <w:rFonts w:ascii="Arial" w:hAnsi="Arial" w:cs="Arial"/>
          <w:sz w:val="40"/>
        </w:rPr>
      </w:pPr>
    </w:p>
    <w:p w14:paraId="39689E79" w14:textId="10DD9CA9" w:rsidR="002E250A" w:rsidRPr="00D13E26" w:rsidRDefault="00326907" w:rsidP="00D13E26">
      <w:pPr>
        <w:pBdr>
          <w:top w:val="single" w:sz="4" w:space="31" w:color="auto"/>
          <w:left w:val="single" w:sz="4" w:space="4" w:color="auto"/>
          <w:bottom w:val="single" w:sz="4" w:space="1" w:color="auto"/>
          <w:right w:val="single" w:sz="4" w:space="4" w:color="auto"/>
        </w:pBdr>
        <w:jc w:val="center"/>
        <w:rPr>
          <w:rFonts w:ascii="Arial" w:hAnsi="Arial" w:cs="Arial"/>
          <w:sz w:val="24"/>
          <w:szCs w:val="24"/>
        </w:rPr>
      </w:pPr>
      <w:r w:rsidRPr="00D13E26">
        <w:rPr>
          <w:rFonts w:ascii="Arial" w:hAnsi="Arial" w:cs="Arial"/>
          <w:sz w:val="24"/>
          <w:szCs w:val="24"/>
        </w:rPr>
        <w:t>Student Name:</w:t>
      </w:r>
      <w:r w:rsidR="00D13E26" w:rsidRPr="00D13E26">
        <w:rPr>
          <w:rFonts w:ascii="Arial" w:hAnsi="Arial" w:cs="Arial"/>
          <w:sz w:val="24"/>
          <w:szCs w:val="24"/>
        </w:rPr>
        <w:t xml:space="preserve"> Malik Arosh Miah</w:t>
      </w:r>
      <w:r w:rsidRPr="00D13E26">
        <w:rPr>
          <w:rFonts w:ascii="Arial" w:hAnsi="Arial" w:cs="Arial"/>
          <w:sz w:val="24"/>
          <w:szCs w:val="24"/>
        </w:rPr>
        <w:br/>
      </w:r>
      <w:r w:rsidRPr="00D13E26">
        <w:rPr>
          <w:rFonts w:ascii="Arial" w:hAnsi="Arial" w:cs="Arial"/>
          <w:sz w:val="24"/>
          <w:szCs w:val="24"/>
        </w:rPr>
        <w:br/>
        <w:t>Student No:</w:t>
      </w:r>
      <w:r w:rsidR="00D13E26" w:rsidRPr="00D13E26">
        <w:rPr>
          <w:rFonts w:ascii="Arial" w:hAnsi="Arial" w:cs="Arial"/>
          <w:sz w:val="24"/>
          <w:szCs w:val="24"/>
        </w:rPr>
        <w:t xml:space="preserve"> 2107169</w:t>
      </w:r>
    </w:p>
    <w:p w14:paraId="78FA43E5" w14:textId="77777777" w:rsidR="007C3F49" w:rsidRDefault="007C3F49" w:rsidP="007C3F49">
      <w:pPr>
        <w:jc w:val="center"/>
        <w:rPr>
          <w:rFonts w:ascii="Arial" w:hAnsi="Arial" w:cs="Arial"/>
          <w:sz w:val="40"/>
        </w:rPr>
      </w:pPr>
    </w:p>
    <w:p w14:paraId="0D75F804" w14:textId="77777777" w:rsidR="0086636C" w:rsidRPr="00D13E26" w:rsidRDefault="0086636C" w:rsidP="0086636C">
      <w:pPr>
        <w:jc w:val="center"/>
        <w:rPr>
          <w:rFonts w:ascii="Arial" w:hAnsi="Arial" w:cs="Arial"/>
          <w:sz w:val="24"/>
          <w:szCs w:val="24"/>
        </w:rPr>
      </w:pPr>
      <w:r w:rsidRPr="00D13E26">
        <w:rPr>
          <w:rFonts w:ascii="Arial" w:hAnsi="Arial" w:cs="Arial"/>
          <w:b/>
          <w:bCs/>
          <w:color w:val="000000"/>
          <w:sz w:val="24"/>
          <w:szCs w:val="24"/>
          <w:lang w:eastAsia="en-GB"/>
        </w:rPr>
        <w:t>Sustainable Hospitality &amp; Tourism Management</w:t>
      </w:r>
    </w:p>
    <w:p w14:paraId="01B86AC7" w14:textId="77777777" w:rsidR="0086636C" w:rsidRPr="0086636C" w:rsidRDefault="0086636C" w:rsidP="0086636C">
      <w:pPr>
        <w:jc w:val="center"/>
        <w:rPr>
          <w:rFonts w:ascii="Arial" w:hAnsi="Arial" w:cs="Arial"/>
          <w:b/>
          <w:bCs/>
          <w:sz w:val="24"/>
          <w:szCs w:val="24"/>
        </w:rPr>
      </w:pPr>
      <w:r w:rsidRPr="0086636C">
        <w:rPr>
          <w:rFonts w:ascii="Arial" w:hAnsi="Arial" w:cs="Arial"/>
          <w:b/>
          <w:bCs/>
          <w:sz w:val="24"/>
          <w:szCs w:val="24"/>
        </w:rPr>
        <w:t>BMIH5006</w:t>
      </w:r>
    </w:p>
    <w:p w14:paraId="244946EE" w14:textId="77777777" w:rsidR="00D13E26" w:rsidRPr="00D13E26" w:rsidRDefault="00D13E26" w:rsidP="00D13E26">
      <w:pPr>
        <w:jc w:val="center"/>
        <w:rPr>
          <w:rFonts w:ascii="Arial" w:hAnsi="Arial" w:cs="Arial"/>
          <w:sz w:val="24"/>
          <w:szCs w:val="24"/>
        </w:rPr>
      </w:pPr>
    </w:p>
    <w:p w14:paraId="3ED7F45A" w14:textId="77777777" w:rsidR="00D13E26" w:rsidRPr="00D13E26" w:rsidRDefault="00D13E26" w:rsidP="00D13E26">
      <w:pPr>
        <w:jc w:val="center"/>
        <w:rPr>
          <w:rFonts w:ascii="Arial" w:hAnsi="Arial" w:cs="Arial"/>
          <w:sz w:val="24"/>
          <w:szCs w:val="24"/>
        </w:rPr>
      </w:pPr>
    </w:p>
    <w:p w14:paraId="676142DD" w14:textId="195311C7" w:rsidR="00D13E26" w:rsidRDefault="00D13E26" w:rsidP="007C3F49">
      <w:pPr>
        <w:rPr>
          <w:rFonts w:ascii="Arial" w:hAnsi="Arial" w:cs="Arial"/>
          <w:sz w:val="40"/>
        </w:rPr>
      </w:pPr>
    </w:p>
    <w:p w14:paraId="19834113" w14:textId="25EF461B" w:rsidR="007C3F49" w:rsidRPr="0086636C" w:rsidRDefault="007C3F49" w:rsidP="007C3F49">
      <w:pPr>
        <w:rPr>
          <w:rFonts w:ascii="Arial" w:hAnsi="Arial" w:cs="Arial"/>
          <w:sz w:val="40"/>
        </w:rPr>
      </w:pPr>
    </w:p>
    <w:p w14:paraId="05842EB1" w14:textId="3AFFFF83" w:rsidR="00D13E26" w:rsidRPr="0086636C" w:rsidRDefault="00D13E26" w:rsidP="00D13E26">
      <w:pPr>
        <w:overflowPunct/>
        <w:autoSpaceDE/>
        <w:autoSpaceDN/>
        <w:adjustRightInd/>
        <w:jc w:val="center"/>
        <w:textAlignment w:val="auto"/>
        <w:rPr>
          <w:rFonts w:ascii="Arial" w:hAnsi="Arial" w:cs="Arial"/>
          <w:sz w:val="24"/>
          <w:szCs w:val="24"/>
          <w:lang w:eastAsia="en-GB"/>
        </w:rPr>
      </w:pPr>
      <w:r w:rsidRPr="0086636C">
        <w:rPr>
          <w:rFonts w:ascii="Arial" w:hAnsi="Arial" w:cs="Arial"/>
          <w:sz w:val="24"/>
          <w:szCs w:val="24"/>
        </w:rPr>
        <w:t xml:space="preserve">Lecturers Name: </w:t>
      </w:r>
      <w:r w:rsidRPr="00D13E26">
        <w:rPr>
          <w:rFonts w:ascii="Arial" w:hAnsi="Arial" w:cs="Arial"/>
          <w:color w:val="000000"/>
          <w:sz w:val="24"/>
          <w:szCs w:val="24"/>
          <w:lang w:eastAsia="en-GB"/>
        </w:rPr>
        <w:t>Ruth Taylor-Davies</w:t>
      </w:r>
    </w:p>
    <w:p w14:paraId="3E595939" w14:textId="77777777" w:rsidR="002E250A" w:rsidRDefault="002E250A" w:rsidP="002E250A">
      <w:pPr>
        <w:pBdr>
          <w:top w:val="single" w:sz="4" w:space="1" w:color="auto"/>
          <w:left w:val="single" w:sz="4" w:space="4" w:color="auto"/>
          <w:bottom w:val="single" w:sz="4" w:space="1" w:color="auto"/>
          <w:right w:val="single" w:sz="4" w:space="4" w:color="auto"/>
        </w:pBdr>
        <w:jc w:val="center"/>
        <w:rPr>
          <w:rFonts w:ascii="Arial" w:hAnsi="Arial" w:cs="Arial"/>
          <w:sz w:val="40"/>
        </w:rPr>
      </w:pPr>
    </w:p>
    <w:p w14:paraId="04C0C4CA" w14:textId="77777777" w:rsidR="002E250A" w:rsidRDefault="002E250A" w:rsidP="002E250A">
      <w:pPr>
        <w:jc w:val="center"/>
        <w:rPr>
          <w:rFonts w:ascii="Arial" w:hAnsi="Arial" w:cs="Arial"/>
          <w:sz w:val="40"/>
        </w:rPr>
      </w:pPr>
    </w:p>
    <w:p w14:paraId="724A2E21" w14:textId="77777777" w:rsidR="002E250A" w:rsidRDefault="002E250A" w:rsidP="002E250A">
      <w:pPr>
        <w:jc w:val="center"/>
        <w:rPr>
          <w:rFonts w:ascii="Arial" w:hAnsi="Arial" w:cs="Arial"/>
          <w:sz w:val="40"/>
        </w:rPr>
      </w:pPr>
    </w:p>
    <w:p w14:paraId="22D8A366" w14:textId="15B35B1E" w:rsidR="002E250A" w:rsidRDefault="00326907" w:rsidP="002E250A">
      <w:pPr>
        <w:jc w:val="center"/>
        <w:rPr>
          <w:rFonts w:ascii="Arial" w:hAnsi="Arial" w:cs="Arial"/>
          <w:sz w:val="40"/>
        </w:rPr>
      </w:pPr>
      <w:r>
        <w:rPr>
          <w:rFonts w:ascii="Arial" w:hAnsi="Arial" w:cs="Arial"/>
          <w:sz w:val="40"/>
        </w:rPr>
        <w:t xml:space="preserve">  </w:t>
      </w:r>
    </w:p>
    <w:p w14:paraId="6C0139D2" w14:textId="77777777" w:rsidR="002E250A" w:rsidRDefault="002E250A" w:rsidP="002E250A">
      <w:pPr>
        <w:jc w:val="center"/>
        <w:rPr>
          <w:rFonts w:ascii="Arial" w:hAnsi="Arial" w:cs="Arial"/>
          <w:sz w:val="40"/>
        </w:rPr>
      </w:pPr>
    </w:p>
    <w:p w14:paraId="509D8E08" w14:textId="77777777" w:rsidR="002E250A" w:rsidRDefault="002E250A" w:rsidP="002E250A">
      <w:pPr>
        <w:jc w:val="center"/>
        <w:rPr>
          <w:rFonts w:ascii="Arial" w:hAnsi="Arial" w:cs="Arial"/>
          <w:sz w:val="40"/>
        </w:rPr>
      </w:pPr>
    </w:p>
    <w:p w14:paraId="475E9782" w14:textId="77777777" w:rsidR="002E250A" w:rsidRDefault="002E250A" w:rsidP="002E250A">
      <w:pPr>
        <w:jc w:val="center"/>
        <w:rPr>
          <w:rFonts w:ascii="Arial" w:hAnsi="Arial" w:cs="Arial"/>
          <w:sz w:val="40"/>
        </w:rPr>
      </w:pPr>
    </w:p>
    <w:p w14:paraId="3533D448" w14:textId="5B6428C7" w:rsidR="002E250A" w:rsidRDefault="002E250A" w:rsidP="002E250A">
      <w:pPr>
        <w:jc w:val="center"/>
        <w:rPr>
          <w:rFonts w:ascii="Arial" w:hAnsi="Arial" w:cs="Arial"/>
          <w:sz w:val="40"/>
        </w:rPr>
      </w:pPr>
    </w:p>
    <w:p w14:paraId="2C7D40F2" w14:textId="5C3157E8" w:rsidR="007C3F49" w:rsidRDefault="007C3F49" w:rsidP="002E250A">
      <w:pPr>
        <w:jc w:val="center"/>
        <w:rPr>
          <w:rFonts w:ascii="Arial" w:hAnsi="Arial" w:cs="Arial"/>
          <w:sz w:val="40"/>
        </w:rPr>
      </w:pPr>
    </w:p>
    <w:p w14:paraId="6C0650DF" w14:textId="495962F0" w:rsidR="007C3F49" w:rsidRDefault="007C3F49" w:rsidP="002E250A">
      <w:pPr>
        <w:jc w:val="center"/>
        <w:rPr>
          <w:rFonts w:ascii="Arial" w:hAnsi="Arial" w:cs="Arial"/>
          <w:sz w:val="40"/>
        </w:rPr>
      </w:pPr>
    </w:p>
    <w:p w14:paraId="053568A2" w14:textId="6CFBC15A" w:rsidR="007C3F49" w:rsidRDefault="007C3F49" w:rsidP="002E250A">
      <w:pPr>
        <w:jc w:val="center"/>
        <w:rPr>
          <w:rFonts w:ascii="Arial" w:hAnsi="Arial" w:cs="Arial"/>
          <w:sz w:val="40"/>
        </w:rPr>
      </w:pPr>
    </w:p>
    <w:p w14:paraId="113583DF" w14:textId="4D10C453" w:rsidR="007C3F49" w:rsidRDefault="007C3F49" w:rsidP="002E250A">
      <w:pPr>
        <w:jc w:val="center"/>
        <w:rPr>
          <w:rFonts w:ascii="Arial" w:hAnsi="Arial" w:cs="Arial"/>
          <w:sz w:val="40"/>
        </w:rPr>
      </w:pPr>
    </w:p>
    <w:p w14:paraId="1748747A" w14:textId="77777777" w:rsidR="007C3F49" w:rsidRDefault="007C3F49" w:rsidP="002E250A">
      <w:pPr>
        <w:jc w:val="center"/>
        <w:rPr>
          <w:rFonts w:ascii="Arial" w:hAnsi="Arial" w:cs="Arial"/>
          <w:sz w:val="40"/>
        </w:rPr>
      </w:pPr>
    </w:p>
    <w:p w14:paraId="2063AFDD" w14:textId="1A08D199" w:rsidR="002E250A" w:rsidRDefault="002E250A" w:rsidP="002E250A">
      <w:pPr>
        <w:pStyle w:val="Heading4"/>
      </w:pPr>
      <w:r>
        <w:lastRenderedPageBreak/>
        <w:t>CONTENTS</w:t>
      </w:r>
    </w:p>
    <w:p w14:paraId="5F5D9061" w14:textId="77777777" w:rsidR="00326907" w:rsidRPr="00326907" w:rsidRDefault="00326907" w:rsidP="00326907"/>
    <w:p w14:paraId="2B5E85BB" w14:textId="77777777" w:rsidR="002E250A" w:rsidRDefault="002E250A" w:rsidP="002E250A"/>
    <w:p w14:paraId="643D259B" w14:textId="77777777" w:rsidR="002E250A" w:rsidRDefault="002E250A" w:rsidP="002E250A"/>
    <w:tbl>
      <w:tblPr>
        <w:tblW w:w="0" w:type="auto"/>
        <w:tblLook w:val="01E0" w:firstRow="1" w:lastRow="1" w:firstColumn="1" w:lastColumn="1" w:noHBand="0" w:noVBand="0"/>
      </w:tblPr>
      <w:tblGrid>
        <w:gridCol w:w="817"/>
        <w:gridCol w:w="349"/>
        <w:gridCol w:w="4427"/>
        <w:gridCol w:w="2332"/>
        <w:gridCol w:w="1146"/>
      </w:tblGrid>
      <w:tr w:rsidR="002E250A" w:rsidRPr="00A7265C" w14:paraId="62E2933F" w14:textId="77777777" w:rsidTr="00D65C74">
        <w:tc>
          <w:tcPr>
            <w:tcW w:w="817" w:type="dxa"/>
            <w:shd w:val="clear" w:color="auto" w:fill="auto"/>
          </w:tcPr>
          <w:p w14:paraId="18D8A0E0" w14:textId="77777777" w:rsidR="002E250A" w:rsidRPr="00A7265C" w:rsidRDefault="002E250A" w:rsidP="00573D40">
            <w:pPr>
              <w:spacing w:before="120" w:after="120"/>
              <w:rPr>
                <w:rFonts w:ascii="Arial" w:hAnsi="Arial" w:cs="Arial"/>
                <w:sz w:val="28"/>
                <w:szCs w:val="28"/>
              </w:rPr>
            </w:pPr>
          </w:p>
        </w:tc>
        <w:tc>
          <w:tcPr>
            <w:tcW w:w="4776" w:type="dxa"/>
            <w:gridSpan w:val="2"/>
            <w:shd w:val="clear" w:color="auto" w:fill="auto"/>
          </w:tcPr>
          <w:p w14:paraId="49A064A0" w14:textId="77777777" w:rsidR="002E250A" w:rsidRPr="00A7265C" w:rsidRDefault="002E250A" w:rsidP="00573D40">
            <w:pPr>
              <w:spacing w:before="120" w:after="120"/>
              <w:rPr>
                <w:rFonts w:ascii="Arial" w:hAnsi="Arial" w:cs="Arial"/>
                <w:sz w:val="28"/>
                <w:szCs w:val="28"/>
              </w:rPr>
            </w:pPr>
          </w:p>
        </w:tc>
        <w:tc>
          <w:tcPr>
            <w:tcW w:w="2332" w:type="dxa"/>
            <w:shd w:val="clear" w:color="auto" w:fill="auto"/>
          </w:tcPr>
          <w:p w14:paraId="29413142" w14:textId="77777777" w:rsidR="002E250A" w:rsidRPr="00A7265C" w:rsidRDefault="00A15340" w:rsidP="00573D40">
            <w:pPr>
              <w:spacing w:before="120" w:after="120"/>
              <w:rPr>
                <w:rFonts w:ascii="Arial" w:hAnsi="Arial" w:cs="Arial"/>
                <w:sz w:val="28"/>
                <w:szCs w:val="28"/>
              </w:rPr>
            </w:pPr>
            <w:r w:rsidRPr="00A7265C">
              <w:rPr>
                <w:rFonts w:ascii="Arial" w:hAnsi="Arial" w:cs="Arial"/>
                <w:sz w:val="28"/>
                <w:szCs w:val="28"/>
              </w:rPr>
              <w:t>PAGE</w:t>
            </w:r>
          </w:p>
        </w:tc>
        <w:tc>
          <w:tcPr>
            <w:tcW w:w="1146" w:type="dxa"/>
            <w:shd w:val="clear" w:color="auto" w:fill="auto"/>
          </w:tcPr>
          <w:p w14:paraId="450B705E" w14:textId="77777777" w:rsidR="002E250A" w:rsidRPr="00A7265C" w:rsidRDefault="002E250A" w:rsidP="00573D40">
            <w:pPr>
              <w:spacing w:before="120" w:after="120"/>
              <w:rPr>
                <w:rFonts w:ascii="Arial" w:hAnsi="Arial" w:cs="Arial"/>
                <w:sz w:val="28"/>
                <w:szCs w:val="28"/>
              </w:rPr>
            </w:pPr>
          </w:p>
        </w:tc>
      </w:tr>
      <w:tr w:rsidR="002E250A" w:rsidRPr="00A7265C" w14:paraId="371FC958" w14:textId="77777777" w:rsidTr="00D65C74">
        <w:tc>
          <w:tcPr>
            <w:tcW w:w="817" w:type="dxa"/>
            <w:shd w:val="clear" w:color="auto" w:fill="auto"/>
          </w:tcPr>
          <w:p w14:paraId="749B9DB1" w14:textId="737ADE2C" w:rsidR="002E250A" w:rsidRPr="000F74FA" w:rsidRDefault="008A13C4" w:rsidP="000F74FA">
            <w:pPr>
              <w:spacing w:before="120" w:after="120"/>
              <w:rPr>
                <w:rFonts w:ascii="Arial" w:hAnsi="Arial" w:cs="Arial"/>
                <w:b/>
                <w:sz w:val="28"/>
                <w:szCs w:val="28"/>
              </w:rPr>
            </w:pPr>
            <w:r w:rsidRPr="000F74FA">
              <w:rPr>
                <w:rFonts w:ascii="Arial" w:hAnsi="Arial" w:cs="Arial"/>
                <w:b/>
                <w:sz w:val="28"/>
                <w:szCs w:val="28"/>
              </w:rPr>
              <w:t>1</w:t>
            </w:r>
            <w:r w:rsidR="002E250A" w:rsidRPr="000F74FA">
              <w:rPr>
                <w:rFonts w:ascii="Arial" w:hAnsi="Arial" w:cs="Arial"/>
                <w:b/>
                <w:sz w:val="28"/>
                <w:szCs w:val="28"/>
              </w:rPr>
              <w:t xml:space="preserve">. </w:t>
            </w:r>
          </w:p>
        </w:tc>
        <w:tc>
          <w:tcPr>
            <w:tcW w:w="4776" w:type="dxa"/>
            <w:gridSpan w:val="2"/>
            <w:shd w:val="clear" w:color="auto" w:fill="auto"/>
          </w:tcPr>
          <w:p w14:paraId="10FD8B3C" w14:textId="5ED8B271" w:rsidR="002E250A" w:rsidRPr="000F74FA" w:rsidRDefault="000F74FA" w:rsidP="000F74FA">
            <w:pPr>
              <w:spacing w:before="120" w:after="120"/>
              <w:rPr>
                <w:rFonts w:ascii="Arial" w:hAnsi="Arial" w:cs="Arial"/>
                <w:sz w:val="28"/>
                <w:szCs w:val="28"/>
              </w:rPr>
            </w:pPr>
            <w:r>
              <w:rPr>
                <w:rFonts w:ascii="Arial" w:hAnsi="Arial" w:cs="Arial"/>
                <w:sz w:val="28"/>
                <w:szCs w:val="28"/>
              </w:rPr>
              <w:t>Executive</w:t>
            </w:r>
            <w:r w:rsidR="002E250A" w:rsidRPr="000F74FA">
              <w:rPr>
                <w:rFonts w:ascii="Arial" w:hAnsi="Arial" w:cs="Arial"/>
                <w:sz w:val="28"/>
                <w:szCs w:val="28"/>
              </w:rPr>
              <w:t xml:space="preserve"> Statement</w:t>
            </w:r>
          </w:p>
        </w:tc>
        <w:tc>
          <w:tcPr>
            <w:tcW w:w="2332" w:type="dxa"/>
            <w:shd w:val="clear" w:color="auto" w:fill="auto"/>
          </w:tcPr>
          <w:p w14:paraId="69D3410E" w14:textId="77777777"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146" w:type="dxa"/>
            <w:shd w:val="clear" w:color="auto" w:fill="auto"/>
          </w:tcPr>
          <w:p w14:paraId="6873A221" w14:textId="77777777" w:rsidR="002E250A" w:rsidRPr="00A7265C" w:rsidRDefault="002E250A" w:rsidP="00573D40">
            <w:pPr>
              <w:spacing w:before="120" w:after="120"/>
              <w:rPr>
                <w:rFonts w:ascii="Arial" w:hAnsi="Arial" w:cs="Arial"/>
                <w:sz w:val="28"/>
                <w:szCs w:val="28"/>
              </w:rPr>
            </w:pPr>
          </w:p>
        </w:tc>
      </w:tr>
      <w:tr w:rsidR="002E250A" w:rsidRPr="00A7265C" w14:paraId="19FC3793" w14:textId="77777777" w:rsidTr="00D65C74">
        <w:tc>
          <w:tcPr>
            <w:tcW w:w="817" w:type="dxa"/>
            <w:shd w:val="clear" w:color="auto" w:fill="auto"/>
          </w:tcPr>
          <w:p w14:paraId="4F611E46" w14:textId="77777777" w:rsidR="002E250A" w:rsidRDefault="00326907" w:rsidP="000F74FA">
            <w:pPr>
              <w:spacing w:before="120" w:after="120"/>
              <w:rPr>
                <w:rFonts w:ascii="Arial" w:hAnsi="Arial" w:cs="Arial"/>
                <w:b/>
                <w:sz w:val="28"/>
                <w:szCs w:val="28"/>
              </w:rPr>
            </w:pPr>
            <w:r w:rsidRPr="000F74FA">
              <w:rPr>
                <w:rFonts w:ascii="Arial" w:hAnsi="Arial" w:cs="Arial"/>
                <w:b/>
                <w:sz w:val="28"/>
                <w:szCs w:val="28"/>
              </w:rPr>
              <w:t>2</w:t>
            </w:r>
            <w:r w:rsidR="002E250A" w:rsidRPr="000F74FA">
              <w:rPr>
                <w:rFonts w:ascii="Arial" w:hAnsi="Arial" w:cs="Arial"/>
                <w:b/>
                <w:sz w:val="28"/>
                <w:szCs w:val="28"/>
              </w:rPr>
              <w:t>.</w:t>
            </w:r>
          </w:p>
          <w:p w14:paraId="40364329" w14:textId="52F08595" w:rsidR="00B7475C" w:rsidRPr="000F74FA" w:rsidRDefault="00B7475C" w:rsidP="000F74FA">
            <w:pPr>
              <w:spacing w:before="120" w:after="120"/>
              <w:rPr>
                <w:rFonts w:ascii="Arial" w:hAnsi="Arial" w:cs="Arial"/>
                <w:b/>
                <w:sz w:val="28"/>
                <w:szCs w:val="28"/>
              </w:rPr>
            </w:pPr>
            <w:r>
              <w:rPr>
                <w:rFonts w:ascii="Arial" w:hAnsi="Arial" w:cs="Arial"/>
                <w:b/>
                <w:sz w:val="28"/>
                <w:szCs w:val="28"/>
              </w:rPr>
              <w:t>3.</w:t>
            </w:r>
          </w:p>
        </w:tc>
        <w:tc>
          <w:tcPr>
            <w:tcW w:w="4776" w:type="dxa"/>
            <w:gridSpan w:val="2"/>
            <w:shd w:val="clear" w:color="auto" w:fill="auto"/>
          </w:tcPr>
          <w:p w14:paraId="1B0FC903" w14:textId="77777777" w:rsidR="002E250A" w:rsidRDefault="00953F0D" w:rsidP="000F74FA">
            <w:pPr>
              <w:spacing w:before="120" w:after="120"/>
              <w:rPr>
                <w:rFonts w:ascii="Arial" w:hAnsi="Arial" w:cs="Arial"/>
                <w:sz w:val="28"/>
                <w:szCs w:val="28"/>
              </w:rPr>
            </w:pPr>
            <w:r w:rsidRPr="000F74FA">
              <w:rPr>
                <w:rFonts w:ascii="Arial" w:hAnsi="Arial" w:cs="Arial"/>
                <w:sz w:val="28"/>
                <w:szCs w:val="28"/>
              </w:rPr>
              <w:t>Tourism Area Life Cycle</w:t>
            </w:r>
          </w:p>
          <w:p w14:paraId="7CBB6158" w14:textId="1BE3736F" w:rsidR="00B7475C" w:rsidRPr="000F74FA" w:rsidRDefault="00B7475C" w:rsidP="000F74FA">
            <w:pPr>
              <w:spacing w:before="120" w:after="120"/>
              <w:rPr>
                <w:rFonts w:ascii="Arial" w:hAnsi="Arial" w:cs="Arial"/>
                <w:sz w:val="28"/>
                <w:szCs w:val="28"/>
              </w:rPr>
            </w:pPr>
            <w:proofErr w:type="spellStart"/>
            <w:r>
              <w:rPr>
                <w:rFonts w:ascii="Arial" w:hAnsi="Arial" w:cs="Arial"/>
                <w:sz w:val="28"/>
                <w:szCs w:val="28"/>
              </w:rPr>
              <w:t>Doxey</w:t>
            </w:r>
            <w:proofErr w:type="spellEnd"/>
            <w:r>
              <w:rPr>
                <w:rFonts w:ascii="Arial" w:hAnsi="Arial" w:cs="Arial"/>
                <w:sz w:val="28"/>
                <w:szCs w:val="28"/>
              </w:rPr>
              <w:t xml:space="preserve">’ </w:t>
            </w:r>
            <w:proofErr w:type="spellStart"/>
            <w:r>
              <w:rPr>
                <w:rFonts w:ascii="Arial" w:hAnsi="Arial" w:cs="Arial"/>
                <w:sz w:val="28"/>
                <w:szCs w:val="28"/>
              </w:rPr>
              <w:t>Irredex</w:t>
            </w:r>
            <w:proofErr w:type="spellEnd"/>
            <w:r>
              <w:rPr>
                <w:rFonts w:ascii="Arial" w:hAnsi="Arial" w:cs="Arial"/>
                <w:sz w:val="28"/>
                <w:szCs w:val="28"/>
              </w:rPr>
              <w:t xml:space="preserve"> </w:t>
            </w:r>
          </w:p>
        </w:tc>
        <w:tc>
          <w:tcPr>
            <w:tcW w:w="2332" w:type="dxa"/>
            <w:shd w:val="clear" w:color="auto" w:fill="auto"/>
          </w:tcPr>
          <w:p w14:paraId="3B926AEC" w14:textId="77777777"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146" w:type="dxa"/>
            <w:shd w:val="clear" w:color="auto" w:fill="auto"/>
          </w:tcPr>
          <w:p w14:paraId="50AB5936" w14:textId="77777777" w:rsidR="002E250A" w:rsidRDefault="002E250A" w:rsidP="00573D40">
            <w:pPr>
              <w:spacing w:before="120" w:after="120"/>
              <w:rPr>
                <w:rFonts w:ascii="Arial" w:hAnsi="Arial" w:cs="Arial"/>
                <w:sz w:val="28"/>
                <w:szCs w:val="28"/>
              </w:rPr>
            </w:pPr>
          </w:p>
          <w:p w14:paraId="7B1CC69C" w14:textId="5E146D20" w:rsidR="00B7475C" w:rsidRPr="00A7265C" w:rsidRDefault="00B7475C" w:rsidP="00573D40">
            <w:pPr>
              <w:spacing w:before="120" w:after="120"/>
              <w:rPr>
                <w:rFonts w:ascii="Arial" w:hAnsi="Arial" w:cs="Arial"/>
                <w:sz w:val="28"/>
                <w:szCs w:val="28"/>
              </w:rPr>
            </w:pPr>
          </w:p>
        </w:tc>
      </w:tr>
      <w:tr w:rsidR="002E250A" w:rsidRPr="00A7265C" w14:paraId="1A6F0669" w14:textId="77777777" w:rsidTr="00D65C74">
        <w:tc>
          <w:tcPr>
            <w:tcW w:w="817" w:type="dxa"/>
            <w:shd w:val="clear" w:color="auto" w:fill="auto"/>
          </w:tcPr>
          <w:p w14:paraId="7BECC144" w14:textId="5CF2F629" w:rsidR="002E250A" w:rsidRPr="000F74FA" w:rsidRDefault="00326907" w:rsidP="000F74FA">
            <w:pPr>
              <w:spacing w:before="120" w:after="120"/>
              <w:rPr>
                <w:rFonts w:ascii="Arial" w:hAnsi="Arial" w:cs="Arial"/>
                <w:b/>
                <w:sz w:val="28"/>
                <w:szCs w:val="28"/>
              </w:rPr>
            </w:pPr>
            <w:r w:rsidRPr="000F74FA">
              <w:rPr>
                <w:rFonts w:ascii="Arial" w:hAnsi="Arial" w:cs="Arial"/>
                <w:b/>
                <w:sz w:val="28"/>
                <w:szCs w:val="28"/>
              </w:rPr>
              <w:t>3</w:t>
            </w:r>
            <w:r w:rsidR="002E250A" w:rsidRPr="000F74FA">
              <w:rPr>
                <w:rFonts w:ascii="Arial" w:hAnsi="Arial" w:cs="Arial"/>
                <w:b/>
                <w:sz w:val="28"/>
                <w:szCs w:val="28"/>
              </w:rPr>
              <w:t>.</w:t>
            </w:r>
          </w:p>
        </w:tc>
        <w:tc>
          <w:tcPr>
            <w:tcW w:w="4776" w:type="dxa"/>
            <w:gridSpan w:val="2"/>
            <w:shd w:val="clear" w:color="auto" w:fill="auto"/>
          </w:tcPr>
          <w:p w14:paraId="44BF36C1" w14:textId="7B503C7A" w:rsidR="002E250A" w:rsidRPr="000F74FA" w:rsidRDefault="00B7475C" w:rsidP="000F74FA">
            <w:pPr>
              <w:spacing w:before="120" w:after="120"/>
              <w:rPr>
                <w:rFonts w:ascii="Arial" w:hAnsi="Arial" w:cs="Arial"/>
                <w:sz w:val="28"/>
                <w:szCs w:val="28"/>
              </w:rPr>
            </w:pPr>
            <w:r w:rsidRPr="000F74FA">
              <w:rPr>
                <w:rFonts w:ascii="Arial" w:hAnsi="Arial" w:cs="Arial"/>
                <w:sz w:val="28"/>
                <w:szCs w:val="28"/>
              </w:rPr>
              <w:t xml:space="preserve">Economic </w:t>
            </w:r>
            <w:proofErr w:type="spellStart"/>
            <w:r w:rsidRPr="000F74FA">
              <w:rPr>
                <w:rFonts w:ascii="Arial" w:hAnsi="Arial" w:cs="Arial"/>
                <w:sz w:val="28"/>
                <w:szCs w:val="28"/>
              </w:rPr>
              <w:t>Sustainbility</w:t>
            </w:r>
            <w:proofErr w:type="spellEnd"/>
          </w:p>
        </w:tc>
        <w:tc>
          <w:tcPr>
            <w:tcW w:w="2332" w:type="dxa"/>
            <w:shd w:val="clear" w:color="auto" w:fill="auto"/>
          </w:tcPr>
          <w:p w14:paraId="76A45710" w14:textId="77777777"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146" w:type="dxa"/>
            <w:shd w:val="clear" w:color="auto" w:fill="auto"/>
          </w:tcPr>
          <w:p w14:paraId="19ACEF8F" w14:textId="77777777" w:rsidR="002E250A" w:rsidRPr="00A7265C" w:rsidRDefault="002E250A" w:rsidP="00573D40">
            <w:pPr>
              <w:spacing w:before="120" w:after="120"/>
              <w:rPr>
                <w:rFonts w:ascii="Arial" w:hAnsi="Arial" w:cs="Arial"/>
                <w:sz w:val="28"/>
                <w:szCs w:val="28"/>
              </w:rPr>
            </w:pPr>
          </w:p>
        </w:tc>
      </w:tr>
      <w:tr w:rsidR="002E250A" w:rsidRPr="00A7265C" w14:paraId="00890377" w14:textId="77777777" w:rsidTr="00D65C74">
        <w:tc>
          <w:tcPr>
            <w:tcW w:w="817" w:type="dxa"/>
            <w:shd w:val="clear" w:color="auto" w:fill="auto"/>
          </w:tcPr>
          <w:p w14:paraId="3055AC3C" w14:textId="6060862C" w:rsidR="002E250A" w:rsidRPr="000F74FA" w:rsidRDefault="00326907" w:rsidP="000F74FA">
            <w:pPr>
              <w:spacing w:before="120" w:after="120"/>
              <w:rPr>
                <w:rFonts w:ascii="Arial" w:hAnsi="Arial" w:cs="Arial"/>
                <w:b/>
                <w:sz w:val="28"/>
                <w:szCs w:val="28"/>
              </w:rPr>
            </w:pPr>
            <w:r w:rsidRPr="000F74FA">
              <w:rPr>
                <w:rFonts w:ascii="Arial" w:hAnsi="Arial" w:cs="Arial"/>
                <w:b/>
                <w:sz w:val="28"/>
                <w:szCs w:val="28"/>
              </w:rPr>
              <w:t>4</w:t>
            </w:r>
            <w:r w:rsidR="002E250A" w:rsidRPr="000F74FA">
              <w:rPr>
                <w:rFonts w:ascii="Arial" w:hAnsi="Arial" w:cs="Arial"/>
                <w:b/>
                <w:sz w:val="28"/>
                <w:szCs w:val="28"/>
              </w:rPr>
              <w:t>.</w:t>
            </w:r>
          </w:p>
        </w:tc>
        <w:tc>
          <w:tcPr>
            <w:tcW w:w="4776" w:type="dxa"/>
            <w:gridSpan w:val="2"/>
            <w:shd w:val="clear" w:color="auto" w:fill="auto"/>
          </w:tcPr>
          <w:p w14:paraId="61BD3537" w14:textId="7267965A" w:rsidR="002E250A" w:rsidRPr="000F74FA" w:rsidRDefault="00B7475C" w:rsidP="000F74FA">
            <w:pPr>
              <w:spacing w:before="120" w:after="120"/>
              <w:rPr>
                <w:rFonts w:ascii="Arial" w:hAnsi="Arial" w:cs="Arial"/>
                <w:sz w:val="28"/>
                <w:szCs w:val="28"/>
              </w:rPr>
            </w:pPr>
            <w:r w:rsidRPr="000F74FA">
              <w:rPr>
                <w:rFonts w:ascii="Arial" w:hAnsi="Arial" w:cs="Arial"/>
                <w:sz w:val="28"/>
                <w:szCs w:val="28"/>
              </w:rPr>
              <w:t>Sociocultural</w:t>
            </w:r>
          </w:p>
        </w:tc>
        <w:tc>
          <w:tcPr>
            <w:tcW w:w="2332" w:type="dxa"/>
            <w:shd w:val="clear" w:color="auto" w:fill="auto"/>
          </w:tcPr>
          <w:p w14:paraId="32AF5A65" w14:textId="77777777"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146" w:type="dxa"/>
            <w:shd w:val="clear" w:color="auto" w:fill="auto"/>
          </w:tcPr>
          <w:p w14:paraId="0C2B9F40" w14:textId="77777777" w:rsidR="002E250A" w:rsidRPr="00A7265C" w:rsidRDefault="002E250A" w:rsidP="00573D40">
            <w:pPr>
              <w:spacing w:before="120" w:after="120"/>
              <w:rPr>
                <w:rFonts w:ascii="Arial" w:hAnsi="Arial" w:cs="Arial"/>
                <w:sz w:val="28"/>
                <w:szCs w:val="28"/>
              </w:rPr>
            </w:pPr>
          </w:p>
        </w:tc>
      </w:tr>
      <w:tr w:rsidR="002E250A" w:rsidRPr="00A7265C" w14:paraId="713E622B" w14:textId="77777777" w:rsidTr="00D65C74">
        <w:tc>
          <w:tcPr>
            <w:tcW w:w="817" w:type="dxa"/>
            <w:shd w:val="clear" w:color="auto" w:fill="auto"/>
          </w:tcPr>
          <w:p w14:paraId="23569BF6" w14:textId="577F52C6" w:rsidR="002E250A" w:rsidRPr="000F74FA" w:rsidRDefault="00326907" w:rsidP="000F74FA">
            <w:pPr>
              <w:spacing w:before="120" w:after="120"/>
              <w:rPr>
                <w:rFonts w:ascii="Arial" w:hAnsi="Arial" w:cs="Arial"/>
                <w:b/>
                <w:sz w:val="28"/>
                <w:szCs w:val="28"/>
              </w:rPr>
            </w:pPr>
            <w:r w:rsidRPr="000F74FA">
              <w:rPr>
                <w:rFonts w:ascii="Arial" w:hAnsi="Arial" w:cs="Arial"/>
                <w:b/>
                <w:sz w:val="28"/>
                <w:szCs w:val="28"/>
              </w:rPr>
              <w:t>5</w:t>
            </w:r>
            <w:r w:rsidR="002E250A" w:rsidRPr="000F74FA">
              <w:rPr>
                <w:rFonts w:ascii="Arial" w:hAnsi="Arial" w:cs="Arial"/>
                <w:b/>
                <w:sz w:val="28"/>
                <w:szCs w:val="28"/>
              </w:rPr>
              <w:t>.</w:t>
            </w:r>
          </w:p>
        </w:tc>
        <w:tc>
          <w:tcPr>
            <w:tcW w:w="4776" w:type="dxa"/>
            <w:gridSpan w:val="2"/>
            <w:shd w:val="clear" w:color="auto" w:fill="auto"/>
          </w:tcPr>
          <w:p w14:paraId="4CA9FAE5" w14:textId="28B7E703" w:rsidR="002E250A" w:rsidRPr="000F74FA" w:rsidRDefault="00B7475C" w:rsidP="000F74FA">
            <w:pPr>
              <w:spacing w:before="120" w:after="120"/>
              <w:rPr>
                <w:rFonts w:ascii="Arial" w:hAnsi="Arial" w:cs="Arial"/>
                <w:sz w:val="28"/>
                <w:szCs w:val="28"/>
              </w:rPr>
            </w:pPr>
            <w:r>
              <w:rPr>
                <w:rFonts w:ascii="Arial" w:hAnsi="Arial" w:cs="Arial"/>
                <w:sz w:val="28"/>
                <w:szCs w:val="28"/>
              </w:rPr>
              <w:t>Environmental</w:t>
            </w:r>
          </w:p>
        </w:tc>
        <w:tc>
          <w:tcPr>
            <w:tcW w:w="2332" w:type="dxa"/>
            <w:shd w:val="clear" w:color="auto" w:fill="auto"/>
          </w:tcPr>
          <w:p w14:paraId="300AEFF5" w14:textId="77777777"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146" w:type="dxa"/>
            <w:shd w:val="clear" w:color="auto" w:fill="auto"/>
          </w:tcPr>
          <w:p w14:paraId="2EA4542F" w14:textId="77777777" w:rsidR="002E250A" w:rsidRPr="00A7265C" w:rsidRDefault="002E250A" w:rsidP="00573D40">
            <w:pPr>
              <w:spacing w:before="120" w:after="120"/>
              <w:rPr>
                <w:rFonts w:ascii="Arial" w:hAnsi="Arial" w:cs="Arial"/>
                <w:sz w:val="28"/>
                <w:szCs w:val="28"/>
              </w:rPr>
            </w:pPr>
          </w:p>
        </w:tc>
      </w:tr>
      <w:tr w:rsidR="002E250A" w:rsidRPr="00A7265C" w14:paraId="651BFDE4" w14:textId="77777777" w:rsidTr="00D65C74">
        <w:tc>
          <w:tcPr>
            <w:tcW w:w="817" w:type="dxa"/>
            <w:shd w:val="clear" w:color="auto" w:fill="auto"/>
          </w:tcPr>
          <w:p w14:paraId="0C852279" w14:textId="26323F0D" w:rsidR="002E250A" w:rsidRPr="000F74FA" w:rsidRDefault="00A161F3" w:rsidP="000F74FA">
            <w:pPr>
              <w:spacing w:before="120" w:after="120"/>
              <w:rPr>
                <w:rFonts w:ascii="Arial" w:hAnsi="Arial" w:cs="Arial"/>
                <w:b/>
                <w:sz w:val="28"/>
                <w:szCs w:val="28"/>
              </w:rPr>
            </w:pPr>
            <w:r w:rsidRPr="000F74FA">
              <w:rPr>
                <w:rFonts w:ascii="Arial" w:hAnsi="Arial" w:cs="Arial"/>
                <w:b/>
                <w:sz w:val="28"/>
                <w:szCs w:val="28"/>
              </w:rPr>
              <w:t>6</w:t>
            </w:r>
            <w:r w:rsidR="002E250A" w:rsidRPr="000F74FA">
              <w:rPr>
                <w:rFonts w:ascii="Arial" w:hAnsi="Arial" w:cs="Arial"/>
                <w:b/>
                <w:sz w:val="28"/>
                <w:szCs w:val="28"/>
              </w:rPr>
              <w:t>.</w:t>
            </w:r>
          </w:p>
        </w:tc>
        <w:tc>
          <w:tcPr>
            <w:tcW w:w="4776" w:type="dxa"/>
            <w:gridSpan w:val="2"/>
            <w:shd w:val="clear" w:color="auto" w:fill="auto"/>
          </w:tcPr>
          <w:p w14:paraId="6A88228B" w14:textId="7E13A347" w:rsidR="002E250A" w:rsidRPr="000F74FA" w:rsidRDefault="00B7475C" w:rsidP="000F74FA">
            <w:pPr>
              <w:spacing w:before="120" w:after="120"/>
              <w:rPr>
                <w:rFonts w:ascii="Arial" w:hAnsi="Arial" w:cs="Arial"/>
                <w:sz w:val="28"/>
                <w:szCs w:val="28"/>
              </w:rPr>
            </w:pPr>
            <w:r>
              <w:rPr>
                <w:rFonts w:ascii="Arial" w:hAnsi="Arial" w:cs="Arial"/>
                <w:sz w:val="28"/>
                <w:szCs w:val="28"/>
              </w:rPr>
              <w:t>Current Sustainability</w:t>
            </w:r>
          </w:p>
        </w:tc>
        <w:tc>
          <w:tcPr>
            <w:tcW w:w="2332" w:type="dxa"/>
            <w:shd w:val="clear" w:color="auto" w:fill="auto"/>
          </w:tcPr>
          <w:p w14:paraId="03A21D3E" w14:textId="77777777"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146" w:type="dxa"/>
            <w:shd w:val="clear" w:color="auto" w:fill="auto"/>
          </w:tcPr>
          <w:p w14:paraId="7D4898D4" w14:textId="77777777" w:rsidR="002E250A" w:rsidRPr="00A7265C" w:rsidRDefault="002E250A" w:rsidP="00573D40">
            <w:pPr>
              <w:spacing w:before="120" w:after="120"/>
              <w:rPr>
                <w:rFonts w:ascii="Arial" w:hAnsi="Arial" w:cs="Arial"/>
                <w:sz w:val="28"/>
                <w:szCs w:val="28"/>
              </w:rPr>
            </w:pPr>
          </w:p>
        </w:tc>
      </w:tr>
      <w:tr w:rsidR="002E250A" w:rsidRPr="00A7265C" w14:paraId="426FAFCA" w14:textId="77777777" w:rsidTr="00D65C74">
        <w:tc>
          <w:tcPr>
            <w:tcW w:w="817" w:type="dxa"/>
            <w:shd w:val="clear" w:color="auto" w:fill="auto"/>
          </w:tcPr>
          <w:p w14:paraId="7DE7FDD9" w14:textId="0587ECC1" w:rsidR="002E250A" w:rsidRPr="000F74FA" w:rsidRDefault="005708C2" w:rsidP="000F74FA">
            <w:pPr>
              <w:spacing w:before="120" w:after="120"/>
              <w:rPr>
                <w:rFonts w:ascii="Arial" w:hAnsi="Arial" w:cs="Arial"/>
                <w:b/>
                <w:sz w:val="28"/>
                <w:szCs w:val="28"/>
              </w:rPr>
            </w:pPr>
            <w:r w:rsidRPr="000F74FA">
              <w:rPr>
                <w:rFonts w:ascii="Arial" w:hAnsi="Arial" w:cs="Arial"/>
                <w:b/>
                <w:sz w:val="28"/>
                <w:szCs w:val="28"/>
              </w:rPr>
              <w:t>7</w:t>
            </w:r>
            <w:r w:rsidR="002E250A" w:rsidRPr="000F74FA">
              <w:rPr>
                <w:rFonts w:ascii="Arial" w:hAnsi="Arial" w:cs="Arial"/>
                <w:b/>
                <w:sz w:val="28"/>
                <w:szCs w:val="28"/>
              </w:rPr>
              <w:t>.</w:t>
            </w:r>
          </w:p>
        </w:tc>
        <w:tc>
          <w:tcPr>
            <w:tcW w:w="4776" w:type="dxa"/>
            <w:gridSpan w:val="2"/>
            <w:shd w:val="clear" w:color="auto" w:fill="auto"/>
          </w:tcPr>
          <w:p w14:paraId="48026EDC" w14:textId="5173757E" w:rsidR="002E250A" w:rsidRPr="000F74FA" w:rsidRDefault="00953F0D" w:rsidP="000F74FA">
            <w:pPr>
              <w:spacing w:before="120" w:after="120"/>
              <w:rPr>
                <w:rFonts w:ascii="Arial" w:hAnsi="Arial" w:cs="Arial"/>
                <w:sz w:val="28"/>
                <w:szCs w:val="28"/>
              </w:rPr>
            </w:pPr>
            <w:r w:rsidRPr="000F74FA">
              <w:rPr>
                <w:rFonts w:ascii="Arial" w:hAnsi="Arial" w:cs="Arial"/>
                <w:sz w:val="28"/>
                <w:szCs w:val="28"/>
              </w:rPr>
              <w:t>Current Management Plan</w:t>
            </w:r>
          </w:p>
        </w:tc>
        <w:tc>
          <w:tcPr>
            <w:tcW w:w="2332" w:type="dxa"/>
            <w:shd w:val="clear" w:color="auto" w:fill="auto"/>
          </w:tcPr>
          <w:p w14:paraId="2063BFAC" w14:textId="77777777"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146" w:type="dxa"/>
            <w:shd w:val="clear" w:color="auto" w:fill="auto"/>
          </w:tcPr>
          <w:p w14:paraId="2DBCE37B" w14:textId="526BE017" w:rsidR="00B7475C" w:rsidRPr="00A7265C" w:rsidRDefault="00B7475C" w:rsidP="00573D40">
            <w:pPr>
              <w:spacing w:before="120" w:after="120"/>
              <w:rPr>
                <w:rFonts w:ascii="Arial" w:hAnsi="Arial" w:cs="Arial"/>
                <w:sz w:val="28"/>
                <w:szCs w:val="28"/>
              </w:rPr>
            </w:pPr>
          </w:p>
        </w:tc>
      </w:tr>
      <w:tr w:rsidR="002E250A" w:rsidRPr="00A7265C" w14:paraId="3EA7C9B5" w14:textId="77777777" w:rsidTr="00D65C74">
        <w:tc>
          <w:tcPr>
            <w:tcW w:w="817" w:type="dxa"/>
            <w:shd w:val="clear" w:color="auto" w:fill="auto"/>
          </w:tcPr>
          <w:p w14:paraId="43D9660E" w14:textId="77777777" w:rsidR="000F74FA" w:rsidRDefault="000F74FA" w:rsidP="000F74FA">
            <w:pPr>
              <w:spacing w:before="120" w:after="120"/>
              <w:rPr>
                <w:rFonts w:ascii="Arial" w:hAnsi="Arial" w:cs="Arial"/>
                <w:sz w:val="28"/>
                <w:szCs w:val="28"/>
              </w:rPr>
            </w:pPr>
            <w:r w:rsidRPr="000F74FA">
              <w:rPr>
                <w:rFonts w:ascii="Arial" w:hAnsi="Arial" w:cs="Arial"/>
                <w:sz w:val="28"/>
                <w:szCs w:val="28"/>
              </w:rPr>
              <w:t>8</w:t>
            </w:r>
          </w:p>
          <w:p w14:paraId="51B7A482" w14:textId="062D0D24" w:rsidR="000F74FA" w:rsidRPr="000F74FA" w:rsidRDefault="000F74FA" w:rsidP="000F74FA">
            <w:pPr>
              <w:spacing w:before="120" w:after="120"/>
              <w:rPr>
                <w:rFonts w:ascii="Arial" w:hAnsi="Arial" w:cs="Arial"/>
                <w:sz w:val="28"/>
                <w:szCs w:val="28"/>
              </w:rPr>
            </w:pPr>
            <w:r>
              <w:rPr>
                <w:rFonts w:ascii="Arial" w:hAnsi="Arial" w:cs="Arial"/>
                <w:sz w:val="28"/>
                <w:szCs w:val="28"/>
              </w:rPr>
              <w:t>9</w:t>
            </w:r>
            <w:r w:rsidRPr="000F74FA">
              <w:rPr>
                <w:rFonts w:ascii="Arial" w:hAnsi="Arial" w:cs="Arial"/>
                <w:sz w:val="28"/>
                <w:szCs w:val="28"/>
              </w:rPr>
              <w:t xml:space="preserve">.             </w:t>
            </w:r>
          </w:p>
        </w:tc>
        <w:tc>
          <w:tcPr>
            <w:tcW w:w="4776" w:type="dxa"/>
            <w:gridSpan w:val="2"/>
            <w:shd w:val="clear" w:color="auto" w:fill="auto"/>
          </w:tcPr>
          <w:p w14:paraId="5949FC29" w14:textId="065B9826" w:rsidR="000F74FA" w:rsidRPr="000F74FA" w:rsidRDefault="000F74FA" w:rsidP="000F74FA">
            <w:pPr>
              <w:spacing w:before="120" w:after="120"/>
              <w:rPr>
                <w:rFonts w:ascii="Arial" w:hAnsi="Arial" w:cs="Arial"/>
                <w:sz w:val="28"/>
                <w:szCs w:val="28"/>
              </w:rPr>
            </w:pPr>
            <w:r w:rsidRPr="000F74FA">
              <w:rPr>
                <w:rFonts w:ascii="Arial" w:hAnsi="Arial" w:cs="Arial"/>
                <w:sz w:val="28"/>
                <w:szCs w:val="28"/>
              </w:rPr>
              <w:t>Conclusion</w:t>
            </w:r>
          </w:p>
          <w:p w14:paraId="32A150EA" w14:textId="0DB1FCA9" w:rsidR="000F74FA" w:rsidRPr="000F74FA" w:rsidRDefault="000F74FA" w:rsidP="000F74FA">
            <w:pPr>
              <w:spacing w:before="120" w:after="120"/>
              <w:jc w:val="both"/>
              <w:rPr>
                <w:rFonts w:ascii="Arial" w:hAnsi="Arial" w:cs="Arial"/>
                <w:sz w:val="28"/>
                <w:szCs w:val="28"/>
              </w:rPr>
            </w:pPr>
            <w:r w:rsidRPr="000F74FA">
              <w:rPr>
                <w:rFonts w:ascii="Arial" w:hAnsi="Arial" w:cs="Arial"/>
                <w:sz w:val="28"/>
                <w:szCs w:val="28"/>
              </w:rPr>
              <w:t>Recommendation</w:t>
            </w:r>
            <w:r w:rsidR="00B7475C">
              <w:rPr>
                <w:rFonts w:ascii="Arial" w:hAnsi="Arial" w:cs="Arial"/>
                <w:sz w:val="28"/>
                <w:szCs w:val="28"/>
              </w:rPr>
              <w:t xml:space="preserve">                                               </w:t>
            </w:r>
          </w:p>
          <w:p w14:paraId="0D2EFE0D" w14:textId="02E8A8D3" w:rsidR="000F74FA" w:rsidRPr="00A7265C" w:rsidRDefault="000F74FA" w:rsidP="000F74FA">
            <w:pPr>
              <w:spacing w:before="120" w:after="120"/>
              <w:jc w:val="both"/>
              <w:rPr>
                <w:rFonts w:ascii="Arial" w:hAnsi="Arial" w:cs="Arial"/>
                <w:sz w:val="28"/>
                <w:szCs w:val="28"/>
              </w:rPr>
            </w:pPr>
          </w:p>
        </w:tc>
        <w:tc>
          <w:tcPr>
            <w:tcW w:w="2332" w:type="dxa"/>
            <w:shd w:val="clear" w:color="auto" w:fill="auto"/>
          </w:tcPr>
          <w:p w14:paraId="48120DAB" w14:textId="77777777" w:rsidR="002E250A" w:rsidRDefault="00B7475C" w:rsidP="00573D40">
            <w:pPr>
              <w:spacing w:before="120" w:after="120"/>
              <w:rPr>
                <w:rFonts w:ascii="Arial" w:hAnsi="Arial" w:cs="Arial"/>
                <w:sz w:val="28"/>
                <w:szCs w:val="28"/>
              </w:rPr>
            </w:pPr>
            <w:r>
              <w:rPr>
                <w:rFonts w:ascii="Arial" w:hAnsi="Arial" w:cs="Arial"/>
                <w:sz w:val="28"/>
                <w:szCs w:val="28"/>
              </w:rPr>
              <w:t>………………….</w:t>
            </w:r>
          </w:p>
          <w:p w14:paraId="5ED4DEA3" w14:textId="5C8C0DD1" w:rsidR="00B7475C" w:rsidRPr="00A7265C" w:rsidRDefault="00B7475C" w:rsidP="00573D40">
            <w:pPr>
              <w:spacing w:before="120" w:after="120"/>
              <w:rPr>
                <w:rFonts w:ascii="Arial" w:hAnsi="Arial" w:cs="Arial"/>
                <w:sz w:val="28"/>
                <w:szCs w:val="28"/>
              </w:rPr>
            </w:pPr>
            <w:r>
              <w:rPr>
                <w:rFonts w:ascii="Arial" w:hAnsi="Arial" w:cs="Arial"/>
                <w:sz w:val="28"/>
                <w:szCs w:val="28"/>
              </w:rPr>
              <w:t>…………………..</w:t>
            </w:r>
          </w:p>
        </w:tc>
        <w:tc>
          <w:tcPr>
            <w:tcW w:w="1146" w:type="dxa"/>
            <w:shd w:val="clear" w:color="auto" w:fill="auto"/>
          </w:tcPr>
          <w:p w14:paraId="276DE99C" w14:textId="77777777" w:rsidR="002E250A" w:rsidRPr="00A7265C" w:rsidRDefault="002E250A" w:rsidP="00573D40">
            <w:pPr>
              <w:spacing w:before="120" w:after="120"/>
              <w:rPr>
                <w:rFonts w:ascii="Arial" w:hAnsi="Arial" w:cs="Arial"/>
                <w:sz w:val="28"/>
                <w:szCs w:val="28"/>
              </w:rPr>
            </w:pPr>
          </w:p>
        </w:tc>
      </w:tr>
      <w:tr w:rsidR="00A161F3" w:rsidRPr="00A7265C" w14:paraId="4CAE9255" w14:textId="77777777" w:rsidTr="008A13C4">
        <w:trPr>
          <w:gridAfter w:val="3"/>
          <w:wAfter w:w="7905" w:type="dxa"/>
        </w:trPr>
        <w:tc>
          <w:tcPr>
            <w:tcW w:w="1166" w:type="dxa"/>
            <w:gridSpan w:val="2"/>
            <w:shd w:val="clear" w:color="auto" w:fill="auto"/>
          </w:tcPr>
          <w:p w14:paraId="5A9CCE98" w14:textId="77777777" w:rsidR="00A161F3" w:rsidRPr="00A7265C" w:rsidRDefault="00A161F3" w:rsidP="00573D40">
            <w:pPr>
              <w:spacing w:before="120" w:after="120"/>
              <w:rPr>
                <w:rFonts w:ascii="Arial" w:hAnsi="Arial" w:cs="Arial"/>
                <w:sz w:val="28"/>
                <w:szCs w:val="28"/>
              </w:rPr>
            </w:pPr>
          </w:p>
        </w:tc>
      </w:tr>
    </w:tbl>
    <w:p w14:paraId="60309D0B" w14:textId="77777777" w:rsidR="002E250A" w:rsidRDefault="002E250A" w:rsidP="002E250A"/>
    <w:p w14:paraId="310F16EC" w14:textId="77777777" w:rsidR="00BE3814" w:rsidRDefault="00BE3814" w:rsidP="002E250A">
      <w:pPr>
        <w:jc w:val="both"/>
        <w:rPr>
          <w:rFonts w:ascii="Arial" w:hAnsi="Arial" w:cs="Arial"/>
          <w:bCs/>
          <w:sz w:val="28"/>
        </w:rPr>
      </w:pPr>
    </w:p>
    <w:p w14:paraId="2AEF307B" w14:textId="77777777" w:rsidR="002E250A" w:rsidRDefault="002E250A" w:rsidP="002E250A">
      <w:pPr>
        <w:jc w:val="both"/>
        <w:rPr>
          <w:rFonts w:ascii="Arial" w:hAnsi="Arial" w:cs="Arial"/>
          <w:bCs/>
          <w:sz w:val="28"/>
        </w:rPr>
      </w:pPr>
    </w:p>
    <w:p w14:paraId="3523A2DF" w14:textId="77777777" w:rsidR="002E250A" w:rsidRDefault="002E250A" w:rsidP="002E250A">
      <w:pPr>
        <w:jc w:val="both"/>
        <w:rPr>
          <w:rFonts w:ascii="Arial" w:hAnsi="Arial" w:cs="Arial"/>
          <w:bCs/>
          <w:sz w:val="28"/>
        </w:rPr>
      </w:pPr>
    </w:p>
    <w:p w14:paraId="332C03BA" w14:textId="77777777" w:rsidR="002E250A" w:rsidRDefault="002E250A" w:rsidP="002E250A">
      <w:pPr>
        <w:jc w:val="both"/>
        <w:rPr>
          <w:rFonts w:ascii="Arial" w:hAnsi="Arial" w:cs="Arial"/>
          <w:bCs/>
          <w:sz w:val="28"/>
        </w:rPr>
      </w:pPr>
    </w:p>
    <w:p w14:paraId="3A97D1AF" w14:textId="79B08BED" w:rsidR="002E250A" w:rsidRDefault="002E250A" w:rsidP="002E250A">
      <w:pPr>
        <w:jc w:val="both"/>
        <w:rPr>
          <w:rFonts w:ascii="Arial" w:hAnsi="Arial" w:cs="Arial"/>
          <w:bCs/>
          <w:sz w:val="28"/>
        </w:rPr>
      </w:pPr>
    </w:p>
    <w:p w14:paraId="04F50195" w14:textId="464A559E" w:rsidR="007C3F49" w:rsidRDefault="007C3F49" w:rsidP="002E250A">
      <w:pPr>
        <w:jc w:val="both"/>
        <w:rPr>
          <w:rFonts w:ascii="Arial" w:hAnsi="Arial" w:cs="Arial"/>
          <w:bCs/>
          <w:sz w:val="28"/>
        </w:rPr>
      </w:pPr>
    </w:p>
    <w:p w14:paraId="2CC379D9" w14:textId="62263F70" w:rsidR="007C3F49" w:rsidRDefault="007C3F49" w:rsidP="002E250A">
      <w:pPr>
        <w:jc w:val="both"/>
        <w:rPr>
          <w:rFonts w:ascii="Arial" w:hAnsi="Arial" w:cs="Arial"/>
          <w:bCs/>
          <w:sz w:val="28"/>
        </w:rPr>
      </w:pPr>
    </w:p>
    <w:p w14:paraId="705CA212" w14:textId="2CC28C71" w:rsidR="007C3F49" w:rsidRDefault="007C3F49" w:rsidP="002E250A">
      <w:pPr>
        <w:jc w:val="both"/>
        <w:rPr>
          <w:rFonts w:ascii="Arial" w:hAnsi="Arial" w:cs="Arial"/>
          <w:bCs/>
          <w:sz w:val="28"/>
        </w:rPr>
      </w:pPr>
    </w:p>
    <w:p w14:paraId="3E92A74A" w14:textId="1B288C5D" w:rsidR="007C3F49" w:rsidRDefault="007C3F49" w:rsidP="002E250A">
      <w:pPr>
        <w:jc w:val="both"/>
        <w:rPr>
          <w:rFonts w:ascii="Arial" w:hAnsi="Arial" w:cs="Arial"/>
          <w:bCs/>
          <w:sz w:val="28"/>
        </w:rPr>
      </w:pPr>
    </w:p>
    <w:p w14:paraId="7D9D9463" w14:textId="21529A8B" w:rsidR="007C3F49" w:rsidRDefault="007C3F49" w:rsidP="002E250A">
      <w:pPr>
        <w:jc w:val="both"/>
        <w:rPr>
          <w:rFonts w:ascii="Arial" w:hAnsi="Arial" w:cs="Arial"/>
          <w:bCs/>
          <w:sz w:val="28"/>
        </w:rPr>
      </w:pPr>
    </w:p>
    <w:p w14:paraId="78FF94A5" w14:textId="7FF66916" w:rsidR="007C3F49" w:rsidRDefault="007C3F49" w:rsidP="002E250A">
      <w:pPr>
        <w:jc w:val="both"/>
        <w:rPr>
          <w:rFonts w:ascii="Arial" w:hAnsi="Arial" w:cs="Arial"/>
          <w:bCs/>
          <w:sz w:val="28"/>
        </w:rPr>
      </w:pPr>
    </w:p>
    <w:p w14:paraId="03CA34C9" w14:textId="30F20308" w:rsidR="007C3F49" w:rsidRDefault="007C3F49" w:rsidP="002E250A">
      <w:pPr>
        <w:jc w:val="both"/>
        <w:rPr>
          <w:rFonts w:ascii="Arial" w:hAnsi="Arial" w:cs="Arial"/>
          <w:bCs/>
          <w:sz w:val="28"/>
        </w:rPr>
      </w:pPr>
    </w:p>
    <w:p w14:paraId="4F6B0C84" w14:textId="58CC1026" w:rsidR="0086636C" w:rsidRDefault="0086636C" w:rsidP="002E250A">
      <w:pPr>
        <w:jc w:val="both"/>
        <w:rPr>
          <w:rFonts w:ascii="Arial" w:hAnsi="Arial" w:cs="Arial"/>
          <w:bCs/>
          <w:sz w:val="28"/>
        </w:rPr>
      </w:pPr>
    </w:p>
    <w:p w14:paraId="279466BC" w14:textId="0336077A" w:rsidR="0086636C" w:rsidRDefault="0086636C" w:rsidP="002E250A">
      <w:pPr>
        <w:jc w:val="both"/>
        <w:rPr>
          <w:rFonts w:ascii="Arial" w:hAnsi="Arial" w:cs="Arial"/>
          <w:bCs/>
          <w:sz w:val="28"/>
        </w:rPr>
      </w:pPr>
    </w:p>
    <w:p w14:paraId="4AC98A3E" w14:textId="30C94BD6" w:rsidR="0086636C" w:rsidRDefault="0086636C" w:rsidP="002E250A">
      <w:pPr>
        <w:jc w:val="both"/>
        <w:rPr>
          <w:rFonts w:ascii="Arial" w:hAnsi="Arial" w:cs="Arial"/>
          <w:bCs/>
          <w:sz w:val="28"/>
        </w:rPr>
      </w:pPr>
    </w:p>
    <w:p w14:paraId="356F1D05" w14:textId="02B91F36" w:rsidR="0086636C" w:rsidRDefault="0086636C" w:rsidP="002E250A">
      <w:pPr>
        <w:jc w:val="both"/>
        <w:rPr>
          <w:rFonts w:ascii="Arial" w:hAnsi="Arial" w:cs="Arial"/>
          <w:bCs/>
          <w:sz w:val="28"/>
        </w:rPr>
      </w:pPr>
    </w:p>
    <w:p w14:paraId="12EF1EA8" w14:textId="7A77C3CF" w:rsidR="0086636C" w:rsidRDefault="0086636C" w:rsidP="002E250A">
      <w:pPr>
        <w:jc w:val="both"/>
        <w:rPr>
          <w:rFonts w:ascii="Arial" w:hAnsi="Arial" w:cs="Arial"/>
          <w:bCs/>
          <w:sz w:val="28"/>
        </w:rPr>
      </w:pPr>
    </w:p>
    <w:p w14:paraId="5F9FD68E" w14:textId="3FB95F70" w:rsidR="0086636C" w:rsidRDefault="00CD783D" w:rsidP="002E250A">
      <w:pPr>
        <w:jc w:val="both"/>
        <w:rPr>
          <w:rFonts w:ascii="Arial" w:hAnsi="Arial" w:cs="Arial"/>
          <w:bCs/>
          <w:sz w:val="28"/>
        </w:rPr>
      </w:pPr>
      <w:r>
        <w:rPr>
          <w:rFonts w:ascii="Arial" w:hAnsi="Arial" w:cs="Arial"/>
          <w:bCs/>
          <w:sz w:val="28"/>
        </w:rPr>
        <w:lastRenderedPageBreak/>
        <w:t xml:space="preserve">Executive </w:t>
      </w:r>
      <w:proofErr w:type="spellStart"/>
      <w:r>
        <w:rPr>
          <w:rFonts w:ascii="Arial" w:hAnsi="Arial" w:cs="Arial"/>
          <w:bCs/>
          <w:sz w:val="28"/>
        </w:rPr>
        <w:t>Satement</w:t>
      </w:r>
      <w:proofErr w:type="spellEnd"/>
    </w:p>
    <w:p w14:paraId="4A784125" w14:textId="0267FBB1" w:rsidR="0086636C" w:rsidRDefault="0086636C" w:rsidP="002E250A">
      <w:pPr>
        <w:jc w:val="both"/>
        <w:rPr>
          <w:rFonts w:ascii="Arial" w:hAnsi="Arial" w:cs="Arial"/>
          <w:bCs/>
          <w:sz w:val="28"/>
        </w:rPr>
      </w:pPr>
    </w:p>
    <w:p w14:paraId="6A2F6135" w14:textId="36B11908" w:rsidR="0086636C" w:rsidRDefault="0086636C" w:rsidP="002E250A">
      <w:pPr>
        <w:jc w:val="both"/>
        <w:rPr>
          <w:rFonts w:ascii="Arial" w:hAnsi="Arial" w:cs="Arial"/>
          <w:bCs/>
          <w:sz w:val="28"/>
        </w:rPr>
      </w:pPr>
    </w:p>
    <w:p w14:paraId="431A0C2B" w14:textId="5951934E" w:rsidR="0086636C" w:rsidRDefault="0086636C" w:rsidP="002E250A">
      <w:pPr>
        <w:jc w:val="both"/>
        <w:rPr>
          <w:rFonts w:ascii="Arial" w:hAnsi="Arial" w:cs="Arial"/>
          <w:bCs/>
          <w:sz w:val="28"/>
        </w:rPr>
      </w:pPr>
    </w:p>
    <w:p w14:paraId="298CEE54" w14:textId="1E9FE1F0" w:rsidR="0086636C" w:rsidRDefault="0086636C" w:rsidP="002E250A">
      <w:pPr>
        <w:jc w:val="both"/>
        <w:rPr>
          <w:rFonts w:ascii="Arial" w:hAnsi="Arial" w:cs="Arial"/>
          <w:bCs/>
          <w:sz w:val="28"/>
        </w:rPr>
      </w:pPr>
    </w:p>
    <w:p w14:paraId="76AB6A5C" w14:textId="291C31C7" w:rsidR="0086636C" w:rsidRDefault="0086636C" w:rsidP="002E250A">
      <w:pPr>
        <w:jc w:val="both"/>
        <w:rPr>
          <w:rFonts w:ascii="Arial" w:hAnsi="Arial" w:cs="Arial"/>
          <w:bCs/>
          <w:sz w:val="28"/>
        </w:rPr>
      </w:pPr>
    </w:p>
    <w:p w14:paraId="39AE5791" w14:textId="706218F5" w:rsidR="0086636C" w:rsidRDefault="0086636C" w:rsidP="002E250A">
      <w:pPr>
        <w:jc w:val="both"/>
        <w:rPr>
          <w:rFonts w:ascii="Arial" w:hAnsi="Arial" w:cs="Arial"/>
          <w:bCs/>
          <w:sz w:val="28"/>
        </w:rPr>
      </w:pPr>
    </w:p>
    <w:p w14:paraId="7E64738C" w14:textId="6EB1CE7F" w:rsidR="0086636C" w:rsidRDefault="0086636C" w:rsidP="002E250A">
      <w:pPr>
        <w:jc w:val="both"/>
        <w:rPr>
          <w:rFonts w:ascii="Arial" w:hAnsi="Arial" w:cs="Arial"/>
          <w:bCs/>
          <w:sz w:val="28"/>
        </w:rPr>
      </w:pPr>
    </w:p>
    <w:p w14:paraId="364BDC18" w14:textId="1747453C" w:rsidR="0086636C" w:rsidRDefault="0086636C" w:rsidP="002E250A">
      <w:pPr>
        <w:jc w:val="both"/>
        <w:rPr>
          <w:rFonts w:ascii="Arial" w:hAnsi="Arial" w:cs="Arial"/>
          <w:bCs/>
          <w:sz w:val="28"/>
        </w:rPr>
      </w:pPr>
    </w:p>
    <w:p w14:paraId="2437D156" w14:textId="0C668F1C" w:rsidR="0086636C" w:rsidRDefault="0086636C" w:rsidP="002E250A">
      <w:pPr>
        <w:jc w:val="both"/>
        <w:rPr>
          <w:rFonts w:ascii="Arial" w:hAnsi="Arial" w:cs="Arial"/>
          <w:bCs/>
          <w:sz w:val="28"/>
        </w:rPr>
      </w:pPr>
    </w:p>
    <w:p w14:paraId="558CE7DB" w14:textId="19A7AFBA" w:rsidR="0086636C" w:rsidRDefault="0086636C" w:rsidP="002E250A">
      <w:pPr>
        <w:jc w:val="both"/>
        <w:rPr>
          <w:rFonts w:ascii="Arial" w:hAnsi="Arial" w:cs="Arial"/>
          <w:bCs/>
          <w:sz w:val="28"/>
        </w:rPr>
      </w:pPr>
    </w:p>
    <w:p w14:paraId="510D2D03" w14:textId="0184C002" w:rsidR="0086636C" w:rsidRDefault="0086636C" w:rsidP="002E250A">
      <w:pPr>
        <w:jc w:val="both"/>
        <w:rPr>
          <w:rFonts w:ascii="Arial" w:hAnsi="Arial" w:cs="Arial"/>
          <w:bCs/>
          <w:sz w:val="28"/>
        </w:rPr>
      </w:pPr>
    </w:p>
    <w:p w14:paraId="5CC6C020" w14:textId="4FC57CB1" w:rsidR="0086636C" w:rsidRDefault="0086636C" w:rsidP="002E250A">
      <w:pPr>
        <w:jc w:val="both"/>
        <w:rPr>
          <w:rFonts w:ascii="Arial" w:hAnsi="Arial" w:cs="Arial"/>
          <w:bCs/>
          <w:sz w:val="28"/>
        </w:rPr>
      </w:pPr>
    </w:p>
    <w:p w14:paraId="664D7B46" w14:textId="457F18A0" w:rsidR="0086636C" w:rsidRDefault="0086636C" w:rsidP="002E250A">
      <w:pPr>
        <w:jc w:val="both"/>
        <w:rPr>
          <w:rFonts w:ascii="Arial" w:hAnsi="Arial" w:cs="Arial"/>
          <w:bCs/>
          <w:sz w:val="28"/>
        </w:rPr>
      </w:pPr>
    </w:p>
    <w:p w14:paraId="37E0970E" w14:textId="3E0FC143" w:rsidR="0086636C" w:rsidRDefault="0086636C" w:rsidP="002E250A">
      <w:pPr>
        <w:jc w:val="both"/>
        <w:rPr>
          <w:rFonts w:ascii="Arial" w:hAnsi="Arial" w:cs="Arial"/>
          <w:bCs/>
          <w:sz w:val="28"/>
        </w:rPr>
      </w:pPr>
    </w:p>
    <w:p w14:paraId="7D76049F" w14:textId="339C4D6F" w:rsidR="0086636C" w:rsidRDefault="0086636C" w:rsidP="002E250A">
      <w:pPr>
        <w:jc w:val="both"/>
        <w:rPr>
          <w:rFonts w:ascii="Arial" w:hAnsi="Arial" w:cs="Arial"/>
          <w:bCs/>
          <w:sz w:val="28"/>
        </w:rPr>
      </w:pPr>
    </w:p>
    <w:p w14:paraId="0E5376F7" w14:textId="33079AD4" w:rsidR="0086636C" w:rsidRDefault="0086636C" w:rsidP="002E250A">
      <w:pPr>
        <w:jc w:val="both"/>
        <w:rPr>
          <w:rFonts w:ascii="Arial" w:hAnsi="Arial" w:cs="Arial"/>
          <w:bCs/>
          <w:sz w:val="28"/>
        </w:rPr>
      </w:pPr>
    </w:p>
    <w:p w14:paraId="45CB7A3A" w14:textId="2A1CDA4A" w:rsidR="0086636C" w:rsidRDefault="0086636C" w:rsidP="002E250A">
      <w:pPr>
        <w:jc w:val="both"/>
        <w:rPr>
          <w:rFonts w:ascii="Arial" w:hAnsi="Arial" w:cs="Arial"/>
          <w:bCs/>
          <w:sz w:val="28"/>
        </w:rPr>
      </w:pPr>
    </w:p>
    <w:p w14:paraId="2FEF0CD8" w14:textId="00CC8AA5" w:rsidR="0086636C" w:rsidRDefault="0086636C" w:rsidP="002E250A">
      <w:pPr>
        <w:jc w:val="both"/>
        <w:rPr>
          <w:rFonts w:ascii="Arial" w:hAnsi="Arial" w:cs="Arial"/>
          <w:bCs/>
          <w:sz w:val="28"/>
        </w:rPr>
      </w:pPr>
    </w:p>
    <w:p w14:paraId="41EF9D0E" w14:textId="2068F602" w:rsidR="0086636C" w:rsidRDefault="0086636C" w:rsidP="002E250A">
      <w:pPr>
        <w:jc w:val="both"/>
        <w:rPr>
          <w:rFonts w:ascii="Arial" w:hAnsi="Arial" w:cs="Arial"/>
          <w:bCs/>
          <w:sz w:val="28"/>
        </w:rPr>
      </w:pPr>
    </w:p>
    <w:p w14:paraId="75B27A73" w14:textId="5B1071CE" w:rsidR="0086636C" w:rsidRDefault="0086636C" w:rsidP="002E250A">
      <w:pPr>
        <w:jc w:val="both"/>
        <w:rPr>
          <w:rFonts w:ascii="Arial" w:hAnsi="Arial" w:cs="Arial"/>
          <w:bCs/>
          <w:sz w:val="28"/>
        </w:rPr>
      </w:pPr>
    </w:p>
    <w:p w14:paraId="20EAD88F" w14:textId="6C82AEED" w:rsidR="0086636C" w:rsidRDefault="0086636C" w:rsidP="002E250A">
      <w:pPr>
        <w:jc w:val="both"/>
        <w:rPr>
          <w:rFonts w:ascii="Arial" w:hAnsi="Arial" w:cs="Arial"/>
          <w:bCs/>
          <w:sz w:val="28"/>
        </w:rPr>
      </w:pPr>
    </w:p>
    <w:p w14:paraId="6C7DB727" w14:textId="2DE83327" w:rsidR="0086636C" w:rsidRDefault="0086636C" w:rsidP="002E250A">
      <w:pPr>
        <w:jc w:val="both"/>
        <w:rPr>
          <w:rFonts w:ascii="Arial" w:hAnsi="Arial" w:cs="Arial"/>
          <w:bCs/>
          <w:sz w:val="28"/>
        </w:rPr>
      </w:pPr>
    </w:p>
    <w:p w14:paraId="3FFF2CDE" w14:textId="3B69285A" w:rsidR="0086636C" w:rsidRDefault="0086636C" w:rsidP="002E250A">
      <w:pPr>
        <w:jc w:val="both"/>
        <w:rPr>
          <w:rFonts w:ascii="Arial" w:hAnsi="Arial" w:cs="Arial"/>
          <w:bCs/>
          <w:sz w:val="28"/>
        </w:rPr>
      </w:pPr>
    </w:p>
    <w:p w14:paraId="4C3DC728" w14:textId="790E27CA" w:rsidR="0086636C" w:rsidRDefault="0086636C" w:rsidP="002E250A">
      <w:pPr>
        <w:jc w:val="both"/>
        <w:rPr>
          <w:rFonts w:ascii="Arial" w:hAnsi="Arial" w:cs="Arial"/>
          <w:bCs/>
          <w:sz w:val="28"/>
        </w:rPr>
      </w:pPr>
    </w:p>
    <w:p w14:paraId="2F195D8E" w14:textId="7B26DD16" w:rsidR="0086636C" w:rsidRDefault="0086636C" w:rsidP="002E250A">
      <w:pPr>
        <w:jc w:val="both"/>
        <w:rPr>
          <w:rFonts w:ascii="Arial" w:hAnsi="Arial" w:cs="Arial"/>
          <w:bCs/>
          <w:sz w:val="28"/>
        </w:rPr>
      </w:pPr>
    </w:p>
    <w:p w14:paraId="1CFC804B" w14:textId="1DD274EC" w:rsidR="0086636C" w:rsidRDefault="0086636C" w:rsidP="002E250A">
      <w:pPr>
        <w:jc w:val="both"/>
        <w:rPr>
          <w:rFonts w:ascii="Arial" w:hAnsi="Arial" w:cs="Arial"/>
          <w:bCs/>
          <w:sz w:val="28"/>
        </w:rPr>
      </w:pPr>
    </w:p>
    <w:p w14:paraId="2DDC33A3" w14:textId="73B5CD01" w:rsidR="0086636C" w:rsidRDefault="0086636C" w:rsidP="002E250A">
      <w:pPr>
        <w:jc w:val="both"/>
        <w:rPr>
          <w:rFonts w:ascii="Arial" w:hAnsi="Arial" w:cs="Arial"/>
          <w:bCs/>
          <w:sz w:val="28"/>
        </w:rPr>
      </w:pPr>
    </w:p>
    <w:p w14:paraId="20868292" w14:textId="634BE165" w:rsidR="0086636C" w:rsidRDefault="0086636C" w:rsidP="002E250A">
      <w:pPr>
        <w:jc w:val="both"/>
        <w:rPr>
          <w:rFonts w:ascii="Arial" w:hAnsi="Arial" w:cs="Arial"/>
          <w:bCs/>
          <w:sz w:val="28"/>
        </w:rPr>
      </w:pPr>
    </w:p>
    <w:p w14:paraId="7112CF08" w14:textId="799D62F5" w:rsidR="0086636C" w:rsidRDefault="0086636C" w:rsidP="002E250A">
      <w:pPr>
        <w:jc w:val="both"/>
        <w:rPr>
          <w:rFonts w:ascii="Arial" w:hAnsi="Arial" w:cs="Arial"/>
          <w:bCs/>
          <w:sz w:val="28"/>
        </w:rPr>
      </w:pPr>
    </w:p>
    <w:p w14:paraId="25EA575A" w14:textId="2A25E566" w:rsidR="0086636C" w:rsidRDefault="0086636C" w:rsidP="002E250A">
      <w:pPr>
        <w:jc w:val="both"/>
        <w:rPr>
          <w:rFonts w:ascii="Arial" w:hAnsi="Arial" w:cs="Arial"/>
          <w:bCs/>
          <w:sz w:val="28"/>
        </w:rPr>
      </w:pPr>
    </w:p>
    <w:p w14:paraId="0ADE3B65" w14:textId="0A995428" w:rsidR="0086636C" w:rsidRDefault="0086636C" w:rsidP="002E250A">
      <w:pPr>
        <w:jc w:val="both"/>
        <w:rPr>
          <w:rFonts w:ascii="Arial" w:hAnsi="Arial" w:cs="Arial"/>
          <w:bCs/>
          <w:sz w:val="28"/>
        </w:rPr>
      </w:pPr>
    </w:p>
    <w:p w14:paraId="373E3A6E" w14:textId="624869DA" w:rsidR="0086636C" w:rsidRDefault="0086636C" w:rsidP="002E250A">
      <w:pPr>
        <w:jc w:val="both"/>
        <w:rPr>
          <w:rFonts w:ascii="Arial" w:hAnsi="Arial" w:cs="Arial"/>
          <w:bCs/>
          <w:sz w:val="28"/>
        </w:rPr>
      </w:pPr>
    </w:p>
    <w:p w14:paraId="0F11B8E0" w14:textId="35EE1356" w:rsidR="00234E41" w:rsidRDefault="00234E41" w:rsidP="002E250A">
      <w:pPr>
        <w:jc w:val="both"/>
        <w:rPr>
          <w:rFonts w:ascii="Arial" w:hAnsi="Arial" w:cs="Arial"/>
          <w:bCs/>
          <w:sz w:val="28"/>
        </w:rPr>
      </w:pPr>
    </w:p>
    <w:p w14:paraId="0968994C" w14:textId="0CCD9DED" w:rsidR="00234E41" w:rsidRDefault="00234E41" w:rsidP="002E250A">
      <w:pPr>
        <w:jc w:val="both"/>
        <w:rPr>
          <w:rFonts w:ascii="Arial" w:hAnsi="Arial" w:cs="Arial"/>
          <w:bCs/>
          <w:sz w:val="28"/>
        </w:rPr>
      </w:pPr>
    </w:p>
    <w:p w14:paraId="4730521B" w14:textId="23CABAD0" w:rsidR="00234E41" w:rsidRDefault="00234E41" w:rsidP="002E250A">
      <w:pPr>
        <w:jc w:val="both"/>
        <w:rPr>
          <w:rFonts w:ascii="Arial" w:hAnsi="Arial" w:cs="Arial"/>
          <w:bCs/>
          <w:sz w:val="28"/>
        </w:rPr>
      </w:pPr>
    </w:p>
    <w:p w14:paraId="336D91B5" w14:textId="0D7BA5EC" w:rsidR="00234E41" w:rsidRDefault="00234E41" w:rsidP="002E250A">
      <w:pPr>
        <w:jc w:val="both"/>
        <w:rPr>
          <w:rFonts w:ascii="Arial" w:hAnsi="Arial" w:cs="Arial"/>
          <w:bCs/>
          <w:sz w:val="28"/>
        </w:rPr>
      </w:pPr>
    </w:p>
    <w:p w14:paraId="5B99080E" w14:textId="18D6D934" w:rsidR="00234E41" w:rsidRDefault="00234E41" w:rsidP="002E250A">
      <w:pPr>
        <w:jc w:val="both"/>
        <w:rPr>
          <w:rFonts w:ascii="Arial" w:hAnsi="Arial" w:cs="Arial"/>
          <w:bCs/>
          <w:sz w:val="28"/>
        </w:rPr>
      </w:pPr>
    </w:p>
    <w:p w14:paraId="05576ABF" w14:textId="05A6E679" w:rsidR="00234E41" w:rsidRDefault="00234E41" w:rsidP="002E250A">
      <w:pPr>
        <w:jc w:val="both"/>
        <w:rPr>
          <w:rFonts w:ascii="Arial" w:hAnsi="Arial" w:cs="Arial"/>
          <w:bCs/>
          <w:sz w:val="28"/>
        </w:rPr>
      </w:pPr>
    </w:p>
    <w:p w14:paraId="6EE47590" w14:textId="77777777" w:rsidR="00234E41" w:rsidRDefault="00234E41" w:rsidP="002E250A">
      <w:pPr>
        <w:jc w:val="both"/>
        <w:rPr>
          <w:rFonts w:ascii="Arial" w:hAnsi="Arial" w:cs="Arial"/>
          <w:bCs/>
          <w:sz w:val="28"/>
        </w:rPr>
      </w:pPr>
    </w:p>
    <w:p w14:paraId="6344D5FE" w14:textId="62D2559A" w:rsidR="0086636C" w:rsidRDefault="0086636C" w:rsidP="002E250A">
      <w:pPr>
        <w:jc w:val="both"/>
        <w:rPr>
          <w:rFonts w:ascii="Arial" w:hAnsi="Arial" w:cs="Arial"/>
          <w:bCs/>
          <w:sz w:val="28"/>
        </w:rPr>
      </w:pPr>
    </w:p>
    <w:p w14:paraId="2DF5FFC1" w14:textId="1686EABA" w:rsidR="0086636C" w:rsidRDefault="0086636C" w:rsidP="002E250A">
      <w:pPr>
        <w:jc w:val="both"/>
        <w:rPr>
          <w:rFonts w:ascii="Arial" w:hAnsi="Arial" w:cs="Arial"/>
          <w:bCs/>
          <w:sz w:val="28"/>
        </w:rPr>
      </w:pPr>
    </w:p>
    <w:p w14:paraId="50E78CE1" w14:textId="77777777" w:rsidR="00B7475C" w:rsidRDefault="00B7475C" w:rsidP="002E250A">
      <w:pPr>
        <w:jc w:val="both"/>
        <w:rPr>
          <w:rFonts w:ascii="Arial" w:hAnsi="Arial" w:cs="Arial"/>
          <w:bCs/>
          <w:sz w:val="28"/>
        </w:rPr>
      </w:pPr>
    </w:p>
    <w:p w14:paraId="1ED0C3AA" w14:textId="09CD4DF5" w:rsidR="0086636C" w:rsidRDefault="0086636C" w:rsidP="002E250A">
      <w:pPr>
        <w:jc w:val="both"/>
        <w:rPr>
          <w:rFonts w:ascii="Arial" w:hAnsi="Arial" w:cs="Arial"/>
          <w:bCs/>
          <w:sz w:val="28"/>
        </w:rPr>
      </w:pPr>
      <w:r>
        <w:rPr>
          <w:rFonts w:ascii="Arial" w:hAnsi="Arial" w:cs="Arial"/>
          <w:bCs/>
          <w:sz w:val="28"/>
        </w:rPr>
        <w:lastRenderedPageBreak/>
        <w:t>Introduction:</w:t>
      </w:r>
    </w:p>
    <w:p w14:paraId="24346ECC" w14:textId="0A8B43D5" w:rsidR="0086636C" w:rsidRDefault="0086636C" w:rsidP="002E250A">
      <w:pPr>
        <w:jc w:val="both"/>
        <w:rPr>
          <w:rFonts w:ascii="Arial" w:hAnsi="Arial" w:cs="Arial"/>
          <w:bCs/>
          <w:sz w:val="28"/>
        </w:rPr>
      </w:pPr>
    </w:p>
    <w:p w14:paraId="43685381" w14:textId="1AE7524D" w:rsidR="00653CA4" w:rsidRPr="000D3726" w:rsidRDefault="00653CA4" w:rsidP="000D3726">
      <w:pPr>
        <w:pStyle w:val="NormalWeb"/>
        <w:spacing w:line="360" w:lineRule="auto"/>
        <w:jc w:val="both"/>
        <w:rPr>
          <w:rFonts w:ascii="Arial" w:hAnsi="Arial" w:cs="Arial"/>
        </w:rPr>
      </w:pPr>
      <w:r w:rsidRPr="000D3726">
        <w:rPr>
          <w:rFonts w:ascii="Arial" w:hAnsi="Arial" w:cs="Arial"/>
        </w:rPr>
        <w:t xml:space="preserve">Dubai stands as a mesmerizing oasis in the Arabian desert, captivating with its ambition and allure. This thriving cityscape showcases impressive skyscrapers, immense shopping </w:t>
      </w:r>
      <w:r w:rsidR="00B7475C">
        <w:rPr>
          <w:rFonts w:ascii="Arial" w:hAnsi="Arial" w:cs="Arial"/>
        </w:rPr>
        <w:t>centres</w:t>
      </w:r>
      <w:r w:rsidRPr="000D3726">
        <w:rPr>
          <w:rFonts w:ascii="Arial" w:hAnsi="Arial" w:cs="Arial"/>
        </w:rPr>
        <w:t>, and expansive artificial islands that hold world records. Dubai proudly reigns as a premier global tourism hub and an essential economic pillar. It beautifully blends its rich cultural heritage with rapid economic advancements (</w:t>
      </w:r>
      <w:proofErr w:type="spellStart"/>
      <w:r w:rsidRPr="000D3726">
        <w:rPr>
          <w:rFonts w:ascii="Arial" w:hAnsi="Arial" w:cs="Arial"/>
        </w:rPr>
        <w:t>Anthonisz</w:t>
      </w:r>
      <w:proofErr w:type="spellEnd"/>
      <w:r w:rsidRPr="000D3726">
        <w:rPr>
          <w:rFonts w:ascii="Arial" w:hAnsi="Arial" w:cs="Arial"/>
        </w:rPr>
        <w:t xml:space="preserve"> &amp; Mason, 2019).</w:t>
      </w:r>
    </w:p>
    <w:p w14:paraId="008FFFD1" w14:textId="77777777" w:rsidR="00653CA4" w:rsidRPr="000D3726" w:rsidRDefault="00653CA4" w:rsidP="000D3726">
      <w:pPr>
        <w:keepNext/>
        <w:spacing w:line="360" w:lineRule="auto"/>
        <w:jc w:val="both"/>
        <w:rPr>
          <w:rFonts w:ascii="Arial" w:hAnsi="Arial" w:cs="Arial"/>
          <w:sz w:val="24"/>
          <w:szCs w:val="24"/>
        </w:rPr>
      </w:pPr>
      <w:r w:rsidRPr="000D3726">
        <w:rPr>
          <w:rFonts w:ascii="Arial" w:hAnsi="Arial" w:cs="Arial"/>
          <w:sz w:val="24"/>
          <w:szCs w:val="24"/>
        </w:rPr>
        <w:t xml:space="preserve">Dubai embodies two distinct cultural facets, each represented by different areas. Bur Dubai harmoniously blends old-world charm and modernity, with its buildings encapsulating the essence of the ancient city. Preserving Dubai's history, Heritage Village showcases well-preserved structures, while the Diving Village offers a glimpse into the city's pearl diving legacy and traditional fishing spots (Farooq, Seraphim, &amp; </w:t>
      </w:r>
      <w:proofErr w:type="spellStart"/>
      <w:r w:rsidRPr="000D3726">
        <w:rPr>
          <w:rFonts w:ascii="Arial" w:hAnsi="Arial" w:cs="Arial"/>
          <w:sz w:val="24"/>
          <w:szCs w:val="24"/>
        </w:rPr>
        <w:t>Medhekar</w:t>
      </w:r>
      <w:proofErr w:type="spellEnd"/>
      <w:r w:rsidRPr="000D3726">
        <w:rPr>
          <w:rFonts w:ascii="Arial" w:hAnsi="Arial" w:cs="Arial"/>
          <w:sz w:val="24"/>
          <w:szCs w:val="24"/>
        </w:rPr>
        <w:t xml:space="preserve">, 2021). Furthermore, the renowned Al </w:t>
      </w:r>
      <w:proofErr w:type="spellStart"/>
      <w:r w:rsidRPr="000D3726">
        <w:rPr>
          <w:rFonts w:ascii="Arial" w:hAnsi="Arial" w:cs="Arial"/>
          <w:sz w:val="24"/>
          <w:szCs w:val="24"/>
        </w:rPr>
        <w:t>Fahidi</w:t>
      </w:r>
      <w:proofErr w:type="spellEnd"/>
      <w:r w:rsidRPr="000D3726">
        <w:rPr>
          <w:rFonts w:ascii="Arial" w:hAnsi="Arial" w:cs="Arial"/>
          <w:sz w:val="24"/>
          <w:szCs w:val="24"/>
        </w:rPr>
        <w:t xml:space="preserve"> Fort, housing the Sheikh Saeed Al Maktoum House and Museum, serves as a captivating testament to Dubai's illustrious history.</w:t>
      </w:r>
    </w:p>
    <w:p w14:paraId="11855DAF" w14:textId="13A01D48" w:rsidR="00B217BE" w:rsidRDefault="00B217BE" w:rsidP="00B217BE">
      <w:pPr>
        <w:keepNext/>
        <w:jc w:val="center"/>
      </w:pPr>
      <w:r>
        <w:rPr>
          <w:rFonts w:ascii="Arial" w:hAnsi="Arial" w:cs="Arial"/>
          <w:bCs/>
          <w:noProof/>
          <w:sz w:val="28"/>
        </w:rPr>
        <w:drawing>
          <wp:inline distT="0" distB="0" distL="0" distR="0" wp14:anchorId="2E9FE37B" wp14:editId="431A2B62">
            <wp:extent cx="2314011" cy="2237226"/>
            <wp:effectExtent l="0" t="0" r="0" b="0"/>
            <wp:docPr id="4" name="Picture 4"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font, de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26987" cy="2249772"/>
                    </a:xfrm>
                    <a:prstGeom prst="rect">
                      <a:avLst/>
                    </a:prstGeom>
                  </pic:spPr>
                </pic:pic>
              </a:graphicData>
            </a:graphic>
          </wp:inline>
        </w:drawing>
      </w:r>
    </w:p>
    <w:p w14:paraId="1BB5ECF1" w14:textId="51097CC2" w:rsidR="0086636C" w:rsidRDefault="00B217BE" w:rsidP="00B217BE">
      <w:pPr>
        <w:pStyle w:val="Caption"/>
        <w:jc w:val="both"/>
        <w:rPr>
          <w:i w:val="0"/>
          <w:iCs w:val="0"/>
        </w:rPr>
      </w:pPr>
      <w:r>
        <w:t xml:space="preserve">                                             </w:t>
      </w:r>
      <w:r w:rsidR="00E8536C">
        <w:t xml:space="preserve">                    </w:t>
      </w:r>
      <w:r>
        <w:t xml:space="preserve">     Figure </w:t>
      </w:r>
      <w:fldSimple w:instr=" SEQ Figure \* ARABIC ">
        <w:r w:rsidR="00396234">
          <w:rPr>
            <w:noProof/>
          </w:rPr>
          <w:t>1</w:t>
        </w:r>
      </w:fldSimple>
      <w:r>
        <w:t xml:space="preserve">                        (</w:t>
      </w:r>
      <w:r w:rsidR="008615A8">
        <w:rPr>
          <w:i w:val="0"/>
          <w:iCs w:val="0"/>
        </w:rPr>
        <w:t>GMI</w:t>
      </w:r>
      <w:r w:rsidRPr="00B217BE">
        <w:rPr>
          <w:i w:val="0"/>
          <w:iCs w:val="0"/>
        </w:rPr>
        <w:t>, 2023)</w:t>
      </w:r>
    </w:p>
    <w:p w14:paraId="4C37A00B" w14:textId="4D7F0BB3" w:rsidR="00154F0B" w:rsidRDefault="00E8536C" w:rsidP="00D65C74">
      <w:pPr>
        <w:spacing w:line="360" w:lineRule="auto"/>
        <w:jc w:val="both"/>
        <w:rPr>
          <w:rFonts w:ascii="Arial" w:hAnsi="Arial" w:cs="Arial"/>
          <w:sz w:val="24"/>
          <w:szCs w:val="24"/>
        </w:rPr>
      </w:pPr>
      <w:r w:rsidRPr="00E8536C">
        <w:rPr>
          <w:rFonts w:ascii="Arial" w:hAnsi="Arial" w:cs="Arial"/>
          <w:sz w:val="24"/>
          <w:szCs w:val="24"/>
        </w:rPr>
        <w:t xml:space="preserve">Dubai, as per the tourism infographics, welcomes around 10 million visitors each year, and this number continues to rise steadily </w:t>
      </w:r>
      <w:r w:rsidR="00154F0B" w:rsidRPr="00154F0B">
        <w:rPr>
          <w:rFonts w:ascii="Arial" w:hAnsi="Arial" w:cs="Arial"/>
          <w:sz w:val="24"/>
          <w:szCs w:val="24"/>
        </w:rPr>
        <w:t>(Harith et al., 2021)</w:t>
      </w:r>
      <w:r w:rsidR="00154F0B">
        <w:rPr>
          <w:rFonts w:ascii="Arial" w:hAnsi="Arial" w:cs="Arial"/>
          <w:sz w:val="24"/>
          <w:szCs w:val="24"/>
        </w:rPr>
        <w:t>.</w:t>
      </w:r>
      <w:r w:rsidR="00154F0B" w:rsidRPr="00E8536C">
        <w:rPr>
          <w:rFonts w:ascii="Arial" w:hAnsi="Arial" w:cs="Arial"/>
          <w:sz w:val="24"/>
          <w:szCs w:val="24"/>
        </w:rPr>
        <w:t xml:space="preserve"> However</w:t>
      </w:r>
      <w:r w:rsidRPr="00E8536C">
        <w:rPr>
          <w:rFonts w:ascii="Arial" w:hAnsi="Arial" w:cs="Arial"/>
          <w:sz w:val="24"/>
          <w:szCs w:val="24"/>
        </w:rPr>
        <w:t>, the year 2020 witnessed a decline in tourist arrivals due to the global impact of the Covid-19 pandemic and the subsequent travel limitations imposed by different countries. In contrast, during the initial seven months of 2022, Dubai already hosted approximately 8.1 million tourists, surpassing the total number recorded for the entirety of 2021</w:t>
      </w:r>
    </w:p>
    <w:p w14:paraId="1DF0AB92" w14:textId="77777777" w:rsidR="00234E41" w:rsidRDefault="00234E41" w:rsidP="00D65C74">
      <w:pPr>
        <w:spacing w:line="360" w:lineRule="auto"/>
        <w:jc w:val="both"/>
        <w:rPr>
          <w:rFonts w:ascii="Arial" w:hAnsi="Arial" w:cs="Arial"/>
          <w:sz w:val="24"/>
          <w:szCs w:val="24"/>
        </w:rPr>
      </w:pPr>
    </w:p>
    <w:p w14:paraId="441A6B48" w14:textId="0D03A4EF" w:rsidR="00154F0B" w:rsidRDefault="00154F0B" w:rsidP="00154F0B">
      <w:pPr>
        <w:overflowPunct/>
        <w:autoSpaceDE/>
        <w:autoSpaceDN/>
        <w:adjustRightInd/>
        <w:spacing w:before="100" w:beforeAutospacing="1" w:after="100" w:afterAutospacing="1" w:line="495" w:lineRule="atLeast"/>
        <w:textAlignment w:val="auto"/>
        <w:outlineLvl w:val="2"/>
        <w:rPr>
          <w:b/>
          <w:bCs/>
          <w:sz w:val="33"/>
          <w:szCs w:val="33"/>
          <w:lang w:eastAsia="en-GB"/>
        </w:rPr>
      </w:pPr>
      <w:r w:rsidRPr="00154F0B">
        <w:rPr>
          <w:b/>
          <w:bCs/>
          <w:sz w:val="33"/>
          <w:szCs w:val="33"/>
          <w:lang w:eastAsia="en-GB"/>
        </w:rPr>
        <w:lastRenderedPageBreak/>
        <w:t>Tourism Area Life Cycle</w:t>
      </w:r>
    </w:p>
    <w:p w14:paraId="41C8CA6F" w14:textId="23664F04" w:rsidR="00653CA4" w:rsidRPr="000D3726" w:rsidRDefault="00653CA4" w:rsidP="000D3726">
      <w:pPr>
        <w:pStyle w:val="NormalWeb"/>
        <w:spacing w:line="360" w:lineRule="auto"/>
        <w:jc w:val="both"/>
        <w:rPr>
          <w:rFonts w:ascii="Arial" w:hAnsi="Arial" w:cs="Arial"/>
        </w:rPr>
      </w:pPr>
      <w:r w:rsidRPr="000D3726">
        <w:rPr>
          <w:rFonts w:ascii="Arial" w:hAnsi="Arial" w:cs="Arial"/>
        </w:rPr>
        <w:t>The Tourism Area Life Cycle (TALC) is a conceptual framework used for destination analysis, highlighting the consistent developmental process and cycle followed by tourist destinations (George, 2022). This model suggests that destinations reach a threshold indicating a decline in desirability and that the development of a destination brings about changes in the physical and socio-cultural environments, influencing the attitudes of the local community. The TALC model consists of stages including exploration, involvement, development, consolidation, stagnation, decline, and rejuvenation (An and Jang, 2020). By employing the TALC model, Dubai's current state and long-term sustainability can be assessed.</w:t>
      </w:r>
    </w:p>
    <w:p w14:paraId="4F0AE62E" w14:textId="2B4655BB" w:rsidR="00653CA4" w:rsidRPr="000D3726" w:rsidRDefault="00653CA4" w:rsidP="000D3726">
      <w:pPr>
        <w:pStyle w:val="NormalWeb"/>
        <w:spacing w:line="360" w:lineRule="auto"/>
        <w:jc w:val="both"/>
        <w:rPr>
          <w:rFonts w:ascii="Arial" w:hAnsi="Arial" w:cs="Arial"/>
        </w:rPr>
      </w:pPr>
      <w:r w:rsidRPr="000D3726">
        <w:rPr>
          <w:rFonts w:ascii="Arial" w:hAnsi="Arial" w:cs="Arial"/>
        </w:rPr>
        <w:t xml:space="preserve">According to TALC analysis, Dubai is currently in the consolidation stage, where tourism </w:t>
      </w:r>
      <w:r w:rsidR="00B7475C">
        <w:rPr>
          <w:rFonts w:ascii="Arial" w:hAnsi="Arial" w:cs="Arial"/>
        </w:rPr>
        <w:t>dominates</w:t>
      </w:r>
      <w:r w:rsidRPr="000D3726">
        <w:rPr>
          <w:rFonts w:ascii="Arial" w:hAnsi="Arial" w:cs="Arial"/>
        </w:rPr>
        <w:t xml:space="preserve"> the local economy (Singh, 2021). Despite a decline in tourist numbers, Dubai still experiences a </w:t>
      </w:r>
      <w:r w:rsidR="00407C2D">
        <w:rPr>
          <w:rFonts w:ascii="Arial" w:hAnsi="Arial" w:cs="Arial"/>
        </w:rPr>
        <w:t>favourable</w:t>
      </w:r>
      <w:r w:rsidRPr="000D3726">
        <w:rPr>
          <w:rFonts w:ascii="Arial" w:hAnsi="Arial" w:cs="Arial"/>
        </w:rPr>
        <w:t xml:space="preserve"> influx of visitors, surpassing its resident population. However, like other destinations in the consolidation stage, Dubai faces negative impacts on the quality of life for residents and adverse effects from tourism activities. These impacts manifest in various forms, posing challenges for both residents and visitors in terms of the environment, socio-cultural aspects, and the economy. Residents in the consolidation stage tend to exhibit more negative attitudes compared to other stages (</w:t>
      </w:r>
      <w:proofErr w:type="spellStart"/>
      <w:r w:rsidRPr="000D3726">
        <w:rPr>
          <w:rFonts w:ascii="Arial" w:hAnsi="Arial" w:cs="Arial"/>
        </w:rPr>
        <w:t>Scarpi</w:t>
      </w:r>
      <w:proofErr w:type="spellEnd"/>
      <w:r w:rsidRPr="000D3726">
        <w:rPr>
          <w:rFonts w:ascii="Arial" w:hAnsi="Arial" w:cs="Arial"/>
        </w:rPr>
        <w:t xml:space="preserve">, </w:t>
      </w:r>
      <w:proofErr w:type="spellStart"/>
      <w:r w:rsidRPr="000D3726">
        <w:rPr>
          <w:rFonts w:ascii="Arial" w:hAnsi="Arial" w:cs="Arial"/>
        </w:rPr>
        <w:t>Confente</w:t>
      </w:r>
      <w:proofErr w:type="spellEnd"/>
      <w:r w:rsidRPr="000D3726">
        <w:rPr>
          <w:rFonts w:ascii="Arial" w:hAnsi="Arial" w:cs="Arial"/>
        </w:rPr>
        <w:t xml:space="preserve"> &amp; Russo, 2022). These attitudes can range from annoyance to resentment or even outright antagonism. </w:t>
      </w:r>
      <w:r w:rsidR="00953F0D" w:rsidRPr="000D3726">
        <w:rPr>
          <w:rFonts w:ascii="Arial" w:hAnsi="Arial" w:cs="Arial"/>
        </w:rPr>
        <w:t>The</w:t>
      </w:r>
      <w:r w:rsidRPr="000D3726">
        <w:rPr>
          <w:rFonts w:ascii="Arial" w:hAnsi="Arial" w:cs="Arial"/>
        </w:rPr>
        <w:t xml:space="preserve"> current negative impacts in Dubai are detrimental to the well-being of residents and visitors.</w:t>
      </w:r>
    </w:p>
    <w:p w14:paraId="0C2E6D6D" w14:textId="6C28A54B" w:rsidR="00154F0B" w:rsidRDefault="00154F0B" w:rsidP="00154F0B">
      <w:pPr>
        <w:pStyle w:val="NormalWeb"/>
        <w:spacing w:line="360" w:lineRule="auto"/>
        <w:jc w:val="both"/>
        <w:rPr>
          <w:rFonts w:ascii="Arial" w:hAnsi="Arial" w:cs="Arial"/>
        </w:rPr>
      </w:pPr>
    </w:p>
    <w:p w14:paraId="655B9109" w14:textId="77777777" w:rsidR="008615A8" w:rsidRDefault="008615A8" w:rsidP="008615A8">
      <w:pPr>
        <w:pStyle w:val="NormalWeb"/>
        <w:keepNext/>
        <w:spacing w:line="360" w:lineRule="auto"/>
        <w:jc w:val="both"/>
      </w:pPr>
      <w:r>
        <w:rPr>
          <w:rFonts w:ascii="Arial" w:hAnsi="Arial" w:cs="Arial"/>
          <w:noProof/>
        </w:rPr>
        <w:lastRenderedPageBreak/>
        <w:drawing>
          <wp:inline distT="0" distB="0" distL="0" distR="0" wp14:anchorId="7444B44A" wp14:editId="580930BD">
            <wp:extent cx="5760085" cy="2884170"/>
            <wp:effectExtent l="0" t="0" r="0" b="0"/>
            <wp:docPr id="5" name="Picture 5" descr="A picture containing text, diagram,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diagram, line, plo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60085" cy="2884170"/>
                    </a:xfrm>
                    <a:prstGeom prst="rect">
                      <a:avLst/>
                    </a:prstGeom>
                  </pic:spPr>
                </pic:pic>
              </a:graphicData>
            </a:graphic>
          </wp:inline>
        </w:drawing>
      </w:r>
    </w:p>
    <w:p w14:paraId="10EE4DC8" w14:textId="17B15B15" w:rsidR="00FD7DA0" w:rsidRDefault="008615A8" w:rsidP="008615A8">
      <w:pPr>
        <w:pStyle w:val="Caption"/>
        <w:jc w:val="both"/>
      </w:pPr>
      <w:r>
        <w:t xml:space="preserve">                                           Figure </w:t>
      </w:r>
      <w:fldSimple w:instr=" SEQ Figure \* ARABIC ">
        <w:r w:rsidR="00396234">
          <w:rPr>
            <w:noProof/>
          </w:rPr>
          <w:t>2</w:t>
        </w:r>
      </w:fldSimple>
      <w:r>
        <w:t xml:space="preserve">                                   </w:t>
      </w:r>
      <w:r w:rsidR="00644536">
        <w:t xml:space="preserve">  (Stainton, 2020)</w:t>
      </w:r>
    </w:p>
    <w:p w14:paraId="3F007608" w14:textId="0FBCE880" w:rsidR="008615A8" w:rsidRDefault="008615A8" w:rsidP="008615A8"/>
    <w:p w14:paraId="5D3036F0" w14:textId="77777777" w:rsidR="008615A8" w:rsidRPr="008615A8" w:rsidRDefault="008615A8" w:rsidP="008615A8"/>
    <w:p w14:paraId="502F0A8C" w14:textId="64C1D7C3" w:rsidR="008615A8" w:rsidRPr="008615A8" w:rsidRDefault="008615A8" w:rsidP="008615A8">
      <w:pPr>
        <w:pStyle w:val="NormalWeb"/>
        <w:spacing w:line="360" w:lineRule="auto"/>
        <w:jc w:val="both"/>
        <w:rPr>
          <w:rFonts w:ascii="Arial" w:hAnsi="Arial" w:cs="Arial"/>
        </w:rPr>
      </w:pPr>
      <w:r w:rsidRPr="008615A8">
        <w:rPr>
          <w:rFonts w:ascii="Arial" w:hAnsi="Arial" w:cs="Arial"/>
        </w:rPr>
        <w:t>The allure of marketing and advertisements often proves irresistible to visitors from distant continents, rendering the negative impacts experienced in previous visits inconsequential (George, 2021). On occasion, the influx of tourists and accompanying amenities may elicit opposition and discontentment from permanent residents who are not directly involved in the tourism industry (</w:t>
      </w:r>
      <w:proofErr w:type="spellStart"/>
      <w:r w:rsidRPr="008615A8">
        <w:rPr>
          <w:rFonts w:ascii="Arial" w:hAnsi="Arial" w:cs="Arial"/>
        </w:rPr>
        <w:t>Heye</w:t>
      </w:r>
      <w:proofErr w:type="spellEnd"/>
      <w:r w:rsidRPr="008615A8">
        <w:rPr>
          <w:rFonts w:ascii="Arial" w:hAnsi="Arial" w:cs="Arial"/>
        </w:rPr>
        <w:t xml:space="preserve"> &amp; Nadkarni, 2020, p. 10). Nevertheless, based on an Expo, the potential for rejuvenation exists, as tourism continues to yield results and contribute to the long-term socio-cultural and environmental conditions in Dubai (</w:t>
      </w:r>
      <w:proofErr w:type="spellStart"/>
      <w:r w:rsidRPr="008615A8">
        <w:rPr>
          <w:rFonts w:ascii="Arial" w:hAnsi="Arial" w:cs="Arial"/>
        </w:rPr>
        <w:t>Khudhair</w:t>
      </w:r>
      <w:proofErr w:type="spellEnd"/>
      <w:r w:rsidRPr="008615A8">
        <w:rPr>
          <w:rFonts w:ascii="Arial" w:hAnsi="Arial" w:cs="Arial"/>
        </w:rPr>
        <w:t xml:space="preserve"> &amp; </w:t>
      </w:r>
      <w:proofErr w:type="spellStart"/>
      <w:r w:rsidRPr="008615A8">
        <w:rPr>
          <w:rFonts w:ascii="Arial" w:hAnsi="Arial" w:cs="Arial"/>
        </w:rPr>
        <w:t>Mardani</w:t>
      </w:r>
      <w:proofErr w:type="spellEnd"/>
      <w:r w:rsidRPr="008615A8">
        <w:rPr>
          <w:rFonts w:ascii="Arial" w:hAnsi="Arial" w:cs="Arial"/>
        </w:rPr>
        <w:t>, 2021). Furthermore, Dubai's remarkable economic growth rate suggests that it will effectively manage any challenges it faces and maintain its status as a premier tourist attraction in the Middle East.</w:t>
      </w:r>
    </w:p>
    <w:p w14:paraId="7D69AB5F" w14:textId="38850E02" w:rsidR="00FD7DA0" w:rsidRDefault="00FD7DA0" w:rsidP="00154F0B">
      <w:pPr>
        <w:pStyle w:val="NormalWeb"/>
        <w:spacing w:line="360" w:lineRule="auto"/>
        <w:jc w:val="both"/>
        <w:rPr>
          <w:rFonts w:ascii="Arial" w:hAnsi="Arial" w:cs="Arial"/>
        </w:rPr>
      </w:pPr>
    </w:p>
    <w:p w14:paraId="2E983F22" w14:textId="77777777" w:rsidR="00953F0D" w:rsidRDefault="00953F0D" w:rsidP="00644536">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17AB6950" w14:textId="735BA405" w:rsidR="00953F0D" w:rsidRDefault="00953F0D" w:rsidP="00644536">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1DB0555F" w14:textId="10C7D33D" w:rsidR="00526A0E" w:rsidRDefault="00526A0E" w:rsidP="00644536">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5CFF87B3" w14:textId="3969412A" w:rsidR="00526A0E" w:rsidRDefault="00396234" w:rsidP="00644536">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rPr>
      </w:pPr>
      <w:proofErr w:type="spellStart"/>
      <w:r w:rsidRPr="00396234">
        <w:rPr>
          <w:rFonts w:ascii="Arial" w:hAnsi="Arial" w:cs="Arial"/>
          <w:b/>
          <w:bCs/>
          <w:sz w:val="24"/>
          <w:szCs w:val="24"/>
        </w:rPr>
        <w:lastRenderedPageBreak/>
        <w:t>Doxey's</w:t>
      </w:r>
      <w:proofErr w:type="spellEnd"/>
      <w:r w:rsidRPr="00396234">
        <w:rPr>
          <w:rFonts w:ascii="Arial" w:hAnsi="Arial" w:cs="Arial"/>
          <w:b/>
          <w:bCs/>
          <w:sz w:val="24"/>
          <w:szCs w:val="24"/>
        </w:rPr>
        <w:t xml:space="preserve"> </w:t>
      </w:r>
      <w:proofErr w:type="spellStart"/>
      <w:r w:rsidRPr="00396234">
        <w:rPr>
          <w:rFonts w:ascii="Arial" w:hAnsi="Arial" w:cs="Arial"/>
          <w:b/>
          <w:bCs/>
          <w:sz w:val="24"/>
          <w:szCs w:val="24"/>
        </w:rPr>
        <w:t>Irridex</w:t>
      </w:r>
      <w:proofErr w:type="spellEnd"/>
      <w:r w:rsidRPr="00396234">
        <w:rPr>
          <w:rFonts w:ascii="Arial" w:hAnsi="Arial" w:cs="Arial"/>
          <w:b/>
          <w:bCs/>
          <w:sz w:val="24"/>
          <w:szCs w:val="24"/>
        </w:rPr>
        <w:t xml:space="preserve"> model</w:t>
      </w:r>
    </w:p>
    <w:p w14:paraId="15F5C698" w14:textId="77777777" w:rsidR="00396234" w:rsidRPr="00396234" w:rsidRDefault="00396234" w:rsidP="00644536">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1F4DD1B3" w14:textId="77777777" w:rsidR="00396234" w:rsidRDefault="00526A0E" w:rsidP="00396234">
      <w:pPr>
        <w:keepNext/>
        <w:overflowPunct/>
        <w:autoSpaceDE/>
        <w:autoSpaceDN/>
        <w:adjustRightInd/>
        <w:spacing w:before="100" w:beforeAutospacing="1" w:after="100" w:afterAutospacing="1" w:line="360" w:lineRule="auto"/>
        <w:jc w:val="both"/>
        <w:textAlignment w:val="auto"/>
        <w:outlineLvl w:val="2"/>
      </w:pPr>
      <w:r>
        <w:rPr>
          <w:rFonts w:ascii="Arial" w:hAnsi="Arial" w:cs="Arial"/>
          <w:b/>
          <w:bCs/>
          <w:noProof/>
          <w:sz w:val="24"/>
          <w:szCs w:val="24"/>
          <w:lang w:eastAsia="en-GB"/>
        </w:rPr>
        <w:drawing>
          <wp:inline distT="0" distB="0" distL="0" distR="0" wp14:anchorId="45038596" wp14:editId="28AB8DEF">
            <wp:extent cx="6039485" cy="2705100"/>
            <wp:effectExtent l="0" t="0" r="0" b="0"/>
            <wp:docPr id="1" name="Picture 1" descr="A picture containing line, text, pl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ine, text, plot, 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42850" cy="2706607"/>
                    </a:xfrm>
                    <a:prstGeom prst="rect">
                      <a:avLst/>
                    </a:prstGeom>
                  </pic:spPr>
                </pic:pic>
              </a:graphicData>
            </a:graphic>
          </wp:inline>
        </w:drawing>
      </w:r>
    </w:p>
    <w:p w14:paraId="44D25EA0" w14:textId="76ABCBA0" w:rsidR="00526A0E" w:rsidRDefault="00396234" w:rsidP="00396234">
      <w:pPr>
        <w:pStyle w:val="Caption"/>
        <w:jc w:val="both"/>
      </w:pPr>
      <w:r>
        <w:t xml:space="preserve">Figure </w:t>
      </w:r>
      <w:fldSimple w:instr=" SEQ Figure \* ARABIC ">
        <w:r>
          <w:rPr>
            <w:noProof/>
          </w:rPr>
          <w:t>3</w:t>
        </w:r>
      </w:fldSimple>
      <w:r>
        <w:t xml:space="preserve">          Doxy (1975)</w:t>
      </w:r>
    </w:p>
    <w:p w14:paraId="37AFA912" w14:textId="68F5D966" w:rsidR="00396234" w:rsidRDefault="00396234" w:rsidP="00396234"/>
    <w:p w14:paraId="3AA2114C" w14:textId="77777777" w:rsidR="00396234" w:rsidRPr="00396234" w:rsidRDefault="00396234" w:rsidP="00396234"/>
    <w:p w14:paraId="089B838F" w14:textId="77777777" w:rsidR="00B7475C" w:rsidRDefault="007F1B00" w:rsidP="00B7475C">
      <w:pPr>
        <w:overflowPunct/>
        <w:autoSpaceDE/>
        <w:autoSpaceDN/>
        <w:adjustRightInd/>
        <w:spacing w:before="100" w:beforeAutospacing="1" w:after="100" w:afterAutospacing="1" w:line="360" w:lineRule="auto"/>
        <w:jc w:val="both"/>
        <w:textAlignment w:val="auto"/>
        <w:outlineLvl w:val="2"/>
        <w:rPr>
          <w:rFonts w:ascii="Arial" w:hAnsi="Arial" w:cs="Arial"/>
          <w:sz w:val="24"/>
          <w:szCs w:val="24"/>
        </w:rPr>
      </w:pPr>
      <w:bookmarkStart w:id="0" w:name="_Hlk137118730"/>
      <w:proofErr w:type="spellStart"/>
      <w:r w:rsidRPr="007F1B00">
        <w:rPr>
          <w:rFonts w:ascii="Arial" w:hAnsi="Arial" w:cs="Arial"/>
          <w:sz w:val="24"/>
          <w:szCs w:val="24"/>
        </w:rPr>
        <w:t>Doxey's</w:t>
      </w:r>
      <w:proofErr w:type="spellEnd"/>
      <w:r w:rsidRPr="007F1B00">
        <w:rPr>
          <w:rFonts w:ascii="Arial" w:hAnsi="Arial" w:cs="Arial"/>
          <w:sz w:val="24"/>
          <w:szCs w:val="24"/>
        </w:rPr>
        <w:t xml:space="preserve"> </w:t>
      </w:r>
      <w:proofErr w:type="spellStart"/>
      <w:r w:rsidRPr="007F1B00">
        <w:rPr>
          <w:rFonts w:ascii="Arial" w:hAnsi="Arial" w:cs="Arial"/>
          <w:sz w:val="24"/>
          <w:szCs w:val="24"/>
        </w:rPr>
        <w:t>Irridex</w:t>
      </w:r>
      <w:proofErr w:type="spellEnd"/>
      <w:r w:rsidRPr="007F1B00">
        <w:rPr>
          <w:rFonts w:ascii="Arial" w:hAnsi="Arial" w:cs="Arial"/>
          <w:sz w:val="24"/>
          <w:szCs w:val="24"/>
        </w:rPr>
        <w:t xml:space="preserve"> model </w:t>
      </w:r>
      <w:bookmarkEnd w:id="0"/>
      <w:r w:rsidRPr="007F1B00">
        <w:rPr>
          <w:rFonts w:ascii="Arial" w:hAnsi="Arial" w:cs="Arial"/>
          <w:sz w:val="24"/>
          <w:szCs w:val="24"/>
        </w:rPr>
        <w:t>(1975) is a relatively straightforward conceptual model that visually depicts the relationship between levels of tourism development and changes in the attitudes of the host population. Figure 3 provides a clear representation of this trend. According to the model, different stages of tourism growth are associated with varying levels of tension within the host population. Specifically, the model highlights that the level of irritation experienced by the local residents, ranging from enthusiasm to antagonism, is influenced by the presence of outsiders and the resulting pressures on the quality of life in the community.</w:t>
      </w:r>
      <w:r w:rsidRPr="007F1B00">
        <w:rPr>
          <w:rFonts w:ascii="Arial" w:hAnsi="Arial" w:cs="Arial"/>
          <w:sz w:val="24"/>
          <w:szCs w:val="24"/>
        </w:rPr>
        <w:t xml:space="preserve"> </w:t>
      </w:r>
      <w:r w:rsidR="00526A0E" w:rsidRPr="007F1B00">
        <w:rPr>
          <w:rFonts w:ascii="Arial" w:hAnsi="Arial" w:cs="Arial"/>
          <w:sz w:val="24"/>
          <w:szCs w:val="24"/>
        </w:rPr>
        <w:t>The successful growth of tourism in Dubai, attracting millions of visitors, has played a vital role in shaping the overall positive perception of tourism among the local population</w:t>
      </w:r>
      <w:r w:rsidR="00526A0E" w:rsidRPr="007F1B00">
        <w:rPr>
          <w:rFonts w:ascii="Arial" w:hAnsi="Arial" w:cs="Arial"/>
          <w:sz w:val="24"/>
          <w:szCs w:val="24"/>
        </w:rPr>
        <w:t xml:space="preserve"> </w:t>
      </w:r>
      <w:r w:rsidR="00526A0E" w:rsidRPr="007F1B00">
        <w:rPr>
          <w:rFonts w:ascii="Arial" w:hAnsi="Arial" w:cs="Arial"/>
          <w:sz w:val="24"/>
          <w:szCs w:val="24"/>
        </w:rPr>
        <w:t>(</w:t>
      </w:r>
      <w:proofErr w:type="spellStart"/>
      <w:r w:rsidR="00526A0E" w:rsidRPr="007F1B00">
        <w:rPr>
          <w:rFonts w:ascii="Arial" w:hAnsi="Arial" w:cs="Arial"/>
          <w:sz w:val="24"/>
          <w:szCs w:val="24"/>
        </w:rPr>
        <w:t>Zaidan</w:t>
      </w:r>
      <w:proofErr w:type="spellEnd"/>
      <w:r w:rsidR="00526A0E" w:rsidRPr="007F1B00">
        <w:rPr>
          <w:rFonts w:ascii="Arial" w:hAnsi="Arial" w:cs="Arial"/>
          <w:sz w:val="24"/>
          <w:szCs w:val="24"/>
        </w:rPr>
        <w:t xml:space="preserve"> and Kovacs, 2017). The Emirati community in Dubai embraces tourism and its consequences, primarily due to the substantial benefits it brings to their city. It is possible that they perceive tourism as the only viable option to address the current trend. Recognizing that the success of tourism hinges upon the attitudes and </w:t>
      </w:r>
      <w:r w:rsidR="00526A0E" w:rsidRPr="007F1B00">
        <w:rPr>
          <w:rFonts w:ascii="Arial" w:hAnsi="Arial" w:cs="Arial"/>
          <w:sz w:val="24"/>
          <w:szCs w:val="24"/>
        </w:rPr>
        <w:t>behaviours</w:t>
      </w:r>
      <w:r w:rsidR="00526A0E" w:rsidRPr="007F1B00">
        <w:rPr>
          <w:rFonts w:ascii="Arial" w:hAnsi="Arial" w:cs="Arial"/>
          <w:sz w:val="24"/>
          <w:szCs w:val="24"/>
        </w:rPr>
        <w:t xml:space="preserve"> of the local society, this observation suggests that there is still potential for additional tourism development without causing considerable tension within Dubai's host population.</w:t>
      </w:r>
    </w:p>
    <w:p w14:paraId="0901C341" w14:textId="04F365F8" w:rsidR="00400300" w:rsidRPr="00E5464B" w:rsidRDefault="00400300" w:rsidP="00B7475C">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r w:rsidRPr="00E5464B">
        <w:rPr>
          <w:rFonts w:ascii="Arial" w:hAnsi="Arial" w:cs="Arial"/>
          <w:b/>
          <w:bCs/>
          <w:sz w:val="24"/>
          <w:szCs w:val="24"/>
        </w:rPr>
        <w:lastRenderedPageBreak/>
        <w:t>Economic Sustainability</w:t>
      </w:r>
    </w:p>
    <w:p w14:paraId="52DFCF18" w14:textId="77777777" w:rsidR="00653CA4" w:rsidRPr="000D3726" w:rsidRDefault="00653CA4" w:rsidP="000D3726">
      <w:pPr>
        <w:pStyle w:val="NormalWeb"/>
        <w:spacing w:line="360" w:lineRule="auto"/>
        <w:jc w:val="both"/>
        <w:rPr>
          <w:rFonts w:ascii="Arial" w:hAnsi="Arial" w:cs="Arial"/>
        </w:rPr>
      </w:pPr>
      <w:r w:rsidRPr="000D3726">
        <w:rPr>
          <w:rFonts w:ascii="Arial" w:hAnsi="Arial" w:cs="Arial"/>
        </w:rPr>
        <w:t>Economic sustainability aims to achieve long-term economic growth while preserving natural and financial resources and minimizing negative impacts on the environment, society, and culture (</w:t>
      </w:r>
      <w:proofErr w:type="spellStart"/>
      <w:r w:rsidRPr="000D3726">
        <w:rPr>
          <w:rFonts w:ascii="Arial" w:hAnsi="Arial" w:cs="Arial"/>
        </w:rPr>
        <w:t>Streimikiene</w:t>
      </w:r>
      <w:proofErr w:type="spellEnd"/>
      <w:r w:rsidRPr="000D3726">
        <w:rPr>
          <w:rFonts w:ascii="Arial" w:hAnsi="Arial" w:cs="Arial"/>
        </w:rPr>
        <w:t xml:space="preserve"> et al., 2020). It is an integral part of the United Nations Sustainable Development Goals (SDGs) and serves as a guide for promoting stable growth and sustainability worldwide.</w:t>
      </w:r>
    </w:p>
    <w:p w14:paraId="6F18BE6E" w14:textId="77777777" w:rsidR="00653CA4" w:rsidRPr="000D3726" w:rsidRDefault="00653CA4" w:rsidP="000D3726">
      <w:pPr>
        <w:pStyle w:val="NormalWeb"/>
        <w:spacing w:line="360" w:lineRule="auto"/>
        <w:jc w:val="both"/>
        <w:rPr>
          <w:rFonts w:ascii="Arial" w:hAnsi="Arial" w:cs="Arial"/>
        </w:rPr>
      </w:pPr>
      <w:r w:rsidRPr="000D3726">
        <w:rPr>
          <w:rFonts w:ascii="Arial" w:hAnsi="Arial" w:cs="Arial"/>
        </w:rPr>
        <w:t>The tourism industry in the United Arab Emirates (UAE) is a key sector for economic diversification and contributes significantly to the country's GDP. In 2015, tourism accounted for approximately US$36.43 billion, representing 8.7% of the total GDP (</w:t>
      </w:r>
      <w:proofErr w:type="spellStart"/>
      <w:r w:rsidRPr="000D3726">
        <w:rPr>
          <w:rFonts w:ascii="Arial" w:hAnsi="Arial" w:cs="Arial"/>
        </w:rPr>
        <w:t>Ozdemir</w:t>
      </w:r>
      <w:proofErr w:type="spellEnd"/>
      <w:r w:rsidRPr="000D3726">
        <w:rPr>
          <w:rFonts w:ascii="Arial" w:hAnsi="Arial" w:cs="Arial"/>
        </w:rPr>
        <w:t xml:space="preserve"> &amp; Erol, 2020). The sector experienced a growth rate of 4.4% in 2016, with the UAE government earning around US$64 from tourism (</w:t>
      </w:r>
      <w:proofErr w:type="spellStart"/>
      <w:r w:rsidRPr="000D3726">
        <w:rPr>
          <w:rFonts w:ascii="Arial" w:hAnsi="Arial" w:cs="Arial"/>
        </w:rPr>
        <w:t>Ozdemir</w:t>
      </w:r>
      <w:proofErr w:type="spellEnd"/>
      <w:r w:rsidRPr="000D3726">
        <w:rPr>
          <w:rFonts w:ascii="Arial" w:hAnsi="Arial" w:cs="Arial"/>
        </w:rPr>
        <w:t xml:space="preserve"> &amp; Erol, 2020). It is projected that the economic contribution of tourism will double by 2026, indicating sustained growth over a ten-year period.</w:t>
      </w:r>
    </w:p>
    <w:p w14:paraId="234E85B0" w14:textId="77777777" w:rsidR="00653CA4" w:rsidRPr="000D3726" w:rsidRDefault="00653CA4" w:rsidP="000D3726">
      <w:pPr>
        <w:pStyle w:val="NormalWeb"/>
        <w:spacing w:line="360" w:lineRule="auto"/>
        <w:jc w:val="both"/>
        <w:rPr>
          <w:rFonts w:ascii="Arial" w:hAnsi="Arial" w:cs="Arial"/>
        </w:rPr>
      </w:pPr>
      <w:r w:rsidRPr="000D3726">
        <w:rPr>
          <w:rFonts w:ascii="Arial" w:hAnsi="Arial" w:cs="Arial"/>
        </w:rPr>
        <w:t>The expansion of the tourism industry creates numerous job opportunities across various sectors such as hotels, airlines, transportation, restaurants, and leisure. In 2015, the industry supported approximately 300,000 jobs, accounting for 5.7% of total employment in the UAE (</w:t>
      </w:r>
      <w:proofErr w:type="spellStart"/>
      <w:r w:rsidRPr="000D3726">
        <w:rPr>
          <w:rFonts w:ascii="Arial" w:hAnsi="Arial" w:cs="Arial"/>
        </w:rPr>
        <w:t>Ozdemir</w:t>
      </w:r>
      <w:proofErr w:type="spellEnd"/>
      <w:r w:rsidRPr="000D3726">
        <w:rPr>
          <w:rFonts w:ascii="Arial" w:hAnsi="Arial" w:cs="Arial"/>
        </w:rPr>
        <w:t xml:space="preserve"> &amp; Erol, 2020). By 2016, job opportunities increased by 3.8%, and it is expected to reach 500,000 by 2026. The restaurant and leisure sectors also witnessed significant job creation, with 557,000 jobs in 2015, accounting for 9.6% of the total UAE workforce. By 2016, the workforce expanded to 578,000 jobs, and the projection for 2026 is around 800,000 jobs, accounting for 12.4% of the total workforce.</w:t>
      </w:r>
    </w:p>
    <w:p w14:paraId="166B7101" w14:textId="77777777" w:rsidR="00653CA4" w:rsidRDefault="00653CA4" w:rsidP="000D3726">
      <w:pPr>
        <w:pStyle w:val="NormalWeb"/>
        <w:spacing w:line="360" w:lineRule="auto"/>
        <w:jc w:val="both"/>
      </w:pPr>
      <w:r w:rsidRPr="000D3726">
        <w:rPr>
          <w:rFonts w:ascii="Arial" w:hAnsi="Arial" w:cs="Arial"/>
        </w:rPr>
        <w:t>The number of visitors to the UAE has been steadily increasing, with an average annual growth rate of 8.7% (Dubai Statistics Centre). Forecasts from the World Travel &amp; Tourism Council (WTTC) suggest that this growth trajectory will continue to rise significantly by 2026, further enhancing the impact of the tourism industry on the UAE's overall growth (Safari et al., 2022). Ongoing developments and mega projects in Dubai support conservative predictions for the expansion of the sector, indicating an increase in visitor numbers as these projects are completed.</w:t>
      </w:r>
    </w:p>
    <w:p w14:paraId="0A055781" w14:textId="77777777" w:rsidR="00953F0D" w:rsidRDefault="00953F0D"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60D9AE4A" w14:textId="2C61E053" w:rsidR="00644536" w:rsidRPr="00D0569F" w:rsidRDefault="000D3726"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r>
        <w:rPr>
          <w:rFonts w:ascii="Arial" w:hAnsi="Arial" w:cs="Arial"/>
          <w:b/>
          <w:bCs/>
          <w:sz w:val="24"/>
          <w:szCs w:val="24"/>
          <w:lang w:eastAsia="en-GB"/>
        </w:rPr>
        <w:lastRenderedPageBreak/>
        <w:t>Soci</w:t>
      </w:r>
      <w:r w:rsidR="00396234">
        <w:rPr>
          <w:rFonts w:ascii="Arial" w:hAnsi="Arial" w:cs="Arial"/>
          <w:b/>
          <w:bCs/>
          <w:sz w:val="24"/>
          <w:szCs w:val="24"/>
          <w:lang w:eastAsia="en-GB"/>
        </w:rPr>
        <w:t xml:space="preserve">al </w:t>
      </w:r>
      <w:proofErr w:type="spellStart"/>
      <w:r w:rsidR="00396234">
        <w:rPr>
          <w:rFonts w:ascii="Arial" w:hAnsi="Arial" w:cs="Arial"/>
          <w:b/>
          <w:bCs/>
          <w:sz w:val="24"/>
          <w:szCs w:val="24"/>
          <w:lang w:eastAsia="en-GB"/>
        </w:rPr>
        <w:t>Sustainablity</w:t>
      </w:r>
      <w:proofErr w:type="spellEnd"/>
    </w:p>
    <w:p w14:paraId="29C6B1D7" w14:textId="77777777" w:rsidR="00653CA4" w:rsidRPr="000D3726" w:rsidRDefault="00653CA4" w:rsidP="000D3726">
      <w:pPr>
        <w:pStyle w:val="NormalWeb"/>
        <w:spacing w:line="360" w:lineRule="auto"/>
        <w:jc w:val="both"/>
        <w:rPr>
          <w:rFonts w:ascii="Arial" w:hAnsi="Arial" w:cs="Arial"/>
        </w:rPr>
      </w:pPr>
      <w:r w:rsidRPr="000D3726">
        <w:rPr>
          <w:rFonts w:ascii="Arial" w:hAnsi="Arial" w:cs="Arial"/>
        </w:rPr>
        <w:t>Social responsibility involves creating sustainable and thriving environments that prioritize the well-being of individuals in their workplaces and homes. It encompasses social sustainability, which ensures the well-being and survival of present and future generations through supportive structures and systems (</w:t>
      </w:r>
      <w:proofErr w:type="spellStart"/>
      <w:r w:rsidRPr="000D3726">
        <w:rPr>
          <w:rFonts w:ascii="Arial" w:hAnsi="Arial" w:cs="Arial"/>
        </w:rPr>
        <w:t>Schönborn</w:t>
      </w:r>
      <w:proofErr w:type="spellEnd"/>
      <w:r w:rsidRPr="000D3726">
        <w:rPr>
          <w:rFonts w:ascii="Arial" w:hAnsi="Arial" w:cs="Arial"/>
        </w:rPr>
        <w:t xml:space="preserve"> et al., 2019). Cultural sustainability focuses on preserving cultural beliefs, practices, and heritage in the face of influential power and societal decisions.</w:t>
      </w:r>
    </w:p>
    <w:p w14:paraId="46A1494A" w14:textId="4014BAE3" w:rsidR="00653CA4" w:rsidRPr="000D3726" w:rsidRDefault="00653CA4" w:rsidP="000D3726">
      <w:pPr>
        <w:pStyle w:val="NormalWeb"/>
        <w:spacing w:line="360" w:lineRule="auto"/>
        <w:jc w:val="both"/>
        <w:rPr>
          <w:rFonts w:ascii="Arial" w:hAnsi="Arial" w:cs="Arial"/>
        </w:rPr>
      </w:pPr>
      <w:r w:rsidRPr="000D3726">
        <w:rPr>
          <w:rFonts w:ascii="Arial" w:hAnsi="Arial" w:cs="Arial"/>
        </w:rPr>
        <w:t xml:space="preserve">The expansion of Dubai's economy through tourism has resulted in noticeable social consequences. The city's rapid population growth, driven by economic development, has brought both positive and negative social and cultural impacts. These impacts include housing issues, urbanization, the erosion of cultural heritage, and employment challenges. </w:t>
      </w:r>
    </w:p>
    <w:p w14:paraId="1CB51906" w14:textId="52976ADF" w:rsidR="00653CA4" w:rsidRPr="000D3726" w:rsidRDefault="00653CA4" w:rsidP="000D3726">
      <w:pPr>
        <w:pStyle w:val="NormalWeb"/>
        <w:spacing w:line="360" w:lineRule="auto"/>
        <w:jc w:val="both"/>
        <w:rPr>
          <w:rFonts w:ascii="Arial" w:hAnsi="Arial" w:cs="Arial"/>
        </w:rPr>
      </w:pPr>
      <w:r w:rsidRPr="000D3726">
        <w:rPr>
          <w:rFonts w:ascii="Arial" w:hAnsi="Arial" w:cs="Arial"/>
        </w:rPr>
        <w:t xml:space="preserve">The housing patterns in Gulf regions illustrate the social consequences of population growth driven by urbanization and economic liberalization (Maxim, 2020). These patterns include shared rooms for unskilled or semi-skilled migrants, ownership of rooms by locals, suburban villas and residential buildings, older houses for the lower </w:t>
      </w:r>
      <w:r w:rsidR="00E5464B">
        <w:rPr>
          <w:rFonts w:ascii="Arial" w:hAnsi="Arial" w:cs="Arial"/>
        </w:rPr>
        <w:t>middle class</w:t>
      </w:r>
      <w:r w:rsidRPr="000D3726">
        <w:rPr>
          <w:rFonts w:ascii="Arial" w:hAnsi="Arial" w:cs="Arial"/>
        </w:rPr>
        <w:t>, and well-built homes for expatriate communities.</w:t>
      </w:r>
    </w:p>
    <w:p w14:paraId="6A8DC4C2" w14:textId="15EBD3BE" w:rsidR="00653CA4" w:rsidRPr="000D3726" w:rsidRDefault="00653CA4" w:rsidP="000D3726">
      <w:pPr>
        <w:pStyle w:val="NormalWeb"/>
        <w:spacing w:line="360" w:lineRule="auto"/>
        <w:jc w:val="both"/>
        <w:rPr>
          <w:rFonts w:ascii="Arial" w:hAnsi="Arial" w:cs="Arial"/>
        </w:rPr>
      </w:pPr>
      <w:r w:rsidRPr="000D3726">
        <w:rPr>
          <w:rFonts w:ascii="Arial" w:hAnsi="Arial" w:cs="Arial"/>
        </w:rPr>
        <w:t>Tourism has also exacerbated ethnic divisions, particularly between Western and non-Western groups (</w:t>
      </w:r>
      <w:proofErr w:type="spellStart"/>
      <w:r w:rsidRPr="000D3726">
        <w:rPr>
          <w:rFonts w:ascii="Arial" w:hAnsi="Arial" w:cs="Arial"/>
        </w:rPr>
        <w:t>Alipour</w:t>
      </w:r>
      <w:proofErr w:type="spellEnd"/>
      <w:r w:rsidRPr="000D3726">
        <w:rPr>
          <w:rFonts w:ascii="Arial" w:hAnsi="Arial" w:cs="Arial"/>
        </w:rPr>
        <w:t xml:space="preserve"> and Galal Ahmed, 2021). Instances of neo-colonialism can be observed in recreational facilities and sports, where Western influences dominate. Furthermore, there is a lack of social cohesion between permanent residents and tourists, leading to biased perceptions and potential animosity towards visitors.</w:t>
      </w:r>
    </w:p>
    <w:p w14:paraId="705CE603" w14:textId="1326D4A0" w:rsidR="00653CA4" w:rsidRPr="000D3726" w:rsidRDefault="00653CA4" w:rsidP="000D3726">
      <w:pPr>
        <w:pStyle w:val="NormalWeb"/>
        <w:spacing w:line="360" w:lineRule="auto"/>
        <w:jc w:val="both"/>
        <w:rPr>
          <w:rFonts w:ascii="Arial" w:hAnsi="Arial" w:cs="Arial"/>
        </w:rPr>
      </w:pPr>
      <w:r w:rsidRPr="000D3726">
        <w:rPr>
          <w:rFonts w:ascii="Arial" w:hAnsi="Arial" w:cs="Arial"/>
        </w:rPr>
        <w:t>Tribal and territorial differences have created divisions between UAE nationals and low-income nationals, resulting in variations in citizenship forms (</w:t>
      </w:r>
      <w:proofErr w:type="spellStart"/>
      <w:r w:rsidRPr="000D3726">
        <w:rPr>
          <w:rFonts w:ascii="Arial" w:hAnsi="Arial" w:cs="Arial"/>
        </w:rPr>
        <w:t>Szromek</w:t>
      </w:r>
      <w:proofErr w:type="spellEnd"/>
      <w:r w:rsidRPr="000D3726">
        <w:rPr>
          <w:rFonts w:ascii="Arial" w:hAnsi="Arial" w:cs="Arial"/>
        </w:rPr>
        <w:t xml:space="preserve">, </w:t>
      </w:r>
      <w:proofErr w:type="spellStart"/>
      <w:r w:rsidRPr="000D3726">
        <w:rPr>
          <w:rFonts w:ascii="Arial" w:hAnsi="Arial" w:cs="Arial"/>
        </w:rPr>
        <w:t>Kruczek</w:t>
      </w:r>
      <w:proofErr w:type="spellEnd"/>
      <w:r w:rsidRPr="000D3726">
        <w:rPr>
          <w:rFonts w:ascii="Arial" w:hAnsi="Arial" w:cs="Arial"/>
        </w:rPr>
        <w:t xml:space="preserve">, and </w:t>
      </w:r>
      <w:proofErr w:type="spellStart"/>
      <w:r w:rsidRPr="000D3726">
        <w:rPr>
          <w:rFonts w:ascii="Arial" w:hAnsi="Arial" w:cs="Arial"/>
        </w:rPr>
        <w:t>Walas</w:t>
      </w:r>
      <w:proofErr w:type="spellEnd"/>
      <w:r w:rsidRPr="000D3726">
        <w:rPr>
          <w:rFonts w:ascii="Arial" w:hAnsi="Arial" w:cs="Arial"/>
        </w:rPr>
        <w:t xml:space="preserve">, 2019). The presence of tourism has further deepened these divisions, leading to the formation of social groups based on ethnicity, including lower-income individuals, the merchant class, the new middle class, and the ruling families. </w:t>
      </w:r>
    </w:p>
    <w:p w14:paraId="36F0E738" w14:textId="77777777" w:rsidR="00653CA4" w:rsidRPr="000D3726" w:rsidRDefault="00653CA4" w:rsidP="000D3726">
      <w:pPr>
        <w:pStyle w:val="NormalWeb"/>
        <w:spacing w:line="360" w:lineRule="auto"/>
        <w:jc w:val="both"/>
        <w:rPr>
          <w:rFonts w:ascii="Arial" w:hAnsi="Arial" w:cs="Arial"/>
        </w:rPr>
      </w:pPr>
      <w:r w:rsidRPr="000D3726">
        <w:rPr>
          <w:rFonts w:ascii="Arial" w:hAnsi="Arial" w:cs="Arial"/>
        </w:rPr>
        <w:t xml:space="preserve">The cultural landscape of Dubai, rooted in Islamic traditions, has been influenced by tourism and the processes of modernization and urbanization. Development initiatives pose ongoing threats to historical cities and local heritage, although efforts are being </w:t>
      </w:r>
      <w:r w:rsidRPr="000D3726">
        <w:rPr>
          <w:rFonts w:ascii="Arial" w:hAnsi="Arial" w:cs="Arial"/>
        </w:rPr>
        <w:lastRenderedPageBreak/>
        <w:t>made to revive and preserve the culture in visually appealing areas. However, there is a disconnection from Emirati cultural traditions, as reflected in the demolition of historical buildings and the dominance of modern architecture.</w:t>
      </w:r>
    </w:p>
    <w:p w14:paraId="52E318FF" w14:textId="77777777" w:rsidR="00653CA4" w:rsidRPr="000D3726" w:rsidRDefault="00653CA4" w:rsidP="000D3726">
      <w:pPr>
        <w:pStyle w:val="NormalWeb"/>
        <w:spacing w:line="360" w:lineRule="auto"/>
        <w:jc w:val="both"/>
        <w:rPr>
          <w:rFonts w:ascii="Arial" w:hAnsi="Arial" w:cs="Arial"/>
        </w:rPr>
      </w:pPr>
      <w:r w:rsidRPr="000D3726">
        <w:rPr>
          <w:rFonts w:ascii="Arial" w:hAnsi="Arial" w:cs="Arial"/>
        </w:rPr>
        <w:t>Despite being part of the tourist circuit, museums in Dubai are not a primary focus of the tourism industry, and cultural heritage has taken a backseat (</w:t>
      </w:r>
      <w:proofErr w:type="spellStart"/>
      <w:r w:rsidRPr="000D3726">
        <w:rPr>
          <w:rFonts w:ascii="Arial" w:hAnsi="Arial" w:cs="Arial"/>
        </w:rPr>
        <w:t>Zaidan</w:t>
      </w:r>
      <w:proofErr w:type="spellEnd"/>
      <w:r w:rsidRPr="000D3726">
        <w:rPr>
          <w:rFonts w:ascii="Arial" w:hAnsi="Arial" w:cs="Arial"/>
        </w:rPr>
        <w:t>, 2019). The predominance of modern buildings has led to the decline of traditional architectural styles, diminishing the cultural identity of Dubai as a tourist destination. The scarcity of heritage representing historical events and traditions has significant societal repercussions.</w:t>
      </w:r>
    </w:p>
    <w:p w14:paraId="51A03307" w14:textId="1CDF48B9" w:rsidR="00400300" w:rsidRDefault="00400300" w:rsidP="00154F0B">
      <w:pPr>
        <w:pStyle w:val="NormalWeb"/>
        <w:spacing w:line="360" w:lineRule="auto"/>
        <w:jc w:val="both"/>
        <w:rPr>
          <w:rFonts w:ascii="Arial" w:hAnsi="Arial" w:cs="Arial"/>
        </w:rPr>
      </w:pPr>
    </w:p>
    <w:p w14:paraId="71E594EB" w14:textId="77777777" w:rsidR="00953F0D" w:rsidRDefault="00953F0D" w:rsidP="00D0569F">
      <w:pPr>
        <w:pStyle w:val="NormalWeb"/>
        <w:spacing w:line="360" w:lineRule="auto"/>
        <w:jc w:val="both"/>
        <w:rPr>
          <w:rFonts w:ascii="Arial" w:hAnsi="Arial" w:cs="Arial"/>
          <w:b/>
          <w:bCs/>
        </w:rPr>
      </w:pPr>
    </w:p>
    <w:p w14:paraId="790E8253" w14:textId="77777777" w:rsidR="00953F0D" w:rsidRDefault="00953F0D" w:rsidP="00D0569F">
      <w:pPr>
        <w:pStyle w:val="NormalWeb"/>
        <w:spacing w:line="360" w:lineRule="auto"/>
        <w:jc w:val="both"/>
        <w:rPr>
          <w:rFonts w:ascii="Arial" w:hAnsi="Arial" w:cs="Arial"/>
          <w:b/>
          <w:bCs/>
        </w:rPr>
      </w:pPr>
    </w:p>
    <w:p w14:paraId="79286475" w14:textId="77777777" w:rsidR="00953F0D" w:rsidRDefault="00953F0D" w:rsidP="00D0569F">
      <w:pPr>
        <w:pStyle w:val="NormalWeb"/>
        <w:spacing w:line="360" w:lineRule="auto"/>
        <w:jc w:val="both"/>
        <w:rPr>
          <w:rFonts w:ascii="Arial" w:hAnsi="Arial" w:cs="Arial"/>
          <w:b/>
          <w:bCs/>
        </w:rPr>
      </w:pPr>
    </w:p>
    <w:p w14:paraId="09DA9606" w14:textId="77777777" w:rsidR="00953F0D" w:rsidRDefault="00953F0D" w:rsidP="00D0569F">
      <w:pPr>
        <w:pStyle w:val="NormalWeb"/>
        <w:spacing w:line="360" w:lineRule="auto"/>
        <w:jc w:val="both"/>
        <w:rPr>
          <w:rFonts w:ascii="Arial" w:hAnsi="Arial" w:cs="Arial"/>
          <w:b/>
          <w:bCs/>
        </w:rPr>
      </w:pPr>
    </w:p>
    <w:p w14:paraId="792D9097" w14:textId="53B7C53B" w:rsidR="00953F0D" w:rsidRDefault="00953F0D" w:rsidP="00D0569F">
      <w:pPr>
        <w:pStyle w:val="NormalWeb"/>
        <w:spacing w:line="360" w:lineRule="auto"/>
        <w:jc w:val="both"/>
        <w:rPr>
          <w:rFonts w:ascii="Arial" w:hAnsi="Arial" w:cs="Arial"/>
          <w:b/>
          <w:bCs/>
        </w:rPr>
      </w:pPr>
    </w:p>
    <w:p w14:paraId="4C1650BC" w14:textId="0F241025" w:rsidR="00E5464B" w:rsidRDefault="00E5464B" w:rsidP="00D0569F">
      <w:pPr>
        <w:pStyle w:val="NormalWeb"/>
        <w:spacing w:line="360" w:lineRule="auto"/>
        <w:jc w:val="both"/>
        <w:rPr>
          <w:rFonts w:ascii="Arial" w:hAnsi="Arial" w:cs="Arial"/>
          <w:b/>
          <w:bCs/>
        </w:rPr>
      </w:pPr>
    </w:p>
    <w:p w14:paraId="758C18BB" w14:textId="1A9DAE1B" w:rsidR="00E5464B" w:rsidRDefault="00E5464B" w:rsidP="00D0569F">
      <w:pPr>
        <w:pStyle w:val="NormalWeb"/>
        <w:spacing w:line="360" w:lineRule="auto"/>
        <w:jc w:val="both"/>
        <w:rPr>
          <w:rFonts w:ascii="Arial" w:hAnsi="Arial" w:cs="Arial"/>
          <w:b/>
          <w:bCs/>
        </w:rPr>
      </w:pPr>
    </w:p>
    <w:p w14:paraId="2E2CF224" w14:textId="0D5208A0" w:rsidR="00E5464B" w:rsidRDefault="00E5464B" w:rsidP="00D0569F">
      <w:pPr>
        <w:pStyle w:val="NormalWeb"/>
        <w:spacing w:line="360" w:lineRule="auto"/>
        <w:jc w:val="both"/>
        <w:rPr>
          <w:rFonts w:ascii="Arial" w:hAnsi="Arial" w:cs="Arial"/>
          <w:b/>
          <w:bCs/>
        </w:rPr>
      </w:pPr>
    </w:p>
    <w:p w14:paraId="1F21A8C9" w14:textId="6954E582" w:rsidR="00E5464B" w:rsidRDefault="00E5464B" w:rsidP="00D0569F">
      <w:pPr>
        <w:pStyle w:val="NormalWeb"/>
        <w:spacing w:line="360" w:lineRule="auto"/>
        <w:jc w:val="both"/>
        <w:rPr>
          <w:rFonts w:ascii="Arial" w:hAnsi="Arial" w:cs="Arial"/>
          <w:b/>
          <w:bCs/>
        </w:rPr>
      </w:pPr>
    </w:p>
    <w:p w14:paraId="78F598CB" w14:textId="00F3AB85" w:rsidR="00E5464B" w:rsidRDefault="00E5464B" w:rsidP="00D0569F">
      <w:pPr>
        <w:pStyle w:val="NormalWeb"/>
        <w:spacing w:line="360" w:lineRule="auto"/>
        <w:jc w:val="both"/>
        <w:rPr>
          <w:rFonts w:ascii="Arial" w:hAnsi="Arial" w:cs="Arial"/>
          <w:b/>
          <w:bCs/>
        </w:rPr>
      </w:pPr>
    </w:p>
    <w:p w14:paraId="1F07C5E4" w14:textId="77777777" w:rsidR="00E5464B" w:rsidRDefault="00E5464B" w:rsidP="00D0569F">
      <w:pPr>
        <w:pStyle w:val="NormalWeb"/>
        <w:spacing w:line="360" w:lineRule="auto"/>
        <w:jc w:val="both"/>
        <w:rPr>
          <w:rFonts w:ascii="Arial" w:hAnsi="Arial" w:cs="Arial"/>
          <w:b/>
          <w:bCs/>
        </w:rPr>
      </w:pPr>
    </w:p>
    <w:p w14:paraId="78FF7DFD" w14:textId="77777777" w:rsidR="00953F0D" w:rsidRDefault="00953F0D" w:rsidP="00D0569F">
      <w:pPr>
        <w:pStyle w:val="NormalWeb"/>
        <w:spacing w:line="360" w:lineRule="auto"/>
        <w:jc w:val="both"/>
        <w:rPr>
          <w:rFonts w:ascii="Arial" w:hAnsi="Arial" w:cs="Arial"/>
          <w:b/>
          <w:bCs/>
        </w:rPr>
      </w:pPr>
    </w:p>
    <w:p w14:paraId="6D7EF93E" w14:textId="77777777" w:rsidR="00953F0D" w:rsidRDefault="00953F0D" w:rsidP="00D0569F">
      <w:pPr>
        <w:pStyle w:val="NormalWeb"/>
        <w:spacing w:line="360" w:lineRule="auto"/>
        <w:jc w:val="both"/>
        <w:rPr>
          <w:rFonts w:ascii="Arial" w:hAnsi="Arial" w:cs="Arial"/>
          <w:b/>
          <w:bCs/>
        </w:rPr>
      </w:pPr>
    </w:p>
    <w:p w14:paraId="3CF596C8" w14:textId="3DF30A14" w:rsidR="00D0569F" w:rsidRPr="00D0569F" w:rsidRDefault="00D0569F" w:rsidP="00D0569F">
      <w:pPr>
        <w:pStyle w:val="NormalWeb"/>
        <w:spacing w:line="360" w:lineRule="auto"/>
        <w:jc w:val="both"/>
        <w:rPr>
          <w:rFonts w:ascii="Arial" w:hAnsi="Arial" w:cs="Arial"/>
          <w:b/>
          <w:bCs/>
        </w:rPr>
      </w:pPr>
      <w:r w:rsidRPr="00D0569F">
        <w:rPr>
          <w:rFonts w:ascii="Arial" w:hAnsi="Arial" w:cs="Arial"/>
          <w:b/>
          <w:bCs/>
        </w:rPr>
        <w:lastRenderedPageBreak/>
        <w:t>Environmental</w:t>
      </w:r>
      <w:r w:rsidR="00396234">
        <w:rPr>
          <w:rFonts w:ascii="Arial" w:hAnsi="Arial" w:cs="Arial"/>
          <w:b/>
          <w:bCs/>
        </w:rPr>
        <w:t xml:space="preserve"> </w:t>
      </w:r>
      <w:r w:rsidR="00E5464B">
        <w:rPr>
          <w:rFonts w:ascii="Arial" w:hAnsi="Arial" w:cs="Arial"/>
          <w:b/>
          <w:bCs/>
        </w:rPr>
        <w:t>Sustainability</w:t>
      </w:r>
    </w:p>
    <w:p w14:paraId="2768AE3D" w14:textId="77777777" w:rsidR="000D3726" w:rsidRPr="000D3726" w:rsidRDefault="000D3726" w:rsidP="000D3726">
      <w:pPr>
        <w:pStyle w:val="NormalWeb"/>
        <w:spacing w:line="360" w:lineRule="auto"/>
        <w:jc w:val="both"/>
        <w:rPr>
          <w:rFonts w:ascii="Arial" w:hAnsi="Arial" w:cs="Arial"/>
        </w:rPr>
      </w:pPr>
      <w:r w:rsidRPr="000D3726">
        <w:rPr>
          <w:rFonts w:ascii="Arial" w:hAnsi="Arial" w:cs="Arial"/>
        </w:rPr>
        <w:t>Environmental sustainability involves actively preserving natural resources and ecosystems for the well-being of present and future generations. However, environmental misconduct remains a challenge across industries, with efforts to limit emissions and effluents focused more on countries with stricter regulations.</w:t>
      </w:r>
    </w:p>
    <w:p w14:paraId="75F12649" w14:textId="06F933DF" w:rsidR="000D3726" w:rsidRPr="000D3726" w:rsidRDefault="000D3726" w:rsidP="000D3726">
      <w:pPr>
        <w:pStyle w:val="NormalWeb"/>
        <w:spacing w:line="360" w:lineRule="auto"/>
        <w:jc w:val="both"/>
        <w:rPr>
          <w:rFonts w:ascii="Arial" w:hAnsi="Arial" w:cs="Arial"/>
        </w:rPr>
      </w:pPr>
      <w:r w:rsidRPr="000D3726">
        <w:rPr>
          <w:rFonts w:ascii="Arial" w:hAnsi="Arial" w:cs="Arial"/>
        </w:rPr>
        <w:t xml:space="preserve">Dubai's rapid economic development and population growth have brought significant environmental challenges. The increasing population demands more air, energy, and water, leading to elevated levels of emissions. </w:t>
      </w:r>
      <w:r w:rsidR="00E5464B">
        <w:rPr>
          <w:rFonts w:ascii="Arial" w:hAnsi="Arial" w:cs="Arial"/>
        </w:rPr>
        <w:t>Dubai’s</w:t>
      </w:r>
      <w:r w:rsidRPr="000D3726">
        <w:rPr>
          <w:rFonts w:ascii="Arial" w:hAnsi="Arial" w:cs="Arial"/>
        </w:rPr>
        <w:t xml:space="preserve"> ecological footprint, </w:t>
      </w:r>
      <w:r w:rsidR="00E5464B">
        <w:rPr>
          <w:rFonts w:ascii="Arial" w:hAnsi="Arial" w:cs="Arial"/>
        </w:rPr>
        <w:t>indicates</w:t>
      </w:r>
      <w:r w:rsidRPr="000D3726">
        <w:rPr>
          <w:rFonts w:ascii="Arial" w:hAnsi="Arial" w:cs="Arial"/>
        </w:rPr>
        <w:t xml:space="preserve"> an imbalance between sustainability and resource utilization per capita.</w:t>
      </w:r>
    </w:p>
    <w:p w14:paraId="3F56AD57" w14:textId="3EB653AE" w:rsidR="000D3726" w:rsidRPr="000D3726" w:rsidRDefault="000D3726" w:rsidP="000D3726">
      <w:pPr>
        <w:pStyle w:val="NormalWeb"/>
        <w:spacing w:line="360" w:lineRule="auto"/>
        <w:jc w:val="both"/>
        <w:rPr>
          <w:rFonts w:ascii="Arial" w:hAnsi="Arial" w:cs="Arial"/>
        </w:rPr>
      </w:pPr>
      <w:r w:rsidRPr="000D3726">
        <w:rPr>
          <w:rFonts w:ascii="Arial" w:hAnsi="Arial" w:cs="Arial"/>
        </w:rPr>
        <w:t>Tourism in Dubai has contributed to land degradation and desertification, resulting in decreased soil quality and urban encroachment. Desertification, worsened by drought and overexploitation of resources, poses threats to livelihoods and sustainable development (</w:t>
      </w:r>
      <w:proofErr w:type="spellStart"/>
      <w:r w:rsidRPr="000D3726">
        <w:rPr>
          <w:rFonts w:ascii="Arial" w:hAnsi="Arial" w:cs="Arial"/>
        </w:rPr>
        <w:t>Elgaali</w:t>
      </w:r>
      <w:proofErr w:type="spellEnd"/>
      <w:r w:rsidRPr="000D3726">
        <w:rPr>
          <w:rFonts w:ascii="Arial" w:hAnsi="Arial" w:cs="Arial"/>
        </w:rPr>
        <w:t xml:space="preserve">, </w:t>
      </w:r>
      <w:proofErr w:type="spellStart"/>
      <w:r w:rsidRPr="000D3726">
        <w:rPr>
          <w:rFonts w:ascii="Arial" w:hAnsi="Arial" w:cs="Arial"/>
        </w:rPr>
        <w:t>Ziadat</w:t>
      </w:r>
      <w:proofErr w:type="spellEnd"/>
      <w:r w:rsidRPr="000D3726">
        <w:rPr>
          <w:rFonts w:ascii="Arial" w:hAnsi="Arial" w:cs="Arial"/>
        </w:rPr>
        <w:t xml:space="preserve">, and </w:t>
      </w:r>
      <w:proofErr w:type="spellStart"/>
      <w:r w:rsidRPr="000D3726">
        <w:rPr>
          <w:rFonts w:ascii="Arial" w:hAnsi="Arial" w:cs="Arial"/>
        </w:rPr>
        <w:t>Alzyoud</w:t>
      </w:r>
      <w:proofErr w:type="spellEnd"/>
      <w:r w:rsidRPr="000D3726">
        <w:rPr>
          <w:rFonts w:ascii="Arial" w:hAnsi="Arial" w:cs="Arial"/>
        </w:rPr>
        <w:t>, 2019). Air pollution primarily stems from energy, water, and transportation activities, with the transport industry being a significant contributor. Waste generation, influenced by the increasing tourism-driven population, is a key concern.</w:t>
      </w:r>
    </w:p>
    <w:p w14:paraId="7B44AEF4" w14:textId="77777777" w:rsidR="000D3726" w:rsidRPr="000D3726" w:rsidRDefault="000D3726" w:rsidP="000D3726">
      <w:pPr>
        <w:pStyle w:val="NormalWeb"/>
        <w:spacing w:line="360" w:lineRule="auto"/>
        <w:jc w:val="both"/>
        <w:rPr>
          <w:rFonts w:ascii="Arial" w:hAnsi="Arial" w:cs="Arial"/>
        </w:rPr>
      </w:pPr>
      <w:r w:rsidRPr="000D3726">
        <w:rPr>
          <w:rFonts w:ascii="Arial" w:hAnsi="Arial" w:cs="Arial"/>
        </w:rPr>
        <w:t>These environmental issues have far-reaching consequences, including poverty, poor health, food insecurity, biodiversity loss, water scarcity, and other critical challenges to sustainable development.</w:t>
      </w:r>
    </w:p>
    <w:p w14:paraId="6EECA965" w14:textId="082B6BF4" w:rsidR="00D0569F" w:rsidRPr="00D0569F" w:rsidRDefault="00D0569F" w:rsidP="00D0569F">
      <w:pPr>
        <w:pStyle w:val="NormalWeb"/>
        <w:spacing w:line="360" w:lineRule="auto"/>
        <w:jc w:val="both"/>
        <w:rPr>
          <w:rFonts w:ascii="Arial" w:hAnsi="Arial" w:cs="Arial"/>
        </w:rPr>
      </w:pPr>
    </w:p>
    <w:p w14:paraId="076BFC77" w14:textId="77777777" w:rsidR="00953F0D" w:rsidRDefault="00953F0D"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0E9D516C" w14:textId="77777777" w:rsidR="00953F0D" w:rsidRDefault="00953F0D"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498CC16C" w14:textId="77777777" w:rsidR="00953F0D" w:rsidRDefault="00953F0D"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6BB926AB" w14:textId="2147A8C9" w:rsidR="00953F0D" w:rsidRDefault="00953F0D"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5522F864" w14:textId="77777777" w:rsidR="00E5464B" w:rsidRDefault="00E5464B"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5190ABDE" w14:textId="77777777" w:rsidR="00953F0D" w:rsidRDefault="00953F0D"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0BE80361" w14:textId="77777777" w:rsidR="00B7475C" w:rsidRDefault="00B7475C" w:rsidP="00B7475C">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r w:rsidRPr="00644536">
        <w:rPr>
          <w:rFonts w:ascii="Arial" w:hAnsi="Arial" w:cs="Arial"/>
          <w:b/>
          <w:bCs/>
          <w:sz w:val="24"/>
          <w:szCs w:val="24"/>
          <w:lang w:eastAsia="en-GB"/>
        </w:rPr>
        <w:lastRenderedPageBreak/>
        <w:t>Current sustainability</w:t>
      </w:r>
    </w:p>
    <w:p w14:paraId="5ED65F67" w14:textId="77777777" w:rsidR="00B7475C" w:rsidRPr="00EA0171" w:rsidRDefault="00B7475C" w:rsidP="00B7475C">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r w:rsidRPr="00EA0171">
        <w:rPr>
          <w:rFonts w:ascii="Arial" w:hAnsi="Arial" w:cs="Arial"/>
          <w:sz w:val="24"/>
          <w:szCs w:val="24"/>
        </w:rPr>
        <w:t>Dubai Sustainable Tourism (DST), an initiative led by His Highness Sheikh Mohammed bin Rashid Al Maktoum, Vice President and Prime Minister of the UAE and Ruler of Dubai, is actively working towards establishing Dubai as a prominent sustainable destination. Operating under the Department of Economy and Tourism, DST is dedicated to aligning the tourism sector with the United Nations Sustainable Development Goals and the UAE's Net Zero 2050 strategy. By spearheading a transformative path, DST aims to foster an environmentally aware and socially responsible tourism industry</w:t>
      </w:r>
      <w:r>
        <w:rPr>
          <w:rFonts w:ascii="Arial" w:hAnsi="Arial" w:cs="Arial"/>
          <w:sz w:val="24"/>
          <w:szCs w:val="24"/>
        </w:rPr>
        <w:t xml:space="preserve"> </w:t>
      </w:r>
      <w:r w:rsidRPr="00EA0171">
        <w:rPr>
          <w:rFonts w:ascii="Arial" w:hAnsi="Arial" w:cs="Arial"/>
          <w:sz w:val="24"/>
          <w:szCs w:val="24"/>
        </w:rPr>
        <w:t>(mediaoffice.ae, 2023).</w:t>
      </w:r>
    </w:p>
    <w:p w14:paraId="6116D0FA" w14:textId="77777777" w:rsidR="00B7475C" w:rsidRPr="000D3726" w:rsidRDefault="00B7475C" w:rsidP="00B7475C">
      <w:pPr>
        <w:pStyle w:val="NormalWeb"/>
        <w:spacing w:line="360" w:lineRule="auto"/>
        <w:jc w:val="both"/>
        <w:rPr>
          <w:rFonts w:ascii="Arial" w:hAnsi="Arial" w:cs="Arial"/>
        </w:rPr>
      </w:pPr>
      <w:r w:rsidRPr="000D3726">
        <w:rPr>
          <w:rFonts w:ascii="Arial" w:hAnsi="Arial" w:cs="Arial"/>
        </w:rPr>
        <w:t>DST focuses on promoting sustainable development and aligns with the region's goal of becoming a Green Economy</w:t>
      </w:r>
      <w:r>
        <w:rPr>
          <w:rFonts w:ascii="Arial" w:hAnsi="Arial" w:cs="Arial"/>
        </w:rPr>
        <w:t xml:space="preserve"> </w:t>
      </w:r>
      <w:r w:rsidRPr="00E5464B">
        <w:rPr>
          <w:rFonts w:ascii="Arial" w:hAnsi="Arial" w:cs="Arial"/>
        </w:rPr>
        <w:t xml:space="preserve">(Ahmed, 2022). </w:t>
      </w:r>
      <w:r w:rsidRPr="000D3726">
        <w:rPr>
          <w:rFonts w:ascii="Arial" w:hAnsi="Arial" w:cs="Arial"/>
        </w:rPr>
        <w:t>It integrates sustainability principles throughout the tourism industry and engages stakeholders from various sectors. The strategic plan of DST encompasses four main targets: energy efficiency, environmental conservation, education and awareness, and sector-wide engagement. These goals encompass sociocultural development, environmental preservation, and economic growth, making tourism in Dubai a catalyst for climate change mitigation and overall sustainability.</w:t>
      </w:r>
    </w:p>
    <w:p w14:paraId="56B87994" w14:textId="77777777" w:rsidR="00B7475C" w:rsidRDefault="00B7475C"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3A94C6A7" w14:textId="77777777" w:rsidR="00B7475C" w:rsidRDefault="00B7475C"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23CA3DCD" w14:textId="435BE980" w:rsidR="00B7475C" w:rsidRDefault="00B7475C"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3819B5CF" w14:textId="4D6085AA" w:rsidR="00B7475C" w:rsidRDefault="00B7475C"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0AF49ED5" w14:textId="657DFD36" w:rsidR="00B7475C" w:rsidRDefault="00B7475C"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2D67E46C" w14:textId="05B2DAFB" w:rsidR="00B7475C" w:rsidRDefault="00B7475C"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39877732" w14:textId="1CF492DB" w:rsidR="00B7475C" w:rsidRDefault="00B7475C"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6DB29F4B" w14:textId="7895E1E0" w:rsidR="00B7475C" w:rsidRDefault="00B7475C"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2907424A" w14:textId="77777777" w:rsidR="00B7475C" w:rsidRDefault="00B7475C"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599A69B4" w14:textId="77777777" w:rsidR="00B7475C" w:rsidRDefault="00B7475C"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23A55966" w14:textId="20B1A1D7" w:rsidR="00D0569F" w:rsidRPr="00D0569F" w:rsidRDefault="00D0569F"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r w:rsidRPr="00D0569F">
        <w:rPr>
          <w:rFonts w:ascii="Arial" w:hAnsi="Arial" w:cs="Arial"/>
          <w:b/>
          <w:bCs/>
          <w:sz w:val="24"/>
          <w:szCs w:val="24"/>
          <w:lang w:eastAsia="en-GB"/>
        </w:rPr>
        <w:t>Current management plans</w:t>
      </w:r>
    </w:p>
    <w:p w14:paraId="71C09337" w14:textId="7A2C1335" w:rsidR="000D3726" w:rsidRPr="00282BDB" w:rsidRDefault="000D3726" w:rsidP="00D0569F">
      <w:pPr>
        <w:overflowPunct/>
        <w:autoSpaceDE/>
        <w:autoSpaceDN/>
        <w:adjustRightInd/>
        <w:spacing w:before="100" w:beforeAutospacing="1" w:after="100" w:afterAutospacing="1" w:line="360" w:lineRule="auto"/>
        <w:jc w:val="both"/>
        <w:textAlignment w:val="auto"/>
        <w:outlineLvl w:val="2"/>
        <w:rPr>
          <w:rFonts w:ascii="Arial" w:hAnsi="Arial" w:cs="Arial"/>
          <w:sz w:val="24"/>
          <w:szCs w:val="24"/>
        </w:rPr>
      </w:pPr>
      <w:r w:rsidRPr="00282BDB">
        <w:rPr>
          <w:rFonts w:ascii="Arial" w:hAnsi="Arial" w:cs="Arial"/>
          <w:sz w:val="24"/>
          <w:szCs w:val="24"/>
        </w:rPr>
        <w:t xml:space="preserve">Dubai has set an ambitious goal of achieving net zero carbon emissions by 2050, backed by a substantial investment of $163 billion in clean and renewable energy technologies (Panagopoulos &amp; </w:t>
      </w:r>
      <w:proofErr w:type="spellStart"/>
      <w:r w:rsidRPr="00282BDB">
        <w:rPr>
          <w:rFonts w:ascii="Arial" w:hAnsi="Arial" w:cs="Arial"/>
          <w:sz w:val="24"/>
          <w:szCs w:val="24"/>
        </w:rPr>
        <w:t>Haralambous</w:t>
      </w:r>
      <w:proofErr w:type="spellEnd"/>
      <w:r w:rsidRPr="00282BDB">
        <w:rPr>
          <w:rFonts w:ascii="Arial" w:hAnsi="Arial" w:cs="Arial"/>
          <w:sz w:val="24"/>
          <w:szCs w:val="24"/>
        </w:rPr>
        <w:t>, 2020). The city is making significant progress in enhancing urban infrastructure and transitioning to a green-energy-based economy. To address water scarcity, plans are underway to utilize desalinated seawater and reduce per capita water consumption. Dubai's leadership recognizes the compatibility of economic growth and environmental conservation. They have implemented policies and strategies to tackle climate change, improve air quality, reduce greenhouse gas emissions, and combat food and water insecurity while promoting natural resource conservation. While clean technology and environmental initiatives hold promise for the future, proper research and effective management strategies are necessary. Waste-to-energy projects, for example, are being pursued to reduce landfill dependence and carbon emissions. Careful management is crucial as these projects are still in the trial phase. One waste-to-energy power plant aims to process a significant amount of waste, generating power for thousands of homes.</w:t>
      </w:r>
    </w:p>
    <w:p w14:paraId="4318A97A" w14:textId="77777777" w:rsidR="000D3726" w:rsidRDefault="000D3726" w:rsidP="00D0569F">
      <w:pPr>
        <w:overflowPunct/>
        <w:autoSpaceDE/>
        <w:autoSpaceDN/>
        <w:adjustRightInd/>
        <w:spacing w:before="100" w:beforeAutospacing="1" w:after="100" w:afterAutospacing="1" w:line="360" w:lineRule="auto"/>
        <w:jc w:val="both"/>
        <w:textAlignment w:val="auto"/>
        <w:outlineLvl w:val="2"/>
      </w:pPr>
    </w:p>
    <w:p w14:paraId="3E3A1A86" w14:textId="77777777" w:rsidR="00953F0D" w:rsidRDefault="00953F0D"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021BAA65" w14:textId="77777777" w:rsidR="00953F0D" w:rsidRDefault="00953F0D"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00765811" w14:textId="77777777" w:rsidR="00953F0D" w:rsidRDefault="00953F0D"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165D19CF" w14:textId="77777777" w:rsidR="00953F0D" w:rsidRDefault="00953F0D"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6CAEEBEF" w14:textId="77777777" w:rsidR="00953F0D" w:rsidRDefault="00953F0D"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44D5ABCB" w14:textId="77777777" w:rsidR="00953F0D" w:rsidRDefault="00953F0D"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454F8959" w14:textId="77777777" w:rsidR="00953F0D" w:rsidRDefault="00953F0D"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2F182423" w14:textId="77777777" w:rsidR="00953F0D" w:rsidRDefault="00953F0D"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43EAAD84" w14:textId="77777777" w:rsidR="00953F0D" w:rsidRDefault="00953F0D"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p>
    <w:p w14:paraId="18AB9BF6" w14:textId="4C2F0BF6" w:rsidR="00D0569F" w:rsidRPr="00D0569F" w:rsidRDefault="00D0569F" w:rsidP="00D0569F">
      <w:pPr>
        <w:overflowPunct/>
        <w:autoSpaceDE/>
        <w:autoSpaceDN/>
        <w:adjustRightInd/>
        <w:spacing w:before="100" w:beforeAutospacing="1" w:after="100" w:afterAutospacing="1" w:line="360" w:lineRule="auto"/>
        <w:jc w:val="both"/>
        <w:textAlignment w:val="auto"/>
        <w:outlineLvl w:val="2"/>
        <w:rPr>
          <w:rFonts w:ascii="Arial" w:hAnsi="Arial" w:cs="Arial"/>
          <w:b/>
          <w:bCs/>
          <w:sz w:val="24"/>
          <w:szCs w:val="24"/>
          <w:lang w:eastAsia="en-GB"/>
        </w:rPr>
      </w:pPr>
      <w:r w:rsidRPr="00D0569F">
        <w:rPr>
          <w:rFonts w:ascii="Arial" w:hAnsi="Arial" w:cs="Arial"/>
          <w:b/>
          <w:bCs/>
          <w:sz w:val="24"/>
          <w:szCs w:val="24"/>
          <w:lang w:eastAsia="en-GB"/>
        </w:rPr>
        <w:t>Conclusion:</w:t>
      </w:r>
    </w:p>
    <w:p w14:paraId="1898A4B0" w14:textId="0903A46A" w:rsidR="00D0569F" w:rsidRPr="00D0569F" w:rsidRDefault="00D0569F" w:rsidP="00D0569F">
      <w:pPr>
        <w:overflowPunct/>
        <w:autoSpaceDE/>
        <w:autoSpaceDN/>
        <w:adjustRightInd/>
        <w:spacing w:before="100" w:beforeAutospacing="1" w:after="100" w:afterAutospacing="1" w:line="360" w:lineRule="auto"/>
        <w:jc w:val="both"/>
        <w:textAlignment w:val="auto"/>
        <w:outlineLvl w:val="2"/>
        <w:rPr>
          <w:b/>
          <w:bCs/>
          <w:sz w:val="33"/>
          <w:szCs w:val="33"/>
          <w:lang w:eastAsia="en-GB"/>
        </w:rPr>
      </w:pPr>
      <w:r w:rsidRPr="00D0569F">
        <w:rPr>
          <w:rFonts w:ascii="Arial" w:hAnsi="Arial" w:cs="Arial"/>
          <w:sz w:val="24"/>
          <w:szCs w:val="24"/>
        </w:rPr>
        <w:t xml:space="preserve">Tourism plays a vital role in Dubai's economic growth and development, positioning the city among the most advanced in the world. The number of tourists visiting Dubai is projected to double by 2026, further </w:t>
      </w:r>
      <w:proofErr w:type="spellStart"/>
      <w:r w:rsidRPr="00D0569F">
        <w:rPr>
          <w:rFonts w:ascii="Arial" w:hAnsi="Arial" w:cs="Arial"/>
          <w:sz w:val="24"/>
          <w:szCs w:val="24"/>
        </w:rPr>
        <w:t>fueling</w:t>
      </w:r>
      <w:proofErr w:type="spellEnd"/>
      <w:r w:rsidRPr="00D0569F">
        <w:rPr>
          <w:rFonts w:ascii="Arial" w:hAnsi="Arial" w:cs="Arial"/>
          <w:sz w:val="24"/>
          <w:szCs w:val="24"/>
        </w:rPr>
        <w:t xml:space="preserve"> urbanization and population growth according to the projected estimates. However, tourism also brings forth negative sociocultural and environmental factors that impact both tourists and permanent residents. The rapid population growth associated with tourism has led to social issues such as crimes, prostitution, robbery, and theft. Additionally, tourism has contributed to the development of tribal divisions and ethnic discrimination against minority groups. Culturally, the influx of tourism has eroded aspects of Emirati heritage, diminishing its cultural significance. Moreover, the environmental impacts of tourism in Dubai have posed risks to human life through various forms of pollution, including air and water pollution. Fortunately, measures are being developed and implemented to mitigate these environmental risks and pollution. Enhancing security measures is also crucial to address the challenges of insecurity faced by tourists due to individuals posing as visitors</w:t>
      </w:r>
      <w:r>
        <w:t>.</w:t>
      </w:r>
    </w:p>
    <w:p w14:paraId="04D9152F" w14:textId="77777777" w:rsidR="00D0569F" w:rsidRDefault="00D0569F" w:rsidP="00D0569F">
      <w:pPr>
        <w:pStyle w:val="NormalWeb"/>
      </w:pPr>
    </w:p>
    <w:p w14:paraId="0BCB3CB3" w14:textId="77777777" w:rsidR="00D0569F" w:rsidRPr="00D0569F" w:rsidRDefault="00D0569F" w:rsidP="00154F0B">
      <w:pPr>
        <w:pStyle w:val="NormalWeb"/>
        <w:spacing w:line="360" w:lineRule="auto"/>
        <w:jc w:val="both"/>
        <w:rPr>
          <w:rFonts w:ascii="Arial" w:hAnsi="Arial" w:cs="Arial"/>
          <w:b/>
          <w:bCs/>
        </w:rPr>
      </w:pPr>
    </w:p>
    <w:p w14:paraId="0F1CEDF4" w14:textId="77777777" w:rsidR="00FD7DA0" w:rsidRDefault="00FD7DA0" w:rsidP="00154F0B">
      <w:pPr>
        <w:pStyle w:val="NormalWeb"/>
        <w:spacing w:line="360" w:lineRule="auto"/>
        <w:jc w:val="both"/>
        <w:rPr>
          <w:rFonts w:ascii="Arial" w:hAnsi="Arial" w:cs="Arial"/>
        </w:rPr>
      </w:pPr>
    </w:p>
    <w:p w14:paraId="571A40F1" w14:textId="77777777" w:rsidR="00FD7DA0" w:rsidRDefault="00FD7DA0" w:rsidP="00154F0B">
      <w:pPr>
        <w:pStyle w:val="NormalWeb"/>
        <w:spacing w:line="360" w:lineRule="auto"/>
        <w:jc w:val="both"/>
        <w:rPr>
          <w:rFonts w:ascii="Arial" w:hAnsi="Arial" w:cs="Arial"/>
        </w:rPr>
      </w:pPr>
    </w:p>
    <w:p w14:paraId="460FA1A1" w14:textId="77777777" w:rsidR="00FD7DA0" w:rsidRDefault="00FD7DA0" w:rsidP="00154F0B">
      <w:pPr>
        <w:pStyle w:val="NormalWeb"/>
        <w:spacing w:line="360" w:lineRule="auto"/>
        <w:jc w:val="both"/>
        <w:rPr>
          <w:rFonts w:ascii="Arial" w:hAnsi="Arial" w:cs="Arial"/>
        </w:rPr>
      </w:pPr>
    </w:p>
    <w:p w14:paraId="1F004C1D" w14:textId="77777777" w:rsidR="00FD7DA0" w:rsidRDefault="00FD7DA0" w:rsidP="00154F0B">
      <w:pPr>
        <w:pStyle w:val="NormalWeb"/>
        <w:spacing w:line="360" w:lineRule="auto"/>
        <w:jc w:val="both"/>
        <w:rPr>
          <w:rFonts w:ascii="Arial" w:hAnsi="Arial" w:cs="Arial"/>
        </w:rPr>
      </w:pPr>
    </w:p>
    <w:p w14:paraId="3DAB9240" w14:textId="77777777" w:rsidR="00FD7DA0" w:rsidRDefault="00FD7DA0" w:rsidP="00154F0B">
      <w:pPr>
        <w:pStyle w:val="NormalWeb"/>
        <w:spacing w:line="360" w:lineRule="auto"/>
        <w:jc w:val="both"/>
        <w:rPr>
          <w:rFonts w:ascii="Arial" w:hAnsi="Arial" w:cs="Arial"/>
        </w:rPr>
      </w:pPr>
    </w:p>
    <w:p w14:paraId="4B4C153A" w14:textId="77777777" w:rsidR="00FD7DA0" w:rsidRDefault="00FD7DA0" w:rsidP="00154F0B">
      <w:pPr>
        <w:pStyle w:val="NormalWeb"/>
        <w:spacing w:line="360" w:lineRule="auto"/>
        <w:jc w:val="both"/>
        <w:rPr>
          <w:rFonts w:ascii="Arial" w:hAnsi="Arial" w:cs="Arial"/>
        </w:rPr>
      </w:pPr>
    </w:p>
    <w:p w14:paraId="18AE277A" w14:textId="77777777" w:rsidR="00FD7DA0" w:rsidRDefault="00FD7DA0" w:rsidP="00154F0B">
      <w:pPr>
        <w:pStyle w:val="NormalWeb"/>
        <w:spacing w:line="360" w:lineRule="auto"/>
        <w:jc w:val="both"/>
        <w:rPr>
          <w:rFonts w:ascii="Arial" w:hAnsi="Arial" w:cs="Arial"/>
        </w:rPr>
      </w:pPr>
    </w:p>
    <w:p w14:paraId="1BB4AC18" w14:textId="79FBE28B" w:rsidR="00FD7DA0" w:rsidRPr="00E5464B" w:rsidRDefault="00E5464B" w:rsidP="00154F0B">
      <w:pPr>
        <w:pStyle w:val="NormalWeb"/>
        <w:spacing w:line="360" w:lineRule="auto"/>
        <w:jc w:val="both"/>
        <w:rPr>
          <w:rFonts w:ascii="Arial" w:hAnsi="Arial" w:cs="Arial"/>
          <w:b/>
          <w:bCs/>
        </w:rPr>
      </w:pPr>
      <w:r w:rsidRPr="00E5464B">
        <w:rPr>
          <w:rFonts w:ascii="Arial" w:hAnsi="Arial" w:cs="Arial"/>
          <w:b/>
          <w:bCs/>
        </w:rPr>
        <w:lastRenderedPageBreak/>
        <w:t>Recommendation</w:t>
      </w:r>
    </w:p>
    <w:p w14:paraId="7DD3E8BB" w14:textId="42CB0AAE" w:rsidR="00E5464B" w:rsidRDefault="00E5464B" w:rsidP="00D65C74">
      <w:pPr>
        <w:pStyle w:val="NormalWeb"/>
        <w:spacing w:line="360" w:lineRule="auto"/>
        <w:jc w:val="both"/>
      </w:pPr>
      <w:r>
        <w:t>Dubai should continue its commitment to achieving the goal of net zero carbon emissions by 2050. It should invest further in clean and renewable energy technologies to support the transition to a green-energy-based economy. The city should also prioritize initiatives that promote water conservation and reduce per capita water consumption. Projects like waste-to-energy should be carefully managed and monitored as they move beyond the trial phase. This will help ensure the success and sustainability of such initiatives. Dubai should take steps to protect and preserve its unique cultural heritage in the face of rapid tourism growth. Efforts should be made to promote Emirati heritage and educate visitors about the local culture, traditions, and values. Collaborating with local communities and involving them in tourism development can help preserve cultural significance. To mitigate negative sociocultural impacts associated with tourism, Dubai should focus on addressing social issues such as</w:t>
      </w:r>
      <w:r w:rsidR="00D65C74">
        <w:t xml:space="preserve"> </w:t>
      </w:r>
      <w:r>
        <w:t xml:space="preserve">discrimination. Strengthening security measures, implementing strict regulations, and promoting responsible </w:t>
      </w:r>
      <w:r w:rsidR="00D65C74">
        <w:t>behaviour</w:t>
      </w:r>
      <w:r>
        <w:t xml:space="preserve"> among both residents and tourists can help create a safe and inclusive environment. Dubai should continue its efforts to mitigate environmental risks and pollution caused by tourism. Implementing sustainable practices, promoting waste </w:t>
      </w:r>
      <w:r w:rsidR="00D65C74">
        <w:t>management,</w:t>
      </w:r>
      <w:r>
        <w:t xml:space="preserve"> and recycling, and enforcing regulations to combat air and water pollution are crucial steps to protect the environment and ensure the well-being of both residents and visitors.</w:t>
      </w:r>
      <w:r>
        <w:t xml:space="preserve"> </w:t>
      </w:r>
      <w:r>
        <w:t>By implementing these recommendations, Dubai can achieve a balance between tourism development and sustainable practices, creating a vibrant and responsible tourism industry that benefits both the city's economy and its people.</w:t>
      </w:r>
    </w:p>
    <w:p w14:paraId="5B6CDC25" w14:textId="4F2EF631" w:rsidR="00E5464B" w:rsidRDefault="00E5464B" w:rsidP="00154F0B">
      <w:pPr>
        <w:pStyle w:val="NormalWeb"/>
        <w:spacing w:line="360" w:lineRule="auto"/>
        <w:jc w:val="both"/>
        <w:rPr>
          <w:rFonts w:ascii="Arial" w:hAnsi="Arial" w:cs="Arial"/>
        </w:rPr>
      </w:pPr>
    </w:p>
    <w:p w14:paraId="57A78DD7" w14:textId="77777777" w:rsidR="00E5464B" w:rsidRDefault="00E5464B" w:rsidP="00154F0B">
      <w:pPr>
        <w:pStyle w:val="NormalWeb"/>
        <w:spacing w:line="360" w:lineRule="auto"/>
        <w:jc w:val="both"/>
        <w:rPr>
          <w:rFonts w:ascii="Arial" w:hAnsi="Arial" w:cs="Arial"/>
        </w:rPr>
      </w:pPr>
    </w:p>
    <w:p w14:paraId="54A5E63F" w14:textId="77777777" w:rsidR="00FD7DA0" w:rsidRDefault="00FD7DA0" w:rsidP="00154F0B">
      <w:pPr>
        <w:pStyle w:val="NormalWeb"/>
        <w:spacing w:line="360" w:lineRule="auto"/>
        <w:jc w:val="both"/>
        <w:rPr>
          <w:rFonts w:ascii="Arial" w:hAnsi="Arial" w:cs="Arial"/>
        </w:rPr>
      </w:pPr>
    </w:p>
    <w:p w14:paraId="4E808FE5" w14:textId="77777777" w:rsidR="00FD7DA0" w:rsidRDefault="00FD7DA0" w:rsidP="00154F0B">
      <w:pPr>
        <w:pStyle w:val="NormalWeb"/>
        <w:spacing w:line="360" w:lineRule="auto"/>
        <w:jc w:val="both"/>
        <w:rPr>
          <w:rFonts w:ascii="Arial" w:hAnsi="Arial" w:cs="Arial"/>
        </w:rPr>
      </w:pPr>
    </w:p>
    <w:p w14:paraId="38B9EEB8" w14:textId="77777777" w:rsidR="00FD7DA0" w:rsidRDefault="00FD7DA0" w:rsidP="00154F0B">
      <w:pPr>
        <w:pStyle w:val="NormalWeb"/>
        <w:spacing w:line="360" w:lineRule="auto"/>
        <w:jc w:val="both"/>
        <w:rPr>
          <w:rFonts w:ascii="Arial" w:hAnsi="Arial" w:cs="Arial"/>
        </w:rPr>
      </w:pPr>
    </w:p>
    <w:p w14:paraId="56430B44" w14:textId="77777777" w:rsidR="00FD7DA0" w:rsidRDefault="00FD7DA0" w:rsidP="00154F0B">
      <w:pPr>
        <w:pStyle w:val="NormalWeb"/>
        <w:spacing w:line="360" w:lineRule="auto"/>
        <w:jc w:val="both"/>
        <w:rPr>
          <w:rFonts w:ascii="Arial" w:hAnsi="Arial" w:cs="Arial"/>
        </w:rPr>
      </w:pPr>
    </w:p>
    <w:p w14:paraId="50064567" w14:textId="77777777" w:rsidR="00FD7DA0" w:rsidRDefault="00FD7DA0" w:rsidP="00154F0B">
      <w:pPr>
        <w:pStyle w:val="NormalWeb"/>
        <w:spacing w:line="360" w:lineRule="auto"/>
        <w:jc w:val="both"/>
        <w:rPr>
          <w:rFonts w:ascii="Arial" w:hAnsi="Arial" w:cs="Arial"/>
        </w:rPr>
      </w:pPr>
    </w:p>
    <w:p w14:paraId="5BF6EEEC" w14:textId="433B2F1A" w:rsidR="00234E41" w:rsidRPr="00234E41" w:rsidRDefault="00154F0B" w:rsidP="00234E41">
      <w:pPr>
        <w:pStyle w:val="NormalWeb"/>
        <w:spacing w:line="360" w:lineRule="auto"/>
        <w:jc w:val="both"/>
        <w:rPr>
          <w:rFonts w:ascii="Arial" w:hAnsi="Arial" w:cs="Arial"/>
          <w:b/>
          <w:bCs/>
        </w:rPr>
      </w:pPr>
      <w:r w:rsidRPr="00D65C74">
        <w:rPr>
          <w:rFonts w:ascii="Arial" w:hAnsi="Arial" w:cs="Arial"/>
          <w:b/>
          <w:bCs/>
        </w:rPr>
        <w:lastRenderedPageBreak/>
        <w:t>References</w:t>
      </w:r>
    </w:p>
    <w:p w14:paraId="27F37E26" w14:textId="7EA3120D" w:rsidR="00234E41" w:rsidRPr="00D65C74" w:rsidRDefault="00234E41" w:rsidP="00D65C74">
      <w:pPr>
        <w:pStyle w:val="NormalWeb"/>
        <w:spacing w:line="330" w:lineRule="atLeast"/>
        <w:rPr>
          <w:rFonts w:ascii="Arial" w:hAnsi="Arial" w:cs="Arial"/>
        </w:rPr>
      </w:pPr>
    </w:p>
    <w:sectPr w:rsidR="00234E41" w:rsidRPr="00D65C74" w:rsidSect="00B6070F">
      <w:footerReference w:type="even" r:id="rId10"/>
      <w:footerReference w:type="default" r:id="rId11"/>
      <w:footerReference w:type="first" r:id="rId12"/>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D547F" w14:textId="77777777" w:rsidR="00DB6F56" w:rsidRDefault="00DB6F56" w:rsidP="002E250A">
      <w:r>
        <w:separator/>
      </w:r>
    </w:p>
  </w:endnote>
  <w:endnote w:type="continuationSeparator" w:id="0">
    <w:p w14:paraId="7DCA9D5F" w14:textId="77777777" w:rsidR="00DB6F56" w:rsidRDefault="00DB6F56"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Arial-BoldMT">
    <w:altName w:val="Arial"/>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10B63" w14:textId="2EB53B4C"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7C3F49">
      <w:rPr>
        <w:rStyle w:val="PageNumber"/>
        <w:noProof/>
      </w:rPr>
      <w:t>1</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211347B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681C4F18"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FB722" w14:textId="77777777" w:rsidR="00DB6F56" w:rsidRDefault="00DB6F56" w:rsidP="002E250A">
      <w:r>
        <w:separator/>
      </w:r>
    </w:p>
  </w:footnote>
  <w:footnote w:type="continuationSeparator" w:id="0">
    <w:p w14:paraId="6A5C7DF6" w14:textId="77777777" w:rsidR="00DB6F56" w:rsidRDefault="00DB6F56"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B26A06"/>
    <w:multiLevelType w:val="multilevel"/>
    <w:tmpl w:val="8D846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8913B0"/>
    <w:multiLevelType w:val="multilevel"/>
    <w:tmpl w:val="ED462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377516"/>
    <w:multiLevelType w:val="hybridMultilevel"/>
    <w:tmpl w:val="2BA00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BD54A5"/>
    <w:multiLevelType w:val="multilevel"/>
    <w:tmpl w:val="28F6B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46D35CE0"/>
    <w:multiLevelType w:val="multilevel"/>
    <w:tmpl w:val="98965474"/>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16cid:durableId="1858158960">
    <w:abstractNumId w:val="8"/>
  </w:num>
  <w:num w:numId="2" w16cid:durableId="1686904940">
    <w:abstractNumId w:val="0"/>
  </w:num>
  <w:num w:numId="3" w16cid:durableId="1240362269">
    <w:abstractNumId w:val="5"/>
  </w:num>
  <w:num w:numId="4" w16cid:durableId="1861551775">
    <w:abstractNumId w:val="6"/>
  </w:num>
  <w:num w:numId="5" w16cid:durableId="1892769937">
    <w:abstractNumId w:val="7"/>
  </w:num>
  <w:num w:numId="6" w16cid:durableId="1789161693">
    <w:abstractNumId w:val="1"/>
  </w:num>
  <w:num w:numId="7" w16cid:durableId="543835044">
    <w:abstractNumId w:val="4"/>
  </w:num>
  <w:num w:numId="8" w16cid:durableId="1281762483">
    <w:abstractNumId w:val="3"/>
  </w:num>
  <w:num w:numId="9" w16cid:durableId="6659780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359BF"/>
    <w:rsid w:val="00074963"/>
    <w:rsid w:val="000B4437"/>
    <w:rsid w:val="000D3726"/>
    <w:rsid w:val="000F74FA"/>
    <w:rsid w:val="001419FA"/>
    <w:rsid w:val="00146E7D"/>
    <w:rsid w:val="00154F0B"/>
    <w:rsid w:val="001B41A3"/>
    <w:rsid w:val="002009FC"/>
    <w:rsid w:val="00212AA6"/>
    <w:rsid w:val="00234E41"/>
    <w:rsid w:val="00253E51"/>
    <w:rsid w:val="00282BDB"/>
    <w:rsid w:val="002A6D41"/>
    <w:rsid w:val="002D12FC"/>
    <w:rsid w:val="002E250A"/>
    <w:rsid w:val="00326907"/>
    <w:rsid w:val="0039231B"/>
    <w:rsid w:val="00396234"/>
    <w:rsid w:val="003A6B56"/>
    <w:rsid w:val="003B2AB9"/>
    <w:rsid w:val="003C3011"/>
    <w:rsid w:val="00400300"/>
    <w:rsid w:val="00407C2D"/>
    <w:rsid w:val="00452E19"/>
    <w:rsid w:val="004A2D28"/>
    <w:rsid w:val="0050312D"/>
    <w:rsid w:val="00526A0E"/>
    <w:rsid w:val="005708C2"/>
    <w:rsid w:val="00573D40"/>
    <w:rsid w:val="00644536"/>
    <w:rsid w:val="00653CA4"/>
    <w:rsid w:val="006A45FC"/>
    <w:rsid w:val="00720865"/>
    <w:rsid w:val="00723394"/>
    <w:rsid w:val="00732629"/>
    <w:rsid w:val="007C3F49"/>
    <w:rsid w:val="007F1B00"/>
    <w:rsid w:val="008368EB"/>
    <w:rsid w:val="008615A8"/>
    <w:rsid w:val="0086636C"/>
    <w:rsid w:val="00867B3B"/>
    <w:rsid w:val="00891C24"/>
    <w:rsid w:val="008A13C4"/>
    <w:rsid w:val="00922C28"/>
    <w:rsid w:val="00953F0D"/>
    <w:rsid w:val="00A15340"/>
    <w:rsid w:val="00A161F3"/>
    <w:rsid w:val="00A86586"/>
    <w:rsid w:val="00AE63E0"/>
    <w:rsid w:val="00AF5717"/>
    <w:rsid w:val="00B217BE"/>
    <w:rsid w:val="00B6070F"/>
    <w:rsid w:val="00B65ECB"/>
    <w:rsid w:val="00B7475C"/>
    <w:rsid w:val="00BE3814"/>
    <w:rsid w:val="00C036B6"/>
    <w:rsid w:val="00C740B6"/>
    <w:rsid w:val="00C76315"/>
    <w:rsid w:val="00CC2135"/>
    <w:rsid w:val="00CD783D"/>
    <w:rsid w:val="00D0569F"/>
    <w:rsid w:val="00D13E26"/>
    <w:rsid w:val="00D42CF0"/>
    <w:rsid w:val="00D65C74"/>
    <w:rsid w:val="00DB6F56"/>
    <w:rsid w:val="00DE5D91"/>
    <w:rsid w:val="00DF20FB"/>
    <w:rsid w:val="00E5464B"/>
    <w:rsid w:val="00E8536C"/>
    <w:rsid w:val="00EA0171"/>
    <w:rsid w:val="00EA3119"/>
    <w:rsid w:val="00EC5544"/>
    <w:rsid w:val="00ED5DCE"/>
    <w:rsid w:val="00EE5898"/>
    <w:rsid w:val="00F22B7E"/>
    <w:rsid w:val="00F27FA9"/>
    <w:rsid w:val="00F30748"/>
    <w:rsid w:val="00FB4065"/>
    <w:rsid w:val="00FD1302"/>
    <w:rsid w:val="00FD253A"/>
    <w:rsid w:val="00FD7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50A"/>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C3F49"/>
    <w:pPr>
      <w:overflowPunct/>
      <w:autoSpaceDE/>
      <w:autoSpaceDN/>
      <w:adjustRightInd/>
      <w:spacing w:before="100" w:beforeAutospacing="1" w:after="100" w:afterAutospacing="1"/>
      <w:textAlignment w:val="auto"/>
    </w:pPr>
    <w:rPr>
      <w:sz w:val="24"/>
      <w:szCs w:val="24"/>
      <w:lang w:eastAsia="en-GB"/>
    </w:rPr>
  </w:style>
  <w:style w:type="paragraph" w:styleId="Caption">
    <w:name w:val="caption"/>
    <w:basedOn w:val="Normal"/>
    <w:next w:val="Normal"/>
    <w:uiPriority w:val="35"/>
    <w:unhideWhenUsed/>
    <w:qFormat/>
    <w:rsid w:val="007C3F49"/>
    <w:pPr>
      <w:overflowPunct/>
      <w:autoSpaceDE/>
      <w:autoSpaceDN/>
      <w:adjustRightInd/>
      <w:spacing w:after="200"/>
      <w:textAlignment w:val="auto"/>
    </w:pPr>
    <w:rPr>
      <w:rFonts w:asciiTheme="minorHAnsi" w:eastAsiaTheme="minorHAnsi" w:hAnsiTheme="minorHAnsi" w:cstheme="minorBidi"/>
      <w:i/>
      <w:iCs/>
      <w:color w:val="1F497D" w:themeColor="text2"/>
      <w:sz w:val="18"/>
      <w:szCs w:val="18"/>
    </w:rPr>
  </w:style>
  <w:style w:type="character" w:customStyle="1" w:styleId="markedcontent">
    <w:name w:val="markedcontent"/>
    <w:basedOn w:val="DefaultParagraphFont"/>
    <w:rsid w:val="007C3F49"/>
  </w:style>
  <w:style w:type="character" w:styleId="UnresolvedMention">
    <w:name w:val="Unresolved Mention"/>
    <w:basedOn w:val="DefaultParagraphFont"/>
    <w:uiPriority w:val="99"/>
    <w:semiHidden/>
    <w:unhideWhenUsed/>
    <w:rsid w:val="007C3F49"/>
    <w:rPr>
      <w:color w:val="605E5C"/>
      <w:shd w:val="clear" w:color="auto" w:fill="E1DFDD"/>
    </w:rPr>
  </w:style>
  <w:style w:type="character" w:styleId="Emphasis">
    <w:name w:val="Emphasis"/>
    <w:basedOn w:val="DefaultParagraphFont"/>
    <w:uiPriority w:val="20"/>
    <w:qFormat/>
    <w:rsid w:val="00154F0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79159">
      <w:bodyDiv w:val="1"/>
      <w:marLeft w:val="0"/>
      <w:marRight w:val="0"/>
      <w:marTop w:val="0"/>
      <w:marBottom w:val="0"/>
      <w:divBdr>
        <w:top w:val="none" w:sz="0" w:space="0" w:color="auto"/>
        <w:left w:val="none" w:sz="0" w:space="0" w:color="auto"/>
        <w:bottom w:val="none" w:sz="0" w:space="0" w:color="auto"/>
        <w:right w:val="none" w:sz="0" w:space="0" w:color="auto"/>
      </w:divBdr>
      <w:divsChild>
        <w:div w:id="1152983292">
          <w:marLeft w:val="0"/>
          <w:marRight w:val="0"/>
          <w:marTop w:val="0"/>
          <w:marBottom w:val="0"/>
          <w:divBdr>
            <w:top w:val="none" w:sz="0" w:space="0" w:color="auto"/>
            <w:left w:val="none" w:sz="0" w:space="0" w:color="auto"/>
            <w:bottom w:val="none" w:sz="0" w:space="0" w:color="auto"/>
            <w:right w:val="none" w:sz="0" w:space="0" w:color="auto"/>
          </w:divBdr>
          <w:divsChild>
            <w:div w:id="1842354883">
              <w:marLeft w:val="0"/>
              <w:marRight w:val="0"/>
              <w:marTop w:val="0"/>
              <w:marBottom w:val="0"/>
              <w:divBdr>
                <w:top w:val="none" w:sz="0" w:space="0" w:color="auto"/>
                <w:left w:val="none" w:sz="0" w:space="0" w:color="auto"/>
                <w:bottom w:val="none" w:sz="0" w:space="0" w:color="auto"/>
                <w:right w:val="none" w:sz="0" w:space="0" w:color="auto"/>
              </w:divBdr>
              <w:divsChild>
                <w:div w:id="938414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46047">
      <w:bodyDiv w:val="1"/>
      <w:marLeft w:val="0"/>
      <w:marRight w:val="0"/>
      <w:marTop w:val="0"/>
      <w:marBottom w:val="0"/>
      <w:divBdr>
        <w:top w:val="none" w:sz="0" w:space="0" w:color="auto"/>
        <w:left w:val="none" w:sz="0" w:space="0" w:color="auto"/>
        <w:bottom w:val="none" w:sz="0" w:space="0" w:color="auto"/>
        <w:right w:val="none" w:sz="0" w:space="0" w:color="auto"/>
      </w:divBdr>
    </w:div>
    <w:div w:id="237129557">
      <w:bodyDiv w:val="1"/>
      <w:marLeft w:val="0"/>
      <w:marRight w:val="0"/>
      <w:marTop w:val="0"/>
      <w:marBottom w:val="0"/>
      <w:divBdr>
        <w:top w:val="none" w:sz="0" w:space="0" w:color="auto"/>
        <w:left w:val="none" w:sz="0" w:space="0" w:color="auto"/>
        <w:bottom w:val="none" w:sz="0" w:space="0" w:color="auto"/>
        <w:right w:val="none" w:sz="0" w:space="0" w:color="auto"/>
      </w:divBdr>
    </w:div>
    <w:div w:id="516309150">
      <w:bodyDiv w:val="1"/>
      <w:marLeft w:val="0"/>
      <w:marRight w:val="0"/>
      <w:marTop w:val="0"/>
      <w:marBottom w:val="0"/>
      <w:divBdr>
        <w:top w:val="none" w:sz="0" w:space="0" w:color="auto"/>
        <w:left w:val="none" w:sz="0" w:space="0" w:color="auto"/>
        <w:bottom w:val="none" w:sz="0" w:space="0" w:color="auto"/>
        <w:right w:val="none" w:sz="0" w:space="0" w:color="auto"/>
      </w:divBdr>
    </w:div>
    <w:div w:id="578056568">
      <w:bodyDiv w:val="1"/>
      <w:marLeft w:val="0"/>
      <w:marRight w:val="0"/>
      <w:marTop w:val="0"/>
      <w:marBottom w:val="0"/>
      <w:divBdr>
        <w:top w:val="none" w:sz="0" w:space="0" w:color="auto"/>
        <w:left w:val="none" w:sz="0" w:space="0" w:color="auto"/>
        <w:bottom w:val="none" w:sz="0" w:space="0" w:color="auto"/>
        <w:right w:val="none" w:sz="0" w:space="0" w:color="auto"/>
      </w:divBdr>
      <w:divsChild>
        <w:div w:id="38281322">
          <w:marLeft w:val="0"/>
          <w:marRight w:val="0"/>
          <w:marTop w:val="0"/>
          <w:marBottom w:val="0"/>
          <w:divBdr>
            <w:top w:val="none" w:sz="0" w:space="0" w:color="auto"/>
            <w:left w:val="none" w:sz="0" w:space="0" w:color="auto"/>
            <w:bottom w:val="none" w:sz="0" w:space="0" w:color="auto"/>
            <w:right w:val="none" w:sz="0" w:space="0" w:color="auto"/>
          </w:divBdr>
          <w:divsChild>
            <w:div w:id="1825386563">
              <w:marLeft w:val="0"/>
              <w:marRight w:val="0"/>
              <w:marTop w:val="0"/>
              <w:marBottom w:val="0"/>
              <w:divBdr>
                <w:top w:val="none" w:sz="0" w:space="0" w:color="auto"/>
                <w:left w:val="none" w:sz="0" w:space="0" w:color="auto"/>
                <w:bottom w:val="none" w:sz="0" w:space="0" w:color="auto"/>
                <w:right w:val="none" w:sz="0" w:space="0" w:color="auto"/>
              </w:divBdr>
              <w:divsChild>
                <w:div w:id="175670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172504">
      <w:bodyDiv w:val="1"/>
      <w:marLeft w:val="0"/>
      <w:marRight w:val="0"/>
      <w:marTop w:val="0"/>
      <w:marBottom w:val="0"/>
      <w:divBdr>
        <w:top w:val="none" w:sz="0" w:space="0" w:color="auto"/>
        <w:left w:val="none" w:sz="0" w:space="0" w:color="auto"/>
        <w:bottom w:val="none" w:sz="0" w:space="0" w:color="auto"/>
        <w:right w:val="none" w:sz="0" w:space="0" w:color="auto"/>
      </w:divBdr>
      <w:divsChild>
        <w:div w:id="1452438470">
          <w:marLeft w:val="0"/>
          <w:marRight w:val="0"/>
          <w:marTop w:val="0"/>
          <w:marBottom w:val="0"/>
          <w:divBdr>
            <w:top w:val="none" w:sz="0" w:space="0" w:color="auto"/>
            <w:left w:val="none" w:sz="0" w:space="0" w:color="auto"/>
            <w:bottom w:val="none" w:sz="0" w:space="0" w:color="auto"/>
            <w:right w:val="none" w:sz="0" w:space="0" w:color="auto"/>
          </w:divBdr>
          <w:divsChild>
            <w:div w:id="306979828">
              <w:marLeft w:val="0"/>
              <w:marRight w:val="0"/>
              <w:marTop w:val="0"/>
              <w:marBottom w:val="0"/>
              <w:divBdr>
                <w:top w:val="none" w:sz="0" w:space="0" w:color="auto"/>
                <w:left w:val="none" w:sz="0" w:space="0" w:color="auto"/>
                <w:bottom w:val="none" w:sz="0" w:space="0" w:color="auto"/>
                <w:right w:val="none" w:sz="0" w:space="0" w:color="auto"/>
              </w:divBdr>
              <w:divsChild>
                <w:div w:id="104367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860873">
      <w:bodyDiv w:val="1"/>
      <w:marLeft w:val="0"/>
      <w:marRight w:val="0"/>
      <w:marTop w:val="0"/>
      <w:marBottom w:val="0"/>
      <w:divBdr>
        <w:top w:val="none" w:sz="0" w:space="0" w:color="auto"/>
        <w:left w:val="none" w:sz="0" w:space="0" w:color="auto"/>
        <w:bottom w:val="none" w:sz="0" w:space="0" w:color="auto"/>
        <w:right w:val="none" w:sz="0" w:space="0" w:color="auto"/>
      </w:divBdr>
      <w:divsChild>
        <w:div w:id="629020408">
          <w:marLeft w:val="0"/>
          <w:marRight w:val="0"/>
          <w:marTop w:val="0"/>
          <w:marBottom w:val="0"/>
          <w:divBdr>
            <w:top w:val="none" w:sz="0" w:space="0" w:color="auto"/>
            <w:left w:val="none" w:sz="0" w:space="0" w:color="auto"/>
            <w:bottom w:val="none" w:sz="0" w:space="0" w:color="auto"/>
            <w:right w:val="none" w:sz="0" w:space="0" w:color="auto"/>
          </w:divBdr>
          <w:divsChild>
            <w:div w:id="732778446">
              <w:marLeft w:val="0"/>
              <w:marRight w:val="0"/>
              <w:marTop w:val="0"/>
              <w:marBottom w:val="0"/>
              <w:divBdr>
                <w:top w:val="none" w:sz="0" w:space="0" w:color="auto"/>
                <w:left w:val="none" w:sz="0" w:space="0" w:color="auto"/>
                <w:bottom w:val="none" w:sz="0" w:space="0" w:color="auto"/>
                <w:right w:val="none" w:sz="0" w:space="0" w:color="auto"/>
              </w:divBdr>
              <w:divsChild>
                <w:div w:id="115881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845673">
      <w:bodyDiv w:val="1"/>
      <w:marLeft w:val="0"/>
      <w:marRight w:val="0"/>
      <w:marTop w:val="0"/>
      <w:marBottom w:val="0"/>
      <w:divBdr>
        <w:top w:val="none" w:sz="0" w:space="0" w:color="auto"/>
        <w:left w:val="none" w:sz="0" w:space="0" w:color="auto"/>
        <w:bottom w:val="none" w:sz="0" w:space="0" w:color="auto"/>
        <w:right w:val="none" w:sz="0" w:space="0" w:color="auto"/>
      </w:divBdr>
      <w:divsChild>
        <w:div w:id="161971730">
          <w:marLeft w:val="0"/>
          <w:marRight w:val="0"/>
          <w:marTop w:val="0"/>
          <w:marBottom w:val="0"/>
          <w:divBdr>
            <w:top w:val="none" w:sz="0" w:space="0" w:color="auto"/>
            <w:left w:val="none" w:sz="0" w:space="0" w:color="auto"/>
            <w:bottom w:val="none" w:sz="0" w:space="0" w:color="auto"/>
            <w:right w:val="none" w:sz="0" w:space="0" w:color="auto"/>
          </w:divBdr>
          <w:divsChild>
            <w:div w:id="1482766617">
              <w:marLeft w:val="0"/>
              <w:marRight w:val="0"/>
              <w:marTop w:val="0"/>
              <w:marBottom w:val="0"/>
              <w:divBdr>
                <w:top w:val="none" w:sz="0" w:space="0" w:color="auto"/>
                <w:left w:val="none" w:sz="0" w:space="0" w:color="auto"/>
                <w:bottom w:val="none" w:sz="0" w:space="0" w:color="auto"/>
                <w:right w:val="none" w:sz="0" w:space="0" w:color="auto"/>
              </w:divBdr>
              <w:divsChild>
                <w:div w:id="39655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163689">
      <w:bodyDiv w:val="1"/>
      <w:marLeft w:val="0"/>
      <w:marRight w:val="0"/>
      <w:marTop w:val="0"/>
      <w:marBottom w:val="0"/>
      <w:divBdr>
        <w:top w:val="none" w:sz="0" w:space="0" w:color="auto"/>
        <w:left w:val="none" w:sz="0" w:space="0" w:color="auto"/>
        <w:bottom w:val="none" w:sz="0" w:space="0" w:color="auto"/>
        <w:right w:val="none" w:sz="0" w:space="0" w:color="auto"/>
      </w:divBdr>
      <w:divsChild>
        <w:div w:id="1791822310">
          <w:marLeft w:val="0"/>
          <w:marRight w:val="0"/>
          <w:marTop w:val="0"/>
          <w:marBottom w:val="0"/>
          <w:divBdr>
            <w:top w:val="none" w:sz="0" w:space="0" w:color="auto"/>
            <w:left w:val="none" w:sz="0" w:space="0" w:color="auto"/>
            <w:bottom w:val="none" w:sz="0" w:space="0" w:color="auto"/>
            <w:right w:val="none" w:sz="0" w:space="0" w:color="auto"/>
          </w:divBdr>
          <w:divsChild>
            <w:div w:id="460684523">
              <w:marLeft w:val="0"/>
              <w:marRight w:val="0"/>
              <w:marTop w:val="0"/>
              <w:marBottom w:val="0"/>
              <w:divBdr>
                <w:top w:val="none" w:sz="0" w:space="0" w:color="auto"/>
                <w:left w:val="none" w:sz="0" w:space="0" w:color="auto"/>
                <w:bottom w:val="none" w:sz="0" w:space="0" w:color="auto"/>
                <w:right w:val="none" w:sz="0" w:space="0" w:color="auto"/>
              </w:divBdr>
              <w:divsChild>
                <w:div w:id="1624118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309749">
      <w:bodyDiv w:val="1"/>
      <w:marLeft w:val="0"/>
      <w:marRight w:val="0"/>
      <w:marTop w:val="0"/>
      <w:marBottom w:val="0"/>
      <w:divBdr>
        <w:top w:val="none" w:sz="0" w:space="0" w:color="auto"/>
        <w:left w:val="none" w:sz="0" w:space="0" w:color="auto"/>
        <w:bottom w:val="none" w:sz="0" w:space="0" w:color="auto"/>
        <w:right w:val="none" w:sz="0" w:space="0" w:color="auto"/>
      </w:divBdr>
      <w:divsChild>
        <w:div w:id="1309020116">
          <w:marLeft w:val="0"/>
          <w:marRight w:val="0"/>
          <w:marTop w:val="0"/>
          <w:marBottom w:val="0"/>
          <w:divBdr>
            <w:top w:val="none" w:sz="0" w:space="0" w:color="auto"/>
            <w:left w:val="none" w:sz="0" w:space="0" w:color="auto"/>
            <w:bottom w:val="none" w:sz="0" w:space="0" w:color="auto"/>
            <w:right w:val="none" w:sz="0" w:space="0" w:color="auto"/>
          </w:divBdr>
          <w:divsChild>
            <w:div w:id="85812226">
              <w:marLeft w:val="0"/>
              <w:marRight w:val="0"/>
              <w:marTop w:val="0"/>
              <w:marBottom w:val="0"/>
              <w:divBdr>
                <w:top w:val="none" w:sz="0" w:space="0" w:color="auto"/>
                <w:left w:val="none" w:sz="0" w:space="0" w:color="auto"/>
                <w:bottom w:val="none" w:sz="0" w:space="0" w:color="auto"/>
                <w:right w:val="none" w:sz="0" w:space="0" w:color="auto"/>
              </w:divBdr>
              <w:divsChild>
                <w:div w:id="170020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929214">
      <w:bodyDiv w:val="1"/>
      <w:marLeft w:val="0"/>
      <w:marRight w:val="0"/>
      <w:marTop w:val="0"/>
      <w:marBottom w:val="0"/>
      <w:divBdr>
        <w:top w:val="none" w:sz="0" w:space="0" w:color="auto"/>
        <w:left w:val="none" w:sz="0" w:space="0" w:color="auto"/>
        <w:bottom w:val="none" w:sz="0" w:space="0" w:color="auto"/>
        <w:right w:val="none" w:sz="0" w:space="0" w:color="auto"/>
      </w:divBdr>
    </w:div>
    <w:div w:id="1048645900">
      <w:bodyDiv w:val="1"/>
      <w:marLeft w:val="0"/>
      <w:marRight w:val="0"/>
      <w:marTop w:val="0"/>
      <w:marBottom w:val="0"/>
      <w:divBdr>
        <w:top w:val="none" w:sz="0" w:space="0" w:color="auto"/>
        <w:left w:val="none" w:sz="0" w:space="0" w:color="auto"/>
        <w:bottom w:val="none" w:sz="0" w:space="0" w:color="auto"/>
        <w:right w:val="none" w:sz="0" w:space="0" w:color="auto"/>
      </w:divBdr>
      <w:divsChild>
        <w:div w:id="707681905">
          <w:marLeft w:val="0"/>
          <w:marRight w:val="0"/>
          <w:marTop w:val="0"/>
          <w:marBottom w:val="0"/>
          <w:divBdr>
            <w:top w:val="none" w:sz="0" w:space="0" w:color="auto"/>
            <w:left w:val="none" w:sz="0" w:space="0" w:color="auto"/>
            <w:bottom w:val="none" w:sz="0" w:space="0" w:color="auto"/>
            <w:right w:val="none" w:sz="0" w:space="0" w:color="auto"/>
          </w:divBdr>
          <w:divsChild>
            <w:div w:id="286858390">
              <w:marLeft w:val="0"/>
              <w:marRight w:val="0"/>
              <w:marTop w:val="0"/>
              <w:marBottom w:val="0"/>
              <w:divBdr>
                <w:top w:val="none" w:sz="0" w:space="0" w:color="auto"/>
                <w:left w:val="none" w:sz="0" w:space="0" w:color="auto"/>
                <w:bottom w:val="none" w:sz="0" w:space="0" w:color="auto"/>
                <w:right w:val="none" w:sz="0" w:space="0" w:color="auto"/>
              </w:divBdr>
              <w:divsChild>
                <w:div w:id="136624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094063">
      <w:bodyDiv w:val="1"/>
      <w:marLeft w:val="0"/>
      <w:marRight w:val="0"/>
      <w:marTop w:val="0"/>
      <w:marBottom w:val="0"/>
      <w:divBdr>
        <w:top w:val="none" w:sz="0" w:space="0" w:color="auto"/>
        <w:left w:val="none" w:sz="0" w:space="0" w:color="auto"/>
        <w:bottom w:val="none" w:sz="0" w:space="0" w:color="auto"/>
        <w:right w:val="none" w:sz="0" w:space="0" w:color="auto"/>
      </w:divBdr>
      <w:divsChild>
        <w:div w:id="459038028">
          <w:marLeft w:val="0"/>
          <w:marRight w:val="0"/>
          <w:marTop w:val="0"/>
          <w:marBottom w:val="0"/>
          <w:divBdr>
            <w:top w:val="none" w:sz="0" w:space="0" w:color="auto"/>
            <w:left w:val="none" w:sz="0" w:space="0" w:color="auto"/>
            <w:bottom w:val="none" w:sz="0" w:space="0" w:color="auto"/>
            <w:right w:val="none" w:sz="0" w:space="0" w:color="auto"/>
          </w:divBdr>
          <w:divsChild>
            <w:div w:id="1912618139">
              <w:marLeft w:val="0"/>
              <w:marRight w:val="0"/>
              <w:marTop w:val="0"/>
              <w:marBottom w:val="0"/>
              <w:divBdr>
                <w:top w:val="none" w:sz="0" w:space="0" w:color="auto"/>
                <w:left w:val="none" w:sz="0" w:space="0" w:color="auto"/>
                <w:bottom w:val="none" w:sz="0" w:space="0" w:color="auto"/>
                <w:right w:val="none" w:sz="0" w:space="0" w:color="auto"/>
              </w:divBdr>
              <w:divsChild>
                <w:div w:id="24288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080167">
      <w:bodyDiv w:val="1"/>
      <w:marLeft w:val="0"/>
      <w:marRight w:val="0"/>
      <w:marTop w:val="0"/>
      <w:marBottom w:val="0"/>
      <w:divBdr>
        <w:top w:val="none" w:sz="0" w:space="0" w:color="auto"/>
        <w:left w:val="none" w:sz="0" w:space="0" w:color="auto"/>
        <w:bottom w:val="none" w:sz="0" w:space="0" w:color="auto"/>
        <w:right w:val="none" w:sz="0" w:space="0" w:color="auto"/>
      </w:divBdr>
    </w:div>
    <w:div w:id="1185248606">
      <w:bodyDiv w:val="1"/>
      <w:marLeft w:val="0"/>
      <w:marRight w:val="0"/>
      <w:marTop w:val="0"/>
      <w:marBottom w:val="0"/>
      <w:divBdr>
        <w:top w:val="none" w:sz="0" w:space="0" w:color="auto"/>
        <w:left w:val="none" w:sz="0" w:space="0" w:color="auto"/>
        <w:bottom w:val="none" w:sz="0" w:space="0" w:color="auto"/>
        <w:right w:val="none" w:sz="0" w:space="0" w:color="auto"/>
      </w:divBdr>
      <w:divsChild>
        <w:div w:id="1527674133">
          <w:marLeft w:val="0"/>
          <w:marRight w:val="0"/>
          <w:marTop w:val="0"/>
          <w:marBottom w:val="0"/>
          <w:divBdr>
            <w:top w:val="none" w:sz="0" w:space="0" w:color="auto"/>
            <w:left w:val="none" w:sz="0" w:space="0" w:color="auto"/>
            <w:bottom w:val="none" w:sz="0" w:space="0" w:color="auto"/>
            <w:right w:val="none" w:sz="0" w:space="0" w:color="auto"/>
          </w:divBdr>
          <w:divsChild>
            <w:div w:id="640579801">
              <w:marLeft w:val="0"/>
              <w:marRight w:val="0"/>
              <w:marTop w:val="0"/>
              <w:marBottom w:val="0"/>
              <w:divBdr>
                <w:top w:val="none" w:sz="0" w:space="0" w:color="auto"/>
                <w:left w:val="none" w:sz="0" w:space="0" w:color="auto"/>
                <w:bottom w:val="none" w:sz="0" w:space="0" w:color="auto"/>
                <w:right w:val="none" w:sz="0" w:space="0" w:color="auto"/>
              </w:divBdr>
              <w:divsChild>
                <w:div w:id="77910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830563">
      <w:bodyDiv w:val="1"/>
      <w:marLeft w:val="0"/>
      <w:marRight w:val="0"/>
      <w:marTop w:val="0"/>
      <w:marBottom w:val="0"/>
      <w:divBdr>
        <w:top w:val="none" w:sz="0" w:space="0" w:color="auto"/>
        <w:left w:val="none" w:sz="0" w:space="0" w:color="auto"/>
        <w:bottom w:val="none" w:sz="0" w:space="0" w:color="auto"/>
        <w:right w:val="none" w:sz="0" w:space="0" w:color="auto"/>
      </w:divBdr>
    </w:div>
    <w:div w:id="1608730158">
      <w:bodyDiv w:val="1"/>
      <w:marLeft w:val="0"/>
      <w:marRight w:val="0"/>
      <w:marTop w:val="0"/>
      <w:marBottom w:val="0"/>
      <w:divBdr>
        <w:top w:val="none" w:sz="0" w:space="0" w:color="auto"/>
        <w:left w:val="none" w:sz="0" w:space="0" w:color="auto"/>
        <w:bottom w:val="none" w:sz="0" w:space="0" w:color="auto"/>
        <w:right w:val="none" w:sz="0" w:space="0" w:color="auto"/>
      </w:divBdr>
      <w:divsChild>
        <w:div w:id="310866437">
          <w:marLeft w:val="0"/>
          <w:marRight w:val="0"/>
          <w:marTop w:val="0"/>
          <w:marBottom w:val="0"/>
          <w:divBdr>
            <w:top w:val="none" w:sz="0" w:space="0" w:color="auto"/>
            <w:left w:val="none" w:sz="0" w:space="0" w:color="auto"/>
            <w:bottom w:val="none" w:sz="0" w:space="0" w:color="auto"/>
            <w:right w:val="none" w:sz="0" w:space="0" w:color="auto"/>
          </w:divBdr>
          <w:divsChild>
            <w:div w:id="2024549032">
              <w:marLeft w:val="0"/>
              <w:marRight w:val="0"/>
              <w:marTop w:val="0"/>
              <w:marBottom w:val="0"/>
              <w:divBdr>
                <w:top w:val="none" w:sz="0" w:space="0" w:color="auto"/>
                <w:left w:val="none" w:sz="0" w:space="0" w:color="auto"/>
                <w:bottom w:val="none" w:sz="0" w:space="0" w:color="auto"/>
                <w:right w:val="none" w:sz="0" w:space="0" w:color="auto"/>
              </w:divBdr>
              <w:divsChild>
                <w:div w:id="121446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290798">
      <w:bodyDiv w:val="1"/>
      <w:marLeft w:val="0"/>
      <w:marRight w:val="0"/>
      <w:marTop w:val="0"/>
      <w:marBottom w:val="0"/>
      <w:divBdr>
        <w:top w:val="none" w:sz="0" w:space="0" w:color="auto"/>
        <w:left w:val="none" w:sz="0" w:space="0" w:color="auto"/>
        <w:bottom w:val="none" w:sz="0" w:space="0" w:color="auto"/>
        <w:right w:val="none" w:sz="0" w:space="0" w:color="auto"/>
      </w:divBdr>
      <w:divsChild>
        <w:div w:id="526413350">
          <w:marLeft w:val="0"/>
          <w:marRight w:val="0"/>
          <w:marTop w:val="0"/>
          <w:marBottom w:val="0"/>
          <w:divBdr>
            <w:top w:val="none" w:sz="0" w:space="0" w:color="auto"/>
            <w:left w:val="none" w:sz="0" w:space="0" w:color="auto"/>
            <w:bottom w:val="none" w:sz="0" w:space="0" w:color="auto"/>
            <w:right w:val="none" w:sz="0" w:space="0" w:color="auto"/>
          </w:divBdr>
          <w:divsChild>
            <w:div w:id="1514682826">
              <w:marLeft w:val="0"/>
              <w:marRight w:val="0"/>
              <w:marTop w:val="0"/>
              <w:marBottom w:val="0"/>
              <w:divBdr>
                <w:top w:val="none" w:sz="0" w:space="0" w:color="auto"/>
                <w:left w:val="none" w:sz="0" w:space="0" w:color="auto"/>
                <w:bottom w:val="none" w:sz="0" w:space="0" w:color="auto"/>
                <w:right w:val="none" w:sz="0" w:space="0" w:color="auto"/>
              </w:divBdr>
              <w:divsChild>
                <w:div w:id="1331830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699277">
      <w:bodyDiv w:val="1"/>
      <w:marLeft w:val="0"/>
      <w:marRight w:val="0"/>
      <w:marTop w:val="0"/>
      <w:marBottom w:val="0"/>
      <w:divBdr>
        <w:top w:val="none" w:sz="0" w:space="0" w:color="auto"/>
        <w:left w:val="none" w:sz="0" w:space="0" w:color="auto"/>
        <w:bottom w:val="none" w:sz="0" w:space="0" w:color="auto"/>
        <w:right w:val="none" w:sz="0" w:space="0" w:color="auto"/>
      </w:divBdr>
      <w:divsChild>
        <w:div w:id="1809929675">
          <w:marLeft w:val="0"/>
          <w:marRight w:val="0"/>
          <w:marTop w:val="0"/>
          <w:marBottom w:val="0"/>
          <w:divBdr>
            <w:top w:val="none" w:sz="0" w:space="0" w:color="auto"/>
            <w:left w:val="none" w:sz="0" w:space="0" w:color="auto"/>
            <w:bottom w:val="none" w:sz="0" w:space="0" w:color="auto"/>
            <w:right w:val="none" w:sz="0" w:space="0" w:color="auto"/>
          </w:divBdr>
          <w:divsChild>
            <w:div w:id="253708229">
              <w:marLeft w:val="0"/>
              <w:marRight w:val="0"/>
              <w:marTop w:val="0"/>
              <w:marBottom w:val="0"/>
              <w:divBdr>
                <w:top w:val="none" w:sz="0" w:space="0" w:color="auto"/>
                <w:left w:val="none" w:sz="0" w:space="0" w:color="auto"/>
                <w:bottom w:val="none" w:sz="0" w:space="0" w:color="auto"/>
                <w:right w:val="none" w:sz="0" w:space="0" w:color="auto"/>
              </w:divBdr>
              <w:divsChild>
                <w:div w:id="130319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215559">
      <w:bodyDiv w:val="1"/>
      <w:marLeft w:val="0"/>
      <w:marRight w:val="0"/>
      <w:marTop w:val="0"/>
      <w:marBottom w:val="0"/>
      <w:divBdr>
        <w:top w:val="none" w:sz="0" w:space="0" w:color="auto"/>
        <w:left w:val="none" w:sz="0" w:space="0" w:color="auto"/>
        <w:bottom w:val="none" w:sz="0" w:space="0" w:color="auto"/>
        <w:right w:val="none" w:sz="0" w:space="0" w:color="auto"/>
      </w:divBdr>
    </w:div>
    <w:div w:id="1707565461">
      <w:bodyDiv w:val="1"/>
      <w:marLeft w:val="0"/>
      <w:marRight w:val="0"/>
      <w:marTop w:val="0"/>
      <w:marBottom w:val="0"/>
      <w:divBdr>
        <w:top w:val="none" w:sz="0" w:space="0" w:color="auto"/>
        <w:left w:val="none" w:sz="0" w:space="0" w:color="auto"/>
        <w:bottom w:val="none" w:sz="0" w:space="0" w:color="auto"/>
        <w:right w:val="none" w:sz="0" w:space="0" w:color="auto"/>
      </w:divBdr>
    </w:div>
    <w:div w:id="1781755531">
      <w:bodyDiv w:val="1"/>
      <w:marLeft w:val="0"/>
      <w:marRight w:val="0"/>
      <w:marTop w:val="0"/>
      <w:marBottom w:val="0"/>
      <w:divBdr>
        <w:top w:val="none" w:sz="0" w:space="0" w:color="auto"/>
        <w:left w:val="none" w:sz="0" w:space="0" w:color="auto"/>
        <w:bottom w:val="none" w:sz="0" w:space="0" w:color="auto"/>
        <w:right w:val="none" w:sz="0" w:space="0" w:color="auto"/>
      </w:divBdr>
      <w:divsChild>
        <w:div w:id="1908759464">
          <w:marLeft w:val="0"/>
          <w:marRight w:val="0"/>
          <w:marTop w:val="0"/>
          <w:marBottom w:val="0"/>
          <w:divBdr>
            <w:top w:val="none" w:sz="0" w:space="0" w:color="auto"/>
            <w:left w:val="none" w:sz="0" w:space="0" w:color="auto"/>
            <w:bottom w:val="none" w:sz="0" w:space="0" w:color="auto"/>
            <w:right w:val="none" w:sz="0" w:space="0" w:color="auto"/>
          </w:divBdr>
          <w:divsChild>
            <w:div w:id="323894085">
              <w:marLeft w:val="0"/>
              <w:marRight w:val="0"/>
              <w:marTop w:val="0"/>
              <w:marBottom w:val="0"/>
              <w:divBdr>
                <w:top w:val="none" w:sz="0" w:space="0" w:color="auto"/>
                <w:left w:val="none" w:sz="0" w:space="0" w:color="auto"/>
                <w:bottom w:val="none" w:sz="0" w:space="0" w:color="auto"/>
                <w:right w:val="none" w:sz="0" w:space="0" w:color="auto"/>
              </w:divBdr>
              <w:divsChild>
                <w:div w:id="101418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452741">
      <w:bodyDiv w:val="1"/>
      <w:marLeft w:val="0"/>
      <w:marRight w:val="0"/>
      <w:marTop w:val="0"/>
      <w:marBottom w:val="0"/>
      <w:divBdr>
        <w:top w:val="none" w:sz="0" w:space="0" w:color="auto"/>
        <w:left w:val="none" w:sz="0" w:space="0" w:color="auto"/>
        <w:bottom w:val="none" w:sz="0" w:space="0" w:color="auto"/>
        <w:right w:val="none" w:sz="0" w:space="0" w:color="auto"/>
      </w:divBdr>
      <w:divsChild>
        <w:div w:id="1259829503">
          <w:marLeft w:val="0"/>
          <w:marRight w:val="0"/>
          <w:marTop w:val="0"/>
          <w:marBottom w:val="0"/>
          <w:divBdr>
            <w:top w:val="none" w:sz="0" w:space="0" w:color="auto"/>
            <w:left w:val="none" w:sz="0" w:space="0" w:color="auto"/>
            <w:bottom w:val="none" w:sz="0" w:space="0" w:color="auto"/>
            <w:right w:val="none" w:sz="0" w:space="0" w:color="auto"/>
          </w:divBdr>
          <w:divsChild>
            <w:div w:id="347759575">
              <w:marLeft w:val="0"/>
              <w:marRight w:val="0"/>
              <w:marTop w:val="0"/>
              <w:marBottom w:val="0"/>
              <w:divBdr>
                <w:top w:val="none" w:sz="0" w:space="0" w:color="auto"/>
                <w:left w:val="none" w:sz="0" w:space="0" w:color="auto"/>
                <w:bottom w:val="none" w:sz="0" w:space="0" w:color="auto"/>
                <w:right w:val="none" w:sz="0" w:space="0" w:color="auto"/>
              </w:divBdr>
              <w:divsChild>
                <w:div w:id="371273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102813">
      <w:bodyDiv w:val="1"/>
      <w:marLeft w:val="0"/>
      <w:marRight w:val="0"/>
      <w:marTop w:val="0"/>
      <w:marBottom w:val="0"/>
      <w:divBdr>
        <w:top w:val="none" w:sz="0" w:space="0" w:color="auto"/>
        <w:left w:val="none" w:sz="0" w:space="0" w:color="auto"/>
        <w:bottom w:val="none" w:sz="0" w:space="0" w:color="auto"/>
        <w:right w:val="none" w:sz="0" w:space="0" w:color="auto"/>
      </w:divBdr>
      <w:divsChild>
        <w:div w:id="1560552477">
          <w:marLeft w:val="0"/>
          <w:marRight w:val="0"/>
          <w:marTop w:val="0"/>
          <w:marBottom w:val="0"/>
          <w:divBdr>
            <w:top w:val="none" w:sz="0" w:space="0" w:color="auto"/>
            <w:left w:val="none" w:sz="0" w:space="0" w:color="auto"/>
            <w:bottom w:val="none" w:sz="0" w:space="0" w:color="auto"/>
            <w:right w:val="none" w:sz="0" w:space="0" w:color="auto"/>
          </w:divBdr>
        </w:div>
        <w:div w:id="157767150">
          <w:marLeft w:val="0"/>
          <w:marRight w:val="0"/>
          <w:marTop w:val="0"/>
          <w:marBottom w:val="0"/>
          <w:divBdr>
            <w:top w:val="none" w:sz="0" w:space="0" w:color="auto"/>
            <w:left w:val="none" w:sz="0" w:space="0" w:color="auto"/>
            <w:bottom w:val="none" w:sz="0" w:space="0" w:color="auto"/>
            <w:right w:val="none" w:sz="0" w:space="0" w:color="auto"/>
          </w:divBdr>
        </w:div>
        <w:div w:id="796946728">
          <w:marLeft w:val="0"/>
          <w:marRight w:val="0"/>
          <w:marTop w:val="0"/>
          <w:marBottom w:val="0"/>
          <w:divBdr>
            <w:top w:val="none" w:sz="0" w:space="0" w:color="auto"/>
            <w:left w:val="none" w:sz="0" w:space="0" w:color="auto"/>
            <w:bottom w:val="none" w:sz="0" w:space="0" w:color="auto"/>
            <w:right w:val="none" w:sz="0" w:space="0" w:color="auto"/>
          </w:divBdr>
        </w:div>
        <w:div w:id="917908167">
          <w:marLeft w:val="0"/>
          <w:marRight w:val="0"/>
          <w:marTop w:val="0"/>
          <w:marBottom w:val="0"/>
          <w:divBdr>
            <w:top w:val="none" w:sz="0" w:space="0" w:color="auto"/>
            <w:left w:val="none" w:sz="0" w:space="0" w:color="auto"/>
            <w:bottom w:val="none" w:sz="0" w:space="0" w:color="auto"/>
            <w:right w:val="none" w:sz="0" w:space="0" w:color="auto"/>
          </w:divBdr>
        </w:div>
        <w:div w:id="804857769">
          <w:marLeft w:val="0"/>
          <w:marRight w:val="0"/>
          <w:marTop w:val="0"/>
          <w:marBottom w:val="0"/>
          <w:divBdr>
            <w:top w:val="none" w:sz="0" w:space="0" w:color="auto"/>
            <w:left w:val="none" w:sz="0" w:space="0" w:color="auto"/>
            <w:bottom w:val="none" w:sz="0" w:space="0" w:color="auto"/>
            <w:right w:val="none" w:sz="0" w:space="0" w:color="auto"/>
          </w:divBdr>
        </w:div>
        <w:div w:id="427654822">
          <w:marLeft w:val="0"/>
          <w:marRight w:val="0"/>
          <w:marTop w:val="0"/>
          <w:marBottom w:val="0"/>
          <w:divBdr>
            <w:top w:val="none" w:sz="0" w:space="0" w:color="auto"/>
            <w:left w:val="none" w:sz="0" w:space="0" w:color="auto"/>
            <w:bottom w:val="none" w:sz="0" w:space="0" w:color="auto"/>
            <w:right w:val="none" w:sz="0" w:space="0" w:color="auto"/>
          </w:divBdr>
        </w:div>
        <w:div w:id="1507404653">
          <w:marLeft w:val="0"/>
          <w:marRight w:val="0"/>
          <w:marTop w:val="0"/>
          <w:marBottom w:val="0"/>
          <w:divBdr>
            <w:top w:val="none" w:sz="0" w:space="0" w:color="auto"/>
            <w:left w:val="none" w:sz="0" w:space="0" w:color="auto"/>
            <w:bottom w:val="none" w:sz="0" w:space="0" w:color="auto"/>
            <w:right w:val="none" w:sz="0" w:space="0" w:color="auto"/>
          </w:divBdr>
        </w:div>
        <w:div w:id="129904196">
          <w:marLeft w:val="0"/>
          <w:marRight w:val="0"/>
          <w:marTop w:val="0"/>
          <w:marBottom w:val="0"/>
          <w:divBdr>
            <w:top w:val="none" w:sz="0" w:space="0" w:color="auto"/>
            <w:left w:val="none" w:sz="0" w:space="0" w:color="auto"/>
            <w:bottom w:val="none" w:sz="0" w:space="0" w:color="auto"/>
            <w:right w:val="none" w:sz="0" w:space="0" w:color="auto"/>
          </w:divBdr>
        </w:div>
      </w:divsChild>
    </w:div>
    <w:div w:id="1954702024">
      <w:bodyDiv w:val="1"/>
      <w:marLeft w:val="0"/>
      <w:marRight w:val="0"/>
      <w:marTop w:val="0"/>
      <w:marBottom w:val="0"/>
      <w:divBdr>
        <w:top w:val="none" w:sz="0" w:space="0" w:color="auto"/>
        <w:left w:val="none" w:sz="0" w:space="0" w:color="auto"/>
        <w:bottom w:val="none" w:sz="0" w:space="0" w:color="auto"/>
        <w:right w:val="none" w:sz="0" w:space="0" w:color="auto"/>
      </w:divBdr>
      <w:divsChild>
        <w:div w:id="1194731392">
          <w:marLeft w:val="0"/>
          <w:marRight w:val="0"/>
          <w:marTop w:val="0"/>
          <w:marBottom w:val="0"/>
          <w:divBdr>
            <w:top w:val="none" w:sz="0" w:space="0" w:color="auto"/>
            <w:left w:val="none" w:sz="0" w:space="0" w:color="auto"/>
            <w:bottom w:val="none" w:sz="0" w:space="0" w:color="auto"/>
            <w:right w:val="none" w:sz="0" w:space="0" w:color="auto"/>
          </w:divBdr>
          <w:divsChild>
            <w:div w:id="313800583">
              <w:marLeft w:val="0"/>
              <w:marRight w:val="0"/>
              <w:marTop w:val="0"/>
              <w:marBottom w:val="0"/>
              <w:divBdr>
                <w:top w:val="none" w:sz="0" w:space="0" w:color="auto"/>
                <w:left w:val="none" w:sz="0" w:space="0" w:color="auto"/>
                <w:bottom w:val="none" w:sz="0" w:space="0" w:color="auto"/>
                <w:right w:val="none" w:sz="0" w:space="0" w:color="auto"/>
              </w:divBdr>
              <w:divsChild>
                <w:div w:id="168115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354775">
      <w:bodyDiv w:val="1"/>
      <w:marLeft w:val="0"/>
      <w:marRight w:val="0"/>
      <w:marTop w:val="0"/>
      <w:marBottom w:val="0"/>
      <w:divBdr>
        <w:top w:val="none" w:sz="0" w:space="0" w:color="auto"/>
        <w:left w:val="none" w:sz="0" w:space="0" w:color="auto"/>
        <w:bottom w:val="none" w:sz="0" w:space="0" w:color="auto"/>
        <w:right w:val="none" w:sz="0" w:space="0" w:color="auto"/>
      </w:divBdr>
      <w:divsChild>
        <w:div w:id="1227492419">
          <w:marLeft w:val="0"/>
          <w:marRight w:val="0"/>
          <w:marTop w:val="0"/>
          <w:marBottom w:val="0"/>
          <w:divBdr>
            <w:top w:val="none" w:sz="0" w:space="0" w:color="auto"/>
            <w:left w:val="none" w:sz="0" w:space="0" w:color="auto"/>
            <w:bottom w:val="none" w:sz="0" w:space="0" w:color="auto"/>
            <w:right w:val="none" w:sz="0" w:space="0" w:color="auto"/>
          </w:divBdr>
          <w:divsChild>
            <w:div w:id="419985672">
              <w:marLeft w:val="0"/>
              <w:marRight w:val="0"/>
              <w:marTop w:val="0"/>
              <w:marBottom w:val="0"/>
              <w:divBdr>
                <w:top w:val="none" w:sz="0" w:space="0" w:color="auto"/>
                <w:left w:val="none" w:sz="0" w:space="0" w:color="auto"/>
                <w:bottom w:val="none" w:sz="0" w:space="0" w:color="auto"/>
                <w:right w:val="none" w:sz="0" w:space="0" w:color="auto"/>
              </w:divBdr>
              <w:divsChild>
                <w:div w:id="1823348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16</Pages>
  <Words>2774</Words>
  <Characters>15812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Malik Miah (2107169)</cp:lastModifiedBy>
  <cp:revision>3</cp:revision>
  <dcterms:created xsi:type="dcterms:W3CDTF">2023-06-08T11:43:00Z</dcterms:created>
  <dcterms:modified xsi:type="dcterms:W3CDTF">2023-06-08T11:45:00Z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7839c27c3a4a93ab9773da22cb2900e578833e50dc9f215fb8cfcf089e5d324a</vt:lpwstr>
  </property>
</Properties>
</file>