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EEB800" w14:textId="277838E7" w:rsidR="00345EC2" w:rsidRPr="00345EC2" w:rsidRDefault="00345EC2" w:rsidP="005C5D30">
      <w:pPr>
        <w:ind w:left="1080" w:hanging="360"/>
        <w:jc w:val="both"/>
        <w:rPr>
          <w:sz w:val="16"/>
          <w:szCs w:val="16"/>
        </w:rPr>
      </w:pPr>
    </w:p>
    <w:p w14:paraId="5B51F6F7" w14:textId="77777777" w:rsidR="00345EC2" w:rsidRPr="00345EC2" w:rsidRDefault="00345EC2" w:rsidP="00345EC2">
      <w:pPr>
        <w:rPr>
          <w:sz w:val="16"/>
          <w:szCs w:val="16"/>
        </w:rPr>
      </w:pPr>
    </w:p>
    <w:p w14:paraId="727C4562" w14:textId="77777777" w:rsidR="00345EC2" w:rsidRPr="00345EC2" w:rsidRDefault="00345EC2" w:rsidP="00345EC2">
      <w:pPr>
        <w:rPr>
          <w:sz w:val="16"/>
          <w:szCs w:val="16"/>
        </w:rPr>
      </w:pPr>
    </w:p>
    <w:p w14:paraId="247EB0C5" w14:textId="77777777" w:rsidR="00345EC2" w:rsidRPr="00345EC2" w:rsidRDefault="00345EC2" w:rsidP="00345EC2">
      <w:pPr>
        <w:jc w:val="center"/>
        <w:rPr>
          <w:sz w:val="16"/>
          <w:szCs w:val="16"/>
        </w:rPr>
      </w:pPr>
      <w:r w:rsidRPr="00345EC2">
        <w:rPr>
          <w:noProof/>
          <w:sz w:val="16"/>
          <w:szCs w:val="16"/>
        </w:rPr>
        <w:drawing>
          <wp:inline distT="0" distB="0" distL="0" distR="0" wp14:anchorId="239B856D" wp14:editId="205A7F3D">
            <wp:extent cx="4528185" cy="1812290"/>
            <wp:effectExtent l="0" t="0" r="5715" b="0"/>
            <wp:docPr id="20" name="Picture 20"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Image result for uwtsd"/>
                    <pic:cNvPicPr>
                      <a:picLocks noChangeAspect="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528185" cy="1812290"/>
                    </a:xfrm>
                    <a:prstGeom prst="rect">
                      <a:avLst/>
                    </a:prstGeom>
                    <a:noFill/>
                    <a:ln>
                      <a:noFill/>
                    </a:ln>
                  </pic:spPr>
                </pic:pic>
              </a:graphicData>
            </a:graphic>
          </wp:inline>
        </w:drawing>
      </w:r>
    </w:p>
    <w:p w14:paraId="2B504C43" w14:textId="77777777" w:rsidR="00345EC2" w:rsidRPr="00345EC2" w:rsidRDefault="00345EC2" w:rsidP="00345EC2">
      <w:pPr>
        <w:jc w:val="center"/>
        <w:rPr>
          <w:sz w:val="16"/>
          <w:szCs w:val="16"/>
        </w:rPr>
      </w:pPr>
    </w:p>
    <w:p w14:paraId="428A5FE3" w14:textId="77777777" w:rsidR="00345EC2" w:rsidRPr="00345EC2" w:rsidRDefault="00345EC2" w:rsidP="00345EC2">
      <w:pPr>
        <w:jc w:val="center"/>
        <w:rPr>
          <w:b/>
          <w:bCs/>
          <w:sz w:val="48"/>
          <w:szCs w:val="48"/>
        </w:rPr>
      </w:pPr>
    </w:p>
    <w:p w14:paraId="518D4E1F" w14:textId="77777777" w:rsidR="00345EC2" w:rsidRPr="00345EC2" w:rsidRDefault="00345EC2" w:rsidP="00345EC2">
      <w:pPr>
        <w:jc w:val="center"/>
        <w:rPr>
          <w:rFonts w:ascii="Montserrat Light" w:hAnsi="Montserrat Light"/>
          <w:b/>
          <w:bCs/>
          <w:sz w:val="48"/>
          <w:szCs w:val="48"/>
        </w:rPr>
      </w:pPr>
    </w:p>
    <w:p w14:paraId="34FAE01E" w14:textId="77777777" w:rsidR="00345EC2" w:rsidRPr="00345EC2" w:rsidRDefault="00345EC2" w:rsidP="00345EC2">
      <w:pPr>
        <w:jc w:val="center"/>
        <w:rPr>
          <w:rFonts w:ascii="Montserrat Light" w:hAnsi="Montserrat Light"/>
          <w:b/>
          <w:bCs/>
          <w:sz w:val="48"/>
          <w:szCs w:val="48"/>
        </w:rPr>
      </w:pPr>
      <w:r w:rsidRPr="00345EC2">
        <w:rPr>
          <w:rFonts w:ascii="Montserrat Light" w:hAnsi="Montserrat Light"/>
          <w:b/>
          <w:bCs/>
          <w:sz w:val="48"/>
          <w:szCs w:val="48"/>
        </w:rPr>
        <w:t>Chris Atkinson – 1603207</w:t>
      </w:r>
    </w:p>
    <w:p w14:paraId="1774A51C" w14:textId="77777777" w:rsidR="00345EC2" w:rsidRPr="00345EC2" w:rsidRDefault="00345EC2" w:rsidP="00345EC2">
      <w:pPr>
        <w:jc w:val="center"/>
        <w:rPr>
          <w:rFonts w:ascii="Montserrat Light" w:hAnsi="Montserrat Light"/>
          <w:b/>
          <w:bCs/>
          <w:sz w:val="48"/>
          <w:szCs w:val="48"/>
        </w:rPr>
      </w:pPr>
    </w:p>
    <w:p w14:paraId="70EEDE36" w14:textId="77777777" w:rsidR="00345EC2" w:rsidRPr="00345EC2" w:rsidRDefault="00345EC2" w:rsidP="00345EC2">
      <w:pPr>
        <w:jc w:val="center"/>
        <w:rPr>
          <w:rFonts w:ascii="Montserrat Light" w:hAnsi="Montserrat Light"/>
          <w:b/>
          <w:bCs/>
          <w:sz w:val="40"/>
          <w:szCs w:val="40"/>
        </w:rPr>
      </w:pPr>
    </w:p>
    <w:p w14:paraId="16CFC2EB" w14:textId="77777777" w:rsidR="00345EC2" w:rsidRPr="00345EC2" w:rsidRDefault="00345EC2" w:rsidP="00345EC2">
      <w:pPr>
        <w:jc w:val="center"/>
        <w:rPr>
          <w:rFonts w:ascii="Montserrat Light" w:hAnsi="Montserrat Light"/>
          <w:b/>
          <w:bCs/>
          <w:sz w:val="40"/>
          <w:szCs w:val="40"/>
        </w:rPr>
      </w:pPr>
      <w:r w:rsidRPr="00345EC2">
        <w:rPr>
          <w:rFonts w:ascii="Montserrat Light" w:hAnsi="Montserrat Light"/>
          <w:b/>
          <w:bCs/>
          <w:sz w:val="40"/>
          <w:szCs w:val="40"/>
        </w:rPr>
        <w:t xml:space="preserve">Level 6. BSc (Hons) Construction Management </w:t>
      </w:r>
    </w:p>
    <w:p w14:paraId="3B756A3E" w14:textId="77777777" w:rsidR="00345EC2" w:rsidRPr="00345EC2" w:rsidRDefault="00345EC2" w:rsidP="00345EC2">
      <w:pPr>
        <w:jc w:val="center"/>
        <w:rPr>
          <w:rFonts w:ascii="Montserrat Light" w:hAnsi="Montserrat Light"/>
          <w:b/>
          <w:bCs/>
          <w:sz w:val="40"/>
          <w:szCs w:val="40"/>
        </w:rPr>
      </w:pPr>
    </w:p>
    <w:p w14:paraId="2279A132" w14:textId="77777777" w:rsidR="00345EC2" w:rsidRPr="00345EC2" w:rsidRDefault="00345EC2" w:rsidP="00345EC2">
      <w:pPr>
        <w:jc w:val="center"/>
        <w:rPr>
          <w:rFonts w:ascii="Montserrat Light" w:hAnsi="Montserrat Light"/>
          <w:b/>
          <w:bCs/>
          <w:sz w:val="40"/>
          <w:szCs w:val="40"/>
        </w:rPr>
      </w:pPr>
    </w:p>
    <w:p w14:paraId="2F29B862" w14:textId="0C58E9D7" w:rsidR="00345EC2" w:rsidRPr="00345EC2" w:rsidRDefault="00345EC2" w:rsidP="00345EC2">
      <w:pPr>
        <w:jc w:val="center"/>
        <w:rPr>
          <w:rFonts w:ascii="Montserrat Light" w:hAnsi="Montserrat Light"/>
          <w:b/>
          <w:bCs/>
          <w:sz w:val="40"/>
          <w:szCs w:val="40"/>
        </w:rPr>
      </w:pPr>
      <w:r w:rsidRPr="00345EC2">
        <w:rPr>
          <w:rFonts w:ascii="Montserrat Light" w:hAnsi="Montserrat Light"/>
          <w:b/>
          <w:bCs/>
          <w:sz w:val="40"/>
          <w:szCs w:val="40"/>
        </w:rPr>
        <w:t xml:space="preserve">Module:  </w:t>
      </w:r>
      <w:r w:rsidR="00AE3736">
        <w:rPr>
          <w:rFonts w:ascii="Montserrat Light" w:hAnsi="Montserrat Light"/>
          <w:b/>
          <w:bCs/>
          <w:sz w:val="40"/>
          <w:szCs w:val="40"/>
        </w:rPr>
        <w:t>Advanced Construction and Civil Engineering Construction</w:t>
      </w:r>
    </w:p>
    <w:p w14:paraId="6E934A6F" w14:textId="6E110AD5" w:rsidR="00345EC2" w:rsidRPr="00345EC2" w:rsidRDefault="00345EC2" w:rsidP="00345EC2">
      <w:pPr>
        <w:jc w:val="center"/>
        <w:rPr>
          <w:rFonts w:ascii="Montserrat Light" w:hAnsi="Montserrat Light"/>
          <w:b/>
          <w:bCs/>
          <w:sz w:val="40"/>
          <w:szCs w:val="40"/>
        </w:rPr>
      </w:pPr>
      <w:r w:rsidRPr="00345EC2">
        <w:rPr>
          <w:rFonts w:ascii="Montserrat Light" w:hAnsi="Montserrat Light"/>
          <w:b/>
          <w:bCs/>
          <w:sz w:val="40"/>
          <w:szCs w:val="40"/>
        </w:rPr>
        <w:t>Assignment Title:</w:t>
      </w:r>
      <w:r w:rsidR="00AE3736">
        <w:rPr>
          <w:rFonts w:ascii="Montserrat Light" w:hAnsi="Montserrat Light"/>
          <w:b/>
          <w:bCs/>
          <w:sz w:val="40"/>
          <w:szCs w:val="40"/>
        </w:rPr>
        <w:t xml:space="preserve"> Urban Renewal.</w:t>
      </w:r>
    </w:p>
    <w:p w14:paraId="4A2BC9EA" w14:textId="0CEDE13D" w:rsidR="00345EC2" w:rsidRDefault="00345EC2" w:rsidP="005C5D30">
      <w:pPr>
        <w:ind w:left="1080" w:hanging="360"/>
        <w:jc w:val="both"/>
      </w:pPr>
    </w:p>
    <w:p w14:paraId="1CE6A2BA" w14:textId="56FD6A93" w:rsidR="00345EC2" w:rsidRDefault="00345EC2" w:rsidP="005C5D30">
      <w:pPr>
        <w:ind w:left="1080" w:hanging="360"/>
        <w:jc w:val="both"/>
      </w:pPr>
    </w:p>
    <w:p w14:paraId="52EE5B4C" w14:textId="1D3160E8" w:rsidR="00345EC2" w:rsidRDefault="00345EC2" w:rsidP="005C5D30">
      <w:pPr>
        <w:ind w:left="1080" w:hanging="360"/>
        <w:jc w:val="both"/>
      </w:pPr>
    </w:p>
    <w:p w14:paraId="4A38092C" w14:textId="4457C105" w:rsidR="00345EC2" w:rsidRPr="00434720" w:rsidRDefault="00345EC2" w:rsidP="00434720">
      <w:pPr>
        <w:jc w:val="center"/>
        <w:rPr>
          <w:rFonts w:cstheme="minorHAnsi"/>
          <w:b/>
          <w:bCs/>
          <w:sz w:val="24"/>
          <w:szCs w:val="32"/>
          <w:u w:val="single"/>
        </w:rPr>
      </w:pPr>
      <w:r w:rsidRPr="0031320C">
        <w:rPr>
          <w:rFonts w:cstheme="minorHAnsi"/>
          <w:b/>
          <w:bCs/>
          <w:sz w:val="24"/>
          <w:szCs w:val="32"/>
          <w:u w:val="single"/>
        </w:rPr>
        <w:t>Table of Content</w:t>
      </w:r>
    </w:p>
    <w:tbl>
      <w:tblPr>
        <w:tblStyle w:val="TableGrid"/>
        <w:tblW w:w="0" w:type="auto"/>
        <w:tblLook w:val="04A0" w:firstRow="1" w:lastRow="0" w:firstColumn="1" w:lastColumn="0" w:noHBand="0" w:noVBand="1"/>
      </w:tblPr>
      <w:tblGrid>
        <w:gridCol w:w="2969"/>
        <w:gridCol w:w="3137"/>
        <w:gridCol w:w="2910"/>
      </w:tblGrid>
      <w:tr w:rsidR="00C968DA" w14:paraId="7AA69C0F" w14:textId="77777777" w:rsidTr="0031320C">
        <w:tc>
          <w:tcPr>
            <w:tcW w:w="2969" w:type="dxa"/>
          </w:tcPr>
          <w:p w14:paraId="62C4CAE7" w14:textId="77777777" w:rsidR="00345EC2" w:rsidRDefault="00345EC2" w:rsidP="001E16B3">
            <w:pPr>
              <w:jc w:val="center"/>
            </w:pPr>
            <w:r>
              <w:t>Ref No</w:t>
            </w:r>
          </w:p>
        </w:tc>
        <w:tc>
          <w:tcPr>
            <w:tcW w:w="3137" w:type="dxa"/>
          </w:tcPr>
          <w:p w14:paraId="32A8EBAA" w14:textId="77777777" w:rsidR="00345EC2" w:rsidRDefault="00345EC2" w:rsidP="001E16B3">
            <w:pPr>
              <w:jc w:val="center"/>
            </w:pPr>
            <w:r>
              <w:t>Content</w:t>
            </w:r>
          </w:p>
        </w:tc>
        <w:tc>
          <w:tcPr>
            <w:tcW w:w="2910" w:type="dxa"/>
          </w:tcPr>
          <w:p w14:paraId="1565BA3E" w14:textId="77777777" w:rsidR="00345EC2" w:rsidRDefault="00345EC2" w:rsidP="001E16B3">
            <w:pPr>
              <w:jc w:val="center"/>
            </w:pPr>
            <w:r>
              <w:t>Page No</w:t>
            </w:r>
          </w:p>
        </w:tc>
      </w:tr>
      <w:tr w:rsidR="00C968DA" w14:paraId="5FADBAFF" w14:textId="77777777" w:rsidTr="0031320C">
        <w:tc>
          <w:tcPr>
            <w:tcW w:w="2969" w:type="dxa"/>
          </w:tcPr>
          <w:p w14:paraId="64BDECD9" w14:textId="3FE16ABD" w:rsidR="00345EC2" w:rsidRDefault="00D30A9A" w:rsidP="001E16B3">
            <w:r>
              <w:t>1.</w:t>
            </w:r>
          </w:p>
        </w:tc>
        <w:tc>
          <w:tcPr>
            <w:tcW w:w="3137" w:type="dxa"/>
          </w:tcPr>
          <w:p w14:paraId="65343558" w14:textId="0A89B6FD" w:rsidR="00345EC2" w:rsidRDefault="00D30A9A" w:rsidP="001E16B3">
            <w:r>
              <w:t xml:space="preserve">Introduction </w:t>
            </w:r>
          </w:p>
        </w:tc>
        <w:tc>
          <w:tcPr>
            <w:tcW w:w="2910" w:type="dxa"/>
          </w:tcPr>
          <w:p w14:paraId="1EEF5C1E" w14:textId="16AE0DB6" w:rsidR="00345EC2" w:rsidRDefault="00434720" w:rsidP="00434720">
            <w:pPr>
              <w:jc w:val="center"/>
            </w:pPr>
            <w:r>
              <w:t>3</w:t>
            </w:r>
          </w:p>
        </w:tc>
      </w:tr>
      <w:tr w:rsidR="00C968DA" w14:paraId="77CC9A07" w14:textId="77777777" w:rsidTr="0031320C">
        <w:tc>
          <w:tcPr>
            <w:tcW w:w="2969" w:type="dxa"/>
          </w:tcPr>
          <w:p w14:paraId="26EBA925" w14:textId="3E4E5C82" w:rsidR="00345EC2" w:rsidRDefault="00D30A9A" w:rsidP="001E16B3">
            <w:r>
              <w:t>2.</w:t>
            </w:r>
          </w:p>
        </w:tc>
        <w:tc>
          <w:tcPr>
            <w:tcW w:w="3137" w:type="dxa"/>
          </w:tcPr>
          <w:p w14:paraId="39C4C87C" w14:textId="00966AD0" w:rsidR="00345EC2" w:rsidRDefault="00D30A9A" w:rsidP="001E16B3">
            <w:r>
              <w:t>Objective</w:t>
            </w:r>
          </w:p>
        </w:tc>
        <w:tc>
          <w:tcPr>
            <w:tcW w:w="2910" w:type="dxa"/>
          </w:tcPr>
          <w:p w14:paraId="4D4C00EE" w14:textId="2E50AC13" w:rsidR="00345EC2" w:rsidRDefault="00434720" w:rsidP="00434720">
            <w:pPr>
              <w:jc w:val="center"/>
            </w:pPr>
            <w:r>
              <w:t>3</w:t>
            </w:r>
          </w:p>
        </w:tc>
      </w:tr>
      <w:tr w:rsidR="00C968DA" w14:paraId="21DE2571" w14:textId="77777777" w:rsidTr="0031320C">
        <w:tc>
          <w:tcPr>
            <w:tcW w:w="2969" w:type="dxa"/>
          </w:tcPr>
          <w:p w14:paraId="7F3DEA23" w14:textId="2D514A2B" w:rsidR="00345EC2" w:rsidRDefault="00D30A9A" w:rsidP="001E16B3">
            <w:r>
              <w:t>3.</w:t>
            </w:r>
          </w:p>
        </w:tc>
        <w:tc>
          <w:tcPr>
            <w:tcW w:w="3137" w:type="dxa"/>
          </w:tcPr>
          <w:p w14:paraId="054C3AA1" w14:textId="7A7E9E07" w:rsidR="00345EC2" w:rsidRDefault="00D30A9A" w:rsidP="001E16B3">
            <w:r>
              <w:t>Location</w:t>
            </w:r>
          </w:p>
        </w:tc>
        <w:tc>
          <w:tcPr>
            <w:tcW w:w="2910" w:type="dxa"/>
          </w:tcPr>
          <w:p w14:paraId="5871D3FB" w14:textId="67E62E24" w:rsidR="00345EC2" w:rsidRDefault="00434720" w:rsidP="00434720">
            <w:pPr>
              <w:jc w:val="center"/>
            </w:pPr>
            <w:r>
              <w:t>3</w:t>
            </w:r>
          </w:p>
        </w:tc>
      </w:tr>
      <w:tr w:rsidR="00C968DA" w14:paraId="08B28521" w14:textId="77777777" w:rsidTr="0031320C">
        <w:tc>
          <w:tcPr>
            <w:tcW w:w="2969" w:type="dxa"/>
          </w:tcPr>
          <w:p w14:paraId="624F310C" w14:textId="0BB4E23F" w:rsidR="00345EC2" w:rsidRDefault="00D30A9A" w:rsidP="001E16B3">
            <w:r>
              <w:t>4.</w:t>
            </w:r>
          </w:p>
        </w:tc>
        <w:tc>
          <w:tcPr>
            <w:tcW w:w="3137" w:type="dxa"/>
          </w:tcPr>
          <w:p w14:paraId="131980C3" w14:textId="5F91CFD3" w:rsidR="00345EC2" w:rsidRDefault="00D30A9A" w:rsidP="001E16B3">
            <w:r>
              <w:t>Walk Over Survey</w:t>
            </w:r>
          </w:p>
        </w:tc>
        <w:tc>
          <w:tcPr>
            <w:tcW w:w="2910" w:type="dxa"/>
          </w:tcPr>
          <w:p w14:paraId="546D85CA" w14:textId="048501BC" w:rsidR="00345EC2" w:rsidRDefault="00434720" w:rsidP="00434720">
            <w:pPr>
              <w:jc w:val="center"/>
            </w:pPr>
            <w:r>
              <w:t>4</w:t>
            </w:r>
          </w:p>
        </w:tc>
      </w:tr>
      <w:tr w:rsidR="00C968DA" w14:paraId="3A139442" w14:textId="77777777" w:rsidTr="0031320C">
        <w:tc>
          <w:tcPr>
            <w:tcW w:w="2969" w:type="dxa"/>
          </w:tcPr>
          <w:p w14:paraId="43AA084C" w14:textId="3870A3E4" w:rsidR="00345EC2" w:rsidRDefault="00D30A9A" w:rsidP="001E16B3">
            <w:r>
              <w:t>5.</w:t>
            </w:r>
          </w:p>
        </w:tc>
        <w:tc>
          <w:tcPr>
            <w:tcW w:w="3137" w:type="dxa"/>
          </w:tcPr>
          <w:p w14:paraId="6D0D261F" w14:textId="760EE4F9" w:rsidR="00345EC2" w:rsidRDefault="00D30A9A" w:rsidP="001E16B3">
            <w:r>
              <w:t>Radon Gas</w:t>
            </w:r>
          </w:p>
        </w:tc>
        <w:tc>
          <w:tcPr>
            <w:tcW w:w="2910" w:type="dxa"/>
          </w:tcPr>
          <w:p w14:paraId="2C7C5D49" w14:textId="7DA036ED" w:rsidR="00345EC2" w:rsidRDefault="00434720" w:rsidP="00434720">
            <w:pPr>
              <w:jc w:val="center"/>
            </w:pPr>
            <w:r>
              <w:t>4</w:t>
            </w:r>
          </w:p>
        </w:tc>
      </w:tr>
      <w:tr w:rsidR="00C968DA" w14:paraId="73A3B93B" w14:textId="77777777" w:rsidTr="0031320C">
        <w:tc>
          <w:tcPr>
            <w:tcW w:w="2969" w:type="dxa"/>
          </w:tcPr>
          <w:p w14:paraId="1C2B808B" w14:textId="3DD9D598" w:rsidR="00345EC2" w:rsidRDefault="00D30A9A" w:rsidP="001E16B3">
            <w:r>
              <w:t>6.</w:t>
            </w:r>
          </w:p>
        </w:tc>
        <w:tc>
          <w:tcPr>
            <w:tcW w:w="3137" w:type="dxa"/>
          </w:tcPr>
          <w:p w14:paraId="4BEF22CC" w14:textId="50BAC94D" w:rsidR="00345EC2" w:rsidRDefault="00D30A9A" w:rsidP="001E16B3">
            <w:r>
              <w:t>Mining Report</w:t>
            </w:r>
          </w:p>
        </w:tc>
        <w:tc>
          <w:tcPr>
            <w:tcW w:w="2910" w:type="dxa"/>
          </w:tcPr>
          <w:p w14:paraId="3016BED5" w14:textId="066813B1" w:rsidR="00345EC2" w:rsidRDefault="00434720" w:rsidP="00434720">
            <w:pPr>
              <w:jc w:val="center"/>
            </w:pPr>
            <w:r>
              <w:t>4</w:t>
            </w:r>
          </w:p>
        </w:tc>
      </w:tr>
      <w:tr w:rsidR="00C968DA" w14:paraId="58968A82" w14:textId="77777777" w:rsidTr="0031320C">
        <w:tc>
          <w:tcPr>
            <w:tcW w:w="2969" w:type="dxa"/>
          </w:tcPr>
          <w:p w14:paraId="6B06140D" w14:textId="5586DA0A" w:rsidR="00345EC2" w:rsidRDefault="00D30A9A" w:rsidP="001E16B3">
            <w:r>
              <w:t>7.</w:t>
            </w:r>
          </w:p>
        </w:tc>
        <w:tc>
          <w:tcPr>
            <w:tcW w:w="3137" w:type="dxa"/>
          </w:tcPr>
          <w:p w14:paraId="633C2E3B" w14:textId="7E2F6D9E" w:rsidR="00345EC2" w:rsidRDefault="00D30A9A" w:rsidP="001E16B3">
            <w:r>
              <w:t>Basement Construction</w:t>
            </w:r>
          </w:p>
        </w:tc>
        <w:tc>
          <w:tcPr>
            <w:tcW w:w="2910" w:type="dxa"/>
          </w:tcPr>
          <w:p w14:paraId="16C682D9" w14:textId="61C82EDC" w:rsidR="00345EC2" w:rsidRDefault="00434720" w:rsidP="00434720">
            <w:pPr>
              <w:jc w:val="center"/>
            </w:pPr>
            <w:r>
              <w:t>5</w:t>
            </w:r>
          </w:p>
        </w:tc>
      </w:tr>
      <w:tr w:rsidR="00C968DA" w14:paraId="31752675" w14:textId="77777777" w:rsidTr="0031320C">
        <w:trPr>
          <w:trHeight w:val="99"/>
        </w:trPr>
        <w:tc>
          <w:tcPr>
            <w:tcW w:w="2969" w:type="dxa"/>
          </w:tcPr>
          <w:p w14:paraId="224C889A" w14:textId="42A01272" w:rsidR="00345EC2" w:rsidRDefault="00D30A9A" w:rsidP="001E16B3">
            <w:r>
              <w:t>7.1</w:t>
            </w:r>
          </w:p>
        </w:tc>
        <w:tc>
          <w:tcPr>
            <w:tcW w:w="3137" w:type="dxa"/>
          </w:tcPr>
          <w:p w14:paraId="6D213A95" w14:textId="1F594695" w:rsidR="00345EC2" w:rsidRDefault="0031320C" w:rsidP="001E16B3">
            <w:r>
              <w:t>Bottom-Up</w:t>
            </w:r>
            <w:r w:rsidR="00D30A9A">
              <w:t xml:space="preserve"> Method</w:t>
            </w:r>
          </w:p>
        </w:tc>
        <w:tc>
          <w:tcPr>
            <w:tcW w:w="2910" w:type="dxa"/>
          </w:tcPr>
          <w:p w14:paraId="2ED160A3" w14:textId="57BAABA7" w:rsidR="00345EC2" w:rsidRDefault="00434720" w:rsidP="00434720">
            <w:pPr>
              <w:jc w:val="center"/>
            </w:pPr>
            <w:r>
              <w:t>5</w:t>
            </w:r>
          </w:p>
        </w:tc>
      </w:tr>
      <w:tr w:rsidR="00C968DA" w14:paraId="276BF80C" w14:textId="77777777" w:rsidTr="0031320C">
        <w:tc>
          <w:tcPr>
            <w:tcW w:w="2969" w:type="dxa"/>
          </w:tcPr>
          <w:p w14:paraId="765116CA" w14:textId="49FC7B82" w:rsidR="00345EC2" w:rsidRDefault="00D30A9A" w:rsidP="001E16B3">
            <w:r>
              <w:t>7.2</w:t>
            </w:r>
          </w:p>
        </w:tc>
        <w:tc>
          <w:tcPr>
            <w:tcW w:w="3137" w:type="dxa"/>
          </w:tcPr>
          <w:p w14:paraId="1FE43DBE" w14:textId="013B232A" w:rsidR="00345EC2" w:rsidRDefault="00D30A9A" w:rsidP="001E16B3">
            <w:r>
              <w:t>Diaphragm Wall</w:t>
            </w:r>
          </w:p>
        </w:tc>
        <w:tc>
          <w:tcPr>
            <w:tcW w:w="2910" w:type="dxa"/>
          </w:tcPr>
          <w:p w14:paraId="12216D54" w14:textId="2F57F791" w:rsidR="00345EC2" w:rsidRDefault="00434720" w:rsidP="00434720">
            <w:pPr>
              <w:jc w:val="center"/>
            </w:pPr>
            <w:r>
              <w:t>6</w:t>
            </w:r>
          </w:p>
        </w:tc>
      </w:tr>
      <w:tr w:rsidR="00D30A9A" w14:paraId="34C02149" w14:textId="77777777" w:rsidTr="0031320C">
        <w:tc>
          <w:tcPr>
            <w:tcW w:w="2969" w:type="dxa"/>
          </w:tcPr>
          <w:p w14:paraId="25B2E9EF" w14:textId="6508A44B" w:rsidR="00D30A9A" w:rsidRDefault="00EC7643" w:rsidP="001E16B3">
            <w:r>
              <w:t>7.3</w:t>
            </w:r>
          </w:p>
        </w:tc>
        <w:tc>
          <w:tcPr>
            <w:tcW w:w="3137" w:type="dxa"/>
          </w:tcPr>
          <w:p w14:paraId="5BC52C12" w14:textId="3E3446B1" w:rsidR="00D30A9A" w:rsidRDefault="00EC7643" w:rsidP="001E16B3">
            <w:r>
              <w:t>Basement Waterproofing</w:t>
            </w:r>
          </w:p>
        </w:tc>
        <w:tc>
          <w:tcPr>
            <w:tcW w:w="2910" w:type="dxa"/>
          </w:tcPr>
          <w:p w14:paraId="36389BDC" w14:textId="550F93A5" w:rsidR="00D30A9A" w:rsidRDefault="00434720" w:rsidP="00434720">
            <w:pPr>
              <w:jc w:val="center"/>
            </w:pPr>
            <w:r>
              <w:t>7-8</w:t>
            </w:r>
          </w:p>
        </w:tc>
      </w:tr>
      <w:tr w:rsidR="00D30A9A" w14:paraId="21BFA4BD" w14:textId="77777777" w:rsidTr="0031320C">
        <w:tc>
          <w:tcPr>
            <w:tcW w:w="2969" w:type="dxa"/>
          </w:tcPr>
          <w:p w14:paraId="6EA3667A" w14:textId="07B8D1DD" w:rsidR="00D30A9A" w:rsidRDefault="00C968DA" w:rsidP="001E16B3">
            <w:r>
              <w:t>7.3.1</w:t>
            </w:r>
          </w:p>
        </w:tc>
        <w:tc>
          <w:tcPr>
            <w:tcW w:w="3137" w:type="dxa"/>
          </w:tcPr>
          <w:p w14:paraId="0D9F51E1" w14:textId="3B77E0C7" w:rsidR="00D30A9A" w:rsidRDefault="00C968DA" w:rsidP="001E16B3">
            <w:r>
              <w:t>Basement Performance Levels</w:t>
            </w:r>
          </w:p>
        </w:tc>
        <w:tc>
          <w:tcPr>
            <w:tcW w:w="2910" w:type="dxa"/>
          </w:tcPr>
          <w:p w14:paraId="3414EC72" w14:textId="0783DF5B" w:rsidR="00D30A9A" w:rsidRDefault="00434720" w:rsidP="00434720">
            <w:pPr>
              <w:jc w:val="center"/>
            </w:pPr>
            <w:r>
              <w:t>7</w:t>
            </w:r>
          </w:p>
        </w:tc>
      </w:tr>
      <w:tr w:rsidR="00D30A9A" w14:paraId="2BAD14AA" w14:textId="77777777" w:rsidTr="0031320C">
        <w:tc>
          <w:tcPr>
            <w:tcW w:w="2969" w:type="dxa"/>
          </w:tcPr>
          <w:p w14:paraId="501F9989" w14:textId="662EF124" w:rsidR="00D30A9A" w:rsidRDefault="00C968DA" w:rsidP="001E16B3">
            <w:r>
              <w:t>7.3.2.</w:t>
            </w:r>
          </w:p>
        </w:tc>
        <w:tc>
          <w:tcPr>
            <w:tcW w:w="3137" w:type="dxa"/>
          </w:tcPr>
          <w:p w14:paraId="6752036B" w14:textId="0A00B0ED" w:rsidR="00D30A9A" w:rsidRDefault="00C968DA" w:rsidP="001E16B3">
            <w:r>
              <w:t xml:space="preserve">Waterproofing Systems </w:t>
            </w:r>
          </w:p>
        </w:tc>
        <w:tc>
          <w:tcPr>
            <w:tcW w:w="2910" w:type="dxa"/>
          </w:tcPr>
          <w:p w14:paraId="505A1A3A" w14:textId="51AB2292" w:rsidR="00D30A9A" w:rsidRDefault="00434720" w:rsidP="00434720">
            <w:pPr>
              <w:jc w:val="center"/>
            </w:pPr>
            <w:r>
              <w:t>7-8</w:t>
            </w:r>
          </w:p>
        </w:tc>
      </w:tr>
      <w:tr w:rsidR="00D30A9A" w14:paraId="0915FFA6" w14:textId="77777777" w:rsidTr="0031320C">
        <w:tc>
          <w:tcPr>
            <w:tcW w:w="2969" w:type="dxa"/>
          </w:tcPr>
          <w:p w14:paraId="011B37E5" w14:textId="1D799701" w:rsidR="00D30A9A" w:rsidRDefault="00C968DA" w:rsidP="001E16B3">
            <w:r>
              <w:t>7.3.2.1.</w:t>
            </w:r>
          </w:p>
        </w:tc>
        <w:tc>
          <w:tcPr>
            <w:tcW w:w="3137" w:type="dxa"/>
          </w:tcPr>
          <w:p w14:paraId="0C3C0E0F" w14:textId="43DABF23" w:rsidR="00D30A9A" w:rsidRDefault="00C968DA" w:rsidP="001E16B3">
            <w:r>
              <w:t>Cementitious Coatings</w:t>
            </w:r>
          </w:p>
        </w:tc>
        <w:tc>
          <w:tcPr>
            <w:tcW w:w="2910" w:type="dxa"/>
          </w:tcPr>
          <w:p w14:paraId="76F3FBF6" w14:textId="678DD1FA" w:rsidR="00D30A9A" w:rsidRDefault="00434720" w:rsidP="00434720">
            <w:pPr>
              <w:jc w:val="center"/>
            </w:pPr>
            <w:r>
              <w:t>7-8</w:t>
            </w:r>
          </w:p>
        </w:tc>
      </w:tr>
      <w:tr w:rsidR="00D30A9A" w14:paraId="4334A90C" w14:textId="77777777" w:rsidTr="0031320C">
        <w:tc>
          <w:tcPr>
            <w:tcW w:w="2969" w:type="dxa"/>
          </w:tcPr>
          <w:p w14:paraId="2BFD3522" w14:textId="3618165D" w:rsidR="00D30A9A" w:rsidRDefault="00C968DA" w:rsidP="001E16B3">
            <w:r>
              <w:t>7.3.2.2.</w:t>
            </w:r>
          </w:p>
        </w:tc>
        <w:tc>
          <w:tcPr>
            <w:tcW w:w="3137" w:type="dxa"/>
          </w:tcPr>
          <w:p w14:paraId="2BEC2B2D" w14:textId="1234B66F" w:rsidR="00D30A9A" w:rsidRDefault="00C968DA" w:rsidP="001E16B3">
            <w:r>
              <w:t xml:space="preserve">Cavity Drain Membranes </w:t>
            </w:r>
          </w:p>
        </w:tc>
        <w:tc>
          <w:tcPr>
            <w:tcW w:w="2910" w:type="dxa"/>
          </w:tcPr>
          <w:p w14:paraId="1E411E50" w14:textId="46BD5231" w:rsidR="00D30A9A" w:rsidRDefault="00434720" w:rsidP="00434720">
            <w:pPr>
              <w:jc w:val="center"/>
            </w:pPr>
            <w:r>
              <w:t>8</w:t>
            </w:r>
          </w:p>
        </w:tc>
      </w:tr>
      <w:tr w:rsidR="00D30A9A" w14:paraId="3F61C884" w14:textId="77777777" w:rsidTr="0031320C">
        <w:tc>
          <w:tcPr>
            <w:tcW w:w="2969" w:type="dxa"/>
          </w:tcPr>
          <w:p w14:paraId="12448782" w14:textId="71580C19" w:rsidR="00D30A9A" w:rsidRDefault="0031320C" w:rsidP="001E16B3">
            <w:r>
              <w:t>8.</w:t>
            </w:r>
          </w:p>
        </w:tc>
        <w:tc>
          <w:tcPr>
            <w:tcW w:w="3137" w:type="dxa"/>
          </w:tcPr>
          <w:p w14:paraId="6A0F38CD" w14:textId="2A03C2A5" w:rsidR="00D30A9A" w:rsidRDefault="0031320C" w:rsidP="001E16B3">
            <w:r>
              <w:t xml:space="preserve">Structural Steel Frame </w:t>
            </w:r>
          </w:p>
        </w:tc>
        <w:tc>
          <w:tcPr>
            <w:tcW w:w="2910" w:type="dxa"/>
          </w:tcPr>
          <w:p w14:paraId="6503019D" w14:textId="7E6927EC" w:rsidR="00D30A9A" w:rsidRDefault="00434720" w:rsidP="00434720">
            <w:pPr>
              <w:jc w:val="center"/>
            </w:pPr>
            <w:r>
              <w:t>9-10</w:t>
            </w:r>
          </w:p>
        </w:tc>
      </w:tr>
      <w:tr w:rsidR="00D30A9A" w14:paraId="0BBCE920" w14:textId="77777777" w:rsidTr="0031320C">
        <w:tc>
          <w:tcPr>
            <w:tcW w:w="2969" w:type="dxa"/>
          </w:tcPr>
          <w:p w14:paraId="255639AF" w14:textId="08E27099" w:rsidR="00D30A9A" w:rsidRDefault="0031320C" w:rsidP="001E16B3">
            <w:r>
              <w:t>9.</w:t>
            </w:r>
          </w:p>
        </w:tc>
        <w:tc>
          <w:tcPr>
            <w:tcW w:w="3137" w:type="dxa"/>
          </w:tcPr>
          <w:p w14:paraId="77EFBE38" w14:textId="1C93E17D" w:rsidR="00D30A9A" w:rsidRDefault="0031320C" w:rsidP="001E16B3">
            <w:r>
              <w:t>External Envelope</w:t>
            </w:r>
          </w:p>
        </w:tc>
        <w:tc>
          <w:tcPr>
            <w:tcW w:w="2910" w:type="dxa"/>
          </w:tcPr>
          <w:p w14:paraId="43616DC5" w14:textId="3221205E" w:rsidR="00D30A9A" w:rsidRDefault="00434720" w:rsidP="00434720">
            <w:pPr>
              <w:jc w:val="center"/>
            </w:pPr>
            <w:r>
              <w:t>10-11</w:t>
            </w:r>
          </w:p>
        </w:tc>
      </w:tr>
      <w:tr w:rsidR="00D30A9A" w14:paraId="76615453" w14:textId="77777777" w:rsidTr="0031320C">
        <w:tc>
          <w:tcPr>
            <w:tcW w:w="2969" w:type="dxa"/>
          </w:tcPr>
          <w:p w14:paraId="694819D5" w14:textId="02E880D8" w:rsidR="00D30A9A" w:rsidRDefault="0031320C" w:rsidP="001E16B3">
            <w:r>
              <w:t>9.1.</w:t>
            </w:r>
          </w:p>
        </w:tc>
        <w:tc>
          <w:tcPr>
            <w:tcW w:w="3137" w:type="dxa"/>
          </w:tcPr>
          <w:p w14:paraId="0E13FCD7" w14:textId="4D9DB087" w:rsidR="00D30A9A" w:rsidRDefault="0031320C" w:rsidP="001E16B3">
            <w:r>
              <w:t>Rainscreen Cladding</w:t>
            </w:r>
          </w:p>
        </w:tc>
        <w:tc>
          <w:tcPr>
            <w:tcW w:w="2910" w:type="dxa"/>
          </w:tcPr>
          <w:p w14:paraId="2FD76C45" w14:textId="6D5FE015" w:rsidR="00D30A9A" w:rsidRDefault="00434720" w:rsidP="00434720">
            <w:pPr>
              <w:jc w:val="center"/>
            </w:pPr>
            <w:r>
              <w:t>10-11</w:t>
            </w:r>
          </w:p>
        </w:tc>
      </w:tr>
      <w:tr w:rsidR="00D30A9A" w14:paraId="282872DB" w14:textId="77777777" w:rsidTr="0031320C">
        <w:tc>
          <w:tcPr>
            <w:tcW w:w="2969" w:type="dxa"/>
          </w:tcPr>
          <w:p w14:paraId="0EECFC60" w14:textId="1A57A268" w:rsidR="00D30A9A" w:rsidRDefault="0031320C" w:rsidP="001E16B3">
            <w:r>
              <w:t>9.1.1</w:t>
            </w:r>
          </w:p>
        </w:tc>
        <w:tc>
          <w:tcPr>
            <w:tcW w:w="3137" w:type="dxa"/>
          </w:tcPr>
          <w:p w14:paraId="349AAB0B" w14:textId="7624F01A" w:rsidR="00D30A9A" w:rsidRDefault="0031320C" w:rsidP="001E16B3">
            <w:r>
              <w:t xml:space="preserve">Interlocking Cladding System </w:t>
            </w:r>
          </w:p>
        </w:tc>
        <w:tc>
          <w:tcPr>
            <w:tcW w:w="2910" w:type="dxa"/>
          </w:tcPr>
          <w:p w14:paraId="2CA0995E" w14:textId="195825CB" w:rsidR="00D30A9A" w:rsidRDefault="00434720" w:rsidP="00434720">
            <w:pPr>
              <w:jc w:val="center"/>
            </w:pPr>
            <w:r>
              <w:t>11</w:t>
            </w:r>
          </w:p>
        </w:tc>
      </w:tr>
      <w:tr w:rsidR="00D30A9A" w14:paraId="48FF14F4" w14:textId="77777777" w:rsidTr="0031320C">
        <w:tc>
          <w:tcPr>
            <w:tcW w:w="2969" w:type="dxa"/>
          </w:tcPr>
          <w:p w14:paraId="32CB0EE1" w14:textId="4DD4B8E6" w:rsidR="00D30A9A" w:rsidRDefault="0031320C" w:rsidP="001E16B3">
            <w:r>
              <w:t>9.2</w:t>
            </w:r>
          </w:p>
        </w:tc>
        <w:tc>
          <w:tcPr>
            <w:tcW w:w="3137" w:type="dxa"/>
          </w:tcPr>
          <w:p w14:paraId="3306A6FB" w14:textId="0B721B50" w:rsidR="00D30A9A" w:rsidRDefault="0031320C" w:rsidP="001E16B3">
            <w:r>
              <w:t xml:space="preserve">Roof Coverings </w:t>
            </w:r>
          </w:p>
        </w:tc>
        <w:tc>
          <w:tcPr>
            <w:tcW w:w="2910" w:type="dxa"/>
          </w:tcPr>
          <w:p w14:paraId="2140AB79" w14:textId="29DAA77A" w:rsidR="00D30A9A" w:rsidRDefault="00434720" w:rsidP="00434720">
            <w:pPr>
              <w:jc w:val="center"/>
            </w:pPr>
            <w:r>
              <w:t>11-12</w:t>
            </w:r>
          </w:p>
        </w:tc>
      </w:tr>
      <w:tr w:rsidR="00434720" w14:paraId="39A91299" w14:textId="77777777" w:rsidTr="0031320C">
        <w:tc>
          <w:tcPr>
            <w:tcW w:w="2969" w:type="dxa"/>
          </w:tcPr>
          <w:p w14:paraId="1F68E244" w14:textId="76348567" w:rsidR="00434720" w:rsidRDefault="00434720" w:rsidP="001E16B3">
            <w:r>
              <w:t>10.</w:t>
            </w:r>
          </w:p>
        </w:tc>
        <w:tc>
          <w:tcPr>
            <w:tcW w:w="3137" w:type="dxa"/>
          </w:tcPr>
          <w:p w14:paraId="15BD1303" w14:textId="24C3F0DE" w:rsidR="00434720" w:rsidRDefault="00434720" w:rsidP="001E16B3">
            <w:r>
              <w:t xml:space="preserve">References </w:t>
            </w:r>
          </w:p>
        </w:tc>
        <w:tc>
          <w:tcPr>
            <w:tcW w:w="2910" w:type="dxa"/>
          </w:tcPr>
          <w:p w14:paraId="118F186F" w14:textId="54191164" w:rsidR="00434720" w:rsidRDefault="00FA33F3" w:rsidP="00434720">
            <w:pPr>
              <w:jc w:val="center"/>
            </w:pPr>
            <w:r>
              <w:t>13</w:t>
            </w:r>
          </w:p>
        </w:tc>
      </w:tr>
      <w:tr w:rsidR="00434720" w14:paraId="3F7BCD60" w14:textId="77777777" w:rsidTr="0031320C">
        <w:tc>
          <w:tcPr>
            <w:tcW w:w="2969" w:type="dxa"/>
          </w:tcPr>
          <w:p w14:paraId="383BE5AD" w14:textId="1ED5F3B5" w:rsidR="00434720" w:rsidRDefault="00434720" w:rsidP="001E16B3">
            <w:r>
              <w:t>11.</w:t>
            </w:r>
          </w:p>
        </w:tc>
        <w:tc>
          <w:tcPr>
            <w:tcW w:w="3137" w:type="dxa"/>
          </w:tcPr>
          <w:p w14:paraId="6CE701CD" w14:textId="32CA0D7A" w:rsidR="00434720" w:rsidRDefault="00434720" w:rsidP="001E16B3">
            <w:r>
              <w:t xml:space="preserve">Appendices </w:t>
            </w:r>
          </w:p>
        </w:tc>
        <w:tc>
          <w:tcPr>
            <w:tcW w:w="2910" w:type="dxa"/>
          </w:tcPr>
          <w:p w14:paraId="753CFB26" w14:textId="7242A775" w:rsidR="00434720" w:rsidRDefault="00FA33F3" w:rsidP="00434720">
            <w:pPr>
              <w:jc w:val="center"/>
            </w:pPr>
            <w:r>
              <w:t>14-21</w:t>
            </w:r>
          </w:p>
        </w:tc>
      </w:tr>
    </w:tbl>
    <w:p w14:paraId="765B88ED" w14:textId="30A0D9B8" w:rsidR="00345EC2" w:rsidRDefault="00345EC2" w:rsidP="005C5D30">
      <w:pPr>
        <w:ind w:left="1080" w:hanging="360"/>
        <w:jc w:val="both"/>
      </w:pPr>
    </w:p>
    <w:p w14:paraId="25CD37CB" w14:textId="41BD6DF9" w:rsidR="00345EC2" w:rsidRDefault="0031320C" w:rsidP="00FB53F0">
      <w:pPr>
        <w:jc w:val="center"/>
        <w:rPr>
          <w:b/>
          <w:bCs/>
          <w:sz w:val="24"/>
          <w:szCs w:val="24"/>
          <w:u w:val="single"/>
        </w:rPr>
      </w:pPr>
      <w:r w:rsidRPr="00FB53F0">
        <w:rPr>
          <w:b/>
          <w:bCs/>
          <w:sz w:val="24"/>
          <w:szCs w:val="24"/>
          <w:u w:val="single"/>
        </w:rPr>
        <w:t>Table of Tables</w:t>
      </w:r>
    </w:p>
    <w:tbl>
      <w:tblPr>
        <w:tblStyle w:val="TableGrid"/>
        <w:tblW w:w="0" w:type="auto"/>
        <w:tblLook w:val="04A0" w:firstRow="1" w:lastRow="0" w:firstColumn="1" w:lastColumn="0" w:noHBand="0" w:noVBand="1"/>
      </w:tblPr>
      <w:tblGrid>
        <w:gridCol w:w="3005"/>
        <w:gridCol w:w="3005"/>
        <w:gridCol w:w="3006"/>
      </w:tblGrid>
      <w:tr w:rsidR="00FB53F0" w:rsidRPr="00FB53F0" w14:paraId="66AAADDC" w14:textId="77777777" w:rsidTr="00FB53F0">
        <w:tc>
          <w:tcPr>
            <w:tcW w:w="3005" w:type="dxa"/>
          </w:tcPr>
          <w:p w14:paraId="3EC4689A" w14:textId="726489F3" w:rsidR="00FB53F0" w:rsidRPr="00FB53F0" w:rsidRDefault="00FB53F0" w:rsidP="00FB53F0">
            <w:pPr>
              <w:jc w:val="center"/>
            </w:pPr>
            <w:r w:rsidRPr="00FB53F0">
              <w:t>Table No.</w:t>
            </w:r>
          </w:p>
        </w:tc>
        <w:tc>
          <w:tcPr>
            <w:tcW w:w="3005" w:type="dxa"/>
          </w:tcPr>
          <w:p w14:paraId="0FEDB39D" w14:textId="6F21699F" w:rsidR="00FB53F0" w:rsidRPr="00FB53F0" w:rsidRDefault="00FB53F0" w:rsidP="00FB53F0">
            <w:pPr>
              <w:jc w:val="center"/>
            </w:pPr>
            <w:r w:rsidRPr="00FB53F0">
              <w:t>Content</w:t>
            </w:r>
          </w:p>
        </w:tc>
        <w:tc>
          <w:tcPr>
            <w:tcW w:w="3006" w:type="dxa"/>
          </w:tcPr>
          <w:p w14:paraId="2D105571" w14:textId="09EE6177" w:rsidR="00FB53F0" w:rsidRPr="00FB53F0" w:rsidRDefault="00FB53F0" w:rsidP="00FB53F0">
            <w:pPr>
              <w:jc w:val="center"/>
            </w:pPr>
            <w:r w:rsidRPr="00FB53F0">
              <w:t>Page No</w:t>
            </w:r>
          </w:p>
        </w:tc>
      </w:tr>
      <w:tr w:rsidR="00FB53F0" w:rsidRPr="00FB53F0" w14:paraId="09D05479" w14:textId="77777777" w:rsidTr="00FB53F0">
        <w:tc>
          <w:tcPr>
            <w:tcW w:w="3005" w:type="dxa"/>
          </w:tcPr>
          <w:p w14:paraId="3CDCBAA5" w14:textId="191DC82E" w:rsidR="00FB53F0" w:rsidRPr="00FB53F0" w:rsidRDefault="00FB53F0" w:rsidP="00FB53F0">
            <w:r w:rsidRPr="00FB53F0">
              <w:t>1</w:t>
            </w:r>
          </w:p>
        </w:tc>
        <w:tc>
          <w:tcPr>
            <w:tcW w:w="3005" w:type="dxa"/>
          </w:tcPr>
          <w:p w14:paraId="7AF13117" w14:textId="3102FCCB" w:rsidR="00FB53F0" w:rsidRPr="00FB53F0" w:rsidRDefault="00FB53F0" w:rsidP="00FB53F0">
            <w:pPr>
              <w:jc w:val="center"/>
            </w:pPr>
            <w:r w:rsidRPr="00FB53F0">
              <w:t>Basement Performance Levels</w:t>
            </w:r>
          </w:p>
        </w:tc>
        <w:tc>
          <w:tcPr>
            <w:tcW w:w="3006" w:type="dxa"/>
          </w:tcPr>
          <w:p w14:paraId="11F547CE" w14:textId="021F2F37" w:rsidR="00FB53F0" w:rsidRPr="00FB53F0" w:rsidRDefault="00FA33F3" w:rsidP="00434720">
            <w:pPr>
              <w:jc w:val="center"/>
            </w:pPr>
            <w:r>
              <w:t>7</w:t>
            </w:r>
          </w:p>
        </w:tc>
      </w:tr>
    </w:tbl>
    <w:p w14:paraId="1B30B450" w14:textId="5AA8B94F" w:rsidR="00FB53F0" w:rsidRPr="00FB53F0" w:rsidRDefault="00FB53F0" w:rsidP="00FB53F0">
      <w:pPr>
        <w:jc w:val="center"/>
        <w:rPr>
          <w:b/>
          <w:bCs/>
          <w:u w:val="single"/>
        </w:rPr>
      </w:pPr>
    </w:p>
    <w:p w14:paraId="15D9E312" w14:textId="158784ED" w:rsidR="00FB53F0" w:rsidRDefault="00FB53F0" w:rsidP="00FB53F0">
      <w:pPr>
        <w:jc w:val="center"/>
        <w:rPr>
          <w:b/>
          <w:bCs/>
          <w:sz w:val="24"/>
          <w:szCs w:val="24"/>
          <w:u w:val="single"/>
        </w:rPr>
      </w:pPr>
      <w:r>
        <w:rPr>
          <w:b/>
          <w:bCs/>
          <w:sz w:val="24"/>
          <w:szCs w:val="24"/>
          <w:u w:val="single"/>
        </w:rPr>
        <w:t>Table of Figures.</w:t>
      </w:r>
    </w:p>
    <w:tbl>
      <w:tblPr>
        <w:tblStyle w:val="TableGrid"/>
        <w:tblW w:w="0" w:type="auto"/>
        <w:tblLook w:val="04A0" w:firstRow="1" w:lastRow="0" w:firstColumn="1" w:lastColumn="0" w:noHBand="0" w:noVBand="1"/>
      </w:tblPr>
      <w:tblGrid>
        <w:gridCol w:w="3005"/>
        <w:gridCol w:w="3005"/>
        <w:gridCol w:w="3006"/>
      </w:tblGrid>
      <w:tr w:rsidR="00FB53F0" w14:paraId="174FD037" w14:textId="77777777" w:rsidTr="00FB53F0">
        <w:tc>
          <w:tcPr>
            <w:tcW w:w="3005" w:type="dxa"/>
          </w:tcPr>
          <w:p w14:paraId="0F4C0AE1" w14:textId="5FA781B0" w:rsidR="00FB53F0" w:rsidRPr="00FB53F0" w:rsidRDefault="00FB53F0" w:rsidP="00FB53F0">
            <w:pPr>
              <w:jc w:val="center"/>
            </w:pPr>
            <w:r w:rsidRPr="00FB53F0">
              <w:t>Figure No.</w:t>
            </w:r>
          </w:p>
        </w:tc>
        <w:tc>
          <w:tcPr>
            <w:tcW w:w="3005" w:type="dxa"/>
          </w:tcPr>
          <w:p w14:paraId="734A0A5D" w14:textId="0686EE21" w:rsidR="00FB53F0" w:rsidRPr="00FB53F0" w:rsidRDefault="00FB53F0" w:rsidP="00FB53F0">
            <w:pPr>
              <w:jc w:val="center"/>
            </w:pPr>
            <w:r w:rsidRPr="00FB53F0">
              <w:t xml:space="preserve">Content </w:t>
            </w:r>
          </w:p>
        </w:tc>
        <w:tc>
          <w:tcPr>
            <w:tcW w:w="3006" w:type="dxa"/>
          </w:tcPr>
          <w:p w14:paraId="7A7C8D90" w14:textId="667F738B" w:rsidR="00FB53F0" w:rsidRPr="00FB53F0" w:rsidRDefault="00FB53F0" w:rsidP="00FB53F0">
            <w:pPr>
              <w:jc w:val="center"/>
            </w:pPr>
            <w:r w:rsidRPr="00FB53F0">
              <w:t>Page No</w:t>
            </w:r>
          </w:p>
        </w:tc>
      </w:tr>
      <w:tr w:rsidR="00FB53F0" w14:paraId="089B8CC5" w14:textId="77777777" w:rsidTr="00FB53F0">
        <w:tc>
          <w:tcPr>
            <w:tcW w:w="3005" w:type="dxa"/>
          </w:tcPr>
          <w:p w14:paraId="6BF38E0B" w14:textId="4F14D610" w:rsidR="00FB53F0" w:rsidRPr="00FB53F0" w:rsidRDefault="00FB53F0" w:rsidP="00FB53F0">
            <w:r>
              <w:t>1</w:t>
            </w:r>
          </w:p>
        </w:tc>
        <w:tc>
          <w:tcPr>
            <w:tcW w:w="3005" w:type="dxa"/>
          </w:tcPr>
          <w:p w14:paraId="799D2172" w14:textId="76E7335C" w:rsidR="00FB53F0" w:rsidRPr="00FB53F0" w:rsidRDefault="00FB53F0" w:rsidP="00FB53F0">
            <w:r>
              <w:t>Location of Site</w:t>
            </w:r>
          </w:p>
        </w:tc>
        <w:tc>
          <w:tcPr>
            <w:tcW w:w="3006" w:type="dxa"/>
          </w:tcPr>
          <w:p w14:paraId="1C191085" w14:textId="01630044" w:rsidR="00FB53F0" w:rsidRPr="00FB53F0" w:rsidRDefault="00FA33F3" w:rsidP="00434720">
            <w:pPr>
              <w:jc w:val="center"/>
            </w:pPr>
            <w:r>
              <w:t>3</w:t>
            </w:r>
          </w:p>
        </w:tc>
      </w:tr>
      <w:tr w:rsidR="00FB53F0" w14:paraId="2B13BF45" w14:textId="77777777" w:rsidTr="00FB53F0">
        <w:tc>
          <w:tcPr>
            <w:tcW w:w="3005" w:type="dxa"/>
          </w:tcPr>
          <w:p w14:paraId="52741BDC" w14:textId="6D6501B2" w:rsidR="00FB53F0" w:rsidRPr="00FB53F0" w:rsidRDefault="00FB53F0" w:rsidP="00FB53F0">
            <w:r>
              <w:t>2</w:t>
            </w:r>
          </w:p>
        </w:tc>
        <w:tc>
          <w:tcPr>
            <w:tcW w:w="3005" w:type="dxa"/>
          </w:tcPr>
          <w:p w14:paraId="4B5DACE6" w14:textId="64D46A1C" w:rsidR="00FB53F0" w:rsidRPr="00FB53F0" w:rsidRDefault="0031198C" w:rsidP="00FB53F0">
            <w:r>
              <w:t xml:space="preserve">Location of Site </w:t>
            </w:r>
          </w:p>
        </w:tc>
        <w:tc>
          <w:tcPr>
            <w:tcW w:w="3006" w:type="dxa"/>
          </w:tcPr>
          <w:p w14:paraId="63BED58F" w14:textId="4E0DD56B" w:rsidR="00FB53F0" w:rsidRPr="00FB53F0" w:rsidRDefault="00FA33F3" w:rsidP="00434720">
            <w:pPr>
              <w:jc w:val="center"/>
            </w:pPr>
            <w:r>
              <w:t>3</w:t>
            </w:r>
          </w:p>
        </w:tc>
      </w:tr>
      <w:tr w:rsidR="00FB53F0" w14:paraId="6706C44F" w14:textId="77777777" w:rsidTr="00FB53F0">
        <w:tc>
          <w:tcPr>
            <w:tcW w:w="3005" w:type="dxa"/>
          </w:tcPr>
          <w:p w14:paraId="2F9D7842" w14:textId="56FEFA5B" w:rsidR="00FB53F0" w:rsidRPr="00FB53F0" w:rsidRDefault="00FB53F0" w:rsidP="00FB53F0">
            <w:r>
              <w:t>3</w:t>
            </w:r>
          </w:p>
        </w:tc>
        <w:tc>
          <w:tcPr>
            <w:tcW w:w="3005" w:type="dxa"/>
          </w:tcPr>
          <w:p w14:paraId="471B4CAD" w14:textId="2C004887" w:rsidR="00FB53F0" w:rsidRPr="00FB53F0" w:rsidRDefault="0031198C" w:rsidP="00FB53F0">
            <w:r>
              <w:t xml:space="preserve">Boundary of Site </w:t>
            </w:r>
          </w:p>
        </w:tc>
        <w:tc>
          <w:tcPr>
            <w:tcW w:w="3006" w:type="dxa"/>
          </w:tcPr>
          <w:p w14:paraId="7D59545F" w14:textId="1CBB282F" w:rsidR="00FB53F0" w:rsidRPr="00FB53F0" w:rsidRDefault="00FA33F3" w:rsidP="00434720">
            <w:pPr>
              <w:jc w:val="center"/>
            </w:pPr>
            <w:r>
              <w:t>4</w:t>
            </w:r>
          </w:p>
        </w:tc>
      </w:tr>
      <w:tr w:rsidR="00FB53F0" w14:paraId="5035F704" w14:textId="77777777" w:rsidTr="00FB53F0">
        <w:tc>
          <w:tcPr>
            <w:tcW w:w="3005" w:type="dxa"/>
          </w:tcPr>
          <w:p w14:paraId="09A5F806" w14:textId="0ED75618" w:rsidR="00FB53F0" w:rsidRPr="00FB53F0" w:rsidRDefault="00FB53F0" w:rsidP="00FB53F0">
            <w:r>
              <w:t>4</w:t>
            </w:r>
          </w:p>
        </w:tc>
        <w:tc>
          <w:tcPr>
            <w:tcW w:w="3005" w:type="dxa"/>
          </w:tcPr>
          <w:p w14:paraId="3F28B22E" w14:textId="7F129F34" w:rsidR="00FB53F0" w:rsidRPr="00FB53F0" w:rsidRDefault="0031198C" w:rsidP="00FB53F0">
            <w:r>
              <w:t xml:space="preserve">Radon Map </w:t>
            </w:r>
          </w:p>
        </w:tc>
        <w:tc>
          <w:tcPr>
            <w:tcW w:w="3006" w:type="dxa"/>
          </w:tcPr>
          <w:p w14:paraId="17486ACD" w14:textId="53014AAC" w:rsidR="00FB53F0" w:rsidRPr="00FB53F0" w:rsidRDefault="00FA33F3" w:rsidP="00434720">
            <w:pPr>
              <w:jc w:val="center"/>
            </w:pPr>
            <w:r>
              <w:t>4</w:t>
            </w:r>
          </w:p>
        </w:tc>
      </w:tr>
      <w:tr w:rsidR="00FB53F0" w14:paraId="70FE22BB" w14:textId="77777777" w:rsidTr="00FB53F0">
        <w:tc>
          <w:tcPr>
            <w:tcW w:w="3005" w:type="dxa"/>
          </w:tcPr>
          <w:p w14:paraId="4152254D" w14:textId="760E92CF" w:rsidR="00FB53F0" w:rsidRPr="00FB53F0" w:rsidRDefault="00FB53F0" w:rsidP="00FB53F0">
            <w:r>
              <w:t>5</w:t>
            </w:r>
          </w:p>
        </w:tc>
        <w:tc>
          <w:tcPr>
            <w:tcW w:w="3005" w:type="dxa"/>
          </w:tcPr>
          <w:p w14:paraId="076DD471" w14:textId="5A966950" w:rsidR="00FB53F0" w:rsidRPr="00FB53F0" w:rsidRDefault="0031198C" w:rsidP="00FB53F0">
            <w:r>
              <w:t>Mining Map</w:t>
            </w:r>
          </w:p>
        </w:tc>
        <w:tc>
          <w:tcPr>
            <w:tcW w:w="3006" w:type="dxa"/>
          </w:tcPr>
          <w:p w14:paraId="1B7BA1E2" w14:textId="739A79C7" w:rsidR="00FB53F0" w:rsidRPr="00FB53F0" w:rsidRDefault="00FA33F3" w:rsidP="00434720">
            <w:pPr>
              <w:jc w:val="center"/>
            </w:pPr>
            <w:r>
              <w:t>4</w:t>
            </w:r>
          </w:p>
        </w:tc>
      </w:tr>
      <w:tr w:rsidR="00FB53F0" w14:paraId="796479AC" w14:textId="77777777" w:rsidTr="00FB53F0">
        <w:tc>
          <w:tcPr>
            <w:tcW w:w="3005" w:type="dxa"/>
          </w:tcPr>
          <w:p w14:paraId="608752A6" w14:textId="282302F7" w:rsidR="00FB53F0" w:rsidRPr="00FB53F0" w:rsidRDefault="00FB53F0" w:rsidP="00FB53F0">
            <w:r>
              <w:t>6</w:t>
            </w:r>
          </w:p>
        </w:tc>
        <w:tc>
          <w:tcPr>
            <w:tcW w:w="3005" w:type="dxa"/>
          </w:tcPr>
          <w:p w14:paraId="427A87BE" w14:textId="5A6FB415" w:rsidR="00FB53F0" w:rsidRPr="00FB53F0" w:rsidRDefault="0031198C" w:rsidP="00FB53F0">
            <w:r>
              <w:t>Bottom-up Method</w:t>
            </w:r>
          </w:p>
        </w:tc>
        <w:tc>
          <w:tcPr>
            <w:tcW w:w="3006" w:type="dxa"/>
          </w:tcPr>
          <w:p w14:paraId="71B64AE7" w14:textId="083ECA92" w:rsidR="00FB53F0" w:rsidRPr="00FB53F0" w:rsidRDefault="00FA33F3" w:rsidP="00434720">
            <w:pPr>
              <w:jc w:val="center"/>
            </w:pPr>
            <w:r>
              <w:t>5</w:t>
            </w:r>
          </w:p>
        </w:tc>
      </w:tr>
      <w:tr w:rsidR="00FB53F0" w14:paraId="5DD7C15D" w14:textId="77777777" w:rsidTr="00FB53F0">
        <w:tc>
          <w:tcPr>
            <w:tcW w:w="3005" w:type="dxa"/>
          </w:tcPr>
          <w:p w14:paraId="1E9CC222" w14:textId="539468D8" w:rsidR="00FB53F0" w:rsidRPr="00FB53F0" w:rsidRDefault="00FB53F0" w:rsidP="00FB53F0">
            <w:r>
              <w:t>7</w:t>
            </w:r>
          </w:p>
        </w:tc>
        <w:tc>
          <w:tcPr>
            <w:tcW w:w="3005" w:type="dxa"/>
          </w:tcPr>
          <w:p w14:paraId="7ED0558F" w14:textId="24641833" w:rsidR="00FB53F0" w:rsidRPr="00FB53F0" w:rsidRDefault="0031198C" w:rsidP="00FB53F0">
            <w:r>
              <w:t>Diaphragm Walling</w:t>
            </w:r>
          </w:p>
        </w:tc>
        <w:tc>
          <w:tcPr>
            <w:tcW w:w="3006" w:type="dxa"/>
          </w:tcPr>
          <w:p w14:paraId="196F4C88" w14:textId="6BEDFF81" w:rsidR="00FB53F0" w:rsidRPr="00FB53F0" w:rsidRDefault="00FA33F3" w:rsidP="00434720">
            <w:pPr>
              <w:jc w:val="center"/>
            </w:pPr>
            <w:r>
              <w:t>6</w:t>
            </w:r>
          </w:p>
        </w:tc>
      </w:tr>
      <w:tr w:rsidR="00FB53F0" w14:paraId="750FBA62" w14:textId="77777777" w:rsidTr="00FB53F0">
        <w:tc>
          <w:tcPr>
            <w:tcW w:w="3005" w:type="dxa"/>
          </w:tcPr>
          <w:p w14:paraId="39220353" w14:textId="7F86FBBC" w:rsidR="00FB53F0" w:rsidRPr="00FB53F0" w:rsidRDefault="00FB53F0" w:rsidP="00FB53F0">
            <w:r>
              <w:t>8</w:t>
            </w:r>
          </w:p>
        </w:tc>
        <w:tc>
          <w:tcPr>
            <w:tcW w:w="3005" w:type="dxa"/>
          </w:tcPr>
          <w:p w14:paraId="68E64843" w14:textId="74A38968" w:rsidR="00FB53F0" w:rsidRPr="00FB53F0" w:rsidRDefault="0031198C" w:rsidP="00FB53F0">
            <w:r>
              <w:t xml:space="preserve">Basement Construction </w:t>
            </w:r>
          </w:p>
        </w:tc>
        <w:tc>
          <w:tcPr>
            <w:tcW w:w="3006" w:type="dxa"/>
          </w:tcPr>
          <w:p w14:paraId="656F2C9F" w14:textId="246FE81C" w:rsidR="00FB53F0" w:rsidRPr="00FB53F0" w:rsidRDefault="00FA33F3" w:rsidP="00434720">
            <w:pPr>
              <w:jc w:val="center"/>
            </w:pPr>
            <w:r>
              <w:t>6</w:t>
            </w:r>
          </w:p>
        </w:tc>
      </w:tr>
      <w:tr w:rsidR="00FB53F0" w14:paraId="18E6E1BC" w14:textId="77777777" w:rsidTr="00FB53F0">
        <w:tc>
          <w:tcPr>
            <w:tcW w:w="3005" w:type="dxa"/>
          </w:tcPr>
          <w:p w14:paraId="776E2DA5" w14:textId="78745042" w:rsidR="00FB53F0" w:rsidRPr="00FB53F0" w:rsidRDefault="00FB53F0" w:rsidP="00FB53F0">
            <w:r>
              <w:t>9</w:t>
            </w:r>
          </w:p>
        </w:tc>
        <w:tc>
          <w:tcPr>
            <w:tcW w:w="3005" w:type="dxa"/>
          </w:tcPr>
          <w:p w14:paraId="58DA1072" w14:textId="42877A31" w:rsidR="00FB53F0" w:rsidRPr="00FB53F0" w:rsidRDefault="0031198C" w:rsidP="00FB53F0">
            <w:r>
              <w:t>Cementitious Coatings</w:t>
            </w:r>
          </w:p>
        </w:tc>
        <w:tc>
          <w:tcPr>
            <w:tcW w:w="3006" w:type="dxa"/>
          </w:tcPr>
          <w:p w14:paraId="40B5C8D8" w14:textId="7428318B" w:rsidR="00FB53F0" w:rsidRPr="00FB53F0" w:rsidRDefault="00FA33F3" w:rsidP="00434720">
            <w:pPr>
              <w:jc w:val="center"/>
            </w:pPr>
            <w:r>
              <w:t>8</w:t>
            </w:r>
          </w:p>
        </w:tc>
      </w:tr>
      <w:tr w:rsidR="00FB53F0" w14:paraId="70613447" w14:textId="77777777" w:rsidTr="00FB53F0">
        <w:tc>
          <w:tcPr>
            <w:tcW w:w="3005" w:type="dxa"/>
          </w:tcPr>
          <w:p w14:paraId="6C6EA5E9" w14:textId="77FEB8B8" w:rsidR="00FB53F0" w:rsidRPr="00FB53F0" w:rsidRDefault="00FB53F0" w:rsidP="00FB53F0">
            <w:r>
              <w:t>10</w:t>
            </w:r>
          </w:p>
        </w:tc>
        <w:tc>
          <w:tcPr>
            <w:tcW w:w="3005" w:type="dxa"/>
          </w:tcPr>
          <w:p w14:paraId="6BDFD9D2" w14:textId="02E63AD7" w:rsidR="00FB53F0" w:rsidRPr="00FB53F0" w:rsidRDefault="0031198C" w:rsidP="00FB53F0">
            <w:r>
              <w:t xml:space="preserve">Cavity Drain Membranes </w:t>
            </w:r>
          </w:p>
        </w:tc>
        <w:tc>
          <w:tcPr>
            <w:tcW w:w="3006" w:type="dxa"/>
          </w:tcPr>
          <w:p w14:paraId="05B44900" w14:textId="45018440" w:rsidR="00FB53F0" w:rsidRPr="00FB53F0" w:rsidRDefault="00FA33F3" w:rsidP="00434720">
            <w:pPr>
              <w:jc w:val="center"/>
            </w:pPr>
            <w:r>
              <w:t>8</w:t>
            </w:r>
          </w:p>
        </w:tc>
      </w:tr>
      <w:tr w:rsidR="00FB53F0" w14:paraId="230A376B" w14:textId="77777777" w:rsidTr="00FB53F0">
        <w:tc>
          <w:tcPr>
            <w:tcW w:w="3005" w:type="dxa"/>
          </w:tcPr>
          <w:p w14:paraId="5C1F793C" w14:textId="07780AF2" w:rsidR="00FB53F0" w:rsidRPr="00FB53F0" w:rsidRDefault="00FB53F0" w:rsidP="00FB53F0">
            <w:r>
              <w:t>11</w:t>
            </w:r>
          </w:p>
        </w:tc>
        <w:tc>
          <w:tcPr>
            <w:tcW w:w="3005" w:type="dxa"/>
          </w:tcPr>
          <w:p w14:paraId="3E7ACCF0" w14:textId="2B6C8AE2" w:rsidR="00FB53F0" w:rsidRPr="00FB53F0" w:rsidRDefault="0031198C" w:rsidP="00FB53F0">
            <w:r>
              <w:t>Steel Column Base Detail</w:t>
            </w:r>
          </w:p>
        </w:tc>
        <w:tc>
          <w:tcPr>
            <w:tcW w:w="3006" w:type="dxa"/>
          </w:tcPr>
          <w:p w14:paraId="0814DA60" w14:textId="663B74AC" w:rsidR="00FB53F0" w:rsidRPr="00FB53F0" w:rsidRDefault="00FA33F3" w:rsidP="00434720">
            <w:pPr>
              <w:jc w:val="center"/>
            </w:pPr>
            <w:r>
              <w:t>9</w:t>
            </w:r>
          </w:p>
        </w:tc>
      </w:tr>
      <w:tr w:rsidR="00FB53F0" w14:paraId="2D1774C8" w14:textId="77777777" w:rsidTr="00FB53F0">
        <w:tc>
          <w:tcPr>
            <w:tcW w:w="3005" w:type="dxa"/>
          </w:tcPr>
          <w:p w14:paraId="59FCD398" w14:textId="33E691D9" w:rsidR="00FB53F0" w:rsidRPr="00FB53F0" w:rsidRDefault="00FB53F0" w:rsidP="00FB53F0">
            <w:r>
              <w:t>12</w:t>
            </w:r>
          </w:p>
        </w:tc>
        <w:tc>
          <w:tcPr>
            <w:tcW w:w="3005" w:type="dxa"/>
          </w:tcPr>
          <w:p w14:paraId="534E523F" w14:textId="5E54D91F" w:rsidR="00FB53F0" w:rsidRPr="00FB53F0" w:rsidRDefault="0031198C" w:rsidP="00FB53F0">
            <w:r>
              <w:t>Intermediate Floor Detail</w:t>
            </w:r>
          </w:p>
        </w:tc>
        <w:tc>
          <w:tcPr>
            <w:tcW w:w="3006" w:type="dxa"/>
          </w:tcPr>
          <w:p w14:paraId="7EB62787" w14:textId="6C77F030" w:rsidR="00FB53F0" w:rsidRPr="00FB53F0" w:rsidRDefault="00FA33F3" w:rsidP="00434720">
            <w:pPr>
              <w:jc w:val="center"/>
            </w:pPr>
            <w:r>
              <w:t>10</w:t>
            </w:r>
          </w:p>
        </w:tc>
      </w:tr>
      <w:tr w:rsidR="00FB53F0" w14:paraId="3321A6EC" w14:textId="77777777" w:rsidTr="00FB53F0">
        <w:tc>
          <w:tcPr>
            <w:tcW w:w="3005" w:type="dxa"/>
          </w:tcPr>
          <w:p w14:paraId="77E7F78B" w14:textId="5C4AA282" w:rsidR="00FB53F0" w:rsidRPr="00FB53F0" w:rsidRDefault="00FB53F0" w:rsidP="00FB53F0">
            <w:r>
              <w:t>13</w:t>
            </w:r>
          </w:p>
        </w:tc>
        <w:tc>
          <w:tcPr>
            <w:tcW w:w="3005" w:type="dxa"/>
          </w:tcPr>
          <w:p w14:paraId="19107600" w14:textId="44C26DDF" w:rsidR="00FB53F0" w:rsidRPr="00FB53F0" w:rsidRDefault="00AE3736" w:rsidP="00FB53F0">
            <w:r>
              <w:t>External Cladding System</w:t>
            </w:r>
          </w:p>
        </w:tc>
        <w:tc>
          <w:tcPr>
            <w:tcW w:w="3006" w:type="dxa"/>
          </w:tcPr>
          <w:p w14:paraId="278BA40F" w14:textId="358D143A" w:rsidR="00FB53F0" w:rsidRPr="00FB53F0" w:rsidRDefault="00FA33F3" w:rsidP="00434720">
            <w:pPr>
              <w:jc w:val="center"/>
            </w:pPr>
            <w:r>
              <w:t>11</w:t>
            </w:r>
          </w:p>
        </w:tc>
      </w:tr>
      <w:tr w:rsidR="00FB53F0" w14:paraId="76640BD2" w14:textId="77777777" w:rsidTr="00FB53F0">
        <w:tc>
          <w:tcPr>
            <w:tcW w:w="3005" w:type="dxa"/>
          </w:tcPr>
          <w:p w14:paraId="2D0D6C8D" w14:textId="31D1930A" w:rsidR="00FB53F0" w:rsidRPr="00FB53F0" w:rsidRDefault="00FB53F0" w:rsidP="00FB53F0">
            <w:r>
              <w:t>14</w:t>
            </w:r>
          </w:p>
        </w:tc>
        <w:tc>
          <w:tcPr>
            <w:tcW w:w="3005" w:type="dxa"/>
          </w:tcPr>
          <w:p w14:paraId="770A1544" w14:textId="48BFA72D" w:rsidR="00FB53F0" w:rsidRPr="00FB53F0" w:rsidRDefault="00AE3736" w:rsidP="00FB53F0">
            <w:r>
              <w:t>Roof Covering Detail</w:t>
            </w:r>
          </w:p>
        </w:tc>
        <w:tc>
          <w:tcPr>
            <w:tcW w:w="3006" w:type="dxa"/>
          </w:tcPr>
          <w:p w14:paraId="58DECCCF" w14:textId="4391B79E" w:rsidR="00FB53F0" w:rsidRPr="00FB53F0" w:rsidRDefault="00FA33F3" w:rsidP="00434720">
            <w:pPr>
              <w:jc w:val="center"/>
            </w:pPr>
            <w:r>
              <w:t>12</w:t>
            </w:r>
          </w:p>
        </w:tc>
      </w:tr>
    </w:tbl>
    <w:p w14:paraId="3A24DD09" w14:textId="77777777" w:rsidR="00345EC2" w:rsidRDefault="00345EC2" w:rsidP="00345EC2">
      <w:pPr>
        <w:jc w:val="both"/>
      </w:pPr>
    </w:p>
    <w:p w14:paraId="29B3AFA8" w14:textId="13A24955" w:rsidR="00F861BC" w:rsidRPr="00345EC2" w:rsidRDefault="00F861BC" w:rsidP="00345EC2">
      <w:pPr>
        <w:pStyle w:val="ListParagraph"/>
        <w:numPr>
          <w:ilvl w:val="1"/>
          <w:numId w:val="2"/>
        </w:numPr>
        <w:jc w:val="both"/>
        <w:rPr>
          <w:b/>
          <w:bCs/>
          <w:lang w:val="en-US"/>
        </w:rPr>
      </w:pPr>
      <w:r w:rsidRPr="00345EC2">
        <w:rPr>
          <w:b/>
          <w:bCs/>
          <w:sz w:val="24"/>
          <w:szCs w:val="24"/>
          <w:lang w:val="en-US"/>
        </w:rPr>
        <w:lastRenderedPageBreak/>
        <w:t>Introduction</w:t>
      </w:r>
      <w:r w:rsidR="00A72D11" w:rsidRPr="00345EC2">
        <w:rPr>
          <w:b/>
          <w:bCs/>
          <w:sz w:val="24"/>
          <w:szCs w:val="24"/>
          <w:lang w:val="en-US"/>
        </w:rPr>
        <w:t>.</w:t>
      </w:r>
    </w:p>
    <w:p w14:paraId="10309F0D" w14:textId="7F5FA079" w:rsidR="005C5D30" w:rsidRPr="005C5D30" w:rsidRDefault="005C5D30" w:rsidP="005C5D30">
      <w:pPr>
        <w:jc w:val="both"/>
        <w:rPr>
          <w:lang w:val="en-US"/>
        </w:rPr>
      </w:pPr>
      <w:r>
        <w:rPr>
          <w:lang w:val="en-US"/>
        </w:rPr>
        <w:t>The construction of a significant</w:t>
      </w:r>
      <w:r w:rsidR="00A72D11">
        <w:rPr>
          <w:lang w:val="en-US"/>
        </w:rPr>
        <w:t xml:space="preserve"> mixed used </w:t>
      </w:r>
      <w:r>
        <w:rPr>
          <w:lang w:val="en-US"/>
        </w:rPr>
        <w:t>tower block built in St Mary’s Street in Cardiff City Centre. The proposed s</w:t>
      </w:r>
      <w:r w:rsidR="009E6AC7">
        <w:rPr>
          <w:lang w:val="en-US"/>
        </w:rPr>
        <w:t>it</w:t>
      </w:r>
      <w:r>
        <w:rPr>
          <w:lang w:val="en-US"/>
        </w:rPr>
        <w:t>e is of a dated office/retail structure</w:t>
      </w:r>
      <w:r w:rsidR="009E6AC7">
        <w:rPr>
          <w:lang w:val="en-US"/>
        </w:rPr>
        <w:t xml:space="preserve">, an existing 1970’s structure that links Westgate Street and St Mary’s Street. </w:t>
      </w:r>
    </w:p>
    <w:p w14:paraId="4E8DA75F" w14:textId="38ED8FF7" w:rsidR="00F861BC" w:rsidRDefault="00F861BC" w:rsidP="00C9138C">
      <w:pPr>
        <w:pStyle w:val="ListParagraph"/>
        <w:numPr>
          <w:ilvl w:val="1"/>
          <w:numId w:val="2"/>
        </w:numPr>
        <w:jc w:val="both"/>
        <w:rPr>
          <w:b/>
          <w:bCs/>
          <w:sz w:val="24"/>
          <w:szCs w:val="24"/>
          <w:lang w:val="en-US"/>
        </w:rPr>
      </w:pPr>
      <w:r w:rsidRPr="000745E2">
        <w:rPr>
          <w:b/>
          <w:bCs/>
          <w:sz w:val="24"/>
          <w:szCs w:val="24"/>
          <w:lang w:val="en-US"/>
        </w:rPr>
        <w:t xml:space="preserve"> Objective.</w:t>
      </w:r>
    </w:p>
    <w:p w14:paraId="0CB8C09D" w14:textId="1BCAE286" w:rsidR="00A72D11" w:rsidRPr="00A72D11" w:rsidRDefault="00A72D11" w:rsidP="00A72D11">
      <w:pPr>
        <w:jc w:val="both"/>
        <w:rPr>
          <w:sz w:val="24"/>
          <w:szCs w:val="24"/>
          <w:lang w:val="en-US"/>
        </w:rPr>
      </w:pPr>
      <w:r>
        <w:rPr>
          <w:sz w:val="24"/>
          <w:szCs w:val="24"/>
          <w:lang w:val="en-US"/>
        </w:rPr>
        <w:t xml:space="preserve">There is a requirement to create flexible office accommodation, recreation/leisure and residential serviced apartments with two </w:t>
      </w:r>
      <w:r w:rsidR="00FA33F3">
        <w:rPr>
          <w:sz w:val="24"/>
          <w:szCs w:val="24"/>
          <w:lang w:val="en-US"/>
        </w:rPr>
        <w:t>story</w:t>
      </w:r>
      <w:r>
        <w:rPr>
          <w:sz w:val="24"/>
          <w:szCs w:val="24"/>
          <w:lang w:val="en-US"/>
        </w:rPr>
        <w:t xml:space="preserve"> retail units near ground level. The building should have a maximum height above the </w:t>
      </w:r>
      <w:r w:rsidR="00332F53">
        <w:rPr>
          <w:sz w:val="24"/>
          <w:szCs w:val="24"/>
          <w:lang w:val="en-US"/>
        </w:rPr>
        <w:t>existing</w:t>
      </w:r>
      <w:r>
        <w:rPr>
          <w:sz w:val="24"/>
          <w:szCs w:val="24"/>
          <w:lang w:val="en-US"/>
        </w:rPr>
        <w:t xml:space="preserve"> ground level of 16 floors together with a </w:t>
      </w:r>
      <w:r w:rsidR="00332F53">
        <w:rPr>
          <w:sz w:val="24"/>
          <w:szCs w:val="24"/>
          <w:lang w:val="en-US"/>
        </w:rPr>
        <w:t>four-</w:t>
      </w:r>
      <w:r w:rsidR="00FA33F3">
        <w:rPr>
          <w:sz w:val="24"/>
          <w:szCs w:val="24"/>
          <w:lang w:val="en-US"/>
        </w:rPr>
        <w:t>story</w:t>
      </w:r>
      <w:r>
        <w:rPr>
          <w:sz w:val="24"/>
          <w:szCs w:val="24"/>
          <w:lang w:val="en-US"/>
        </w:rPr>
        <w:t xml:space="preserve"> basement that </w:t>
      </w:r>
      <w:r w:rsidR="00811B2D">
        <w:rPr>
          <w:sz w:val="24"/>
          <w:szCs w:val="24"/>
          <w:lang w:val="en-US"/>
        </w:rPr>
        <w:t>will house building services, three floors of multi-</w:t>
      </w:r>
      <w:r w:rsidR="00FA33F3">
        <w:rPr>
          <w:sz w:val="24"/>
          <w:szCs w:val="24"/>
          <w:lang w:val="en-US"/>
        </w:rPr>
        <w:t>story</w:t>
      </w:r>
      <w:r w:rsidR="00811B2D">
        <w:rPr>
          <w:sz w:val="24"/>
          <w:szCs w:val="24"/>
          <w:lang w:val="en-US"/>
        </w:rPr>
        <w:t xml:space="preserve"> car parking and a gymnasium/spa. Floors 0 to 6 are to designated for use as offices, with serviced apartments above that can be rented on a flexible, short-term basis by visitors to Cardiff.</w:t>
      </w:r>
    </w:p>
    <w:p w14:paraId="57F35718" w14:textId="77777777" w:rsidR="00C67C64" w:rsidRDefault="005176CC" w:rsidP="00E81D68">
      <w:pPr>
        <w:pStyle w:val="ListParagraph"/>
        <w:numPr>
          <w:ilvl w:val="1"/>
          <w:numId w:val="2"/>
        </w:numPr>
        <w:jc w:val="both"/>
        <w:rPr>
          <w:b/>
          <w:bCs/>
          <w:sz w:val="24"/>
          <w:szCs w:val="24"/>
          <w:lang w:val="en-US"/>
        </w:rPr>
      </w:pPr>
      <w:r w:rsidRPr="000745E2">
        <w:rPr>
          <w:b/>
          <w:bCs/>
          <w:sz w:val="24"/>
          <w:szCs w:val="24"/>
          <w:lang w:val="en-US"/>
        </w:rPr>
        <w:t>Location</w:t>
      </w:r>
    </w:p>
    <w:p w14:paraId="41144512" w14:textId="0D8F927C" w:rsidR="00E81D68" w:rsidRPr="00C67C64" w:rsidRDefault="002E3932" w:rsidP="00C67C64">
      <w:pPr>
        <w:jc w:val="both"/>
        <w:rPr>
          <w:b/>
          <w:bCs/>
          <w:sz w:val="24"/>
          <w:szCs w:val="24"/>
          <w:lang w:val="en-US"/>
        </w:rPr>
      </w:pPr>
      <w:r w:rsidRPr="00C67C64">
        <w:rPr>
          <w:sz w:val="24"/>
          <w:szCs w:val="24"/>
          <w:lang w:val="en-US"/>
        </w:rPr>
        <w:t xml:space="preserve">The Proposed site is to be located in the heart of Cardiff City Centre, St Mary’s Street. The Site is set in a Conservation Area and surrounded by many listed buildings. The proposed new structure is to be a significant marker as to how twenty first century buildings can make a positive contribution to the landscape. </w:t>
      </w:r>
    </w:p>
    <w:p w14:paraId="5CCD6A64" w14:textId="14AF7CDB" w:rsidR="00E81D68" w:rsidRPr="009A640F" w:rsidRDefault="00E81D68" w:rsidP="001F5E6C">
      <w:pPr>
        <w:rPr>
          <w:sz w:val="12"/>
          <w:szCs w:val="12"/>
          <w:lang w:val="en-US"/>
        </w:rPr>
      </w:pPr>
      <w:r>
        <w:rPr>
          <w:lang w:val="en-US"/>
        </w:rPr>
        <w:t xml:space="preserve">                </w:t>
      </w:r>
      <w:r w:rsidR="00381947">
        <w:rPr>
          <w:noProof/>
        </w:rPr>
        <w:drawing>
          <wp:inline distT="0" distB="0" distL="0" distR="0" wp14:anchorId="07FF66B6" wp14:editId="68FAED39">
            <wp:extent cx="4258733" cy="2542217"/>
            <wp:effectExtent l="0" t="0" r="889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287068" cy="2559131"/>
                    </a:xfrm>
                    <a:prstGeom prst="rect">
                      <a:avLst/>
                    </a:prstGeom>
                  </pic:spPr>
                </pic:pic>
              </a:graphicData>
            </a:graphic>
          </wp:inline>
        </w:drawing>
      </w:r>
      <w:bookmarkStart w:id="0" w:name="_Hlk99262132"/>
      <w:r w:rsidR="009A640F">
        <w:rPr>
          <w:sz w:val="12"/>
          <w:szCs w:val="12"/>
          <w:lang w:val="en-US"/>
        </w:rPr>
        <w:t xml:space="preserve">Fig 1. Location of Site </w:t>
      </w:r>
      <w:bookmarkEnd w:id="0"/>
    </w:p>
    <w:p w14:paraId="23C38DEF" w14:textId="471CAB82" w:rsidR="00C9138C" w:rsidRPr="00C9138C" w:rsidRDefault="00FD3E87" w:rsidP="001F5E6C">
      <w:pPr>
        <w:jc w:val="center"/>
        <w:rPr>
          <w:lang w:val="en-US"/>
        </w:rPr>
      </w:pPr>
      <w:r>
        <w:rPr>
          <w:noProof/>
        </w:rPr>
        <w:drawing>
          <wp:inline distT="0" distB="0" distL="0" distR="0" wp14:anchorId="4B9A6012" wp14:editId="7C6473DE">
            <wp:extent cx="3810000" cy="1972116"/>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843563" cy="1989489"/>
                    </a:xfrm>
                    <a:prstGeom prst="rect">
                      <a:avLst/>
                    </a:prstGeom>
                  </pic:spPr>
                </pic:pic>
              </a:graphicData>
            </a:graphic>
          </wp:inline>
        </w:drawing>
      </w:r>
      <w:r w:rsidR="009A640F">
        <w:rPr>
          <w:sz w:val="12"/>
          <w:szCs w:val="12"/>
          <w:lang w:val="en-US"/>
        </w:rPr>
        <w:t>Fig 2. Location of Site</w:t>
      </w:r>
    </w:p>
    <w:p w14:paraId="484E9B3D" w14:textId="1D330C18" w:rsidR="00B82556" w:rsidRDefault="00B82556" w:rsidP="00C9138C">
      <w:pPr>
        <w:pStyle w:val="ListParagraph"/>
        <w:numPr>
          <w:ilvl w:val="1"/>
          <w:numId w:val="2"/>
        </w:numPr>
        <w:jc w:val="both"/>
        <w:rPr>
          <w:b/>
          <w:bCs/>
          <w:sz w:val="24"/>
          <w:szCs w:val="24"/>
          <w:lang w:val="en-US"/>
        </w:rPr>
      </w:pPr>
      <w:r w:rsidRPr="000745E2">
        <w:rPr>
          <w:b/>
          <w:bCs/>
          <w:sz w:val="24"/>
          <w:szCs w:val="24"/>
          <w:lang w:val="en-US"/>
        </w:rPr>
        <w:t>Walk over Survey.</w:t>
      </w:r>
    </w:p>
    <w:p w14:paraId="2047C01C" w14:textId="16B708F5" w:rsidR="00DF289C" w:rsidRDefault="00C30D9E" w:rsidP="00C30D9E">
      <w:pPr>
        <w:jc w:val="both"/>
        <w:rPr>
          <w:sz w:val="24"/>
          <w:szCs w:val="24"/>
          <w:lang w:val="en-US"/>
        </w:rPr>
      </w:pPr>
      <w:r>
        <w:rPr>
          <w:sz w:val="24"/>
          <w:szCs w:val="24"/>
          <w:lang w:val="en-US"/>
        </w:rPr>
        <w:lastRenderedPageBreak/>
        <w:t>The site is currently a brown field site which will require demolition prior to the construction works commence. The structures currently sit on the site parameters therefore demolition and construction will need to be well planned, designed and risk asse</w:t>
      </w:r>
      <w:r w:rsidR="00DF289C">
        <w:rPr>
          <w:sz w:val="24"/>
          <w:szCs w:val="24"/>
          <w:lang w:val="en-US"/>
        </w:rPr>
        <w:t xml:space="preserve">ssed well in advance. </w:t>
      </w:r>
    </w:p>
    <w:p w14:paraId="7D0A4830" w14:textId="33369C2A" w:rsidR="00C9138C" w:rsidRPr="00FD3E87" w:rsidRDefault="00DF289C" w:rsidP="00FD3E87">
      <w:pPr>
        <w:jc w:val="center"/>
        <w:rPr>
          <w:sz w:val="24"/>
          <w:szCs w:val="24"/>
          <w:lang w:val="en-US"/>
        </w:rPr>
      </w:pPr>
      <w:r>
        <w:rPr>
          <w:sz w:val="24"/>
          <w:szCs w:val="24"/>
          <w:lang w:val="en-US"/>
        </w:rPr>
        <w:t xml:space="preserve">                           </w:t>
      </w:r>
      <w:r>
        <w:rPr>
          <w:noProof/>
        </w:rPr>
        <w:drawing>
          <wp:inline distT="0" distB="0" distL="0" distR="0" wp14:anchorId="4FDAFE54" wp14:editId="2437CCF4">
            <wp:extent cx="4065563" cy="1780784"/>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076418" cy="1785539"/>
                    </a:xfrm>
                    <a:prstGeom prst="rect">
                      <a:avLst/>
                    </a:prstGeom>
                  </pic:spPr>
                </pic:pic>
              </a:graphicData>
            </a:graphic>
          </wp:inline>
        </w:drawing>
      </w:r>
      <w:r w:rsidR="009A640F">
        <w:rPr>
          <w:sz w:val="12"/>
          <w:szCs w:val="12"/>
          <w:lang w:val="en-US"/>
        </w:rPr>
        <w:t>Fig 3. Boundary of Site.</w:t>
      </w:r>
    </w:p>
    <w:p w14:paraId="42257B12" w14:textId="5BF907F9" w:rsidR="00C9138C" w:rsidRDefault="00DF289C" w:rsidP="00C9138C">
      <w:pPr>
        <w:pStyle w:val="ListParagraph"/>
        <w:numPr>
          <w:ilvl w:val="1"/>
          <w:numId w:val="2"/>
        </w:numPr>
        <w:jc w:val="both"/>
        <w:rPr>
          <w:b/>
          <w:bCs/>
          <w:sz w:val="24"/>
          <w:szCs w:val="24"/>
          <w:lang w:val="en-US"/>
        </w:rPr>
      </w:pPr>
      <w:r>
        <w:rPr>
          <w:b/>
          <w:bCs/>
          <w:sz w:val="24"/>
          <w:szCs w:val="24"/>
          <w:lang w:val="en-US"/>
        </w:rPr>
        <w:t>Radon Gas</w:t>
      </w:r>
    </w:p>
    <w:p w14:paraId="7BB3BA76" w14:textId="0C16129D" w:rsidR="005E0AE6" w:rsidRDefault="005E0AE6" w:rsidP="005E0AE6">
      <w:pPr>
        <w:jc w:val="both"/>
        <w:rPr>
          <w:sz w:val="24"/>
          <w:szCs w:val="24"/>
          <w:lang w:val="en-US"/>
        </w:rPr>
      </w:pPr>
      <w:r>
        <w:rPr>
          <w:sz w:val="24"/>
          <w:szCs w:val="24"/>
          <w:lang w:val="en-US"/>
        </w:rPr>
        <w:t>The Radon Gas report shows that the Site Location in Central Cardiff is at low risk to Radon Gas Exposure. The map below indicates the darker shaded areas are more at risk to high levels of Radon Gas Exposure</w:t>
      </w:r>
      <w:r w:rsidR="00D86AF6">
        <w:rPr>
          <w:sz w:val="24"/>
          <w:szCs w:val="24"/>
          <w:lang w:val="en-US"/>
        </w:rPr>
        <w:t xml:space="preserve"> </w:t>
      </w:r>
      <w:r w:rsidR="00D86AF6" w:rsidRPr="00D86AF6">
        <w:rPr>
          <w:i/>
          <w:iCs/>
          <w:sz w:val="24"/>
          <w:szCs w:val="24"/>
          <w:lang w:val="en-US"/>
        </w:rPr>
        <w:t xml:space="preserve">(UK – </w:t>
      </w:r>
      <w:proofErr w:type="spellStart"/>
      <w:r w:rsidR="00D86AF6" w:rsidRPr="00D86AF6">
        <w:rPr>
          <w:i/>
          <w:iCs/>
          <w:sz w:val="24"/>
          <w:szCs w:val="24"/>
          <w:lang w:val="en-US"/>
        </w:rPr>
        <w:t>Uk</w:t>
      </w:r>
      <w:proofErr w:type="spellEnd"/>
      <w:r w:rsidR="00D86AF6" w:rsidRPr="00D86AF6">
        <w:rPr>
          <w:i/>
          <w:iCs/>
          <w:sz w:val="24"/>
          <w:szCs w:val="24"/>
          <w:lang w:val="en-US"/>
        </w:rPr>
        <w:t xml:space="preserve"> maps of </w:t>
      </w:r>
      <w:r w:rsidR="00FA33F3" w:rsidRPr="00D86AF6">
        <w:rPr>
          <w:i/>
          <w:iCs/>
          <w:sz w:val="24"/>
          <w:szCs w:val="24"/>
          <w:lang w:val="en-US"/>
        </w:rPr>
        <w:t>Radon,</w:t>
      </w:r>
      <w:r w:rsidR="00D86AF6" w:rsidRPr="00D86AF6">
        <w:rPr>
          <w:i/>
          <w:iCs/>
          <w:sz w:val="24"/>
          <w:szCs w:val="24"/>
          <w:lang w:val="en-US"/>
        </w:rPr>
        <w:t xml:space="preserve"> 2022.)</w:t>
      </w:r>
      <w:r w:rsidR="004621BD" w:rsidRPr="00D86AF6">
        <w:rPr>
          <w:i/>
          <w:iCs/>
          <w:sz w:val="24"/>
          <w:szCs w:val="24"/>
          <w:lang w:val="en-US"/>
        </w:rPr>
        <w:t xml:space="preserve"> </w:t>
      </w:r>
    </w:p>
    <w:p w14:paraId="10990365" w14:textId="12C152F1" w:rsidR="00FD3E87" w:rsidRPr="00C67C64" w:rsidRDefault="005E0AE6" w:rsidP="00C67C64">
      <w:pPr>
        <w:jc w:val="center"/>
        <w:rPr>
          <w:sz w:val="24"/>
          <w:szCs w:val="24"/>
          <w:lang w:val="en-US"/>
        </w:rPr>
      </w:pPr>
      <w:r>
        <w:rPr>
          <w:sz w:val="24"/>
          <w:szCs w:val="24"/>
          <w:lang w:val="en-US"/>
        </w:rPr>
        <w:t xml:space="preserve">                          </w:t>
      </w:r>
      <w:r>
        <w:rPr>
          <w:noProof/>
        </w:rPr>
        <w:drawing>
          <wp:inline distT="0" distB="0" distL="0" distR="0" wp14:anchorId="00A42307" wp14:editId="1C7B0E4B">
            <wp:extent cx="3938954" cy="1965754"/>
            <wp:effectExtent l="0" t="0" r="444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970362" cy="1981428"/>
                    </a:xfrm>
                    <a:prstGeom prst="rect">
                      <a:avLst/>
                    </a:prstGeom>
                  </pic:spPr>
                </pic:pic>
              </a:graphicData>
            </a:graphic>
          </wp:inline>
        </w:drawing>
      </w:r>
      <w:r w:rsidR="009A640F" w:rsidRPr="009A640F">
        <w:rPr>
          <w:sz w:val="12"/>
          <w:szCs w:val="12"/>
          <w:lang w:val="en-US"/>
        </w:rPr>
        <w:t xml:space="preserve"> </w:t>
      </w:r>
      <w:r w:rsidR="009A640F">
        <w:rPr>
          <w:sz w:val="12"/>
          <w:szCs w:val="12"/>
          <w:lang w:val="en-US"/>
        </w:rPr>
        <w:t>Fig 4. Radon Map.</w:t>
      </w:r>
    </w:p>
    <w:p w14:paraId="72D40434" w14:textId="38A0D9FD" w:rsidR="00DF289C" w:rsidRDefault="00DF289C" w:rsidP="00C9138C">
      <w:pPr>
        <w:pStyle w:val="ListParagraph"/>
        <w:numPr>
          <w:ilvl w:val="1"/>
          <w:numId w:val="2"/>
        </w:numPr>
        <w:jc w:val="both"/>
        <w:rPr>
          <w:b/>
          <w:bCs/>
          <w:sz w:val="24"/>
          <w:szCs w:val="24"/>
          <w:lang w:val="en-US"/>
        </w:rPr>
      </w:pPr>
      <w:r>
        <w:rPr>
          <w:b/>
          <w:bCs/>
          <w:sz w:val="24"/>
          <w:szCs w:val="24"/>
          <w:lang w:val="en-US"/>
        </w:rPr>
        <w:t>Mining Report</w:t>
      </w:r>
    </w:p>
    <w:p w14:paraId="0DD7A27E" w14:textId="14885263" w:rsidR="006D5A52" w:rsidRDefault="006D5A52" w:rsidP="006D5A52">
      <w:pPr>
        <w:jc w:val="both"/>
        <w:rPr>
          <w:sz w:val="24"/>
          <w:szCs w:val="24"/>
          <w:lang w:val="en-US"/>
        </w:rPr>
      </w:pPr>
      <w:r>
        <w:rPr>
          <w:sz w:val="24"/>
          <w:szCs w:val="24"/>
          <w:lang w:val="en-US"/>
        </w:rPr>
        <w:t>The Mining Report Map below indicates the mining area outlined in black. This clearly shows that Central Cardiff historically is not located in Mining areas.</w:t>
      </w:r>
      <w:r w:rsidR="004621BD" w:rsidRPr="004621BD">
        <w:t xml:space="preserve"> </w:t>
      </w:r>
      <w:r w:rsidR="00BF050D">
        <w:t xml:space="preserve"> </w:t>
      </w:r>
      <w:r w:rsidR="00BF050D" w:rsidRPr="00BF050D">
        <w:rPr>
          <w:i/>
          <w:iCs/>
        </w:rPr>
        <w:t>(Coal Mining Information, 2022)</w:t>
      </w:r>
    </w:p>
    <w:p w14:paraId="5F463D97" w14:textId="24B5A5CB" w:rsidR="006D5A52" w:rsidRDefault="006D5A52" w:rsidP="006D5A52">
      <w:pPr>
        <w:jc w:val="both"/>
        <w:rPr>
          <w:sz w:val="24"/>
          <w:szCs w:val="24"/>
          <w:lang w:val="en-US"/>
        </w:rPr>
      </w:pPr>
    </w:p>
    <w:p w14:paraId="164C4D4F" w14:textId="03C15ADC" w:rsidR="00FD3E87" w:rsidRDefault="006D5A52" w:rsidP="00C67C64">
      <w:pPr>
        <w:jc w:val="center"/>
        <w:rPr>
          <w:sz w:val="12"/>
          <w:szCs w:val="12"/>
          <w:lang w:val="en-US"/>
        </w:rPr>
      </w:pPr>
      <w:r>
        <w:rPr>
          <w:noProof/>
        </w:rPr>
        <w:drawing>
          <wp:inline distT="0" distB="0" distL="0" distR="0" wp14:anchorId="42ECE0DA" wp14:editId="6C294860">
            <wp:extent cx="3024554" cy="1636596"/>
            <wp:effectExtent l="0" t="0" r="4445" b="190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048724" cy="1649675"/>
                    </a:xfrm>
                    <a:prstGeom prst="rect">
                      <a:avLst/>
                    </a:prstGeom>
                  </pic:spPr>
                </pic:pic>
              </a:graphicData>
            </a:graphic>
          </wp:inline>
        </w:drawing>
      </w:r>
      <w:r w:rsidR="009A640F" w:rsidRPr="009A640F">
        <w:rPr>
          <w:sz w:val="12"/>
          <w:szCs w:val="12"/>
          <w:lang w:val="en-US"/>
        </w:rPr>
        <w:t xml:space="preserve"> </w:t>
      </w:r>
      <w:r w:rsidR="009A640F">
        <w:rPr>
          <w:sz w:val="12"/>
          <w:szCs w:val="12"/>
          <w:lang w:val="en-US"/>
        </w:rPr>
        <w:t>Fig 5. Mining Map.</w:t>
      </w:r>
    </w:p>
    <w:p w14:paraId="2BC76D5C" w14:textId="77777777" w:rsidR="00FA33F3" w:rsidRPr="00E76AD7" w:rsidRDefault="00FA33F3" w:rsidP="00C67C64">
      <w:pPr>
        <w:jc w:val="center"/>
        <w:rPr>
          <w:sz w:val="24"/>
          <w:szCs w:val="24"/>
          <w:lang w:val="en-US"/>
        </w:rPr>
      </w:pPr>
    </w:p>
    <w:p w14:paraId="1FB7DFF4" w14:textId="7AFA0A90" w:rsidR="000E0C4D" w:rsidRDefault="006D5A52" w:rsidP="000E0C4D">
      <w:pPr>
        <w:pStyle w:val="ListParagraph"/>
        <w:numPr>
          <w:ilvl w:val="1"/>
          <w:numId w:val="2"/>
        </w:numPr>
        <w:jc w:val="both"/>
        <w:rPr>
          <w:b/>
          <w:bCs/>
          <w:sz w:val="24"/>
          <w:szCs w:val="24"/>
          <w:lang w:val="en-US"/>
        </w:rPr>
      </w:pPr>
      <w:r>
        <w:rPr>
          <w:b/>
          <w:bCs/>
          <w:sz w:val="24"/>
          <w:szCs w:val="24"/>
          <w:lang w:val="en-US"/>
        </w:rPr>
        <w:lastRenderedPageBreak/>
        <w:t>Basement Construction.</w:t>
      </w:r>
    </w:p>
    <w:p w14:paraId="65743876" w14:textId="1586D303" w:rsidR="00F43DA7" w:rsidRPr="00F43DA7" w:rsidRDefault="00F43DA7" w:rsidP="00C67C64">
      <w:pPr>
        <w:ind w:firstLine="720"/>
        <w:jc w:val="both"/>
        <w:rPr>
          <w:b/>
          <w:bCs/>
          <w:sz w:val="24"/>
          <w:szCs w:val="24"/>
          <w:lang w:val="en-US"/>
        </w:rPr>
      </w:pPr>
      <w:r>
        <w:rPr>
          <w:b/>
          <w:bCs/>
          <w:sz w:val="24"/>
          <w:szCs w:val="24"/>
          <w:lang w:val="en-US"/>
        </w:rPr>
        <w:t>7.1. Bottom-Up Method.</w:t>
      </w:r>
    </w:p>
    <w:p w14:paraId="57FBA5C6" w14:textId="37701053" w:rsidR="004B5757" w:rsidRDefault="00C011F5" w:rsidP="004B5757">
      <w:pPr>
        <w:jc w:val="both"/>
        <w:rPr>
          <w:sz w:val="24"/>
          <w:szCs w:val="24"/>
          <w:lang w:val="en-US"/>
        </w:rPr>
      </w:pPr>
      <w:r>
        <w:rPr>
          <w:sz w:val="24"/>
          <w:szCs w:val="24"/>
          <w:lang w:val="en-US"/>
        </w:rPr>
        <w:t xml:space="preserve">The majority of major construction projects involve excavating large ‘holes’ in the </w:t>
      </w:r>
      <w:r w:rsidR="00080FBE">
        <w:rPr>
          <w:sz w:val="24"/>
          <w:szCs w:val="24"/>
          <w:lang w:val="en-US"/>
        </w:rPr>
        <w:t>ground</w:t>
      </w:r>
      <w:r>
        <w:rPr>
          <w:sz w:val="24"/>
          <w:szCs w:val="24"/>
          <w:lang w:val="en-US"/>
        </w:rPr>
        <w:t xml:space="preserve"> and the methods of excavation can have a significant impact on timeframes and costs. The majority of large-scale projects have opted for a conventional ‘bottom-up’ approach. With t</w:t>
      </w:r>
      <w:r w:rsidR="004B5757">
        <w:rPr>
          <w:sz w:val="24"/>
          <w:szCs w:val="24"/>
          <w:lang w:val="en-US"/>
        </w:rPr>
        <w:t xml:space="preserve">he location and the proposed scheme being constructed on the perimeters of the site, the construction of the Basement will need to carefully designed, managed and constructed to ensure safety of surrounding buildings and general public. </w:t>
      </w:r>
    </w:p>
    <w:p w14:paraId="74A68C5C" w14:textId="612F11D3" w:rsidR="008C1D96" w:rsidRDefault="008C1D96" w:rsidP="004B5757">
      <w:pPr>
        <w:jc w:val="both"/>
        <w:rPr>
          <w:sz w:val="24"/>
          <w:szCs w:val="24"/>
          <w:lang w:val="en-US"/>
        </w:rPr>
      </w:pPr>
      <w:r>
        <w:rPr>
          <w:sz w:val="24"/>
          <w:szCs w:val="24"/>
          <w:lang w:val="en-US"/>
        </w:rPr>
        <w:t>To construct using a ‘bottom up’ metho</w:t>
      </w:r>
      <w:r w:rsidR="00080FBE">
        <w:rPr>
          <w:sz w:val="24"/>
          <w:szCs w:val="24"/>
          <w:lang w:val="en-US"/>
        </w:rPr>
        <w:t>d</w:t>
      </w:r>
      <w:r>
        <w:rPr>
          <w:sz w:val="24"/>
          <w:szCs w:val="24"/>
          <w:lang w:val="en-US"/>
        </w:rPr>
        <w:t xml:space="preserve">, retaining structures will need to be in place before excavation can begin. </w:t>
      </w:r>
      <w:r w:rsidR="00273477">
        <w:rPr>
          <w:sz w:val="24"/>
          <w:szCs w:val="24"/>
          <w:lang w:val="en-US"/>
        </w:rPr>
        <w:t xml:space="preserve">This conventional method involves first </w:t>
      </w:r>
      <w:r w:rsidR="00080FBE">
        <w:rPr>
          <w:sz w:val="24"/>
          <w:szCs w:val="24"/>
          <w:lang w:val="en-US"/>
        </w:rPr>
        <w:t>driving/sinking</w:t>
      </w:r>
      <w:r w:rsidR="00273477">
        <w:rPr>
          <w:sz w:val="24"/>
          <w:szCs w:val="24"/>
          <w:lang w:val="en-US"/>
        </w:rPr>
        <w:t xml:space="preserve"> </w:t>
      </w:r>
      <w:r w:rsidR="00C011F5">
        <w:rPr>
          <w:sz w:val="24"/>
          <w:szCs w:val="24"/>
          <w:lang w:val="en-US"/>
        </w:rPr>
        <w:t xml:space="preserve">retaining walls to the required depth below ground, excavating </w:t>
      </w:r>
      <w:r w:rsidR="00080FBE">
        <w:rPr>
          <w:sz w:val="24"/>
          <w:szCs w:val="24"/>
          <w:lang w:val="en-US"/>
        </w:rPr>
        <w:t>and removing soils, installing temporary strutting and the creating the complete hole with a concrete slab base which is open to the sky. As the name suggests the building work then rises from the concrete slab base. There is a lengthy period of time during the excavation in which construction cannot take place.</w:t>
      </w:r>
    </w:p>
    <w:p w14:paraId="65C55BDF" w14:textId="7FCB7923" w:rsidR="00F43DA7" w:rsidRDefault="00080FBE" w:rsidP="004B5757">
      <w:pPr>
        <w:jc w:val="both"/>
        <w:rPr>
          <w:sz w:val="24"/>
          <w:szCs w:val="24"/>
          <w:lang w:val="en-US"/>
        </w:rPr>
      </w:pPr>
      <w:r>
        <w:rPr>
          <w:sz w:val="24"/>
          <w:szCs w:val="24"/>
          <w:lang w:val="en-US"/>
        </w:rPr>
        <w:t xml:space="preserve">Using this construction design </w:t>
      </w:r>
      <w:r w:rsidR="00DC4805">
        <w:rPr>
          <w:sz w:val="24"/>
          <w:szCs w:val="24"/>
          <w:lang w:val="en-US"/>
        </w:rPr>
        <w:t xml:space="preserve">is usually easier and therefore costs are lower than for a </w:t>
      </w:r>
      <w:r w:rsidR="008B197D">
        <w:rPr>
          <w:sz w:val="24"/>
          <w:szCs w:val="24"/>
          <w:lang w:val="en-US"/>
        </w:rPr>
        <w:t>top-down</w:t>
      </w:r>
      <w:r w:rsidR="00DC4805">
        <w:rPr>
          <w:sz w:val="24"/>
          <w:szCs w:val="24"/>
          <w:lang w:val="en-US"/>
        </w:rPr>
        <w:t xml:space="preserve"> approach, and a bottom-up approach is quicker to design. Heavy foundations, such as large piled foundations for high rise buildings are required and are installed from the ground floors </w:t>
      </w:r>
      <w:r w:rsidR="008B197D">
        <w:rPr>
          <w:sz w:val="24"/>
          <w:szCs w:val="24"/>
          <w:lang w:val="en-US"/>
        </w:rPr>
        <w:t>before excavation.</w:t>
      </w:r>
      <w:r w:rsidR="004621BD">
        <w:rPr>
          <w:sz w:val="24"/>
          <w:szCs w:val="24"/>
          <w:lang w:val="en-US"/>
        </w:rPr>
        <w:t xml:space="preserve"> </w:t>
      </w:r>
      <w:r w:rsidR="00BF050D" w:rsidRPr="00BF050D">
        <w:rPr>
          <w:i/>
          <w:iCs/>
          <w:sz w:val="24"/>
          <w:szCs w:val="24"/>
          <w:lang w:val="en-US"/>
        </w:rPr>
        <w:t>(Ross J. Todd, 2021)</w:t>
      </w:r>
      <w:r w:rsidR="004621BD">
        <w:rPr>
          <w:sz w:val="24"/>
          <w:szCs w:val="24"/>
          <w:lang w:val="en-US"/>
        </w:rPr>
        <w:t xml:space="preserve"> </w:t>
      </w:r>
    </w:p>
    <w:p w14:paraId="4C0308B9" w14:textId="2B727CD9" w:rsidR="00C67C64" w:rsidRDefault="00C67C64" w:rsidP="004B5757">
      <w:pPr>
        <w:jc w:val="both"/>
        <w:rPr>
          <w:sz w:val="24"/>
          <w:szCs w:val="24"/>
          <w:lang w:val="en-US"/>
        </w:rPr>
      </w:pPr>
    </w:p>
    <w:p w14:paraId="699687B3" w14:textId="77777777" w:rsidR="00C67C64" w:rsidRDefault="00C67C64" w:rsidP="004B5757">
      <w:pPr>
        <w:jc w:val="both"/>
        <w:rPr>
          <w:sz w:val="24"/>
          <w:szCs w:val="24"/>
          <w:lang w:val="en-US"/>
        </w:rPr>
      </w:pPr>
    </w:p>
    <w:p w14:paraId="4737F24A" w14:textId="7D64E4E5" w:rsidR="00BA5449" w:rsidRDefault="00BA5449" w:rsidP="00BA5449">
      <w:pPr>
        <w:jc w:val="center"/>
        <w:rPr>
          <w:sz w:val="24"/>
          <w:szCs w:val="24"/>
          <w:lang w:val="en-US"/>
        </w:rPr>
      </w:pPr>
      <w:r w:rsidRPr="00BA5449">
        <w:rPr>
          <w:noProof/>
          <w:sz w:val="24"/>
          <w:szCs w:val="24"/>
          <w:lang w:val="en-US"/>
        </w:rPr>
        <w:drawing>
          <wp:inline distT="0" distB="0" distL="0" distR="0" wp14:anchorId="2600F1DF" wp14:editId="0906E163">
            <wp:extent cx="3618045" cy="3519055"/>
            <wp:effectExtent l="0" t="0" r="1905" b="571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660263" cy="3560118"/>
                    </a:xfrm>
                    <a:prstGeom prst="rect">
                      <a:avLst/>
                    </a:prstGeom>
                  </pic:spPr>
                </pic:pic>
              </a:graphicData>
            </a:graphic>
          </wp:inline>
        </w:drawing>
      </w:r>
      <w:r w:rsidR="009A640F" w:rsidRPr="009A640F">
        <w:rPr>
          <w:sz w:val="12"/>
          <w:szCs w:val="12"/>
          <w:lang w:val="en-US"/>
        </w:rPr>
        <w:t xml:space="preserve"> </w:t>
      </w:r>
      <w:r w:rsidR="009A640F">
        <w:rPr>
          <w:sz w:val="12"/>
          <w:szCs w:val="12"/>
          <w:lang w:val="en-US"/>
        </w:rPr>
        <w:t xml:space="preserve">Fig 6. </w:t>
      </w:r>
      <w:r w:rsidR="005E2ACC">
        <w:rPr>
          <w:sz w:val="12"/>
          <w:szCs w:val="12"/>
          <w:lang w:val="en-US"/>
        </w:rPr>
        <w:t>Bottom-Up</w:t>
      </w:r>
      <w:r w:rsidR="009A640F">
        <w:rPr>
          <w:sz w:val="12"/>
          <w:szCs w:val="12"/>
          <w:lang w:val="en-US"/>
        </w:rPr>
        <w:t xml:space="preserve"> Met</w:t>
      </w:r>
      <w:r w:rsidR="005E2ACC">
        <w:rPr>
          <w:sz w:val="12"/>
          <w:szCs w:val="12"/>
          <w:lang w:val="en-US"/>
        </w:rPr>
        <w:t>hod.</w:t>
      </w:r>
    </w:p>
    <w:p w14:paraId="49FC8B1A" w14:textId="77777777" w:rsidR="00FD3E87" w:rsidRDefault="00FD3E87" w:rsidP="0025366D">
      <w:pPr>
        <w:rPr>
          <w:sz w:val="24"/>
          <w:szCs w:val="24"/>
          <w:lang w:val="en-US"/>
        </w:rPr>
      </w:pPr>
    </w:p>
    <w:p w14:paraId="7C3DE67D" w14:textId="77777777" w:rsidR="00C67C64" w:rsidRDefault="00F43DA7" w:rsidP="001F0275">
      <w:pPr>
        <w:ind w:firstLine="720"/>
        <w:jc w:val="both"/>
        <w:rPr>
          <w:sz w:val="24"/>
          <w:szCs w:val="24"/>
          <w:lang w:val="en-US"/>
        </w:rPr>
      </w:pPr>
      <w:r w:rsidRPr="00F43DA7">
        <w:rPr>
          <w:b/>
          <w:bCs/>
          <w:sz w:val="24"/>
          <w:szCs w:val="24"/>
          <w:lang w:val="en-US"/>
        </w:rPr>
        <w:lastRenderedPageBreak/>
        <w:t>7.2. Diaphragm wall</w:t>
      </w:r>
      <w:r>
        <w:rPr>
          <w:b/>
          <w:bCs/>
          <w:sz w:val="24"/>
          <w:szCs w:val="24"/>
          <w:lang w:val="en-US"/>
        </w:rPr>
        <w:t>.</w:t>
      </w:r>
      <w:r w:rsidR="00C67C64" w:rsidRPr="00C67C64">
        <w:rPr>
          <w:sz w:val="24"/>
          <w:szCs w:val="24"/>
          <w:lang w:val="en-US"/>
        </w:rPr>
        <w:t xml:space="preserve"> </w:t>
      </w:r>
    </w:p>
    <w:p w14:paraId="22781AC6" w14:textId="16EDD919" w:rsidR="00B56FE6" w:rsidRDefault="00F43DA7" w:rsidP="00B56FE6">
      <w:pPr>
        <w:jc w:val="both"/>
        <w:rPr>
          <w:sz w:val="24"/>
          <w:szCs w:val="24"/>
          <w:lang w:val="en-US"/>
        </w:rPr>
      </w:pPr>
      <w:r>
        <w:rPr>
          <w:sz w:val="24"/>
          <w:szCs w:val="24"/>
          <w:lang w:val="en-US"/>
        </w:rPr>
        <w:t xml:space="preserve">A diaphragm wall is a structural concrete wall constructed in a deep trench excavation, either cast in situ or using precast concrete components. Diaphragm walls are often used on congested sites and closed to </w:t>
      </w:r>
      <w:r w:rsidR="006B1254">
        <w:rPr>
          <w:sz w:val="24"/>
          <w:szCs w:val="24"/>
          <w:lang w:val="en-US"/>
        </w:rPr>
        <w:t>existing</w:t>
      </w:r>
      <w:r>
        <w:rPr>
          <w:sz w:val="24"/>
          <w:szCs w:val="24"/>
          <w:lang w:val="en-US"/>
        </w:rPr>
        <w:t xml:space="preserve"> structures </w:t>
      </w:r>
      <w:r w:rsidR="00986667">
        <w:rPr>
          <w:sz w:val="24"/>
          <w:szCs w:val="24"/>
          <w:lang w:val="en-US"/>
        </w:rPr>
        <w:t xml:space="preserve">or where the excavation is of a depth that would require the removal of much greater volumes of soil. </w:t>
      </w:r>
    </w:p>
    <w:p w14:paraId="3DAE4BFB" w14:textId="77777777" w:rsidR="00B56FE6" w:rsidRDefault="00B56FE6" w:rsidP="00B56FE6">
      <w:pPr>
        <w:rPr>
          <w:sz w:val="24"/>
          <w:szCs w:val="24"/>
          <w:lang w:val="en-US"/>
        </w:rPr>
      </w:pPr>
    </w:p>
    <w:p w14:paraId="67CB356A" w14:textId="523D18F2" w:rsidR="00B56FE6" w:rsidRDefault="00B56FE6" w:rsidP="00B56FE6">
      <w:pPr>
        <w:jc w:val="center"/>
        <w:rPr>
          <w:sz w:val="24"/>
          <w:szCs w:val="24"/>
          <w:lang w:val="en-US"/>
        </w:rPr>
      </w:pPr>
      <w:r w:rsidRPr="001F0275">
        <w:rPr>
          <w:noProof/>
          <w:sz w:val="24"/>
          <w:szCs w:val="24"/>
          <w:lang w:val="en-US"/>
        </w:rPr>
        <w:drawing>
          <wp:inline distT="0" distB="0" distL="0" distR="0" wp14:anchorId="6FB1AB03" wp14:editId="0DFA72AD">
            <wp:extent cx="2726262" cy="1634836"/>
            <wp:effectExtent l="0" t="0" r="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752988" cy="1650862"/>
                    </a:xfrm>
                    <a:prstGeom prst="rect">
                      <a:avLst/>
                    </a:prstGeom>
                  </pic:spPr>
                </pic:pic>
              </a:graphicData>
            </a:graphic>
          </wp:inline>
        </w:drawing>
      </w:r>
      <w:r w:rsidR="005E2ACC" w:rsidRPr="005E2ACC">
        <w:rPr>
          <w:sz w:val="12"/>
          <w:szCs w:val="12"/>
          <w:lang w:val="en-US"/>
        </w:rPr>
        <w:t xml:space="preserve"> </w:t>
      </w:r>
      <w:r w:rsidR="005E2ACC">
        <w:rPr>
          <w:sz w:val="12"/>
          <w:szCs w:val="12"/>
          <w:lang w:val="en-US"/>
        </w:rPr>
        <w:t>Fig 7. Diaphragm Walling</w:t>
      </w:r>
    </w:p>
    <w:p w14:paraId="6642DA5E" w14:textId="312C053C" w:rsidR="00FD3E87" w:rsidRDefault="00986667" w:rsidP="00B56FE6">
      <w:pPr>
        <w:jc w:val="both"/>
        <w:rPr>
          <w:sz w:val="24"/>
          <w:szCs w:val="24"/>
          <w:lang w:val="en-US"/>
        </w:rPr>
      </w:pPr>
      <w:r>
        <w:rPr>
          <w:sz w:val="24"/>
          <w:szCs w:val="24"/>
          <w:lang w:val="en-US"/>
        </w:rPr>
        <w:t>Diaphragm walls are suitable for most subsoils and their installation generates only a small amount of vibration and noise which increases their suitability for works carried out to existing structures. Further to this, floor slab connections and recessed formwork cab be incorporated into the walls.</w:t>
      </w:r>
      <w:r w:rsidR="006B1254">
        <w:rPr>
          <w:sz w:val="24"/>
          <w:szCs w:val="24"/>
          <w:lang w:val="en-US"/>
        </w:rPr>
        <w:t xml:space="preserve"> The walls generally range in thickness from 500 – 1500mm and can be excavated to depths of over 50m. </w:t>
      </w:r>
      <w:r w:rsidR="00190094">
        <w:rPr>
          <w:sz w:val="24"/>
          <w:szCs w:val="24"/>
          <w:lang w:val="en-US"/>
        </w:rPr>
        <w:t>The high cost of diaphragm walls can make them uneconomic unless they can be incorporated into part of the building structure. They are suited for deep basements and underground car parks.</w:t>
      </w:r>
      <w:r w:rsidR="004621BD">
        <w:rPr>
          <w:sz w:val="24"/>
          <w:szCs w:val="24"/>
          <w:lang w:val="en-US"/>
        </w:rPr>
        <w:t xml:space="preserve"> </w:t>
      </w:r>
      <w:r w:rsidR="00912762" w:rsidRPr="00912762">
        <w:rPr>
          <w:i/>
          <w:iCs/>
        </w:rPr>
        <w:t>(Diaphragm Wall – an overview, 2022)</w:t>
      </w:r>
    </w:p>
    <w:p w14:paraId="19EF536B" w14:textId="2065AC96" w:rsidR="00FD3E87" w:rsidRDefault="00FD3E87" w:rsidP="001F0275">
      <w:pPr>
        <w:jc w:val="center"/>
        <w:rPr>
          <w:sz w:val="12"/>
          <w:szCs w:val="12"/>
          <w:lang w:val="en-US"/>
        </w:rPr>
      </w:pPr>
      <w:r w:rsidRPr="00FD3E87">
        <w:rPr>
          <w:noProof/>
          <w:sz w:val="24"/>
          <w:szCs w:val="24"/>
          <w:lang w:val="en-US"/>
        </w:rPr>
        <w:drawing>
          <wp:inline distT="0" distB="0" distL="0" distR="0" wp14:anchorId="2CF647EF" wp14:editId="29882C63">
            <wp:extent cx="2855741" cy="3420612"/>
            <wp:effectExtent l="0" t="0" r="1905" b="889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889019" cy="3460473"/>
                    </a:xfrm>
                    <a:prstGeom prst="rect">
                      <a:avLst/>
                    </a:prstGeom>
                  </pic:spPr>
                </pic:pic>
              </a:graphicData>
            </a:graphic>
          </wp:inline>
        </w:drawing>
      </w:r>
      <w:r w:rsidR="005E2ACC" w:rsidRPr="005E2ACC">
        <w:rPr>
          <w:sz w:val="12"/>
          <w:szCs w:val="12"/>
          <w:lang w:val="en-US"/>
        </w:rPr>
        <w:t xml:space="preserve"> </w:t>
      </w:r>
      <w:r w:rsidR="005E2ACC">
        <w:rPr>
          <w:sz w:val="12"/>
          <w:szCs w:val="12"/>
          <w:lang w:val="en-US"/>
        </w:rPr>
        <w:t>Fig 8. Basement Construction</w:t>
      </w:r>
    </w:p>
    <w:p w14:paraId="779AC0AB" w14:textId="06DE5995" w:rsidR="0025366D" w:rsidRDefault="0025366D" w:rsidP="001F0275">
      <w:pPr>
        <w:jc w:val="center"/>
        <w:rPr>
          <w:sz w:val="12"/>
          <w:szCs w:val="12"/>
          <w:lang w:val="en-US"/>
        </w:rPr>
      </w:pPr>
    </w:p>
    <w:p w14:paraId="1B1F6D8B" w14:textId="77777777" w:rsidR="0025366D" w:rsidRDefault="0025366D" w:rsidP="001F0275">
      <w:pPr>
        <w:jc w:val="center"/>
        <w:rPr>
          <w:sz w:val="24"/>
          <w:szCs w:val="24"/>
          <w:lang w:val="en-US"/>
        </w:rPr>
      </w:pPr>
    </w:p>
    <w:p w14:paraId="53CC5A7F" w14:textId="325A7614" w:rsidR="001F0275" w:rsidRDefault="001F0275" w:rsidP="00B56FE6">
      <w:pPr>
        <w:ind w:firstLine="720"/>
        <w:jc w:val="both"/>
        <w:rPr>
          <w:b/>
          <w:bCs/>
          <w:sz w:val="24"/>
          <w:szCs w:val="24"/>
          <w:lang w:val="en-US"/>
        </w:rPr>
      </w:pPr>
      <w:r w:rsidRPr="001F0275">
        <w:rPr>
          <w:b/>
          <w:bCs/>
          <w:sz w:val="24"/>
          <w:szCs w:val="24"/>
          <w:lang w:val="en-US"/>
        </w:rPr>
        <w:lastRenderedPageBreak/>
        <w:t>7.3. Basement Waterproofing.</w:t>
      </w:r>
    </w:p>
    <w:p w14:paraId="2D2BCCED" w14:textId="27456AEE" w:rsidR="001F0275" w:rsidRDefault="001F0275" w:rsidP="001F0275">
      <w:pPr>
        <w:jc w:val="both"/>
      </w:pPr>
      <w:r>
        <w:rPr>
          <w:sz w:val="24"/>
          <w:szCs w:val="24"/>
          <w:lang w:val="en-US"/>
        </w:rPr>
        <w:t xml:space="preserve">In order to function effectively, basements </w:t>
      </w:r>
      <w:r w:rsidR="00F940A9">
        <w:rPr>
          <w:sz w:val="24"/>
          <w:szCs w:val="24"/>
          <w:lang w:val="en-US"/>
        </w:rPr>
        <w:t xml:space="preserve">will need to achieve a level of dryness compatible to their usage. Nothing is absolutely dry. Water, will always exist in building materials as well as in the air. However, a building will be perceived as being dry if the moisture present does not present a problem for inhabitants or contents. An underground car park at 75% relative humidity but has a few minor damp patches and condensation on the walls may be considered to be dry. An office on the other hand </w:t>
      </w:r>
      <w:r w:rsidR="009A5DFB">
        <w:rPr>
          <w:sz w:val="24"/>
          <w:szCs w:val="24"/>
          <w:lang w:val="en-US"/>
        </w:rPr>
        <w:t xml:space="preserve">which has no visible dampness but has a relative humidity of 75% may be perceived as being damp. </w:t>
      </w:r>
      <w:bookmarkStart w:id="1" w:name="_Hlk100247940"/>
      <w:r w:rsidR="00FF7A64" w:rsidRPr="00FF7A64">
        <w:rPr>
          <w:i/>
          <w:iCs/>
        </w:rPr>
        <w:t>(Basement Waterproofing, 2022)</w:t>
      </w:r>
      <w:bookmarkEnd w:id="1"/>
    </w:p>
    <w:p w14:paraId="06452A69" w14:textId="77777777" w:rsidR="00C67C64" w:rsidRDefault="00C67C64" w:rsidP="001F0275">
      <w:pPr>
        <w:jc w:val="both"/>
        <w:rPr>
          <w:sz w:val="24"/>
          <w:szCs w:val="24"/>
          <w:lang w:val="en-US"/>
        </w:rPr>
      </w:pPr>
    </w:p>
    <w:p w14:paraId="5068EEB9" w14:textId="02554F91" w:rsidR="009A5DFB" w:rsidRPr="005D0353" w:rsidRDefault="00424A3C" w:rsidP="00424A3C">
      <w:pPr>
        <w:ind w:firstLine="720"/>
        <w:jc w:val="both"/>
        <w:rPr>
          <w:b/>
          <w:bCs/>
          <w:sz w:val="24"/>
          <w:szCs w:val="24"/>
          <w:lang w:val="en-US"/>
        </w:rPr>
      </w:pPr>
      <w:r w:rsidRPr="005D0353">
        <w:rPr>
          <w:b/>
          <w:bCs/>
          <w:sz w:val="24"/>
          <w:szCs w:val="24"/>
          <w:lang w:val="en-US"/>
        </w:rPr>
        <w:t xml:space="preserve">7.3.1. </w:t>
      </w:r>
      <w:r w:rsidR="009A5DFB" w:rsidRPr="005D0353">
        <w:rPr>
          <w:b/>
          <w:bCs/>
          <w:sz w:val="24"/>
          <w:szCs w:val="24"/>
          <w:lang w:val="en-US"/>
        </w:rPr>
        <w:t>Basement Performance Levels</w:t>
      </w:r>
      <w:r w:rsidR="005D0353">
        <w:rPr>
          <w:b/>
          <w:bCs/>
          <w:sz w:val="24"/>
          <w:szCs w:val="24"/>
          <w:lang w:val="en-US"/>
        </w:rPr>
        <w:t>.</w:t>
      </w:r>
    </w:p>
    <w:tbl>
      <w:tblPr>
        <w:tblStyle w:val="TableGrid"/>
        <w:tblW w:w="0" w:type="auto"/>
        <w:tblLook w:val="04A0" w:firstRow="1" w:lastRow="0" w:firstColumn="1" w:lastColumn="0" w:noHBand="0" w:noVBand="1"/>
      </w:tblPr>
      <w:tblGrid>
        <w:gridCol w:w="3005"/>
        <w:gridCol w:w="3005"/>
        <w:gridCol w:w="3006"/>
      </w:tblGrid>
      <w:tr w:rsidR="009A5DFB" w14:paraId="140E9B9A" w14:textId="77777777" w:rsidTr="009A5DFB">
        <w:tc>
          <w:tcPr>
            <w:tcW w:w="3005" w:type="dxa"/>
          </w:tcPr>
          <w:p w14:paraId="646FAACA" w14:textId="520E55F4" w:rsidR="009A5DFB" w:rsidRDefault="009A5DFB" w:rsidP="001F0275">
            <w:pPr>
              <w:jc w:val="both"/>
              <w:rPr>
                <w:sz w:val="24"/>
                <w:szCs w:val="24"/>
                <w:lang w:val="en-US"/>
              </w:rPr>
            </w:pPr>
            <w:r>
              <w:rPr>
                <w:sz w:val="24"/>
                <w:szCs w:val="24"/>
                <w:lang w:val="en-US"/>
              </w:rPr>
              <w:t xml:space="preserve">Grade </w:t>
            </w:r>
          </w:p>
        </w:tc>
        <w:tc>
          <w:tcPr>
            <w:tcW w:w="3005" w:type="dxa"/>
          </w:tcPr>
          <w:p w14:paraId="2AF800C5" w14:textId="3549D1F3" w:rsidR="009A5DFB" w:rsidRDefault="009A5DFB" w:rsidP="001F0275">
            <w:pPr>
              <w:jc w:val="both"/>
              <w:rPr>
                <w:sz w:val="24"/>
                <w:szCs w:val="24"/>
                <w:lang w:val="en-US"/>
              </w:rPr>
            </w:pPr>
            <w:r>
              <w:rPr>
                <w:sz w:val="24"/>
                <w:szCs w:val="24"/>
                <w:lang w:val="en-US"/>
              </w:rPr>
              <w:t xml:space="preserve">Basement Usage </w:t>
            </w:r>
          </w:p>
        </w:tc>
        <w:tc>
          <w:tcPr>
            <w:tcW w:w="3006" w:type="dxa"/>
          </w:tcPr>
          <w:p w14:paraId="074242F0" w14:textId="7822F041" w:rsidR="009A5DFB" w:rsidRDefault="009A5DFB" w:rsidP="001F0275">
            <w:pPr>
              <w:jc w:val="both"/>
              <w:rPr>
                <w:sz w:val="24"/>
                <w:szCs w:val="24"/>
                <w:lang w:val="en-US"/>
              </w:rPr>
            </w:pPr>
            <w:r>
              <w:rPr>
                <w:sz w:val="24"/>
                <w:szCs w:val="24"/>
                <w:lang w:val="en-US"/>
              </w:rPr>
              <w:t xml:space="preserve">Performance Level </w:t>
            </w:r>
          </w:p>
        </w:tc>
      </w:tr>
      <w:tr w:rsidR="009A5DFB" w14:paraId="1CC357EA" w14:textId="77777777" w:rsidTr="009A5DFB">
        <w:tc>
          <w:tcPr>
            <w:tcW w:w="3005" w:type="dxa"/>
          </w:tcPr>
          <w:p w14:paraId="0F740F15" w14:textId="6F67ED83" w:rsidR="009A5DFB" w:rsidRDefault="009A5DFB" w:rsidP="001F0275">
            <w:pPr>
              <w:jc w:val="both"/>
              <w:rPr>
                <w:sz w:val="24"/>
                <w:szCs w:val="24"/>
                <w:lang w:val="en-US"/>
              </w:rPr>
            </w:pPr>
            <w:r>
              <w:rPr>
                <w:sz w:val="24"/>
                <w:szCs w:val="24"/>
                <w:lang w:val="en-US"/>
              </w:rPr>
              <w:t>1</w:t>
            </w:r>
          </w:p>
        </w:tc>
        <w:tc>
          <w:tcPr>
            <w:tcW w:w="3005" w:type="dxa"/>
          </w:tcPr>
          <w:p w14:paraId="72734B94" w14:textId="1A25DD3B" w:rsidR="009A5DFB" w:rsidRDefault="009A5DFB" w:rsidP="009A5DFB">
            <w:pPr>
              <w:rPr>
                <w:sz w:val="24"/>
                <w:szCs w:val="24"/>
                <w:lang w:val="en-US"/>
              </w:rPr>
            </w:pPr>
            <w:r>
              <w:rPr>
                <w:sz w:val="24"/>
                <w:szCs w:val="24"/>
                <w:lang w:val="en-US"/>
              </w:rPr>
              <w:t xml:space="preserve">Car Parking, Plant Rooms (excluding electrical equipment) workshops </w:t>
            </w:r>
          </w:p>
        </w:tc>
        <w:tc>
          <w:tcPr>
            <w:tcW w:w="3006" w:type="dxa"/>
          </w:tcPr>
          <w:p w14:paraId="4C275A63" w14:textId="258327D9" w:rsidR="009A5DFB" w:rsidRDefault="00962A8D" w:rsidP="001F0275">
            <w:pPr>
              <w:jc w:val="both"/>
              <w:rPr>
                <w:sz w:val="24"/>
                <w:szCs w:val="24"/>
                <w:lang w:val="en-US"/>
              </w:rPr>
            </w:pPr>
            <w:r>
              <w:rPr>
                <w:sz w:val="24"/>
                <w:szCs w:val="24"/>
                <w:lang w:val="en-US"/>
              </w:rPr>
              <w:t>Some seepage and damp patches tolerable.</w:t>
            </w:r>
          </w:p>
        </w:tc>
      </w:tr>
      <w:tr w:rsidR="009A5DFB" w14:paraId="3E01FD2C" w14:textId="77777777" w:rsidTr="009A5DFB">
        <w:tc>
          <w:tcPr>
            <w:tcW w:w="3005" w:type="dxa"/>
          </w:tcPr>
          <w:p w14:paraId="0D107E95" w14:textId="010FBD32" w:rsidR="009A5DFB" w:rsidRDefault="009A5DFB" w:rsidP="001F0275">
            <w:pPr>
              <w:jc w:val="both"/>
              <w:rPr>
                <w:sz w:val="24"/>
                <w:szCs w:val="24"/>
                <w:lang w:val="en-US"/>
              </w:rPr>
            </w:pPr>
            <w:r>
              <w:rPr>
                <w:sz w:val="24"/>
                <w:szCs w:val="24"/>
                <w:lang w:val="en-US"/>
              </w:rPr>
              <w:t>2</w:t>
            </w:r>
          </w:p>
        </w:tc>
        <w:tc>
          <w:tcPr>
            <w:tcW w:w="3005" w:type="dxa"/>
          </w:tcPr>
          <w:p w14:paraId="4CD4D40C" w14:textId="112397FE" w:rsidR="009A5DFB" w:rsidRDefault="009A5DFB" w:rsidP="001F0275">
            <w:pPr>
              <w:jc w:val="both"/>
              <w:rPr>
                <w:sz w:val="24"/>
                <w:szCs w:val="24"/>
                <w:lang w:val="en-US"/>
              </w:rPr>
            </w:pPr>
            <w:r>
              <w:rPr>
                <w:sz w:val="24"/>
                <w:szCs w:val="24"/>
                <w:lang w:val="en-US"/>
              </w:rPr>
              <w:t>Workshops and Plant rooms requiring drier environment, retail storage areas.</w:t>
            </w:r>
          </w:p>
        </w:tc>
        <w:tc>
          <w:tcPr>
            <w:tcW w:w="3006" w:type="dxa"/>
          </w:tcPr>
          <w:p w14:paraId="1BD7B9DC" w14:textId="267C76A2" w:rsidR="009A5DFB" w:rsidRDefault="00962A8D" w:rsidP="001F0275">
            <w:pPr>
              <w:jc w:val="both"/>
              <w:rPr>
                <w:sz w:val="24"/>
                <w:szCs w:val="24"/>
                <w:lang w:val="en-US"/>
              </w:rPr>
            </w:pPr>
            <w:r>
              <w:rPr>
                <w:sz w:val="24"/>
                <w:szCs w:val="24"/>
                <w:lang w:val="en-US"/>
              </w:rPr>
              <w:t xml:space="preserve">No water penetration but moisture vapour </w:t>
            </w:r>
            <w:r w:rsidR="00424A3C">
              <w:rPr>
                <w:sz w:val="24"/>
                <w:szCs w:val="24"/>
                <w:lang w:val="en-US"/>
              </w:rPr>
              <w:t>tolerable.</w:t>
            </w:r>
          </w:p>
        </w:tc>
      </w:tr>
      <w:tr w:rsidR="009A5DFB" w14:paraId="422B7989" w14:textId="77777777" w:rsidTr="009A5DFB">
        <w:tc>
          <w:tcPr>
            <w:tcW w:w="3005" w:type="dxa"/>
          </w:tcPr>
          <w:p w14:paraId="6D5A4910" w14:textId="53D9CB5B" w:rsidR="009A5DFB" w:rsidRDefault="009A5DFB" w:rsidP="001F0275">
            <w:pPr>
              <w:jc w:val="both"/>
              <w:rPr>
                <w:sz w:val="24"/>
                <w:szCs w:val="24"/>
                <w:lang w:val="en-US"/>
              </w:rPr>
            </w:pPr>
            <w:r>
              <w:rPr>
                <w:sz w:val="24"/>
                <w:szCs w:val="24"/>
                <w:lang w:val="en-US"/>
              </w:rPr>
              <w:t>3</w:t>
            </w:r>
          </w:p>
        </w:tc>
        <w:tc>
          <w:tcPr>
            <w:tcW w:w="3005" w:type="dxa"/>
          </w:tcPr>
          <w:p w14:paraId="3BB1E0FA" w14:textId="34663A8C" w:rsidR="009A5DFB" w:rsidRDefault="009A5DFB" w:rsidP="001F0275">
            <w:pPr>
              <w:jc w:val="both"/>
              <w:rPr>
                <w:sz w:val="24"/>
                <w:szCs w:val="24"/>
                <w:lang w:val="en-US"/>
              </w:rPr>
            </w:pPr>
            <w:r>
              <w:rPr>
                <w:sz w:val="24"/>
                <w:szCs w:val="24"/>
                <w:lang w:val="en-US"/>
              </w:rPr>
              <w:t>Ventilated residential and working areas</w:t>
            </w:r>
            <w:r w:rsidR="00962A8D">
              <w:rPr>
                <w:sz w:val="24"/>
                <w:szCs w:val="24"/>
                <w:lang w:val="en-US"/>
              </w:rPr>
              <w:t>, including offices, restaurants, leisure centers.</w:t>
            </w:r>
          </w:p>
        </w:tc>
        <w:tc>
          <w:tcPr>
            <w:tcW w:w="3006" w:type="dxa"/>
          </w:tcPr>
          <w:p w14:paraId="32109B88" w14:textId="483CD6E1" w:rsidR="009A5DFB" w:rsidRDefault="00962A8D" w:rsidP="001F0275">
            <w:pPr>
              <w:jc w:val="both"/>
              <w:rPr>
                <w:sz w:val="24"/>
                <w:szCs w:val="24"/>
                <w:lang w:val="en-US"/>
              </w:rPr>
            </w:pPr>
            <w:r>
              <w:rPr>
                <w:sz w:val="24"/>
                <w:szCs w:val="24"/>
                <w:lang w:val="en-US"/>
              </w:rPr>
              <w:t>Dry environment.</w:t>
            </w:r>
          </w:p>
        </w:tc>
      </w:tr>
    </w:tbl>
    <w:p w14:paraId="6EB510EE" w14:textId="5042655E" w:rsidR="00B56FE6" w:rsidRDefault="005E2ACC" w:rsidP="00434720">
      <w:pPr>
        <w:jc w:val="right"/>
        <w:rPr>
          <w:i/>
          <w:iCs/>
          <w:sz w:val="12"/>
          <w:szCs w:val="12"/>
          <w:lang w:val="en-US"/>
        </w:rPr>
      </w:pPr>
      <w:r>
        <w:rPr>
          <w:sz w:val="12"/>
          <w:szCs w:val="12"/>
          <w:lang w:val="en-US"/>
        </w:rPr>
        <w:t>Table 1. Basement Performance Levels.</w:t>
      </w:r>
      <w:r w:rsidR="00FF7A64">
        <w:rPr>
          <w:sz w:val="12"/>
          <w:szCs w:val="12"/>
          <w:lang w:val="en-US"/>
        </w:rPr>
        <w:t xml:space="preserve"> </w:t>
      </w:r>
      <w:r w:rsidR="00FF7A64" w:rsidRPr="00FF7A64">
        <w:rPr>
          <w:i/>
          <w:iCs/>
          <w:sz w:val="12"/>
          <w:szCs w:val="12"/>
          <w:lang w:val="en-US"/>
        </w:rPr>
        <w:t>(Basement Waterproofing, 2022)</w:t>
      </w:r>
    </w:p>
    <w:p w14:paraId="1E379527" w14:textId="77777777" w:rsidR="00434720" w:rsidRPr="00434720" w:rsidRDefault="00434720" w:rsidP="00434720">
      <w:pPr>
        <w:jc w:val="right"/>
        <w:rPr>
          <w:sz w:val="24"/>
          <w:szCs w:val="24"/>
          <w:lang w:val="en-US"/>
        </w:rPr>
      </w:pPr>
    </w:p>
    <w:p w14:paraId="29621208" w14:textId="58C09230" w:rsidR="001F0275" w:rsidRPr="005D0353" w:rsidRDefault="00424A3C" w:rsidP="00B56FE6">
      <w:pPr>
        <w:ind w:firstLine="720"/>
        <w:jc w:val="both"/>
        <w:rPr>
          <w:b/>
          <w:bCs/>
          <w:sz w:val="24"/>
          <w:szCs w:val="24"/>
          <w:lang w:val="en-US"/>
        </w:rPr>
      </w:pPr>
      <w:r w:rsidRPr="005D0353">
        <w:rPr>
          <w:b/>
          <w:bCs/>
          <w:sz w:val="24"/>
          <w:szCs w:val="24"/>
          <w:lang w:val="en-US"/>
        </w:rPr>
        <w:t>7.3.2. Waterproofing systems.</w:t>
      </w:r>
    </w:p>
    <w:p w14:paraId="045F6850" w14:textId="6BEEC909" w:rsidR="00F3742C" w:rsidRPr="005D0353" w:rsidRDefault="00665035" w:rsidP="00C67C64">
      <w:pPr>
        <w:ind w:firstLine="720"/>
        <w:jc w:val="both"/>
        <w:rPr>
          <w:b/>
          <w:bCs/>
          <w:sz w:val="24"/>
          <w:szCs w:val="24"/>
          <w:lang w:val="en-US"/>
        </w:rPr>
      </w:pPr>
      <w:r w:rsidRPr="005D0353">
        <w:rPr>
          <w:b/>
          <w:bCs/>
          <w:sz w:val="24"/>
          <w:szCs w:val="24"/>
          <w:lang w:val="en-US"/>
        </w:rPr>
        <w:t>7.3.2.1. Cementitious</w:t>
      </w:r>
      <w:r w:rsidR="00F3742C" w:rsidRPr="005D0353">
        <w:rPr>
          <w:b/>
          <w:bCs/>
          <w:sz w:val="24"/>
          <w:szCs w:val="24"/>
          <w:lang w:val="en-US"/>
        </w:rPr>
        <w:t xml:space="preserve"> coatings.</w:t>
      </w:r>
    </w:p>
    <w:p w14:paraId="65BD8D73" w14:textId="7672C5BB" w:rsidR="00F3742C" w:rsidRDefault="00F3742C" w:rsidP="001F0275">
      <w:pPr>
        <w:jc w:val="both"/>
      </w:pPr>
      <w:r>
        <w:rPr>
          <w:sz w:val="24"/>
          <w:szCs w:val="24"/>
          <w:lang w:val="en-US"/>
        </w:rPr>
        <w:t xml:space="preserve">Cementitious coatings are pre mixed compounds comprising cement, graded </w:t>
      </w:r>
      <w:r w:rsidR="00665035">
        <w:rPr>
          <w:sz w:val="24"/>
          <w:szCs w:val="24"/>
          <w:lang w:val="en-US"/>
        </w:rPr>
        <w:t>aggregate</w:t>
      </w:r>
      <w:r>
        <w:rPr>
          <w:sz w:val="24"/>
          <w:szCs w:val="24"/>
          <w:lang w:val="en-US"/>
        </w:rPr>
        <w:t xml:space="preserve"> and chemical additives. They are supplied in powdered form to be mixed with water on site and applied by brush, trowel or spray to form a coating. This can be applied directly to a sound substrate or to a render basecoat previously applied to the substrate. This can also be polymer modified to improve adhesion, </w:t>
      </w:r>
      <w:r w:rsidR="00665035">
        <w:rPr>
          <w:sz w:val="24"/>
          <w:szCs w:val="24"/>
          <w:lang w:val="en-US"/>
        </w:rPr>
        <w:t>elasticity</w:t>
      </w:r>
      <w:r>
        <w:rPr>
          <w:sz w:val="24"/>
          <w:szCs w:val="24"/>
          <w:lang w:val="en-US"/>
        </w:rPr>
        <w:t xml:space="preserve"> and flexibility. </w:t>
      </w:r>
      <w:r w:rsidR="00665035">
        <w:rPr>
          <w:sz w:val="24"/>
          <w:szCs w:val="24"/>
          <w:lang w:val="en-US"/>
        </w:rPr>
        <w:t>Cementitious</w:t>
      </w:r>
      <w:r>
        <w:rPr>
          <w:sz w:val="24"/>
          <w:szCs w:val="24"/>
          <w:lang w:val="en-US"/>
        </w:rPr>
        <w:t xml:space="preserve"> coatings can be applied </w:t>
      </w:r>
      <w:r w:rsidR="00665035">
        <w:rPr>
          <w:sz w:val="24"/>
          <w:szCs w:val="24"/>
          <w:lang w:val="en-US"/>
        </w:rPr>
        <w:t>directly to concrete, achieving an economical waterproofing syste</w:t>
      </w:r>
      <w:r w:rsidR="00FF7A64">
        <w:rPr>
          <w:sz w:val="24"/>
          <w:szCs w:val="24"/>
          <w:lang w:val="en-US"/>
        </w:rPr>
        <w:t xml:space="preserve">m. </w:t>
      </w:r>
    </w:p>
    <w:p w14:paraId="2C5BFD5F" w14:textId="2F35BA61" w:rsidR="00BA5449" w:rsidRDefault="00B56FE6" w:rsidP="00BA5449">
      <w:pPr>
        <w:jc w:val="center"/>
        <w:rPr>
          <w:sz w:val="24"/>
          <w:szCs w:val="24"/>
          <w:lang w:val="en-US"/>
        </w:rPr>
      </w:pPr>
      <w:r w:rsidRPr="00BA5449">
        <w:rPr>
          <w:noProof/>
          <w:sz w:val="24"/>
          <w:szCs w:val="24"/>
          <w:lang w:val="en-US"/>
        </w:rPr>
        <w:lastRenderedPageBreak/>
        <w:drawing>
          <wp:inline distT="0" distB="0" distL="0" distR="0" wp14:anchorId="3CCA48E8" wp14:editId="375BC034">
            <wp:extent cx="3010592" cy="330430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019927" cy="3314554"/>
                    </a:xfrm>
                    <a:prstGeom prst="rect">
                      <a:avLst/>
                    </a:prstGeom>
                  </pic:spPr>
                </pic:pic>
              </a:graphicData>
            </a:graphic>
          </wp:inline>
        </w:drawing>
      </w:r>
      <w:r w:rsidR="005E2ACC" w:rsidRPr="005E2ACC">
        <w:rPr>
          <w:sz w:val="12"/>
          <w:szCs w:val="12"/>
          <w:lang w:val="en-US"/>
        </w:rPr>
        <w:t xml:space="preserve"> </w:t>
      </w:r>
      <w:r w:rsidR="005E2ACC">
        <w:rPr>
          <w:sz w:val="12"/>
          <w:szCs w:val="12"/>
          <w:lang w:val="en-US"/>
        </w:rPr>
        <w:t xml:space="preserve">Fig 9. </w:t>
      </w:r>
      <w:r w:rsidR="008E627D">
        <w:rPr>
          <w:sz w:val="12"/>
          <w:szCs w:val="12"/>
          <w:lang w:val="en-US"/>
        </w:rPr>
        <w:t>Cementitious Coatings</w:t>
      </w:r>
    </w:p>
    <w:p w14:paraId="0BE2CDF4" w14:textId="0B034D5D" w:rsidR="00665035" w:rsidRPr="005D0353" w:rsidRDefault="00665035" w:rsidP="00B56FE6">
      <w:pPr>
        <w:ind w:firstLine="720"/>
        <w:jc w:val="both"/>
        <w:rPr>
          <w:b/>
          <w:bCs/>
          <w:sz w:val="24"/>
          <w:szCs w:val="24"/>
          <w:lang w:val="en-US"/>
        </w:rPr>
      </w:pPr>
      <w:r w:rsidRPr="005D0353">
        <w:rPr>
          <w:b/>
          <w:bCs/>
          <w:sz w:val="24"/>
          <w:szCs w:val="24"/>
          <w:lang w:val="en-US"/>
        </w:rPr>
        <w:t xml:space="preserve">7.3.2.2. Cavity drain membranes </w:t>
      </w:r>
    </w:p>
    <w:p w14:paraId="45B37B8B" w14:textId="3228A746" w:rsidR="00665035" w:rsidRDefault="00665035" w:rsidP="00665035">
      <w:pPr>
        <w:jc w:val="both"/>
      </w:pPr>
      <w:r>
        <w:rPr>
          <w:sz w:val="24"/>
          <w:szCs w:val="24"/>
          <w:lang w:val="en-US"/>
        </w:rPr>
        <w:t>Cavity drain membranes are high density polyethylene sheet materials, which are vacuum-formed to produce domes which, when the sheet is fixed to the walls and/or floor, creates a cavity between the sheet and the substrate. Any water leaking through the structure is the diverted through the cavity to preformed drains or sumps</w:t>
      </w:r>
      <w:r w:rsidR="005D0353">
        <w:rPr>
          <w:sz w:val="24"/>
          <w:szCs w:val="24"/>
          <w:lang w:val="en-US"/>
        </w:rPr>
        <w:t xml:space="preserve">. The water is then allowed to drain away naturally, or is pumped away. </w:t>
      </w:r>
      <w:r w:rsidR="00FF7A64" w:rsidRPr="00FF7A64">
        <w:rPr>
          <w:i/>
          <w:iCs/>
        </w:rPr>
        <w:t>(Basement Waterproofing, 2022)</w:t>
      </w:r>
    </w:p>
    <w:p w14:paraId="1B62EDA1" w14:textId="02807C39" w:rsidR="00BA5449" w:rsidRDefault="00BA5449" w:rsidP="00BA5449">
      <w:pPr>
        <w:jc w:val="center"/>
        <w:rPr>
          <w:sz w:val="24"/>
          <w:szCs w:val="24"/>
          <w:lang w:val="en-US"/>
        </w:rPr>
      </w:pPr>
      <w:r w:rsidRPr="00BA5449">
        <w:rPr>
          <w:noProof/>
          <w:sz w:val="24"/>
          <w:szCs w:val="24"/>
          <w:lang w:val="en-US"/>
        </w:rPr>
        <w:drawing>
          <wp:inline distT="0" distB="0" distL="0" distR="0" wp14:anchorId="41FDF2BD" wp14:editId="05C5A128">
            <wp:extent cx="3241964" cy="3451418"/>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254368" cy="3464623"/>
                    </a:xfrm>
                    <a:prstGeom prst="rect">
                      <a:avLst/>
                    </a:prstGeom>
                  </pic:spPr>
                </pic:pic>
              </a:graphicData>
            </a:graphic>
          </wp:inline>
        </w:drawing>
      </w:r>
      <w:r w:rsidR="008E627D" w:rsidRPr="008E627D">
        <w:rPr>
          <w:sz w:val="12"/>
          <w:szCs w:val="12"/>
          <w:lang w:val="en-US"/>
        </w:rPr>
        <w:t xml:space="preserve"> </w:t>
      </w:r>
      <w:r w:rsidR="008E627D">
        <w:rPr>
          <w:sz w:val="12"/>
          <w:szCs w:val="12"/>
          <w:lang w:val="en-US"/>
        </w:rPr>
        <w:t xml:space="preserve">Fig 10. Cavity Drain Membranes </w:t>
      </w:r>
    </w:p>
    <w:p w14:paraId="5481AAFB" w14:textId="77777777" w:rsidR="00E61FD4" w:rsidRDefault="00E61FD4" w:rsidP="001C717B">
      <w:pPr>
        <w:rPr>
          <w:lang w:val="en-US"/>
        </w:rPr>
      </w:pPr>
    </w:p>
    <w:p w14:paraId="44A875D4" w14:textId="528BA6F0" w:rsidR="00D620A4" w:rsidRDefault="00D620A4" w:rsidP="00D620A4">
      <w:pPr>
        <w:pStyle w:val="ListParagraph"/>
        <w:numPr>
          <w:ilvl w:val="1"/>
          <w:numId w:val="2"/>
        </w:numPr>
        <w:jc w:val="both"/>
        <w:rPr>
          <w:b/>
          <w:bCs/>
          <w:sz w:val="24"/>
          <w:szCs w:val="24"/>
          <w:lang w:val="en-US"/>
        </w:rPr>
      </w:pPr>
      <w:r>
        <w:rPr>
          <w:b/>
          <w:bCs/>
          <w:sz w:val="24"/>
          <w:szCs w:val="24"/>
          <w:lang w:val="en-US"/>
        </w:rPr>
        <w:lastRenderedPageBreak/>
        <w:t>Structural</w:t>
      </w:r>
      <w:r w:rsidR="001C717B">
        <w:rPr>
          <w:b/>
          <w:bCs/>
          <w:sz w:val="24"/>
          <w:szCs w:val="24"/>
          <w:lang w:val="en-US"/>
        </w:rPr>
        <w:t xml:space="preserve"> Steel</w:t>
      </w:r>
      <w:r>
        <w:rPr>
          <w:b/>
          <w:bCs/>
          <w:sz w:val="24"/>
          <w:szCs w:val="24"/>
          <w:lang w:val="en-US"/>
        </w:rPr>
        <w:t xml:space="preserve"> Frame.</w:t>
      </w:r>
    </w:p>
    <w:p w14:paraId="63ECE9FA" w14:textId="6701A92A" w:rsidR="001C717B" w:rsidRPr="00FF7A64" w:rsidRDefault="001C717B" w:rsidP="001C717B">
      <w:pPr>
        <w:jc w:val="both"/>
        <w:rPr>
          <w:sz w:val="24"/>
          <w:szCs w:val="24"/>
          <w:lang w:val="en-US"/>
        </w:rPr>
      </w:pPr>
      <w:r>
        <w:rPr>
          <w:sz w:val="24"/>
          <w:szCs w:val="24"/>
          <w:lang w:val="en-US"/>
        </w:rPr>
        <w:t xml:space="preserve">Steel Frame construction is commonly used in high-rise buildings. Structural steelwork can be used to form the skeleton frame of a building or other built asset, typically consisting of vertical columns and horizontal beams which are riveted, bolted or welded together in a rectilinear gid. Steel beams are horizontal structural </w:t>
      </w:r>
      <w:r w:rsidR="00F435F1">
        <w:rPr>
          <w:sz w:val="24"/>
          <w:szCs w:val="24"/>
          <w:lang w:val="en-US"/>
        </w:rPr>
        <w:t>members</w:t>
      </w:r>
      <w:r>
        <w:rPr>
          <w:sz w:val="24"/>
          <w:szCs w:val="24"/>
          <w:lang w:val="en-US"/>
        </w:rPr>
        <w:t xml:space="preserve"> that resist loads applied laterally to their axis</w:t>
      </w:r>
      <w:r w:rsidR="00F435F1">
        <w:rPr>
          <w:sz w:val="24"/>
          <w:szCs w:val="24"/>
          <w:lang w:val="en-US"/>
        </w:rPr>
        <w:t>. Steel Columns are vertical structural members that transfer compressive loads.</w:t>
      </w:r>
      <w:r>
        <w:rPr>
          <w:sz w:val="24"/>
          <w:szCs w:val="24"/>
          <w:lang w:val="en-US"/>
        </w:rPr>
        <w:t xml:space="preserve"> </w:t>
      </w:r>
      <w:r w:rsidR="00F435F1">
        <w:rPr>
          <w:sz w:val="24"/>
          <w:szCs w:val="24"/>
          <w:lang w:val="en-US"/>
        </w:rPr>
        <w:t xml:space="preserve">Its advantages are as </w:t>
      </w:r>
      <w:r w:rsidR="00280112">
        <w:rPr>
          <w:sz w:val="24"/>
          <w:szCs w:val="24"/>
          <w:lang w:val="en-US"/>
        </w:rPr>
        <w:t>follows;</w:t>
      </w:r>
      <w:r w:rsidR="00280112">
        <w:rPr>
          <w:color w:val="0000FF"/>
          <w:u w:val="single"/>
        </w:rPr>
        <w:t xml:space="preserve"> </w:t>
      </w:r>
      <w:r w:rsidR="00280112">
        <w:t xml:space="preserve"> </w:t>
      </w:r>
    </w:p>
    <w:p w14:paraId="1D22E297" w14:textId="57A2C406" w:rsidR="00F435F1" w:rsidRDefault="00F435F1" w:rsidP="00F435F1">
      <w:pPr>
        <w:pStyle w:val="ListParagraph"/>
        <w:numPr>
          <w:ilvl w:val="0"/>
          <w:numId w:val="4"/>
        </w:numPr>
        <w:jc w:val="both"/>
        <w:rPr>
          <w:sz w:val="24"/>
          <w:szCs w:val="24"/>
          <w:lang w:val="en-US"/>
        </w:rPr>
      </w:pPr>
      <w:r>
        <w:rPr>
          <w:sz w:val="24"/>
          <w:szCs w:val="24"/>
          <w:lang w:val="en-US"/>
        </w:rPr>
        <w:t xml:space="preserve">High in strength </w:t>
      </w:r>
    </w:p>
    <w:p w14:paraId="1A46EE7A" w14:textId="01CD9AE1" w:rsidR="00F435F1" w:rsidRDefault="00F435F1" w:rsidP="00F435F1">
      <w:pPr>
        <w:pStyle w:val="ListParagraph"/>
        <w:numPr>
          <w:ilvl w:val="0"/>
          <w:numId w:val="4"/>
        </w:numPr>
        <w:jc w:val="both"/>
        <w:rPr>
          <w:sz w:val="24"/>
          <w:szCs w:val="24"/>
          <w:lang w:val="en-US"/>
        </w:rPr>
      </w:pPr>
      <w:r>
        <w:rPr>
          <w:sz w:val="24"/>
          <w:szCs w:val="24"/>
          <w:lang w:val="en-US"/>
        </w:rPr>
        <w:t>Relatively low in weight</w:t>
      </w:r>
    </w:p>
    <w:p w14:paraId="47BB563F" w14:textId="6A6AD859" w:rsidR="00F435F1" w:rsidRDefault="00F435F1" w:rsidP="00F435F1">
      <w:pPr>
        <w:pStyle w:val="ListParagraph"/>
        <w:numPr>
          <w:ilvl w:val="0"/>
          <w:numId w:val="4"/>
        </w:numPr>
        <w:jc w:val="both"/>
        <w:rPr>
          <w:sz w:val="24"/>
          <w:szCs w:val="24"/>
          <w:lang w:val="en-US"/>
        </w:rPr>
      </w:pPr>
      <w:r>
        <w:rPr>
          <w:sz w:val="24"/>
          <w:szCs w:val="24"/>
          <w:lang w:val="en-US"/>
        </w:rPr>
        <w:t>Its ability to span large distances</w:t>
      </w:r>
    </w:p>
    <w:p w14:paraId="1FFAAE2B" w14:textId="70BAC06D" w:rsidR="00F435F1" w:rsidRDefault="00F435F1" w:rsidP="00F435F1">
      <w:pPr>
        <w:pStyle w:val="ListParagraph"/>
        <w:numPr>
          <w:ilvl w:val="0"/>
          <w:numId w:val="4"/>
        </w:numPr>
        <w:jc w:val="both"/>
        <w:rPr>
          <w:sz w:val="24"/>
          <w:szCs w:val="24"/>
          <w:lang w:val="en-US"/>
        </w:rPr>
      </w:pPr>
      <w:r>
        <w:rPr>
          <w:sz w:val="24"/>
          <w:szCs w:val="24"/>
          <w:lang w:val="en-US"/>
        </w:rPr>
        <w:t xml:space="preserve">Ease of installation </w:t>
      </w:r>
    </w:p>
    <w:p w14:paraId="47750DC8" w14:textId="15170F3F" w:rsidR="00F435F1" w:rsidRDefault="00F435F1" w:rsidP="00F435F1">
      <w:pPr>
        <w:pStyle w:val="ListParagraph"/>
        <w:numPr>
          <w:ilvl w:val="0"/>
          <w:numId w:val="4"/>
        </w:numPr>
        <w:jc w:val="both"/>
        <w:rPr>
          <w:sz w:val="24"/>
          <w:szCs w:val="24"/>
          <w:lang w:val="en-US"/>
        </w:rPr>
      </w:pPr>
      <w:r>
        <w:rPr>
          <w:sz w:val="24"/>
          <w:szCs w:val="24"/>
          <w:lang w:val="en-US"/>
        </w:rPr>
        <w:t xml:space="preserve">Off-site fabrication </w:t>
      </w:r>
    </w:p>
    <w:p w14:paraId="2033EBBB" w14:textId="77777777" w:rsidR="00F435F1" w:rsidRDefault="00F435F1" w:rsidP="00F435F1">
      <w:pPr>
        <w:pStyle w:val="ListParagraph"/>
        <w:numPr>
          <w:ilvl w:val="0"/>
          <w:numId w:val="4"/>
        </w:numPr>
        <w:jc w:val="both"/>
        <w:rPr>
          <w:sz w:val="24"/>
          <w:szCs w:val="24"/>
          <w:lang w:val="en-US"/>
        </w:rPr>
      </w:pPr>
      <w:r>
        <w:rPr>
          <w:sz w:val="24"/>
          <w:szCs w:val="24"/>
          <w:lang w:val="en-US"/>
        </w:rPr>
        <w:t>Adaptability to any kind of shape</w:t>
      </w:r>
    </w:p>
    <w:p w14:paraId="72199DBB" w14:textId="77777777" w:rsidR="00F435F1" w:rsidRDefault="00F435F1" w:rsidP="00F435F1">
      <w:pPr>
        <w:pStyle w:val="ListParagraph"/>
        <w:numPr>
          <w:ilvl w:val="0"/>
          <w:numId w:val="4"/>
        </w:numPr>
        <w:jc w:val="both"/>
        <w:rPr>
          <w:sz w:val="24"/>
          <w:szCs w:val="24"/>
          <w:lang w:val="en-US"/>
        </w:rPr>
      </w:pPr>
      <w:r>
        <w:rPr>
          <w:sz w:val="24"/>
          <w:szCs w:val="24"/>
          <w:lang w:val="en-US"/>
        </w:rPr>
        <w:t>Ability to be clad with a wide variety of materials</w:t>
      </w:r>
    </w:p>
    <w:p w14:paraId="341677B9" w14:textId="646D78E6" w:rsidR="00F435F1" w:rsidRDefault="00F435F1" w:rsidP="00F435F1">
      <w:pPr>
        <w:pStyle w:val="ListParagraph"/>
        <w:numPr>
          <w:ilvl w:val="0"/>
          <w:numId w:val="4"/>
        </w:numPr>
        <w:jc w:val="both"/>
        <w:rPr>
          <w:sz w:val="24"/>
          <w:szCs w:val="24"/>
          <w:lang w:val="en-US"/>
        </w:rPr>
      </w:pPr>
      <w:r>
        <w:rPr>
          <w:sz w:val="24"/>
          <w:szCs w:val="24"/>
          <w:lang w:val="en-US"/>
        </w:rPr>
        <w:t xml:space="preserve">Suitability to a wide range of joining methods. </w:t>
      </w:r>
    </w:p>
    <w:p w14:paraId="56C3FF59" w14:textId="195BF160" w:rsidR="00F435F1" w:rsidRDefault="00F435F1" w:rsidP="00F435F1">
      <w:pPr>
        <w:pStyle w:val="ListParagraph"/>
        <w:numPr>
          <w:ilvl w:val="0"/>
          <w:numId w:val="4"/>
        </w:numPr>
        <w:jc w:val="both"/>
        <w:rPr>
          <w:sz w:val="24"/>
          <w:szCs w:val="24"/>
          <w:lang w:val="en-US"/>
        </w:rPr>
      </w:pPr>
      <w:r>
        <w:rPr>
          <w:sz w:val="24"/>
          <w:szCs w:val="24"/>
          <w:lang w:val="en-US"/>
        </w:rPr>
        <w:t xml:space="preserve">The ability to </w:t>
      </w:r>
      <w:r w:rsidR="00C25BAD">
        <w:rPr>
          <w:sz w:val="24"/>
          <w:szCs w:val="24"/>
          <w:lang w:val="en-US"/>
        </w:rPr>
        <w:t xml:space="preserve">adapt if the use of the building requires it to. </w:t>
      </w:r>
    </w:p>
    <w:p w14:paraId="7747AF09" w14:textId="2FF02791" w:rsidR="00C25BAD" w:rsidRDefault="00C25BAD" w:rsidP="00C25BAD">
      <w:pPr>
        <w:jc w:val="both"/>
        <w:rPr>
          <w:sz w:val="24"/>
          <w:szCs w:val="24"/>
          <w:lang w:val="en-US"/>
        </w:rPr>
      </w:pPr>
      <w:r>
        <w:rPr>
          <w:sz w:val="24"/>
          <w:szCs w:val="24"/>
          <w:lang w:val="en-US"/>
        </w:rPr>
        <w:t>Assuming the material is properly maintained, steel can last longer than timber or concrete</w:t>
      </w:r>
      <w:r w:rsidR="00EF5DCA">
        <w:rPr>
          <w:sz w:val="24"/>
          <w:szCs w:val="24"/>
          <w:lang w:val="en-US"/>
        </w:rPr>
        <w:t xml:space="preserve">. Steel will not split or crack like timber, is not vulnerable to insect attack, or expand when there is an increase in moisture. However, contact with water must be prevented as corrosion may result. To protect the steel a coating of fire-resistant material must be applied.  </w:t>
      </w:r>
    </w:p>
    <w:p w14:paraId="2B2AB9AC" w14:textId="1DBDF4F8" w:rsidR="00EF5DCA" w:rsidRDefault="00EF5DCA" w:rsidP="00C25BAD">
      <w:pPr>
        <w:jc w:val="both"/>
        <w:rPr>
          <w:sz w:val="24"/>
          <w:szCs w:val="24"/>
          <w:lang w:val="en-US"/>
        </w:rPr>
      </w:pPr>
      <w:r>
        <w:rPr>
          <w:sz w:val="24"/>
          <w:szCs w:val="24"/>
          <w:lang w:val="en-US"/>
        </w:rPr>
        <w:t xml:space="preserve">Steel is also </w:t>
      </w:r>
      <w:r w:rsidR="001F3DF2">
        <w:rPr>
          <w:sz w:val="24"/>
          <w:szCs w:val="24"/>
          <w:lang w:val="en-US"/>
        </w:rPr>
        <w:t xml:space="preserve">a very strong material. Bays within the steel frames can be spaced wider apart also creates wider bays. The wider available space allows for more flexible floor designs that can maximise the available space. Although concrete is also strong, it has more limited floor to floor construction height as well as inferior spanning. Another benefit Steel construction has is that it can be easily adaptable to sudden design changes.  </w:t>
      </w:r>
      <w:r w:rsidR="00280112" w:rsidRPr="00280112">
        <w:rPr>
          <w:i/>
          <w:iCs/>
          <w:sz w:val="24"/>
          <w:szCs w:val="24"/>
          <w:lang w:val="en-US"/>
        </w:rPr>
        <w:t>(Geoffrey White, 2022)</w:t>
      </w:r>
    </w:p>
    <w:p w14:paraId="1A677FB5" w14:textId="4EFFC2A9" w:rsidR="008E627D" w:rsidRPr="0025366D" w:rsidRDefault="008E627D" w:rsidP="0025366D">
      <w:pPr>
        <w:jc w:val="center"/>
        <w:rPr>
          <w:sz w:val="12"/>
          <w:szCs w:val="12"/>
          <w:lang w:val="en-US"/>
        </w:rPr>
      </w:pPr>
      <w:r w:rsidRPr="00B65862">
        <w:rPr>
          <w:noProof/>
          <w:sz w:val="24"/>
          <w:szCs w:val="24"/>
          <w:lang w:val="en-US"/>
        </w:rPr>
        <w:drawing>
          <wp:inline distT="0" distB="0" distL="0" distR="0" wp14:anchorId="5491E8A1" wp14:editId="7C963E6D">
            <wp:extent cx="2487329" cy="2966720"/>
            <wp:effectExtent l="0" t="0" r="8255" b="508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2491365" cy="2971534"/>
                    </a:xfrm>
                    <a:prstGeom prst="rect">
                      <a:avLst/>
                    </a:prstGeom>
                  </pic:spPr>
                </pic:pic>
              </a:graphicData>
            </a:graphic>
          </wp:inline>
        </w:drawing>
      </w:r>
      <w:r w:rsidRPr="008E627D">
        <w:rPr>
          <w:sz w:val="12"/>
          <w:szCs w:val="12"/>
          <w:lang w:val="en-US"/>
        </w:rPr>
        <w:t xml:space="preserve"> </w:t>
      </w:r>
      <w:r>
        <w:rPr>
          <w:sz w:val="12"/>
          <w:szCs w:val="12"/>
          <w:lang w:val="en-US"/>
        </w:rPr>
        <w:t>Fig 11. Steel Column Base Detail</w:t>
      </w:r>
    </w:p>
    <w:p w14:paraId="2104515B" w14:textId="51C4A226" w:rsidR="008E627D" w:rsidRDefault="00B65862" w:rsidP="008E627D">
      <w:pPr>
        <w:jc w:val="center"/>
        <w:rPr>
          <w:sz w:val="24"/>
          <w:szCs w:val="24"/>
          <w:lang w:val="en-US"/>
        </w:rPr>
      </w:pPr>
      <w:r w:rsidRPr="00B65862">
        <w:rPr>
          <w:noProof/>
          <w:sz w:val="24"/>
          <w:szCs w:val="24"/>
          <w:lang w:val="en-US"/>
        </w:rPr>
        <w:lastRenderedPageBreak/>
        <w:drawing>
          <wp:inline distT="0" distB="0" distL="0" distR="0" wp14:anchorId="5BE6F43C" wp14:editId="57E92546">
            <wp:extent cx="2479040" cy="2896112"/>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2487844" cy="2906397"/>
                    </a:xfrm>
                    <a:prstGeom prst="rect">
                      <a:avLst/>
                    </a:prstGeom>
                  </pic:spPr>
                </pic:pic>
              </a:graphicData>
            </a:graphic>
          </wp:inline>
        </w:drawing>
      </w:r>
      <w:r w:rsidR="008E627D" w:rsidRPr="008E627D">
        <w:rPr>
          <w:sz w:val="12"/>
          <w:szCs w:val="12"/>
          <w:lang w:val="en-US"/>
        </w:rPr>
        <w:t xml:space="preserve"> </w:t>
      </w:r>
      <w:r w:rsidR="008E627D">
        <w:rPr>
          <w:sz w:val="12"/>
          <w:szCs w:val="12"/>
          <w:lang w:val="en-US"/>
        </w:rPr>
        <w:t>Fig 12. Intermediate Floor Detail</w:t>
      </w:r>
    </w:p>
    <w:p w14:paraId="0F46AB3A" w14:textId="77777777" w:rsidR="00C67C64" w:rsidRPr="00C25BAD" w:rsidRDefault="00C67C64" w:rsidP="00C25BAD">
      <w:pPr>
        <w:jc w:val="both"/>
        <w:rPr>
          <w:sz w:val="24"/>
          <w:szCs w:val="24"/>
          <w:lang w:val="en-US"/>
        </w:rPr>
      </w:pPr>
    </w:p>
    <w:p w14:paraId="15FCE9D7" w14:textId="6900B54D" w:rsidR="00D620A4" w:rsidRDefault="00D620A4" w:rsidP="00D620A4">
      <w:pPr>
        <w:pStyle w:val="ListParagraph"/>
        <w:numPr>
          <w:ilvl w:val="1"/>
          <w:numId w:val="2"/>
        </w:numPr>
        <w:jc w:val="both"/>
        <w:rPr>
          <w:b/>
          <w:bCs/>
          <w:sz w:val="24"/>
          <w:szCs w:val="24"/>
          <w:lang w:val="en-US"/>
        </w:rPr>
      </w:pPr>
      <w:r>
        <w:rPr>
          <w:b/>
          <w:bCs/>
          <w:sz w:val="24"/>
          <w:szCs w:val="24"/>
          <w:lang w:val="en-US"/>
        </w:rPr>
        <w:t>External Envelope.</w:t>
      </w:r>
    </w:p>
    <w:p w14:paraId="5B384B2C" w14:textId="24993FA2" w:rsidR="00E76AD7" w:rsidRDefault="00E76AD7" w:rsidP="00E76AD7">
      <w:pPr>
        <w:ind w:left="720"/>
        <w:jc w:val="both"/>
        <w:rPr>
          <w:b/>
          <w:bCs/>
          <w:sz w:val="24"/>
          <w:szCs w:val="24"/>
          <w:lang w:val="en-US"/>
        </w:rPr>
      </w:pPr>
      <w:r>
        <w:rPr>
          <w:b/>
          <w:bCs/>
          <w:sz w:val="24"/>
          <w:szCs w:val="24"/>
          <w:lang w:val="en-US"/>
        </w:rPr>
        <w:t>9.1. Rainscreen Cladding.</w:t>
      </w:r>
    </w:p>
    <w:p w14:paraId="43F8B036" w14:textId="153A32A1" w:rsidR="00E76AD7" w:rsidRDefault="00E76AD7" w:rsidP="00E76AD7">
      <w:pPr>
        <w:jc w:val="both"/>
        <w:rPr>
          <w:sz w:val="24"/>
          <w:szCs w:val="24"/>
          <w:lang w:val="en-US"/>
        </w:rPr>
      </w:pPr>
      <w:r>
        <w:rPr>
          <w:sz w:val="24"/>
          <w:szCs w:val="24"/>
          <w:lang w:val="en-US"/>
        </w:rPr>
        <w:t xml:space="preserve">A rainscreen is part of double wall construction that can be used to form the exterior walls of buildings. </w:t>
      </w:r>
    </w:p>
    <w:p w14:paraId="74B50FF2" w14:textId="241DB344" w:rsidR="00E76AD7" w:rsidRDefault="00E76AD7" w:rsidP="00E76AD7">
      <w:pPr>
        <w:jc w:val="both"/>
      </w:pPr>
      <w:r>
        <w:rPr>
          <w:sz w:val="24"/>
          <w:szCs w:val="24"/>
          <w:lang w:val="en-US"/>
        </w:rPr>
        <w:t>The Centre for window and cladding technology (CWTC)</w:t>
      </w:r>
      <w:r w:rsidRPr="00E76AD7">
        <w:t xml:space="preserve"> </w:t>
      </w:r>
      <w:r>
        <w:t>defines rainscreen cladding system as ‘a wall compromising and outer skin if panels and an airtight insulated backing wall separated by a vent</w:t>
      </w:r>
      <w:r w:rsidR="000A4689">
        <w:t>ilated cavity. Some water may penetrate inti the cavity but the rainscreen is intended to provide protection form direct rain.’</w:t>
      </w:r>
    </w:p>
    <w:p w14:paraId="6B8F0BEF" w14:textId="50C773EB" w:rsidR="000A4689" w:rsidRDefault="003C5943" w:rsidP="00E76AD7">
      <w:pPr>
        <w:jc w:val="both"/>
      </w:pPr>
      <w:r>
        <w:t>Typically,</w:t>
      </w:r>
      <w:r w:rsidR="000A4689">
        <w:t xml:space="preserve"> rainscreens are formed of relatively thin, pre-fabricated panels. The rainscreen itself simply prevents significant amounts of water from penetrating into the wall construction. Thermal insulation and structural stability are provided by the second, inner part of the wall construction.</w:t>
      </w:r>
    </w:p>
    <w:p w14:paraId="0A68F1E6" w14:textId="1ABBCA8E" w:rsidR="000A4689" w:rsidRPr="00E76AD7" w:rsidRDefault="000A4689" w:rsidP="00E76AD7">
      <w:pPr>
        <w:jc w:val="both"/>
        <w:rPr>
          <w:sz w:val="24"/>
          <w:szCs w:val="24"/>
          <w:lang w:val="en-US"/>
        </w:rPr>
      </w:pPr>
    </w:p>
    <w:p w14:paraId="761FFC97" w14:textId="39330134" w:rsidR="00E61FD4" w:rsidRDefault="00C61CD4" w:rsidP="00C61CD4">
      <w:pPr>
        <w:jc w:val="both"/>
        <w:rPr>
          <w:sz w:val="24"/>
          <w:szCs w:val="24"/>
          <w:lang w:val="en-US"/>
        </w:rPr>
      </w:pPr>
      <w:r>
        <w:rPr>
          <w:sz w:val="24"/>
          <w:szCs w:val="24"/>
          <w:lang w:val="en-US"/>
        </w:rPr>
        <w:t>There are two basic types of rainscreen;</w:t>
      </w:r>
    </w:p>
    <w:p w14:paraId="74C1F3B7" w14:textId="11D6002F" w:rsidR="00C61CD4" w:rsidRDefault="00C61CD4" w:rsidP="00C61CD4">
      <w:pPr>
        <w:pStyle w:val="ListParagraph"/>
        <w:numPr>
          <w:ilvl w:val="0"/>
          <w:numId w:val="5"/>
        </w:numPr>
        <w:jc w:val="both"/>
        <w:rPr>
          <w:lang w:val="en-US"/>
        </w:rPr>
      </w:pPr>
      <w:r>
        <w:rPr>
          <w:lang w:val="en-US"/>
        </w:rPr>
        <w:t xml:space="preserve">Drained and ventilated rainscreen cladding systems allow any penetrating moisture to drain or evaporate and vent to the outside. In this case it is necessary to detail the façade so that any penetrating water cannot cross to gap/cavity between the rainscreen and the internals wall construction. </w:t>
      </w:r>
    </w:p>
    <w:p w14:paraId="7813188C" w14:textId="77777777" w:rsidR="00EF394F" w:rsidRDefault="00C61CD4" w:rsidP="00EF394F">
      <w:pPr>
        <w:pStyle w:val="ListParagraph"/>
        <w:numPr>
          <w:ilvl w:val="0"/>
          <w:numId w:val="5"/>
        </w:numPr>
        <w:jc w:val="both"/>
        <w:rPr>
          <w:lang w:val="en-US"/>
        </w:rPr>
      </w:pPr>
      <w:r>
        <w:rPr>
          <w:lang w:val="en-US"/>
        </w:rPr>
        <w:t>Pressure-equalized rainscreen cladding system allow the movement of air between the inside and outside of the r</w:t>
      </w:r>
      <w:r w:rsidR="00B35C9A">
        <w:rPr>
          <w:lang w:val="en-US"/>
        </w:rPr>
        <w:t xml:space="preserve">ainscreen. This equalizes the pressure across the rainscreen so that water is not driven, or sucked through the joints. </w:t>
      </w:r>
    </w:p>
    <w:p w14:paraId="45631599" w14:textId="11746C92" w:rsidR="00EF394F" w:rsidRPr="00EF394F" w:rsidRDefault="00B35C9A" w:rsidP="00EF394F">
      <w:pPr>
        <w:jc w:val="both"/>
        <w:rPr>
          <w:lang w:val="en-US"/>
        </w:rPr>
      </w:pPr>
      <w:r w:rsidRPr="00EF394F">
        <w:rPr>
          <w:lang w:val="en-US"/>
        </w:rPr>
        <w:t xml:space="preserve">Rainscreen cladding can be made from metal such as </w:t>
      </w:r>
      <w:r w:rsidR="00D62FCB" w:rsidRPr="00EF394F">
        <w:rPr>
          <w:lang w:val="en-US"/>
        </w:rPr>
        <w:t>aluminum</w:t>
      </w:r>
      <w:r w:rsidRPr="00EF394F">
        <w:rPr>
          <w:lang w:val="en-US"/>
        </w:rPr>
        <w:t xml:space="preserve">, stainless steel, zinc, copper etc. Other materials can also be used such as terracotta, brick slips, stone, timber etc. </w:t>
      </w:r>
    </w:p>
    <w:p w14:paraId="59D1C30B" w14:textId="252376CF" w:rsidR="00C61CD4" w:rsidRDefault="00EF394F" w:rsidP="00B35C9A">
      <w:pPr>
        <w:jc w:val="both"/>
        <w:rPr>
          <w:lang w:val="en-US"/>
        </w:rPr>
      </w:pPr>
      <w:r>
        <w:rPr>
          <w:lang w:val="en-US"/>
        </w:rPr>
        <w:t>Rainscreens are cost effective, lightweight and generally easy to install, easy to maintain and replace. Some systems can simply be clicked onto the support rails without needing any additional fixings.</w:t>
      </w:r>
      <w:r w:rsidR="00C61CD4" w:rsidRPr="00B35C9A">
        <w:rPr>
          <w:lang w:val="en-US"/>
        </w:rPr>
        <w:t xml:space="preserve"> </w:t>
      </w:r>
    </w:p>
    <w:p w14:paraId="5839E22E" w14:textId="3B687E97" w:rsidR="00D62FCB" w:rsidRDefault="0088011C" w:rsidP="0088011C">
      <w:pPr>
        <w:ind w:firstLine="720"/>
        <w:jc w:val="both"/>
        <w:rPr>
          <w:b/>
          <w:bCs/>
          <w:sz w:val="24"/>
          <w:szCs w:val="24"/>
          <w:lang w:val="en-US"/>
        </w:rPr>
      </w:pPr>
      <w:r>
        <w:rPr>
          <w:b/>
          <w:bCs/>
          <w:sz w:val="24"/>
          <w:szCs w:val="24"/>
          <w:lang w:val="en-US"/>
        </w:rPr>
        <w:lastRenderedPageBreak/>
        <w:t xml:space="preserve">9.1.1. Interlocking Cladding System. </w:t>
      </w:r>
    </w:p>
    <w:p w14:paraId="00DDBBF2" w14:textId="7749DE37" w:rsidR="0088011C" w:rsidRDefault="0088011C" w:rsidP="0088011C">
      <w:pPr>
        <w:jc w:val="both"/>
      </w:pPr>
      <w:r>
        <w:rPr>
          <w:sz w:val="24"/>
          <w:szCs w:val="24"/>
          <w:lang w:val="en-US"/>
        </w:rPr>
        <w:t xml:space="preserve">A fully engineered cladding system developed to provide a </w:t>
      </w:r>
      <w:r w:rsidR="005D4845">
        <w:rPr>
          <w:sz w:val="24"/>
          <w:szCs w:val="24"/>
          <w:lang w:val="en-US"/>
        </w:rPr>
        <w:t>format module</w:t>
      </w:r>
      <w:r>
        <w:rPr>
          <w:sz w:val="24"/>
          <w:szCs w:val="24"/>
          <w:lang w:val="en-US"/>
        </w:rPr>
        <w:t xml:space="preserve"> to cover various faces of a building from walls to ceilings and feature areas.</w:t>
      </w:r>
      <w:r w:rsidR="005D4845">
        <w:rPr>
          <w:sz w:val="24"/>
          <w:szCs w:val="24"/>
          <w:lang w:val="en-US"/>
        </w:rPr>
        <w:t xml:space="preserve"> An economical system that uses small gauge thickness of material whilst achieving a structurally robust performance. The panels are formed into planks creating a clean, crisp and contemporary lineal affect. The system </w:t>
      </w:r>
      <w:r w:rsidR="002B1C20">
        <w:rPr>
          <w:sz w:val="24"/>
          <w:szCs w:val="24"/>
          <w:lang w:val="en-US"/>
        </w:rPr>
        <w:t xml:space="preserve">holds the correct certification which has undergone tests for water tightness, wind resistance and hard/soft body impact. The system components help to optimize a buildings thermal efficiency through the double-wall construction which provides ventilation between </w:t>
      </w:r>
      <w:r w:rsidR="003C5943">
        <w:rPr>
          <w:sz w:val="24"/>
          <w:szCs w:val="24"/>
          <w:lang w:val="en-US"/>
        </w:rPr>
        <w:t>the cladding and the sub-structure.</w:t>
      </w:r>
      <w:r w:rsidR="002B1C20">
        <w:rPr>
          <w:sz w:val="24"/>
          <w:szCs w:val="24"/>
          <w:lang w:val="en-US"/>
        </w:rPr>
        <w:t xml:space="preserve"> The proposal is to use a Copper finish interlocking cladding system to enhance on the regeneration of St Mary’s Street. </w:t>
      </w:r>
      <w:r w:rsidR="00D14AF6" w:rsidRPr="00D14AF6">
        <w:rPr>
          <w:i/>
          <w:iCs/>
          <w:sz w:val="24"/>
          <w:szCs w:val="24"/>
          <w:lang w:val="en-US"/>
        </w:rPr>
        <w:t>(</w:t>
      </w:r>
      <w:r w:rsidR="00D14AF6" w:rsidRPr="00D14AF6">
        <w:rPr>
          <w:i/>
          <w:iCs/>
        </w:rPr>
        <w:t>Technical Information, 2022)</w:t>
      </w:r>
    </w:p>
    <w:p w14:paraId="04FB64C1" w14:textId="030CA4B4" w:rsidR="00BA5449" w:rsidRDefault="00BA5449" w:rsidP="00BA5449">
      <w:pPr>
        <w:jc w:val="center"/>
        <w:rPr>
          <w:sz w:val="24"/>
          <w:szCs w:val="24"/>
          <w:lang w:val="en-US"/>
        </w:rPr>
      </w:pPr>
      <w:r w:rsidRPr="00BA5449">
        <w:rPr>
          <w:noProof/>
          <w:sz w:val="24"/>
          <w:szCs w:val="24"/>
          <w:lang w:val="en-US"/>
        </w:rPr>
        <w:drawing>
          <wp:inline distT="0" distB="0" distL="0" distR="0" wp14:anchorId="2B92317A" wp14:editId="3E200F8B">
            <wp:extent cx="3124288" cy="3713871"/>
            <wp:effectExtent l="0" t="0" r="0" b="127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140650" cy="3733321"/>
                    </a:xfrm>
                    <a:prstGeom prst="rect">
                      <a:avLst/>
                    </a:prstGeom>
                  </pic:spPr>
                </pic:pic>
              </a:graphicData>
            </a:graphic>
          </wp:inline>
        </w:drawing>
      </w:r>
      <w:r w:rsidR="008E627D" w:rsidRPr="008E627D">
        <w:rPr>
          <w:sz w:val="12"/>
          <w:szCs w:val="12"/>
          <w:lang w:val="en-US"/>
        </w:rPr>
        <w:t xml:space="preserve"> </w:t>
      </w:r>
      <w:r w:rsidR="008E627D">
        <w:rPr>
          <w:sz w:val="12"/>
          <w:szCs w:val="12"/>
          <w:lang w:val="en-US"/>
        </w:rPr>
        <w:t>Fig 13. External Cladding System</w:t>
      </w:r>
    </w:p>
    <w:p w14:paraId="003BA35D" w14:textId="6F011FE9" w:rsidR="00B36999" w:rsidRDefault="002D03B2" w:rsidP="0088011C">
      <w:pPr>
        <w:jc w:val="both"/>
        <w:rPr>
          <w:b/>
          <w:bCs/>
          <w:sz w:val="24"/>
          <w:szCs w:val="24"/>
          <w:lang w:val="en-US"/>
        </w:rPr>
      </w:pPr>
      <w:r>
        <w:rPr>
          <w:b/>
          <w:bCs/>
          <w:sz w:val="24"/>
          <w:szCs w:val="24"/>
          <w:lang w:val="en-US"/>
        </w:rPr>
        <w:t>9.2. Roof Coverings</w:t>
      </w:r>
      <w:r w:rsidR="00C67C64">
        <w:rPr>
          <w:b/>
          <w:bCs/>
          <w:sz w:val="24"/>
          <w:szCs w:val="24"/>
          <w:lang w:val="en-US"/>
        </w:rPr>
        <w:t xml:space="preserve"> - </w:t>
      </w:r>
      <w:r w:rsidR="00B36999" w:rsidRPr="00B36999">
        <w:rPr>
          <w:b/>
          <w:bCs/>
          <w:sz w:val="24"/>
          <w:szCs w:val="24"/>
          <w:lang w:val="en-US"/>
        </w:rPr>
        <w:t>Single Ply Membrane Systems</w:t>
      </w:r>
    </w:p>
    <w:p w14:paraId="4EC8FF1F" w14:textId="58690082" w:rsidR="004C08B9" w:rsidRDefault="00242917" w:rsidP="0088011C">
      <w:pPr>
        <w:jc w:val="both"/>
        <w:rPr>
          <w:sz w:val="24"/>
          <w:szCs w:val="24"/>
          <w:lang w:val="en-US"/>
        </w:rPr>
      </w:pPr>
      <w:r>
        <w:rPr>
          <w:sz w:val="24"/>
          <w:szCs w:val="24"/>
          <w:lang w:val="en-US"/>
        </w:rPr>
        <w:t xml:space="preserve">The single ply roofing system market has grown a lot in the last 40 – 50 years and is considered a reliable commercial roofing application. Single plies offer an extended service life and require relatively low maintenance. In most cases, commercial single ply roofing systems are backed by a manufacturer’s warranty. Single ply roofing systems </w:t>
      </w:r>
      <w:r w:rsidR="004C08B9">
        <w:rPr>
          <w:sz w:val="24"/>
          <w:szCs w:val="24"/>
          <w:lang w:val="en-US"/>
        </w:rPr>
        <w:t>provide strength, flexibility and long-lasting durability. The advantages of pre-fabricated sheets are the consistency in quality of the products that are manufactured, the versatility in their attachment methods and their broader applicability. There are two major categories of ply membranes: thermosets and thermoplastics.</w:t>
      </w:r>
    </w:p>
    <w:p w14:paraId="40109D22" w14:textId="77777777" w:rsidR="00C67C64" w:rsidRDefault="004C08B9" w:rsidP="0088011C">
      <w:pPr>
        <w:jc w:val="both"/>
        <w:rPr>
          <w:sz w:val="24"/>
          <w:szCs w:val="24"/>
          <w:lang w:val="en-US"/>
        </w:rPr>
      </w:pPr>
      <w:r>
        <w:rPr>
          <w:sz w:val="24"/>
          <w:szCs w:val="24"/>
          <w:lang w:val="en-US"/>
        </w:rPr>
        <w:t xml:space="preserve">Thermoset membranes are compounded from rubber polymers. The most commonly used polymer is EPDM or Ethylene Propylene Diene Monomer. </w:t>
      </w:r>
      <w:r w:rsidR="000402DA">
        <w:rPr>
          <w:sz w:val="24"/>
          <w:szCs w:val="24"/>
          <w:lang w:val="en-US"/>
        </w:rPr>
        <w:t xml:space="preserve">EPDM is a durable rubber roofing solution. Thermoset membranes are successful for use as roofing materials because of their </w:t>
      </w:r>
      <w:r w:rsidR="000402DA">
        <w:rPr>
          <w:sz w:val="24"/>
          <w:szCs w:val="24"/>
          <w:lang w:val="en-US"/>
        </w:rPr>
        <w:lastRenderedPageBreak/>
        <w:t xml:space="preserve">proven ability to withstand the potentially damaged effects of sunlight and most common chemicals generally found on roofs. </w:t>
      </w:r>
      <w:r>
        <w:rPr>
          <w:sz w:val="24"/>
          <w:szCs w:val="24"/>
          <w:lang w:val="en-US"/>
        </w:rPr>
        <w:t xml:space="preserve">  </w:t>
      </w:r>
    </w:p>
    <w:p w14:paraId="13050B03" w14:textId="4297EBF5" w:rsidR="008744E9" w:rsidRPr="00C67C64" w:rsidRDefault="00B92587" w:rsidP="0088011C">
      <w:pPr>
        <w:jc w:val="both"/>
        <w:rPr>
          <w:sz w:val="24"/>
          <w:szCs w:val="24"/>
          <w:lang w:val="en-US"/>
        </w:rPr>
      </w:pPr>
      <w:r>
        <w:rPr>
          <w:sz w:val="24"/>
          <w:szCs w:val="24"/>
          <w:lang w:val="en-US"/>
        </w:rPr>
        <w:t xml:space="preserve">Thermoplastic membranes are fabricated from polymers which soften when heated and harden when cooled. These </w:t>
      </w:r>
      <w:r w:rsidR="008744E9">
        <w:rPr>
          <w:sz w:val="24"/>
          <w:szCs w:val="24"/>
          <w:lang w:val="en-US"/>
        </w:rPr>
        <w:t>factory-made</w:t>
      </w:r>
      <w:r>
        <w:rPr>
          <w:sz w:val="24"/>
          <w:szCs w:val="24"/>
          <w:lang w:val="en-US"/>
        </w:rPr>
        <w:t xml:space="preserve"> sheets are applied on the job site using one of th</w:t>
      </w:r>
      <w:r w:rsidR="005F0608">
        <w:rPr>
          <w:sz w:val="24"/>
          <w:szCs w:val="24"/>
          <w:lang w:val="en-US"/>
        </w:rPr>
        <w:t>e</w:t>
      </w:r>
      <w:r>
        <w:rPr>
          <w:sz w:val="24"/>
          <w:szCs w:val="24"/>
          <w:lang w:val="en-US"/>
        </w:rPr>
        <w:t xml:space="preserve"> standard installation techniques for sheet membrane systems – fully adhered, mechanically attached or ballasted. This process is repetitive provided the material is not heated above the point at which decomposition occurs. The membranes can be welded together with heat or solvents, and when welded it develops a bond strength which equals or surpasses the strength of the base material</w:t>
      </w:r>
      <w:r w:rsidR="008744E9">
        <w:rPr>
          <w:sz w:val="24"/>
          <w:szCs w:val="24"/>
          <w:lang w:val="en-US"/>
        </w:rPr>
        <w:t>.</w:t>
      </w:r>
      <w:r w:rsidR="005F0608" w:rsidRPr="005F0608">
        <w:t xml:space="preserve"> </w:t>
      </w:r>
      <w:r w:rsidR="00D14AF6" w:rsidRPr="00D14AF6">
        <w:rPr>
          <w:i/>
          <w:iCs/>
        </w:rPr>
        <w:t xml:space="preserve">(Iko.com, 2022) </w:t>
      </w:r>
      <w:r w:rsidR="005F0608">
        <w:rPr>
          <w:sz w:val="24"/>
          <w:szCs w:val="24"/>
          <w:lang w:val="en-US"/>
        </w:rPr>
        <w:t>EPDM, w</w:t>
      </w:r>
      <w:r w:rsidR="008744E9">
        <w:rPr>
          <w:sz w:val="24"/>
          <w:szCs w:val="24"/>
          <w:lang w:val="en-US"/>
        </w:rPr>
        <w:t>ith a</w:t>
      </w:r>
      <w:r w:rsidR="005F0608">
        <w:rPr>
          <w:sz w:val="24"/>
          <w:szCs w:val="24"/>
          <w:lang w:val="en-US"/>
        </w:rPr>
        <w:t>n</w:t>
      </w:r>
      <w:r w:rsidR="008744E9">
        <w:rPr>
          <w:sz w:val="24"/>
          <w:szCs w:val="24"/>
          <w:lang w:val="en-US"/>
        </w:rPr>
        <w:t xml:space="preserve"> impressive record of </w:t>
      </w:r>
      <w:r w:rsidR="00D14AF6">
        <w:rPr>
          <w:sz w:val="24"/>
          <w:szCs w:val="24"/>
          <w:lang w:val="en-US"/>
        </w:rPr>
        <w:t>long-term</w:t>
      </w:r>
      <w:r w:rsidR="008744E9">
        <w:rPr>
          <w:sz w:val="24"/>
          <w:szCs w:val="24"/>
          <w:lang w:val="en-US"/>
        </w:rPr>
        <w:t xml:space="preserve"> service and the lowest carbon footprint among comparable single-ply roofing systems, combined with a variety of options for assembly reflectivity and the ability to recycle the membrane at the end of its long service</w:t>
      </w:r>
      <w:r w:rsidR="005F0608">
        <w:rPr>
          <w:sz w:val="24"/>
          <w:szCs w:val="24"/>
          <w:lang w:val="en-US"/>
        </w:rPr>
        <w:t>.</w:t>
      </w:r>
      <w:r w:rsidR="008744E9">
        <w:rPr>
          <w:sz w:val="24"/>
          <w:szCs w:val="24"/>
          <w:lang w:val="en-US"/>
        </w:rPr>
        <w:t xml:space="preserve"> </w:t>
      </w:r>
      <w:r w:rsidR="00D14AF6" w:rsidRPr="00D14AF6">
        <w:rPr>
          <w:i/>
          <w:iCs/>
        </w:rPr>
        <w:t>(EPDM: Todays Choice, 2022)</w:t>
      </w:r>
    </w:p>
    <w:p w14:paraId="10341AEC" w14:textId="5561B004" w:rsidR="00E32EE7" w:rsidRDefault="00FD3E87" w:rsidP="00C67C64">
      <w:pPr>
        <w:jc w:val="center"/>
        <w:rPr>
          <w:sz w:val="12"/>
          <w:szCs w:val="12"/>
          <w:lang w:val="en-US"/>
        </w:rPr>
      </w:pPr>
      <w:r w:rsidRPr="00FD3E87">
        <w:rPr>
          <w:noProof/>
          <w:sz w:val="24"/>
          <w:szCs w:val="24"/>
          <w:lang w:val="en-US"/>
        </w:rPr>
        <w:drawing>
          <wp:inline distT="0" distB="0" distL="0" distR="0" wp14:anchorId="586A967D" wp14:editId="6D644267">
            <wp:extent cx="3470564" cy="3236014"/>
            <wp:effectExtent l="0" t="0" r="0" b="254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3476838" cy="3241864"/>
                    </a:xfrm>
                    <a:prstGeom prst="rect">
                      <a:avLst/>
                    </a:prstGeom>
                  </pic:spPr>
                </pic:pic>
              </a:graphicData>
            </a:graphic>
          </wp:inline>
        </w:drawing>
      </w:r>
      <w:r w:rsidR="008E627D" w:rsidRPr="008E627D">
        <w:rPr>
          <w:sz w:val="12"/>
          <w:szCs w:val="12"/>
          <w:lang w:val="en-US"/>
        </w:rPr>
        <w:t xml:space="preserve"> </w:t>
      </w:r>
      <w:r w:rsidR="008E627D">
        <w:rPr>
          <w:sz w:val="12"/>
          <w:szCs w:val="12"/>
          <w:lang w:val="en-US"/>
        </w:rPr>
        <w:t>Fig 14. Roof Covering Detail.</w:t>
      </w:r>
    </w:p>
    <w:p w14:paraId="1FAA61CC" w14:textId="66768881" w:rsidR="00434720" w:rsidRDefault="00434720" w:rsidP="00C67C64">
      <w:pPr>
        <w:jc w:val="center"/>
        <w:rPr>
          <w:sz w:val="12"/>
          <w:szCs w:val="12"/>
          <w:lang w:val="en-US"/>
        </w:rPr>
      </w:pPr>
    </w:p>
    <w:p w14:paraId="6C5F9BF2" w14:textId="2AEE8003" w:rsidR="00434720" w:rsidRDefault="00434720" w:rsidP="00C67C64">
      <w:pPr>
        <w:jc w:val="center"/>
        <w:rPr>
          <w:sz w:val="12"/>
          <w:szCs w:val="12"/>
          <w:lang w:val="en-US"/>
        </w:rPr>
      </w:pPr>
    </w:p>
    <w:p w14:paraId="1AB1B88D" w14:textId="2F01BB50" w:rsidR="00434720" w:rsidRDefault="00434720" w:rsidP="00C67C64">
      <w:pPr>
        <w:jc w:val="center"/>
        <w:rPr>
          <w:sz w:val="12"/>
          <w:szCs w:val="12"/>
          <w:lang w:val="en-US"/>
        </w:rPr>
      </w:pPr>
    </w:p>
    <w:p w14:paraId="707BA77A" w14:textId="52D4F518" w:rsidR="00434720" w:rsidRDefault="00434720" w:rsidP="00C67C64">
      <w:pPr>
        <w:jc w:val="center"/>
        <w:rPr>
          <w:sz w:val="12"/>
          <w:szCs w:val="12"/>
          <w:lang w:val="en-US"/>
        </w:rPr>
      </w:pPr>
    </w:p>
    <w:p w14:paraId="4ECB8AA3" w14:textId="71925EC9" w:rsidR="00434720" w:rsidRDefault="00434720" w:rsidP="00C67C64">
      <w:pPr>
        <w:jc w:val="center"/>
        <w:rPr>
          <w:sz w:val="12"/>
          <w:szCs w:val="12"/>
          <w:lang w:val="en-US"/>
        </w:rPr>
      </w:pPr>
    </w:p>
    <w:p w14:paraId="174B417A" w14:textId="3D1BB3EC" w:rsidR="00434720" w:rsidRDefault="00434720" w:rsidP="00C67C64">
      <w:pPr>
        <w:jc w:val="center"/>
        <w:rPr>
          <w:sz w:val="12"/>
          <w:szCs w:val="12"/>
          <w:lang w:val="en-US"/>
        </w:rPr>
      </w:pPr>
    </w:p>
    <w:p w14:paraId="6AD22CF7" w14:textId="1C13DD78" w:rsidR="00434720" w:rsidRDefault="00434720" w:rsidP="00C67C64">
      <w:pPr>
        <w:jc w:val="center"/>
        <w:rPr>
          <w:sz w:val="12"/>
          <w:szCs w:val="12"/>
          <w:lang w:val="en-US"/>
        </w:rPr>
      </w:pPr>
    </w:p>
    <w:p w14:paraId="41240110" w14:textId="1D498CB2" w:rsidR="00434720" w:rsidRDefault="00434720" w:rsidP="00C67C64">
      <w:pPr>
        <w:jc w:val="center"/>
        <w:rPr>
          <w:sz w:val="12"/>
          <w:szCs w:val="12"/>
          <w:lang w:val="en-US"/>
        </w:rPr>
      </w:pPr>
    </w:p>
    <w:p w14:paraId="29A73FE3" w14:textId="104ABC49" w:rsidR="00434720" w:rsidRDefault="00434720" w:rsidP="00C67C64">
      <w:pPr>
        <w:jc w:val="center"/>
        <w:rPr>
          <w:sz w:val="12"/>
          <w:szCs w:val="12"/>
          <w:lang w:val="en-US"/>
        </w:rPr>
      </w:pPr>
    </w:p>
    <w:p w14:paraId="1E2607AD" w14:textId="34013271" w:rsidR="00434720" w:rsidRDefault="00434720" w:rsidP="00C67C64">
      <w:pPr>
        <w:jc w:val="center"/>
        <w:rPr>
          <w:sz w:val="12"/>
          <w:szCs w:val="12"/>
          <w:lang w:val="en-US"/>
        </w:rPr>
      </w:pPr>
    </w:p>
    <w:p w14:paraId="2CF8F48A" w14:textId="65CA23A7" w:rsidR="00434720" w:rsidRDefault="00434720" w:rsidP="00C67C64">
      <w:pPr>
        <w:jc w:val="center"/>
        <w:rPr>
          <w:sz w:val="12"/>
          <w:szCs w:val="12"/>
          <w:lang w:val="en-US"/>
        </w:rPr>
      </w:pPr>
    </w:p>
    <w:p w14:paraId="16C6AF7D" w14:textId="77777777" w:rsidR="00434720" w:rsidRDefault="00434720" w:rsidP="00C67C64">
      <w:pPr>
        <w:jc w:val="center"/>
        <w:rPr>
          <w:sz w:val="12"/>
          <w:szCs w:val="12"/>
          <w:lang w:val="en-US"/>
        </w:rPr>
      </w:pPr>
    </w:p>
    <w:p w14:paraId="51C70A0D" w14:textId="77777777" w:rsidR="00301420" w:rsidRDefault="00301420" w:rsidP="00C67C64">
      <w:pPr>
        <w:jc w:val="center"/>
        <w:rPr>
          <w:sz w:val="12"/>
          <w:szCs w:val="12"/>
          <w:lang w:val="en-US"/>
        </w:rPr>
      </w:pPr>
    </w:p>
    <w:p w14:paraId="45C2B039" w14:textId="58EF53A5" w:rsidR="00D86AF6" w:rsidRPr="00301420" w:rsidRDefault="00D86AF6" w:rsidP="00C67C64">
      <w:pPr>
        <w:jc w:val="center"/>
        <w:rPr>
          <w:b/>
          <w:bCs/>
          <w:sz w:val="12"/>
          <w:szCs w:val="12"/>
          <w:lang w:val="en-US"/>
        </w:rPr>
      </w:pPr>
    </w:p>
    <w:p w14:paraId="7068D215" w14:textId="37E636EB" w:rsidR="00D86AF6" w:rsidRPr="00301420" w:rsidRDefault="00D86AF6" w:rsidP="00301420">
      <w:pPr>
        <w:pStyle w:val="ListParagraph"/>
        <w:numPr>
          <w:ilvl w:val="1"/>
          <w:numId w:val="2"/>
        </w:numPr>
        <w:rPr>
          <w:b/>
          <w:bCs/>
          <w:sz w:val="24"/>
          <w:szCs w:val="24"/>
          <w:lang w:val="en-US"/>
        </w:rPr>
      </w:pPr>
      <w:r w:rsidRPr="00301420">
        <w:rPr>
          <w:b/>
          <w:bCs/>
          <w:sz w:val="24"/>
          <w:szCs w:val="24"/>
          <w:lang w:val="en-US"/>
        </w:rPr>
        <w:lastRenderedPageBreak/>
        <w:t>References;</w:t>
      </w:r>
    </w:p>
    <w:p w14:paraId="190DDDF9" w14:textId="774D4102" w:rsidR="00D86AF6" w:rsidRDefault="00D86AF6" w:rsidP="00D86AF6">
      <w:pPr>
        <w:pStyle w:val="ListParagraph"/>
        <w:numPr>
          <w:ilvl w:val="0"/>
          <w:numId w:val="6"/>
        </w:numPr>
        <w:rPr>
          <w:sz w:val="24"/>
          <w:szCs w:val="24"/>
          <w:lang w:val="en-US"/>
        </w:rPr>
      </w:pPr>
      <w:r>
        <w:rPr>
          <w:sz w:val="24"/>
          <w:szCs w:val="24"/>
          <w:lang w:val="en-US"/>
        </w:rPr>
        <w:t xml:space="preserve">Ukradon – UK Maps of Radon, 2022, </w:t>
      </w:r>
      <w:hyperlink r:id="rId22" w:history="1">
        <w:r w:rsidRPr="00564543">
          <w:rPr>
            <w:rStyle w:val="Hyperlink"/>
            <w:sz w:val="24"/>
            <w:szCs w:val="24"/>
            <w:lang w:val="en-US"/>
          </w:rPr>
          <w:t>https://www.ukradon.org/information/ukmaps</w:t>
        </w:r>
      </w:hyperlink>
      <w:r>
        <w:rPr>
          <w:sz w:val="24"/>
          <w:szCs w:val="24"/>
          <w:lang w:val="en-US"/>
        </w:rPr>
        <w:t xml:space="preserve"> (Access</w:t>
      </w:r>
      <w:r w:rsidR="00BF050D">
        <w:rPr>
          <w:sz w:val="24"/>
          <w:szCs w:val="24"/>
          <w:lang w:val="en-US"/>
        </w:rPr>
        <w:t xml:space="preserve"> date</w:t>
      </w:r>
      <w:r>
        <w:rPr>
          <w:sz w:val="24"/>
          <w:szCs w:val="24"/>
          <w:lang w:val="en-US"/>
        </w:rPr>
        <w:t xml:space="preserve"> </w:t>
      </w:r>
      <w:r w:rsidR="00301420">
        <w:rPr>
          <w:sz w:val="24"/>
          <w:szCs w:val="24"/>
          <w:lang w:val="en-US"/>
        </w:rPr>
        <w:t xml:space="preserve">22nd </w:t>
      </w:r>
      <w:r>
        <w:rPr>
          <w:sz w:val="24"/>
          <w:szCs w:val="24"/>
          <w:lang w:val="en-US"/>
        </w:rPr>
        <w:t>of March 2022)</w:t>
      </w:r>
    </w:p>
    <w:p w14:paraId="3B55077A" w14:textId="7FBDCF0E" w:rsidR="00D86AF6" w:rsidRDefault="00BF050D" w:rsidP="00D86AF6">
      <w:pPr>
        <w:pStyle w:val="ListParagraph"/>
        <w:numPr>
          <w:ilvl w:val="0"/>
          <w:numId w:val="6"/>
        </w:numPr>
        <w:rPr>
          <w:sz w:val="24"/>
          <w:szCs w:val="24"/>
          <w:lang w:val="en-US"/>
        </w:rPr>
      </w:pPr>
      <w:r>
        <w:rPr>
          <w:sz w:val="24"/>
          <w:szCs w:val="24"/>
          <w:lang w:val="en-US"/>
        </w:rPr>
        <w:t xml:space="preserve">Coal Mining Information, 2022, GOV.UK, </w:t>
      </w:r>
      <w:hyperlink r:id="rId23" w:history="1">
        <w:r w:rsidRPr="00564543">
          <w:rPr>
            <w:rStyle w:val="Hyperlink"/>
            <w:sz w:val="24"/>
            <w:szCs w:val="24"/>
            <w:lang w:val="en-US"/>
          </w:rPr>
          <w:t>https://www.gov.uk/guidance/using-coal-mining-information</w:t>
        </w:r>
      </w:hyperlink>
      <w:r>
        <w:rPr>
          <w:sz w:val="24"/>
          <w:szCs w:val="24"/>
          <w:lang w:val="en-US"/>
        </w:rPr>
        <w:t xml:space="preserve"> (Access date </w:t>
      </w:r>
      <w:r w:rsidR="00301420">
        <w:rPr>
          <w:sz w:val="24"/>
          <w:szCs w:val="24"/>
          <w:lang w:val="en-US"/>
        </w:rPr>
        <w:t>22nd</w:t>
      </w:r>
      <w:r>
        <w:rPr>
          <w:sz w:val="24"/>
          <w:szCs w:val="24"/>
          <w:lang w:val="en-US"/>
        </w:rPr>
        <w:t xml:space="preserve"> of March 2022)</w:t>
      </w:r>
    </w:p>
    <w:p w14:paraId="2E64202A" w14:textId="7FD3A614" w:rsidR="00BF050D" w:rsidRDefault="00912762" w:rsidP="00D86AF6">
      <w:pPr>
        <w:pStyle w:val="ListParagraph"/>
        <w:numPr>
          <w:ilvl w:val="0"/>
          <w:numId w:val="6"/>
        </w:numPr>
        <w:rPr>
          <w:sz w:val="24"/>
          <w:szCs w:val="24"/>
          <w:lang w:val="en-US"/>
        </w:rPr>
      </w:pPr>
      <w:r>
        <w:rPr>
          <w:sz w:val="24"/>
          <w:szCs w:val="24"/>
          <w:lang w:val="en-US"/>
        </w:rPr>
        <w:t>IASL – Annual Conference Proceedings, Ross J. Todd, 2021.</w:t>
      </w:r>
      <w:r w:rsidRPr="00912762">
        <w:rPr>
          <w:sz w:val="24"/>
          <w:szCs w:val="24"/>
          <w:lang w:val="en-US"/>
        </w:rPr>
        <w:t xml:space="preserve"> </w:t>
      </w:r>
      <w:r>
        <w:rPr>
          <w:sz w:val="24"/>
          <w:szCs w:val="24"/>
          <w:lang w:val="en-US"/>
        </w:rPr>
        <w:t xml:space="preserve">(Access date </w:t>
      </w:r>
      <w:r w:rsidR="00301420">
        <w:rPr>
          <w:sz w:val="24"/>
          <w:szCs w:val="24"/>
          <w:lang w:val="en-US"/>
        </w:rPr>
        <w:t>23</w:t>
      </w:r>
      <w:r w:rsidR="00301420">
        <w:rPr>
          <w:sz w:val="24"/>
          <w:szCs w:val="24"/>
          <w:vertAlign w:val="superscript"/>
          <w:lang w:val="en-US"/>
        </w:rPr>
        <w:t>rd</w:t>
      </w:r>
      <w:r>
        <w:rPr>
          <w:sz w:val="24"/>
          <w:szCs w:val="24"/>
          <w:lang w:val="en-US"/>
        </w:rPr>
        <w:t xml:space="preserve"> of March 2022)</w:t>
      </w:r>
    </w:p>
    <w:p w14:paraId="507948A5" w14:textId="758FA319" w:rsidR="00912762" w:rsidRDefault="00912762" w:rsidP="00D86AF6">
      <w:pPr>
        <w:pStyle w:val="ListParagraph"/>
        <w:numPr>
          <w:ilvl w:val="0"/>
          <w:numId w:val="6"/>
        </w:numPr>
        <w:rPr>
          <w:sz w:val="24"/>
          <w:szCs w:val="24"/>
          <w:lang w:val="en-US"/>
        </w:rPr>
      </w:pPr>
      <w:r>
        <w:rPr>
          <w:sz w:val="24"/>
          <w:szCs w:val="24"/>
          <w:lang w:val="en-US"/>
        </w:rPr>
        <w:t xml:space="preserve">Diaphragm Wall – an overview, Moon.clickhere.selfip.org, 2022, </w:t>
      </w:r>
      <w:hyperlink r:id="rId24" w:history="1">
        <w:r w:rsidRPr="00564543">
          <w:rPr>
            <w:rStyle w:val="Hyperlink"/>
            <w:sz w:val="24"/>
            <w:szCs w:val="24"/>
            <w:lang w:val="en-US"/>
          </w:rPr>
          <w:t>https://moon.clickhere.selfip.org/topics/engineering/diaphragm-wall</w:t>
        </w:r>
      </w:hyperlink>
      <w:r>
        <w:rPr>
          <w:sz w:val="24"/>
          <w:szCs w:val="24"/>
          <w:lang w:val="en-US"/>
        </w:rPr>
        <w:t xml:space="preserve"> (Access date 2</w:t>
      </w:r>
      <w:r w:rsidR="00301420">
        <w:rPr>
          <w:sz w:val="24"/>
          <w:szCs w:val="24"/>
          <w:lang w:val="en-US"/>
        </w:rPr>
        <w:t>3rd</w:t>
      </w:r>
      <w:r>
        <w:rPr>
          <w:sz w:val="24"/>
          <w:szCs w:val="24"/>
          <w:lang w:val="en-US"/>
        </w:rPr>
        <w:t xml:space="preserve"> of March 2022)</w:t>
      </w:r>
    </w:p>
    <w:p w14:paraId="76C144F2" w14:textId="02783C13" w:rsidR="00912762" w:rsidRDefault="00FF7A64" w:rsidP="00D86AF6">
      <w:pPr>
        <w:pStyle w:val="ListParagraph"/>
        <w:numPr>
          <w:ilvl w:val="0"/>
          <w:numId w:val="6"/>
        </w:numPr>
        <w:rPr>
          <w:sz w:val="24"/>
          <w:szCs w:val="24"/>
          <w:lang w:val="en-US"/>
        </w:rPr>
      </w:pPr>
      <w:r>
        <w:rPr>
          <w:sz w:val="24"/>
          <w:szCs w:val="24"/>
          <w:lang w:val="en-US"/>
        </w:rPr>
        <w:t xml:space="preserve">Basement Waterproofing, Designingbuildings.co.uk, 2022, </w:t>
      </w:r>
      <w:hyperlink r:id="rId25" w:history="1">
        <w:r w:rsidRPr="00564543">
          <w:rPr>
            <w:rStyle w:val="Hyperlink"/>
            <w:sz w:val="24"/>
            <w:szCs w:val="24"/>
            <w:lang w:val="en-US"/>
          </w:rPr>
          <w:t>https://www.designingbuildings.co.uk/wiki/Basement_waterproofing</w:t>
        </w:r>
      </w:hyperlink>
      <w:r>
        <w:rPr>
          <w:sz w:val="24"/>
          <w:szCs w:val="24"/>
          <w:lang w:val="en-US"/>
        </w:rPr>
        <w:t xml:space="preserve"> (Access date 2</w:t>
      </w:r>
      <w:r w:rsidR="00301420">
        <w:rPr>
          <w:sz w:val="24"/>
          <w:szCs w:val="24"/>
          <w:lang w:val="en-US"/>
        </w:rPr>
        <w:t>4</w:t>
      </w:r>
      <w:r>
        <w:rPr>
          <w:sz w:val="24"/>
          <w:szCs w:val="24"/>
          <w:lang w:val="en-US"/>
        </w:rPr>
        <w:t>th of March 2022)</w:t>
      </w:r>
    </w:p>
    <w:p w14:paraId="4408EFA2" w14:textId="47F50CAF" w:rsidR="00280112" w:rsidRDefault="00280112" w:rsidP="00D86AF6">
      <w:pPr>
        <w:pStyle w:val="ListParagraph"/>
        <w:numPr>
          <w:ilvl w:val="0"/>
          <w:numId w:val="6"/>
        </w:numPr>
        <w:rPr>
          <w:sz w:val="24"/>
          <w:szCs w:val="24"/>
          <w:lang w:val="en-US"/>
        </w:rPr>
      </w:pPr>
      <w:r>
        <w:rPr>
          <w:sz w:val="24"/>
          <w:szCs w:val="24"/>
          <w:lang w:val="en-US"/>
        </w:rPr>
        <w:t xml:space="preserve">Geoffrey White, The Advantages and Disadvantages of Steel Frame Construction, Blog.glwengineering, 2022, </w:t>
      </w:r>
      <w:hyperlink r:id="rId26" w:history="1">
        <w:r w:rsidRPr="00564543">
          <w:rPr>
            <w:rStyle w:val="Hyperlink"/>
            <w:sz w:val="24"/>
            <w:szCs w:val="24"/>
            <w:lang w:val="en-US"/>
          </w:rPr>
          <w:t>https://blog.glwengineering.co.uk/the-advantages-disadvantages-of-steel-frame-construction</w:t>
        </w:r>
      </w:hyperlink>
      <w:r>
        <w:rPr>
          <w:sz w:val="24"/>
          <w:szCs w:val="24"/>
          <w:lang w:val="en-US"/>
        </w:rPr>
        <w:t xml:space="preserve"> (Access date 27th of March 2022)</w:t>
      </w:r>
    </w:p>
    <w:p w14:paraId="1EF47AF4" w14:textId="289E516E" w:rsidR="00280112" w:rsidRDefault="00D14AF6" w:rsidP="00D86AF6">
      <w:pPr>
        <w:pStyle w:val="ListParagraph"/>
        <w:numPr>
          <w:ilvl w:val="0"/>
          <w:numId w:val="6"/>
        </w:numPr>
        <w:rPr>
          <w:sz w:val="24"/>
          <w:szCs w:val="24"/>
          <w:lang w:val="en-US"/>
        </w:rPr>
      </w:pPr>
      <w:r>
        <w:rPr>
          <w:sz w:val="24"/>
          <w:szCs w:val="24"/>
          <w:lang w:val="en-US"/>
        </w:rPr>
        <w:t xml:space="preserve">Technical Information, AMA, 2022, </w:t>
      </w:r>
      <w:hyperlink r:id="rId27" w:history="1">
        <w:r w:rsidRPr="00564543">
          <w:rPr>
            <w:rStyle w:val="Hyperlink"/>
            <w:sz w:val="24"/>
            <w:szCs w:val="24"/>
            <w:lang w:val="en-US"/>
          </w:rPr>
          <w:t>https://architecturalmetal.co.uk/technical/</w:t>
        </w:r>
      </w:hyperlink>
      <w:r>
        <w:rPr>
          <w:sz w:val="24"/>
          <w:szCs w:val="24"/>
          <w:lang w:val="en-US"/>
        </w:rPr>
        <w:t xml:space="preserve"> (Access date 2</w:t>
      </w:r>
      <w:r w:rsidR="00301420">
        <w:rPr>
          <w:sz w:val="24"/>
          <w:szCs w:val="24"/>
          <w:lang w:val="en-US"/>
        </w:rPr>
        <w:t>5</w:t>
      </w:r>
      <w:r w:rsidRPr="00D14AF6">
        <w:rPr>
          <w:sz w:val="24"/>
          <w:szCs w:val="24"/>
          <w:vertAlign w:val="superscript"/>
          <w:lang w:val="en-US"/>
        </w:rPr>
        <w:t>th</w:t>
      </w:r>
      <w:r>
        <w:rPr>
          <w:sz w:val="24"/>
          <w:szCs w:val="24"/>
          <w:lang w:val="en-US"/>
        </w:rPr>
        <w:t xml:space="preserve"> of March 2022)</w:t>
      </w:r>
    </w:p>
    <w:p w14:paraId="4883AFEF" w14:textId="4B1135C0" w:rsidR="00FF7A64" w:rsidRDefault="00D14AF6" w:rsidP="00D86AF6">
      <w:pPr>
        <w:pStyle w:val="ListParagraph"/>
        <w:numPr>
          <w:ilvl w:val="0"/>
          <w:numId w:val="6"/>
        </w:numPr>
        <w:rPr>
          <w:sz w:val="24"/>
          <w:szCs w:val="24"/>
          <w:lang w:val="en-US"/>
        </w:rPr>
      </w:pPr>
      <w:r>
        <w:rPr>
          <w:sz w:val="24"/>
          <w:szCs w:val="24"/>
          <w:lang w:val="en-US"/>
        </w:rPr>
        <w:t xml:space="preserve">Iko.com, 2022, </w:t>
      </w:r>
      <w:hyperlink r:id="rId28" w:history="1">
        <w:r w:rsidRPr="00564543">
          <w:rPr>
            <w:rStyle w:val="Hyperlink"/>
            <w:sz w:val="24"/>
            <w:szCs w:val="24"/>
            <w:lang w:val="en-US"/>
          </w:rPr>
          <w:t>https://www.iko.com/comm/complete-guide-commercial-flat-roofing-systems-materials/</w:t>
        </w:r>
      </w:hyperlink>
      <w:r>
        <w:rPr>
          <w:sz w:val="24"/>
          <w:szCs w:val="24"/>
          <w:lang w:val="en-US"/>
        </w:rPr>
        <w:t xml:space="preserve"> (Access date 27</w:t>
      </w:r>
      <w:r w:rsidRPr="00D14AF6">
        <w:rPr>
          <w:sz w:val="24"/>
          <w:szCs w:val="24"/>
          <w:vertAlign w:val="superscript"/>
          <w:lang w:val="en-US"/>
        </w:rPr>
        <w:t>th</w:t>
      </w:r>
      <w:r>
        <w:rPr>
          <w:sz w:val="24"/>
          <w:szCs w:val="24"/>
          <w:lang w:val="en-US"/>
        </w:rPr>
        <w:t xml:space="preserve"> of March, 2022</w:t>
      </w:r>
    </w:p>
    <w:p w14:paraId="6E47EEAC" w14:textId="5F46FE83" w:rsidR="00D14AF6" w:rsidRDefault="00D14AF6" w:rsidP="00D86AF6">
      <w:pPr>
        <w:pStyle w:val="ListParagraph"/>
        <w:numPr>
          <w:ilvl w:val="0"/>
          <w:numId w:val="6"/>
        </w:numPr>
        <w:rPr>
          <w:sz w:val="24"/>
          <w:szCs w:val="24"/>
          <w:lang w:val="en-US"/>
        </w:rPr>
      </w:pPr>
      <w:r>
        <w:rPr>
          <w:sz w:val="24"/>
          <w:szCs w:val="24"/>
          <w:lang w:val="en-US"/>
        </w:rPr>
        <w:t xml:space="preserve">EPDM: Today’s Choice – EPDM Roofing Association, </w:t>
      </w:r>
      <w:r w:rsidR="00301420">
        <w:rPr>
          <w:sz w:val="24"/>
          <w:szCs w:val="24"/>
          <w:lang w:val="en-US"/>
        </w:rPr>
        <w:t xml:space="preserve">EPDM Roofing Association, 2022, </w:t>
      </w:r>
      <w:hyperlink r:id="rId29" w:history="1">
        <w:r w:rsidR="00301420" w:rsidRPr="00564543">
          <w:rPr>
            <w:rStyle w:val="Hyperlink"/>
            <w:sz w:val="24"/>
            <w:szCs w:val="24"/>
            <w:lang w:val="en-US"/>
          </w:rPr>
          <w:t>https://epdmroofs.org/epdm-todays-choice/</w:t>
        </w:r>
      </w:hyperlink>
      <w:r w:rsidR="00301420">
        <w:rPr>
          <w:sz w:val="24"/>
          <w:szCs w:val="24"/>
          <w:lang w:val="en-US"/>
        </w:rPr>
        <w:t xml:space="preserve"> (Access date 27</w:t>
      </w:r>
      <w:r w:rsidR="00301420" w:rsidRPr="00301420">
        <w:rPr>
          <w:sz w:val="24"/>
          <w:szCs w:val="24"/>
          <w:vertAlign w:val="superscript"/>
          <w:lang w:val="en-US"/>
        </w:rPr>
        <w:t>th</w:t>
      </w:r>
      <w:r w:rsidR="00301420">
        <w:rPr>
          <w:sz w:val="24"/>
          <w:szCs w:val="24"/>
          <w:lang w:val="en-US"/>
        </w:rPr>
        <w:t xml:space="preserve"> of March 2022.</w:t>
      </w:r>
    </w:p>
    <w:p w14:paraId="419ED8F5" w14:textId="2F16FC7D" w:rsidR="00434720" w:rsidRDefault="00434720" w:rsidP="00434720">
      <w:pPr>
        <w:rPr>
          <w:sz w:val="24"/>
          <w:szCs w:val="24"/>
          <w:lang w:val="en-US"/>
        </w:rPr>
      </w:pPr>
    </w:p>
    <w:p w14:paraId="1FE11749" w14:textId="19471720" w:rsidR="00434720" w:rsidRDefault="00434720" w:rsidP="00434720">
      <w:pPr>
        <w:rPr>
          <w:sz w:val="24"/>
          <w:szCs w:val="24"/>
          <w:lang w:val="en-US"/>
        </w:rPr>
      </w:pPr>
    </w:p>
    <w:p w14:paraId="574EE4AA" w14:textId="08A736E3" w:rsidR="00434720" w:rsidRDefault="00434720" w:rsidP="00434720">
      <w:pPr>
        <w:rPr>
          <w:sz w:val="24"/>
          <w:szCs w:val="24"/>
          <w:lang w:val="en-US"/>
        </w:rPr>
      </w:pPr>
    </w:p>
    <w:p w14:paraId="11F14FE0" w14:textId="7191FAB2" w:rsidR="00434720" w:rsidRDefault="00434720" w:rsidP="00434720">
      <w:pPr>
        <w:rPr>
          <w:sz w:val="24"/>
          <w:szCs w:val="24"/>
          <w:lang w:val="en-US"/>
        </w:rPr>
      </w:pPr>
    </w:p>
    <w:p w14:paraId="084B72F5" w14:textId="5185D0E2" w:rsidR="00434720" w:rsidRDefault="00434720" w:rsidP="00434720">
      <w:pPr>
        <w:rPr>
          <w:sz w:val="24"/>
          <w:szCs w:val="24"/>
          <w:lang w:val="en-US"/>
        </w:rPr>
      </w:pPr>
    </w:p>
    <w:p w14:paraId="15AB4A91" w14:textId="675855B2" w:rsidR="00434720" w:rsidRDefault="00434720" w:rsidP="00434720">
      <w:pPr>
        <w:rPr>
          <w:sz w:val="24"/>
          <w:szCs w:val="24"/>
          <w:lang w:val="en-US"/>
        </w:rPr>
      </w:pPr>
    </w:p>
    <w:p w14:paraId="42DC7045" w14:textId="1DCBE268" w:rsidR="00434720" w:rsidRDefault="00434720" w:rsidP="00434720">
      <w:pPr>
        <w:rPr>
          <w:sz w:val="24"/>
          <w:szCs w:val="24"/>
          <w:lang w:val="en-US"/>
        </w:rPr>
      </w:pPr>
    </w:p>
    <w:p w14:paraId="31B9735E" w14:textId="328BB0D8" w:rsidR="00434720" w:rsidRDefault="00434720" w:rsidP="00434720">
      <w:pPr>
        <w:rPr>
          <w:sz w:val="24"/>
          <w:szCs w:val="24"/>
          <w:lang w:val="en-US"/>
        </w:rPr>
      </w:pPr>
    </w:p>
    <w:p w14:paraId="340C2430" w14:textId="50D5177C" w:rsidR="00434720" w:rsidRDefault="00434720" w:rsidP="00434720">
      <w:pPr>
        <w:rPr>
          <w:sz w:val="24"/>
          <w:szCs w:val="24"/>
          <w:lang w:val="en-US"/>
        </w:rPr>
      </w:pPr>
    </w:p>
    <w:p w14:paraId="19F2C5EB" w14:textId="119F81FE" w:rsidR="00434720" w:rsidRDefault="00434720" w:rsidP="00434720">
      <w:pPr>
        <w:rPr>
          <w:sz w:val="24"/>
          <w:szCs w:val="24"/>
          <w:lang w:val="en-US"/>
        </w:rPr>
      </w:pPr>
    </w:p>
    <w:p w14:paraId="2F4ABAE7" w14:textId="60F0EA49" w:rsidR="00434720" w:rsidRDefault="00434720" w:rsidP="00434720">
      <w:pPr>
        <w:rPr>
          <w:sz w:val="24"/>
          <w:szCs w:val="24"/>
          <w:lang w:val="en-US"/>
        </w:rPr>
      </w:pPr>
    </w:p>
    <w:p w14:paraId="1558DF78" w14:textId="0D81B61E" w:rsidR="00434720" w:rsidRDefault="00434720" w:rsidP="00434720">
      <w:pPr>
        <w:rPr>
          <w:sz w:val="24"/>
          <w:szCs w:val="24"/>
          <w:lang w:val="en-US"/>
        </w:rPr>
      </w:pPr>
    </w:p>
    <w:p w14:paraId="4434673A" w14:textId="2968FD1B" w:rsidR="00434720" w:rsidRDefault="00434720" w:rsidP="00434720">
      <w:pPr>
        <w:rPr>
          <w:sz w:val="24"/>
          <w:szCs w:val="24"/>
          <w:lang w:val="en-US"/>
        </w:rPr>
      </w:pPr>
    </w:p>
    <w:p w14:paraId="3BC2B0E7" w14:textId="77777777" w:rsidR="00434720" w:rsidRPr="00434720" w:rsidRDefault="00434720" w:rsidP="00434720">
      <w:pPr>
        <w:rPr>
          <w:sz w:val="24"/>
          <w:szCs w:val="24"/>
          <w:lang w:val="en-US"/>
        </w:rPr>
      </w:pPr>
    </w:p>
    <w:p w14:paraId="41CF00D3" w14:textId="1536A51E" w:rsidR="00301420" w:rsidRDefault="00301420" w:rsidP="00301420">
      <w:pPr>
        <w:pStyle w:val="ListParagraph"/>
        <w:numPr>
          <w:ilvl w:val="1"/>
          <w:numId w:val="2"/>
        </w:numPr>
        <w:rPr>
          <w:b/>
          <w:bCs/>
          <w:sz w:val="24"/>
          <w:szCs w:val="24"/>
          <w:lang w:val="en-US"/>
        </w:rPr>
      </w:pPr>
      <w:r w:rsidRPr="00301420">
        <w:rPr>
          <w:b/>
          <w:bCs/>
          <w:sz w:val="24"/>
          <w:szCs w:val="24"/>
          <w:lang w:val="en-US"/>
        </w:rPr>
        <w:lastRenderedPageBreak/>
        <w:t xml:space="preserve">Appendices </w:t>
      </w:r>
    </w:p>
    <w:p w14:paraId="6C692A7D" w14:textId="77777777" w:rsidR="001F5E6C" w:rsidRPr="001F5E6C" w:rsidRDefault="001F5E6C" w:rsidP="001F5E6C">
      <w:pPr>
        <w:jc w:val="center"/>
        <w:rPr>
          <w:b/>
          <w:bCs/>
          <w:sz w:val="24"/>
          <w:szCs w:val="24"/>
          <w:lang w:val="en-US"/>
        </w:rPr>
      </w:pPr>
    </w:p>
    <w:p w14:paraId="05F1F107" w14:textId="00B39344" w:rsidR="00C43602" w:rsidRDefault="00C43602" w:rsidP="00C43602">
      <w:pPr>
        <w:rPr>
          <w:b/>
          <w:bCs/>
          <w:sz w:val="24"/>
          <w:szCs w:val="24"/>
          <w:lang w:val="en-US"/>
        </w:rPr>
      </w:pPr>
    </w:p>
    <w:p w14:paraId="0425493C" w14:textId="158C90DD" w:rsidR="00C43602" w:rsidRDefault="00C43602" w:rsidP="00C43602">
      <w:pPr>
        <w:jc w:val="center"/>
        <w:rPr>
          <w:b/>
          <w:bCs/>
          <w:sz w:val="24"/>
          <w:szCs w:val="24"/>
          <w:lang w:val="en-US"/>
        </w:rPr>
      </w:pPr>
      <w:r w:rsidRPr="00C43602">
        <w:rPr>
          <w:b/>
          <w:bCs/>
          <w:sz w:val="24"/>
          <w:szCs w:val="24"/>
          <w:lang w:val="en-US"/>
        </w:rPr>
        <w:drawing>
          <wp:inline distT="0" distB="0" distL="0" distR="0" wp14:anchorId="60D8D927" wp14:editId="75BF1392">
            <wp:extent cx="5839582" cy="6045200"/>
            <wp:effectExtent l="0" t="0" r="889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847035" cy="6052916"/>
                    </a:xfrm>
                    <a:prstGeom prst="rect">
                      <a:avLst/>
                    </a:prstGeom>
                  </pic:spPr>
                </pic:pic>
              </a:graphicData>
            </a:graphic>
          </wp:inline>
        </w:drawing>
      </w:r>
    </w:p>
    <w:p w14:paraId="4C9E2535" w14:textId="6A06418F" w:rsidR="001F5E6C" w:rsidRDefault="001F5E6C" w:rsidP="00C43602">
      <w:pPr>
        <w:jc w:val="center"/>
        <w:rPr>
          <w:b/>
          <w:bCs/>
          <w:sz w:val="24"/>
          <w:szCs w:val="24"/>
          <w:lang w:val="en-US"/>
        </w:rPr>
      </w:pPr>
    </w:p>
    <w:p w14:paraId="7D01249D" w14:textId="14B84AB3" w:rsidR="00434720" w:rsidRDefault="00434720" w:rsidP="00C43602">
      <w:pPr>
        <w:jc w:val="center"/>
        <w:rPr>
          <w:b/>
          <w:bCs/>
          <w:sz w:val="24"/>
          <w:szCs w:val="24"/>
          <w:lang w:val="en-US"/>
        </w:rPr>
      </w:pPr>
    </w:p>
    <w:p w14:paraId="7D168306" w14:textId="63AD80C0" w:rsidR="00434720" w:rsidRDefault="00434720" w:rsidP="00C43602">
      <w:pPr>
        <w:jc w:val="center"/>
        <w:rPr>
          <w:b/>
          <w:bCs/>
          <w:sz w:val="24"/>
          <w:szCs w:val="24"/>
          <w:lang w:val="en-US"/>
        </w:rPr>
      </w:pPr>
    </w:p>
    <w:p w14:paraId="12314475" w14:textId="071BF5E7" w:rsidR="00434720" w:rsidRDefault="00434720" w:rsidP="00C43602">
      <w:pPr>
        <w:jc w:val="center"/>
        <w:rPr>
          <w:b/>
          <w:bCs/>
          <w:sz w:val="24"/>
          <w:szCs w:val="24"/>
          <w:lang w:val="en-US"/>
        </w:rPr>
      </w:pPr>
    </w:p>
    <w:p w14:paraId="56B557A3" w14:textId="05EFF550" w:rsidR="00434720" w:rsidRDefault="00434720" w:rsidP="00C43602">
      <w:pPr>
        <w:jc w:val="center"/>
        <w:rPr>
          <w:b/>
          <w:bCs/>
          <w:sz w:val="24"/>
          <w:szCs w:val="24"/>
          <w:lang w:val="en-US"/>
        </w:rPr>
      </w:pPr>
    </w:p>
    <w:p w14:paraId="61A2C385" w14:textId="3C33ADC4" w:rsidR="00434720" w:rsidRDefault="00434720" w:rsidP="00C43602">
      <w:pPr>
        <w:jc w:val="center"/>
        <w:rPr>
          <w:b/>
          <w:bCs/>
          <w:sz w:val="24"/>
          <w:szCs w:val="24"/>
          <w:lang w:val="en-US"/>
        </w:rPr>
      </w:pPr>
    </w:p>
    <w:p w14:paraId="259E19FD" w14:textId="77777777" w:rsidR="00434720" w:rsidRDefault="00434720" w:rsidP="00C43602">
      <w:pPr>
        <w:jc w:val="center"/>
        <w:rPr>
          <w:b/>
          <w:bCs/>
          <w:sz w:val="24"/>
          <w:szCs w:val="24"/>
          <w:lang w:val="en-US"/>
        </w:rPr>
      </w:pPr>
    </w:p>
    <w:p w14:paraId="3BD5D0CE" w14:textId="77777777" w:rsidR="00434720" w:rsidRDefault="00434720" w:rsidP="00C43602">
      <w:pPr>
        <w:jc w:val="center"/>
        <w:rPr>
          <w:b/>
          <w:bCs/>
          <w:sz w:val="24"/>
          <w:szCs w:val="24"/>
          <w:lang w:val="en-US"/>
        </w:rPr>
      </w:pPr>
    </w:p>
    <w:p w14:paraId="0D0E0CF4" w14:textId="2FE69458" w:rsidR="001F5E6C" w:rsidRDefault="001F5E6C" w:rsidP="00C43602">
      <w:pPr>
        <w:jc w:val="center"/>
        <w:rPr>
          <w:b/>
          <w:bCs/>
          <w:sz w:val="24"/>
          <w:szCs w:val="24"/>
          <w:lang w:val="en-US"/>
        </w:rPr>
      </w:pPr>
      <w:r w:rsidRPr="001F5E6C">
        <w:rPr>
          <w:b/>
          <w:bCs/>
          <w:sz w:val="24"/>
          <w:szCs w:val="24"/>
          <w:lang w:val="en-US"/>
        </w:rPr>
        <w:drawing>
          <wp:inline distT="0" distB="0" distL="0" distR="0" wp14:anchorId="1FC2AE11" wp14:editId="1FCA39BE">
            <wp:extent cx="5712000" cy="6908800"/>
            <wp:effectExtent l="0" t="0" r="3175" b="635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29919" cy="6930473"/>
                    </a:xfrm>
                    <a:prstGeom prst="rect">
                      <a:avLst/>
                    </a:prstGeom>
                  </pic:spPr>
                </pic:pic>
              </a:graphicData>
            </a:graphic>
          </wp:inline>
        </w:drawing>
      </w:r>
    </w:p>
    <w:p w14:paraId="78F63CE6" w14:textId="3D57B3F6" w:rsidR="00C43602" w:rsidRDefault="00C43602" w:rsidP="00C43602">
      <w:pPr>
        <w:rPr>
          <w:b/>
          <w:bCs/>
          <w:sz w:val="24"/>
          <w:szCs w:val="24"/>
          <w:lang w:val="en-US"/>
        </w:rPr>
      </w:pPr>
    </w:p>
    <w:p w14:paraId="689FAEEB" w14:textId="5106634F" w:rsidR="00434720" w:rsidRDefault="00434720" w:rsidP="00C43602">
      <w:pPr>
        <w:rPr>
          <w:b/>
          <w:bCs/>
          <w:sz w:val="24"/>
          <w:szCs w:val="24"/>
          <w:lang w:val="en-US"/>
        </w:rPr>
      </w:pPr>
    </w:p>
    <w:p w14:paraId="7D1CA3CA" w14:textId="4EC47145" w:rsidR="00434720" w:rsidRDefault="00434720" w:rsidP="00C43602">
      <w:pPr>
        <w:rPr>
          <w:b/>
          <w:bCs/>
          <w:sz w:val="24"/>
          <w:szCs w:val="24"/>
          <w:lang w:val="en-US"/>
        </w:rPr>
      </w:pPr>
    </w:p>
    <w:p w14:paraId="613A4BB1" w14:textId="1476A729" w:rsidR="00434720" w:rsidRDefault="00434720" w:rsidP="00C43602">
      <w:pPr>
        <w:rPr>
          <w:b/>
          <w:bCs/>
          <w:sz w:val="24"/>
          <w:szCs w:val="24"/>
          <w:lang w:val="en-US"/>
        </w:rPr>
      </w:pPr>
    </w:p>
    <w:p w14:paraId="26F78BEA" w14:textId="01BF5672" w:rsidR="00434720" w:rsidRDefault="00434720" w:rsidP="00C43602">
      <w:pPr>
        <w:rPr>
          <w:b/>
          <w:bCs/>
          <w:sz w:val="24"/>
          <w:szCs w:val="24"/>
          <w:lang w:val="en-US"/>
        </w:rPr>
      </w:pPr>
    </w:p>
    <w:p w14:paraId="2463FD00" w14:textId="2AEDBB93" w:rsidR="00434720" w:rsidRDefault="00434720" w:rsidP="00C43602">
      <w:pPr>
        <w:rPr>
          <w:b/>
          <w:bCs/>
          <w:sz w:val="24"/>
          <w:szCs w:val="24"/>
          <w:lang w:val="en-US"/>
        </w:rPr>
      </w:pPr>
    </w:p>
    <w:p w14:paraId="7D41C752" w14:textId="77777777" w:rsidR="00434720" w:rsidRDefault="00434720" w:rsidP="00C43602">
      <w:pPr>
        <w:rPr>
          <w:b/>
          <w:bCs/>
          <w:sz w:val="24"/>
          <w:szCs w:val="24"/>
          <w:lang w:val="en-US"/>
        </w:rPr>
      </w:pPr>
    </w:p>
    <w:p w14:paraId="6B8FF97D" w14:textId="641A5ED4" w:rsidR="00C43602" w:rsidRDefault="00C43602" w:rsidP="00C43602">
      <w:pPr>
        <w:jc w:val="center"/>
        <w:rPr>
          <w:b/>
          <w:bCs/>
          <w:sz w:val="24"/>
          <w:szCs w:val="24"/>
          <w:lang w:val="en-US"/>
        </w:rPr>
      </w:pPr>
      <w:r w:rsidRPr="00C43602">
        <w:rPr>
          <w:b/>
          <w:bCs/>
          <w:sz w:val="24"/>
          <w:szCs w:val="24"/>
          <w:lang w:val="en-US"/>
        </w:rPr>
        <w:drawing>
          <wp:inline distT="0" distB="0" distL="0" distR="0" wp14:anchorId="44862E17" wp14:editId="40E9CAEB">
            <wp:extent cx="5971941" cy="65024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991672" cy="6523884"/>
                    </a:xfrm>
                    <a:prstGeom prst="rect">
                      <a:avLst/>
                    </a:prstGeom>
                  </pic:spPr>
                </pic:pic>
              </a:graphicData>
            </a:graphic>
          </wp:inline>
        </w:drawing>
      </w:r>
    </w:p>
    <w:p w14:paraId="62B4D377" w14:textId="5F889B95" w:rsidR="00C43602" w:rsidRDefault="00C43602" w:rsidP="00C43602">
      <w:pPr>
        <w:jc w:val="center"/>
        <w:rPr>
          <w:b/>
          <w:bCs/>
          <w:sz w:val="24"/>
          <w:szCs w:val="24"/>
          <w:lang w:val="en-US"/>
        </w:rPr>
      </w:pPr>
    </w:p>
    <w:p w14:paraId="16C59AA4" w14:textId="35CA548E" w:rsidR="00434720" w:rsidRDefault="00434720" w:rsidP="00C43602">
      <w:pPr>
        <w:jc w:val="center"/>
        <w:rPr>
          <w:b/>
          <w:bCs/>
          <w:sz w:val="24"/>
          <w:szCs w:val="24"/>
          <w:lang w:val="en-US"/>
        </w:rPr>
      </w:pPr>
    </w:p>
    <w:p w14:paraId="2E1A904C" w14:textId="4C1E7CBD" w:rsidR="00434720" w:rsidRDefault="00434720" w:rsidP="00C43602">
      <w:pPr>
        <w:jc w:val="center"/>
        <w:rPr>
          <w:b/>
          <w:bCs/>
          <w:sz w:val="24"/>
          <w:szCs w:val="24"/>
          <w:lang w:val="en-US"/>
        </w:rPr>
      </w:pPr>
    </w:p>
    <w:p w14:paraId="48A4434A" w14:textId="60B6458C" w:rsidR="00434720" w:rsidRDefault="00434720" w:rsidP="00C43602">
      <w:pPr>
        <w:jc w:val="center"/>
        <w:rPr>
          <w:b/>
          <w:bCs/>
          <w:sz w:val="24"/>
          <w:szCs w:val="24"/>
          <w:lang w:val="en-US"/>
        </w:rPr>
      </w:pPr>
    </w:p>
    <w:p w14:paraId="4B96F9A1" w14:textId="79F3734C" w:rsidR="00434720" w:rsidRDefault="00434720" w:rsidP="00C43602">
      <w:pPr>
        <w:jc w:val="center"/>
        <w:rPr>
          <w:b/>
          <w:bCs/>
          <w:sz w:val="24"/>
          <w:szCs w:val="24"/>
          <w:lang w:val="en-US"/>
        </w:rPr>
      </w:pPr>
    </w:p>
    <w:p w14:paraId="0B9B1456" w14:textId="5767E61B" w:rsidR="00434720" w:rsidRDefault="00434720" w:rsidP="00C43602">
      <w:pPr>
        <w:jc w:val="center"/>
        <w:rPr>
          <w:b/>
          <w:bCs/>
          <w:sz w:val="24"/>
          <w:szCs w:val="24"/>
          <w:lang w:val="en-US"/>
        </w:rPr>
      </w:pPr>
    </w:p>
    <w:p w14:paraId="47F382DC" w14:textId="77777777" w:rsidR="00434720" w:rsidRDefault="00434720" w:rsidP="00C43602">
      <w:pPr>
        <w:jc w:val="center"/>
        <w:rPr>
          <w:b/>
          <w:bCs/>
          <w:sz w:val="24"/>
          <w:szCs w:val="24"/>
          <w:lang w:val="en-US"/>
        </w:rPr>
      </w:pPr>
    </w:p>
    <w:p w14:paraId="71207480" w14:textId="279DC701" w:rsidR="00C43602" w:rsidRDefault="00C43602" w:rsidP="00C43602">
      <w:pPr>
        <w:jc w:val="center"/>
        <w:rPr>
          <w:b/>
          <w:bCs/>
          <w:sz w:val="24"/>
          <w:szCs w:val="24"/>
          <w:lang w:val="en-US"/>
        </w:rPr>
      </w:pPr>
      <w:r w:rsidRPr="00C43602">
        <w:rPr>
          <w:b/>
          <w:bCs/>
          <w:sz w:val="24"/>
          <w:szCs w:val="24"/>
          <w:lang w:val="en-US"/>
        </w:rPr>
        <w:drawing>
          <wp:inline distT="0" distB="0" distL="0" distR="0" wp14:anchorId="7A4B9FAE" wp14:editId="1926CDD8">
            <wp:extent cx="5858310" cy="6540500"/>
            <wp:effectExtent l="0" t="0" r="952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870878" cy="6554531"/>
                    </a:xfrm>
                    <a:prstGeom prst="rect">
                      <a:avLst/>
                    </a:prstGeom>
                  </pic:spPr>
                </pic:pic>
              </a:graphicData>
            </a:graphic>
          </wp:inline>
        </w:drawing>
      </w:r>
    </w:p>
    <w:p w14:paraId="6AE84B20" w14:textId="6C96FBB0" w:rsidR="00434720" w:rsidRPr="00434720" w:rsidRDefault="00434720" w:rsidP="00434720">
      <w:pPr>
        <w:rPr>
          <w:sz w:val="24"/>
          <w:szCs w:val="24"/>
          <w:lang w:val="en-US"/>
        </w:rPr>
      </w:pPr>
    </w:p>
    <w:p w14:paraId="774292E2" w14:textId="5009E35C" w:rsidR="00434720" w:rsidRPr="00434720" w:rsidRDefault="00434720" w:rsidP="00434720">
      <w:pPr>
        <w:rPr>
          <w:sz w:val="24"/>
          <w:szCs w:val="24"/>
          <w:lang w:val="en-US"/>
        </w:rPr>
      </w:pPr>
    </w:p>
    <w:p w14:paraId="2664129F" w14:textId="682B1B33" w:rsidR="00434720" w:rsidRDefault="00434720" w:rsidP="00434720">
      <w:pPr>
        <w:rPr>
          <w:b/>
          <w:bCs/>
          <w:sz w:val="24"/>
          <w:szCs w:val="24"/>
          <w:lang w:val="en-US"/>
        </w:rPr>
      </w:pPr>
    </w:p>
    <w:p w14:paraId="58BF71A1" w14:textId="4C68E4C2" w:rsidR="00434720" w:rsidRDefault="00434720" w:rsidP="00434720">
      <w:pPr>
        <w:tabs>
          <w:tab w:val="left" w:pos="5320"/>
        </w:tabs>
        <w:rPr>
          <w:sz w:val="24"/>
          <w:szCs w:val="24"/>
          <w:lang w:val="en-US"/>
        </w:rPr>
      </w:pPr>
      <w:r>
        <w:rPr>
          <w:sz w:val="24"/>
          <w:szCs w:val="24"/>
          <w:lang w:val="en-US"/>
        </w:rPr>
        <w:tab/>
      </w:r>
    </w:p>
    <w:p w14:paraId="6F1CD093" w14:textId="3F7A7909" w:rsidR="00434720" w:rsidRDefault="00434720" w:rsidP="00434720">
      <w:pPr>
        <w:tabs>
          <w:tab w:val="left" w:pos="5320"/>
        </w:tabs>
        <w:rPr>
          <w:sz w:val="24"/>
          <w:szCs w:val="24"/>
          <w:lang w:val="en-US"/>
        </w:rPr>
      </w:pPr>
    </w:p>
    <w:p w14:paraId="58821BD2" w14:textId="1272210E" w:rsidR="00434720" w:rsidRDefault="00434720" w:rsidP="00434720">
      <w:pPr>
        <w:tabs>
          <w:tab w:val="left" w:pos="5320"/>
        </w:tabs>
        <w:rPr>
          <w:sz w:val="24"/>
          <w:szCs w:val="24"/>
          <w:lang w:val="en-US"/>
        </w:rPr>
      </w:pPr>
    </w:p>
    <w:p w14:paraId="3F6AE0CA" w14:textId="77777777" w:rsidR="00434720" w:rsidRPr="00434720" w:rsidRDefault="00434720" w:rsidP="00434720">
      <w:pPr>
        <w:tabs>
          <w:tab w:val="left" w:pos="5320"/>
        </w:tabs>
        <w:rPr>
          <w:sz w:val="24"/>
          <w:szCs w:val="24"/>
          <w:lang w:val="en-US"/>
        </w:rPr>
      </w:pPr>
    </w:p>
    <w:p w14:paraId="7F1EE87D" w14:textId="023E82E6" w:rsidR="001F5E6C" w:rsidRDefault="001F5E6C" w:rsidP="00C43602">
      <w:pPr>
        <w:jc w:val="center"/>
        <w:rPr>
          <w:b/>
          <w:bCs/>
          <w:sz w:val="24"/>
          <w:szCs w:val="24"/>
          <w:lang w:val="en-US"/>
        </w:rPr>
      </w:pPr>
      <w:r w:rsidRPr="001F5E6C">
        <w:rPr>
          <w:b/>
          <w:bCs/>
          <w:sz w:val="24"/>
          <w:szCs w:val="24"/>
          <w:lang w:val="en-US"/>
        </w:rPr>
        <w:drawing>
          <wp:inline distT="0" distB="0" distL="0" distR="0" wp14:anchorId="2F943DBE" wp14:editId="7B7D79EF">
            <wp:extent cx="5907698" cy="669290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919296" cy="6706039"/>
                    </a:xfrm>
                    <a:prstGeom prst="rect">
                      <a:avLst/>
                    </a:prstGeom>
                  </pic:spPr>
                </pic:pic>
              </a:graphicData>
            </a:graphic>
          </wp:inline>
        </w:drawing>
      </w:r>
    </w:p>
    <w:p w14:paraId="3330590B" w14:textId="60D4CA45" w:rsidR="00434720" w:rsidRPr="00434720" w:rsidRDefault="00434720" w:rsidP="00434720">
      <w:pPr>
        <w:rPr>
          <w:sz w:val="24"/>
          <w:szCs w:val="24"/>
          <w:lang w:val="en-US"/>
        </w:rPr>
      </w:pPr>
    </w:p>
    <w:p w14:paraId="5E60B0A7" w14:textId="3E65CC9C" w:rsidR="00434720" w:rsidRPr="00434720" w:rsidRDefault="00434720" w:rsidP="00434720">
      <w:pPr>
        <w:rPr>
          <w:sz w:val="24"/>
          <w:szCs w:val="24"/>
          <w:lang w:val="en-US"/>
        </w:rPr>
      </w:pPr>
    </w:p>
    <w:p w14:paraId="6267639F" w14:textId="37734625" w:rsidR="00434720" w:rsidRDefault="00434720" w:rsidP="00434720">
      <w:pPr>
        <w:tabs>
          <w:tab w:val="left" w:pos="5440"/>
        </w:tabs>
        <w:rPr>
          <w:sz w:val="24"/>
          <w:szCs w:val="24"/>
          <w:lang w:val="en-US"/>
        </w:rPr>
      </w:pPr>
      <w:r>
        <w:rPr>
          <w:sz w:val="24"/>
          <w:szCs w:val="24"/>
          <w:lang w:val="en-US"/>
        </w:rPr>
        <w:tab/>
      </w:r>
    </w:p>
    <w:p w14:paraId="5C56C890" w14:textId="08593553" w:rsidR="00434720" w:rsidRDefault="00434720" w:rsidP="00434720">
      <w:pPr>
        <w:tabs>
          <w:tab w:val="left" w:pos="5440"/>
        </w:tabs>
        <w:rPr>
          <w:sz w:val="24"/>
          <w:szCs w:val="24"/>
          <w:lang w:val="en-US"/>
        </w:rPr>
      </w:pPr>
    </w:p>
    <w:p w14:paraId="615F720A" w14:textId="25A6CF03" w:rsidR="00434720" w:rsidRDefault="00434720" w:rsidP="00434720">
      <w:pPr>
        <w:tabs>
          <w:tab w:val="left" w:pos="5440"/>
        </w:tabs>
        <w:rPr>
          <w:sz w:val="24"/>
          <w:szCs w:val="24"/>
          <w:lang w:val="en-US"/>
        </w:rPr>
      </w:pPr>
    </w:p>
    <w:p w14:paraId="0B6076B7" w14:textId="0EB70F0B" w:rsidR="00434720" w:rsidRDefault="00434720" w:rsidP="00434720">
      <w:pPr>
        <w:tabs>
          <w:tab w:val="left" w:pos="5440"/>
        </w:tabs>
        <w:rPr>
          <w:sz w:val="24"/>
          <w:szCs w:val="24"/>
          <w:lang w:val="en-US"/>
        </w:rPr>
      </w:pPr>
    </w:p>
    <w:p w14:paraId="1FC8D431" w14:textId="77777777" w:rsidR="00434720" w:rsidRPr="00434720" w:rsidRDefault="00434720" w:rsidP="00434720">
      <w:pPr>
        <w:tabs>
          <w:tab w:val="left" w:pos="5440"/>
        </w:tabs>
        <w:rPr>
          <w:sz w:val="24"/>
          <w:szCs w:val="24"/>
          <w:lang w:val="en-US"/>
        </w:rPr>
      </w:pPr>
    </w:p>
    <w:p w14:paraId="61B4C9E7" w14:textId="7681224E" w:rsidR="001F5E6C" w:rsidRDefault="001F5E6C" w:rsidP="00C43602">
      <w:pPr>
        <w:jc w:val="center"/>
        <w:rPr>
          <w:b/>
          <w:bCs/>
          <w:sz w:val="24"/>
          <w:szCs w:val="24"/>
          <w:lang w:val="en-US"/>
        </w:rPr>
      </w:pPr>
      <w:r w:rsidRPr="001F5E6C">
        <w:rPr>
          <w:b/>
          <w:bCs/>
          <w:sz w:val="24"/>
          <w:szCs w:val="24"/>
          <w:lang w:val="en-US"/>
        </w:rPr>
        <w:drawing>
          <wp:inline distT="0" distB="0" distL="0" distR="0" wp14:anchorId="4DBA2102" wp14:editId="16C54AC8">
            <wp:extent cx="6027406" cy="7213600"/>
            <wp:effectExtent l="0" t="0" r="0" b="635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6040723" cy="7229538"/>
                    </a:xfrm>
                    <a:prstGeom prst="rect">
                      <a:avLst/>
                    </a:prstGeom>
                  </pic:spPr>
                </pic:pic>
              </a:graphicData>
            </a:graphic>
          </wp:inline>
        </w:drawing>
      </w:r>
    </w:p>
    <w:p w14:paraId="530E079D" w14:textId="5C4706D9" w:rsidR="00434720" w:rsidRDefault="00434720" w:rsidP="00C43602">
      <w:pPr>
        <w:jc w:val="center"/>
        <w:rPr>
          <w:b/>
          <w:bCs/>
          <w:sz w:val="24"/>
          <w:szCs w:val="24"/>
          <w:lang w:val="en-US"/>
        </w:rPr>
      </w:pPr>
    </w:p>
    <w:p w14:paraId="2BDE937E" w14:textId="14CD0864" w:rsidR="00434720" w:rsidRDefault="00434720" w:rsidP="00C43602">
      <w:pPr>
        <w:jc w:val="center"/>
        <w:rPr>
          <w:b/>
          <w:bCs/>
          <w:sz w:val="24"/>
          <w:szCs w:val="24"/>
          <w:lang w:val="en-US"/>
        </w:rPr>
      </w:pPr>
    </w:p>
    <w:p w14:paraId="18C79FF9" w14:textId="3D50DD69" w:rsidR="00434720" w:rsidRDefault="00434720" w:rsidP="00C43602">
      <w:pPr>
        <w:jc w:val="center"/>
        <w:rPr>
          <w:b/>
          <w:bCs/>
          <w:sz w:val="24"/>
          <w:szCs w:val="24"/>
          <w:lang w:val="en-US"/>
        </w:rPr>
      </w:pPr>
    </w:p>
    <w:p w14:paraId="624AE9B2" w14:textId="6EF448B9" w:rsidR="00434720" w:rsidRDefault="00434720" w:rsidP="00C43602">
      <w:pPr>
        <w:jc w:val="center"/>
        <w:rPr>
          <w:b/>
          <w:bCs/>
          <w:sz w:val="24"/>
          <w:szCs w:val="24"/>
          <w:lang w:val="en-US"/>
        </w:rPr>
      </w:pPr>
    </w:p>
    <w:p w14:paraId="2C96D319" w14:textId="77777777" w:rsidR="00434720" w:rsidRPr="00C43602" w:rsidRDefault="00434720" w:rsidP="00C43602">
      <w:pPr>
        <w:jc w:val="center"/>
        <w:rPr>
          <w:b/>
          <w:bCs/>
          <w:sz w:val="24"/>
          <w:szCs w:val="24"/>
          <w:lang w:val="en-US"/>
        </w:rPr>
      </w:pPr>
    </w:p>
    <w:p w14:paraId="1C7C5823" w14:textId="2C15E639" w:rsidR="00C43602" w:rsidRDefault="00C43602" w:rsidP="00C43602">
      <w:pPr>
        <w:jc w:val="center"/>
        <w:rPr>
          <w:b/>
          <w:bCs/>
          <w:sz w:val="24"/>
          <w:szCs w:val="24"/>
          <w:lang w:val="en-US"/>
        </w:rPr>
      </w:pPr>
      <w:r w:rsidRPr="00C43602">
        <w:rPr>
          <w:b/>
          <w:bCs/>
          <w:sz w:val="24"/>
          <w:szCs w:val="24"/>
          <w:lang w:val="en-US"/>
        </w:rPr>
        <w:drawing>
          <wp:inline distT="0" distB="0" distL="0" distR="0" wp14:anchorId="426E826E" wp14:editId="6D93F824">
            <wp:extent cx="6030923" cy="7078980"/>
            <wp:effectExtent l="0" t="0" r="8255" b="762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6044815" cy="7095286"/>
                    </a:xfrm>
                    <a:prstGeom prst="rect">
                      <a:avLst/>
                    </a:prstGeom>
                  </pic:spPr>
                </pic:pic>
              </a:graphicData>
            </a:graphic>
          </wp:inline>
        </w:drawing>
      </w:r>
    </w:p>
    <w:p w14:paraId="5F2DE369" w14:textId="312D4385" w:rsidR="001F5E6C" w:rsidRDefault="001F5E6C" w:rsidP="00C43602">
      <w:pPr>
        <w:jc w:val="center"/>
        <w:rPr>
          <w:b/>
          <w:bCs/>
          <w:sz w:val="24"/>
          <w:szCs w:val="24"/>
          <w:lang w:val="en-US"/>
        </w:rPr>
      </w:pPr>
    </w:p>
    <w:p w14:paraId="30840C33" w14:textId="54D4D3EC" w:rsidR="00434720" w:rsidRDefault="00434720" w:rsidP="00C43602">
      <w:pPr>
        <w:jc w:val="center"/>
        <w:rPr>
          <w:b/>
          <w:bCs/>
          <w:sz w:val="24"/>
          <w:szCs w:val="24"/>
          <w:lang w:val="en-US"/>
        </w:rPr>
      </w:pPr>
    </w:p>
    <w:p w14:paraId="03D2E4F2" w14:textId="4CA5D415" w:rsidR="00434720" w:rsidRDefault="00434720" w:rsidP="00C43602">
      <w:pPr>
        <w:jc w:val="center"/>
        <w:rPr>
          <w:b/>
          <w:bCs/>
          <w:sz w:val="24"/>
          <w:szCs w:val="24"/>
          <w:lang w:val="en-US"/>
        </w:rPr>
      </w:pPr>
    </w:p>
    <w:p w14:paraId="10C5FE00" w14:textId="77777777" w:rsidR="00434720" w:rsidRDefault="00434720" w:rsidP="00C43602">
      <w:pPr>
        <w:jc w:val="center"/>
        <w:rPr>
          <w:b/>
          <w:bCs/>
          <w:sz w:val="24"/>
          <w:szCs w:val="24"/>
          <w:lang w:val="en-US"/>
        </w:rPr>
      </w:pPr>
    </w:p>
    <w:p w14:paraId="2BDDCAE2" w14:textId="0D44D037" w:rsidR="001F5E6C" w:rsidRPr="00C43602" w:rsidRDefault="001F5E6C" w:rsidP="00C43602">
      <w:pPr>
        <w:jc w:val="center"/>
        <w:rPr>
          <w:b/>
          <w:bCs/>
          <w:sz w:val="24"/>
          <w:szCs w:val="24"/>
          <w:lang w:val="en-US"/>
        </w:rPr>
      </w:pPr>
      <w:r w:rsidRPr="001F5E6C">
        <w:rPr>
          <w:b/>
          <w:bCs/>
          <w:sz w:val="24"/>
          <w:szCs w:val="24"/>
          <w:lang w:val="en-US"/>
        </w:rPr>
        <w:drawing>
          <wp:inline distT="0" distB="0" distL="0" distR="0" wp14:anchorId="23F48E59" wp14:editId="1DFC6F83">
            <wp:extent cx="6110543" cy="6070600"/>
            <wp:effectExtent l="0" t="0" r="5080" b="635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6116492" cy="6076510"/>
                    </a:xfrm>
                    <a:prstGeom prst="rect">
                      <a:avLst/>
                    </a:prstGeom>
                  </pic:spPr>
                </pic:pic>
              </a:graphicData>
            </a:graphic>
          </wp:inline>
        </w:drawing>
      </w:r>
    </w:p>
    <w:sectPr w:rsidR="001F5E6C" w:rsidRPr="00C43602">
      <w:headerReference w:type="default" r:id="rId38"/>
      <w:footerReference w:type="default" r:id="rId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784DF4" w14:textId="77777777" w:rsidR="00EC63F4" w:rsidRDefault="00EC63F4" w:rsidP="00FD3E87">
      <w:pPr>
        <w:spacing w:after="0" w:line="240" w:lineRule="auto"/>
      </w:pPr>
      <w:r>
        <w:separator/>
      </w:r>
    </w:p>
  </w:endnote>
  <w:endnote w:type="continuationSeparator" w:id="0">
    <w:p w14:paraId="0E6F939C" w14:textId="77777777" w:rsidR="00EC63F4" w:rsidRDefault="00EC63F4" w:rsidP="00FD3E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Montserrat Light">
    <w:charset w:val="00"/>
    <w:family w:val="auto"/>
    <w:pitch w:val="variable"/>
    <w:sig w:usb0="2000020F" w:usb1="00000003" w:usb2="00000000" w:usb3="00000000" w:csb0="00000197"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D1518D" w14:textId="77777777" w:rsidR="00FD3E87" w:rsidRDefault="00FD3E87">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3D5F810B" w14:textId="77777777" w:rsidR="00FD3E87" w:rsidRDefault="00FD3E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D6CF60" w14:textId="77777777" w:rsidR="00EC63F4" w:rsidRDefault="00EC63F4" w:rsidP="00FD3E87">
      <w:pPr>
        <w:spacing w:after="0" w:line="240" w:lineRule="auto"/>
      </w:pPr>
      <w:r>
        <w:separator/>
      </w:r>
    </w:p>
  </w:footnote>
  <w:footnote w:type="continuationSeparator" w:id="0">
    <w:p w14:paraId="46FA5F6F" w14:textId="77777777" w:rsidR="00EC63F4" w:rsidRDefault="00EC63F4" w:rsidP="00FD3E8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DC9B26" w14:textId="48E34CD1" w:rsidR="00FD3E87" w:rsidRDefault="00FD3E87" w:rsidP="00FD3E87">
    <w:pPr>
      <w:pStyle w:val="Header"/>
    </w:pPr>
    <w:r>
      <w:t xml:space="preserve">Chris Atkinson </w:t>
    </w:r>
    <w:r>
      <w:tab/>
    </w:r>
    <w:r>
      <w:tab/>
      <w:t>1603207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AD5D25"/>
    <w:multiLevelType w:val="multilevel"/>
    <w:tmpl w:val="81FC34A6"/>
    <w:lvl w:ilvl="0">
      <w:start w:val="1"/>
      <w:numFmt w:val="decimal"/>
      <w:lvlText w:val="%1."/>
      <w:lvlJc w:val="left"/>
      <w:pPr>
        <w:ind w:left="1080" w:hanging="360"/>
      </w:pPr>
      <w:rPr>
        <w:rFonts w:hint="default"/>
      </w:rPr>
    </w:lvl>
    <w:lvl w:ilvl="1">
      <w:start w:val="1"/>
      <w:numFmt w:val="decimal"/>
      <w:isLgl/>
      <w:lvlText w:val="%2."/>
      <w:lvlJc w:val="left"/>
      <w:pPr>
        <w:ind w:left="1080" w:hanging="360"/>
      </w:pPr>
      <w:rPr>
        <w:rFonts w:asciiTheme="minorHAnsi" w:eastAsiaTheme="minorHAnsi" w:hAnsiTheme="minorHAnsi" w:cstheme="minorBidi"/>
      </w:rPr>
    </w:lvl>
    <w:lvl w:ilvl="2">
      <w:start w:val="1"/>
      <w:numFmt w:val="decimal"/>
      <w:isLgl/>
      <w:lvlText w:val="%1.%2.%3."/>
      <w:lvlJc w:val="left"/>
      <w:pPr>
        <w:ind w:left="1440" w:hanging="720"/>
      </w:pPr>
      <w:rPr>
        <w:rFonts w:hint="default"/>
      </w:rPr>
    </w:lvl>
    <w:lvl w:ilvl="3">
      <w:start w:val="1"/>
      <w:numFmt w:val="decimal"/>
      <w:isLgl/>
      <w:lvlText w:val="%1.%2.%3.%4."/>
      <w:lvlJc w:val="left"/>
      <w:pPr>
        <w:ind w:left="1440" w:hanging="72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1800" w:hanging="108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160" w:hanging="1440"/>
      </w:pPr>
      <w:rPr>
        <w:rFonts w:hint="default"/>
      </w:rPr>
    </w:lvl>
    <w:lvl w:ilvl="8">
      <w:start w:val="1"/>
      <w:numFmt w:val="decimal"/>
      <w:isLgl/>
      <w:lvlText w:val="%1.%2.%3.%4.%5.%6.%7.%8.%9."/>
      <w:lvlJc w:val="left"/>
      <w:pPr>
        <w:ind w:left="2520" w:hanging="1800"/>
      </w:pPr>
      <w:rPr>
        <w:rFonts w:hint="default"/>
      </w:rPr>
    </w:lvl>
  </w:abstractNum>
  <w:abstractNum w:abstractNumId="1" w15:restartNumberingAfterBreak="0">
    <w:nsid w:val="0F835A73"/>
    <w:multiLevelType w:val="hybridMultilevel"/>
    <w:tmpl w:val="628061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6E3045"/>
    <w:multiLevelType w:val="hybridMultilevel"/>
    <w:tmpl w:val="1FE289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6D303EC"/>
    <w:multiLevelType w:val="hybridMultilevel"/>
    <w:tmpl w:val="241A60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FAF2184"/>
    <w:multiLevelType w:val="hybridMultilevel"/>
    <w:tmpl w:val="EF6A6A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E5A75A9"/>
    <w:multiLevelType w:val="hybridMultilevel"/>
    <w:tmpl w:val="330A68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16829406">
    <w:abstractNumId w:val="1"/>
  </w:num>
  <w:num w:numId="2" w16cid:durableId="141314872">
    <w:abstractNumId w:val="0"/>
  </w:num>
  <w:num w:numId="3" w16cid:durableId="1397585683">
    <w:abstractNumId w:val="3"/>
  </w:num>
  <w:num w:numId="4" w16cid:durableId="624234410">
    <w:abstractNumId w:val="5"/>
  </w:num>
  <w:num w:numId="5" w16cid:durableId="547454047">
    <w:abstractNumId w:val="4"/>
  </w:num>
  <w:num w:numId="6" w16cid:durableId="1882005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61BC"/>
    <w:rsid w:val="00011F96"/>
    <w:rsid w:val="000352FB"/>
    <w:rsid w:val="000402DA"/>
    <w:rsid w:val="000745E2"/>
    <w:rsid w:val="00080FBE"/>
    <w:rsid w:val="000A4689"/>
    <w:rsid w:val="000E0C4D"/>
    <w:rsid w:val="00190094"/>
    <w:rsid w:val="001C717B"/>
    <w:rsid w:val="001F0275"/>
    <w:rsid w:val="001F3DF2"/>
    <w:rsid w:val="001F5E6C"/>
    <w:rsid w:val="00242917"/>
    <w:rsid w:val="0025366D"/>
    <w:rsid w:val="00273477"/>
    <w:rsid w:val="00280112"/>
    <w:rsid w:val="002B1C20"/>
    <w:rsid w:val="002D03B2"/>
    <w:rsid w:val="002E3932"/>
    <w:rsid w:val="00301420"/>
    <w:rsid w:val="0031198C"/>
    <w:rsid w:val="0031320C"/>
    <w:rsid w:val="00332F53"/>
    <w:rsid w:val="00345EC2"/>
    <w:rsid w:val="00381947"/>
    <w:rsid w:val="003C5943"/>
    <w:rsid w:val="00424A3C"/>
    <w:rsid w:val="00434720"/>
    <w:rsid w:val="004621BD"/>
    <w:rsid w:val="004B5757"/>
    <w:rsid w:val="004C08B9"/>
    <w:rsid w:val="005176CC"/>
    <w:rsid w:val="005840AE"/>
    <w:rsid w:val="005C5D30"/>
    <w:rsid w:val="005D0353"/>
    <w:rsid w:val="005D4845"/>
    <w:rsid w:val="005E0AE6"/>
    <w:rsid w:val="005E2ACC"/>
    <w:rsid w:val="005F0608"/>
    <w:rsid w:val="00665035"/>
    <w:rsid w:val="00675CEE"/>
    <w:rsid w:val="00676B5D"/>
    <w:rsid w:val="006B1254"/>
    <w:rsid w:val="006D5A52"/>
    <w:rsid w:val="00811B2D"/>
    <w:rsid w:val="00841B39"/>
    <w:rsid w:val="008744E9"/>
    <w:rsid w:val="0088011C"/>
    <w:rsid w:val="00890874"/>
    <w:rsid w:val="008B197D"/>
    <w:rsid w:val="008C1D96"/>
    <w:rsid w:val="008E627D"/>
    <w:rsid w:val="00902AF7"/>
    <w:rsid w:val="00912762"/>
    <w:rsid w:val="00915C18"/>
    <w:rsid w:val="009257C5"/>
    <w:rsid w:val="00930A5C"/>
    <w:rsid w:val="00962A8D"/>
    <w:rsid w:val="00982E24"/>
    <w:rsid w:val="00986667"/>
    <w:rsid w:val="00990970"/>
    <w:rsid w:val="009A5DFB"/>
    <w:rsid w:val="009A640F"/>
    <w:rsid w:val="009E6AC7"/>
    <w:rsid w:val="00A72D11"/>
    <w:rsid w:val="00AE3736"/>
    <w:rsid w:val="00B35027"/>
    <w:rsid w:val="00B35C9A"/>
    <w:rsid w:val="00B36999"/>
    <w:rsid w:val="00B56FE6"/>
    <w:rsid w:val="00B65862"/>
    <w:rsid w:val="00B82556"/>
    <w:rsid w:val="00B92587"/>
    <w:rsid w:val="00BA5449"/>
    <w:rsid w:val="00BF050D"/>
    <w:rsid w:val="00C011F5"/>
    <w:rsid w:val="00C16A8F"/>
    <w:rsid w:val="00C25BAD"/>
    <w:rsid w:val="00C30D9E"/>
    <w:rsid w:val="00C43602"/>
    <w:rsid w:val="00C61CD4"/>
    <w:rsid w:val="00C67C64"/>
    <w:rsid w:val="00C9138C"/>
    <w:rsid w:val="00C968DA"/>
    <w:rsid w:val="00CC057C"/>
    <w:rsid w:val="00D14AF6"/>
    <w:rsid w:val="00D30A9A"/>
    <w:rsid w:val="00D620A4"/>
    <w:rsid w:val="00D62FCB"/>
    <w:rsid w:val="00D86AF6"/>
    <w:rsid w:val="00DC4805"/>
    <w:rsid w:val="00DE44B4"/>
    <w:rsid w:val="00DF289C"/>
    <w:rsid w:val="00E32EE7"/>
    <w:rsid w:val="00E61FD4"/>
    <w:rsid w:val="00E76AD7"/>
    <w:rsid w:val="00E81D68"/>
    <w:rsid w:val="00EC63F4"/>
    <w:rsid w:val="00EC6AD3"/>
    <w:rsid w:val="00EC7643"/>
    <w:rsid w:val="00EF394F"/>
    <w:rsid w:val="00EF5DCA"/>
    <w:rsid w:val="00F3742C"/>
    <w:rsid w:val="00F435F1"/>
    <w:rsid w:val="00F43DA7"/>
    <w:rsid w:val="00F718F4"/>
    <w:rsid w:val="00F861BC"/>
    <w:rsid w:val="00F940A9"/>
    <w:rsid w:val="00FA33F3"/>
    <w:rsid w:val="00FB53F0"/>
    <w:rsid w:val="00FD3E87"/>
    <w:rsid w:val="00FE63BB"/>
    <w:rsid w:val="00FF7A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1A59FE"/>
  <w15:chartTrackingRefBased/>
  <w15:docId w15:val="{0EA7903F-D3D3-4377-B2DB-1801236766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861BC"/>
    <w:pPr>
      <w:ind w:left="720"/>
      <w:contextualSpacing/>
    </w:pPr>
  </w:style>
  <w:style w:type="paragraph" w:styleId="NormalWeb">
    <w:name w:val="Normal (Web)"/>
    <w:basedOn w:val="Normal"/>
    <w:uiPriority w:val="99"/>
    <w:semiHidden/>
    <w:unhideWhenUsed/>
    <w:rsid w:val="00982E2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DE44B4"/>
    <w:rPr>
      <w:color w:val="0000FF"/>
      <w:u w:val="single"/>
    </w:rPr>
  </w:style>
  <w:style w:type="table" w:styleId="TableGrid">
    <w:name w:val="Table Grid"/>
    <w:basedOn w:val="TableNormal"/>
    <w:uiPriority w:val="59"/>
    <w:rsid w:val="009A5DF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D3E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3E87"/>
  </w:style>
  <w:style w:type="paragraph" w:styleId="Footer">
    <w:name w:val="footer"/>
    <w:basedOn w:val="Normal"/>
    <w:link w:val="FooterChar"/>
    <w:uiPriority w:val="99"/>
    <w:unhideWhenUsed/>
    <w:rsid w:val="00FD3E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3E87"/>
  </w:style>
  <w:style w:type="character" w:styleId="UnresolvedMention">
    <w:name w:val="Unresolved Mention"/>
    <w:basedOn w:val="DefaultParagraphFont"/>
    <w:uiPriority w:val="99"/>
    <w:semiHidden/>
    <w:unhideWhenUsed/>
    <w:rsid w:val="004621B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65820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hyperlink" Target="https://blog.glwengineering.co.uk/the-advantages-disadvantages-of-steel-frame-construction" TargetMode="External"/><Relationship Id="rId39"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image" Target="media/image15.png"/><Relationship Id="rId34" Type="http://schemas.openxmlformats.org/officeDocument/2006/relationships/image" Target="media/image20.png"/><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www.designingbuildings.co.uk/wiki/Basement_waterproofing" TargetMode="External"/><Relationship Id="rId33" Type="http://schemas.openxmlformats.org/officeDocument/2006/relationships/image" Target="media/image19.png"/><Relationship Id="rId38" Type="http://schemas.openxmlformats.org/officeDocument/2006/relationships/header" Target="header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hyperlink" Target="https://epdmroofs.org/epdm-todays-choice/" TargetMode="External"/><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moon.clickhere.selfip.org/topics/engineering/diaphragm-wall" TargetMode="External"/><Relationship Id="rId32" Type="http://schemas.openxmlformats.org/officeDocument/2006/relationships/image" Target="media/image18.png"/><Relationship Id="rId37" Type="http://schemas.openxmlformats.org/officeDocument/2006/relationships/image" Target="media/image23.png"/><Relationship Id="rId40"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www.gov.uk/guidance/using-coal-mining-information" TargetMode="External"/><Relationship Id="rId28" Type="http://schemas.openxmlformats.org/officeDocument/2006/relationships/hyperlink" Target="https://www.iko.com/comm/complete-guide-commercial-flat-roofing-systems-materials/" TargetMode="External"/><Relationship Id="rId36" Type="http://schemas.openxmlformats.org/officeDocument/2006/relationships/image" Target="media/image22.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17.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www.ukradon.org/information/ukmaps" TargetMode="External"/><Relationship Id="rId27" Type="http://schemas.openxmlformats.org/officeDocument/2006/relationships/hyperlink" Target="https://architecturalmetal.co.uk/technical/" TargetMode="External"/><Relationship Id="rId30" Type="http://schemas.openxmlformats.org/officeDocument/2006/relationships/image" Target="media/image16.png"/><Relationship Id="rId35" Type="http://schemas.openxmlformats.org/officeDocument/2006/relationships/image" Target="media/image2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771</TotalTime>
  <Pages>21</Pages>
  <Words>2468</Words>
  <Characters>14072</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Christopher Atkinson</dc:creator>
  <cp:keywords/>
  <dc:description/>
  <cp:lastModifiedBy>Chris Atkinson</cp:lastModifiedBy>
  <cp:revision>6</cp:revision>
  <dcterms:created xsi:type="dcterms:W3CDTF">2022-01-28T10:48:00Z</dcterms:created>
  <dcterms:modified xsi:type="dcterms:W3CDTF">2022-04-07T17:54:00Z</dcterms:modified>
</cp:coreProperties>
</file>