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0E4EF8" w14:textId="77777777" w:rsidR="000569D8" w:rsidRDefault="000569D8" w:rsidP="000569D8">
      <w:pPr>
        <w:jc w:val="center"/>
      </w:pPr>
    </w:p>
    <w:p w14:paraId="2DF85A3C" w14:textId="77777777" w:rsidR="000569D8" w:rsidRDefault="000569D8" w:rsidP="000569D8">
      <w:pPr>
        <w:jc w:val="center"/>
      </w:pPr>
    </w:p>
    <w:p w14:paraId="2BAA76FB" w14:textId="77777777" w:rsidR="000569D8" w:rsidRDefault="000569D8" w:rsidP="000569D8">
      <w:pPr>
        <w:jc w:val="center"/>
      </w:pPr>
    </w:p>
    <w:p w14:paraId="45A34417" w14:textId="77777777" w:rsidR="000569D8" w:rsidRDefault="000569D8" w:rsidP="000569D8">
      <w:pPr>
        <w:jc w:val="center"/>
      </w:pPr>
    </w:p>
    <w:p w14:paraId="38ADAE47" w14:textId="77777777" w:rsidR="007F1506" w:rsidRPr="007F1506" w:rsidRDefault="007F1506" w:rsidP="007F1506">
      <w:pPr>
        <w:jc w:val="center"/>
        <w:rPr>
          <w:rFonts w:ascii="Arial" w:hAnsi="Arial" w:cs="Arial"/>
          <w:b/>
          <w:bCs/>
          <w:sz w:val="22"/>
          <w:lang w:val="en-GB"/>
        </w:rPr>
      </w:pPr>
    </w:p>
    <w:p w14:paraId="7A03B175" w14:textId="77777777" w:rsidR="007F1506" w:rsidRPr="007F1506" w:rsidRDefault="007F1506" w:rsidP="007F1506">
      <w:pPr>
        <w:jc w:val="center"/>
        <w:rPr>
          <w:rFonts w:ascii="Arial" w:hAnsi="Arial" w:cs="Arial"/>
          <w:b/>
          <w:bCs/>
          <w:sz w:val="22"/>
          <w:lang w:val="en-GB"/>
        </w:rPr>
      </w:pPr>
      <w:r w:rsidRPr="007F1506">
        <w:rPr>
          <w:rFonts w:ascii="Arial" w:hAnsi="Arial" w:cs="Arial"/>
          <w:b/>
          <w:bCs/>
          <w:sz w:val="22"/>
          <w:lang w:val="en-GB"/>
        </w:rPr>
        <w:t>Practices of oral hygiene in healthcare delivery</w:t>
      </w:r>
    </w:p>
    <w:p w14:paraId="7ABBC345" w14:textId="77777777" w:rsidR="007F1506" w:rsidRPr="007F1506" w:rsidRDefault="007F1506" w:rsidP="007F1506">
      <w:pPr>
        <w:ind w:left="2160" w:firstLine="720"/>
        <w:rPr>
          <w:rFonts w:ascii="Arial" w:hAnsi="Arial" w:cs="Arial"/>
          <w:b/>
          <w:bCs/>
          <w:sz w:val="22"/>
          <w:lang w:val="en-GB"/>
        </w:rPr>
      </w:pPr>
      <w:r w:rsidRPr="007F1506">
        <w:rPr>
          <w:rFonts w:ascii="Arial" w:hAnsi="Arial" w:cs="Arial"/>
          <w:b/>
          <w:bCs/>
          <w:sz w:val="22"/>
          <w:lang w:val="en-GB"/>
        </w:rPr>
        <w:t>Literature Review</w:t>
      </w:r>
    </w:p>
    <w:p w14:paraId="103F3251" w14:textId="77777777" w:rsidR="007F1506" w:rsidRPr="007F1506" w:rsidRDefault="007F1506" w:rsidP="007F1506">
      <w:pPr>
        <w:ind w:left="2160" w:firstLine="720"/>
        <w:rPr>
          <w:rFonts w:ascii="Arial" w:hAnsi="Arial" w:cs="Arial"/>
          <w:sz w:val="22"/>
          <w:lang w:val="en-GB"/>
        </w:rPr>
      </w:pPr>
    </w:p>
    <w:p w14:paraId="637A17D4" w14:textId="77777777" w:rsidR="007F1506" w:rsidRPr="007F1506" w:rsidRDefault="007F1506" w:rsidP="007F1506">
      <w:pPr>
        <w:ind w:left="720" w:firstLine="720"/>
        <w:rPr>
          <w:rFonts w:ascii="Arial" w:hAnsi="Arial" w:cs="Arial"/>
          <w:sz w:val="22"/>
          <w:lang w:val="en-GB"/>
        </w:rPr>
      </w:pPr>
      <w:r w:rsidRPr="007F1506">
        <w:rPr>
          <w:rFonts w:ascii="Arial" w:hAnsi="Arial" w:cs="Arial"/>
          <w:sz w:val="22"/>
          <w:lang w:val="en-GB"/>
        </w:rPr>
        <w:t xml:space="preserve">Student’s Name: </w:t>
      </w:r>
      <w:r w:rsidRPr="007F1506">
        <w:rPr>
          <w:rFonts w:ascii="Arial" w:hAnsi="Arial" w:cs="Arial"/>
          <w:b/>
          <w:bCs/>
          <w:sz w:val="22"/>
          <w:lang w:val="en-GB"/>
        </w:rPr>
        <w:t xml:space="preserve">Ioana Roxana Rata </w:t>
      </w:r>
      <w:proofErr w:type="spellStart"/>
      <w:r w:rsidRPr="007F1506">
        <w:rPr>
          <w:rFonts w:ascii="Arial" w:hAnsi="Arial" w:cs="Arial"/>
          <w:b/>
          <w:bCs/>
          <w:sz w:val="22"/>
          <w:lang w:val="en-GB"/>
        </w:rPr>
        <w:t>Costache</w:t>
      </w:r>
      <w:proofErr w:type="spellEnd"/>
    </w:p>
    <w:p w14:paraId="5DF10804" w14:textId="77777777" w:rsidR="007F1506" w:rsidRPr="007F1506" w:rsidRDefault="007F1506" w:rsidP="007F1506">
      <w:pPr>
        <w:ind w:left="720" w:firstLine="720"/>
        <w:rPr>
          <w:rFonts w:ascii="Arial" w:hAnsi="Arial" w:cs="Arial"/>
          <w:b/>
          <w:bCs/>
          <w:sz w:val="22"/>
          <w:lang w:val="en-GB"/>
        </w:rPr>
      </w:pPr>
      <w:r w:rsidRPr="007F1506">
        <w:rPr>
          <w:rFonts w:ascii="Arial" w:hAnsi="Arial" w:cs="Arial"/>
          <w:sz w:val="22"/>
          <w:lang w:val="en-GB"/>
        </w:rPr>
        <w:t xml:space="preserve">Student’s number: </w:t>
      </w:r>
      <w:r w:rsidRPr="007F1506">
        <w:rPr>
          <w:rFonts w:ascii="Arial" w:hAnsi="Arial" w:cs="Arial"/>
          <w:b/>
          <w:bCs/>
          <w:sz w:val="22"/>
          <w:lang w:val="en-GB"/>
        </w:rPr>
        <w:t>1912703</w:t>
      </w:r>
    </w:p>
    <w:p w14:paraId="02CD5FCB" w14:textId="77777777" w:rsidR="007F1506" w:rsidRPr="007F1506" w:rsidRDefault="007F1506" w:rsidP="007F1506">
      <w:pPr>
        <w:ind w:left="720" w:firstLine="720"/>
        <w:rPr>
          <w:rFonts w:ascii="Arial" w:hAnsi="Arial" w:cs="Arial"/>
          <w:sz w:val="22"/>
          <w:lang w:val="en-GB"/>
        </w:rPr>
      </w:pPr>
      <w:r w:rsidRPr="007F1506">
        <w:rPr>
          <w:rFonts w:ascii="Arial" w:hAnsi="Arial" w:cs="Arial"/>
          <w:sz w:val="22"/>
          <w:lang w:val="en-GB"/>
        </w:rPr>
        <w:t xml:space="preserve">Module </w:t>
      </w:r>
      <w:proofErr w:type="gramStart"/>
      <w:r w:rsidRPr="007F1506">
        <w:rPr>
          <w:rFonts w:ascii="Arial" w:hAnsi="Arial" w:cs="Arial"/>
          <w:sz w:val="22"/>
          <w:lang w:val="en-GB"/>
        </w:rPr>
        <w:t>code :</w:t>
      </w:r>
      <w:proofErr w:type="gramEnd"/>
      <w:r w:rsidRPr="007F1506">
        <w:rPr>
          <w:rFonts w:ascii="Arial" w:hAnsi="Arial" w:cs="Arial"/>
          <w:sz w:val="22"/>
          <w:lang w:val="en-GB"/>
        </w:rPr>
        <w:t xml:space="preserve"> </w:t>
      </w:r>
      <w:r w:rsidRPr="007F1506">
        <w:rPr>
          <w:rFonts w:ascii="Arial" w:hAnsi="Arial" w:cs="Arial"/>
          <w:b/>
          <w:bCs/>
          <w:sz w:val="22"/>
          <w:lang w:val="en-GB"/>
        </w:rPr>
        <w:t>BMHP 5005</w:t>
      </w:r>
    </w:p>
    <w:p w14:paraId="1BE09629" w14:textId="77777777" w:rsidR="007F1506" w:rsidRPr="007F1506" w:rsidRDefault="007F1506" w:rsidP="007F1506">
      <w:pPr>
        <w:ind w:left="720" w:firstLine="720"/>
        <w:rPr>
          <w:rFonts w:ascii="Arial" w:hAnsi="Arial" w:cs="Arial"/>
          <w:sz w:val="22"/>
          <w:lang w:val="en-GB"/>
        </w:rPr>
      </w:pPr>
      <w:proofErr w:type="gramStart"/>
      <w:r w:rsidRPr="007F1506">
        <w:rPr>
          <w:rFonts w:ascii="Arial" w:hAnsi="Arial" w:cs="Arial"/>
          <w:sz w:val="22"/>
          <w:lang w:val="en-GB"/>
        </w:rPr>
        <w:t>Module :</w:t>
      </w:r>
      <w:proofErr w:type="gramEnd"/>
      <w:r w:rsidRPr="007F1506">
        <w:rPr>
          <w:rFonts w:ascii="Arial" w:hAnsi="Arial" w:cs="Arial"/>
          <w:sz w:val="22"/>
          <w:lang w:val="en-GB"/>
        </w:rPr>
        <w:t xml:space="preserve"> </w:t>
      </w:r>
      <w:r w:rsidRPr="007F1506">
        <w:rPr>
          <w:rFonts w:ascii="Arial" w:hAnsi="Arial" w:cs="Arial"/>
          <w:b/>
          <w:bCs/>
          <w:sz w:val="22"/>
          <w:lang w:val="en-GB"/>
        </w:rPr>
        <w:t>Introduction to Research</w:t>
      </w:r>
    </w:p>
    <w:p w14:paraId="11ED6B35" w14:textId="77777777" w:rsidR="007F1506" w:rsidRPr="007F1506" w:rsidRDefault="007F1506" w:rsidP="007F1506">
      <w:pPr>
        <w:ind w:left="720" w:firstLine="720"/>
        <w:rPr>
          <w:rFonts w:ascii="Arial" w:hAnsi="Arial" w:cs="Arial"/>
          <w:sz w:val="22"/>
          <w:lang w:val="en-GB"/>
        </w:rPr>
      </w:pPr>
      <w:r w:rsidRPr="007F1506">
        <w:rPr>
          <w:rFonts w:ascii="Arial" w:hAnsi="Arial" w:cs="Arial"/>
          <w:sz w:val="22"/>
          <w:lang w:val="en-GB"/>
        </w:rPr>
        <w:t xml:space="preserve">Lecturer’s Name: </w:t>
      </w:r>
      <w:r w:rsidRPr="007F1506">
        <w:rPr>
          <w:rFonts w:ascii="Arial" w:hAnsi="Arial" w:cs="Arial"/>
          <w:b/>
          <w:bCs/>
          <w:sz w:val="22"/>
          <w:lang w:val="en-GB"/>
        </w:rPr>
        <w:t xml:space="preserve">Dr </w:t>
      </w:r>
      <w:proofErr w:type="spellStart"/>
      <w:r w:rsidRPr="007F1506">
        <w:rPr>
          <w:rFonts w:ascii="Arial" w:hAnsi="Arial" w:cs="Arial"/>
          <w:b/>
          <w:bCs/>
          <w:sz w:val="22"/>
          <w:lang w:val="en-GB"/>
        </w:rPr>
        <w:t>Tayo</w:t>
      </w:r>
      <w:proofErr w:type="spellEnd"/>
      <w:r w:rsidRPr="007F1506">
        <w:rPr>
          <w:rFonts w:ascii="Arial" w:hAnsi="Arial" w:cs="Arial"/>
          <w:b/>
          <w:bCs/>
          <w:sz w:val="22"/>
          <w:lang w:val="en-GB"/>
        </w:rPr>
        <w:t xml:space="preserve"> </w:t>
      </w:r>
      <w:proofErr w:type="spellStart"/>
      <w:r w:rsidRPr="007F1506">
        <w:rPr>
          <w:rFonts w:ascii="Arial" w:hAnsi="Arial" w:cs="Arial"/>
          <w:b/>
          <w:bCs/>
          <w:sz w:val="22"/>
          <w:lang w:val="en-GB"/>
        </w:rPr>
        <w:t>Korede</w:t>
      </w:r>
      <w:proofErr w:type="spellEnd"/>
    </w:p>
    <w:p w14:paraId="5C367F3C" w14:textId="77777777" w:rsidR="007F1506" w:rsidRPr="007F1506" w:rsidRDefault="007F1506" w:rsidP="007F1506">
      <w:pPr>
        <w:rPr>
          <w:rFonts w:ascii="Arial" w:hAnsi="Arial" w:cs="Arial"/>
          <w:sz w:val="22"/>
          <w:lang w:val="en-GB"/>
        </w:rPr>
      </w:pPr>
      <w:r w:rsidRPr="007F1506">
        <w:rPr>
          <w:rFonts w:ascii="Arial" w:hAnsi="Arial" w:cs="Arial"/>
          <w:sz w:val="22"/>
          <w:lang w:val="en-GB"/>
        </w:rPr>
        <w:tab/>
      </w:r>
      <w:r w:rsidRPr="007F1506">
        <w:rPr>
          <w:rFonts w:ascii="Arial" w:hAnsi="Arial" w:cs="Arial"/>
          <w:sz w:val="22"/>
          <w:lang w:val="en-GB"/>
        </w:rPr>
        <w:tab/>
        <w:t xml:space="preserve">Deadline: </w:t>
      </w:r>
      <w:r w:rsidRPr="007F1506">
        <w:rPr>
          <w:rFonts w:ascii="Arial" w:hAnsi="Arial" w:cs="Arial"/>
          <w:b/>
          <w:bCs/>
          <w:sz w:val="22"/>
          <w:lang w:val="en-GB"/>
        </w:rPr>
        <w:t>16</w:t>
      </w:r>
      <w:r w:rsidRPr="007F1506">
        <w:rPr>
          <w:rFonts w:ascii="Arial" w:hAnsi="Arial" w:cs="Arial"/>
          <w:b/>
          <w:bCs/>
          <w:sz w:val="22"/>
          <w:vertAlign w:val="superscript"/>
          <w:lang w:val="en-GB"/>
        </w:rPr>
        <w:t>th</w:t>
      </w:r>
      <w:r w:rsidRPr="007F1506">
        <w:rPr>
          <w:rFonts w:ascii="Arial" w:hAnsi="Arial" w:cs="Arial"/>
          <w:b/>
          <w:bCs/>
          <w:sz w:val="22"/>
          <w:lang w:val="en-GB"/>
        </w:rPr>
        <w:t xml:space="preserve"> July 2021</w:t>
      </w:r>
    </w:p>
    <w:p w14:paraId="31BBF65E" w14:textId="77777777" w:rsidR="007F1506" w:rsidRPr="007F1506" w:rsidRDefault="007F1506" w:rsidP="007F1506">
      <w:pPr>
        <w:spacing w:after="160" w:line="259" w:lineRule="auto"/>
        <w:jc w:val="left"/>
        <w:rPr>
          <w:rFonts w:ascii="Arial" w:hAnsi="Arial" w:cs="Arial"/>
          <w:sz w:val="22"/>
          <w:lang w:val="en-GB"/>
        </w:rPr>
      </w:pPr>
      <w:r w:rsidRPr="007F1506">
        <w:rPr>
          <w:rFonts w:ascii="Arial" w:hAnsi="Arial" w:cs="Arial"/>
          <w:sz w:val="22"/>
          <w:lang w:val="en-GB"/>
        </w:rPr>
        <w:br w:type="page"/>
      </w:r>
    </w:p>
    <w:p w14:paraId="4317A4E7" w14:textId="7CA05A28" w:rsidR="007863DD" w:rsidRPr="007F1506" w:rsidRDefault="007863DD">
      <w:pPr>
        <w:spacing w:after="160" w:line="259" w:lineRule="auto"/>
        <w:jc w:val="left"/>
        <w:rPr>
          <w:rFonts w:ascii="Arial" w:hAnsi="Arial" w:cs="Arial"/>
          <w:sz w:val="22"/>
          <w:lang w:val="en-GB"/>
        </w:rPr>
      </w:pPr>
    </w:p>
    <w:sdt>
      <w:sdtPr>
        <w:rPr>
          <w:rFonts w:ascii="Arial" w:eastAsiaTheme="minorHAnsi" w:hAnsi="Arial" w:cs="Arial"/>
          <w:color w:val="auto"/>
          <w:sz w:val="22"/>
          <w:szCs w:val="22"/>
          <w:lang w:val="en-GB"/>
        </w:rPr>
        <w:id w:val="-381952183"/>
        <w:docPartObj>
          <w:docPartGallery w:val="Table of Contents"/>
          <w:docPartUnique/>
        </w:docPartObj>
      </w:sdtPr>
      <w:sdtEndPr>
        <w:rPr>
          <w:b/>
          <w:bCs/>
          <w:noProof/>
        </w:rPr>
      </w:sdtEndPr>
      <w:sdtContent>
        <w:p w14:paraId="7D1E1CB0" w14:textId="77777777" w:rsidR="007863DD" w:rsidRPr="007F1506" w:rsidRDefault="007863DD">
          <w:pPr>
            <w:pStyle w:val="TOCHeading"/>
            <w:rPr>
              <w:rFonts w:ascii="Arial" w:hAnsi="Arial" w:cs="Arial"/>
              <w:sz w:val="22"/>
              <w:szCs w:val="22"/>
              <w:lang w:val="en-GB"/>
            </w:rPr>
          </w:pPr>
          <w:r w:rsidRPr="007F1506">
            <w:rPr>
              <w:rFonts w:ascii="Arial" w:hAnsi="Arial" w:cs="Arial"/>
              <w:sz w:val="22"/>
              <w:szCs w:val="22"/>
              <w:lang w:val="en-GB"/>
            </w:rPr>
            <w:t>Table of Contents</w:t>
          </w:r>
        </w:p>
        <w:p w14:paraId="073F85ED" w14:textId="77777777" w:rsidR="009A461B" w:rsidRPr="007F1506" w:rsidRDefault="007863DD">
          <w:pPr>
            <w:pStyle w:val="TOC1"/>
            <w:tabs>
              <w:tab w:val="left" w:pos="480"/>
              <w:tab w:val="right" w:leader="dot" w:pos="9350"/>
            </w:tabs>
            <w:rPr>
              <w:rFonts w:ascii="Arial" w:eastAsiaTheme="minorEastAsia" w:hAnsi="Arial" w:cs="Arial"/>
              <w:noProof/>
              <w:sz w:val="22"/>
              <w:lang w:val="en-GB"/>
            </w:rPr>
          </w:pPr>
          <w:r w:rsidRPr="007F1506">
            <w:rPr>
              <w:rFonts w:ascii="Arial" w:hAnsi="Arial" w:cs="Arial"/>
              <w:sz w:val="22"/>
              <w:lang w:val="en-GB"/>
            </w:rPr>
            <w:fldChar w:fldCharType="begin"/>
          </w:r>
          <w:r w:rsidRPr="007F1506">
            <w:rPr>
              <w:rFonts w:ascii="Arial" w:hAnsi="Arial" w:cs="Arial"/>
              <w:sz w:val="22"/>
              <w:lang w:val="en-GB"/>
            </w:rPr>
            <w:instrText xml:space="preserve"> TOC \o "1-3" \h \z \u </w:instrText>
          </w:r>
          <w:r w:rsidRPr="007F1506">
            <w:rPr>
              <w:rFonts w:ascii="Arial" w:hAnsi="Arial" w:cs="Arial"/>
              <w:sz w:val="22"/>
              <w:lang w:val="en-GB"/>
            </w:rPr>
            <w:fldChar w:fldCharType="separate"/>
          </w:r>
          <w:hyperlink w:anchor="_Toc77090035" w:history="1">
            <w:r w:rsidR="009A461B" w:rsidRPr="007F1506">
              <w:rPr>
                <w:rStyle w:val="Hyperlink"/>
                <w:rFonts w:ascii="Arial" w:hAnsi="Arial" w:cs="Arial"/>
                <w:noProof/>
                <w:sz w:val="22"/>
                <w:lang w:val="en-GB"/>
              </w:rPr>
              <w:t>1</w:t>
            </w:r>
            <w:r w:rsidR="009A461B" w:rsidRPr="007F1506">
              <w:rPr>
                <w:rFonts w:ascii="Arial" w:eastAsiaTheme="minorEastAsia" w:hAnsi="Arial" w:cs="Arial"/>
                <w:noProof/>
                <w:sz w:val="22"/>
                <w:lang w:val="en-GB"/>
              </w:rPr>
              <w:tab/>
            </w:r>
            <w:r w:rsidR="009A461B" w:rsidRPr="007F1506">
              <w:rPr>
                <w:rStyle w:val="Hyperlink"/>
                <w:rFonts w:ascii="Arial" w:hAnsi="Arial" w:cs="Arial"/>
                <w:noProof/>
                <w:sz w:val="22"/>
                <w:lang w:val="en-GB"/>
              </w:rPr>
              <w:t>Literature Review</w:t>
            </w:r>
            <w:r w:rsidR="009A461B" w:rsidRPr="007F1506">
              <w:rPr>
                <w:rFonts w:ascii="Arial" w:hAnsi="Arial" w:cs="Arial"/>
                <w:noProof/>
                <w:webHidden/>
                <w:sz w:val="22"/>
                <w:lang w:val="en-GB"/>
              </w:rPr>
              <w:tab/>
            </w:r>
            <w:r w:rsidR="009A461B" w:rsidRPr="007F1506">
              <w:rPr>
                <w:rFonts w:ascii="Arial" w:hAnsi="Arial" w:cs="Arial"/>
                <w:noProof/>
                <w:webHidden/>
                <w:sz w:val="22"/>
                <w:lang w:val="en-GB"/>
              </w:rPr>
              <w:fldChar w:fldCharType="begin"/>
            </w:r>
            <w:r w:rsidR="009A461B" w:rsidRPr="007F1506">
              <w:rPr>
                <w:rFonts w:ascii="Arial" w:hAnsi="Arial" w:cs="Arial"/>
                <w:noProof/>
                <w:webHidden/>
                <w:sz w:val="22"/>
                <w:lang w:val="en-GB"/>
              </w:rPr>
              <w:instrText xml:space="preserve"> PAGEREF _Toc77090035 \h </w:instrText>
            </w:r>
            <w:r w:rsidR="009A461B" w:rsidRPr="007F1506">
              <w:rPr>
                <w:rFonts w:ascii="Arial" w:hAnsi="Arial" w:cs="Arial"/>
                <w:noProof/>
                <w:webHidden/>
                <w:sz w:val="22"/>
                <w:lang w:val="en-GB"/>
              </w:rPr>
            </w:r>
            <w:r w:rsidR="009A461B" w:rsidRPr="007F1506">
              <w:rPr>
                <w:rFonts w:ascii="Arial" w:hAnsi="Arial" w:cs="Arial"/>
                <w:noProof/>
                <w:webHidden/>
                <w:sz w:val="22"/>
                <w:lang w:val="en-GB"/>
              </w:rPr>
              <w:fldChar w:fldCharType="separate"/>
            </w:r>
            <w:r w:rsidR="009A461B" w:rsidRPr="007F1506">
              <w:rPr>
                <w:rFonts w:ascii="Arial" w:hAnsi="Arial" w:cs="Arial"/>
                <w:noProof/>
                <w:webHidden/>
                <w:sz w:val="22"/>
                <w:lang w:val="en-GB"/>
              </w:rPr>
              <w:t>3</w:t>
            </w:r>
            <w:r w:rsidR="009A461B" w:rsidRPr="007F1506">
              <w:rPr>
                <w:rFonts w:ascii="Arial" w:hAnsi="Arial" w:cs="Arial"/>
                <w:noProof/>
                <w:webHidden/>
                <w:sz w:val="22"/>
                <w:lang w:val="en-GB"/>
              </w:rPr>
              <w:fldChar w:fldCharType="end"/>
            </w:r>
          </w:hyperlink>
        </w:p>
        <w:p w14:paraId="2B017D7C" w14:textId="77777777" w:rsidR="009A461B" w:rsidRPr="007F1506" w:rsidRDefault="00F95FD5">
          <w:pPr>
            <w:pStyle w:val="TOC2"/>
            <w:tabs>
              <w:tab w:val="left" w:pos="880"/>
              <w:tab w:val="right" w:leader="dot" w:pos="9350"/>
            </w:tabs>
            <w:rPr>
              <w:rFonts w:ascii="Arial" w:eastAsiaTheme="minorEastAsia" w:hAnsi="Arial" w:cs="Arial"/>
              <w:noProof/>
              <w:sz w:val="22"/>
              <w:lang w:val="en-GB"/>
            </w:rPr>
          </w:pPr>
          <w:hyperlink w:anchor="_Toc77090036" w:history="1">
            <w:r w:rsidR="009A461B" w:rsidRPr="007F1506">
              <w:rPr>
                <w:rStyle w:val="Hyperlink"/>
                <w:rFonts w:ascii="Arial" w:hAnsi="Arial" w:cs="Arial"/>
                <w:noProof/>
                <w:sz w:val="22"/>
                <w:lang w:val="en-GB"/>
              </w:rPr>
              <w:t>1.1</w:t>
            </w:r>
            <w:r w:rsidR="009A461B" w:rsidRPr="007F1506">
              <w:rPr>
                <w:rFonts w:ascii="Arial" w:eastAsiaTheme="minorEastAsia" w:hAnsi="Arial" w:cs="Arial"/>
                <w:noProof/>
                <w:sz w:val="22"/>
                <w:lang w:val="en-GB"/>
              </w:rPr>
              <w:tab/>
            </w:r>
            <w:r w:rsidR="009A461B" w:rsidRPr="007F1506">
              <w:rPr>
                <w:rStyle w:val="Hyperlink"/>
                <w:rFonts w:ascii="Arial" w:hAnsi="Arial" w:cs="Arial"/>
                <w:noProof/>
                <w:sz w:val="22"/>
                <w:lang w:val="en-GB"/>
              </w:rPr>
              <w:t>Background of the Study</w:t>
            </w:r>
            <w:r w:rsidR="009A461B" w:rsidRPr="007F1506">
              <w:rPr>
                <w:rFonts w:ascii="Arial" w:hAnsi="Arial" w:cs="Arial"/>
                <w:noProof/>
                <w:webHidden/>
                <w:sz w:val="22"/>
                <w:lang w:val="en-GB"/>
              </w:rPr>
              <w:tab/>
            </w:r>
            <w:r w:rsidR="009A461B" w:rsidRPr="007F1506">
              <w:rPr>
                <w:rFonts w:ascii="Arial" w:hAnsi="Arial" w:cs="Arial"/>
                <w:noProof/>
                <w:webHidden/>
                <w:sz w:val="22"/>
                <w:lang w:val="en-GB"/>
              </w:rPr>
              <w:fldChar w:fldCharType="begin"/>
            </w:r>
            <w:r w:rsidR="009A461B" w:rsidRPr="007F1506">
              <w:rPr>
                <w:rFonts w:ascii="Arial" w:hAnsi="Arial" w:cs="Arial"/>
                <w:noProof/>
                <w:webHidden/>
                <w:sz w:val="22"/>
                <w:lang w:val="en-GB"/>
              </w:rPr>
              <w:instrText xml:space="preserve"> PAGEREF _Toc77090036 \h </w:instrText>
            </w:r>
            <w:r w:rsidR="009A461B" w:rsidRPr="007F1506">
              <w:rPr>
                <w:rFonts w:ascii="Arial" w:hAnsi="Arial" w:cs="Arial"/>
                <w:noProof/>
                <w:webHidden/>
                <w:sz w:val="22"/>
                <w:lang w:val="en-GB"/>
              </w:rPr>
            </w:r>
            <w:r w:rsidR="009A461B" w:rsidRPr="007F1506">
              <w:rPr>
                <w:rFonts w:ascii="Arial" w:hAnsi="Arial" w:cs="Arial"/>
                <w:noProof/>
                <w:webHidden/>
                <w:sz w:val="22"/>
                <w:lang w:val="en-GB"/>
              </w:rPr>
              <w:fldChar w:fldCharType="separate"/>
            </w:r>
            <w:r w:rsidR="009A461B" w:rsidRPr="007F1506">
              <w:rPr>
                <w:rFonts w:ascii="Arial" w:hAnsi="Arial" w:cs="Arial"/>
                <w:noProof/>
                <w:webHidden/>
                <w:sz w:val="22"/>
                <w:lang w:val="en-GB"/>
              </w:rPr>
              <w:t>3</w:t>
            </w:r>
            <w:r w:rsidR="009A461B" w:rsidRPr="007F1506">
              <w:rPr>
                <w:rFonts w:ascii="Arial" w:hAnsi="Arial" w:cs="Arial"/>
                <w:noProof/>
                <w:webHidden/>
                <w:sz w:val="22"/>
                <w:lang w:val="en-GB"/>
              </w:rPr>
              <w:fldChar w:fldCharType="end"/>
            </w:r>
          </w:hyperlink>
        </w:p>
        <w:p w14:paraId="7337D436" w14:textId="77777777" w:rsidR="009A461B" w:rsidRPr="007F1506" w:rsidRDefault="00F95FD5">
          <w:pPr>
            <w:pStyle w:val="TOC2"/>
            <w:tabs>
              <w:tab w:val="left" w:pos="880"/>
              <w:tab w:val="right" w:leader="dot" w:pos="9350"/>
            </w:tabs>
            <w:rPr>
              <w:rFonts w:ascii="Arial" w:eastAsiaTheme="minorEastAsia" w:hAnsi="Arial" w:cs="Arial"/>
              <w:noProof/>
              <w:sz w:val="22"/>
              <w:lang w:val="en-GB"/>
            </w:rPr>
          </w:pPr>
          <w:hyperlink w:anchor="_Toc77090037" w:history="1">
            <w:r w:rsidR="009A461B" w:rsidRPr="007F1506">
              <w:rPr>
                <w:rStyle w:val="Hyperlink"/>
                <w:rFonts w:ascii="Arial" w:hAnsi="Arial" w:cs="Arial"/>
                <w:noProof/>
                <w:sz w:val="22"/>
                <w:lang w:val="en-GB"/>
              </w:rPr>
              <w:t>1.2</w:t>
            </w:r>
            <w:r w:rsidR="009A461B" w:rsidRPr="007F1506">
              <w:rPr>
                <w:rFonts w:ascii="Arial" w:eastAsiaTheme="minorEastAsia" w:hAnsi="Arial" w:cs="Arial"/>
                <w:noProof/>
                <w:sz w:val="22"/>
                <w:lang w:val="en-GB"/>
              </w:rPr>
              <w:tab/>
            </w:r>
            <w:r w:rsidR="009A461B" w:rsidRPr="007F1506">
              <w:rPr>
                <w:rStyle w:val="Hyperlink"/>
                <w:rFonts w:ascii="Arial" w:hAnsi="Arial" w:cs="Arial"/>
                <w:noProof/>
                <w:sz w:val="22"/>
                <w:lang w:val="en-GB"/>
              </w:rPr>
              <w:t>Material and Methods</w:t>
            </w:r>
            <w:r w:rsidR="009A461B" w:rsidRPr="007F1506">
              <w:rPr>
                <w:rFonts w:ascii="Arial" w:hAnsi="Arial" w:cs="Arial"/>
                <w:noProof/>
                <w:webHidden/>
                <w:sz w:val="22"/>
                <w:lang w:val="en-GB"/>
              </w:rPr>
              <w:tab/>
            </w:r>
            <w:r w:rsidR="009A461B" w:rsidRPr="007F1506">
              <w:rPr>
                <w:rFonts w:ascii="Arial" w:hAnsi="Arial" w:cs="Arial"/>
                <w:noProof/>
                <w:webHidden/>
                <w:sz w:val="22"/>
                <w:lang w:val="en-GB"/>
              </w:rPr>
              <w:fldChar w:fldCharType="begin"/>
            </w:r>
            <w:r w:rsidR="009A461B" w:rsidRPr="007F1506">
              <w:rPr>
                <w:rFonts w:ascii="Arial" w:hAnsi="Arial" w:cs="Arial"/>
                <w:noProof/>
                <w:webHidden/>
                <w:sz w:val="22"/>
                <w:lang w:val="en-GB"/>
              </w:rPr>
              <w:instrText xml:space="preserve"> PAGEREF _Toc77090037 \h </w:instrText>
            </w:r>
            <w:r w:rsidR="009A461B" w:rsidRPr="007F1506">
              <w:rPr>
                <w:rFonts w:ascii="Arial" w:hAnsi="Arial" w:cs="Arial"/>
                <w:noProof/>
                <w:webHidden/>
                <w:sz w:val="22"/>
                <w:lang w:val="en-GB"/>
              </w:rPr>
            </w:r>
            <w:r w:rsidR="009A461B" w:rsidRPr="007F1506">
              <w:rPr>
                <w:rFonts w:ascii="Arial" w:hAnsi="Arial" w:cs="Arial"/>
                <w:noProof/>
                <w:webHidden/>
                <w:sz w:val="22"/>
                <w:lang w:val="en-GB"/>
              </w:rPr>
              <w:fldChar w:fldCharType="separate"/>
            </w:r>
            <w:r w:rsidR="009A461B" w:rsidRPr="007F1506">
              <w:rPr>
                <w:rFonts w:ascii="Arial" w:hAnsi="Arial" w:cs="Arial"/>
                <w:noProof/>
                <w:webHidden/>
                <w:sz w:val="22"/>
                <w:lang w:val="en-GB"/>
              </w:rPr>
              <w:t>3</w:t>
            </w:r>
            <w:r w:rsidR="009A461B" w:rsidRPr="007F1506">
              <w:rPr>
                <w:rFonts w:ascii="Arial" w:hAnsi="Arial" w:cs="Arial"/>
                <w:noProof/>
                <w:webHidden/>
                <w:sz w:val="22"/>
                <w:lang w:val="en-GB"/>
              </w:rPr>
              <w:fldChar w:fldCharType="end"/>
            </w:r>
          </w:hyperlink>
        </w:p>
        <w:p w14:paraId="3FD51779" w14:textId="77777777" w:rsidR="009A461B" w:rsidRPr="007F1506" w:rsidRDefault="00F95FD5">
          <w:pPr>
            <w:pStyle w:val="TOC2"/>
            <w:tabs>
              <w:tab w:val="left" w:pos="880"/>
              <w:tab w:val="right" w:leader="dot" w:pos="9350"/>
            </w:tabs>
            <w:rPr>
              <w:rFonts w:ascii="Arial" w:eastAsiaTheme="minorEastAsia" w:hAnsi="Arial" w:cs="Arial"/>
              <w:noProof/>
              <w:sz w:val="22"/>
              <w:lang w:val="en-GB"/>
            </w:rPr>
          </w:pPr>
          <w:hyperlink w:anchor="_Toc77090038" w:history="1">
            <w:r w:rsidR="009A461B" w:rsidRPr="007F1506">
              <w:rPr>
                <w:rStyle w:val="Hyperlink"/>
                <w:rFonts w:ascii="Arial" w:hAnsi="Arial" w:cs="Arial"/>
                <w:noProof/>
                <w:sz w:val="22"/>
                <w:lang w:val="en-GB"/>
              </w:rPr>
              <w:t>1.3</w:t>
            </w:r>
            <w:r w:rsidR="009A461B" w:rsidRPr="007F1506">
              <w:rPr>
                <w:rFonts w:ascii="Arial" w:eastAsiaTheme="minorEastAsia" w:hAnsi="Arial" w:cs="Arial"/>
                <w:noProof/>
                <w:sz w:val="22"/>
                <w:lang w:val="en-GB"/>
              </w:rPr>
              <w:tab/>
            </w:r>
            <w:r w:rsidR="009A461B" w:rsidRPr="007F1506">
              <w:rPr>
                <w:rStyle w:val="Hyperlink"/>
                <w:rFonts w:ascii="Arial" w:hAnsi="Arial" w:cs="Arial"/>
                <w:noProof/>
                <w:sz w:val="22"/>
                <w:lang w:val="en-GB"/>
              </w:rPr>
              <w:t>Thematic Review of Published Articles</w:t>
            </w:r>
            <w:r w:rsidR="009A461B" w:rsidRPr="007F1506">
              <w:rPr>
                <w:rFonts w:ascii="Arial" w:hAnsi="Arial" w:cs="Arial"/>
                <w:noProof/>
                <w:webHidden/>
                <w:sz w:val="22"/>
                <w:lang w:val="en-GB"/>
              </w:rPr>
              <w:tab/>
            </w:r>
            <w:r w:rsidR="009A461B" w:rsidRPr="007F1506">
              <w:rPr>
                <w:rFonts w:ascii="Arial" w:hAnsi="Arial" w:cs="Arial"/>
                <w:noProof/>
                <w:webHidden/>
                <w:sz w:val="22"/>
                <w:lang w:val="en-GB"/>
              </w:rPr>
              <w:fldChar w:fldCharType="begin"/>
            </w:r>
            <w:r w:rsidR="009A461B" w:rsidRPr="007F1506">
              <w:rPr>
                <w:rFonts w:ascii="Arial" w:hAnsi="Arial" w:cs="Arial"/>
                <w:noProof/>
                <w:webHidden/>
                <w:sz w:val="22"/>
                <w:lang w:val="en-GB"/>
              </w:rPr>
              <w:instrText xml:space="preserve"> PAGEREF _Toc77090038 \h </w:instrText>
            </w:r>
            <w:r w:rsidR="009A461B" w:rsidRPr="007F1506">
              <w:rPr>
                <w:rFonts w:ascii="Arial" w:hAnsi="Arial" w:cs="Arial"/>
                <w:noProof/>
                <w:webHidden/>
                <w:sz w:val="22"/>
                <w:lang w:val="en-GB"/>
              </w:rPr>
            </w:r>
            <w:r w:rsidR="009A461B" w:rsidRPr="007F1506">
              <w:rPr>
                <w:rFonts w:ascii="Arial" w:hAnsi="Arial" w:cs="Arial"/>
                <w:noProof/>
                <w:webHidden/>
                <w:sz w:val="22"/>
                <w:lang w:val="en-GB"/>
              </w:rPr>
              <w:fldChar w:fldCharType="separate"/>
            </w:r>
            <w:r w:rsidR="009A461B" w:rsidRPr="007F1506">
              <w:rPr>
                <w:rFonts w:ascii="Arial" w:hAnsi="Arial" w:cs="Arial"/>
                <w:noProof/>
                <w:webHidden/>
                <w:sz w:val="22"/>
                <w:lang w:val="en-GB"/>
              </w:rPr>
              <w:t>3</w:t>
            </w:r>
            <w:r w:rsidR="009A461B" w:rsidRPr="007F1506">
              <w:rPr>
                <w:rFonts w:ascii="Arial" w:hAnsi="Arial" w:cs="Arial"/>
                <w:noProof/>
                <w:webHidden/>
                <w:sz w:val="22"/>
                <w:lang w:val="en-GB"/>
              </w:rPr>
              <w:fldChar w:fldCharType="end"/>
            </w:r>
          </w:hyperlink>
        </w:p>
        <w:p w14:paraId="6CF26089" w14:textId="77777777" w:rsidR="009A461B" w:rsidRPr="007F1506" w:rsidRDefault="00F95FD5">
          <w:pPr>
            <w:pStyle w:val="TOC3"/>
            <w:tabs>
              <w:tab w:val="left" w:pos="1320"/>
              <w:tab w:val="right" w:leader="dot" w:pos="9350"/>
            </w:tabs>
            <w:rPr>
              <w:rFonts w:ascii="Arial" w:eastAsiaTheme="minorEastAsia" w:hAnsi="Arial" w:cs="Arial"/>
              <w:noProof/>
              <w:sz w:val="22"/>
              <w:lang w:val="en-GB"/>
            </w:rPr>
          </w:pPr>
          <w:hyperlink w:anchor="_Toc77090039" w:history="1">
            <w:r w:rsidR="009A461B" w:rsidRPr="007F1506">
              <w:rPr>
                <w:rStyle w:val="Hyperlink"/>
                <w:rFonts w:ascii="Arial" w:hAnsi="Arial" w:cs="Arial"/>
                <w:noProof/>
                <w:sz w:val="22"/>
                <w:lang w:val="en-GB"/>
              </w:rPr>
              <w:t>1.3.1</w:t>
            </w:r>
            <w:r w:rsidR="009A461B" w:rsidRPr="007F1506">
              <w:rPr>
                <w:rFonts w:ascii="Arial" w:eastAsiaTheme="minorEastAsia" w:hAnsi="Arial" w:cs="Arial"/>
                <w:noProof/>
                <w:sz w:val="22"/>
                <w:lang w:val="en-GB"/>
              </w:rPr>
              <w:tab/>
            </w:r>
            <w:r w:rsidR="009A461B" w:rsidRPr="007F1506">
              <w:rPr>
                <w:rStyle w:val="Hyperlink"/>
                <w:rFonts w:ascii="Arial" w:hAnsi="Arial" w:cs="Arial"/>
                <w:noProof/>
                <w:sz w:val="22"/>
                <w:lang w:val="en-GB"/>
              </w:rPr>
              <w:t>Care and Oral Health Literacy</w:t>
            </w:r>
            <w:r w:rsidR="009A461B" w:rsidRPr="007F1506">
              <w:rPr>
                <w:rFonts w:ascii="Arial" w:hAnsi="Arial" w:cs="Arial"/>
                <w:noProof/>
                <w:webHidden/>
                <w:sz w:val="22"/>
                <w:lang w:val="en-GB"/>
              </w:rPr>
              <w:tab/>
            </w:r>
            <w:r w:rsidR="009A461B" w:rsidRPr="007F1506">
              <w:rPr>
                <w:rFonts w:ascii="Arial" w:hAnsi="Arial" w:cs="Arial"/>
                <w:noProof/>
                <w:webHidden/>
                <w:sz w:val="22"/>
                <w:lang w:val="en-GB"/>
              </w:rPr>
              <w:fldChar w:fldCharType="begin"/>
            </w:r>
            <w:r w:rsidR="009A461B" w:rsidRPr="007F1506">
              <w:rPr>
                <w:rFonts w:ascii="Arial" w:hAnsi="Arial" w:cs="Arial"/>
                <w:noProof/>
                <w:webHidden/>
                <w:sz w:val="22"/>
                <w:lang w:val="en-GB"/>
              </w:rPr>
              <w:instrText xml:space="preserve"> PAGEREF _Toc77090039 \h </w:instrText>
            </w:r>
            <w:r w:rsidR="009A461B" w:rsidRPr="007F1506">
              <w:rPr>
                <w:rFonts w:ascii="Arial" w:hAnsi="Arial" w:cs="Arial"/>
                <w:noProof/>
                <w:webHidden/>
                <w:sz w:val="22"/>
                <w:lang w:val="en-GB"/>
              </w:rPr>
            </w:r>
            <w:r w:rsidR="009A461B" w:rsidRPr="007F1506">
              <w:rPr>
                <w:rFonts w:ascii="Arial" w:hAnsi="Arial" w:cs="Arial"/>
                <w:noProof/>
                <w:webHidden/>
                <w:sz w:val="22"/>
                <w:lang w:val="en-GB"/>
              </w:rPr>
              <w:fldChar w:fldCharType="separate"/>
            </w:r>
            <w:r w:rsidR="009A461B" w:rsidRPr="007F1506">
              <w:rPr>
                <w:rFonts w:ascii="Arial" w:hAnsi="Arial" w:cs="Arial"/>
                <w:noProof/>
                <w:webHidden/>
                <w:sz w:val="22"/>
                <w:lang w:val="en-GB"/>
              </w:rPr>
              <w:t>6</w:t>
            </w:r>
            <w:r w:rsidR="009A461B" w:rsidRPr="007F1506">
              <w:rPr>
                <w:rFonts w:ascii="Arial" w:hAnsi="Arial" w:cs="Arial"/>
                <w:noProof/>
                <w:webHidden/>
                <w:sz w:val="22"/>
                <w:lang w:val="en-GB"/>
              </w:rPr>
              <w:fldChar w:fldCharType="end"/>
            </w:r>
          </w:hyperlink>
        </w:p>
        <w:p w14:paraId="296E50F8" w14:textId="77777777" w:rsidR="009A461B" w:rsidRPr="007F1506" w:rsidRDefault="00F95FD5">
          <w:pPr>
            <w:pStyle w:val="TOC3"/>
            <w:tabs>
              <w:tab w:val="left" w:pos="1320"/>
              <w:tab w:val="right" w:leader="dot" w:pos="9350"/>
            </w:tabs>
            <w:rPr>
              <w:rFonts w:ascii="Arial" w:eastAsiaTheme="minorEastAsia" w:hAnsi="Arial" w:cs="Arial"/>
              <w:noProof/>
              <w:sz w:val="22"/>
              <w:lang w:val="en-GB"/>
            </w:rPr>
          </w:pPr>
          <w:hyperlink w:anchor="_Toc77090040" w:history="1">
            <w:r w:rsidR="009A461B" w:rsidRPr="007F1506">
              <w:rPr>
                <w:rStyle w:val="Hyperlink"/>
                <w:rFonts w:ascii="Arial" w:hAnsi="Arial" w:cs="Arial"/>
                <w:noProof/>
                <w:sz w:val="22"/>
                <w:lang w:val="en-GB"/>
              </w:rPr>
              <w:t>1.3.2</w:t>
            </w:r>
            <w:r w:rsidR="009A461B" w:rsidRPr="007F1506">
              <w:rPr>
                <w:rFonts w:ascii="Arial" w:eastAsiaTheme="minorEastAsia" w:hAnsi="Arial" w:cs="Arial"/>
                <w:noProof/>
                <w:sz w:val="22"/>
                <w:lang w:val="en-GB"/>
              </w:rPr>
              <w:tab/>
            </w:r>
            <w:r w:rsidR="009A461B" w:rsidRPr="007F1506">
              <w:rPr>
                <w:rStyle w:val="Hyperlink"/>
                <w:rFonts w:ascii="Arial" w:hAnsi="Arial" w:cs="Arial"/>
                <w:noProof/>
                <w:sz w:val="22"/>
                <w:lang w:val="en-GB"/>
              </w:rPr>
              <w:t>Health Beliefs: Challenging Beliefs to Improve Health Behaviours</w:t>
            </w:r>
            <w:r w:rsidR="009A461B" w:rsidRPr="007F1506">
              <w:rPr>
                <w:rFonts w:ascii="Arial" w:hAnsi="Arial" w:cs="Arial"/>
                <w:noProof/>
                <w:webHidden/>
                <w:sz w:val="22"/>
                <w:lang w:val="en-GB"/>
              </w:rPr>
              <w:tab/>
            </w:r>
            <w:r w:rsidR="009A461B" w:rsidRPr="007F1506">
              <w:rPr>
                <w:rFonts w:ascii="Arial" w:hAnsi="Arial" w:cs="Arial"/>
                <w:noProof/>
                <w:webHidden/>
                <w:sz w:val="22"/>
                <w:lang w:val="en-GB"/>
              </w:rPr>
              <w:fldChar w:fldCharType="begin"/>
            </w:r>
            <w:r w:rsidR="009A461B" w:rsidRPr="007F1506">
              <w:rPr>
                <w:rFonts w:ascii="Arial" w:hAnsi="Arial" w:cs="Arial"/>
                <w:noProof/>
                <w:webHidden/>
                <w:sz w:val="22"/>
                <w:lang w:val="en-GB"/>
              </w:rPr>
              <w:instrText xml:space="preserve"> PAGEREF _Toc77090040 \h </w:instrText>
            </w:r>
            <w:r w:rsidR="009A461B" w:rsidRPr="007F1506">
              <w:rPr>
                <w:rFonts w:ascii="Arial" w:hAnsi="Arial" w:cs="Arial"/>
                <w:noProof/>
                <w:webHidden/>
                <w:sz w:val="22"/>
                <w:lang w:val="en-GB"/>
              </w:rPr>
            </w:r>
            <w:r w:rsidR="009A461B" w:rsidRPr="007F1506">
              <w:rPr>
                <w:rFonts w:ascii="Arial" w:hAnsi="Arial" w:cs="Arial"/>
                <w:noProof/>
                <w:webHidden/>
                <w:sz w:val="22"/>
                <w:lang w:val="en-GB"/>
              </w:rPr>
              <w:fldChar w:fldCharType="separate"/>
            </w:r>
            <w:r w:rsidR="009A461B" w:rsidRPr="007F1506">
              <w:rPr>
                <w:rFonts w:ascii="Arial" w:hAnsi="Arial" w:cs="Arial"/>
                <w:noProof/>
                <w:webHidden/>
                <w:sz w:val="22"/>
                <w:lang w:val="en-GB"/>
              </w:rPr>
              <w:t>7</w:t>
            </w:r>
            <w:r w:rsidR="009A461B" w:rsidRPr="007F1506">
              <w:rPr>
                <w:rFonts w:ascii="Arial" w:hAnsi="Arial" w:cs="Arial"/>
                <w:noProof/>
                <w:webHidden/>
                <w:sz w:val="22"/>
                <w:lang w:val="en-GB"/>
              </w:rPr>
              <w:fldChar w:fldCharType="end"/>
            </w:r>
          </w:hyperlink>
        </w:p>
        <w:p w14:paraId="082514D6" w14:textId="77777777" w:rsidR="009A461B" w:rsidRPr="007F1506" w:rsidRDefault="00F95FD5">
          <w:pPr>
            <w:pStyle w:val="TOC3"/>
            <w:tabs>
              <w:tab w:val="left" w:pos="1320"/>
              <w:tab w:val="right" w:leader="dot" w:pos="9350"/>
            </w:tabs>
            <w:rPr>
              <w:rFonts w:ascii="Arial" w:eastAsiaTheme="minorEastAsia" w:hAnsi="Arial" w:cs="Arial"/>
              <w:noProof/>
              <w:sz w:val="22"/>
              <w:lang w:val="en-GB"/>
            </w:rPr>
          </w:pPr>
          <w:hyperlink w:anchor="_Toc77090041" w:history="1">
            <w:r w:rsidR="009A461B" w:rsidRPr="007F1506">
              <w:rPr>
                <w:rStyle w:val="Hyperlink"/>
                <w:rFonts w:ascii="Arial" w:hAnsi="Arial" w:cs="Arial"/>
                <w:noProof/>
                <w:sz w:val="22"/>
                <w:lang w:val="en-GB"/>
              </w:rPr>
              <w:t>1.3.3</w:t>
            </w:r>
            <w:r w:rsidR="009A461B" w:rsidRPr="007F1506">
              <w:rPr>
                <w:rFonts w:ascii="Arial" w:eastAsiaTheme="minorEastAsia" w:hAnsi="Arial" w:cs="Arial"/>
                <w:noProof/>
                <w:sz w:val="22"/>
                <w:lang w:val="en-GB"/>
              </w:rPr>
              <w:tab/>
            </w:r>
            <w:r w:rsidR="009A461B" w:rsidRPr="007F1506">
              <w:rPr>
                <w:rStyle w:val="Hyperlink"/>
                <w:rFonts w:ascii="Arial" w:hAnsi="Arial" w:cs="Arial"/>
                <w:noProof/>
                <w:sz w:val="22"/>
                <w:lang w:val="en-GB"/>
              </w:rPr>
              <w:t>Models of health beliefs and behaviours</w:t>
            </w:r>
            <w:r w:rsidR="009A461B" w:rsidRPr="007F1506">
              <w:rPr>
                <w:rFonts w:ascii="Arial" w:hAnsi="Arial" w:cs="Arial"/>
                <w:noProof/>
                <w:webHidden/>
                <w:sz w:val="22"/>
                <w:lang w:val="en-GB"/>
              </w:rPr>
              <w:tab/>
            </w:r>
            <w:r w:rsidR="009A461B" w:rsidRPr="007F1506">
              <w:rPr>
                <w:rFonts w:ascii="Arial" w:hAnsi="Arial" w:cs="Arial"/>
                <w:noProof/>
                <w:webHidden/>
                <w:sz w:val="22"/>
                <w:lang w:val="en-GB"/>
              </w:rPr>
              <w:fldChar w:fldCharType="begin"/>
            </w:r>
            <w:r w:rsidR="009A461B" w:rsidRPr="007F1506">
              <w:rPr>
                <w:rFonts w:ascii="Arial" w:hAnsi="Arial" w:cs="Arial"/>
                <w:noProof/>
                <w:webHidden/>
                <w:sz w:val="22"/>
                <w:lang w:val="en-GB"/>
              </w:rPr>
              <w:instrText xml:space="preserve"> PAGEREF _Toc77090041 \h </w:instrText>
            </w:r>
            <w:r w:rsidR="009A461B" w:rsidRPr="007F1506">
              <w:rPr>
                <w:rFonts w:ascii="Arial" w:hAnsi="Arial" w:cs="Arial"/>
                <w:noProof/>
                <w:webHidden/>
                <w:sz w:val="22"/>
                <w:lang w:val="en-GB"/>
              </w:rPr>
            </w:r>
            <w:r w:rsidR="009A461B" w:rsidRPr="007F1506">
              <w:rPr>
                <w:rFonts w:ascii="Arial" w:hAnsi="Arial" w:cs="Arial"/>
                <w:noProof/>
                <w:webHidden/>
                <w:sz w:val="22"/>
                <w:lang w:val="en-GB"/>
              </w:rPr>
              <w:fldChar w:fldCharType="separate"/>
            </w:r>
            <w:r w:rsidR="009A461B" w:rsidRPr="007F1506">
              <w:rPr>
                <w:rFonts w:ascii="Arial" w:hAnsi="Arial" w:cs="Arial"/>
                <w:noProof/>
                <w:webHidden/>
                <w:sz w:val="22"/>
                <w:lang w:val="en-GB"/>
              </w:rPr>
              <w:t>9</w:t>
            </w:r>
            <w:r w:rsidR="009A461B" w:rsidRPr="007F1506">
              <w:rPr>
                <w:rFonts w:ascii="Arial" w:hAnsi="Arial" w:cs="Arial"/>
                <w:noProof/>
                <w:webHidden/>
                <w:sz w:val="22"/>
                <w:lang w:val="en-GB"/>
              </w:rPr>
              <w:fldChar w:fldCharType="end"/>
            </w:r>
          </w:hyperlink>
        </w:p>
        <w:p w14:paraId="119D07F3" w14:textId="77777777" w:rsidR="009A461B" w:rsidRPr="007F1506" w:rsidRDefault="00F95FD5">
          <w:pPr>
            <w:pStyle w:val="TOC3"/>
            <w:tabs>
              <w:tab w:val="left" w:pos="1320"/>
              <w:tab w:val="right" w:leader="dot" w:pos="9350"/>
            </w:tabs>
            <w:rPr>
              <w:rFonts w:ascii="Arial" w:eastAsiaTheme="minorEastAsia" w:hAnsi="Arial" w:cs="Arial"/>
              <w:noProof/>
              <w:sz w:val="22"/>
              <w:lang w:val="en-GB"/>
            </w:rPr>
          </w:pPr>
          <w:hyperlink w:anchor="_Toc77090042" w:history="1">
            <w:r w:rsidR="009A461B" w:rsidRPr="007F1506">
              <w:rPr>
                <w:rStyle w:val="Hyperlink"/>
                <w:rFonts w:ascii="Arial" w:hAnsi="Arial" w:cs="Arial"/>
                <w:noProof/>
                <w:sz w:val="22"/>
                <w:lang w:val="en-GB"/>
              </w:rPr>
              <w:t>1.3.4</w:t>
            </w:r>
            <w:r w:rsidR="009A461B" w:rsidRPr="007F1506">
              <w:rPr>
                <w:rFonts w:ascii="Arial" w:eastAsiaTheme="minorEastAsia" w:hAnsi="Arial" w:cs="Arial"/>
                <w:noProof/>
                <w:sz w:val="22"/>
                <w:lang w:val="en-GB"/>
              </w:rPr>
              <w:tab/>
            </w:r>
            <w:r w:rsidR="009A461B" w:rsidRPr="007F1506">
              <w:rPr>
                <w:rStyle w:val="Hyperlink"/>
                <w:rFonts w:ascii="Arial" w:hAnsi="Arial" w:cs="Arial"/>
                <w:noProof/>
                <w:sz w:val="22"/>
                <w:lang w:val="en-GB"/>
              </w:rPr>
              <w:t>Principles and innovations for an improved delivery system</w:t>
            </w:r>
            <w:r w:rsidR="009A461B" w:rsidRPr="007F1506">
              <w:rPr>
                <w:rFonts w:ascii="Arial" w:hAnsi="Arial" w:cs="Arial"/>
                <w:noProof/>
                <w:webHidden/>
                <w:sz w:val="22"/>
                <w:lang w:val="en-GB"/>
              </w:rPr>
              <w:tab/>
            </w:r>
            <w:r w:rsidR="009A461B" w:rsidRPr="007F1506">
              <w:rPr>
                <w:rFonts w:ascii="Arial" w:hAnsi="Arial" w:cs="Arial"/>
                <w:noProof/>
                <w:webHidden/>
                <w:sz w:val="22"/>
                <w:lang w:val="en-GB"/>
              </w:rPr>
              <w:fldChar w:fldCharType="begin"/>
            </w:r>
            <w:r w:rsidR="009A461B" w:rsidRPr="007F1506">
              <w:rPr>
                <w:rFonts w:ascii="Arial" w:hAnsi="Arial" w:cs="Arial"/>
                <w:noProof/>
                <w:webHidden/>
                <w:sz w:val="22"/>
                <w:lang w:val="en-GB"/>
              </w:rPr>
              <w:instrText xml:space="preserve"> PAGEREF _Toc77090042 \h </w:instrText>
            </w:r>
            <w:r w:rsidR="009A461B" w:rsidRPr="007F1506">
              <w:rPr>
                <w:rFonts w:ascii="Arial" w:hAnsi="Arial" w:cs="Arial"/>
                <w:noProof/>
                <w:webHidden/>
                <w:sz w:val="22"/>
                <w:lang w:val="en-GB"/>
              </w:rPr>
            </w:r>
            <w:r w:rsidR="009A461B" w:rsidRPr="007F1506">
              <w:rPr>
                <w:rFonts w:ascii="Arial" w:hAnsi="Arial" w:cs="Arial"/>
                <w:noProof/>
                <w:webHidden/>
                <w:sz w:val="22"/>
                <w:lang w:val="en-GB"/>
              </w:rPr>
              <w:fldChar w:fldCharType="separate"/>
            </w:r>
            <w:r w:rsidR="009A461B" w:rsidRPr="007F1506">
              <w:rPr>
                <w:rFonts w:ascii="Arial" w:hAnsi="Arial" w:cs="Arial"/>
                <w:noProof/>
                <w:webHidden/>
                <w:sz w:val="22"/>
                <w:lang w:val="en-GB"/>
              </w:rPr>
              <w:t>10</w:t>
            </w:r>
            <w:r w:rsidR="009A461B" w:rsidRPr="007F1506">
              <w:rPr>
                <w:rFonts w:ascii="Arial" w:hAnsi="Arial" w:cs="Arial"/>
                <w:noProof/>
                <w:webHidden/>
                <w:sz w:val="22"/>
                <w:lang w:val="en-GB"/>
              </w:rPr>
              <w:fldChar w:fldCharType="end"/>
            </w:r>
          </w:hyperlink>
        </w:p>
        <w:p w14:paraId="50469D37" w14:textId="77777777" w:rsidR="009A461B" w:rsidRPr="007F1506" w:rsidRDefault="00F95FD5">
          <w:pPr>
            <w:pStyle w:val="TOC2"/>
            <w:tabs>
              <w:tab w:val="left" w:pos="880"/>
              <w:tab w:val="right" w:leader="dot" w:pos="9350"/>
            </w:tabs>
            <w:rPr>
              <w:rFonts w:ascii="Arial" w:eastAsiaTheme="minorEastAsia" w:hAnsi="Arial" w:cs="Arial"/>
              <w:noProof/>
              <w:sz w:val="22"/>
              <w:lang w:val="en-GB"/>
            </w:rPr>
          </w:pPr>
          <w:hyperlink w:anchor="_Toc77090043" w:history="1">
            <w:r w:rsidR="009A461B" w:rsidRPr="007F1506">
              <w:rPr>
                <w:rStyle w:val="Hyperlink"/>
                <w:rFonts w:ascii="Arial" w:hAnsi="Arial" w:cs="Arial"/>
                <w:noProof/>
                <w:sz w:val="22"/>
                <w:lang w:val="en-GB"/>
              </w:rPr>
              <w:t>1.4</w:t>
            </w:r>
            <w:r w:rsidR="009A461B" w:rsidRPr="007F1506">
              <w:rPr>
                <w:rFonts w:ascii="Arial" w:eastAsiaTheme="minorEastAsia" w:hAnsi="Arial" w:cs="Arial"/>
                <w:noProof/>
                <w:sz w:val="22"/>
                <w:lang w:val="en-GB"/>
              </w:rPr>
              <w:tab/>
            </w:r>
            <w:r w:rsidR="009A461B" w:rsidRPr="007F1506">
              <w:rPr>
                <w:rStyle w:val="Hyperlink"/>
                <w:rFonts w:ascii="Arial" w:hAnsi="Arial" w:cs="Arial"/>
                <w:noProof/>
                <w:sz w:val="22"/>
                <w:lang w:val="en-GB"/>
              </w:rPr>
              <w:t>Findings and Discussion</w:t>
            </w:r>
            <w:r w:rsidR="009A461B" w:rsidRPr="007F1506">
              <w:rPr>
                <w:rFonts w:ascii="Arial" w:hAnsi="Arial" w:cs="Arial"/>
                <w:noProof/>
                <w:webHidden/>
                <w:sz w:val="22"/>
                <w:lang w:val="en-GB"/>
              </w:rPr>
              <w:tab/>
            </w:r>
            <w:r w:rsidR="009A461B" w:rsidRPr="007F1506">
              <w:rPr>
                <w:rFonts w:ascii="Arial" w:hAnsi="Arial" w:cs="Arial"/>
                <w:noProof/>
                <w:webHidden/>
                <w:sz w:val="22"/>
                <w:lang w:val="en-GB"/>
              </w:rPr>
              <w:fldChar w:fldCharType="begin"/>
            </w:r>
            <w:r w:rsidR="009A461B" w:rsidRPr="007F1506">
              <w:rPr>
                <w:rFonts w:ascii="Arial" w:hAnsi="Arial" w:cs="Arial"/>
                <w:noProof/>
                <w:webHidden/>
                <w:sz w:val="22"/>
                <w:lang w:val="en-GB"/>
              </w:rPr>
              <w:instrText xml:space="preserve"> PAGEREF _Toc77090043 \h </w:instrText>
            </w:r>
            <w:r w:rsidR="009A461B" w:rsidRPr="007F1506">
              <w:rPr>
                <w:rFonts w:ascii="Arial" w:hAnsi="Arial" w:cs="Arial"/>
                <w:noProof/>
                <w:webHidden/>
                <w:sz w:val="22"/>
                <w:lang w:val="en-GB"/>
              </w:rPr>
            </w:r>
            <w:r w:rsidR="009A461B" w:rsidRPr="007F1506">
              <w:rPr>
                <w:rFonts w:ascii="Arial" w:hAnsi="Arial" w:cs="Arial"/>
                <w:noProof/>
                <w:webHidden/>
                <w:sz w:val="22"/>
                <w:lang w:val="en-GB"/>
              </w:rPr>
              <w:fldChar w:fldCharType="separate"/>
            </w:r>
            <w:r w:rsidR="009A461B" w:rsidRPr="007F1506">
              <w:rPr>
                <w:rFonts w:ascii="Arial" w:hAnsi="Arial" w:cs="Arial"/>
                <w:noProof/>
                <w:webHidden/>
                <w:sz w:val="22"/>
                <w:lang w:val="en-GB"/>
              </w:rPr>
              <w:t>12</w:t>
            </w:r>
            <w:r w:rsidR="009A461B" w:rsidRPr="007F1506">
              <w:rPr>
                <w:rFonts w:ascii="Arial" w:hAnsi="Arial" w:cs="Arial"/>
                <w:noProof/>
                <w:webHidden/>
                <w:sz w:val="22"/>
                <w:lang w:val="en-GB"/>
              </w:rPr>
              <w:fldChar w:fldCharType="end"/>
            </w:r>
          </w:hyperlink>
        </w:p>
        <w:p w14:paraId="400A19B4" w14:textId="77777777" w:rsidR="009A461B" w:rsidRPr="007F1506" w:rsidRDefault="00F95FD5">
          <w:pPr>
            <w:pStyle w:val="TOC2"/>
            <w:tabs>
              <w:tab w:val="left" w:pos="880"/>
              <w:tab w:val="right" w:leader="dot" w:pos="9350"/>
            </w:tabs>
            <w:rPr>
              <w:rFonts w:ascii="Arial" w:eastAsiaTheme="minorEastAsia" w:hAnsi="Arial" w:cs="Arial"/>
              <w:noProof/>
              <w:sz w:val="22"/>
              <w:lang w:val="en-GB"/>
            </w:rPr>
          </w:pPr>
          <w:hyperlink w:anchor="_Toc77090044" w:history="1">
            <w:r w:rsidR="009A461B" w:rsidRPr="007F1506">
              <w:rPr>
                <w:rStyle w:val="Hyperlink"/>
                <w:rFonts w:ascii="Arial" w:hAnsi="Arial" w:cs="Arial"/>
                <w:noProof/>
                <w:sz w:val="22"/>
                <w:lang w:val="en-GB"/>
              </w:rPr>
              <w:t>1.5</w:t>
            </w:r>
            <w:r w:rsidR="009A461B" w:rsidRPr="007F1506">
              <w:rPr>
                <w:rFonts w:ascii="Arial" w:eastAsiaTheme="minorEastAsia" w:hAnsi="Arial" w:cs="Arial"/>
                <w:noProof/>
                <w:sz w:val="22"/>
                <w:lang w:val="en-GB"/>
              </w:rPr>
              <w:tab/>
            </w:r>
            <w:r w:rsidR="009A461B" w:rsidRPr="007F1506">
              <w:rPr>
                <w:rStyle w:val="Hyperlink"/>
                <w:rFonts w:ascii="Arial" w:hAnsi="Arial" w:cs="Arial"/>
                <w:noProof/>
                <w:sz w:val="22"/>
                <w:lang w:val="en-GB"/>
              </w:rPr>
              <w:t>Recommendations and Conclusion</w:t>
            </w:r>
            <w:r w:rsidR="009A461B" w:rsidRPr="007F1506">
              <w:rPr>
                <w:rFonts w:ascii="Arial" w:hAnsi="Arial" w:cs="Arial"/>
                <w:noProof/>
                <w:webHidden/>
                <w:sz w:val="22"/>
                <w:lang w:val="en-GB"/>
              </w:rPr>
              <w:tab/>
            </w:r>
            <w:r w:rsidR="009A461B" w:rsidRPr="007F1506">
              <w:rPr>
                <w:rFonts w:ascii="Arial" w:hAnsi="Arial" w:cs="Arial"/>
                <w:noProof/>
                <w:webHidden/>
                <w:sz w:val="22"/>
                <w:lang w:val="en-GB"/>
              </w:rPr>
              <w:fldChar w:fldCharType="begin"/>
            </w:r>
            <w:r w:rsidR="009A461B" w:rsidRPr="007F1506">
              <w:rPr>
                <w:rFonts w:ascii="Arial" w:hAnsi="Arial" w:cs="Arial"/>
                <w:noProof/>
                <w:webHidden/>
                <w:sz w:val="22"/>
                <w:lang w:val="en-GB"/>
              </w:rPr>
              <w:instrText xml:space="preserve"> PAGEREF _Toc77090044 \h </w:instrText>
            </w:r>
            <w:r w:rsidR="009A461B" w:rsidRPr="007F1506">
              <w:rPr>
                <w:rFonts w:ascii="Arial" w:hAnsi="Arial" w:cs="Arial"/>
                <w:noProof/>
                <w:webHidden/>
                <w:sz w:val="22"/>
                <w:lang w:val="en-GB"/>
              </w:rPr>
            </w:r>
            <w:r w:rsidR="009A461B" w:rsidRPr="007F1506">
              <w:rPr>
                <w:rFonts w:ascii="Arial" w:hAnsi="Arial" w:cs="Arial"/>
                <w:noProof/>
                <w:webHidden/>
                <w:sz w:val="22"/>
                <w:lang w:val="en-GB"/>
              </w:rPr>
              <w:fldChar w:fldCharType="separate"/>
            </w:r>
            <w:r w:rsidR="009A461B" w:rsidRPr="007F1506">
              <w:rPr>
                <w:rFonts w:ascii="Arial" w:hAnsi="Arial" w:cs="Arial"/>
                <w:noProof/>
                <w:webHidden/>
                <w:sz w:val="22"/>
                <w:lang w:val="en-GB"/>
              </w:rPr>
              <w:t>13</w:t>
            </w:r>
            <w:r w:rsidR="009A461B" w:rsidRPr="007F1506">
              <w:rPr>
                <w:rFonts w:ascii="Arial" w:hAnsi="Arial" w:cs="Arial"/>
                <w:noProof/>
                <w:webHidden/>
                <w:sz w:val="22"/>
                <w:lang w:val="en-GB"/>
              </w:rPr>
              <w:fldChar w:fldCharType="end"/>
            </w:r>
          </w:hyperlink>
        </w:p>
        <w:p w14:paraId="5E88D63F" w14:textId="77777777" w:rsidR="009A461B" w:rsidRPr="007F1506" w:rsidRDefault="00F95FD5">
          <w:pPr>
            <w:pStyle w:val="TOC1"/>
            <w:tabs>
              <w:tab w:val="left" w:pos="480"/>
              <w:tab w:val="right" w:leader="dot" w:pos="9350"/>
            </w:tabs>
            <w:rPr>
              <w:rFonts w:ascii="Arial" w:eastAsiaTheme="minorEastAsia" w:hAnsi="Arial" w:cs="Arial"/>
              <w:noProof/>
              <w:sz w:val="22"/>
              <w:lang w:val="en-GB"/>
            </w:rPr>
          </w:pPr>
          <w:hyperlink w:anchor="_Toc77090045" w:history="1">
            <w:r w:rsidR="009A461B" w:rsidRPr="007F1506">
              <w:rPr>
                <w:rStyle w:val="Hyperlink"/>
                <w:rFonts w:ascii="Arial" w:hAnsi="Arial" w:cs="Arial"/>
                <w:noProof/>
                <w:sz w:val="22"/>
                <w:lang w:val="en-GB"/>
              </w:rPr>
              <w:t>2</w:t>
            </w:r>
            <w:r w:rsidR="009A461B" w:rsidRPr="007F1506">
              <w:rPr>
                <w:rFonts w:ascii="Arial" w:eastAsiaTheme="minorEastAsia" w:hAnsi="Arial" w:cs="Arial"/>
                <w:noProof/>
                <w:sz w:val="22"/>
                <w:lang w:val="en-GB"/>
              </w:rPr>
              <w:tab/>
            </w:r>
            <w:r w:rsidR="009A461B" w:rsidRPr="007F1506">
              <w:rPr>
                <w:rStyle w:val="Hyperlink"/>
                <w:rFonts w:ascii="Arial" w:hAnsi="Arial" w:cs="Arial"/>
                <w:noProof/>
                <w:sz w:val="22"/>
                <w:lang w:val="en-GB"/>
              </w:rPr>
              <w:t>References</w:t>
            </w:r>
            <w:r w:rsidR="009A461B" w:rsidRPr="007F1506">
              <w:rPr>
                <w:rFonts w:ascii="Arial" w:hAnsi="Arial" w:cs="Arial"/>
                <w:noProof/>
                <w:webHidden/>
                <w:sz w:val="22"/>
                <w:lang w:val="en-GB"/>
              </w:rPr>
              <w:tab/>
            </w:r>
            <w:r w:rsidR="009A461B" w:rsidRPr="007F1506">
              <w:rPr>
                <w:rFonts w:ascii="Arial" w:hAnsi="Arial" w:cs="Arial"/>
                <w:noProof/>
                <w:webHidden/>
                <w:sz w:val="22"/>
                <w:lang w:val="en-GB"/>
              </w:rPr>
              <w:fldChar w:fldCharType="begin"/>
            </w:r>
            <w:r w:rsidR="009A461B" w:rsidRPr="007F1506">
              <w:rPr>
                <w:rFonts w:ascii="Arial" w:hAnsi="Arial" w:cs="Arial"/>
                <w:noProof/>
                <w:webHidden/>
                <w:sz w:val="22"/>
                <w:lang w:val="en-GB"/>
              </w:rPr>
              <w:instrText xml:space="preserve"> PAGEREF _Toc77090045 \h </w:instrText>
            </w:r>
            <w:r w:rsidR="009A461B" w:rsidRPr="007F1506">
              <w:rPr>
                <w:rFonts w:ascii="Arial" w:hAnsi="Arial" w:cs="Arial"/>
                <w:noProof/>
                <w:webHidden/>
                <w:sz w:val="22"/>
                <w:lang w:val="en-GB"/>
              </w:rPr>
            </w:r>
            <w:r w:rsidR="009A461B" w:rsidRPr="007F1506">
              <w:rPr>
                <w:rFonts w:ascii="Arial" w:hAnsi="Arial" w:cs="Arial"/>
                <w:noProof/>
                <w:webHidden/>
                <w:sz w:val="22"/>
                <w:lang w:val="en-GB"/>
              </w:rPr>
              <w:fldChar w:fldCharType="separate"/>
            </w:r>
            <w:r w:rsidR="009A461B" w:rsidRPr="007F1506">
              <w:rPr>
                <w:rFonts w:ascii="Arial" w:hAnsi="Arial" w:cs="Arial"/>
                <w:noProof/>
                <w:webHidden/>
                <w:sz w:val="22"/>
                <w:lang w:val="en-GB"/>
              </w:rPr>
              <w:t>14</w:t>
            </w:r>
            <w:r w:rsidR="009A461B" w:rsidRPr="007F1506">
              <w:rPr>
                <w:rFonts w:ascii="Arial" w:hAnsi="Arial" w:cs="Arial"/>
                <w:noProof/>
                <w:webHidden/>
                <w:sz w:val="22"/>
                <w:lang w:val="en-GB"/>
              </w:rPr>
              <w:fldChar w:fldCharType="end"/>
            </w:r>
          </w:hyperlink>
        </w:p>
        <w:p w14:paraId="42901025" w14:textId="77777777" w:rsidR="007863DD" w:rsidRPr="007F1506" w:rsidRDefault="007863DD">
          <w:pPr>
            <w:rPr>
              <w:rFonts w:ascii="Arial" w:hAnsi="Arial" w:cs="Arial"/>
              <w:sz w:val="22"/>
              <w:lang w:val="en-GB"/>
            </w:rPr>
          </w:pPr>
          <w:r w:rsidRPr="007F1506">
            <w:rPr>
              <w:rFonts w:ascii="Arial" w:hAnsi="Arial" w:cs="Arial"/>
              <w:b/>
              <w:bCs/>
              <w:noProof/>
              <w:sz w:val="22"/>
              <w:lang w:val="en-GB"/>
            </w:rPr>
            <w:fldChar w:fldCharType="end"/>
          </w:r>
        </w:p>
      </w:sdtContent>
    </w:sdt>
    <w:p w14:paraId="2BC82C71" w14:textId="77777777" w:rsidR="007863DD" w:rsidRPr="007F1506" w:rsidRDefault="007863DD">
      <w:pPr>
        <w:spacing w:after="160" w:line="259" w:lineRule="auto"/>
        <w:jc w:val="left"/>
        <w:rPr>
          <w:rFonts w:ascii="Arial" w:hAnsi="Arial" w:cs="Arial"/>
          <w:sz w:val="22"/>
          <w:lang w:val="en-GB"/>
        </w:rPr>
      </w:pPr>
      <w:r w:rsidRPr="007F1506">
        <w:rPr>
          <w:rFonts w:ascii="Arial" w:hAnsi="Arial" w:cs="Arial"/>
          <w:sz w:val="22"/>
          <w:lang w:val="en-GB"/>
        </w:rPr>
        <w:br w:type="page"/>
      </w:r>
    </w:p>
    <w:p w14:paraId="395DAC17" w14:textId="77777777" w:rsidR="000569D8" w:rsidRPr="007F1506" w:rsidRDefault="000569D8">
      <w:pPr>
        <w:spacing w:after="160" w:line="259" w:lineRule="auto"/>
        <w:jc w:val="left"/>
        <w:rPr>
          <w:rFonts w:ascii="Arial" w:hAnsi="Arial" w:cs="Arial"/>
          <w:sz w:val="22"/>
          <w:lang w:val="en-GB"/>
        </w:rPr>
      </w:pPr>
    </w:p>
    <w:p w14:paraId="599FBB4E" w14:textId="77777777" w:rsidR="000569D8" w:rsidRPr="007F1506" w:rsidRDefault="000569D8" w:rsidP="000569D8">
      <w:pPr>
        <w:jc w:val="center"/>
        <w:rPr>
          <w:rFonts w:ascii="Arial" w:hAnsi="Arial" w:cs="Arial"/>
          <w:sz w:val="22"/>
          <w:lang w:val="en-GB"/>
        </w:rPr>
      </w:pPr>
      <w:r w:rsidRPr="007F1506">
        <w:rPr>
          <w:rFonts w:ascii="Arial" w:hAnsi="Arial" w:cs="Arial"/>
          <w:sz w:val="22"/>
          <w:lang w:val="en-GB"/>
        </w:rPr>
        <w:t>Practices of Oral Hygiene in Healthcare Delivery</w:t>
      </w:r>
    </w:p>
    <w:p w14:paraId="5FE18E14" w14:textId="77777777" w:rsidR="000569D8" w:rsidRPr="007F1506" w:rsidRDefault="000569D8" w:rsidP="000569D8">
      <w:pPr>
        <w:pStyle w:val="Heading1"/>
        <w:rPr>
          <w:rFonts w:ascii="Arial" w:hAnsi="Arial" w:cs="Arial"/>
          <w:sz w:val="22"/>
          <w:szCs w:val="22"/>
          <w:lang w:val="en-GB"/>
        </w:rPr>
      </w:pPr>
      <w:bookmarkStart w:id="0" w:name="_Toc77090035"/>
      <w:r w:rsidRPr="007F1506">
        <w:rPr>
          <w:rFonts w:ascii="Arial" w:hAnsi="Arial" w:cs="Arial"/>
          <w:sz w:val="22"/>
          <w:szCs w:val="22"/>
          <w:lang w:val="en-GB"/>
        </w:rPr>
        <w:t>Literature Review</w:t>
      </w:r>
      <w:bookmarkEnd w:id="0"/>
    </w:p>
    <w:p w14:paraId="6B1480EF" w14:textId="77777777" w:rsidR="000569D8" w:rsidRPr="007F1506" w:rsidRDefault="007863DD" w:rsidP="007863DD">
      <w:pPr>
        <w:pStyle w:val="Heading2"/>
        <w:rPr>
          <w:rFonts w:ascii="Arial" w:hAnsi="Arial" w:cs="Arial"/>
          <w:sz w:val="22"/>
          <w:szCs w:val="22"/>
          <w:lang w:val="en-GB"/>
        </w:rPr>
      </w:pPr>
      <w:bookmarkStart w:id="1" w:name="_Toc77090036"/>
      <w:r w:rsidRPr="007F1506">
        <w:rPr>
          <w:rFonts w:ascii="Arial" w:hAnsi="Arial" w:cs="Arial"/>
          <w:sz w:val="22"/>
          <w:szCs w:val="22"/>
          <w:lang w:val="en-GB"/>
        </w:rPr>
        <w:t>Background of the Study</w:t>
      </w:r>
      <w:bookmarkEnd w:id="1"/>
    </w:p>
    <w:p w14:paraId="0CA351B4" w14:textId="77777777" w:rsidR="007863DD" w:rsidRPr="007F1506" w:rsidRDefault="007863DD" w:rsidP="007863DD">
      <w:pPr>
        <w:ind w:firstLine="720"/>
        <w:rPr>
          <w:rFonts w:ascii="Arial" w:hAnsi="Arial" w:cs="Arial"/>
          <w:sz w:val="22"/>
          <w:lang w:val="en-GB"/>
        </w:rPr>
      </w:pPr>
      <w:r w:rsidRPr="007F1506">
        <w:rPr>
          <w:rFonts w:ascii="Arial" w:hAnsi="Arial" w:cs="Arial"/>
          <w:sz w:val="22"/>
          <w:lang w:val="en-GB"/>
        </w:rPr>
        <w:t xml:space="preserve">This study is focused on the oral health of the children and parent’s responsibility towards sustaining their health. The results of this study show that almost 100% of parents have no control over the consumption of children, more than 45% of the parents do not control the eating habits of their kids neither they focus on their habits of sustaining their oral habits. One key reason is parents are not aware of dental care needs, they are responsible for the healthcare needs of the children but not having proper knowledge impacted their overall health. </w:t>
      </w:r>
      <w:r w:rsidRPr="007F1506">
        <w:rPr>
          <w:rFonts w:ascii="Arial" w:hAnsi="Arial" w:cs="Arial"/>
          <w:noProof/>
          <w:sz w:val="22"/>
          <w:lang w:val="en-GB"/>
        </w:rPr>
        <w:t xml:space="preserve">The dentistry and oral sciences and other databases are used to access the methodological quality of the JBI appraisal checklist. The data extracted meta aggregative findings were assigned of credibility and categorist as per similarities. </w:t>
      </w:r>
      <w:r w:rsidRPr="007F1506">
        <w:rPr>
          <w:rFonts w:ascii="Arial" w:hAnsi="Arial" w:cs="Arial"/>
          <w:sz w:val="22"/>
          <w:lang w:val="en-GB"/>
        </w:rPr>
        <w:t xml:space="preserve">The researchers conclude that previous practices and practices of dental healthcare have a direct influence on health pursuing </w:t>
      </w:r>
      <w:proofErr w:type="spellStart"/>
      <w:r w:rsidRPr="007F1506">
        <w:rPr>
          <w:rFonts w:ascii="Arial" w:hAnsi="Arial" w:cs="Arial"/>
          <w:sz w:val="22"/>
          <w:lang w:val="en-GB"/>
        </w:rPr>
        <w:t>behavior</w:t>
      </w:r>
      <w:proofErr w:type="spellEnd"/>
      <w:r w:rsidRPr="007F1506">
        <w:rPr>
          <w:rFonts w:ascii="Arial" w:hAnsi="Arial" w:cs="Arial"/>
          <w:sz w:val="22"/>
          <w:lang w:val="en-GB"/>
        </w:rPr>
        <w:t xml:space="preserve">. The dental health services and acuities of the specialists also require a variation to provide accommodations needs of adults by age. </w:t>
      </w:r>
    </w:p>
    <w:p w14:paraId="70822A0C" w14:textId="77777777" w:rsidR="007863DD" w:rsidRPr="007F1506" w:rsidRDefault="007863DD" w:rsidP="007863DD">
      <w:pPr>
        <w:pStyle w:val="Heading2"/>
        <w:rPr>
          <w:rFonts w:ascii="Arial" w:hAnsi="Arial" w:cs="Arial"/>
          <w:sz w:val="22"/>
          <w:szCs w:val="22"/>
          <w:lang w:val="en-GB"/>
        </w:rPr>
      </w:pPr>
      <w:bookmarkStart w:id="2" w:name="_Toc77090037"/>
      <w:r w:rsidRPr="007F1506">
        <w:rPr>
          <w:rFonts w:ascii="Arial" w:hAnsi="Arial" w:cs="Arial"/>
          <w:sz w:val="22"/>
          <w:szCs w:val="22"/>
          <w:lang w:val="en-GB"/>
        </w:rPr>
        <w:t>Material and Methods</w:t>
      </w:r>
      <w:bookmarkEnd w:id="2"/>
    </w:p>
    <w:p w14:paraId="4C940F63" w14:textId="5CC1DF74" w:rsidR="007863DD" w:rsidRPr="007F1506" w:rsidRDefault="006849DC" w:rsidP="006849DC">
      <w:pPr>
        <w:ind w:firstLine="576"/>
        <w:rPr>
          <w:rFonts w:ascii="Arial" w:hAnsi="Arial" w:cs="Arial"/>
          <w:sz w:val="22"/>
          <w:lang w:val="en-GB"/>
        </w:rPr>
      </w:pPr>
      <w:proofErr w:type="gramStart"/>
      <w:r w:rsidRPr="007F1506">
        <w:rPr>
          <w:rFonts w:ascii="Arial" w:hAnsi="Arial" w:cs="Arial"/>
          <w:sz w:val="22"/>
          <w:lang w:val="en-GB"/>
        </w:rPr>
        <w:t>In order to</w:t>
      </w:r>
      <w:proofErr w:type="gramEnd"/>
      <w:r w:rsidRPr="007F1506">
        <w:rPr>
          <w:rFonts w:ascii="Arial" w:hAnsi="Arial" w:cs="Arial"/>
          <w:sz w:val="22"/>
          <w:lang w:val="en-GB"/>
        </w:rPr>
        <w:t xml:space="preserve"> collect information regarding the topic, it is essential to collect some credible information to draw outcomes of the study. Considering the topic and its depth the most important </w:t>
      </w:r>
      <w:r w:rsidR="00D45F73" w:rsidRPr="007F1506">
        <w:rPr>
          <w:rFonts w:ascii="Arial" w:hAnsi="Arial" w:cs="Arial"/>
          <w:sz w:val="22"/>
          <w:lang w:val="en-GB"/>
        </w:rPr>
        <w:t>the qualitative research approach is selected</w:t>
      </w:r>
      <w:r w:rsidR="007F1506">
        <w:rPr>
          <w:rFonts w:ascii="Arial" w:hAnsi="Arial" w:cs="Arial"/>
          <w:sz w:val="22"/>
          <w:lang w:val="en-GB"/>
        </w:rPr>
        <w:t xml:space="preserve"> </w:t>
      </w:r>
      <w:r w:rsidR="00D45F73" w:rsidRPr="007F1506">
        <w:rPr>
          <w:rFonts w:ascii="Arial" w:hAnsi="Arial" w:cs="Arial"/>
          <w:sz w:val="22"/>
          <w:lang w:val="en-GB"/>
        </w:rPr>
        <w:t xml:space="preserve">the secondary data </w:t>
      </w:r>
      <w:r w:rsidR="003B3477" w:rsidRPr="007F1506">
        <w:rPr>
          <w:rFonts w:ascii="Arial" w:hAnsi="Arial" w:cs="Arial"/>
          <w:sz w:val="22"/>
          <w:lang w:val="en-GB"/>
        </w:rPr>
        <w:t>is</w:t>
      </w:r>
      <w:r w:rsidR="00D45F73" w:rsidRPr="007F1506">
        <w:rPr>
          <w:rFonts w:ascii="Arial" w:hAnsi="Arial" w:cs="Arial"/>
          <w:sz w:val="22"/>
          <w:lang w:val="en-GB"/>
        </w:rPr>
        <w:t xml:space="preserve"> collected to conclude the researc</w:t>
      </w:r>
      <w:r w:rsidR="003B3477" w:rsidRPr="007F1506">
        <w:rPr>
          <w:rFonts w:ascii="Arial" w:hAnsi="Arial" w:cs="Arial"/>
          <w:sz w:val="22"/>
          <w:lang w:val="en-GB"/>
        </w:rPr>
        <w:t xml:space="preserve">h. The </w:t>
      </w:r>
      <w:proofErr w:type="gramStart"/>
      <w:r w:rsidR="003B3477" w:rsidRPr="007F1506">
        <w:rPr>
          <w:rFonts w:ascii="Arial" w:hAnsi="Arial" w:cs="Arial"/>
          <w:sz w:val="22"/>
          <w:lang w:val="en-GB"/>
        </w:rPr>
        <w:t>researches</w:t>
      </w:r>
      <w:proofErr w:type="gramEnd"/>
      <w:r w:rsidR="003B3477" w:rsidRPr="007F1506">
        <w:rPr>
          <w:rFonts w:ascii="Arial" w:hAnsi="Arial" w:cs="Arial"/>
          <w:sz w:val="22"/>
          <w:lang w:val="en-GB"/>
        </w:rPr>
        <w:t xml:space="preserve"> done in the previous years is critically </w:t>
      </w:r>
      <w:r w:rsidR="007F1506" w:rsidRPr="007F1506">
        <w:rPr>
          <w:rFonts w:ascii="Arial" w:hAnsi="Arial" w:cs="Arial"/>
          <w:sz w:val="22"/>
          <w:lang w:val="en-GB"/>
        </w:rPr>
        <w:t>analysed</w:t>
      </w:r>
      <w:r w:rsidR="003B3477" w:rsidRPr="007F1506">
        <w:rPr>
          <w:rFonts w:ascii="Arial" w:hAnsi="Arial" w:cs="Arial"/>
          <w:sz w:val="22"/>
          <w:lang w:val="en-GB"/>
        </w:rPr>
        <w:t xml:space="preserve"> under different themes to understand each aspect of the research questions.</w:t>
      </w:r>
      <w:r w:rsidR="007809BE" w:rsidRPr="007F1506">
        <w:rPr>
          <w:rFonts w:ascii="Arial" w:hAnsi="Arial" w:cs="Arial"/>
          <w:sz w:val="22"/>
          <w:lang w:val="en-GB"/>
        </w:rPr>
        <w:t xml:space="preserve"> </w:t>
      </w:r>
      <w:r w:rsidR="003B3477" w:rsidRPr="007F1506">
        <w:rPr>
          <w:rFonts w:ascii="Arial" w:hAnsi="Arial" w:cs="Arial"/>
          <w:sz w:val="22"/>
          <w:lang w:val="en-GB"/>
        </w:rPr>
        <w:t xml:space="preserve"> </w:t>
      </w:r>
      <w:r w:rsidR="00473EC8" w:rsidRPr="007F1506">
        <w:rPr>
          <w:rFonts w:ascii="Arial" w:hAnsi="Arial" w:cs="Arial"/>
          <w:sz w:val="22"/>
          <w:lang w:val="en-GB"/>
        </w:rPr>
        <w:t xml:space="preserve">The articles for literature review are chosen from Google Scholar and most of them are </w:t>
      </w:r>
      <w:proofErr w:type="gramStart"/>
      <w:r w:rsidR="00473EC8" w:rsidRPr="007F1506">
        <w:rPr>
          <w:rFonts w:ascii="Arial" w:hAnsi="Arial" w:cs="Arial"/>
          <w:sz w:val="22"/>
          <w:lang w:val="en-GB"/>
        </w:rPr>
        <w:t>up-to-date</w:t>
      </w:r>
      <w:proofErr w:type="gramEnd"/>
      <w:r w:rsidR="00473EC8" w:rsidRPr="007F1506">
        <w:rPr>
          <w:rFonts w:ascii="Arial" w:hAnsi="Arial" w:cs="Arial"/>
          <w:sz w:val="22"/>
          <w:lang w:val="en-GB"/>
        </w:rPr>
        <w:t xml:space="preserve"> in order to increase the credibility of the collected data. The reason behind choosing this data collection model is, it requires less time and investment but provides with authentic information. </w:t>
      </w:r>
      <w:r w:rsidR="007809BE" w:rsidRPr="007F1506">
        <w:rPr>
          <w:rFonts w:ascii="Arial" w:hAnsi="Arial" w:cs="Arial"/>
          <w:sz w:val="22"/>
          <w:lang w:val="en-GB"/>
        </w:rPr>
        <w:t xml:space="preserve">After choosing the method different themes are created like the dental care literacy, the principles of dental healthcare, models of healthcare </w:t>
      </w:r>
      <w:r w:rsidR="007809BE" w:rsidRPr="007F1506">
        <w:rPr>
          <w:rFonts w:ascii="Arial" w:hAnsi="Arial" w:cs="Arial"/>
          <w:sz w:val="22"/>
          <w:lang w:val="en-GB"/>
        </w:rPr>
        <w:lastRenderedPageBreak/>
        <w:t xml:space="preserve">beliefs and </w:t>
      </w:r>
      <w:r w:rsidR="007F1506" w:rsidRPr="007F1506">
        <w:rPr>
          <w:rFonts w:ascii="Arial" w:hAnsi="Arial" w:cs="Arial"/>
          <w:sz w:val="22"/>
          <w:lang w:val="en-GB"/>
        </w:rPr>
        <w:t>behaviours</w:t>
      </w:r>
      <w:r w:rsidR="007809BE" w:rsidRPr="007F1506">
        <w:rPr>
          <w:rFonts w:ascii="Arial" w:hAnsi="Arial" w:cs="Arial"/>
          <w:sz w:val="22"/>
          <w:lang w:val="en-GB"/>
        </w:rPr>
        <w:t xml:space="preserve">, and innovation in the delivery system. Making different themes helped in choosing the most relevant articles to answer the research question. </w:t>
      </w:r>
    </w:p>
    <w:p w14:paraId="671F1AB6" w14:textId="77777777" w:rsidR="007863DD" w:rsidRPr="007F1506" w:rsidRDefault="007863DD" w:rsidP="007863DD">
      <w:pPr>
        <w:pStyle w:val="Heading2"/>
        <w:rPr>
          <w:rFonts w:ascii="Arial" w:hAnsi="Arial" w:cs="Arial"/>
          <w:sz w:val="22"/>
          <w:szCs w:val="22"/>
          <w:lang w:val="en-GB"/>
        </w:rPr>
      </w:pPr>
      <w:bookmarkStart w:id="3" w:name="_Toc77090038"/>
      <w:r w:rsidRPr="007F1506">
        <w:rPr>
          <w:rFonts w:ascii="Arial" w:hAnsi="Arial" w:cs="Arial"/>
          <w:sz w:val="22"/>
          <w:szCs w:val="22"/>
          <w:lang w:val="en-GB"/>
        </w:rPr>
        <w:t>Thematic Review of Published Articles</w:t>
      </w:r>
      <w:bookmarkEnd w:id="3"/>
    </w:p>
    <w:p w14:paraId="2F50987A" w14:textId="77777777" w:rsidR="00800CFF" w:rsidRPr="007F1506" w:rsidRDefault="00800CFF" w:rsidP="0074544D">
      <w:pPr>
        <w:ind w:firstLine="576"/>
        <w:rPr>
          <w:rFonts w:ascii="Arial" w:hAnsi="Arial" w:cs="Arial"/>
          <w:sz w:val="22"/>
          <w:lang w:val="en-GB"/>
        </w:rPr>
      </w:pPr>
      <w:r w:rsidRPr="007F1506">
        <w:rPr>
          <w:rFonts w:ascii="Arial" w:hAnsi="Arial" w:cs="Arial"/>
          <w:noProof/>
          <w:sz w:val="22"/>
          <w:lang w:val="en-GB"/>
        </w:rPr>
        <w:t xml:space="preserve">Ivan et al. (2018) </w:t>
      </w:r>
      <w:r w:rsidR="0074544D" w:rsidRPr="007F1506">
        <w:rPr>
          <w:rFonts w:ascii="Arial" w:hAnsi="Arial" w:cs="Arial"/>
          <w:noProof/>
          <w:sz w:val="22"/>
          <w:lang w:val="en-GB"/>
        </w:rPr>
        <w:t>effectively analyzed the heterogeneity in the patients for the s</w:t>
      </w:r>
      <w:r w:rsidR="00A857B7" w:rsidRPr="007F1506">
        <w:rPr>
          <w:rFonts w:ascii="Arial" w:hAnsi="Arial" w:cs="Arial"/>
          <w:noProof/>
          <w:sz w:val="22"/>
          <w:lang w:val="en-GB"/>
        </w:rPr>
        <w:t>pecifie</w:t>
      </w:r>
      <w:r w:rsidR="0074544D" w:rsidRPr="007F1506">
        <w:rPr>
          <w:rFonts w:ascii="Arial" w:hAnsi="Arial" w:cs="Arial"/>
          <w:noProof/>
          <w:sz w:val="22"/>
          <w:lang w:val="en-GB"/>
        </w:rPr>
        <w:t>d dental care options, they also analyze the impact of preferences and how much they woul</w:t>
      </w:r>
      <w:r w:rsidR="00A857B7" w:rsidRPr="007F1506">
        <w:rPr>
          <w:rFonts w:ascii="Arial" w:hAnsi="Arial" w:cs="Arial"/>
          <w:noProof/>
          <w:sz w:val="22"/>
          <w:lang w:val="en-GB"/>
        </w:rPr>
        <w:t>d</w:t>
      </w:r>
      <w:r w:rsidR="0074544D" w:rsidRPr="007F1506">
        <w:rPr>
          <w:rFonts w:ascii="Arial" w:hAnsi="Arial" w:cs="Arial"/>
          <w:noProof/>
          <w:sz w:val="22"/>
          <w:lang w:val="en-GB"/>
        </w:rPr>
        <w:t xml:space="preserve"> be willing to pay to improve ov</w:t>
      </w:r>
      <w:r w:rsidR="00A857B7" w:rsidRPr="007F1506">
        <w:rPr>
          <w:rFonts w:ascii="Arial" w:hAnsi="Arial" w:cs="Arial"/>
          <w:noProof/>
          <w:sz w:val="22"/>
          <w:lang w:val="en-GB"/>
        </w:rPr>
        <w:t>e</w:t>
      </w:r>
      <w:r w:rsidR="0074544D" w:rsidRPr="007F1506">
        <w:rPr>
          <w:rFonts w:ascii="Arial" w:hAnsi="Arial" w:cs="Arial"/>
          <w:noProof/>
          <w:sz w:val="22"/>
          <w:lang w:val="en-GB"/>
        </w:rPr>
        <w:t>rall attr</w:t>
      </w:r>
      <w:r w:rsidR="00A857B7" w:rsidRPr="007F1506">
        <w:rPr>
          <w:rFonts w:ascii="Arial" w:hAnsi="Arial" w:cs="Arial"/>
          <w:noProof/>
          <w:sz w:val="22"/>
          <w:lang w:val="en-GB"/>
        </w:rPr>
        <w:t>i</w:t>
      </w:r>
      <w:r w:rsidR="0074544D" w:rsidRPr="007F1506">
        <w:rPr>
          <w:rFonts w:ascii="Arial" w:hAnsi="Arial" w:cs="Arial"/>
          <w:noProof/>
          <w:sz w:val="22"/>
          <w:lang w:val="en-GB"/>
        </w:rPr>
        <w:t xml:space="preserve">butes of dental care. </w:t>
      </w:r>
      <w:r w:rsidR="00D75D3F" w:rsidRPr="007F1506">
        <w:rPr>
          <w:rFonts w:ascii="Arial" w:hAnsi="Arial" w:cs="Arial"/>
          <w:noProof/>
          <w:sz w:val="22"/>
          <w:lang w:val="en-GB"/>
        </w:rPr>
        <w:t xml:space="preserve">The </w:t>
      </w:r>
      <w:r w:rsidR="00A857B7" w:rsidRPr="007F1506">
        <w:rPr>
          <w:rFonts w:ascii="Arial" w:hAnsi="Arial" w:cs="Arial"/>
          <w:noProof/>
          <w:sz w:val="22"/>
          <w:lang w:val="en-GB"/>
        </w:rPr>
        <w:t>m</w:t>
      </w:r>
      <w:r w:rsidR="00D75D3F" w:rsidRPr="007F1506">
        <w:rPr>
          <w:rFonts w:ascii="Arial" w:hAnsi="Arial" w:cs="Arial"/>
          <w:noProof/>
          <w:sz w:val="22"/>
          <w:lang w:val="en-GB"/>
        </w:rPr>
        <w:t>ethod which is used to define experiment choice is elicit</w:t>
      </w:r>
      <w:r w:rsidR="00A857B7" w:rsidRPr="007F1506">
        <w:rPr>
          <w:rFonts w:ascii="Arial" w:hAnsi="Arial" w:cs="Arial"/>
          <w:noProof/>
          <w:sz w:val="22"/>
          <w:lang w:val="en-GB"/>
        </w:rPr>
        <w:t>ed</w:t>
      </w:r>
      <w:r w:rsidR="00D75D3F" w:rsidRPr="007F1506">
        <w:rPr>
          <w:rFonts w:ascii="Arial" w:hAnsi="Arial" w:cs="Arial"/>
          <w:noProof/>
          <w:sz w:val="22"/>
          <w:lang w:val="en-GB"/>
        </w:rPr>
        <w:t xml:space="preserve"> preferences of the patients. </w:t>
      </w:r>
      <w:r w:rsidR="00922838" w:rsidRPr="007F1506">
        <w:rPr>
          <w:rFonts w:ascii="Arial" w:hAnsi="Arial" w:cs="Arial"/>
          <w:noProof/>
          <w:sz w:val="22"/>
          <w:lang w:val="en-GB"/>
        </w:rPr>
        <w:t xml:space="preserve">Three different </w:t>
      </w:r>
      <w:r w:rsidR="00BB3662" w:rsidRPr="007F1506">
        <w:rPr>
          <w:rFonts w:ascii="Arial" w:hAnsi="Arial" w:cs="Arial"/>
          <w:noProof/>
          <w:sz w:val="22"/>
          <w:lang w:val="en-GB"/>
        </w:rPr>
        <w:t xml:space="preserve">dental care approaches </w:t>
      </w:r>
      <w:r w:rsidR="00750D0C" w:rsidRPr="007F1506">
        <w:rPr>
          <w:rFonts w:ascii="Arial" w:hAnsi="Arial" w:cs="Arial"/>
          <w:noProof/>
          <w:sz w:val="22"/>
          <w:lang w:val="en-GB"/>
        </w:rPr>
        <w:t>that diffe</w:t>
      </w:r>
      <w:r w:rsidR="00A857B7" w:rsidRPr="007F1506">
        <w:rPr>
          <w:rFonts w:ascii="Arial" w:hAnsi="Arial" w:cs="Arial"/>
          <w:noProof/>
          <w:sz w:val="22"/>
          <w:lang w:val="en-GB"/>
        </w:rPr>
        <w:t>r</w:t>
      </w:r>
      <w:r w:rsidR="00750D0C" w:rsidRPr="007F1506">
        <w:rPr>
          <w:rFonts w:ascii="Arial" w:hAnsi="Arial" w:cs="Arial"/>
          <w:noProof/>
          <w:sz w:val="22"/>
          <w:lang w:val="en-GB"/>
        </w:rPr>
        <w:t xml:space="preserve">ent due to the type of care provided to each patient, </w:t>
      </w:r>
      <w:r w:rsidR="00A857B7" w:rsidRPr="007F1506">
        <w:rPr>
          <w:rFonts w:ascii="Arial" w:hAnsi="Arial" w:cs="Arial"/>
          <w:noProof/>
          <w:sz w:val="22"/>
          <w:lang w:val="en-GB"/>
        </w:rPr>
        <w:t xml:space="preserve">the </w:t>
      </w:r>
      <w:r w:rsidR="00750D0C" w:rsidRPr="007F1506">
        <w:rPr>
          <w:rFonts w:ascii="Arial" w:hAnsi="Arial" w:cs="Arial"/>
          <w:noProof/>
          <w:sz w:val="22"/>
          <w:lang w:val="en-GB"/>
        </w:rPr>
        <w:t>beh</w:t>
      </w:r>
      <w:r w:rsidR="00602B93" w:rsidRPr="007F1506">
        <w:rPr>
          <w:rFonts w:ascii="Arial" w:hAnsi="Arial" w:cs="Arial"/>
          <w:noProof/>
          <w:sz w:val="22"/>
          <w:lang w:val="en-GB"/>
        </w:rPr>
        <w:t>av</w:t>
      </w:r>
      <w:r w:rsidR="00750D0C" w:rsidRPr="007F1506">
        <w:rPr>
          <w:rFonts w:ascii="Arial" w:hAnsi="Arial" w:cs="Arial"/>
          <w:noProof/>
          <w:sz w:val="22"/>
          <w:lang w:val="en-GB"/>
        </w:rPr>
        <w:t>ior of dental staff, the waiting time</w:t>
      </w:r>
      <w:r w:rsidR="00A857B7" w:rsidRPr="007F1506">
        <w:rPr>
          <w:rFonts w:ascii="Arial" w:hAnsi="Arial" w:cs="Arial"/>
          <w:noProof/>
          <w:sz w:val="22"/>
          <w:lang w:val="en-GB"/>
        </w:rPr>
        <w:t>,</w:t>
      </w:r>
      <w:r w:rsidR="00750D0C" w:rsidRPr="007F1506">
        <w:rPr>
          <w:rFonts w:ascii="Arial" w:hAnsi="Arial" w:cs="Arial"/>
          <w:noProof/>
          <w:sz w:val="22"/>
          <w:lang w:val="en-GB"/>
        </w:rPr>
        <w:t xml:space="preserve"> and treatment cost. This study conclude</w:t>
      </w:r>
      <w:r w:rsidR="00A857B7" w:rsidRPr="007F1506">
        <w:rPr>
          <w:rFonts w:ascii="Arial" w:hAnsi="Arial" w:cs="Arial"/>
          <w:noProof/>
          <w:sz w:val="22"/>
          <w:lang w:val="en-GB"/>
        </w:rPr>
        <w:t>s</w:t>
      </w:r>
      <w:r w:rsidR="00750D0C" w:rsidRPr="007F1506">
        <w:rPr>
          <w:rFonts w:ascii="Arial" w:hAnsi="Arial" w:cs="Arial"/>
          <w:noProof/>
          <w:sz w:val="22"/>
          <w:lang w:val="en-GB"/>
        </w:rPr>
        <w:t xml:space="preserve"> that patients are more than willing to pay </w:t>
      </w:r>
      <w:r w:rsidR="00750D0C" w:rsidRPr="007F1506">
        <w:rPr>
          <w:rFonts w:ascii="Arial" w:hAnsi="Arial" w:cs="Arial"/>
          <w:sz w:val="22"/>
          <w:lang w:val="en-GB"/>
        </w:rPr>
        <w:t>around €45 for getting a detailed treatment over the explanation</w:t>
      </w:r>
      <w:r w:rsidRPr="007F1506">
        <w:rPr>
          <w:rFonts w:ascii="Arial" w:hAnsi="Arial" w:cs="Arial"/>
          <w:sz w:val="22"/>
          <w:lang w:val="en-GB"/>
        </w:rPr>
        <w:t xml:space="preserve"> </w:t>
      </w:r>
      <w:sdt>
        <w:sdtPr>
          <w:rPr>
            <w:rFonts w:ascii="Arial" w:hAnsi="Arial" w:cs="Arial"/>
            <w:sz w:val="22"/>
            <w:lang w:val="en-GB"/>
          </w:rPr>
          <w:id w:val="-1340068648"/>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Sev18 \l 1033 </w:instrText>
          </w:r>
          <w:r w:rsidRPr="007F1506">
            <w:rPr>
              <w:rFonts w:ascii="Arial" w:hAnsi="Arial" w:cs="Arial"/>
              <w:sz w:val="22"/>
              <w:lang w:val="en-GB"/>
            </w:rPr>
            <w:fldChar w:fldCharType="separate"/>
          </w:r>
          <w:r w:rsidRPr="007F1506">
            <w:rPr>
              <w:rFonts w:ascii="Arial" w:hAnsi="Arial" w:cs="Arial"/>
              <w:sz w:val="22"/>
              <w:lang w:val="en-GB"/>
            </w:rPr>
            <w:t>(Ivan, Verbič, &amp; Sever, 2018)</w:t>
          </w:r>
          <w:r w:rsidRPr="007F1506">
            <w:rPr>
              <w:rFonts w:ascii="Arial" w:hAnsi="Arial" w:cs="Arial"/>
              <w:sz w:val="22"/>
              <w:lang w:val="en-GB"/>
            </w:rPr>
            <w:fldChar w:fldCharType="end"/>
          </w:r>
        </w:sdtContent>
      </w:sdt>
      <w:r w:rsidR="00750D0C" w:rsidRPr="007F1506">
        <w:rPr>
          <w:rFonts w:ascii="Arial" w:hAnsi="Arial" w:cs="Arial"/>
          <w:sz w:val="22"/>
          <w:lang w:val="en-GB"/>
        </w:rPr>
        <w:t xml:space="preserve">. </w:t>
      </w:r>
    </w:p>
    <w:p w14:paraId="41F64A6D" w14:textId="77777777" w:rsidR="00E05CDC" w:rsidRPr="007F1506" w:rsidRDefault="00E05CDC" w:rsidP="0074544D">
      <w:pPr>
        <w:ind w:firstLine="576"/>
        <w:rPr>
          <w:rFonts w:ascii="Arial" w:hAnsi="Arial" w:cs="Arial"/>
          <w:sz w:val="22"/>
          <w:lang w:val="en-GB"/>
        </w:rPr>
      </w:pPr>
      <w:r w:rsidRPr="007F1506">
        <w:rPr>
          <w:rFonts w:ascii="Arial" w:hAnsi="Arial" w:cs="Arial"/>
          <w:noProof/>
          <w:sz w:val="22"/>
          <w:lang w:val="en-GB"/>
        </w:rPr>
        <w:t xml:space="preserve">Monica et al. (2020) </w:t>
      </w:r>
      <w:r w:rsidR="00B835A5" w:rsidRPr="007F1506">
        <w:rPr>
          <w:rFonts w:ascii="Arial" w:hAnsi="Arial" w:cs="Arial"/>
          <w:noProof/>
          <w:sz w:val="22"/>
          <w:lang w:val="en-GB"/>
        </w:rPr>
        <w:t>effectively analy</w:t>
      </w:r>
      <w:r w:rsidR="00A857B7" w:rsidRPr="007F1506">
        <w:rPr>
          <w:rFonts w:ascii="Arial" w:hAnsi="Arial" w:cs="Arial"/>
          <w:noProof/>
          <w:sz w:val="22"/>
          <w:lang w:val="en-GB"/>
        </w:rPr>
        <w:t>z</w:t>
      </w:r>
      <w:r w:rsidR="00B835A5" w:rsidRPr="007F1506">
        <w:rPr>
          <w:rFonts w:ascii="Arial" w:hAnsi="Arial" w:cs="Arial"/>
          <w:noProof/>
          <w:sz w:val="22"/>
          <w:lang w:val="en-GB"/>
        </w:rPr>
        <w:t xml:space="preserve">e the relationship between the </w:t>
      </w:r>
      <w:r w:rsidR="00A857B7" w:rsidRPr="007F1506">
        <w:rPr>
          <w:rFonts w:ascii="Arial" w:hAnsi="Arial" w:cs="Arial"/>
          <w:noProof/>
          <w:sz w:val="22"/>
          <w:lang w:val="en-GB"/>
        </w:rPr>
        <w:t>M</w:t>
      </w:r>
      <w:r w:rsidR="00B835A5" w:rsidRPr="007F1506">
        <w:rPr>
          <w:rFonts w:ascii="Arial" w:hAnsi="Arial" w:cs="Arial"/>
          <w:noProof/>
          <w:sz w:val="22"/>
          <w:lang w:val="en-GB"/>
        </w:rPr>
        <w:t>edicaid rates of reim</w:t>
      </w:r>
      <w:r w:rsidR="00A857B7" w:rsidRPr="007F1506">
        <w:rPr>
          <w:rFonts w:ascii="Arial" w:hAnsi="Arial" w:cs="Arial"/>
          <w:noProof/>
          <w:sz w:val="22"/>
          <w:lang w:val="en-GB"/>
        </w:rPr>
        <w:t>burs</w:t>
      </w:r>
      <w:r w:rsidR="00B835A5" w:rsidRPr="007F1506">
        <w:rPr>
          <w:rFonts w:ascii="Arial" w:hAnsi="Arial" w:cs="Arial"/>
          <w:noProof/>
          <w:sz w:val="22"/>
          <w:lang w:val="en-GB"/>
        </w:rPr>
        <w:t>ement rate and ensure access to the dental care approaches in the dentist context and participati</w:t>
      </w:r>
      <w:r w:rsidR="00A857B7" w:rsidRPr="007F1506">
        <w:rPr>
          <w:rFonts w:ascii="Arial" w:hAnsi="Arial" w:cs="Arial"/>
          <w:noProof/>
          <w:sz w:val="22"/>
          <w:lang w:val="en-GB"/>
        </w:rPr>
        <w:t>o</w:t>
      </w:r>
      <w:r w:rsidR="00B835A5" w:rsidRPr="007F1506">
        <w:rPr>
          <w:rFonts w:ascii="Arial" w:hAnsi="Arial" w:cs="Arial"/>
          <w:noProof/>
          <w:sz w:val="22"/>
          <w:lang w:val="en-GB"/>
        </w:rPr>
        <w:t xml:space="preserve">n in each stage. </w:t>
      </w:r>
      <w:r w:rsidR="00F815B4" w:rsidRPr="007F1506">
        <w:rPr>
          <w:rFonts w:ascii="Arial" w:hAnsi="Arial" w:cs="Arial"/>
          <w:noProof/>
          <w:sz w:val="22"/>
          <w:lang w:val="en-GB"/>
        </w:rPr>
        <w:t>The method that are adopted from</w:t>
      </w:r>
      <w:r w:rsidR="00782833" w:rsidRPr="007F1506">
        <w:rPr>
          <w:rFonts w:ascii="Arial" w:hAnsi="Arial" w:cs="Arial"/>
          <w:noProof/>
          <w:sz w:val="22"/>
          <w:lang w:val="en-GB"/>
        </w:rPr>
        <w:t xml:space="preserve"> from periodic and diagnostic treatment for 2014, </w:t>
      </w:r>
      <w:r w:rsidR="0082796E" w:rsidRPr="007F1506">
        <w:rPr>
          <w:rFonts w:ascii="Arial" w:hAnsi="Arial" w:cs="Arial"/>
          <w:noProof/>
          <w:sz w:val="22"/>
          <w:lang w:val="en-GB"/>
        </w:rPr>
        <w:t>the results show that dental care</w:t>
      </w:r>
      <w:r w:rsidR="00A857B7" w:rsidRPr="007F1506">
        <w:rPr>
          <w:rFonts w:ascii="Arial" w:hAnsi="Arial" w:cs="Arial"/>
          <w:noProof/>
          <w:sz w:val="22"/>
          <w:lang w:val="en-GB"/>
        </w:rPr>
        <w:t>-</w:t>
      </w:r>
      <w:r w:rsidR="0082796E" w:rsidRPr="007F1506">
        <w:rPr>
          <w:rFonts w:ascii="Arial" w:hAnsi="Arial" w:cs="Arial"/>
          <w:noProof/>
          <w:sz w:val="22"/>
          <w:lang w:val="en-GB"/>
        </w:rPr>
        <w:t>related at the state level</w:t>
      </w:r>
      <w:r w:rsidR="00A857B7" w:rsidRPr="007F1506">
        <w:rPr>
          <w:rFonts w:ascii="Arial" w:hAnsi="Arial" w:cs="Arial"/>
          <w:noProof/>
          <w:sz w:val="22"/>
          <w:lang w:val="en-GB"/>
        </w:rPr>
        <w:t>,</w:t>
      </w:r>
      <w:r w:rsidR="0082796E" w:rsidRPr="007F1506">
        <w:rPr>
          <w:rFonts w:ascii="Arial" w:hAnsi="Arial" w:cs="Arial"/>
          <w:noProof/>
          <w:sz w:val="22"/>
          <w:lang w:val="en-GB"/>
        </w:rPr>
        <w:t xml:space="preserve"> and no evidence is indicated that higher rates resulted in the overuse of the dental services for those who have access. </w:t>
      </w:r>
      <w:r w:rsidR="008851B0" w:rsidRPr="007F1506">
        <w:rPr>
          <w:rFonts w:ascii="Arial" w:hAnsi="Arial" w:cs="Arial"/>
          <w:noProof/>
          <w:sz w:val="22"/>
          <w:lang w:val="en-GB"/>
        </w:rPr>
        <w:t>The patients who acce</w:t>
      </w:r>
      <w:r w:rsidR="00A857B7" w:rsidRPr="007F1506">
        <w:rPr>
          <w:rFonts w:ascii="Arial" w:hAnsi="Arial" w:cs="Arial"/>
          <w:noProof/>
          <w:sz w:val="22"/>
          <w:lang w:val="en-GB"/>
        </w:rPr>
        <w:t>s</w:t>
      </w:r>
      <w:r w:rsidR="008851B0" w:rsidRPr="007F1506">
        <w:rPr>
          <w:rFonts w:ascii="Arial" w:hAnsi="Arial" w:cs="Arial"/>
          <w:noProof/>
          <w:sz w:val="22"/>
          <w:lang w:val="en-GB"/>
        </w:rPr>
        <w:t>s the den</w:t>
      </w:r>
      <w:r w:rsidR="00A857B7" w:rsidRPr="007F1506">
        <w:rPr>
          <w:rFonts w:ascii="Arial" w:hAnsi="Arial" w:cs="Arial"/>
          <w:noProof/>
          <w:sz w:val="22"/>
          <w:lang w:val="en-GB"/>
        </w:rPr>
        <w:t>ta</w:t>
      </w:r>
      <w:r w:rsidR="008851B0" w:rsidRPr="007F1506">
        <w:rPr>
          <w:rFonts w:ascii="Arial" w:hAnsi="Arial" w:cs="Arial"/>
          <w:noProof/>
          <w:sz w:val="22"/>
          <w:lang w:val="en-GB"/>
        </w:rPr>
        <w:t>l system receive pr</w:t>
      </w:r>
      <w:r w:rsidR="00A857B7" w:rsidRPr="007F1506">
        <w:rPr>
          <w:rFonts w:ascii="Arial" w:hAnsi="Arial" w:cs="Arial"/>
          <w:noProof/>
          <w:sz w:val="22"/>
          <w:lang w:val="en-GB"/>
        </w:rPr>
        <w:t>o</w:t>
      </w:r>
      <w:r w:rsidR="008851B0" w:rsidRPr="007F1506">
        <w:rPr>
          <w:rFonts w:ascii="Arial" w:hAnsi="Arial" w:cs="Arial"/>
          <w:noProof/>
          <w:sz w:val="22"/>
          <w:lang w:val="en-GB"/>
        </w:rPr>
        <w:t>per care but that may have a direct impact on the affect</w:t>
      </w:r>
      <w:r w:rsidR="00A857B7" w:rsidRPr="007F1506">
        <w:rPr>
          <w:rFonts w:ascii="Arial" w:hAnsi="Arial" w:cs="Arial"/>
          <w:noProof/>
          <w:sz w:val="22"/>
          <w:lang w:val="en-GB"/>
        </w:rPr>
        <w:t>ed</w:t>
      </w:r>
      <w:r w:rsidR="008851B0" w:rsidRPr="007F1506">
        <w:rPr>
          <w:rFonts w:ascii="Arial" w:hAnsi="Arial" w:cs="Arial"/>
          <w:noProof/>
          <w:sz w:val="22"/>
          <w:lang w:val="en-GB"/>
        </w:rPr>
        <w:t xml:space="preserve"> access with low dentist density and low participation</w:t>
      </w:r>
      <w:r w:rsidRPr="007F1506">
        <w:rPr>
          <w:rFonts w:ascii="Arial" w:hAnsi="Arial" w:cs="Arial"/>
          <w:sz w:val="22"/>
          <w:lang w:val="en-GB"/>
        </w:rPr>
        <w:t xml:space="preserve"> </w:t>
      </w:r>
      <w:sdt>
        <w:sdtPr>
          <w:rPr>
            <w:rFonts w:ascii="Arial" w:hAnsi="Arial" w:cs="Arial"/>
            <w:sz w:val="22"/>
            <w:lang w:val="en-GB"/>
          </w:rPr>
          <w:id w:val="1079098375"/>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Apo20 \l 1033 </w:instrText>
          </w:r>
          <w:r w:rsidRPr="007F1506">
            <w:rPr>
              <w:rFonts w:ascii="Arial" w:hAnsi="Arial" w:cs="Arial"/>
              <w:sz w:val="22"/>
              <w:lang w:val="en-GB"/>
            </w:rPr>
            <w:fldChar w:fldCharType="separate"/>
          </w:r>
          <w:r w:rsidRPr="007F1506">
            <w:rPr>
              <w:rFonts w:ascii="Arial" w:hAnsi="Arial" w:cs="Arial"/>
              <w:noProof/>
              <w:sz w:val="22"/>
              <w:lang w:val="en-GB"/>
            </w:rPr>
            <w:t>(Monica, Marval, Toranji, Amini, &amp; Casaroto, 2020)</w:t>
          </w:r>
          <w:r w:rsidRPr="007F1506">
            <w:rPr>
              <w:rFonts w:ascii="Arial" w:hAnsi="Arial" w:cs="Arial"/>
              <w:sz w:val="22"/>
              <w:lang w:val="en-GB"/>
            </w:rPr>
            <w:fldChar w:fldCharType="end"/>
          </w:r>
        </w:sdtContent>
      </w:sdt>
      <w:r w:rsidR="00274BA5" w:rsidRPr="007F1506">
        <w:rPr>
          <w:rFonts w:ascii="Arial" w:hAnsi="Arial" w:cs="Arial"/>
          <w:sz w:val="22"/>
          <w:lang w:val="en-GB"/>
        </w:rPr>
        <w:t xml:space="preserve">. </w:t>
      </w:r>
    </w:p>
    <w:p w14:paraId="209203BA" w14:textId="77777777" w:rsidR="008851B0" w:rsidRPr="007F1506" w:rsidRDefault="00EB28E8" w:rsidP="0074544D">
      <w:pPr>
        <w:ind w:firstLine="576"/>
        <w:rPr>
          <w:rFonts w:ascii="Arial" w:hAnsi="Arial" w:cs="Arial"/>
          <w:sz w:val="22"/>
          <w:lang w:val="en-GB"/>
        </w:rPr>
      </w:pPr>
      <w:r w:rsidRPr="007F1506">
        <w:rPr>
          <w:rFonts w:ascii="Arial" w:hAnsi="Arial" w:cs="Arial"/>
          <w:noProof/>
          <w:sz w:val="22"/>
          <w:lang w:val="en-GB"/>
        </w:rPr>
        <w:t xml:space="preserve">James, et al. (2020) </w:t>
      </w:r>
      <w:r w:rsidR="00CC2E31" w:rsidRPr="007F1506">
        <w:rPr>
          <w:rFonts w:ascii="Arial" w:hAnsi="Arial" w:cs="Arial"/>
          <w:noProof/>
          <w:sz w:val="22"/>
          <w:lang w:val="en-GB"/>
        </w:rPr>
        <w:t xml:space="preserve">stated </w:t>
      </w:r>
      <w:r w:rsidR="00CC2E31" w:rsidRPr="007F1506">
        <w:rPr>
          <w:rFonts w:ascii="Arial" w:hAnsi="Arial" w:cs="Arial"/>
          <w:sz w:val="22"/>
          <w:lang w:val="en-GB"/>
        </w:rPr>
        <w:t>fear from the dental care approaches i</w:t>
      </w:r>
      <w:r w:rsidR="00A857B7" w:rsidRPr="007F1506">
        <w:rPr>
          <w:rFonts w:ascii="Arial" w:hAnsi="Arial" w:cs="Arial"/>
          <w:sz w:val="22"/>
          <w:lang w:val="en-GB"/>
        </w:rPr>
        <w:t>s</w:t>
      </w:r>
      <w:r w:rsidR="00CC2E31" w:rsidRPr="007F1506">
        <w:rPr>
          <w:rFonts w:ascii="Arial" w:hAnsi="Arial" w:cs="Arial"/>
          <w:sz w:val="22"/>
          <w:lang w:val="en-GB"/>
        </w:rPr>
        <w:t xml:space="preserve"> the common barrier that ha</w:t>
      </w:r>
      <w:r w:rsidR="00A857B7" w:rsidRPr="007F1506">
        <w:rPr>
          <w:rFonts w:ascii="Arial" w:hAnsi="Arial" w:cs="Arial"/>
          <w:sz w:val="22"/>
          <w:lang w:val="en-GB"/>
        </w:rPr>
        <w:t>s</w:t>
      </w:r>
      <w:r w:rsidR="00CC2E31" w:rsidRPr="007F1506">
        <w:rPr>
          <w:rFonts w:ascii="Arial" w:hAnsi="Arial" w:cs="Arial"/>
          <w:sz w:val="22"/>
          <w:lang w:val="en-GB"/>
        </w:rPr>
        <w:t xml:space="preserve"> a direct impact on dental care approaches</w:t>
      </w:r>
      <w:r w:rsidR="001011DF" w:rsidRPr="007F1506">
        <w:rPr>
          <w:rFonts w:ascii="Arial" w:hAnsi="Arial" w:cs="Arial"/>
          <w:sz w:val="22"/>
          <w:lang w:val="en-GB"/>
        </w:rPr>
        <w:t xml:space="preserve">. The promising approach to overcome dental anxiety is </w:t>
      </w:r>
      <w:r w:rsidR="00A857B7" w:rsidRPr="007F1506">
        <w:rPr>
          <w:rFonts w:ascii="Arial" w:hAnsi="Arial" w:cs="Arial"/>
          <w:sz w:val="22"/>
          <w:lang w:val="en-GB"/>
        </w:rPr>
        <w:t xml:space="preserve">a </w:t>
      </w:r>
      <w:r w:rsidR="001011DF" w:rsidRPr="007F1506">
        <w:rPr>
          <w:rFonts w:ascii="Arial" w:hAnsi="Arial" w:cs="Arial"/>
          <w:sz w:val="22"/>
          <w:lang w:val="en-GB"/>
        </w:rPr>
        <w:t xml:space="preserve">needle-free jet </w:t>
      </w:r>
      <w:r w:rsidR="00330067" w:rsidRPr="007F1506">
        <w:rPr>
          <w:rFonts w:ascii="Arial" w:hAnsi="Arial" w:cs="Arial"/>
          <w:sz w:val="22"/>
          <w:lang w:val="en-GB"/>
        </w:rPr>
        <w:t>injection</w:t>
      </w:r>
      <w:r w:rsidR="001011DF" w:rsidRPr="007F1506">
        <w:rPr>
          <w:rFonts w:ascii="Arial" w:hAnsi="Arial" w:cs="Arial"/>
          <w:sz w:val="22"/>
          <w:lang w:val="en-GB"/>
        </w:rPr>
        <w:t xml:space="preserve"> that enable</w:t>
      </w:r>
      <w:r w:rsidR="00A857B7" w:rsidRPr="007F1506">
        <w:rPr>
          <w:rFonts w:ascii="Arial" w:hAnsi="Arial" w:cs="Arial"/>
          <w:sz w:val="22"/>
          <w:lang w:val="en-GB"/>
        </w:rPr>
        <w:t>s</w:t>
      </w:r>
      <w:r w:rsidR="001011DF" w:rsidRPr="007F1506">
        <w:rPr>
          <w:rFonts w:ascii="Arial" w:hAnsi="Arial" w:cs="Arial"/>
          <w:sz w:val="22"/>
          <w:lang w:val="en-GB"/>
        </w:rPr>
        <w:t xml:space="preserve"> </w:t>
      </w:r>
      <w:r w:rsidR="00330067" w:rsidRPr="007F1506">
        <w:rPr>
          <w:rFonts w:ascii="Arial" w:hAnsi="Arial" w:cs="Arial"/>
          <w:sz w:val="22"/>
          <w:lang w:val="en-GB"/>
        </w:rPr>
        <w:t xml:space="preserve">penetration of </w:t>
      </w:r>
      <w:r w:rsidR="00584767" w:rsidRPr="007F1506">
        <w:rPr>
          <w:rFonts w:ascii="Arial" w:hAnsi="Arial" w:cs="Arial"/>
          <w:sz w:val="22"/>
          <w:lang w:val="en-GB"/>
        </w:rPr>
        <w:t xml:space="preserve">oral mucosa without any needle. Researchers in this work </w:t>
      </w:r>
      <w:r w:rsidR="00537ABF" w:rsidRPr="007F1506">
        <w:rPr>
          <w:rFonts w:ascii="Arial" w:hAnsi="Arial" w:cs="Arial"/>
          <w:sz w:val="22"/>
          <w:lang w:val="en-GB"/>
        </w:rPr>
        <w:t xml:space="preserve">present and validate the controllable device driven by the electric motor for the local dental </w:t>
      </w:r>
      <w:proofErr w:type="spellStart"/>
      <w:r w:rsidR="00537ABF" w:rsidRPr="007F1506">
        <w:rPr>
          <w:rFonts w:ascii="Arial" w:hAnsi="Arial" w:cs="Arial"/>
          <w:sz w:val="22"/>
          <w:lang w:val="en-GB"/>
        </w:rPr>
        <w:t>anesthetic</w:t>
      </w:r>
      <w:proofErr w:type="spellEnd"/>
      <w:r w:rsidR="00537ABF" w:rsidRPr="007F1506">
        <w:rPr>
          <w:rFonts w:ascii="Arial" w:hAnsi="Arial" w:cs="Arial"/>
          <w:sz w:val="22"/>
          <w:lang w:val="en-GB"/>
        </w:rPr>
        <w:t>.</w:t>
      </w:r>
      <w:r w:rsidR="00D76A89" w:rsidRPr="007F1506">
        <w:rPr>
          <w:rFonts w:ascii="Arial" w:hAnsi="Arial" w:cs="Arial"/>
          <w:sz w:val="22"/>
          <w:lang w:val="en-GB"/>
        </w:rPr>
        <w:t xml:space="preserve"> </w:t>
      </w:r>
      <w:r w:rsidR="00805ED7" w:rsidRPr="007F1506">
        <w:rPr>
          <w:rFonts w:ascii="Arial" w:hAnsi="Arial" w:cs="Arial"/>
          <w:b/>
          <w:i/>
          <w:sz w:val="22"/>
          <w:lang w:val="en-GB"/>
        </w:rPr>
        <w:t xml:space="preserve">Using the cone-beam, computed </w:t>
      </w:r>
      <w:r w:rsidR="003675E5" w:rsidRPr="007F1506">
        <w:rPr>
          <w:rFonts w:ascii="Arial" w:hAnsi="Arial" w:cs="Arial"/>
          <w:b/>
          <w:i/>
          <w:sz w:val="22"/>
          <w:lang w:val="en-GB"/>
        </w:rPr>
        <w:t>tomography</w:t>
      </w:r>
      <w:r w:rsidR="003675E5" w:rsidRPr="007F1506">
        <w:rPr>
          <w:rFonts w:ascii="Arial" w:hAnsi="Arial" w:cs="Arial"/>
          <w:sz w:val="22"/>
          <w:lang w:val="en-GB"/>
        </w:rPr>
        <w:t xml:space="preserve"> </w:t>
      </w:r>
      <w:r w:rsidR="00E53BF8" w:rsidRPr="007F1506">
        <w:rPr>
          <w:rFonts w:ascii="Arial" w:hAnsi="Arial" w:cs="Arial"/>
          <w:sz w:val="22"/>
          <w:lang w:val="en-GB"/>
        </w:rPr>
        <w:t xml:space="preserve">these injective were visualized. The outcomes of this research validate </w:t>
      </w:r>
      <w:r w:rsidR="00A857B7" w:rsidRPr="007F1506">
        <w:rPr>
          <w:rFonts w:ascii="Arial" w:hAnsi="Arial" w:cs="Arial"/>
          <w:sz w:val="22"/>
          <w:lang w:val="en-GB"/>
        </w:rPr>
        <w:t xml:space="preserve">the </w:t>
      </w:r>
      <w:r w:rsidR="00E53BF8" w:rsidRPr="007F1506">
        <w:rPr>
          <w:rFonts w:ascii="Arial" w:hAnsi="Arial" w:cs="Arial"/>
          <w:sz w:val="22"/>
          <w:lang w:val="en-GB"/>
        </w:rPr>
        <w:t>performance of the needle-free injector which ha</w:t>
      </w:r>
      <w:r w:rsidR="00A857B7" w:rsidRPr="007F1506">
        <w:rPr>
          <w:rFonts w:ascii="Arial" w:hAnsi="Arial" w:cs="Arial"/>
          <w:sz w:val="22"/>
          <w:lang w:val="en-GB"/>
        </w:rPr>
        <w:t>s</w:t>
      </w:r>
      <w:r w:rsidR="00E53BF8" w:rsidRPr="007F1506">
        <w:rPr>
          <w:rFonts w:ascii="Arial" w:hAnsi="Arial" w:cs="Arial"/>
          <w:sz w:val="22"/>
          <w:lang w:val="en-GB"/>
        </w:rPr>
        <w:t xml:space="preserve"> the potential to reduce anxiety and dental issues</w:t>
      </w:r>
      <w:r w:rsidR="00537ABF" w:rsidRPr="007F1506">
        <w:rPr>
          <w:rFonts w:ascii="Arial" w:hAnsi="Arial" w:cs="Arial"/>
          <w:sz w:val="22"/>
          <w:lang w:val="en-GB"/>
        </w:rPr>
        <w:t xml:space="preserve"> </w:t>
      </w:r>
      <w:sdt>
        <w:sdtPr>
          <w:rPr>
            <w:rFonts w:ascii="Arial" w:hAnsi="Arial" w:cs="Arial"/>
            <w:sz w:val="22"/>
            <w:lang w:val="en-GB"/>
          </w:rPr>
          <w:id w:val="1768878696"/>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McK21 \l 1033 </w:instrText>
          </w:r>
          <w:r w:rsidRPr="007F1506">
            <w:rPr>
              <w:rFonts w:ascii="Arial" w:hAnsi="Arial" w:cs="Arial"/>
              <w:sz w:val="22"/>
              <w:lang w:val="en-GB"/>
            </w:rPr>
            <w:fldChar w:fldCharType="separate"/>
          </w:r>
          <w:r w:rsidRPr="007F1506">
            <w:rPr>
              <w:rFonts w:ascii="Arial" w:hAnsi="Arial" w:cs="Arial"/>
              <w:noProof/>
              <w:sz w:val="22"/>
              <w:lang w:val="en-GB"/>
            </w:rPr>
            <w:t>(James, et al., 2021)</w:t>
          </w:r>
          <w:r w:rsidRPr="007F1506">
            <w:rPr>
              <w:rFonts w:ascii="Arial" w:hAnsi="Arial" w:cs="Arial"/>
              <w:sz w:val="22"/>
              <w:lang w:val="en-GB"/>
            </w:rPr>
            <w:fldChar w:fldCharType="end"/>
          </w:r>
        </w:sdtContent>
      </w:sdt>
      <w:r w:rsidR="00E53BF8" w:rsidRPr="007F1506">
        <w:rPr>
          <w:rFonts w:ascii="Arial" w:hAnsi="Arial" w:cs="Arial"/>
          <w:sz w:val="22"/>
          <w:lang w:val="en-GB"/>
        </w:rPr>
        <w:t xml:space="preserve">. </w:t>
      </w:r>
    </w:p>
    <w:p w14:paraId="1CA5BF07" w14:textId="77777777" w:rsidR="00E53BF8" w:rsidRPr="007F1506" w:rsidRDefault="00037B21" w:rsidP="0074544D">
      <w:pPr>
        <w:ind w:firstLine="576"/>
        <w:rPr>
          <w:rFonts w:ascii="Arial" w:hAnsi="Arial" w:cs="Arial"/>
          <w:sz w:val="22"/>
          <w:lang w:val="en-GB"/>
        </w:rPr>
      </w:pPr>
      <w:r w:rsidRPr="007F1506">
        <w:rPr>
          <w:rFonts w:ascii="Arial" w:hAnsi="Arial" w:cs="Arial"/>
          <w:noProof/>
          <w:sz w:val="22"/>
          <w:lang w:val="en-GB"/>
        </w:rPr>
        <w:lastRenderedPageBreak/>
        <w:t>Wayne (2018) effective</w:t>
      </w:r>
      <w:r w:rsidR="00A857B7" w:rsidRPr="007F1506">
        <w:rPr>
          <w:rFonts w:ascii="Arial" w:hAnsi="Arial" w:cs="Arial"/>
          <w:noProof/>
          <w:sz w:val="22"/>
          <w:lang w:val="en-GB"/>
        </w:rPr>
        <w:t>ly</w:t>
      </w:r>
      <w:r w:rsidRPr="007F1506">
        <w:rPr>
          <w:rFonts w:ascii="Arial" w:hAnsi="Arial" w:cs="Arial"/>
          <w:noProof/>
          <w:sz w:val="22"/>
          <w:lang w:val="en-GB"/>
        </w:rPr>
        <w:t xml:space="preserve"> examine</w:t>
      </w:r>
      <w:r w:rsidR="00A857B7" w:rsidRPr="007F1506">
        <w:rPr>
          <w:rFonts w:ascii="Arial" w:hAnsi="Arial" w:cs="Arial"/>
          <w:noProof/>
          <w:sz w:val="22"/>
          <w:lang w:val="en-GB"/>
        </w:rPr>
        <w:t>s</w:t>
      </w:r>
      <w:r w:rsidRPr="007F1506">
        <w:rPr>
          <w:rFonts w:ascii="Arial" w:hAnsi="Arial" w:cs="Arial"/>
          <w:noProof/>
          <w:sz w:val="22"/>
          <w:lang w:val="en-GB"/>
        </w:rPr>
        <w:t xml:space="preserve"> </w:t>
      </w:r>
      <w:r w:rsidR="00A857B7" w:rsidRPr="007F1506">
        <w:rPr>
          <w:rFonts w:ascii="Arial" w:hAnsi="Arial" w:cs="Arial"/>
          <w:noProof/>
          <w:sz w:val="22"/>
          <w:lang w:val="en-GB"/>
        </w:rPr>
        <w:t xml:space="preserve">the </w:t>
      </w:r>
      <w:r w:rsidRPr="007F1506">
        <w:rPr>
          <w:rFonts w:ascii="Arial" w:hAnsi="Arial" w:cs="Arial"/>
          <w:noProof/>
          <w:sz w:val="22"/>
          <w:lang w:val="en-GB"/>
        </w:rPr>
        <w:t>role of hea</w:t>
      </w:r>
      <w:r w:rsidR="00A857B7" w:rsidRPr="007F1506">
        <w:rPr>
          <w:rFonts w:ascii="Arial" w:hAnsi="Arial" w:cs="Arial"/>
          <w:noProof/>
          <w:sz w:val="22"/>
          <w:lang w:val="en-GB"/>
        </w:rPr>
        <w:t>l</w:t>
      </w:r>
      <w:r w:rsidRPr="007F1506">
        <w:rPr>
          <w:rFonts w:ascii="Arial" w:hAnsi="Arial" w:cs="Arial"/>
          <w:noProof/>
          <w:sz w:val="22"/>
          <w:lang w:val="en-GB"/>
        </w:rPr>
        <w:t>th promotion for the general dental practition</w:t>
      </w:r>
      <w:r w:rsidR="00A857B7" w:rsidRPr="007F1506">
        <w:rPr>
          <w:rFonts w:ascii="Arial" w:hAnsi="Arial" w:cs="Arial"/>
          <w:noProof/>
          <w:sz w:val="22"/>
          <w:lang w:val="en-GB"/>
        </w:rPr>
        <w:t>e</w:t>
      </w:r>
      <w:r w:rsidRPr="007F1506">
        <w:rPr>
          <w:rFonts w:ascii="Arial" w:hAnsi="Arial" w:cs="Arial"/>
          <w:noProof/>
          <w:sz w:val="22"/>
          <w:lang w:val="en-GB"/>
        </w:rPr>
        <w:t>r, he focu</w:t>
      </w:r>
      <w:r w:rsidR="00A857B7" w:rsidRPr="007F1506">
        <w:rPr>
          <w:rFonts w:ascii="Arial" w:hAnsi="Arial" w:cs="Arial"/>
          <w:noProof/>
          <w:sz w:val="22"/>
          <w:lang w:val="en-GB"/>
        </w:rPr>
        <w:t>se</w:t>
      </w:r>
      <w:r w:rsidRPr="007F1506">
        <w:rPr>
          <w:rFonts w:ascii="Arial" w:hAnsi="Arial" w:cs="Arial"/>
          <w:noProof/>
          <w:sz w:val="22"/>
          <w:lang w:val="en-GB"/>
        </w:rPr>
        <w:t>s on the pa</w:t>
      </w:r>
      <w:r w:rsidR="00A857B7" w:rsidRPr="007F1506">
        <w:rPr>
          <w:rFonts w:ascii="Arial" w:hAnsi="Arial" w:cs="Arial"/>
          <w:noProof/>
          <w:sz w:val="22"/>
          <w:lang w:val="en-GB"/>
        </w:rPr>
        <w:t>ti</w:t>
      </w:r>
      <w:r w:rsidRPr="007F1506">
        <w:rPr>
          <w:rFonts w:ascii="Arial" w:hAnsi="Arial" w:cs="Arial"/>
          <w:noProof/>
          <w:sz w:val="22"/>
          <w:lang w:val="en-GB"/>
        </w:rPr>
        <w:t>ent</w:t>
      </w:r>
      <w:r w:rsidR="00A857B7" w:rsidRPr="007F1506">
        <w:rPr>
          <w:rFonts w:ascii="Arial" w:hAnsi="Arial" w:cs="Arial"/>
          <w:noProof/>
          <w:sz w:val="22"/>
          <w:lang w:val="en-GB"/>
        </w:rPr>
        <w:t>-</w:t>
      </w:r>
      <w:r w:rsidRPr="007F1506">
        <w:rPr>
          <w:rFonts w:ascii="Arial" w:hAnsi="Arial" w:cs="Arial"/>
          <w:noProof/>
          <w:sz w:val="22"/>
          <w:lang w:val="en-GB"/>
        </w:rPr>
        <w:t>ce</w:t>
      </w:r>
      <w:r w:rsidR="00A1762E" w:rsidRPr="007F1506">
        <w:rPr>
          <w:rFonts w:ascii="Arial" w:hAnsi="Arial" w:cs="Arial"/>
          <w:noProof/>
          <w:sz w:val="22"/>
          <w:lang w:val="en-GB"/>
        </w:rPr>
        <w:t>ntered delivery system.  A team was developed by the practitioners, for the team</w:t>
      </w:r>
      <w:r w:rsidR="00A857B7" w:rsidRPr="007F1506">
        <w:rPr>
          <w:rFonts w:ascii="Arial" w:hAnsi="Arial" w:cs="Arial"/>
          <w:noProof/>
          <w:sz w:val="22"/>
          <w:lang w:val="en-GB"/>
        </w:rPr>
        <w:t>,</w:t>
      </w:r>
      <w:r w:rsidR="00A1762E" w:rsidRPr="007F1506">
        <w:rPr>
          <w:rFonts w:ascii="Arial" w:hAnsi="Arial" w:cs="Arial"/>
          <w:noProof/>
          <w:sz w:val="22"/>
          <w:lang w:val="en-GB"/>
        </w:rPr>
        <w:t xml:space="preserve"> the actual image is the middle of the road. The assistants </w:t>
      </w:r>
      <w:r w:rsidR="00C04180" w:rsidRPr="007F1506">
        <w:rPr>
          <w:rFonts w:ascii="Arial" w:hAnsi="Arial" w:cs="Arial"/>
          <w:noProof/>
          <w:sz w:val="22"/>
          <w:lang w:val="en-GB"/>
        </w:rPr>
        <w:t xml:space="preserve">are trained to examine the Dental surgery </w:t>
      </w:r>
      <w:r w:rsidR="00644AC1" w:rsidRPr="007F1506">
        <w:rPr>
          <w:rFonts w:ascii="Arial" w:hAnsi="Arial" w:cs="Arial"/>
          <w:noProof/>
          <w:sz w:val="22"/>
          <w:lang w:val="en-GB"/>
        </w:rPr>
        <w:t>assistants level and those we</w:t>
      </w:r>
      <w:r w:rsidR="00E137AC" w:rsidRPr="007F1506">
        <w:rPr>
          <w:rFonts w:ascii="Arial" w:hAnsi="Arial" w:cs="Arial"/>
          <w:noProof/>
          <w:sz w:val="22"/>
          <w:lang w:val="en-GB"/>
        </w:rPr>
        <w:t>re t</w:t>
      </w:r>
      <w:r w:rsidR="00A857B7" w:rsidRPr="007F1506">
        <w:rPr>
          <w:rFonts w:ascii="Arial" w:hAnsi="Arial" w:cs="Arial"/>
          <w:noProof/>
          <w:sz w:val="22"/>
          <w:lang w:val="en-GB"/>
        </w:rPr>
        <w:t>ra</w:t>
      </w:r>
      <w:r w:rsidR="00E137AC" w:rsidRPr="007F1506">
        <w:rPr>
          <w:rFonts w:ascii="Arial" w:hAnsi="Arial" w:cs="Arial"/>
          <w:noProof/>
          <w:sz w:val="22"/>
          <w:lang w:val="en-GB"/>
        </w:rPr>
        <w:t xml:space="preserve">ined to be educators. </w:t>
      </w:r>
      <w:r w:rsidR="00A857B7" w:rsidRPr="007F1506">
        <w:rPr>
          <w:rFonts w:ascii="Arial" w:hAnsi="Arial" w:cs="Arial"/>
          <w:noProof/>
          <w:sz w:val="22"/>
          <w:lang w:val="en-GB"/>
        </w:rPr>
        <w:t>The r</w:t>
      </w:r>
      <w:r w:rsidR="00E137AC" w:rsidRPr="007F1506">
        <w:rPr>
          <w:rFonts w:ascii="Arial" w:hAnsi="Arial" w:cs="Arial"/>
          <w:noProof/>
          <w:sz w:val="22"/>
          <w:lang w:val="en-GB"/>
        </w:rPr>
        <w:t>ole of the practit</w:t>
      </w:r>
      <w:r w:rsidR="00A857B7" w:rsidRPr="007F1506">
        <w:rPr>
          <w:rFonts w:ascii="Arial" w:hAnsi="Arial" w:cs="Arial"/>
          <w:noProof/>
          <w:sz w:val="22"/>
          <w:lang w:val="en-GB"/>
        </w:rPr>
        <w:t>i</w:t>
      </w:r>
      <w:r w:rsidR="00E137AC" w:rsidRPr="007F1506">
        <w:rPr>
          <w:rFonts w:ascii="Arial" w:hAnsi="Arial" w:cs="Arial"/>
          <w:noProof/>
          <w:sz w:val="22"/>
          <w:lang w:val="en-GB"/>
        </w:rPr>
        <w:t xml:space="preserve">oner is, </w:t>
      </w:r>
      <w:r w:rsidR="009209B6" w:rsidRPr="007F1506">
        <w:rPr>
          <w:rFonts w:ascii="Arial" w:hAnsi="Arial" w:cs="Arial"/>
          <w:noProof/>
          <w:sz w:val="22"/>
          <w:lang w:val="en-GB"/>
        </w:rPr>
        <w:t>to overl</w:t>
      </w:r>
      <w:r w:rsidR="00A857B7" w:rsidRPr="007F1506">
        <w:rPr>
          <w:rFonts w:ascii="Arial" w:hAnsi="Arial" w:cs="Arial"/>
          <w:noProof/>
          <w:sz w:val="22"/>
          <w:lang w:val="en-GB"/>
        </w:rPr>
        <w:t>o</w:t>
      </w:r>
      <w:r w:rsidR="009209B6" w:rsidRPr="007F1506">
        <w:rPr>
          <w:rFonts w:ascii="Arial" w:hAnsi="Arial" w:cs="Arial"/>
          <w:noProof/>
          <w:sz w:val="22"/>
          <w:lang w:val="en-GB"/>
        </w:rPr>
        <w:t>ok the health of soft</w:t>
      </w:r>
      <w:r w:rsidR="00A857B7" w:rsidRPr="007F1506">
        <w:rPr>
          <w:rFonts w:ascii="Arial" w:hAnsi="Arial" w:cs="Arial"/>
          <w:noProof/>
          <w:sz w:val="22"/>
          <w:lang w:val="en-GB"/>
        </w:rPr>
        <w:t xml:space="preserve"> </w:t>
      </w:r>
      <w:r w:rsidR="009209B6" w:rsidRPr="007F1506">
        <w:rPr>
          <w:rFonts w:ascii="Arial" w:hAnsi="Arial" w:cs="Arial"/>
          <w:noProof/>
          <w:sz w:val="22"/>
          <w:lang w:val="en-GB"/>
        </w:rPr>
        <w:t xml:space="preserve">tissues and to screen the diseases in order to </w:t>
      </w:r>
      <w:r w:rsidR="00B731C4" w:rsidRPr="007F1506">
        <w:rPr>
          <w:rFonts w:ascii="Arial" w:hAnsi="Arial" w:cs="Arial"/>
          <w:noProof/>
          <w:sz w:val="22"/>
          <w:lang w:val="en-GB"/>
        </w:rPr>
        <w:t xml:space="preserve">identify cases like oral cancers. </w:t>
      </w:r>
      <w:r w:rsidR="00C85429" w:rsidRPr="007F1506">
        <w:rPr>
          <w:rFonts w:ascii="Arial" w:hAnsi="Arial" w:cs="Arial"/>
          <w:noProof/>
          <w:sz w:val="22"/>
          <w:lang w:val="en-GB"/>
        </w:rPr>
        <w:t>The patient’s first attends register him or using the regist</w:t>
      </w:r>
      <w:r w:rsidR="00A857B7" w:rsidRPr="007F1506">
        <w:rPr>
          <w:rFonts w:ascii="Arial" w:hAnsi="Arial" w:cs="Arial"/>
          <w:noProof/>
          <w:sz w:val="22"/>
          <w:lang w:val="en-GB"/>
        </w:rPr>
        <w:t>rat</w:t>
      </w:r>
      <w:r w:rsidR="00C85429" w:rsidRPr="007F1506">
        <w:rPr>
          <w:rFonts w:ascii="Arial" w:hAnsi="Arial" w:cs="Arial"/>
          <w:noProof/>
          <w:sz w:val="22"/>
          <w:lang w:val="en-GB"/>
        </w:rPr>
        <w:t>ion card which is th</w:t>
      </w:r>
      <w:r w:rsidR="00CC1B76" w:rsidRPr="007F1506">
        <w:rPr>
          <w:rFonts w:ascii="Arial" w:hAnsi="Arial" w:cs="Arial"/>
          <w:noProof/>
          <w:sz w:val="22"/>
          <w:lang w:val="en-GB"/>
        </w:rPr>
        <w:t>e patient signs to form a psychological contract</w:t>
      </w:r>
      <w:r w:rsidRPr="007F1506">
        <w:rPr>
          <w:rFonts w:ascii="Arial" w:hAnsi="Arial" w:cs="Arial"/>
          <w:sz w:val="22"/>
          <w:lang w:val="en-GB"/>
        </w:rPr>
        <w:t xml:space="preserve"> </w:t>
      </w:r>
      <w:sdt>
        <w:sdtPr>
          <w:rPr>
            <w:rFonts w:ascii="Arial" w:hAnsi="Arial" w:cs="Arial"/>
            <w:sz w:val="22"/>
            <w:lang w:val="en-GB"/>
          </w:rPr>
          <w:id w:val="-851338564"/>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Ric18 \l 1033 </w:instrText>
          </w:r>
          <w:r w:rsidRPr="007F1506">
            <w:rPr>
              <w:rFonts w:ascii="Arial" w:hAnsi="Arial" w:cs="Arial"/>
              <w:sz w:val="22"/>
              <w:lang w:val="en-GB"/>
            </w:rPr>
            <w:fldChar w:fldCharType="separate"/>
          </w:r>
          <w:r w:rsidRPr="007F1506">
            <w:rPr>
              <w:rFonts w:ascii="Arial" w:hAnsi="Arial" w:cs="Arial"/>
              <w:noProof/>
              <w:sz w:val="22"/>
              <w:lang w:val="en-GB"/>
            </w:rPr>
            <w:t>(Wayne, 2018)</w:t>
          </w:r>
          <w:r w:rsidRPr="007F1506">
            <w:rPr>
              <w:rFonts w:ascii="Arial" w:hAnsi="Arial" w:cs="Arial"/>
              <w:sz w:val="22"/>
              <w:lang w:val="en-GB"/>
            </w:rPr>
            <w:fldChar w:fldCharType="end"/>
          </w:r>
        </w:sdtContent>
      </w:sdt>
      <w:r w:rsidR="0076735F" w:rsidRPr="007F1506">
        <w:rPr>
          <w:rFonts w:ascii="Arial" w:hAnsi="Arial" w:cs="Arial"/>
          <w:sz w:val="22"/>
          <w:lang w:val="en-GB"/>
        </w:rPr>
        <w:t xml:space="preserve">. </w:t>
      </w:r>
    </w:p>
    <w:p w14:paraId="1D9E3BD3" w14:textId="77777777" w:rsidR="00037B21" w:rsidRPr="007F1506" w:rsidRDefault="00E57D58" w:rsidP="00E57D58">
      <w:pPr>
        <w:ind w:firstLine="576"/>
        <w:rPr>
          <w:rFonts w:ascii="Arial" w:hAnsi="Arial" w:cs="Arial"/>
          <w:noProof/>
          <w:sz w:val="22"/>
          <w:lang w:val="en-GB"/>
        </w:rPr>
      </w:pPr>
      <w:r w:rsidRPr="007F1506">
        <w:rPr>
          <w:rFonts w:ascii="Arial" w:hAnsi="Arial" w:cs="Arial"/>
          <w:noProof/>
          <w:sz w:val="22"/>
          <w:lang w:val="en-GB"/>
        </w:rPr>
        <w:t xml:space="preserve">Amith </w:t>
      </w:r>
      <w:r w:rsidR="00A857B7" w:rsidRPr="007F1506">
        <w:rPr>
          <w:rFonts w:ascii="Arial" w:hAnsi="Arial" w:cs="Arial"/>
          <w:noProof/>
          <w:sz w:val="22"/>
          <w:lang w:val="en-GB"/>
        </w:rPr>
        <w:t>e</w:t>
      </w:r>
      <w:r w:rsidRPr="007F1506">
        <w:rPr>
          <w:rFonts w:ascii="Arial" w:hAnsi="Arial" w:cs="Arial"/>
          <w:noProof/>
          <w:sz w:val="22"/>
          <w:lang w:val="en-GB"/>
        </w:rPr>
        <w:t xml:space="preserve">t al. (2017) </w:t>
      </w:r>
      <w:r w:rsidR="007211D8" w:rsidRPr="007F1506">
        <w:rPr>
          <w:rFonts w:ascii="Arial" w:hAnsi="Arial" w:cs="Arial"/>
          <w:noProof/>
          <w:sz w:val="22"/>
          <w:lang w:val="en-GB"/>
        </w:rPr>
        <w:t xml:space="preserve">put some light on </w:t>
      </w:r>
      <w:r w:rsidR="00A857B7" w:rsidRPr="007F1506">
        <w:rPr>
          <w:rFonts w:ascii="Arial" w:hAnsi="Arial" w:cs="Arial"/>
          <w:noProof/>
          <w:sz w:val="22"/>
          <w:lang w:val="en-GB"/>
        </w:rPr>
        <w:t xml:space="preserve">the </w:t>
      </w:r>
      <w:r w:rsidR="007211D8" w:rsidRPr="007F1506">
        <w:rPr>
          <w:rFonts w:ascii="Arial" w:hAnsi="Arial" w:cs="Arial"/>
          <w:noProof/>
          <w:sz w:val="22"/>
          <w:lang w:val="en-GB"/>
        </w:rPr>
        <w:t>way</w:t>
      </w:r>
      <w:r w:rsidR="00A857B7" w:rsidRPr="007F1506">
        <w:rPr>
          <w:rFonts w:ascii="Arial" w:hAnsi="Arial" w:cs="Arial"/>
          <w:noProof/>
          <w:sz w:val="22"/>
          <w:lang w:val="en-GB"/>
        </w:rPr>
        <w:t>s</w:t>
      </w:r>
      <w:r w:rsidR="007211D8" w:rsidRPr="007F1506">
        <w:rPr>
          <w:rFonts w:ascii="Arial" w:hAnsi="Arial" w:cs="Arial"/>
          <w:noProof/>
          <w:sz w:val="22"/>
          <w:lang w:val="en-GB"/>
        </w:rPr>
        <w:t xml:space="preserve"> used to provide dental health facilit</w:t>
      </w:r>
      <w:r w:rsidR="00A857B7" w:rsidRPr="007F1506">
        <w:rPr>
          <w:rFonts w:ascii="Arial" w:hAnsi="Arial" w:cs="Arial"/>
          <w:noProof/>
          <w:sz w:val="22"/>
          <w:lang w:val="en-GB"/>
        </w:rPr>
        <w:t>i</w:t>
      </w:r>
      <w:r w:rsidR="007211D8" w:rsidRPr="007F1506">
        <w:rPr>
          <w:rFonts w:ascii="Arial" w:hAnsi="Arial" w:cs="Arial"/>
          <w:noProof/>
          <w:sz w:val="22"/>
          <w:lang w:val="en-GB"/>
        </w:rPr>
        <w:t>es to special needs children living most of their life in hospi</w:t>
      </w:r>
      <w:r w:rsidR="00990D6C" w:rsidRPr="007F1506">
        <w:rPr>
          <w:rFonts w:ascii="Arial" w:hAnsi="Arial" w:cs="Arial"/>
          <w:noProof/>
          <w:sz w:val="22"/>
          <w:lang w:val="en-GB"/>
        </w:rPr>
        <w:t xml:space="preserve">tals. </w:t>
      </w:r>
      <w:r w:rsidR="008F100D" w:rsidRPr="007F1506">
        <w:rPr>
          <w:rFonts w:ascii="Arial" w:hAnsi="Arial" w:cs="Arial"/>
          <w:noProof/>
          <w:sz w:val="22"/>
          <w:lang w:val="en-GB"/>
        </w:rPr>
        <w:t>Th</w:t>
      </w:r>
      <w:r w:rsidR="00A857B7" w:rsidRPr="007F1506">
        <w:rPr>
          <w:rFonts w:ascii="Arial" w:hAnsi="Arial" w:cs="Arial"/>
          <w:noProof/>
          <w:sz w:val="22"/>
          <w:lang w:val="en-GB"/>
        </w:rPr>
        <w:t>is research aim</w:t>
      </w:r>
      <w:r w:rsidR="008F100D" w:rsidRPr="007F1506">
        <w:rPr>
          <w:rFonts w:ascii="Arial" w:hAnsi="Arial" w:cs="Arial"/>
          <w:noProof/>
          <w:sz w:val="22"/>
          <w:lang w:val="en-GB"/>
        </w:rPr>
        <w:t xml:space="preserve">s to investigate the </w:t>
      </w:r>
      <w:r w:rsidR="00806F32" w:rsidRPr="007F1506">
        <w:rPr>
          <w:rFonts w:ascii="Arial" w:hAnsi="Arial" w:cs="Arial"/>
          <w:noProof/>
          <w:sz w:val="22"/>
          <w:lang w:val="en-GB"/>
        </w:rPr>
        <w:t xml:space="preserve">concepts of dental care providers. The </w:t>
      </w:r>
      <w:r w:rsidR="00D067A3" w:rsidRPr="007F1506">
        <w:rPr>
          <w:rFonts w:ascii="Arial" w:hAnsi="Arial" w:cs="Arial"/>
          <w:noProof/>
          <w:sz w:val="22"/>
          <w:lang w:val="en-GB"/>
        </w:rPr>
        <w:t xml:space="preserve">hurdles faced by the practitioners in assuring dental care assistance to the special needs children. Around 149 practitioners were </w:t>
      </w:r>
      <w:r w:rsidR="006550FA" w:rsidRPr="007F1506">
        <w:rPr>
          <w:rFonts w:ascii="Arial" w:hAnsi="Arial" w:cs="Arial"/>
          <w:noProof/>
          <w:sz w:val="22"/>
          <w:lang w:val="en-GB"/>
        </w:rPr>
        <w:t xml:space="preserve">part of this research and </w:t>
      </w:r>
      <w:r w:rsidR="00A857B7" w:rsidRPr="007F1506">
        <w:rPr>
          <w:rFonts w:ascii="Arial" w:hAnsi="Arial" w:cs="Arial"/>
          <w:noProof/>
          <w:sz w:val="22"/>
          <w:lang w:val="en-GB"/>
        </w:rPr>
        <w:t xml:space="preserve">a </w:t>
      </w:r>
      <w:r w:rsidR="006550FA" w:rsidRPr="007F1506">
        <w:rPr>
          <w:rFonts w:ascii="Arial" w:hAnsi="Arial" w:cs="Arial"/>
          <w:noProof/>
          <w:sz w:val="22"/>
          <w:lang w:val="en-GB"/>
        </w:rPr>
        <w:t xml:space="preserve">questionnaire method was used to collect </w:t>
      </w:r>
      <w:r w:rsidR="003F049A" w:rsidRPr="007F1506">
        <w:rPr>
          <w:rFonts w:ascii="Arial" w:hAnsi="Arial" w:cs="Arial"/>
          <w:noProof/>
          <w:sz w:val="22"/>
          <w:lang w:val="en-GB"/>
        </w:rPr>
        <w:t xml:space="preserve">data, Chi-Square test was used to effectively analyze the collected data sets. </w:t>
      </w:r>
      <w:r w:rsidR="00A857B7" w:rsidRPr="007F1506">
        <w:rPr>
          <w:rFonts w:ascii="Arial" w:hAnsi="Arial" w:cs="Arial"/>
          <w:noProof/>
          <w:sz w:val="22"/>
          <w:lang w:val="en-GB"/>
        </w:rPr>
        <w:t>The l</w:t>
      </w:r>
      <w:r w:rsidR="003F049A" w:rsidRPr="007F1506">
        <w:rPr>
          <w:rFonts w:ascii="Arial" w:hAnsi="Arial" w:cs="Arial"/>
          <w:noProof/>
          <w:sz w:val="22"/>
          <w:lang w:val="en-GB"/>
        </w:rPr>
        <w:t>evel of training is not that effective a</w:t>
      </w:r>
      <w:r w:rsidR="00C51743" w:rsidRPr="007F1506">
        <w:rPr>
          <w:rFonts w:ascii="Arial" w:hAnsi="Arial" w:cs="Arial"/>
          <w:noProof/>
          <w:sz w:val="22"/>
          <w:lang w:val="en-GB"/>
        </w:rPr>
        <w:t>nd the staff is not motivated en</w:t>
      </w:r>
      <w:r w:rsidR="003F049A" w:rsidRPr="007F1506">
        <w:rPr>
          <w:rFonts w:ascii="Arial" w:hAnsi="Arial" w:cs="Arial"/>
          <w:noProof/>
          <w:sz w:val="22"/>
          <w:lang w:val="en-GB"/>
        </w:rPr>
        <w:t xml:space="preserve">ough to deal with </w:t>
      </w:r>
      <w:r w:rsidR="00BA13D2" w:rsidRPr="007F1506">
        <w:rPr>
          <w:rFonts w:ascii="Arial" w:hAnsi="Arial" w:cs="Arial"/>
          <w:noProof/>
          <w:sz w:val="22"/>
          <w:lang w:val="en-GB"/>
        </w:rPr>
        <w:t xml:space="preserve">dental care. This study provides </w:t>
      </w:r>
      <w:r w:rsidR="00A857B7" w:rsidRPr="007F1506">
        <w:rPr>
          <w:rFonts w:ascii="Arial" w:hAnsi="Arial" w:cs="Arial"/>
          <w:noProof/>
          <w:sz w:val="22"/>
          <w:lang w:val="en-GB"/>
        </w:rPr>
        <w:t>a</w:t>
      </w:r>
      <w:r w:rsidR="00BA13D2" w:rsidRPr="007F1506">
        <w:rPr>
          <w:rFonts w:ascii="Arial" w:hAnsi="Arial" w:cs="Arial"/>
          <w:noProof/>
          <w:sz w:val="22"/>
          <w:lang w:val="en-GB"/>
        </w:rPr>
        <w:t xml:space="preserve"> valid image of the barriers to acce</w:t>
      </w:r>
      <w:r w:rsidR="00A857B7" w:rsidRPr="007F1506">
        <w:rPr>
          <w:rFonts w:ascii="Arial" w:hAnsi="Arial" w:cs="Arial"/>
          <w:noProof/>
          <w:sz w:val="22"/>
          <w:lang w:val="en-GB"/>
        </w:rPr>
        <w:t>s</w:t>
      </w:r>
      <w:r w:rsidR="00BA13D2" w:rsidRPr="007F1506">
        <w:rPr>
          <w:rFonts w:ascii="Arial" w:hAnsi="Arial" w:cs="Arial"/>
          <w:noProof/>
          <w:sz w:val="22"/>
          <w:lang w:val="en-GB"/>
        </w:rPr>
        <w:t xml:space="preserve">s kids with special needs within </w:t>
      </w:r>
      <w:r w:rsidR="00A857B7" w:rsidRPr="007F1506">
        <w:rPr>
          <w:rFonts w:ascii="Arial" w:hAnsi="Arial" w:cs="Arial"/>
          <w:noProof/>
          <w:sz w:val="22"/>
          <w:lang w:val="en-GB"/>
        </w:rPr>
        <w:t xml:space="preserve">the </w:t>
      </w:r>
      <w:r w:rsidR="00BA13D2" w:rsidRPr="007F1506">
        <w:rPr>
          <w:rFonts w:ascii="Arial" w:hAnsi="Arial" w:cs="Arial"/>
          <w:noProof/>
          <w:sz w:val="22"/>
          <w:lang w:val="en-GB"/>
        </w:rPr>
        <w:t>dental practice approach</w:t>
      </w:r>
      <w:r w:rsidR="00806F32" w:rsidRPr="007F1506">
        <w:rPr>
          <w:rFonts w:ascii="Arial" w:hAnsi="Arial" w:cs="Arial"/>
          <w:noProof/>
          <w:sz w:val="22"/>
          <w:lang w:val="en-GB"/>
        </w:rPr>
        <w:t xml:space="preserve"> </w:t>
      </w:r>
      <w:sdt>
        <w:sdtPr>
          <w:rPr>
            <w:rFonts w:ascii="Arial" w:hAnsi="Arial" w:cs="Arial"/>
            <w:sz w:val="22"/>
            <w:lang w:val="en-GB"/>
          </w:rPr>
          <w:id w:val="1266809115"/>
          <w:citation/>
        </w:sdtPr>
        <w:sdtEndPr/>
        <w:sdtContent>
          <w:r w:rsidR="00037B21" w:rsidRPr="007F1506">
            <w:rPr>
              <w:rFonts w:ascii="Arial" w:hAnsi="Arial" w:cs="Arial"/>
              <w:sz w:val="22"/>
              <w:lang w:val="en-GB"/>
            </w:rPr>
            <w:fldChar w:fldCharType="begin"/>
          </w:r>
          <w:r w:rsidR="00037B21" w:rsidRPr="007F1506">
            <w:rPr>
              <w:rFonts w:ascii="Arial" w:hAnsi="Arial" w:cs="Arial"/>
              <w:sz w:val="22"/>
              <w:lang w:val="en-GB"/>
            </w:rPr>
            <w:instrText xml:space="preserve"> CITATION Ady17 \l 1033 </w:instrText>
          </w:r>
          <w:r w:rsidR="00037B21" w:rsidRPr="007F1506">
            <w:rPr>
              <w:rFonts w:ascii="Arial" w:hAnsi="Arial" w:cs="Arial"/>
              <w:sz w:val="22"/>
              <w:lang w:val="en-GB"/>
            </w:rPr>
            <w:fldChar w:fldCharType="separate"/>
          </w:r>
          <w:r w:rsidR="00037B21" w:rsidRPr="007F1506">
            <w:rPr>
              <w:rFonts w:ascii="Arial" w:hAnsi="Arial" w:cs="Arial"/>
              <w:noProof/>
              <w:sz w:val="22"/>
              <w:lang w:val="en-GB"/>
            </w:rPr>
            <w:t>(Amith, Sreelakshmi, Ismail, &amp; Raheema, 2017)</w:t>
          </w:r>
          <w:r w:rsidR="00037B21" w:rsidRPr="007F1506">
            <w:rPr>
              <w:rFonts w:ascii="Arial" w:hAnsi="Arial" w:cs="Arial"/>
              <w:sz w:val="22"/>
              <w:lang w:val="en-GB"/>
            </w:rPr>
            <w:fldChar w:fldCharType="end"/>
          </w:r>
        </w:sdtContent>
      </w:sdt>
      <w:r w:rsidR="00B74524" w:rsidRPr="007F1506">
        <w:rPr>
          <w:rFonts w:ascii="Arial" w:hAnsi="Arial" w:cs="Arial"/>
          <w:sz w:val="22"/>
          <w:lang w:val="en-GB"/>
        </w:rPr>
        <w:t xml:space="preserve">. </w:t>
      </w:r>
    </w:p>
    <w:p w14:paraId="5A69BDAE" w14:textId="77777777" w:rsidR="002366BF" w:rsidRPr="007F1506" w:rsidRDefault="008D61E2" w:rsidP="003B078D">
      <w:pPr>
        <w:ind w:firstLine="576"/>
        <w:rPr>
          <w:rFonts w:ascii="Arial" w:hAnsi="Arial" w:cs="Arial"/>
          <w:sz w:val="22"/>
          <w:lang w:val="en-GB"/>
        </w:rPr>
      </w:pPr>
      <w:r w:rsidRPr="007F1506">
        <w:rPr>
          <w:rFonts w:ascii="Arial" w:hAnsi="Arial" w:cs="Arial"/>
          <w:noProof/>
          <w:sz w:val="22"/>
          <w:lang w:val="en-GB"/>
        </w:rPr>
        <w:t xml:space="preserve">Maxwell (2021) </w:t>
      </w:r>
      <w:r w:rsidR="00403D17" w:rsidRPr="007F1506">
        <w:rPr>
          <w:rFonts w:ascii="Arial" w:hAnsi="Arial" w:cs="Arial"/>
          <w:noProof/>
          <w:sz w:val="22"/>
          <w:lang w:val="en-GB"/>
        </w:rPr>
        <w:t>stated that home care is m</w:t>
      </w:r>
      <w:r w:rsidR="00B422D3" w:rsidRPr="007F1506">
        <w:rPr>
          <w:rFonts w:ascii="Arial" w:hAnsi="Arial" w:cs="Arial"/>
          <w:noProof/>
          <w:sz w:val="22"/>
          <w:lang w:val="en-GB"/>
        </w:rPr>
        <w:t>a</w:t>
      </w:r>
      <w:r w:rsidR="00403D17" w:rsidRPr="007F1506">
        <w:rPr>
          <w:rFonts w:ascii="Arial" w:hAnsi="Arial" w:cs="Arial"/>
          <w:noProof/>
          <w:sz w:val="22"/>
          <w:lang w:val="en-GB"/>
        </w:rPr>
        <w:t>ndatory for oral health, having su</w:t>
      </w:r>
      <w:r w:rsidR="00B422D3" w:rsidRPr="007F1506">
        <w:rPr>
          <w:rFonts w:ascii="Arial" w:hAnsi="Arial" w:cs="Arial"/>
          <w:noProof/>
          <w:sz w:val="22"/>
          <w:lang w:val="en-GB"/>
        </w:rPr>
        <w:t>c</w:t>
      </w:r>
      <w:r w:rsidR="00403D17" w:rsidRPr="007F1506">
        <w:rPr>
          <w:rFonts w:ascii="Arial" w:hAnsi="Arial" w:cs="Arial"/>
          <w:noProof/>
          <w:sz w:val="22"/>
          <w:lang w:val="en-GB"/>
        </w:rPr>
        <w:t>cessful outcomes in quite a wide range of treatments for dental implant</w:t>
      </w:r>
      <w:r w:rsidR="00A857B7" w:rsidRPr="007F1506">
        <w:rPr>
          <w:rFonts w:ascii="Arial" w:hAnsi="Arial" w:cs="Arial"/>
          <w:noProof/>
          <w:sz w:val="22"/>
          <w:lang w:val="en-GB"/>
        </w:rPr>
        <w:t>s</w:t>
      </w:r>
      <w:r w:rsidR="00403D17" w:rsidRPr="007F1506">
        <w:rPr>
          <w:rFonts w:ascii="Arial" w:hAnsi="Arial" w:cs="Arial"/>
          <w:noProof/>
          <w:sz w:val="22"/>
          <w:lang w:val="en-GB"/>
        </w:rPr>
        <w:t xml:space="preserve">. </w:t>
      </w:r>
      <w:r w:rsidR="00A857B7" w:rsidRPr="007F1506">
        <w:rPr>
          <w:rFonts w:ascii="Arial" w:hAnsi="Arial" w:cs="Arial"/>
          <w:noProof/>
          <w:sz w:val="22"/>
          <w:lang w:val="en-GB"/>
        </w:rPr>
        <w:t>E</w:t>
      </w:r>
      <w:r w:rsidR="003F3132" w:rsidRPr="007F1506">
        <w:rPr>
          <w:rFonts w:ascii="Arial" w:hAnsi="Arial" w:cs="Arial"/>
          <w:noProof/>
          <w:sz w:val="22"/>
          <w:lang w:val="en-GB"/>
        </w:rPr>
        <w:t>ffective oral hygi</w:t>
      </w:r>
      <w:r w:rsidR="00B422D3" w:rsidRPr="007F1506">
        <w:rPr>
          <w:rFonts w:ascii="Arial" w:hAnsi="Arial" w:cs="Arial"/>
          <w:noProof/>
          <w:sz w:val="22"/>
          <w:lang w:val="en-GB"/>
        </w:rPr>
        <w:t>e</w:t>
      </w:r>
      <w:r w:rsidR="003F3132" w:rsidRPr="007F1506">
        <w:rPr>
          <w:rFonts w:ascii="Arial" w:hAnsi="Arial" w:cs="Arial"/>
          <w:noProof/>
          <w:sz w:val="22"/>
          <w:lang w:val="en-GB"/>
        </w:rPr>
        <w:t>ne is the pre</w:t>
      </w:r>
      <w:r w:rsidR="00B422D3" w:rsidRPr="007F1506">
        <w:rPr>
          <w:rFonts w:ascii="Arial" w:hAnsi="Arial" w:cs="Arial"/>
          <w:noProof/>
          <w:sz w:val="22"/>
          <w:lang w:val="en-GB"/>
        </w:rPr>
        <w:t>requisite</w:t>
      </w:r>
      <w:r w:rsidR="003F3132" w:rsidRPr="007F1506">
        <w:rPr>
          <w:rFonts w:ascii="Arial" w:hAnsi="Arial" w:cs="Arial"/>
          <w:noProof/>
          <w:sz w:val="22"/>
          <w:lang w:val="en-GB"/>
        </w:rPr>
        <w:t xml:space="preserve"> for dental treatments, this is discussed with the patients before startin</w:t>
      </w:r>
      <w:r w:rsidR="00B422D3" w:rsidRPr="007F1506">
        <w:rPr>
          <w:rFonts w:ascii="Arial" w:hAnsi="Arial" w:cs="Arial"/>
          <w:noProof/>
          <w:sz w:val="22"/>
          <w:lang w:val="en-GB"/>
        </w:rPr>
        <w:t>g</w:t>
      </w:r>
      <w:r w:rsidR="003F3132" w:rsidRPr="007F1506">
        <w:rPr>
          <w:rFonts w:ascii="Arial" w:hAnsi="Arial" w:cs="Arial"/>
          <w:noProof/>
          <w:sz w:val="22"/>
          <w:lang w:val="en-GB"/>
        </w:rPr>
        <w:t xml:space="preserve"> any procedures. It is essential that every person </w:t>
      </w:r>
      <w:r w:rsidR="00A872DF" w:rsidRPr="007F1506">
        <w:rPr>
          <w:rFonts w:ascii="Arial" w:hAnsi="Arial" w:cs="Arial"/>
          <w:noProof/>
          <w:sz w:val="22"/>
          <w:lang w:val="en-GB"/>
        </w:rPr>
        <w:t xml:space="preserve">if they are to enjoy benefits for nay longer. </w:t>
      </w:r>
      <w:r w:rsidR="00032E1A" w:rsidRPr="007F1506">
        <w:rPr>
          <w:rFonts w:ascii="Arial" w:hAnsi="Arial" w:cs="Arial"/>
          <w:noProof/>
          <w:sz w:val="22"/>
          <w:lang w:val="en-GB"/>
        </w:rPr>
        <w:t>It is effective to find a way in which the patients could be involved and engaged with oral hygiene between the appointments. Getting the oral health message from different mediums like social media, text message</w:t>
      </w:r>
      <w:r w:rsidR="00B422D3" w:rsidRPr="007F1506">
        <w:rPr>
          <w:rFonts w:ascii="Arial" w:hAnsi="Arial" w:cs="Arial"/>
          <w:noProof/>
          <w:sz w:val="22"/>
          <w:lang w:val="en-GB"/>
        </w:rPr>
        <w:t>s</w:t>
      </w:r>
      <w:r w:rsidR="00032E1A" w:rsidRPr="007F1506">
        <w:rPr>
          <w:rFonts w:ascii="Arial" w:hAnsi="Arial" w:cs="Arial"/>
          <w:noProof/>
          <w:sz w:val="22"/>
          <w:lang w:val="en-GB"/>
        </w:rPr>
        <w:t xml:space="preserve"> could provide a reminder to patients so that they could track their oral health</w:t>
      </w:r>
      <w:r w:rsidRPr="007F1506">
        <w:rPr>
          <w:rFonts w:ascii="Arial" w:hAnsi="Arial" w:cs="Arial"/>
          <w:sz w:val="22"/>
          <w:lang w:val="en-GB"/>
        </w:rPr>
        <w:t xml:space="preserve"> </w:t>
      </w:r>
      <w:sdt>
        <w:sdtPr>
          <w:rPr>
            <w:rFonts w:ascii="Arial" w:hAnsi="Arial" w:cs="Arial"/>
            <w:sz w:val="22"/>
            <w:lang w:val="en-GB"/>
          </w:rPr>
          <w:id w:val="-1375991233"/>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ONe21 \l 1033 </w:instrText>
          </w:r>
          <w:r w:rsidRPr="007F1506">
            <w:rPr>
              <w:rFonts w:ascii="Arial" w:hAnsi="Arial" w:cs="Arial"/>
              <w:sz w:val="22"/>
              <w:lang w:val="en-GB"/>
            </w:rPr>
            <w:fldChar w:fldCharType="separate"/>
          </w:r>
          <w:r w:rsidRPr="007F1506">
            <w:rPr>
              <w:rFonts w:ascii="Arial" w:hAnsi="Arial" w:cs="Arial"/>
              <w:noProof/>
              <w:sz w:val="22"/>
              <w:lang w:val="en-GB"/>
            </w:rPr>
            <w:t>(Maxwell, 2021)</w:t>
          </w:r>
          <w:r w:rsidRPr="007F1506">
            <w:rPr>
              <w:rFonts w:ascii="Arial" w:hAnsi="Arial" w:cs="Arial"/>
              <w:sz w:val="22"/>
              <w:lang w:val="en-GB"/>
            </w:rPr>
            <w:fldChar w:fldCharType="end"/>
          </w:r>
        </w:sdtContent>
      </w:sdt>
      <w:r w:rsidR="00C0693D" w:rsidRPr="007F1506">
        <w:rPr>
          <w:rFonts w:ascii="Arial" w:hAnsi="Arial" w:cs="Arial"/>
          <w:sz w:val="22"/>
          <w:lang w:val="en-GB"/>
        </w:rPr>
        <w:t xml:space="preserve">. </w:t>
      </w:r>
    </w:p>
    <w:p w14:paraId="259EA69C" w14:textId="77777777" w:rsidR="007617F4" w:rsidRPr="007F1506" w:rsidRDefault="007617F4" w:rsidP="003B078D">
      <w:pPr>
        <w:ind w:firstLine="576"/>
        <w:rPr>
          <w:rFonts w:ascii="Arial" w:hAnsi="Arial" w:cs="Arial"/>
          <w:sz w:val="22"/>
          <w:lang w:val="en-GB"/>
        </w:rPr>
      </w:pPr>
      <w:r w:rsidRPr="007F1506">
        <w:rPr>
          <w:rFonts w:ascii="Arial" w:hAnsi="Arial" w:cs="Arial"/>
          <w:noProof/>
          <w:sz w:val="22"/>
          <w:lang w:val="en-GB"/>
        </w:rPr>
        <w:t xml:space="preserve">Tim et al. (2020) </w:t>
      </w:r>
      <w:r w:rsidR="00293D00" w:rsidRPr="007F1506">
        <w:rPr>
          <w:rFonts w:ascii="Arial" w:hAnsi="Arial" w:cs="Arial"/>
          <w:sz w:val="22"/>
          <w:lang w:val="en-GB"/>
        </w:rPr>
        <w:t xml:space="preserve">UHC </w:t>
      </w:r>
      <w:r w:rsidR="00B843E0" w:rsidRPr="007F1506">
        <w:rPr>
          <w:rFonts w:ascii="Arial" w:hAnsi="Arial" w:cs="Arial"/>
          <w:sz w:val="22"/>
          <w:lang w:val="en-GB"/>
        </w:rPr>
        <w:t xml:space="preserve">is defined as individuals who have access to required healthcare for their teeth without putting extra dental strain. </w:t>
      </w:r>
      <w:r w:rsidR="00105501" w:rsidRPr="007F1506">
        <w:rPr>
          <w:rFonts w:ascii="Arial" w:hAnsi="Arial" w:cs="Arial"/>
          <w:sz w:val="22"/>
          <w:lang w:val="en-GB"/>
        </w:rPr>
        <w:t xml:space="preserve">In the last decade, the UHC gained momentum and </w:t>
      </w:r>
      <w:r w:rsidR="00105501" w:rsidRPr="007F1506">
        <w:rPr>
          <w:rFonts w:ascii="Arial" w:hAnsi="Arial" w:cs="Arial"/>
          <w:sz w:val="22"/>
          <w:lang w:val="en-GB"/>
        </w:rPr>
        <w:lastRenderedPageBreak/>
        <w:t xml:space="preserve">become a priority area in meeting with the SDGs until 2030. </w:t>
      </w:r>
      <w:r w:rsidR="009A2D28" w:rsidRPr="007F1506">
        <w:rPr>
          <w:rFonts w:ascii="Arial" w:hAnsi="Arial" w:cs="Arial"/>
          <w:sz w:val="22"/>
          <w:lang w:val="en-GB"/>
        </w:rPr>
        <w:t>The oral health issues are absent f</w:t>
      </w:r>
      <w:r w:rsidR="00B422D3" w:rsidRPr="007F1506">
        <w:rPr>
          <w:rFonts w:ascii="Arial" w:hAnsi="Arial" w:cs="Arial"/>
          <w:sz w:val="22"/>
          <w:lang w:val="en-GB"/>
        </w:rPr>
        <w:t>r</w:t>
      </w:r>
      <w:r w:rsidR="009A2D28" w:rsidRPr="007F1506">
        <w:rPr>
          <w:rFonts w:ascii="Arial" w:hAnsi="Arial" w:cs="Arial"/>
          <w:sz w:val="22"/>
          <w:lang w:val="en-GB"/>
        </w:rPr>
        <w:t>om the di</w:t>
      </w:r>
      <w:r w:rsidR="008E5167" w:rsidRPr="007F1506">
        <w:rPr>
          <w:rFonts w:ascii="Arial" w:hAnsi="Arial" w:cs="Arial"/>
          <w:sz w:val="22"/>
          <w:lang w:val="en-GB"/>
        </w:rPr>
        <w:t>scussion of UHC, the progress is quite limited</w:t>
      </w:r>
      <w:r w:rsidR="00D90ADA" w:rsidRPr="007F1506">
        <w:rPr>
          <w:rFonts w:ascii="Arial" w:hAnsi="Arial" w:cs="Arial"/>
          <w:sz w:val="22"/>
          <w:lang w:val="en-GB"/>
        </w:rPr>
        <w:t xml:space="preserve">, everyone knows that oral health got quite low priority and attributed to the persons. It is more like social responsibility, </w:t>
      </w:r>
      <w:r w:rsidR="00F76314" w:rsidRPr="007F1506">
        <w:rPr>
          <w:rFonts w:ascii="Arial" w:hAnsi="Arial" w:cs="Arial"/>
          <w:sz w:val="22"/>
          <w:lang w:val="en-GB"/>
        </w:rPr>
        <w:t xml:space="preserve">some organizations are working effortlessly to ensure </w:t>
      </w:r>
      <w:r w:rsidR="00B422D3" w:rsidRPr="007F1506">
        <w:rPr>
          <w:rFonts w:ascii="Arial" w:hAnsi="Arial" w:cs="Arial"/>
          <w:sz w:val="22"/>
          <w:lang w:val="en-GB"/>
        </w:rPr>
        <w:t xml:space="preserve">the </w:t>
      </w:r>
      <w:r w:rsidR="00F76314" w:rsidRPr="007F1506">
        <w:rPr>
          <w:rFonts w:ascii="Arial" w:hAnsi="Arial" w:cs="Arial"/>
          <w:sz w:val="22"/>
          <w:lang w:val="en-GB"/>
        </w:rPr>
        <w:t>good oral health of the community and providing dental services for all age groups along with suggesting methods that can help in sustaining their oral health</w:t>
      </w:r>
      <w:r w:rsidRPr="007F1506">
        <w:rPr>
          <w:rFonts w:ascii="Arial" w:hAnsi="Arial" w:cs="Arial"/>
          <w:sz w:val="22"/>
          <w:lang w:val="en-GB"/>
        </w:rPr>
        <w:t xml:space="preserve"> </w:t>
      </w:r>
      <w:sdt>
        <w:sdtPr>
          <w:rPr>
            <w:rFonts w:ascii="Arial" w:hAnsi="Arial" w:cs="Arial"/>
            <w:sz w:val="22"/>
            <w:lang w:val="en-GB"/>
          </w:rPr>
          <w:id w:val="1154644653"/>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Wan201 \l 1033 </w:instrText>
          </w:r>
          <w:r w:rsidRPr="007F1506">
            <w:rPr>
              <w:rFonts w:ascii="Arial" w:hAnsi="Arial" w:cs="Arial"/>
              <w:sz w:val="22"/>
              <w:lang w:val="en-GB"/>
            </w:rPr>
            <w:fldChar w:fldCharType="separate"/>
          </w:r>
          <w:r w:rsidRPr="007F1506">
            <w:rPr>
              <w:rFonts w:ascii="Arial" w:hAnsi="Arial" w:cs="Arial"/>
              <w:noProof/>
              <w:sz w:val="22"/>
              <w:lang w:val="en-GB"/>
            </w:rPr>
            <w:t>(Tim, Mathur, &amp; Schmidt, 2020)</w:t>
          </w:r>
          <w:r w:rsidRPr="007F1506">
            <w:rPr>
              <w:rFonts w:ascii="Arial" w:hAnsi="Arial" w:cs="Arial"/>
              <w:sz w:val="22"/>
              <w:lang w:val="en-GB"/>
            </w:rPr>
            <w:fldChar w:fldCharType="end"/>
          </w:r>
        </w:sdtContent>
      </w:sdt>
      <w:r w:rsidR="00AD03C5" w:rsidRPr="007F1506">
        <w:rPr>
          <w:rFonts w:ascii="Arial" w:hAnsi="Arial" w:cs="Arial"/>
          <w:sz w:val="22"/>
          <w:lang w:val="en-GB"/>
        </w:rPr>
        <w:t xml:space="preserve">. </w:t>
      </w:r>
    </w:p>
    <w:p w14:paraId="526A85D0" w14:textId="4B20D9F5" w:rsidR="00AD03C5" w:rsidRPr="007F1506" w:rsidRDefault="00D74EAD" w:rsidP="003B078D">
      <w:pPr>
        <w:ind w:firstLine="576"/>
        <w:rPr>
          <w:rFonts w:ascii="Arial" w:hAnsi="Arial" w:cs="Arial"/>
          <w:sz w:val="22"/>
          <w:lang w:val="en-GB"/>
        </w:rPr>
      </w:pPr>
      <w:r w:rsidRPr="007F1506">
        <w:rPr>
          <w:rFonts w:ascii="Arial" w:hAnsi="Arial" w:cs="Arial"/>
          <w:noProof/>
          <w:sz w:val="22"/>
          <w:lang w:val="en-GB"/>
        </w:rPr>
        <w:t xml:space="preserve">Benzian et al. (2021) </w:t>
      </w:r>
      <w:r w:rsidR="00954BE0" w:rsidRPr="007F1506">
        <w:rPr>
          <w:rFonts w:ascii="Arial" w:hAnsi="Arial" w:cs="Arial"/>
          <w:sz w:val="22"/>
          <w:lang w:val="en-GB"/>
        </w:rPr>
        <w:t xml:space="preserve">discussed </w:t>
      </w:r>
      <w:r w:rsidR="007F1506" w:rsidRPr="007F1506">
        <w:rPr>
          <w:rFonts w:ascii="Arial" w:hAnsi="Arial" w:cs="Arial"/>
          <w:sz w:val="22"/>
          <w:lang w:val="en-GB"/>
        </w:rPr>
        <w:t>that pandemic</w:t>
      </w:r>
      <w:r w:rsidR="00954BE0" w:rsidRPr="007F1506">
        <w:rPr>
          <w:rFonts w:ascii="Arial" w:hAnsi="Arial" w:cs="Arial"/>
          <w:sz w:val="22"/>
          <w:lang w:val="en-GB"/>
        </w:rPr>
        <w:t xml:space="preserve"> have revealed the lack of consequences on the oral healthcare concept. </w:t>
      </w:r>
      <w:r w:rsidR="0058529D" w:rsidRPr="007F1506">
        <w:rPr>
          <w:rFonts w:ascii="Arial" w:hAnsi="Arial" w:cs="Arial"/>
          <w:sz w:val="22"/>
          <w:lang w:val="en-GB"/>
        </w:rPr>
        <w:t xml:space="preserve">The researchers argue that oral health care is a part of their regular healthcare routine check-ups that are provided by any healthcare system working in the region. The </w:t>
      </w:r>
      <w:r w:rsidR="00583492" w:rsidRPr="007F1506">
        <w:rPr>
          <w:rFonts w:ascii="Arial" w:hAnsi="Arial" w:cs="Arial"/>
          <w:sz w:val="22"/>
          <w:lang w:val="en-GB"/>
        </w:rPr>
        <w:t xml:space="preserve">key oral health concerns cover the relevant oral health issues through </w:t>
      </w:r>
      <w:r w:rsidR="00B422D3" w:rsidRPr="007F1506">
        <w:rPr>
          <w:rFonts w:ascii="Arial" w:hAnsi="Arial" w:cs="Arial"/>
          <w:sz w:val="22"/>
          <w:lang w:val="en-GB"/>
        </w:rPr>
        <w:t xml:space="preserve">an </w:t>
      </w:r>
      <w:r w:rsidR="00583492" w:rsidRPr="007F1506">
        <w:rPr>
          <w:rFonts w:ascii="Arial" w:hAnsi="Arial" w:cs="Arial"/>
          <w:sz w:val="22"/>
          <w:lang w:val="en-GB"/>
        </w:rPr>
        <w:t>agreed</w:t>
      </w:r>
      <w:r w:rsidR="00B422D3" w:rsidRPr="007F1506">
        <w:rPr>
          <w:rFonts w:ascii="Arial" w:hAnsi="Arial" w:cs="Arial"/>
          <w:sz w:val="22"/>
          <w:lang w:val="en-GB"/>
        </w:rPr>
        <w:t>-</w:t>
      </w:r>
      <w:r w:rsidR="00583492" w:rsidRPr="007F1506">
        <w:rPr>
          <w:rFonts w:ascii="Arial" w:hAnsi="Arial" w:cs="Arial"/>
          <w:sz w:val="22"/>
          <w:lang w:val="en-GB"/>
        </w:rPr>
        <w:t>on set of quality cost</w:t>
      </w:r>
      <w:r w:rsidR="00B422D3" w:rsidRPr="007F1506">
        <w:rPr>
          <w:rFonts w:ascii="Arial" w:hAnsi="Arial" w:cs="Arial"/>
          <w:sz w:val="22"/>
          <w:lang w:val="en-GB"/>
        </w:rPr>
        <w:t>-</w:t>
      </w:r>
      <w:r w:rsidR="00583492" w:rsidRPr="007F1506">
        <w:rPr>
          <w:rFonts w:ascii="Arial" w:hAnsi="Arial" w:cs="Arial"/>
          <w:sz w:val="22"/>
          <w:lang w:val="en-GB"/>
        </w:rPr>
        <w:t>effective and on</w:t>
      </w:r>
      <w:r w:rsidR="006A4754" w:rsidRPr="007F1506">
        <w:rPr>
          <w:rFonts w:ascii="Arial" w:hAnsi="Arial" w:cs="Arial"/>
          <w:sz w:val="22"/>
          <w:lang w:val="en-GB"/>
        </w:rPr>
        <w:t>-</w:t>
      </w:r>
      <w:r w:rsidR="00583492" w:rsidRPr="007F1506">
        <w:rPr>
          <w:rFonts w:ascii="Arial" w:hAnsi="Arial" w:cs="Arial"/>
          <w:sz w:val="22"/>
          <w:lang w:val="en-GB"/>
        </w:rPr>
        <w:t>set interventions.</w:t>
      </w:r>
      <w:r w:rsidR="006A4754" w:rsidRPr="007F1506">
        <w:rPr>
          <w:rFonts w:ascii="Arial" w:hAnsi="Arial" w:cs="Arial"/>
          <w:sz w:val="22"/>
          <w:lang w:val="en-GB"/>
        </w:rPr>
        <w:t xml:space="preserve"> However, this basic healthcare does not include the spectrum of possible interventions that are provided by contemporary dentistry. There is no need for evidence, and </w:t>
      </w:r>
      <w:r w:rsidR="00B422D3" w:rsidRPr="007F1506">
        <w:rPr>
          <w:rFonts w:ascii="Arial" w:hAnsi="Arial" w:cs="Arial"/>
          <w:sz w:val="22"/>
          <w:lang w:val="en-GB"/>
        </w:rPr>
        <w:t xml:space="preserve">a </w:t>
      </w:r>
      <w:r w:rsidR="006A4754" w:rsidRPr="007F1506">
        <w:rPr>
          <w:rFonts w:ascii="Arial" w:hAnsi="Arial" w:cs="Arial"/>
          <w:sz w:val="22"/>
          <w:lang w:val="en-GB"/>
        </w:rPr>
        <w:t>consensus-building process define</w:t>
      </w:r>
      <w:r w:rsidR="00B422D3" w:rsidRPr="007F1506">
        <w:rPr>
          <w:rFonts w:ascii="Arial" w:hAnsi="Arial" w:cs="Arial"/>
          <w:sz w:val="22"/>
          <w:lang w:val="en-GB"/>
        </w:rPr>
        <w:t>s</w:t>
      </w:r>
      <w:r w:rsidR="006A4754" w:rsidRPr="007F1506">
        <w:rPr>
          <w:rFonts w:ascii="Arial" w:hAnsi="Arial" w:cs="Arial"/>
          <w:sz w:val="22"/>
          <w:lang w:val="en-GB"/>
        </w:rPr>
        <w:t xml:space="preserve"> the included dental care approaches </w:t>
      </w:r>
      <w:sdt>
        <w:sdtPr>
          <w:rPr>
            <w:rFonts w:ascii="Arial" w:hAnsi="Arial" w:cs="Arial"/>
            <w:sz w:val="22"/>
            <w:lang w:val="en-GB"/>
          </w:rPr>
          <w:id w:val="-15937103"/>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CITATION Ben21 \l 1033 </w:instrText>
          </w:r>
          <w:r w:rsidRPr="007F1506">
            <w:rPr>
              <w:rFonts w:ascii="Arial" w:hAnsi="Arial" w:cs="Arial"/>
              <w:sz w:val="22"/>
              <w:lang w:val="en-GB"/>
            </w:rPr>
            <w:fldChar w:fldCharType="separate"/>
          </w:r>
          <w:r w:rsidRPr="007F1506">
            <w:rPr>
              <w:rFonts w:ascii="Arial" w:hAnsi="Arial" w:cs="Arial"/>
              <w:noProof/>
              <w:sz w:val="22"/>
              <w:lang w:val="en-GB"/>
            </w:rPr>
            <w:t>(Benzian, Aguilar, Mathur, &amp; Niederman, 2021)</w:t>
          </w:r>
          <w:r w:rsidRPr="007F1506">
            <w:rPr>
              <w:rFonts w:ascii="Arial" w:hAnsi="Arial" w:cs="Arial"/>
              <w:sz w:val="22"/>
              <w:lang w:val="en-GB"/>
            </w:rPr>
            <w:fldChar w:fldCharType="end"/>
          </w:r>
        </w:sdtContent>
      </w:sdt>
      <w:r w:rsidR="006A4754" w:rsidRPr="007F1506">
        <w:rPr>
          <w:rFonts w:ascii="Arial" w:hAnsi="Arial" w:cs="Arial"/>
          <w:sz w:val="22"/>
          <w:lang w:val="en-GB"/>
        </w:rPr>
        <w:t xml:space="preserve">. </w:t>
      </w:r>
    </w:p>
    <w:p w14:paraId="5B9C5FEB" w14:textId="77777777" w:rsidR="007863DD" w:rsidRPr="007F1506" w:rsidRDefault="007863DD" w:rsidP="007863DD">
      <w:pPr>
        <w:pStyle w:val="Heading3"/>
        <w:rPr>
          <w:rFonts w:ascii="Arial" w:hAnsi="Arial" w:cs="Arial"/>
          <w:sz w:val="22"/>
          <w:szCs w:val="22"/>
          <w:lang w:val="en-GB"/>
        </w:rPr>
      </w:pPr>
      <w:bookmarkStart w:id="4" w:name="_Toc77090039"/>
      <w:r w:rsidRPr="007F1506">
        <w:rPr>
          <w:rFonts w:ascii="Arial" w:hAnsi="Arial" w:cs="Arial"/>
          <w:sz w:val="22"/>
          <w:szCs w:val="22"/>
          <w:lang w:val="en-GB"/>
        </w:rPr>
        <w:t>Care and Oral Health Literacy</w:t>
      </w:r>
      <w:bookmarkEnd w:id="4"/>
    </w:p>
    <w:p w14:paraId="19188EAB" w14:textId="77777777" w:rsidR="007863DD" w:rsidRPr="007F1506" w:rsidRDefault="007863DD" w:rsidP="007863DD">
      <w:pPr>
        <w:ind w:firstLine="720"/>
        <w:rPr>
          <w:rFonts w:ascii="Arial" w:hAnsi="Arial" w:cs="Arial"/>
          <w:sz w:val="22"/>
          <w:lang w:val="en-GB"/>
        </w:rPr>
      </w:pPr>
      <w:r w:rsidRPr="007F1506">
        <w:rPr>
          <w:rFonts w:ascii="Arial" w:hAnsi="Arial" w:cs="Arial"/>
          <w:sz w:val="22"/>
          <w:lang w:val="en-GB"/>
        </w:rPr>
        <w:t xml:space="preserve">When considering America, surveys have shown that at least half of the Americans have reported facing dental anxiety to a certain extent, and fifteen to nineteen percent claiming to be in a more severe class </w:t>
      </w:r>
      <w:sdt>
        <w:sdtPr>
          <w:rPr>
            <w:rFonts w:ascii="Arial" w:hAnsi="Arial" w:cs="Arial"/>
            <w:sz w:val="22"/>
            <w:lang w:val="en-GB"/>
          </w:rPr>
          <w:id w:val="1729485523"/>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Sev18 \l 1033 </w:instrText>
          </w:r>
          <w:r w:rsidRPr="007F1506">
            <w:rPr>
              <w:rFonts w:ascii="Arial" w:hAnsi="Arial" w:cs="Arial"/>
              <w:sz w:val="22"/>
              <w:lang w:val="en-GB"/>
            </w:rPr>
            <w:fldChar w:fldCharType="separate"/>
          </w:r>
          <w:r w:rsidRPr="007F1506">
            <w:rPr>
              <w:rFonts w:ascii="Arial" w:hAnsi="Arial" w:cs="Arial"/>
              <w:noProof/>
              <w:sz w:val="22"/>
              <w:lang w:val="en-GB"/>
            </w:rPr>
            <w:t>(Ivan, Verbič, &amp; Sever, 2018)</w:t>
          </w:r>
          <w:r w:rsidRPr="007F1506">
            <w:rPr>
              <w:rFonts w:ascii="Arial" w:hAnsi="Arial" w:cs="Arial"/>
              <w:sz w:val="22"/>
              <w:lang w:val="en-GB"/>
            </w:rPr>
            <w:fldChar w:fldCharType="end"/>
          </w:r>
        </w:sdtContent>
      </w:sdt>
      <w:r w:rsidRPr="007F1506">
        <w:rPr>
          <w:rFonts w:ascii="Arial" w:hAnsi="Arial" w:cs="Arial"/>
          <w:sz w:val="22"/>
          <w:lang w:val="en-GB"/>
        </w:rPr>
        <w:t xml:space="preserve">. It was reported that when it comes to low-income people and households, they only access professional medical care for dental treatment when they are already in discomfort and fearful. </w:t>
      </w:r>
      <w:proofErr w:type="gramStart"/>
      <w:r w:rsidRPr="007F1506">
        <w:rPr>
          <w:rFonts w:ascii="Arial" w:hAnsi="Arial" w:cs="Arial"/>
          <w:sz w:val="22"/>
          <w:lang w:val="en-GB"/>
        </w:rPr>
        <w:t>Therefore</w:t>
      </w:r>
      <w:proofErr w:type="gramEnd"/>
      <w:r w:rsidRPr="007F1506">
        <w:rPr>
          <w:rFonts w:ascii="Arial" w:hAnsi="Arial" w:cs="Arial"/>
          <w:sz w:val="22"/>
          <w:lang w:val="en-GB"/>
        </w:rPr>
        <w:t xml:space="preserve"> the study concluded that the dental anxiety problem is more common among low-income people and households </w:t>
      </w:r>
      <w:sdt>
        <w:sdtPr>
          <w:rPr>
            <w:rFonts w:ascii="Arial" w:hAnsi="Arial" w:cs="Arial"/>
            <w:sz w:val="22"/>
            <w:lang w:val="en-GB"/>
          </w:rPr>
          <w:id w:val="2064675982"/>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Ben21 \l 1033 </w:instrText>
          </w:r>
          <w:r w:rsidRPr="007F1506">
            <w:rPr>
              <w:rFonts w:ascii="Arial" w:hAnsi="Arial" w:cs="Arial"/>
              <w:sz w:val="22"/>
              <w:lang w:val="en-GB"/>
            </w:rPr>
            <w:fldChar w:fldCharType="separate"/>
          </w:r>
          <w:r w:rsidRPr="007F1506">
            <w:rPr>
              <w:rFonts w:ascii="Arial" w:hAnsi="Arial" w:cs="Arial"/>
              <w:noProof/>
              <w:sz w:val="22"/>
              <w:lang w:val="en-GB"/>
            </w:rPr>
            <w:t>(Benzian, Aguilar, Mathur, &amp; Niederman, 2021)</w:t>
          </w:r>
          <w:r w:rsidRPr="007F1506">
            <w:rPr>
              <w:rFonts w:ascii="Arial" w:hAnsi="Arial" w:cs="Arial"/>
              <w:sz w:val="22"/>
              <w:lang w:val="en-GB"/>
            </w:rPr>
            <w:fldChar w:fldCharType="end"/>
          </w:r>
        </w:sdtContent>
      </w:sdt>
      <w:r w:rsidRPr="007F1506">
        <w:rPr>
          <w:rFonts w:ascii="Arial" w:hAnsi="Arial" w:cs="Arial"/>
          <w:sz w:val="22"/>
          <w:lang w:val="en-GB"/>
        </w:rPr>
        <w:t xml:space="preserve">. Another report stated that dental anxiety may manifest </w:t>
      </w:r>
      <w:proofErr w:type="gramStart"/>
      <w:r w:rsidRPr="007F1506">
        <w:rPr>
          <w:rFonts w:ascii="Arial" w:hAnsi="Arial" w:cs="Arial"/>
          <w:sz w:val="22"/>
          <w:lang w:val="en-GB"/>
        </w:rPr>
        <w:t>due to</w:t>
      </w:r>
      <w:proofErr w:type="gramEnd"/>
      <w:r w:rsidRPr="007F1506">
        <w:rPr>
          <w:rFonts w:ascii="Arial" w:hAnsi="Arial" w:cs="Arial"/>
          <w:sz w:val="22"/>
          <w:lang w:val="en-GB"/>
        </w:rPr>
        <w:t xml:space="preserve"> one’s traumatic experiences in the dental context. It is to note that such traumas can also be of physical and sexual abuse. Putting dental context in focus, anaesthesia that may cause discomfort, injections of anaesthesia that produced pain, and lack of control of patient in the dental treatment process can contribute to severe anxiety. It is of no shock value looking at the relationship </w:t>
      </w:r>
      <w:r w:rsidRPr="007F1506">
        <w:rPr>
          <w:rFonts w:ascii="Arial" w:hAnsi="Arial" w:cs="Arial"/>
          <w:sz w:val="22"/>
          <w:lang w:val="en-GB"/>
        </w:rPr>
        <w:lastRenderedPageBreak/>
        <w:t xml:space="preserve">between sexual and physical abuse and dental anxiety go hand in hand </w:t>
      </w:r>
      <w:sdt>
        <w:sdtPr>
          <w:rPr>
            <w:rFonts w:ascii="Arial" w:hAnsi="Arial" w:cs="Arial"/>
            <w:sz w:val="22"/>
            <w:lang w:val="en-GB"/>
          </w:rPr>
          <w:id w:val="-571577949"/>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McK21 \l 1033 </w:instrText>
          </w:r>
          <w:r w:rsidRPr="007F1506">
            <w:rPr>
              <w:rFonts w:ascii="Arial" w:hAnsi="Arial" w:cs="Arial"/>
              <w:sz w:val="22"/>
              <w:lang w:val="en-GB"/>
            </w:rPr>
            <w:fldChar w:fldCharType="separate"/>
          </w:r>
          <w:r w:rsidRPr="007F1506">
            <w:rPr>
              <w:rFonts w:ascii="Arial" w:hAnsi="Arial" w:cs="Arial"/>
              <w:noProof/>
              <w:sz w:val="22"/>
              <w:lang w:val="en-GB"/>
            </w:rPr>
            <w:t>(James, et al., 2021)</w:t>
          </w:r>
          <w:r w:rsidRPr="007F1506">
            <w:rPr>
              <w:rFonts w:ascii="Arial" w:hAnsi="Arial" w:cs="Arial"/>
              <w:sz w:val="22"/>
              <w:lang w:val="en-GB"/>
            </w:rPr>
            <w:fldChar w:fldCharType="end"/>
          </w:r>
        </w:sdtContent>
      </w:sdt>
      <w:r w:rsidRPr="007F1506">
        <w:rPr>
          <w:rFonts w:ascii="Arial" w:hAnsi="Arial" w:cs="Arial"/>
          <w:sz w:val="22"/>
          <w:lang w:val="en-GB"/>
        </w:rPr>
        <w:t xml:space="preserve">. For example, the person with an abusive past may be more sensitive to personal space breaches even in a dental and medical context leading to big discomforts and anxieties all the while not being able to communicate verbally to the medical and dental professionals. </w:t>
      </w:r>
    </w:p>
    <w:p w14:paraId="5E25F6DC" w14:textId="77777777" w:rsidR="007863DD" w:rsidRPr="007F1506" w:rsidRDefault="007863DD" w:rsidP="007863DD">
      <w:pPr>
        <w:ind w:firstLine="720"/>
        <w:rPr>
          <w:rFonts w:ascii="Arial" w:hAnsi="Arial" w:cs="Arial"/>
          <w:sz w:val="22"/>
          <w:lang w:val="en-GB"/>
        </w:rPr>
      </w:pPr>
      <w:r w:rsidRPr="007F1506">
        <w:rPr>
          <w:rFonts w:ascii="Arial" w:hAnsi="Arial" w:cs="Arial"/>
          <w:sz w:val="22"/>
          <w:lang w:val="en-GB"/>
        </w:rPr>
        <w:t xml:space="preserve">The above paragraph sheds some light on the fundamental reasons as to how dental anxiety may stem from, additionally may lead to the patient's reluctance to come back for a second time and increasing the chances of missing appointments. It was reported that even in the circumstances if these patients show up may take almost 20 percent of just chair time to mentally prepare themselves </w:t>
      </w:r>
      <w:sdt>
        <w:sdtPr>
          <w:rPr>
            <w:rFonts w:ascii="Arial" w:hAnsi="Arial" w:cs="Arial"/>
            <w:sz w:val="22"/>
            <w:lang w:val="en-GB"/>
          </w:rPr>
          <w:id w:val="1356771604"/>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Fos21 \l 1033 </w:instrText>
          </w:r>
          <w:r w:rsidRPr="007F1506">
            <w:rPr>
              <w:rFonts w:ascii="Arial" w:hAnsi="Arial" w:cs="Arial"/>
              <w:sz w:val="22"/>
              <w:lang w:val="en-GB"/>
            </w:rPr>
            <w:fldChar w:fldCharType="separate"/>
          </w:r>
          <w:r w:rsidRPr="007F1506">
            <w:rPr>
              <w:rFonts w:ascii="Arial" w:hAnsi="Arial" w:cs="Arial"/>
              <w:noProof/>
              <w:sz w:val="22"/>
              <w:lang w:val="en-GB"/>
            </w:rPr>
            <w:t>(Chelsea &amp; Edelstein, 2021)</w:t>
          </w:r>
          <w:r w:rsidRPr="007F1506">
            <w:rPr>
              <w:rFonts w:ascii="Arial" w:hAnsi="Arial" w:cs="Arial"/>
              <w:sz w:val="22"/>
              <w:lang w:val="en-GB"/>
            </w:rPr>
            <w:fldChar w:fldCharType="end"/>
          </w:r>
        </w:sdtContent>
      </w:sdt>
      <w:r w:rsidRPr="007F1506">
        <w:rPr>
          <w:rFonts w:ascii="Arial" w:hAnsi="Arial" w:cs="Arial"/>
          <w:sz w:val="22"/>
          <w:lang w:val="en-GB"/>
        </w:rPr>
        <w:t xml:space="preserve">. It was reported that sometimes individuals may have very adverse opinions and attitudes towards their local dentary professional and this causes the individuals to not show up at the office at all leading to low awareness of oral health making oral health literacy less common among the </w:t>
      </w:r>
      <w:proofErr w:type="gramStart"/>
      <w:r w:rsidRPr="007F1506">
        <w:rPr>
          <w:rFonts w:ascii="Arial" w:hAnsi="Arial" w:cs="Arial"/>
          <w:sz w:val="22"/>
          <w:lang w:val="en-GB"/>
        </w:rPr>
        <w:t>general public</w:t>
      </w:r>
      <w:proofErr w:type="gramEnd"/>
      <w:r w:rsidRPr="007F1506">
        <w:rPr>
          <w:rFonts w:ascii="Arial" w:hAnsi="Arial" w:cs="Arial"/>
          <w:sz w:val="22"/>
          <w:lang w:val="en-GB"/>
        </w:rPr>
        <w:t xml:space="preserve">. Another study reported, to cope up with dental anxiety, certain individuals may turn towards drugs such as marijuana, narcotics, and a variety of substances as a coping mechanism </w:t>
      </w:r>
      <w:sdt>
        <w:sdtPr>
          <w:rPr>
            <w:rFonts w:ascii="Arial" w:hAnsi="Arial" w:cs="Arial"/>
            <w:sz w:val="22"/>
            <w:lang w:val="en-GB"/>
          </w:rPr>
          <w:id w:val="-230236319"/>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Wan201 \l 1033 </w:instrText>
          </w:r>
          <w:r w:rsidRPr="007F1506">
            <w:rPr>
              <w:rFonts w:ascii="Arial" w:hAnsi="Arial" w:cs="Arial"/>
              <w:sz w:val="22"/>
              <w:lang w:val="en-GB"/>
            </w:rPr>
            <w:fldChar w:fldCharType="separate"/>
          </w:r>
          <w:r w:rsidRPr="007F1506">
            <w:rPr>
              <w:rFonts w:ascii="Arial" w:hAnsi="Arial" w:cs="Arial"/>
              <w:noProof/>
              <w:sz w:val="22"/>
              <w:lang w:val="en-GB"/>
            </w:rPr>
            <w:t>(Tim, Mathur, &amp; Schmidt, 2020)</w:t>
          </w:r>
          <w:r w:rsidRPr="007F1506">
            <w:rPr>
              <w:rFonts w:ascii="Arial" w:hAnsi="Arial" w:cs="Arial"/>
              <w:sz w:val="22"/>
              <w:lang w:val="en-GB"/>
            </w:rPr>
            <w:fldChar w:fldCharType="end"/>
          </w:r>
        </w:sdtContent>
      </w:sdt>
      <w:r w:rsidRPr="007F1506">
        <w:rPr>
          <w:rFonts w:ascii="Arial" w:hAnsi="Arial" w:cs="Arial"/>
          <w:sz w:val="22"/>
          <w:lang w:val="en-GB"/>
        </w:rPr>
        <w:t xml:space="preserve">. And as a result, an endless loop has been made where drugs cause more severe </w:t>
      </w:r>
      <w:proofErr w:type="spellStart"/>
      <w:r w:rsidRPr="007F1506">
        <w:rPr>
          <w:rFonts w:ascii="Arial" w:hAnsi="Arial" w:cs="Arial"/>
          <w:sz w:val="22"/>
          <w:lang w:val="en-GB"/>
        </w:rPr>
        <w:t>dental</w:t>
      </w:r>
      <w:proofErr w:type="spellEnd"/>
      <w:r w:rsidRPr="007F1506">
        <w:rPr>
          <w:rFonts w:ascii="Arial" w:hAnsi="Arial" w:cs="Arial"/>
          <w:sz w:val="22"/>
          <w:lang w:val="en-GB"/>
        </w:rPr>
        <w:t xml:space="preserve"> disorders to the recovering drug users. It was reported that when an individual is recovering from drug use, dental anxiety causes coping mechanisms to pop up in turn leading to slower recovery from drugs as another study reported. </w:t>
      </w:r>
    </w:p>
    <w:p w14:paraId="717C2D5C" w14:textId="77777777" w:rsidR="007863DD" w:rsidRPr="007F1506" w:rsidRDefault="007863DD" w:rsidP="007863DD">
      <w:pPr>
        <w:pStyle w:val="Heading3"/>
        <w:rPr>
          <w:rFonts w:ascii="Arial" w:hAnsi="Arial" w:cs="Arial"/>
          <w:sz w:val="22"/>
          <w:szCs w:val="22"/>
          <w:lang w:val="en-GB"/>
        </w:rPr>
      </w:pPr>
      <w:bookmarkStart w:id="5" w:name="_Toc77090040"/>
      <w:r w:rsidRPr="007F1506">
        <w:rPr>
          <w:rFonts w:ascii="Arial" w:hAnsi="Arial" w:cs="Arial"/>
          <w:sz w:val="22"/>
          <w:szCs w:val="22"/>
          <w:lang w:val="en-GB"/>
        </w:rPr>
        <w:t>Health Beliefs: Challenging Beliefs to Improve Health Behaviours</w:t>
      </w:r>
      <w:bookmarkEnd w:id="5"/>
    </w:p>
    <w:p w14:paraId="43E521A6" w14:textId="77777777" w:rsidR="007863DD" w:rsidRPr="007F1506" w:rsidRDefault="007863DD" w:rsidP="007863DD">
      <w:pPr>
        <w:ind w:firstLine="720"/>
        <w:rPr>
          <w:rFonts w:ascii="Arial" w:hAnsi="Arial" w:cs="Arial"/>
          <w:sz w:val="22"/>
          <w:lang w:val="en-GB"/>
        </w:rPr>
      </w:pPr>
      <w:r w:rsidRPr="007F1506">
        <w:rPr>
          <w:rFonts w:ascii="Arial" w:hAnsi="Arial" w:cs="Arial"/>
          <w:sz w:val="22"/>
          <w:lang w:val="en-GB"/>
        </w:rPr>
        <w:t xml:space="preserve">People from low-income households and individuals relating to a low social and economic background tend to believe that good health is </w:t>
      </w:r>
      <w:proofErr w:type="gramStart"/>
      <w:r w:rsidRPr="007F1506">
        <w:rPr>
          <w:rFonts w:ascii="Arial" w:hAnsi="Arial" w:cs="Arial"/>
          <w:sz w:val="22"/>
          <w:lang w:val="en-GB"/>
        </w:rPr>
        <w:t>generally speaking an</w:t>
      </w:r>
      <w:proofErr w:type="gramEnd"/>
      <w:r w:rsidRPr="007F1506">
        <w:rPr>
          <w:rFonts w:ascii="Arial" w:hAnsi="Arial" w:cs="Arial"/>
          <w:sz w:val="22"/>
          <w:lang w:val="en-GB"/>
        </w:rPr>
        <w:t xml:space="preserve"> unpredictable phenomenon. As they claim not to see the relationship between one’s </w:t>
      </w:r>
      <w:proofErr w:type="spellStart"/>
      <w:r w:rsidRPr="007F1506">
        <w:rPr>
          <w:rFonts w:ascii="Arial" w:hAnsi="Arial" w:cs="Arial"/>
          <w:sz w:val="22"/>
          <w:lang w:val="en-GB"/>
        </w:rPr>
        <w:t>behavior</w:t>
      </w:r>
      <w:proofErr w:type="spellEnd"/>
      <w:r w:rsidRPr="007F1506">
        <w:rPr>
          <w:rFonts w:ascii="Arial" w:hAnsi="Arial" w:cs="Arial"/>
          <w:sz w:val="22"/>
          <w:lang w:val="en-GB"/>
        </w:rPr>
        <w:t xml:space="preserve"> and lifestyle and one’s health </w:t>
      </w:r>
      <w:sdt>
        <w:sdtPr>
          <w:rPr>
            <w:rFonts w:ascii="Arial" w:hAnsi="Arial" w:cs="Arial"/>
            <w:sz w:val="22"/>
            <w:lang w:val="en-GB"/>
          </w:rPr>
          <w:id w:val="1053821410"/>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His21 \l 1033 </w:instrText>
          </w:r>
          <w:r w:rsidRPr="007F1506">
            <w:rPr>
              <w:rFonts w:ascii="Arial" w:hAnsi="Arial" w:cs="Arial"/>
              <w:sz w:val="22"/>
              <w:lang w:val="en-GB"/>
            </w:rPr>
            <w:fldChar w:fldCharType="separate"/>
          </w:r>
          <w:r w:rsidRPr="007F1506">
            <w:rPr>
              <w:rFonts w:ascii="Arial" w:hAnsi="Arial" w:cs="Arial"/>
              <w:noProof/>
              <w:sz w:val="22"/>
              <w:lang w:val="en-GB"/>
            </w:rPr>
            <w:t>(Elske, Fokkinga, Leunissen, Nieuwenhuis, &amp; Creugers, 2021)</w:t>
          </w:r>
          <w:r w:rsidRPr="007F1506">
            <w:rPr>
              <w:rFonts w:ascii="Arial" w:hAnsi="Arial" w:cs="Arial"/>
              <w:sz w:val="22"/>
              <w:lang w:val="en-GB"/>
            </w:rPr>
            <w:fldChar w:fldCharType="end"/>
          </w:r>
        </w:sdtContent>
      </w:sdt>
      <w:r w:rsidRPr="007F1506">
        <w:rPr>
          <w:rFonts w:ascii="Arial" w:hAnsi="Arial" w:cs="Arial"/>
          <w:sz w:val="22"/>
          <w:lang w:val="en-GB"/>
        </w:rPr>
        <w:t xml:space="preserve">. This belief alone causes great stress on academic and dental professionals and aim to challenge those beliefs and assumption </w:t>
      </w:r>
      <w:proofErr w:type="gramStart"/>
      <w:r w:rsidRPr="007F1506">
        <w:rPr>
          <w:rFonts w:ascii="Arial" w:hAnsi="Arial" w:cs="Arial"/>
          <w:sz w:val="22"/>
          <w:lang w:val="en-GB"/>
        </w:rPr>
        <w:t>in order to</w:t>
      </w:r>
      <w:proofErr w:type="gramEnd"/>
      <w:r w:rsidRPr="007F1506">
        <w:rPr>
          <w:rFonts w:ascii="Arial" w:hAnsi="Arial" w:cs="Arial"/>
          <w:sz w:val="22"/>
          <w:lang w:val="en-GB"/>
        </w:rPr>
        <w:t xml:space="preserve"> promote healthy practices and awareness and make the habit of good health practices common among the general populace </w:t>
      </w:r>
      <w:sdt>
        <w:sdtPr>
          <w:rPr>
            <w:rFonts w:ascii="Arial" w:hAnsi="Arial" w:cs="Arial"/>
            <w:sz w:val="22"/>
            <w:lang w:val="en-GB"/>
          </w:rPr>
          <w:id w:val="1963061114"/>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Sev18 \l 1033 </w:instrText>
          </w:r>
          <w:r w:rsidRPr="007F1506">
            <w:rPr>
              <w:rFonts w:ascii="Arial" w:hAnsi="Arial" w:cs="Arial"/>
              <w:sz w:val="22"/>
              <w:lang w:val="en-GB"/>
            </w:rPr>
            <w:fldChar w:fldCharType="separate"/>
          </w:r>
          <w:r w:rsidRPr="007F1506">
            <w:rPr>
              <w:rFonts w:ascii="Arial" w:hAnsi="Arial" w:cs="Arial"/>
              <w:noProof/>
              <w:sz w:val="22"/>
              <w:lang w:val="en-GB"/>
            </w:rPr>
            <w:t>(Ivan, Verbič, &amp; Sever, 2018)</w:t>
          </w:r>
          <w:r w:rsidRPr="007F1506">
            <w:rPr>
              <w:rFonts w:ascii="Arial" w:hAnsi="Arial" w:cs="Arial"/>
              <w:sz w:val="22"/>
              <w:lang w:val="en-GB"/>
            </w:rPr>
            <w:fldChar w:fldCharType="end"/>
          </w:r>
        </w:sdtContent>
      </w:sdt>
      <w:r w:rsidRPr="007F1506">
        <w:rPr>
          <w:rFonts w:ascii="Arial" w:hAnsi="Arial" w:cs="Arial"/>
          <w:sz w:val="22"/>
          <w:lang w:val="en-GB"/>
        </w:rPr>
        <w:t xml:space="preserve">. The prior </w:t>
      </w:r>
      <w:proofErr w:type="gramStart"/>
      <w:r w:rsidRPr="007F1506">
        <w:rPr>
          <w:rFonts w:ascii="Arial" w:hAnsi="Arial" w:cs="Arial"/>
          <w:sz w:val="22"/>
          <w:lang w:val="en-GB"/>
        </w:rPr>
        <w:t>researches</w:t>
      </w:r>
      <w:proofErr w:type="gramEnd"/>
      <w:r w:rsidRPr="007F1506">
        <w:rPr>
          <w:rFonts w:ascii="Arial" w:hAnsi="Arial" w:cs="Arial"/>
          <w:sz w:val="22"/>
          <w:lang w:val="en-GB"/>
        </w:rPr>
        <w:t xml:space="preserve"> and </w:t>
      </w:r>
      <w:r w:rsidRPr="007F1506">
        <w:rPr>
          <w:rFonts w:ascii="Arial" w:hAnsi="Arial" w:cs="Arial"/>
          <w:sz w:val="22"/>
          <w:lang w:val="en-GB"/>
        </w:rPr>
        <w:lastRenderedPageBreak/>
        <w:t xml:space="preserve">studies conducted on oral and dental hygiene do not seem to even address the peculiarities with the individual’s beliefs and perception before treatment. These prior assumptions are causing the patients possibly to stay away from good health practices. </w:t>
      </w:r>
    </w:p>
    <w:p w14:paraId="4848C7A1" w14:textId="77777777" w:rsidR="007863DD" w:rsidRPr="007F1506" w:rsidRDefault="007863DD" w:rsidP="007863DD">
      <w:pPr>
        <w:ind w:firstLine="720"/>
        <w:rPr>
          <w:rFonts w:ascii="Arial" w:hAnsi="Arial" w:cs="Arial"/>
          <w:sz w:val="22"/>
          <w:lang w:val="en-GB"/>
        </w:rPr>
      </w:pPr>
      <w:r w:rsidRPr="007F1506">
        <w:rPr>
          <w:rFonts w:ascii="Arial" w:hAnsi="Arial" w:cs="Arial"/>
          <w:sz w:val="22"/>
          <w:lang w:val="en-GB"/>
        </w:rPr>
        <w:t xml:space="preserve">In the report, it has been observed that among the jail inmates, periodontal disease, diabetes, and hypertension are at a high rate in prison compared to the </w:t>
      </w:r>
      <w:proofErr w:type="gramStart"/>
      <w:r w:rsidRPr="007F1506">
        <w:rPr>
          <w:rFonts w:ascii="Arial" w:hAnsi="Arial" w:cs="Arial"/>
          <w:sz w:val="22"/>
          <w:lang w:val="en-GB"/>
        </w:rPr>
        <w:t>general public</w:t>
      </w:r>
      <w:proofErr w:type="gramEnd"/>
      <w:r w:rsidRPr="007F1506">
        <w:rPr>
          <w:rFonts w:ascii="Arial" w:hAnsi="Arial" w:cs="Arial"/>
          <w:sz w:val="22"/>
          <w:lang w:val="en-GB"/>
        </w:rPr>
        <w:t xml:space="preserve">. It has also been observed that when jail inmates were given medical advice and good health and oral hygiene practices, they were less inclined to adopt it </w:t>
      </w:r>
      <w:proofErr w:type="gramStart"/>
      <w:r w:rsidRPr="007F1506">
        <w:rPr>
          <w:rFonts w:ascii="Arial" w:hAnsi="Arial" w:cs="Arial"/>
          <w:sz w:val="22"/>
          <w:lang w:val="en-GB"/>
        </w:rPr>
        <w:t>and in most cases</w:t>
      </w:r>
      <w:proofErr w:type="gramEnd"/>
      <w:r w:rsidRPr="007F1506">
        <w:rPr>
          <w:rFonts w:ascii="Arial" w:hAnsi="Arial" w:cs="Arial"/>
          <w:sz w:val="22"/>
          <w:lang w:val="en-GB"/>
        </w:rPr>
        <w:t xml:space="preserve"> only implemented a few of those mentioned practices and in some cases completely ignored it </w:t>
      </w:r>
      <w:sdt>
        <w:sdtPr>
          <w:rPr>
            <w:rFonts w:ascii="Arial" w:hAnsi="Arial" w:cs="Arial"/>
            <w:sz w:val="22"/>
            <w:lang w:val="en-GB"/>
          </w:rPr>
          <w:id w:val="-1641798541"/>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Fos21 \l 1033 </w:instrText>
          </w:r>
          <w:r w:rsidRPr="007F1506">
            <w:rPr>
              <w:rFonts w:ascii="Arial" w:hAnsi="Arial" w:cs="Arial"/>
              <w:sz w:val="22"/>
              <w:lang w:val="en-GB"/>
            </w:rPr>
            <w:fldChar w:fldCharType="separate"/>
          </w:r>
          <w:r w:rsidRPr="007F1506">
            <w:rPr>
              <w:rFonts w:ascii="Arial" w:hAnsi="Arial" w:cs="Arial"/>
              <w:noProof/>
              <w:sz w:val="22"/>
              <w:lang w:val="en-GB"/>
            </w:rPr>
            <w:t>(Chelsea &amp; Edelstein, 2021)</w:t>
          </w:r>
          <w:r w:rsidRPr="007F1506">
            <w:rPr>
              <w:rFonts w:ascii="Arial" w:hAnsi="Arial" w:cs="Arial"/>
              <w:sz w:val="22"/>
              <w:lang w:val="en-GB"/>
            </w:rPr>
            <w:fldChar w:fldCharType="end"/>
          </w:r>
        </w:sdtContent>
      </w:sdt>
      <w:r w:rsidRPr="007F1506">
        <w:rPr>
          <w:rFonts w:ascii="Arial" w:hAnsi="Arial" w:cs="Arial"/>
          <w:sz w:val="22"/>
          <w:lang w:val="en-GB"/>
        </w:rPr>
        <w:t xml:space="preserve">. It was also stated in the report that low-income people and individuals relating to a low social and economic status were more inclined to turn towards tobacco use, as a result, periodontal diseases and oral cancer is more prevalent in those group of people. The factor of low income and social and economic status </w:t>
      </w:r>
      <w:proofErr w:type="gramStart"/>
      <w:r w:rsidRPr="007F1506">
        <w:rPr>
          <w:rFonts w:ascii="Arial" w:hAnsi="Arial" w:cs="Arial"/>
          <w:sz w:val="22"/>
          <w:lang w:val="en-GB"/>
        </w:rPr>
        <w:t>is connected with</w:t>
      </w:r>
      <w:proofErr w:type="gramEnd"/>
      <w:r w:rsidRPr="007F1506">
        <w:rPr>
          <w:rFonts w:ascii="Arial" w:hAnsi="Arial" w:cs="Arial"/>
          <w:sz w:val="22"/>
          <w:lang w:val="en-GB"/>
        </w:rPr>
        <w:t xml:space="preserve"> both obesity and high diabetes mellitus conditions. In addition to this, hypertension is also associated with both diabetes and obesity </w:t>
      </w:r>
      <w:sdt>
        <w:sdtPr>
          <w:rPr>
            <w:rFonts w:ascii="Arial" w:hAnsi="Arial" w:cs="Arial"/>
            <w:sz w:val="22"/>
            <w:lang w:val="en-GB"/>
          </w:rPr>
          <w:id w:val="1769265294"/>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Mol17 \l 1033 </w:instrText>
          </w:r>
          <w:r w:rsidRPr="007F1506">
            <w:rPr>
              <w:rFonts w:ascii="Arial" w:hAnsi="Arial" w:cs="Arial"/>
              <w:sz w:val="22"/>
              <w:lang w:val="en-GB"/>
            </w:rPr>
            <w:fldChar w:fldCharType="separate"/>
          </w:r>
          <w:r w:rsidRPr="007F1506">
            <w:rPr>
              <w:rFonts w:ascii="Arial" w:hAnsi="Arial" w:cs="Arial"/>
              <w:noProof/>
              <w:sz w:val="22"/>
              <w:lang w:val="en-GB"/>
            </w:rPr>
            <w:t>(Mold, 2017)</w:t>
          </w:r>
          <w:r w:rsidRPr="007F1506">
            <w:rPr>
              <w:rFonts w:ascii="Arial" w:hAnsi="Arial" w:cs="Arial"/>
              <w:sz w:val="22"/>
              <w:lang w:val="en-GB"/>
            </w:rPr>
            <w:fldChar w:fldCharType="end"/>
          </w:r>
        </w:sdtContent>
      </w:sdt>
      <w:r w:rsidRPr="007F1506">
        <w:rPr>
          <w:rFonts w:ascii="Arial" w:hAnsi="Arial" w:cs="Arial"/>
          <w:sz w:val="22"/>
          <w:lang w:val="en-GB"/>
        </w:rPr>
        <w:t xml:space="preserve">. Now from a bird’s eye view, the jail inmates and people from the prison can also be perceived as low socio-economic </w:t>
      </w:r>
      <w:proofErr w:type="gramStart"/>
      <w:r w:rsidRPr="007F1506">
        <w:rPr>
          <w:rFonts w:ascii="Arial" w:hAnsi="Arial" w:cs="Arial"/>
          <w:sz w:val="22"/>
          <w:lang w:val="en-GB"/>
        </w:rPr>
        <w:t>classes generally speaking</w:t>
      </w:r>
      <w:proofErr w:type="gramEnd"/>
      <w:r w:rsidRPr="007F1506">
        <w:rPr>
          <w:rFonts w:ascii="Arial" w:hAnsi="Arial" w:cs="Arial"/>
          <w:sz w:val="22"/>
          <w:lang w:val="en-GB"/>
        </w:rPr>
        <w:t xml:space="preserve">. Therefore, the prior studies now have shown that there have many systematic failures considering the awareness and promotion of health and dental hygiene. Furthermore, considering the social norms regarding oral health, brushing teeth can </w:t>
      </w:r>
      <w:proofErr w:type="gramStart"/>
      <w:r w:rsidRPr="007F1506">
        <w:rPr>
          <w:rFonts w:ascii="Arial" w:hAnsi="Arial" w:cs="Arial"/>
          <w:sz w:val="22"/>
          <w:lang w:val="en-GB"/>
        </w:rPr>
        <w:t>be considered to be</w:t>
      </w:r>
      <w:proofErr w:type="gramEnd"/>
      <w:r w:rsidRPr="007F1506">
        <w:rPr>
          <w:rFonts w:ascii="Arial" w:hAnsi="Arial" w:cs="Arial"/>
          <w:sz w:val="22"/>
          <w:lang w:val="en-GB"/>
        </w:rPr>
        <w:t xml:space="preserve"> popular among the general public. This may be due to the TV advertisement that tends to relate good breath and clean teeth with a little amount of sex appeal </w:t>
      </w:r>
      <w:sdt>
        <w:sdtPr>
          <w:rPr>
            <w:rFonts w:ascii="Arial" w:hAnsi="Arial" w:cs="Arial"/>
            <w:sz w:val="22"/>
            <w:lang w:val="en-GB"/>
          </w:rPr>
          <w:id w:val="-1394892210"/>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Ady17 \l 1033 </w:instrText>
          </w:r>
          <w:r w:rsidRPr="007F1506">
            <w:rPr>
              <w:rFonts w:ascii="Arial" w:hAnsi="Arial" w:cs="Arial"/>
              <w:sz w:val="22"/>
              <w:lang w:val="en-GB"/>
            </w:rPr>
            <w:fldChar w:fldCharType="separate"/>
          </w:r>
          <w:r w:rsidRPr="007F1506">
            <w:rPr>
              <w:rFonts w:ascii="Arial" w:hAnsi="Arial" w:cs="Arial"/>
              <w:noProof/>
              <w:sz w:val="22"/>
              <w:lang w:val="en-GB"/>
            </w:rPr>
            <w:t>(Amith, Sreelakshmi, Ismail, &amp; Raheema, 2017)</w:t>
          </w:r>
          <w:r w:rsidRPr="007F1506">
            <w:rPr>
              <w:rFonts w:ascii="Arial" w:hAnsi="Arial" w:cs="Arial"/>
              <w:sz w:val="22"/>
              <w:lang w:val="en-GB"/>
            </w:rPr>
            <w:fldChar w:fldCharType="end"/>
          </w:r>
        </w:sdtContent>
      </w:sdt>
      <w:r w:rsidRPr="007F1506">
        <w:rPr>
          <w:rFonts w:ascii="Arial" w:hAnsi="Arial" w:cs="Arial"/>
          <w:sz w:val="22"/>
          <w:lang w:val="en-GB"/>
        </w:rPr>
        <w:t xml:space="preserve">. Hence it can be said that education and awareness promotion is linked with prior knowledge and habits of dental hygiene. It was reported that teeth </w:t>
      </w:r>
      <w:proofErr w:type="gramStart"/>
      <w:r w:rsidRPr="007F1506">
        <w:rPr>
          <w:rFonts w:ascii="Arial" w:hAnsi="Arial" w:cs="Arial"/>
          <w:sz w:val="22"/>
          <w:lang w:val="en-GB"/>
        </w:rPr>
        <w:t>brushing</w:t>
      </w:r>
      <w:proofErr w:type="gramEnd"/>
      <w:r w:rsidRPr="007F1506">
        <w:rPr>
          <w:rFonts w:ascii="Arial" w:hAnsi="Arial" w:cs="Arial"/>
          <w:sz w:val="22"/>
          <w:lang w:val="en-GB"/>
        </w:rPr>
        <w:t xml:space="preserve"> and flossing can be immensely improved as it was highlighted in the study, a visible improvement was seen in as little as one week. </w:t>
      </w:r>
      <w:proofErr w:type="gramStart"/>
      <w:r w:rsidRPr="007F1506">
        <w:rPr>
          <w:rFonts w:ascii="Arial" w:hAnsi="Arial" w:cs="Arial"/>
          <w:sz w:val="22"/>
          <w:lang w:val="en-GB"/>
        </w:rPr>
        <w:t>Therefore</w:t>
      </w:r>
      <w:proofErr w:type="gramEnd"/>
      <w:r w:rsidRPr="007F1506">
        <w:rPr>
          <w:rFonts w:ascii="Arial" w:hAnsi="Arial" w:cs="Arial"/>
          <w:sz w:val="22"/>
          <w:lang w:val="en-GB"/>
        </w:rPr>
        <w:t xml:space="preserve"> to improve oral health and dental hygiene, starting from the basics would be an effective measure. </w:t>
      </w:r>
    </w:p>
    <w:p w14:paraId="2B1F3BAA" w14:textId="77777777" w:rsidR="007863DD" w:rsidRPr="007F1506" w:rsidRDefault="007863DD" w:rsidP="007863DD">
      <w:pPr>
        <w:pStyle w:val="Heading3"/>
        <w:rPr>
          <w:rFonts w:ascii="Arial" w:hAnsi="Arial" w:cs="Arial"/>
          <w:sz w:val="22"/>
          <w:szCs w:val="22"/>
          <w:lang w:val="en-GB"/>
        </w:rPr>
      </w:pPr>
      <w:bookmarkStart w:id="6" w:name="_Toc77090041"/>
      <w:r w:rsidRPr="007F1506">
        <w:rPr>
          <w:rFonts w:ascii="Arial" w:hAnsi="Arial" w:cs="Arial"/>
          <w:sz w:val="22"/>
          <w:szCs w:val="22"/>
          <w:lang w:val="en-GB"/>
        </w:rPr>
        <w:lastRenderedPageBreak/>
        <w:t>Models of health beliefs and behaviours</w:t>
      </w:r>
      <w:bookmarkEnd w:id="6"/>
    </w:p>
    <w:p w14:paraId="6840A9DE" w14:textId="77777777" w:rsidR="007863DD" w:rsidRPr="007F1506" w:rsidRDefault="007863DD" w:rsidP="007863DD">
      <w:pPr>
        <w:ind w:firstLine="720"/>
        <w:rPr>
          <w:rFonts w:ascii="Arial" w:hAnsi="Arial" w:cs="Arial"/>
          <w:sz w:val="22"/>
          <w:lang w:val="en-GB"/>
        </w:rPr>
      </w:pPr>
      <w:r w:rsidRPr="007F1506">
        <w:rPr>
          <w:rFonts w:ascii="Arial" w:hAnsi="Arial" w:cs="Arial"/>
          <w:sz w:val="22"/>
          <w:lang w:val="en-GB"/>
        </w:rPr>
        <w:t xml:space="preserve">A major obstacle when it comes to changing behaviours and motivating people and patients to increase and adopt healthy lifestyles is health beliefs </w:t>
      </w:r>
      <w:sdt>
        <w:sdtPr>
          <w:rPr>
            <w:rFonts w:ascii="Arial" w:hAnsi="Arial" w:cs="Arial"/>
            <w:sz w:val="22"/>
            <w:lang w:val="en-GB"/>
          </w:rPr>
          <w:id w:val="581721249"/>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Leg21 \l 1033 </w:instrText>
          </w:r>
          <w:r w:rsidRPr="007F1506">
            <w:rPr>
              <w:rFonts w:ascii="Arial" w:hAnsi="Arial" w:cs="Arial"/>
              <w:sz w:val="22"/>
              <w:lang w:val="en-GB"/>
            </w:rPr>
            <w:fldChar w:fldCharType="separate"/>
          </w:r>
          <w:r w:rsidRPr="007F1506">
            <w:rPr>
              <w:rFonts w:ascii="Arial" w:hAnsi="Arial" w:cs="Arial"/>
              <w:noProof/>
              <w:sz w:val="22"/>
              <w:lang w:val="en-GB"/>
            </w:rPr>
            <w:t>(Legge, Latour, &amp; Nasser, 2021)</w:t>
          </w:r>
          <w:r w:rsidRPr="007F1506">
            <w:rPr>
              <w:rFonts w:ascii="Arial" w:hAnsi="Arial" w:cs="Arial"/>
              <w:sz w:val="22"/>
              <w:lang w:val="en-GB"/>
            </w:rPr>
            <w:fldChar w:fldCharType="end"/>
          </w:r>
        </w:sdtContent>
      </w:sdt>
      <w:r w:rsidRPr="007F1506">
        <w:rPr>
          <w:rFonts w:ascii="Arial" w:hAnsi="Arial" w:cs="Arial"/>
          <w:sz w:val="22"/>
          <w:lang w:val="en-GB"/>
        </w:rPr>
        <w:t xml:space="preserve">. Generally speaking, in the recent 2 decades there has been more awareness of unhealthy practices like sitting on a chair for hours at a time, going for preservatives and canned products to a nutritious meal, mental health issues, importance of exercises, stress management have all been widely known to the general public </w:t>
      </w:r>
      <w:sdt>
        <w:sdtPr>
          <w:rPr>
            <w:rFonts w:ascii="Arial" w:hAnsi="Arial" w:cs="Arial"/>
            <w:sz w:val="22"/>
            <w:lang w:val="en-GB"/>
          </w:rPr>
          <w:id w:val="-197093099"/>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His21 \l 1033 </w:instrText>
          </w:r>
          <w:r w:rsidRPr="007F1506">
            <w:rPr>
              <w:rFonts w:ascii="Arial" w:hAnsi="Arial" w:cs="Arial"/>
              <w:sz w:val="22"/>
              <w:lang w:val="en-GB"/>
            </w:rPr>
            <w:fldChar w:fldCharType="separate"/>
          </w:r>
          <w:r w:rsidRPr="007F1506">
            <w:rPr>
              <w:rFonts w:ascii="Arial" w:hAnsi="Arial" w:cs="Arial"/>
              <w:noProof/>
              <w:sz w:val="22"/>
              <w:lang w:val="en-GB"/>
            </w:rPr>
            <w:t>(Elske, Fokkinga, Leunissen, Nieuwenhuis, &amp; Creugers, 2021)</w:t>
          </w:r>
          <w:r w:rsidRPr="007F1506">
            <w:rPr>
              <w:rFonts w:ascii="Arial" w:hAnsi="Arial" w:cs="Arial"/>
              <w:sz w:val="22"/>
              <w:lang w:val="en-GB"/>
            </w:rPr>
            <w:fldChar w:fldCharType="end"/>
          </w:r>
        </w:sdtContent>
      </w:sdt>
      <w:r w:rsidRPr="007F1506">
        <w:rPr>
          <w:rFonts w:ascii="Arial" w:hAnsi="Arial" w:cs="Arial"/>
          <w:sz w:val="22"/>
          <w:lang w:val="en-GB"/>
        </w:rPr>
        <w:t xml:space="preserve">. Unfortunately, people who relate to low income and social and economic status tend to not pay attention to hygiene as was highlighted plenty of times throughout this literature review. The health belief model or HBM for short is defined as a psychological model designed to help explain and predict health </w:t>
      </w:r>
      <w:proofErr w:type="spellStart"/>
      <w:r w:rsidRPr="007F1506">
        <w:rPr>
          <w:rFonts w:ascii="Arial" w:hAnsi="Arial" w:cs="Arial"/>
          <w:sz w:val="22"/>
          <w:lang w:val="en-GB"/>
        </w:rPr>
        <w:t>behaviors</w:t>
      </w:r>
      <w:proofErr w:type="spellEnd"/>
      <w:r w:rsidRPr="007F1506">
        <w:rPr>
          <w:rFonts w:ascii="Arial" w:hAnsi="Arial" w:cs="Arial"/>
          <w:sz w:val="22"/>
          <w:lang w:val="en-GB"/>
        </w:rPr>
        <w:t xml:space="preserve"> </w:t>
      </w:r>
      <w:sdt>
        <w:sdtPr>
          <w:rPr>
            <w:rFonts w:ascii="Arial" w:hAnsi="Arial" w:cs="Arial"/>
            <w:sz w:val="22"/>
            <w:lang w:val="en-GB"/>
          </w:rPr>
          <w:id w:val="1712306197"/>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Leg21 \l 1033 </w:instrText>
          </w:r>
          <w:r w:rsidRPr="007F1506">
            <w:rPr>
              <w:rFonts w:ascii="Arial" w:hAnsi="Arial" w:cs="Arial"/>
              <w:sz w:val="22"/>
              <w:lang w:val="en-GB"/>
            </w:rPr>
            <w:fldChar w:fldCharType="separate"/>
          </w:r>
          <w:r w:rsidRPr="007F1506">
            <w:rPr>
              <w:rFonts w:ascii="Arial" w:hAnsi="Arial" w:cs="Arial"/>
              <w:noProof/>
              <w:sz w:val="22"/>
              <w:lang w:val="en-GB"/>
            </w:rPr>
            <w:t>(Legge, Latour, &amp; Nasser, 2021)</w:t>
          </w:r>
          <w:r w:rsidRPr="007F1506">
            <w:rPr>
              <w:rFonts w:ascii="Arial" w:hAnsi="Arial" w:cs="Arial"/>
              <w:sz w:val="22"/>
              <w:lang w:val="en-GB"/>
            </w:rPr>
            <w:fldChar w:fldCharType="end"/>
          </w:r>
        </w:sdtContent>
      </w:sdt>
      <w:r w:rsidRPr="007F1506">
        <w:rPr>
          <w:rFonts w:ascii="Arial" w:hAnsi="Arial" w:cs="Arial"/>
          <w:sz w:val="22"/>
          <w:lang w:val="en-GB"/>
        </w:rPr>
        <w:t xml:space="preserve">. </w:t>
      </w:r>
    </w:p>
    <w:p w14:paraId="13C1A3EF" w14:textId="1F154176" w:rsidR="007863DD" w:rsidRPr="007F1506" w:rsidRDefault="007863DD" w:rsidP="007863DD">
      <w:pPr>
        <w:ind w:firstLine="720"/>
        <w:rPr>
          <w:rFonts w:ascii="Arial" w:hAnsi="Arial" w:cs="Arial"/>
          <w:sz w:val="22"/>
          <w:lang w:val="en-GB"/>
        </w:rPr>
      </w:pPr>
      <w:r w:rsidRPr="007F1506">
        <w:rPr>
          <w:rFonts w:ascii="Arial" w:hAnsi="Arial" w:cs="Arial"/>
          <w:sz w:val="22"/>
          <w:lang w:val="en-GB"/>
        </w:rPr>
        <w:t xml:space="preserve">This was primarily made in the hopes of tackling an important issue in the U.S Public Health Services, the reluctance to participate from the </w:t>
      </w:r>
      <w:proofErr w:type="gramStart"/>
      <w:r w:rsidRPr="007F1506">
        <w:rPr>
          <w:rFonts w:ascii="Arial" w:hAnsi="Arial" w:cs="Arial"/>
          <w:sz w:val="22"/>
          <w:lang w:val="en-GB"/>
        </w:rPr>
        <w:t>general public</w:t>
      </w:r>
      <w:proofErr w:type="gramEnd"/>
      <w:r w:rsidRPr="007F1506">
        <w:rPr>
          <w:rFonts w:ascii="Arial" w:hAnsi="Arial" w:cs="Arial"/>
          <w:sz w:val="22"/>
          <w:lang w:val="en-GB"/>
        </w:rPr>
        <w:t xml:space="preserve"> </w:t>
      </w:r>
      <w:sdt>
        <w:sdtPr>
          <w:rPr>
            <w:rFonts w:ascii="Arial" w:hAnsi="Arial" w:cs="Arial"/>
            <w:sz w:val="22"/>
            <w:lang w:val="en-GB"/>
          </w:rPr>
          <w:id w:val="-1213186672"/>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McK21 \l 1033 </w:instrText>
          </w:r>
          <w:r w:rsidRPr="007F1506">
            <w:rPr>
              <w:rFonts w:ascii="Arial" w:hAnsi="Arial" w:cs="Arial"/>
              <w:sz w:val="22"/>
              <w:lang w:val="en-GB"/>
            </w:rPr>
            <w:fldChar w:fldCharType="separate"/>
          </w:r>
          <w:r w:rsidRPr="007F1506">
            <w:rPr>
              <w:rFonts w:ascii="Arial" w:hAnsi="Arial" w:cs="Arial"/>
              <w:noProof/>
              <w:sz w:val="22"/>
              <w:lang w:val="en-GB"/>
            </w:rPr>
            <w:t>(James, et al., 2021)</w:t>
          </w:r>
          <w:r w:rsidRPr="007F1506">
            <w:rPr>
              <w:rFonts w:ascii="Arial" w:hAnsi="Arial" w:cs="Arial"/>
              <w:sz w:val="22"/>
              <w:lang w:val="en-GB"/>
            </w:rPr>
            <w:fldChar w:fldCharType="end"/>
          </w:r>
        </w:sdtContent>
      </w:sdt>
      <w:r w:rsidRPr="007F1506">
        <w:rPr>
          <w:rFonts w:ascii="Arial" w:hAnsi="Arial" w:cs="Arial"/>
          <w:sz w:val="22"/>
          <w:lang w:val="en-GB"/>
        </w:rPr>
        <w:t xml:space="preserve">. After this, “the HBM has been adapted to explore a variety of </w:t>
      </w:r>
      <w:proofErr w:type="gramStart"/>
      <w:r w:rsidRPr="007F1506">
        <w:rPr>
          <w:rFonts w:ascii="Arial" w:hAnsi="Arial" w:cs="Arial"/>
          <w:sz w:val="22"/>
          <w:lang w:val="en-GB"/>
        </w:rPr>
        <w:t>long and short term</w:t>
      </w:r>
      <w:proofErr w:type="gramEnd"/>
      <w:r w:rsidRPr="007F1506">
        <w:rPr>
          <w:rFonts w:ascii="Arial" w:hAnsi="Arial" w:cs="Arial"/>
          <w:sz w:val="22"/>
          <w:lang w:val="en-GB"/>
        </w:rPr>
        <w:t xml:space="preserve"> health </w:t>
      </w:r>
      <w:proofErr w:type="spellStart"/>
      <w:r w:rsidRPr="007F1506">
        <w:rPr>
          <w:rFonts w:ascii="Arial" w:hAnsi="Arial" w:cs="Arial"/>
          <w:sz w:val="22"/>
          <w:lang w:val="en-GB"/>
        </w:rPr>
        <w:t>behaviors</w:t>
      </w:r>
      <w:proofErr w:type="spellEnd"/>
      <w:r w:rsidRPr="007F1506">
        <w:rPr>
          <w:rFonts w:ascii="Arial" w:hAnsi="Arial" w:cs="Arial"/>
          <w:sz w:val="22"/>
          <w:lang w:val="en-GB"/>
        </w:rPr>
        <w:t xml:space="preserve">”. In this model, it assumes that an individual or a person will only seek professional medical advice and cares if he or she believes that they are susceptible to a medical condition </w:t>
      </w:r>
      <w:sdt>
        <w:sdtPr>
          <w:rPr>
            <w:rFonts w:ascii="Arial" w:hAnsi="Arial" w:cs="Arial"/>
            <w:sz w:val="22"/>
            <w:lang w:val="en-GB"/>
          </w:rPr>
          <w:id w:val="-1873605194"/>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Sev18 \l 1033 </w:instrText>
          </w:r>
          <w:r w:rsidRPr="007F1506">
            <w:rPr>
              <w:rFonts w:ascii="Arial" w:hAnsi="Arial" w:cs="Arial"/>
              <w:sz w:val="22"/>
              <w:lang w:val="en-GB"/>
            </w:rPr>
            <w:fldChar w:fldCharType="separate"/>
          </w:r>
          <w:r w:rsidRPr="007F1506">
            <w:rPr>
              <w:rFonts w:ascii="Arial" w:hAnsi="Arial" w:cs="Arial"/>
              <w:noProof/>
              <w:sz w:val="22"/>
              <w:lang w:val="en-GB"/>
            </w:rPr>
            <w:t>(Ivan, Verbič, &amp; Sever, 2018)</w:t>
          </w:r>
          <w:r w:rsidRPr="007F1506">
            <w:rPr>
              <w:rFonts w:ascii="Arial" w:hAnsi="Arial" w:cs="Arial"/>
              <w:sz w:val="22"/>
              <w:lang w:val="en-GB"/>
            </w:rPr>
            <w:fldChar w:fldCharType="end"/>
          </w:r>
        </w:sdtContent>
      </w:sdt>
      <w:r w:rsidRPr="007F1506">
        <w:rPr>
          <w:rFonts w:ascii="Arial" w:hAnsi="Arial" w:cs="Arial"/>
          <w:sz w:val="22"/>
          <w:lang w:val="en-GB"/>
        </w:rPr>
        <w:t xml:space="preserve">. The second belief that the bad medical condition is unavoidable and the third belief that he or after taking the outline medicine doses and preventative and reactive measures recommended by the doctor can he or return to being normal. The outlined belief can symbolize the urgency to </w:t>
      </w:r>
      <w:proofErr w:type="gramStart"/>
      <w:r w:rsidRPr="007F1506">
        <w:rPr>
          <w:rFonts w:ascii="Arial" w:hAnsi="Arial" w:cs="Arial"/>
          <w:sz w:val="22"/>
          <w:lang w:val="en-GB"/>
        </w:rPr>
        <w:t>take action</w:t>
      </w:r>
      <w:proofErr w:type="gramEnd"/>
      <w:r w:rsidRPr="007F1506">
        <w:rPr>
          <w:rFonts w:ascii="Arial" w:hAnsi="Arial" w:cs="Arial"/>
          <w:sz w:val="22"/>
          <w:lang w:val="en-GB"/>
        </w:rPr>
        <w:t xml:space="preserve"> </w:t>
      </w:r>
      <w:sdt>
        <w:sdtPr>
          <w:rPr>
            <w:rFonts w:ascii="Arial" w:hAnsi="Arial" w:cs="Arial"/>
            <w:sz w:val="22"/>
            <w:lang w:val="en-GB"/>
          </w:rPr>
          <w:id w:val="1457911522"/>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Apo20 \l 1033 </w:instrText>
          </w:r>
          <w:r w:rsidRPr="007F1506">
            <w:rPr>
              <w:rFonts w:ascii="Arial" w:hAnsi="Arial" w:cs="Arial"/>
              <w:sz w:val="22"/>
              <w:lang w:val="en-GB"/>
            </w:rPr>
            <w:fldChar w:fldCharType="separate"/>
          </w:r>
          <w:r w:rsidRPr="007F1506">
            <w:rPr>
              <w:rFonts w:ascii="Arial" w:hAnsi="Arial" w:cs="Arial"/>
              <w:noProof/>
              <w:sz w:val="22"/>
              <w:lang w:val="en-GB"/>
            </w:rPr>
            <w:t>(Monica, Marval, Toranji, Amini, &amp; Casaroto, 2020)</w:t>
          </w:r>
          <w:r w:rsidRPr="007F1506">
            <w:rPr>
              <w:rFonts w:ascii="Arial" w:hAnsi="Arial" w:cs="Arial"/>
              <w:sz w:val="22"/>
              <w:lang w:val="en-GB"/>
            </w:rPr>
            <w:fldChar w:fldCharType="end"/>
          </w:r>
        </w:sdtContent>
      </w:sdt>
      <w:r w:rsidRPr="007F1506">
        <w:rPr>
          <w:rFonts w:ascii="Arial" w:hAnsi="Arial" w:cs="Arial"/>
          <w:sz w:val="22"/>
          <w:lang w:val="en-GB"/>
        </w:rPr>
        <w:t xml:space="preserve">. This can also be “connected to the concept of self-efficacy that can be said to be necessary to an individual or person to handle or take care of to get healthy again. Some </w:t>
      </w:r>
      <w:r w:rsidR="007F1506" w:rsidRPr="007F1506">
        <w:rPr>
          <w:rFonts w:ascii="Arial" w:hAnsi="Arial" w:cs="Arial"/>
          <w:sz w:val="22"/>
          <w:lang w:val="en-GB"/>
        </w:rPr>
        <w:t>behaviours</w:t>
      </w:r>
      <w:r w:rsidRPr="007F1506">
        <w:rPr>
          <w:rFonts w:ascii="Arial" w:hAnsi="Arial" w:cs="Arial"/>
          <w:sz w:val="22"/>
          <w:lang w:val="en-GB"/>
        </w:rPr>
        <w:t xml:space="preserve"> like exercise aversion, smoking, and overeating. One more major challenge besides changing </w:t>
      </w:r>
      <w:r w:rsidR="007F1506" w:rsidRPr="007F1506">
        <w:rPr>
          <w:rFonts w:ascii="Arial" w:hAnsi="Arial" w:cs="Arial"/>
          <w:sz w:val="22"/>
          <w:lang w:val="en-GB"/>
        </w:rPr>
        <w:t>behaviours</w:t>
      </w:r>
      <w:r w:rsidRPr="007F1506">
        <w:rPr>
          <w:rFonts w:ascii="Arial" w:hAnsi="Arial" w:cs="Arial"/>
          <w:sz w:val="22"/>
          <w:lang w:val="en-GB"/>
        </w:rPr>
        <w:t xml:space="preserve"> is after the change, the new healthy habits that the individual adopts may not be sustainable in the long term </w:t>
      </w:r>
      <w:sdt>
        <w:sdtPr>
          <w:rPr>
            <w:rFonts w:ascii="Arial" w:hAnsi="Arial" w:cs="Arial"/>
            <w:sz w:val="22"/>
            <w:lang w:val="en-GB"/>
          </w:rPr>
          <w:id w:val="1367795513"/>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Wan201 \l 1033 </w:instrText>
          </w:r>
          <w:r w:rsidRPr="007F1506">
            <w:rPr>
              <w:rFonts w:ascii="Arial" w:hAnsi="Arial" w:cs="Arial"/>
              <w:sz w:val="22"/>
              <w:lang w:val="en-GB"/>
            </w:rPr>
            <w:fldChar w:fldCharType="separate"/>
          </w:r>
          <w:r w:rsidRPr="007F1506">
            <w:rPr>
              <w:rFonts w:ascii="Arial" w:hAnsi="Arial" w:cs="Arial"/>
              <w:noProof/>
              <w:sz w:val="22"/>
              <w:lang w:val="en-GB"/>
            </w:rPr>
            <w:t>(Tim, Mathur, &amp; Schmidt, 2020)</w:t>
          </w:r>
          <w:r w:rsidRPr="007F1506">
            <w:rPr>
              <w:rFonts w:ascii="Arial" w:hAnsi="Arial" w:cs="Arial"/>
              <w:sz w:val="22"/>
              <w:lang w:val="en-GB"/>
            </w:rPr>
            <w:fldChar w:fldCharType="end"/>
          </w:r>
        </w:sdtContent>
      </w:sdt>
      <w:r w:rsidRPr="007F1506">
        <w:rPr>
          <w:rFonts w:ascii="Arial" w:hAnsi="Arial" w:cs="Arial"/>
          <w:sz w:val="22"/>
          <w:lang w:val="en-GB"/>
        </w:rPr>
        <w:t xml:space="preserve">. The hurdle is that human motivation is very short-term biased, as all humans do not quite like the idea of delayed self-gratification in the process, we all are </w:t>
      </w:r>
      <w:r w:rsidRPr="007F1506">
        <w:rPr>
          <w:rFonts w:ascii="Arial" w:hAnsi="Arial" w:cs="Arial"/>
          <w:sz w:val="22"/>
          <w:lang w:val="en-GB"/>
        </w:rPr>
        <w:lastRenderedPageBreak/>
        <w:t xml:space="preserve">looking for quick fixed and quick rewards for our efforts </w:t>
      </w:r>
      <w:sdt>
        <w:sdtPr>
          <w:rPr>
            <w:rFonts w:ascii="Arial" w:hAnsi="Arial" w:cs="Arial"/>
            <w:sz w:val="22"/>
            <w:lang w:val="en-GB"/>
          </w:rPr>
          <w:id w:val="946580426"/>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Ben21 \l 1033 </w:instrText>
          </w:r>
          <w:r w:rsidRPr="007F1506">
            <w:rPr>
              <w:rFonts w:ascii="Arial" w:hAnsi="Arial" w:cs="Arial"/>
              <w:sz w:val="22"/>
              <w:lang w:val="en-GB"/>
            </w:rPr>
            <w:fldChar w:fldCharType="separate"/>
          </w:r>
          <w:r w:rsidRPr="007F1506">
            <w:rPr>
              <w:rFonts w:ascii="Arial" w:hAnsi="Arial" w:cs="Arial"/>
              <w:noProof/>
              <w:sz w:val="22"/>
              <w:lang w:val="en-GB"/>
            </w:rPr>
            <w:t>(Benzian, Aguilar, Mathur, &amp; Niederman, 2021)</w:t>
          </w:r>
          <w:r w:rsidRPr="007F1506">
            <w:rPr>
              <w:rFonts w:ascii="Arial" w:hAnsi="Arial" w:cs="Arial"/>
              <w:sz w:val="22"/>
              <w:lang w:val="en-GB"/>
            </w:rPr>
            <w:fldChar w:fldCharType="end"/>
          </w:r>
        </w:sdtContent>
      </w:sdt>
      <w:r w:rsidRPr="007F1506">
        <w:rPr>
          <w:rFonts w:ascii="Arial" w:hAnsi="Arial" w:cs="Arial"/>
          <w:sz w:val="22"/>
          <w:lang w:val="en-GB"/>
        </w:rPr>
        <w:t xml:space="preserve">. And the idea of a healthy body and healthy mind is not an exception. Initially, the individuals and patients follow the doctor’s instructions to the exact point, but over time their motivation will surely </w:t>
      </w:r>
      <w:r w:rsidR="007F1506" w:rsidRPr="007F1506">
        <w:rPr>
          <w:rFonts w:ascii="Arial" w:hAnsi="Arial" w:cs="Arial"/>
          <w:sz w:val="22"/>
          <w:lang w:val="en-GB"/>
        </w:rPr>
        <w:t>decline,</w:t>
      </w:r>
      <w:r w:rsidRPr="007F1506">
        <w:rPr>
          <w:rFonts w:ascii="Arial" w:hAnsi="Arial" w:cs="Arial"/>
          <w:sz w:val="22"/>
          <w:lang w:val="en-GB"/>
        </w:rPr>
        <w:t xml:space="preserve"> and this can lead to the abandonment of healthy habits. And after such an event, they may revert to their old practices and unhealthy oral health practices.</w:t>
      </w:r>
    </w:p>
    <w:p w14:paraId="06BACC16" w14:textId="77777777" w:rsidR="000569D8" w:rsidRPr="007F1506" w:rsidRDefault="000569D8" w:rsidP="007863DD">
      <w:pPr>
        <w:pStyle w:val="Heading3"/>
        <w:rPr>
          <w:rFonts w:ascii="Arial" w:hAnsi="Arial" w:cs="Arial"/>
          <w:sz w:val="22"/>
          <w:szCs w:val="22"/>
          <w:lang w:val="en-GB"/>
        </w:rPr>
      </w:pPr>
      <w:bookmarkStart w:id="7" w:name="_Toc77090042"/>
      <w:r w:rsidRPr="007F1506">
        <w:rPr>
          <w:rFonts w:ascii="Arial" w:hAnsi="Arial" w:cs="Arial"/>
          <w:sz w:val="22"/>
          <w:szCs w:val="22"/>
          <w:lang w:val="en-GB"/>
        </w:rPr>
        <w:t>Principles and innovations for an improved delivery system</w:t>
      </w:r>
      <w:bookmarkEnd w:id="7"/>
    </w:p>
    <w:p w14:paraId="47342DAD" w14:textId="77777777" w:rsidR="00A946A8" w:rsidRPr="007F1506" w:rsidRDefault="0040200E" w:rsidP="00105041">
      <w:pPr>
        <w:ind w:firstLine="576"/>
        <w:rPr>
          <w:rFonts w:ascii="Arial" w:hAnsi="Arial" w:cs="Arial"/>
          <w:sz w:val="22"/>
          <w:lang w:val="en-GB"/>
        </w:rPr>
      </w:pPr>
      <w:r w:rsidRPr="007F1506">
        <w:rPr>
          <w:rFonts w:ascii="Arial" w:hAnsi="Arial" w:cs="Arial"/>
          <w:noProof/>
          <w:sz w:val="22"/>
          <w:lang w:val="en-GB"/>
        </w:rPr>
        <w:t xml:space="preserve">Elske et al. (2021) </w:t>
      </w:r>
      <w:r w:rsidR="00105041" w:rsidRPr="007F1506">
        <w:rPr>
          <w:rFonts w:ascii="Arial" w:hAnsi="Arial" w:cs="Arial"/>
          <w:noProof/>
          <w:sz w:val="22"/>
          <w:lang w:val="en-GB"/>
        </w:rPr>
        <w:t xml:space="preserve">stated that constant change in the new public demand, trends of </w:t>
      </w:r>
      <w:r w:rsidR="00B422D3" w:rsidRPr="007F1506">
        <w:rPr>
          <w:rFonts w:ascii="Arial" w:hAnsi="Arial" w:cs="Arial"/>
          <w:noProof/>
          <w:sz w:val="22"/>
          <w:lang w:val="en-GB"/>
        </w:rPr>
        <w:t xml:space="preserve">the </w:t>
      </w:r>
      <w:r w:rsidR="00105041" w:rsidRPr="007F1506">
        <w:rPr>
          <w:rFonts w:ascii="Arial" w:hAnsi="Arial" w:cs="Arial"/>
          <w:noProof/>
          <w:sz w:val="22"/>
          <w:lang w:val="en-GB"/>
        </w:rPr>
        <w:t>society</w:t>
      </w:r>
      <w:r w:rsidR="00B422D3" w:rsidRPr="007F1506">
        <w:rPr>
          <w:rFonts w:ascii="Arial" w:hAnsi="Arial" w:cs="Arial"/>
          <w:noProof/>
          <w:sz w:val="22"/>
          <w:lang w:val="en-GB"/>
        </w:rPr>
        <w:t>,</w:t>
      </w:r>
      <w:r w:rsidR="00105041" w:rsidRPr="007F1506">
        <w:rPr>
          <w:rFonts w:ascii="Arial" w:hAnsi="Arial" w:cs="Arial"/>
          <w:noProof/>
          <w:sz w:val="22"/>
          <w:lang w:val="en-GB"/>
        </w:rPr>
        <w:t xml:space="preserve"> and </w:t>
      </w:r>
      <w:r w:rsidR="00FD31D6" w:rsidRPr="007F1506">
        <w:rPr>
          <w:rFonts w:ascii="Arial" w:hAnsi="Arial" w:cs="Arial"/>
          <w:noProof/>
          <w:sz w:val="22"/>
          <w:lang w:val="en-GB"/>
        </w:rPr>
        <w:t>contemporary den</w:t>
      </w:r>
      <w:r w:rsidR="00105041" w:rsidRPr="007F1506">
        <w:rPr>
          <w:rFonts w:ascii="Arial" w:hAnsi="Arial" w:cs="Arial"/>
          <w:noProof/>
          <w:sz w:val="22"/>
          <w:lang w:val="en-GB"/>
        </w:rPr>
        <w:t>t</w:t>
      </w:r>
      <w:r w:rsidR="00FD31D6" w:rsidRPr="007F1506">
        <w:rPr>
          <w:rFonts w:ascii="Arial" w:hAnsi="Arial" w:cs="Arial"/>
          <w:noProof/>
          <w:sz w:val="22"/>
          <w:lang w:val="en-GB"/>
        </w:rPr>
        <w:t>a</w:t>
      </w:r>
      <w:r w:rsidR="00105041" w:rsidRPr="007F1506">
        <w:rPr>
          <w:rFonts w:ascii="Arial" w:hAnsi="Arial" w:cs="Arial"/>
          <w:noProof/>
          <w:sz w:val="22"/>
          <w:lang w:val="en-GB"/>
        </w:rPr>
        <w:t>l care education have a direct infl</w:t>
      </w:r>
      <w:r w:rsidR="00B422D3" w:rsidRPr="007F1506">
        <w:rPr>
          <w:rFonts w:ascii="Arial" w:hAnsi="Arial" w:cs="Arial"/>
          <w:noProof/>
          <w:sz w:val="22"/>
          <w:lang w:val="en-GB"/>
        </w:rPr>
        <w:t>ue</w:t>
      </w:r>
      <w:r w:rsidR="00105041" w:rsidRPr="007F1506">
        <w:rPr>
          <w:rFonts w:ascii="Arial" w:hAnsi="Arial" w:cs="Arial"/>
          <w:noProof/>
          <w:sz w:val="22"/>
          <w:lang w:val="en-GB"/>
        </w:rPr>
        <w:t xml:space="preserve">nce on the global demand </w:t>
      </w:r>
      <w:r w:rsidR="00B422D3" w:rsidRPr="007F1506">
        <w:rPr>
          <w:rFonts w:ascii="Arial" w:hAnsi="Arial" w:cs="Arial"/>
          <w:noProof/>
          <w:sz w:val="22"/>
          <w:lang w:val="en-GB"/>
        </w:rPr>
        <w:t>for</w:t>
      </w:r>
      <w:r w:rsidR="00105041" w:rsidRPr="007F1506">
        <w:rPr>
          <w:rFonts w:ascii="Arial" w:hAnsi="Arial" w:cs="Arial"/>
          <w:noProof/>
          <w:sz w:val="22"/>
          <w:lang w:val="en-GB"/>
        </w:rPr>
        <w:t xml:space="preserve"> renewed perspectives.</w:t>
      </w:r>
      <w:r w:rsidR="00AD3A35" w:rsidRPr="007F1506">
        <w:rPr>
          <w:rFonts w:ascii="Arial" w:hAnsi="Arial" w:cs="Arial"/>
          <w:noProof/>
          <w:sz w:val="22"/>
          <w:lang w:val="en-GB"/>
        </w:rPr>
        <w:t xml:space="preserve"> The educational princi</w:t>
      </w:r>
      <w:r w:rsidR="00B422D3" w:rsidRPr="007F1506">
        <w:rPr>
          <w:rFonts w:ascii="Arial" w:hAnsi="Arial" w:cs="Arial"/>
          <w:noProof/>
          <w:sz w:val="22"/>
          <w:lang w:val="en-GB"/>
        </w:rPr>
        <w:t>p</w:t>
      </w:r>
      <w:r w:rsidR="00AD3A35" w:rsidRPr="007F1506">
        <w:rPr>
          <w:rFonts w:ascii="Arial" w:hAnsi="Arial" w:cs="Arial"/>
          <w:noProof/>
          <w:sz w:val="22"/>
          <w:lang w:val="en-GB"/>
        </w:rPr>
        <w:t>les related to dental care are based on five educational princip</w:t>
      </w:r>
      <w:r w:rsidR="00B422D3" w:rsidRPr="007F1506">
        <w:rPr>
          <w:rFonts w:ascii="Arial" w:hAnsi="Arial" w:cs="Arial"/>
          <w:noProof/>
          <w:sz w:val="22"/>
          <w:lang w:val="en-GB"/>
        </w:rPr>
        <w:t>l</w:t>
      </w:r>
      <w:r w:rsidR="00AD3A35" w:rsidRPr="007F1506">
        <w:rPr>
          <w:rFonts w:ascii="Arial" w:hAnsi="Arial" w:cs="Arial"/>
          <w:noProof/>
          <w:sz w:val="22"/>
          <w:lang w:val="en-GB"/>
        </w:rPr>
        <w:t xml:space="preserve">es and the </w:t>
      </w:r>
      <w:r w:rsidR="00A173FB" w:rsidRPr="007F1506">
        <w:rPr>
          <w:rFonts w:ascii="Arial" w:hAnsi="Arial" w:cs="Arial"/>
          <w:noProof/>
          <w:sz w:val="22"/>
          <w:lang w:val="en-GB"/>
        </w:rPr>
        <w:t>core circumstances. The en</w:t>
      </w:r>
      <w:r w:rsidR="00B422D3" w:rsidRPr="007F1506">
        <w:rPr>
          <w:rFonts w:ascii="Arial" w:hAnsi="Arial" w:cs="Arial"/>
          <w:noProof/>
          <w:sz w:val="22"/>
          <w:lang w:val="en-GB"/>
        </w:rPr>
        <w:t>-</w:t>
      </w:r>
      <w:r w:rsidR="00A173FB" w:rsidRPr="007F1506">
        <w:rPr>
          <w:rFonts w:ascii="Arial" w:hAnsi="Arial" w:cs="Arial"/>
          <w:noProof/>
          <w:sz w:val="22"/>
          <w:lang w:val="en-GB"/>
        </w:rPr>
        <w:t xml:space="preserve">trustable professional activities ate not used </w:t>
      </w:r>
      <w:r w:rsidR="00B422D3" w:rsidRPr="007F1506">
        <w:rPr>
          <w:rFonts w:ascii="Arial" w:hAnsi="Arial" w:cs="Arial"/>
          <w:noProof/>
          <w:sz w:val="22"/>
          <w:lang w:val="en-GB"/>
        </w:rPr>
        <w:t>i</w:t>
      </w:r>
      <w:r w:rsidR="00A173FB" w:rsidRPr="007F1506">
        <w:rPr>
          <w:rFonts w:ascii="Arial" w:hAnsi="Arial" w:cs="Arial"/>
          <w:noProof/>
          <w:sz w:val="22"/>
          <w:lang w:val="en-GB"/>
        </w:rPr>
        <w:t>n the education system of dental care, the learning and assessment are intr</w:t>
      </w:r>
      <w:r w:rsidR="00B422D3" w:rsidRPr="007F1506">
        <w:rPr>
          <w:rFonts w:ascii="Arial" w:hAnsi="Arial" w:cs="Arial"/>
          <w:noProof/>
          <w:sz w:val="22"/>
          <w:lang w:val="en-GB"/>
        </w:rPr>
        <w:t>oduced</w:t>
      </w:r>
      <w:r w:rsidR="006D7A8C" w:rsidRPr="007F1506">
        <w:rPr>
          <w:rFonts w:ascii="Arial" w:hAnsi="Arial" w:cs="Arial"/>
          <w:noProof/>
          <w:sz w:val="22"/>
          <w:lang w:val="en-GB"/>
        </w:rPr>
        <w:t xml:space="preserve"> </w:t>
      </w:r>
      <w:r w:rsidR="00A857B7" w:rsidRPr="007F1506">
        <w:rPr>
          <w:rFonts w:ascii="Arial" w:hAnsi="Arial" w:cs="Arial"/>
          <w:noProof/>
          <w:sz w:val="22"/>
          <w:lang w:val="en-GB"/>
        </w:rPr>
        <w:t xml:space="preserve">to </w:t>
      </w:r>
      <w:r w:rsidR="006D7A8C" w:rsidRPr="007F1506">
        <w:rPr>
          <w:rFonts w:ascii="Arial" w:hAnsi="Arial" w:cs="Arial"/>
          <w:noProof/>
          <w:sz w:val="22"/>
          <w:lang w:val="en-GB"/>
        </w:rPr>
        <w:t xml:space="preserve">facilitate learning. The </w:t>
      </w:r>
      <w:r w:rsidR="00861D8D" w:rsidRPr="007F1506">
        <w:rPr>
          <w:rFonts w:ascii="Arial" w:hAnsi="Arial" w:cs="Arial"/>
          <w:noProof/>
          <w:sz w:val="22"/>
          <w:lang w:val="en-GB"/>
        </w:rPr>
        <w:t xml:space="preserve">supervisors and students </w:t>
      </w:r>
      <w:r w:rsidR="00242564" w:rsidRPr="007F1506">
        <w:rPr>
          <w:rFonts w:ascii="Arial" w:hAnsi="Arial" w:cs="Arial"/>
          <w:noProof/>
          <w:sz w:val="22"/>
          <w:lang w:val="en-GB"/>
        </w:rPr>
        <w:t>pr</w:t>
      </w:r>
      <w:r w:rsidR="00B422D3" w:rsidRPr="007F1506">
        <w:rPr>
          <w:rFonts w:ascii="Arial" w:hAnsi="Arial" w:cs="Arial"/>
          <w:noProof/>
          <w:sz w:val="22"/>
          <w:lang w:val="en-GB"/>
        </w:rPr>
        <w:t>ovi</w:t>
      </w:r>
      <w:r w:rsidR="00242564" w:rsidRPr="007F1506">
        <w:rPr>
          <w:rFonts w:ascii="Arial" w:hAnsi="Arial" w:cs="Arial"/>
          <w:noProof/>
          <w:sz w:val="22"/>
          <w:lang w:val="en-GB"/>
        </w:rPr>
        <w:t>de p</w:t>
      </w:r>
      <w:r w:rsidR="00B422D3" w:rsidRPr="007F1506">
        <w:rPr>
          <w:rFonts w:ascii="Arial" w:hAnsi="Arial" w:cs="Arial"/>
          <w:noProof/>
          <w:sz w:val="22"/>
          <w:lang w:val="en-GB"/>
        </w:rPr>
        <w:t>re</w:t>
      </w:r>
      <w:r w:rsidR="00242564" w:rsidRPr="007F1506">
        <w:rPr>
          <w:rFonts w:ascii="Arial" w:hAnsi="Arial" w:cs="Arial"/>
          <w:noProof/>
          <w:sz w:val="22"/>
          <w:lang w:val="en-GB"/>
        </w:rPr>
        <w:t xml:space="preserve">liminary </w:t>
      </w:r>
      <w:r w:rsidR="00B25622" w:rsidRPr="007F1506">
        <w:rPr>
          <w:rFonts w:ascii="Arial" w:hAnsi="Arial" w:cs="Arial"/>
          <w:noProof/>
          <w:sz w:val="22"/>
          <w:lang w:val="en-GB"/>
        </w:rPr>
        <w:t>supervision from the students and professionals. The evl</w:t>
      </w:r>
      <w:r w:rsidR="00CA53A4" w:rsidRPr="007F1506">
        <w:rPr>
          <w:rFonts w:ascii="Arial" w:hAnsi="Arial" w:cs="Arial"/>
          <w:noProof/>
          <w:sz w:val="22"/>
          <w:lang w:val="en-GB"/>
        </w:rPr>
        <w:t>aution of the orignal impact could be analyzed with help of derlying mechanisms</w:t>
      </w:r>
      <w:r w:rsidR="00B25622" w:rsidRPr="007F1506">
        <w:rPr>
          <w:rFonts w:ascii="Arial" w:hAnsi="Arial" w:cs="Arial"/>
          <w:noProof/>
          <w:sz w:val="22"/>
          <w:lang w:val="en-GB"/>
        </w:rPr>
        <w:t xml:space="preserve"> </w:t>
      </w:r>
      <w:sdt>
        <w:sdtPr>
          <w:rPr>
            <w:rFonts w:ascii="Arial" w:hAnsi="Arial" w:cs="Arial"/>
            <w:sz w:val="22"/>
            <w:lang w:val="en-GB"/>
          </w:rPr>
          <w:id w:val="-136339696"/>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His21 \l 1033 </w:instrText>
          </w:r>
          <w:r w:rsidRPr="007F1506">
            <w:rPr>
              <w:rFonts w:ascii="Arial" w:hAnsi="Arial" w:cs="Arial"/>
              <w:sz w:val="22"/>
              <w:lang w:val="en-GB"/>
            </w:rPr>
            <w:fldChar w:fldCharType="separate"/>
          </w:r>
          <w:r w:rsidRPr="007F1506">
            <w:rPr>
              <w:rFonts w:ascii="Arial" w:hAnsi="Arial" w:cs="Arial"/>
              <w:noProof/>
              <w:sz w:val="22"/>
              <w:lang w:val="en-GB"/>
            </w:rPr>
            <w:t>(Elske, Fokkinga, Leunissen, Nieuwenhuis, &amp; Creugers, 2021)</w:t>
          </w:r>
          <w:r w:rsidRPr="007F1506">
            <w:rPr>
              <w:rFonts w:ascii="Arial" w:hAnsi="Arial" w:cs="Arial"/>
              <w:sz w:val="22"/>
              <w:lang w:val="en-GB"/>
            </w:rPr>
            <w:fldChar w:fldCharType="end"/>
          </w:r>
        </w:sdtContent>
      </w:sdt>
      <w:r w:rsidR="00B25622" w:rsidRPr="007F1506">
        <w:rPr>
          <w:rFonts w:ascii="Arial" w:hAnsi="Arial" w:cs="Arial"/>
          <w:sz w:val="22"/>
          <w:lang w:val="en-GB"/>
        </w:rPr>
        <w:t xml:space="preserve">. </w:t>
      </w:r>
    </w:p>
    <w:p w14:paraId="37C91CD7" w14:textId="73363ABD" w:rsidR="000569D8" w:rsidRPr="007F1506" w:rsidRDefault="001160AF" w:rsidP="003C1BA8">
      <w:pPr>
        <w:ind w:firstLine="576"/>
        <w:rPr>
          <w:rFonts w:ascii="Arial" w:hAnsi="Arial" w:cs="Arial"/>
          <w:sz w:val="22"/>
          <w:lang w:val="en-GB"/>
        </w:rPr>
      </w:pPr>
      <w:r w:rsidRPr="007F1506">
        <w:rPr>
          <w:rFonts w:ascii="Arial" w:hAnsi="Arial" w:cs="Arial"/>
          <w:noProof/>
          <w:sz w:val="22"/>
          <w:lang w:val="en-GB"/>
        </w:rPr>
        <w:t>Chelsea &amp; Edelstein (2021)</w:t>
      </w:r>
      <w:r w:rsidRPr="007F1506">
        <w:rPr>
          <w:rFonts w:ascii="Arial" w:hAnsi="Arial" w:cs="Arial"/>
          <w:sz w:val="22"/>
          <w:lang w:val="en-GB"/>
        </w:rPr>
        <w:t xml:space="preserve"> stated that an acceptable oral healthcare delivery system </w:t>
      </w:r>
      <w:proofErr w:type="gramStart"/>
      <w:r w:rsidRPr="007F1506">
        <w:rPr>
          <w:rFonts w:ascii="Arial" w:hAnsi="Arial" w:cs="Arial"/>
          <w:sz w:val="22"/>
          <w:lang w:val="en-GB"/>
        </w:rPr>
        <w:t>ha</w:t>
      </w:r>
      <w:r w:rsidR="00B422D3" w:rsidRPr="007F1506">
        <w:rPr>
          <w:rFonts w:ascii="Arial" w:hAnsi="Arial" w:cs="Arial"/>
          <w:sz w:val="22"/>
          <w:lang w:val="en-GB"/>
        </w:rPr>
        <w:t>s</w:t>
      </w:r>
      <w:r w:rsidRPr="007F1506">
        <w:rPr>
          <w:rFonts w:ascii="Arial" w:hAnsi="Arial" w:cs="Arial"/>
          <w:sz w:val="22"/>
          <w:lang w:val="en-GB"/>
        </w:rPr>
        <w:t xml:space="preserve"> to</w:t>
      </w:r>
      <w:proofErr w:type="gramEnd"/>
      <w:r w:rsidRPr="007F1506">
        <w:rPr>
          <w:rFonts w:ascii="Arial" w:hAnsi="Arial" w:cs="Arial"/>
          <w:sz w:val="22"/>
          <w:lang w:val="en-GB"/>
        </w:rPr>
        <w:t xml:space="preserve"> be focused on two different objectives, one of the</w:t>
      </w:r>
      <w:r w:rsidR="00B422D3" w:rsidRPr="007F1506">
        <w:rPr>
          <w:rFonts w:ascii="Arial" w:hAnsi="Arial" w:cs="Arial"/>
          <w:sz w:val="22"/>
          <w:lang w:val="en-GB"/>
        </w:rPr>
        <w:t>m</w:t>
      </w:r>
      <w:r w:rsidRPr="007F1506">
        <w:rPr>
          <w:rFonts w:ascii="Arial" w:hAnsi="Arial" w:cs="Arial"/>
          <w:sz w:val="22"/>
          <w:lang w:val="en-GB"/>
        </w:rPr>
        <w:t xml:space="preserve"> is enabling all citizens to access health care services and the other one </w:t>
      </w:r>
      <w:r w:rsidR="004C48AA" w:rsidRPr="007F1506">
        <w:rPr>
          <w:rFonts w:ascii="Arial" w:hAnsi="Arial" w:cs="Arial"/>
          <w:sz w:val="22"/>
          <w:lang w:val="en-GB"/>
        </w:rPr>
        <w:t>services should be cost</w:t>
      </w:r>
      <w:r w:rsidR="00A857B7" w:rsidRPr="007F1506">
        <w:rPr>
          <w:rFonts w:ascii="Arial" w:hAnsi="Arial" w:cs="Arial"/>
          <w:sz w:val="22"/>
          <w:lang w:val="en-GB"/>
        </w:rPr>
        <w:t>-</w:t>
      </w:r>
      <w:r w:rsidR="004C48AA" w:rsidRPr="007F1506">
        <w:rPr>
          <w:rFonts w:ascii="Arial" w:hAnsi="Arial" w:cs="Arial"/>
          <w:sz w:val="22"/>
          <w:lang w:val="en-GB"/>
        </w:rPr>
        <w:t xml:space="preserve">effective so that everyone could get quality medical assistance to ensure dental care. </w:t>
      </w:r>
      <w:r w:rsidR="00B422D3" w:rsidRPr="007F1506">
        <w:rPr>
          <w:rFonts w:ascii="Arial" w:hAnsi="Arial" w:cs="Arial"/>
          <w:sz w:val="22"/>
          <w:lang w:val="en-GB"/>
        </w:rPr>
        <w:t>O</w:t>
      </w:r>
      <w:r w:rsidR="003C1BA8" w:rsidRPr="007F1506">
        <w:rPr>
          <w:rFonts w:ascii="Arial" w:hAnsi="Arial" w:cs="Arial"/>
          <w:sz w:val="22"/>
          <w:lang w:val="en-GB"/>
        </w:rPr>
        <w:t xml:space="preserve">ral care </w:t>
      </w:r>
      <w:r w:rsidR="00A041DE" w:rsidRPr="007F1506">
        <w:rPr>
          <w:rFonts w:ascii="Arial" w:hAnsi="Arial" w:cs="Arial"/>
          <w:sz w:val="22"/>
          <w:lang w:val="en-GB"/>
        </w:rPr>
        <w:t xml:space="preserve">encompasses different diseases that include dental care, </w:t>
      </w:r>
      <w:r w:rsidR="007F1506" w:rsidRPr="007F1506">
        <w:rPr>
          <w:rFonts w:ascii="Arial" w:hAnsi="Arial" w:cs="Arial"/>
          <w:sz w:val="22"/>
          <w:lang w:val="en-GB"/>
        </w:rPr>
        <w:t>tooth lessness</w:t>
      </w:r>
      <w:r w:rsidR="00A041DE" w:rsidRPr="007F1506">
        <w:rPr>
          <w:rFonts w:ascii="Arial" w:hAnsi="Arial" w:cs="Arial"/>
          <w:sz w:val="22"/>
          <w:lang w:val="en-GB"/>
        </w:rPr>
        <w:t>, gum diseas</w:t>
      </w:r>
      <w:r w:rsidR="00D219CC" w:rsidRPr="007F1506">
        <w:rPr>
          <w:rFonts w:ascii="Arial" w:hAnsi="Arial" w:cs="Arial"/>
          <w:sz w:val="22"/>
          <w:lang w:val="en-GB"/>
        </w:rPr>
        <w:t xml:space="preserve">es, </w:t>
      </w:r>
      <w:r w:rsidR="00A041DE" w:rsidRPr="007F1506">
        <w:rPr>
          <w:rFonts w:ascii="Arial" w:hAnsi="Arial" w:cs="Arial"/>
          <w:sz w:val="22"/>
          <w:lang w:val="en-GB"/>
        </w:rPr>
        <w:t>oral cancer, HIV infection, trauma</w:t>
      </w:r>
      <w:r w:rsidR="00B422D3" w:rsidRPr="007F1506">
        <w:rPr>
          <w:rFonts w:ascii="Arial" w:hAnsi="Arial" w:cs="Arial"/>
          <w:sz w:val="22"/>
          <w:lang w:val="en-GB"/>
        </w:rPr>
        <w:t>,</w:t>
      </w:r>
      <w:r w:rsidR="00A041DE" w:rsidRPr="007F1506">
        <w:rPr>
          <w:rFonts w:ascii="Arial" w:hAnsi="Arial" w:cs="Arial"/>
          <w:sz w:val="22"/>
          <w:lang w:val="en-GB"/>
        </w:rPr>
        <w:t xml:space="preserve"> and birth defects as cleft lift. </w:t>
      </w:r>
      <w:r w:rsidR="004C48AA" w:rsidRPr="007F1506">
        <w:rPr>
          <w:rFonts w:ascii="Arial" w:hAnsi="Arial" w:cs="Arial"/>
          <w:sz w:val="22"/>
          <w:lang w:val="en-GB"/>
        </w:rPr>
        <w:t xml:space="preserve">The healthcare systems of different countries are focused on such approaches and these approaches are assuring better health of people to meet the sustainable development goals set by </w:t>
      </w:r>
      <w:r w:rsidR="00B422D3" w:rsidRPr="007F1506">
        <w:rPr>
          <w:rFonts w:ascii="Arial" w:hAnsi="Arial" w:cs="Arial"/>
          <w:sz w:val="22"/>
          <w:lang w:val="en-GB"/>
        </w:rPr>
        <w:t xml:space="preserve">the </w:t>
      </w:r>
      <w:r w:rsidR="003C1BA8" w:rsidRPr="007F1506">
        <w:rPr>
          <w:rFonts w:ascii="Arial" w:hAnsi="Arial" w:cs="Arial"/>
          <w:sz w:val="22"/>
          <w:lang w:val="en-GB"/>
        </w:rPr>
        <w:t>UN</w:t>
      </w:r>
      <w:r w:rsidRPr="007F1506">
        <w:rPr>
          <w:rFonts w:ascii="Arial" w:hAnsi="Arial" w:cs="Arial"/>
          <w:sz w:val="22"/>
          <w:lang w:val="en-GB"/>
        </w:rPr>
        <w:t xml:space="preserve"> </w:t>
      </w:r>
      <w:sdt>
        <w:sdtPr>
          <w:rPr>
            <w:rFonts w:ascii="Arial" w:hAnsi="Arial" w:cs="Arial"/>
            <w:sz w:val="22"/>
            <w:lang w:val="en-GB"/>
          </w:rPr>
          <w:id w:val="248082544"/>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Fos21 \l 1033 </w:instrText>
          </w:r>
          <w:r w:rsidRPr="007F1506">
            <w:rPr>
              <w:rFonts w:ascii="Arial" w:hAnsi="Arial" w:cs="Arial"/>
              <w:sz w:val="22"/>
              <w:lang w:val="en-GB"/>
            </w:rPr>
            <w:fldChar w:fldCharType="separate"/>
          </w:r>
          <w:r w:rsidRPr="007F1506">
            <w:rPr>
              <w:rFonts w:ascii="Arial" w:hAnsi="Arial" w:cs="Arial"/>
              <w:noProof/>
              <w:sz w:val="22"/>
              <w:lang w:val="en-GB"/>
            </w:rPr>
            <w:t>(Chelsea &amp; Edelstein, 2021)</w:t>
          </w:r>
          <w:r w:rsidRPr="007F1506">
            <w:rPr>
              <w:rFonts w:ascii="Arial" w:hAnsi="Arial" w:cs="Arial"/>
              <w:sz w:val="22"/>
              <w:lang w:val="en-GB"/>
            </w:rPr>
            <w:fldChar w:fldCharType="end"/>
          </w:r>
        </w:sdtContent>
      </w:sdt>
      <w:r w:rsidR="003C1BA8" w:rsidRPr="007F1506">
        <w:rPr>
          <w:rFonts w:ascii="Arial" w:hAnsi="Arial" w:cs="Arial"/>
          <w:sz w:val="22"/>
          <w:lang w:val="en-GB"/>
        </w:rPr>
        <w:t xml:space="preserve">. </w:t>
      </w:r>
    </w:p>
    <w:p w14:paraId="39643986" w14:textId="60211FB0" w:rsidR="000E6AD2" w:rsidRPr="007F1506" w:rsidRDefault="006432C1" w:rsidP="003C1BA8">
      <w:pPr>
        <w:ind w:firstLine="576"/>
        <w:rPr>
          <w:rFonts w:ascii="Arial" w:hAnsi="Arial" w:cs="Arial"/>
          <w:sz w:val="22"/>
          <w:lang w:val="en-GB"/>
        </w:rPr>
      </w:pPr>
      <w:proofErr w:type="spellStart"/>
      <w:r w:rsidRPr="007F1506">
        <w:rPr>
          <w:rFonts w:ascii="Arial" w:hAnsi="Arial" w:cs="Arial"/>
          <w:sz w:val="22"/>
          <w:lang w:val="en-GB"/>
        </w:rPr>
        <w:t>Mold</w:t>
      </w:r>
      <w:proofErr w:type="spellEnd"/>
      <w:r w:rsidRPr="007F1506">
        <w:rPr>
          <w:rFonts w:ascii="Arial" w:hAnsi="Arial" w:cs="Arial"/>
          <w:sz w:val="22"/>
          <w:lang w:val="en-GB"/>
        </w:rPr>
        <w:t xml:space="preserve"> (2017) </w:t>
      </w:r>
      <w:r w:rsidR="002E38CE" w:rsidRPr="007F1506">
        <w:rPr>
          <w:rFonts w:ascii="Arial" w:hAnsi="Arial" w:cs="Arial"/>
          <w:sz w:val="22"/>
          <w:lang w:val="en-GB"/>
        </w:rPr>
        <w:t xml:space="preserve">deliberates the healthcare reforms and efforts have increased the payment models that reward the value. </w:t>
      </w:r>
      <w:r w:rsidR="00B422D3" w:rsidRPr="007F1506">
        <w:rPr>
          <w:rFonts w:ascii="Arial" w:hAnsi="Arial" w:cs="Arial"/>
          <w:sz w:val="22"/>
          <w:lang w:val="en-GB"/>
        </w:rPr>
        <w:t>T</w:t>
      </w:r>
      <w:r w:rsidR="002E38CE" w:rsidRPr="007F1506">
        <w:rPr>
          <w:rFonts w:ascii="Arial" w:hAnsi="Arial" w:cs="Arial"/>
          <w:sz w:val="22"/>
          <w:lang w:val="en-GB"/>
        </w:rPr>
        <w:t xml:space="preserve">o examine the definition of health, WHO </w:t>
      </w:r>
      <w:r w:rsidR="006A4D2E" w:rsidRPr="007F1506">
        <w:rPr>
          <w:rFonts w:ascii="Arial" w:hAnsi="Arial" w:cs="Arial"/>
          <w:sz w:val="22"/>
          <w:lang w:val="en-GB"/>
        </w:rPr>
        <w:t xml:space="preserve">and current healthcare systems represent current healthcare systems. </w:t>
      </w:r>
      <w:r w:rsidR="00DB6B29" w:rsidRPr="007F1506">
        <w:rPr>
          <w:rFonts w:ascii="Arial" w:hAnsi="Arial" w:cs="Arial"/>
          <w:sz w:val="22"/>
          <w:lang w:val="en-GB"/>
        </w:rPr>
        <w:t xml:space="preserve">An objective coordinated methodology could </w:t>
      </w:r>
      <w:r w:rsidR="00187388" w:rsidRPr="007F1506">
        <w:rPr>
          <w:rFonts w:ascii="Arial" w:hAnsi="Arial" w:cs="Arial"/>
          <w:sz w:val="22"/>
          <w:lang w:val="en-GB"/>
        </w:rPr>
        <w:t>similarly</w:t>
      </w:r>
      <w:r w:rsidR="00DB6B29" w:rsidRPr="007F1506">
        <w:rPr>
          <w:rFonts w:ascii="Arial" w:hAnsi="Arial" w:cs="Arial"/>
          <w:sz w:val="22"/>
          <w:lang w:val="en-GB"/>
        </w:rPr>
        <w:t xml:space="preserve"> </w:t>
      </w:r>
      <w:proofErr w:type="gramStart"/>
      <w:r w:rsidR="00187388" w:rsidRPr="007F1506">
        <w:rPr>
          <w:rFonts w:ascii="Arial" w:hAnsi="Arial" w:cs="Arial"/>
          <w:sz w:val="22"/>
          <w:lang w:val="en-GB"/>
        </w:rPr>
        <w:t>depend</w:t>
      </w:r>
      <w:proofErr w:type="gramEnd"/>
      <w:r w:rsidR="00187388" w:rsidRPr="007F1506">
        <w:rPr>
          <w:rFonts w:ascii="Arial" w:hAnsi="Arial" w:cs="Arial"/>
          <w:sz w:val="22"/>
          <w:lang w:val="en-GB"/>
        </w:rPr>
        <w:t xml:space="preserve"> </w:t>
      </w:r>
      <w:r w:rsidR="00DB6B29" w:rsidRPr="007F1506">
        <w:rPr>
          <w:rFonts w:ascii="Arial" w:hAnsi="Arial" w:cs="Arial"/>
          <w:sz w:val="22"/>
          <w:lang w:val="en-GB"/>
        </w:rPr>
        <w:t xml:space="preserve">to expand patient </w:t>
      </w:r>
      <w:r w:rsidR="007F1506" w:rsidRPr="007F1506">
        <w:rPr>
          <w:rFonts w:ascii="Arial" w:hAnsi="Arial" w:cs="Arial"/>
          <w:sz w:val="22"/>
          <w:lang w:val="en-GB"/>
        </w:rPr>
        <w:t>fulfilment</w:t>
      </w:r>
      <w:r w:rsidR="00DB6B29" w:rsidRPr="007F1506">
        <w:rPr>
          <w:rFonts w:ascii="Arial" w:hAnsi="Arial" w:cs="Arial"/>
          <w:sz w:val="22"/>
          <w:lang w:val="en-GB"/>
        </w:rPr>
        <w:t xml:space="preserve"> </w:t>
      </w:r>
      <w:r w:rsidR="00187388" w:rsidRPr="007F1506">
        <w:rPr>
          <w:rFonts w:ascii="Arial" w:hAnsi="Arial" w:cs="Arial"/>
          <w:sz w:val="22"/>
          <w:lang w:val="en-GB"/>
        </w:rPr>
        <w:t>then</w:t>
      </w:r>
      <w:r w:rsidR="00DB6B29" w:rsidRPr="007F1506">
        <w:rPr>
          <w:rFonts w:ascii="Arial" w:hAnsi="Arial" w:cs="Arial"/>
          <w:sz w:val="22"/>
          <w:lang w:val="en-GB"/>
        </w:rPr>
        <w:t xml:space="preserve"> the </w:t>
      </w:r>
      <w:r w:rsidR="00187388" w:rsidRPr="007F1506">
        <w:rPr>
          <w:rFonts w:ascii="Arial" w:hAnsi="Arial" w:cs="Arial"/>
          <w:sz w:val="22"/>
          <w:lang w:val="en-GB"/>
        </w:rPr>
        <w:t>abilities</w:t>
      </w:r>
      <w:r w:rsidR="00DB6B29" w:rsidRPr="007F1506">
        <w:rPr>
          <w:rFonts w:ascii="Arial" w:hAnsi="Arial" w:cs="Arial"/>
          <w:sz w:val="22"/>
          <w:lang w:val="en-GB"/>
        </w:rPr>
        <w:t>, inclinations, information</w:t>
      </w:r>
      <w:r w:rsidR="00B422D3" w:rsidRPr="007F1506">
        <w:rPr>
          <w:rFonts w:ascii="Arial" w:hAnsi="Arial" w:cs="Arial"/>
          <w:sz w:val="22"/>
          <w:lang w:val="en-GB"/>
        </w:rPr>
        <w:t>,</w:t>
      </w:r>
      <w:r w:rsidR="00DB6B29" w:rsidRPr="007F1506">
        <w:rPr>
          <w:rFonts w:ascii="Arial" w:hAnsi="Arial" w:cs="Arial"/>
          <w:sz w:val="22"/>
          <w:lang w:val="en-GB"/>
        </w:rPr>
        <w:t xml:space="preserve"> and </w:t>
      </w:r>
      <w:r w:rsidR="00DB6B29" w:rsidRPr="007F1506">
        <w:rPr>
          <w:rFonts w:ascii="Arial" w:hAnsi="Arial" w:cs="Arial"/>
          <w:sz w:val="22"/>
          <w:lang w:val="en-GB"/>
        </w:rPr>
        <w:lastRenderedPageBreak/>
        <w:t xml:space="preserve">conclusions that every persistent brings to the specialist patient relationship would be all the more exceptionally esteemed. </w:t>
      </w:r>
      <w:r w:rsidR="006A4D2E" w:rsidRPr="007F1506">
        <w:rPr>
          <w:rFonts w:ascii="Arial" w:hAnsi="Arial" w:cs="Arial"/>
          <w:sz w:val="22"/>
          <w:lang w:val="en-GB"/>
        </w:rPr>
        <w:t xml:space="preserve">The perspective </w:t>
      </w:r>
      <w:r w:rsidR="00B422D3" w:rsidRPr="007F1506">
        <w:rPr>
          <w:rFonts w:ascii="Arial" w:hAnsi="Arial" w:cs="Arial"/>
          <w:sz w:val="22"/>
          <w:lang w:val="en-GB"/>
        </w:rPr>
        <w:t xml:space="preserve">that </w:t>
      </w:r>
      <w:r w:rsidR="006A4D2E" w:rsidRPr="007F1506">
        <w:rPr>
          <w:rFonts w:ascii="Arial" w:hAnsi="Arial" w:cs="Arial"/>
          <w:sz w:val="22"/>
          <w:lang w:val="en-GB"/>
        </w:rPr>
        <w:t xml:space="preserve">led to the advances represents the healthcare issues. </w:t>
      </w:r>
      <w:r w:rsidR="00B422D3" w:rsidRPr="007F1506">
        <w:rPr>
          <w:rFonts w:ascii="Arial" w:hAnsi="Arial" w:cs="Arial"/>
          <w:sz w:val="22"/>
          <w:lang w:val="en-GB"/>
        </w:rPr>
        <w:t>P</w:t>
      </w:r>
      <w:r w:rsidR="006A4D2E" w:rsidRPr="007F1506">
        <w:rPr>
          <w:rFonts w:ascii="Arial" w:hAnsi="Arial" w:cs="Arial"/>
          <w:sz w:val="22"/>
          <w:lang w:val="en-GB"/>
        </w:rPr>
        <w:t>roblem</w:t>
      </w:r>
      <w:r w:rsidR="00B422D3" w:rsidRPr="007F1506">
        <w:rPr>
          <w:rFonts w:ascii="Arial" w:hAnsi="Arial" w:cs="Arial"/>
          <w:sz w:val="22"/>
          <w:lang w:val="en-GB"/>
        </w:rPr>
        <w:t>-</w:t>
      </w:r>
      <w:r w:rsidR="006A4D2E" w:rsidRPr="007F1506">
        <w:rPr>
          <w:rFonts w:ascii="Arial" w:hAnsi="Arial" w:cs="Arial"/>
          <w:sz w:val="22"/>
          <w:lang w:val="en-GB"/>
        </w:rPr>
        <w:t xml:space="preserve">oriented care </w:t>
      </w:r>
      <w:r w:rsidR="004A6993" w:rsidRPr="007F1506">
        <w:rPr>
          <w:rFonts w:ascii="Arial" w:hAnsi="Arial" w:cs="Arial"/>
          <w:sz w:val="22"/>
          <w:lang w:val="en-GB"/>
        </w:rPr>
        <w:t xml:space="preserve">is one key driver of the increased </w:t>
      </w:r>
      <w:proofErr w:type="gramStart"/>
      <w:r w:rsidR="004A6993" w:rsidRPr="007F1506">
        <w:rPr>
          <w:rFonts w:ascii="Arial" w:hAnsi="Arial" w:cs="Arial"/>
          <w:sz w:val="22"/>
          <w:lang w:val="en-GB"/>
        </w:rPr>
        <w:t>costs</w:t>
      </w:r>
      <w:proofErr w:type="gramEnd"/>
      <w:r w:rsidR="004A6993" w:rsidRPr="007F1506">
        <w:rPr>
          <w:rFonts w:ascii="Arial" w:hAnsi="Arial" w:cs="Arial"/>
          <w:sz w:val="22"/>
          <w:lang w:val="en-GB"/>
        </w:rPr>
        <w:t xml:space="preserve"> and it could be affecting the care quality which depends on the quality of health. Refraining </w:t>
      </w:r>
      <w:r w:rsidR="00B422D3" w:rsidRPr="007F1506">
        <w:rPr>
          <w:rFonts w:ascii="Arial" w:hAnsi="Arial" w:cs="Arial"/>
          <w:sz w:val="22"/>
          <w:lang w:val="en-GB"/>
        </w:rPr>
        <w:t xml:space="preserve">from </w:t>
      </w:r>
      <w:r w:rsidR="004A6993" w:rsidRPr="007F1506">
        <w:rPr>
          <w:rFonts w:ascii="Arial" w:hAnsi="Arial" w:cs="Arial"/>
          <w:sz w:val="22"/>
          <w:lang w:val="en-GB"/>
        </w:rPr>
        <w:t xml:space="preserve">the dental care health system help people to achieve their health </w:t>
      </w:r>
      <w:r w:rsidR="00C90EB5" w:rsidRPr="007F1506">
        <w:rPr>
          <w:rFonts w:ascii="Arial" w:hAnsi="Arial" w:cs="Arial"/>
          <w:sz w:val="22"/>
          <w:lang w:val="en-GB"/>
        </w:rPr>
        <w:t xml:space="preserve">care </w:t>
      </w:r>
      <w:r w:rsidR="00DB6B29" w:rsidRPr="007F1506">
        <w:rPr>
          <w:rFonts w:ascii="Arial" w:hAnsi="Arial" w:cs="Arial"/>
          <w:sz w:val="22"/>
          <w:lang w:val="en-GB"/>
        </w:rPr>
        <w:t xml:space="preserve">needs </w:t>
      </w:r>
      <w:sdt>
        <w:sdtPr>
          <w:rPr>
            <w:rFonts w:ascii="Arial" w:hAnsi="Arial" w:cs="Arial"/>
            <w:sz w:val="22"/>
            <w:lang w:val="en-GB"/>
          </w:rPr>
          <w:id w:val="-859430216"/>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CITATION Mol17 \l 1033 </w:instrText>
          </w:r>
          <w:r w:rsidRPr="007F1506">
            <w:rPr>
              <w:rFonts w:ascii="Arial" w:hAnsi="Arial" w:cs="Arial"/>
              <w:sz w:val="22"/>
              <w:lang w:val="en-GB"/>
            </w:rPr>
            <w:fldChar w:fldCharType="separate"/>
          </w:r>
          <w:r w:rsidRPr="007F1506">
            <w:rPr>
              <w:rFonts w:ascii="Arial" w:hAnsi="Arial" w:cs="Arial"/>
              <w:noProof/>
              <w:sz w:val="22"/>
              <w:lang w:val="en-GB"/>
            </w:rPr>
            <w:t>(Mold, 2017)</w:t>
          </w:r>
          <w:r w:rsidRPr="007F1506">
            <w:rPr>
              <w:rFonts w:ascii="Arial" w:hAnsi="Arial" w:cs="Arial"/>
              <w:sz w:val="22"/>
              <w:lang w:val="en-GB"/>
            </w:rPr>
            <w:fldChar w:fldCharType="end"/>
          </w:r>
        </w:sdtContent>
      </w:sdt>
      <w:r w:rsidR="00DB6B29" w:rsidRPr="007F1506">
        <w:rPr>
          <w:rFonts w:ascii="Arial" w:hAnsi="Arial" w:cs="Arial"/>
          <w:sz w:val="22"/>
          <w:lang w:val="en-GB"/>
        </w:rPr>
        <w:t xml:space="preserve">. </w:t>
      </w:r>
    </w:p>
    <w:p w14:paraId="54FFA637" w14:textId="77777777" w:rsidR="000569D8" w:rsidRPr="007F1506" w:rsidRDefault="003F5CD8" w:rsidP="000569D8">
      <w:pPr>
        <w:rPr>
          <w:rFonts w:ascii="Arial" w:hAnsi="Arial" w:cs="Arial"/>
          <w:sz w:val="22"/>
          <w:lang w:val="en-GB"/>
        </w:rPr>
      </w:pPr>
      <w:r w:rsidRPr="007F1506">
        <w:rPr>
          <w:rFonts w:ascii="Arial" w:hAnsi="Arial" w:cs="Arial"/>
          <w:sz w:val="22"/>
          <w:lang w:val="en-GB"/>
        </w:rPr>
        <w:tab/>
      </w:r>
      <w:r w:rsidR="008D320F" w:rsidRPr="007F1506">
        <w:rPr>
          <w:rFonts w:ascii="Arial" w:hAnsi="Arial" w:cs="Arial"/>
          <w:noProof/>
          <w:sz w:val="22"/>
          <w:lang w:val="en-GB"/>
        </w:rPr>
        <w:t xml:space="preserve">MacNeil &amp; Hilario (2021) </w:t>
      </w:r>
      <w:r w:rsidR="00AD6977" w:rsidRPr="007F1506">
        <w:rPr>
          <w:rFonts w:ascii="Arial" w:hAnsi="Arial" w:cs="Arial"/>
          <w:noProof/>
          <w:sz w:val="22"/>
          <w:lang w:val="en-GB"/>
        </w:rPr>
        <w:t xml:space="preserve">states that </w:t>
      </w:r>
      <w:r w:rsidR="00903E81" w:rsidRPr="007F1506">
        <w:rPr>
          <w:rFonts w:ascii="Arial" w:hAnsi="Arial" w:cs="Arial"/>
          <w:noProof/>
          <w:sz w:val="22"/>
          <w:lang w:val="en-GB"/>
        </w:rPr>
        <w:t>pract</w:t>
      </w:r>
      <w:r w:rsidR="00B422D3" w:rsidRPr="007F1506">
        <w:rPr>
          <w:rFonts w:ascii="Arial" w:hAnsi="Arial" w:cs="Arial"/>
          <w:noProof/>
          <w:sz w:val="22"/>
          <w:lang w:val="en-GB"/>
        </w:rPr>
        <w:t>ic</w:t>
      </w:r>
      <w:r w:rsidR="00903E81" w:rsidRPr="007F1506">
        <w:rPr>
          <w:rFonts w:ascii="Arial" w:hAnsi="Arial" w:cs="Arial"/>
          <w:noProof/>
          <w:sz w:val="22"/>
          <w:lang w:val="en-GB"/>
        </w:rPr>
        <w:t>ing integrated den</w:t>
      </w:r>
      <w:r w:rsidR="00B422D3" w:rsidRPr="007F1506">
        <w:rPr>
          <w:rFonts w:ascii="Arial" w:hAnsi="Arial" w:cs="Arial"/>
          <w:noProof/>
          <w:sz w:val="22"/>
          <w:lang w:val="en-GB"/>
        </w:rPr>
        <w:t>ta</w:t>
      </w:r>
      <w:r w:rsidR="00903E81" w:rsidRPr="007F1506">
        <w:rPr>
          <w:rFonts w:ascii="Arial" w:hAnsi="Arial" w:cs="Arial"/>
          <w:noProof/>
          <w:sz w:val="22"/>
          <w:lang w:val="en-GB"/>
        </w:rPr>
        <w:t>l care is the key challenge, the medical healthcare is an approp</w:t>
      </w:r>
      <w:r w:rsidR="00B422D3" w:rsidRPr="007F1506">
        <w:rPr>
          <w:rFonts w:ascii="Arial" w:hAnsi="Arial" w:cs="Arial"/>
          <w:noProof/>
          <w:sz w:val="22"/>
          <w:lang w:val="en-GB"/>
        </w:rPr>
        <w:t>ri</w:t>
      </w:r>
      <w:r w:rsidR="00903E81" w:rsidRPr="007F1506">
        <w:rPr>
          <w:rFonts w:ascii="Arial" w:hAnsi="Arial" w:cs="Arial"/>
          <w:noProof/>
          <w:sz w:val="22"/>
          <w:lang w:val="en-GB"/>
        </w:rPr>
        <w:t>ate clinical prep</w:t>
      </w:r>
      <w:r w:rsidR="00B422D3" w:rsidRPr="007F1506">
        <w:rPr>
          <w:rFonts w:ascii="Arial" w:hAnsi="Arial" w:cs="Arial"/>
          <w:noProof/>
          <w:sz w:val="22"/>
          <w:lang w:val="en-GB"/>
        </w:rPr>
        <w:t>a</w:t>
      </w:r>
      <w:r w:rsidR="00903E81" w:rsidRPr="007F1506">
        <w:rPr>
          <w:rFonts w:ascii="Arial" w:hAnsi="Arial" w:cs="Arial"/>
          <w:noProof/>
          <w:sz w:val="22"/>
          <w:lang w:val="en-GB"/>
        </w:rPr>
        <w:t>ration of the dental workfo</w:t>
      </w:r>
      <w:r w:rsidR="00B422D3" w:rsidRPr="007F1506">
        <w:rPr>
          <w:rFonts w:ascii="Arial" w:hAnsi="Arial" w:cs="Arial"/>
          <w:noProof/>
          <w:sz w:val="22"/>
          <w:lang w:val="en-GB"/>
        </w:rPr>
        <w:t>r</w:t>
      </w:r>
      <w:r w:rsidR="00903E81" w:rsidRPr="007F1506">
        <w:rPr>
          <w:rFonts w:ascii="Arial" w:hAnsi="Arial" w:cs="Arial"/>
          <w:noProof/>
          <w:sz w:val="22"/>
          <w:lang w:val="en-GB"/>
        </w:rPr>
        <w:t xml:space="preserve">ce that can function and flourish within </w:t>
      </w:r>
      <w:r w:rsidR="00B422D3" w:rsidRPr="007F1506">
        <w:rPr>
          <w:rFonts w:ascii="Arial" w:hAnsi="Arial" w:cs="Arial"/>
          <w:noProof/>
          <w:sz w:val="22"/>
          <w:lang w:val="en-GB"/>
        </w:rPr>
        <w:t xml:space="preserve">the </w:t>
      </w:r>
      <w:r w:rsidR="00903E81" w:rsidRPr="007F1506">
        <w:rPr>
          <w:rFonts w:ascii="Arial" w:hAnsi="Arial" w:cs="Arial"/>
          <w:noProof/>
          <w:sz w:val="22"/>
          <w:lang w:val="en-GB"/>
        </w:rPr>
        <w:t xml:space="preserve">integrated care environment. </w:t>
      </w:r>
      <w:r w:rsidR="001C069F" w:rsidRPr="007F1506">
        <w:rPr>
          <w:rFonts w:ascii="Arial" w:hAnsi="Arial" w:cs="Arial"/>
          <w:noProof/>
          <w:sz w:val="22"/>
          <w:lang w:val="en-GB"/>
        </w:rPr>
        <w:t>The leaders that are practi</w:t>
      </w:r>
      <w:r w:rsidR="00B422D3" w:rsidRPr="007F1506">
        <w:rPr>
          <w:rFonts w:ascii="Arial" w:hAnsi="Arial" w:cs="Arial"/>
          <w:noProof/>
          <w:sz w:val="22"/>
          <w:lang w:val="en-GB"/>
        </w:rPr>
        <w:t>c</w:t>
      </w:r>
      <w:r w:rsidR="001C069F" w:rsidRPr="007F1506">
        <w:rPr>
          <w:rFonts w:ascii="Arial" w:hAnsi="Arial" w:cs="Arial"/>
          <w:noProof/>
          <w:sz w:val="22"/>
          <w:lang w:val="en-GB"/>
        </w:rPr>
        <w:t>ing the interventions and the staff members who are more likely to gain insights into the readiness of the new graduates have a focus on the common observations long with documented themes, the changes in the pri</w:t>
      </w:r>
      <w:r w:rsidR="00B422D3" w:rsidRPr="007F1506">
        <w:rPr>
          <w:rFonts w:ascii="Arial" w:hAnsi="Arial" w:cs="Arial"/>
          <w:noProof/>
          <w:sz w:val="22"/>
          <w:lang w:val="en-GB"/>
        </w:rPr>
        <w:t>ncip</w:t>
      </w:r>
      <w:r w:rsidR="001C069F" w:rsidRPr="007F1506">
        <w:rPr>
          <w:rFonts w:ascii="Arial" w:hAnsi="Arial" w:cs="Arial"/>
          <w:noProof/>
          <w:sz w:val="22"/>
          <w:lang w:val="en-GB"/>
        </w:rPr>
        <w:t xml:space="preserve">le and systems appear pivotal in </w:t>
      </w:r>
      <w:r w:rsidR="00B422D3" w:rsidRPr="007F1506">
        <w:rPr>
          <w:rFonts w:ascii="Arial" w:hAnsi="Arial" w:cs="Arial"/>
          <w:noProof/>
          <w:sz w:val="22"/>
          <w:lang w:val="en-GB"/>
        </w:rPr>
        <w:t xml:space="preserve">the </w:t>
      </w:r>
      <w:r w:rsidR="001C069F" w:rsidRPr="007F1506">
        <w:rPr>
          <w:rFonts w:ascii="Arial" w:hAnsi="Arial" w:cs="Arial"/>
          <w:noProof/>
          <w:sz w:val="22"/>
          <w:lang w:val="en-GB"/>
        </w:rPr>
        <w:t>development of dental clinician workforce that is respective to have new concepts, adaptations and models to make the delivery system even more effective</w:t>
      </w:r>
      <w:r w:rsidRPr="007F1506">
        <w:rPr>
          <w:rFonts w:ascii="Arial" w:hAnsi="Arial" w:cs="Arial"/>
          <w:sz w:val="22"/>
          <w:lang w:val="en-GB"/>
        </w:rPr>
        <w:t xml:space="preserve"> </w:t>
      </w:r>
      <w:sdt>
        <w:sdtPr>
          <w:rPr>
            <w:rFonts w:ascii="Arial" w:hAnsi="Arial" w:cs="Arial"/>
            <w:sz w:val="22"/>
            <w:lang w:val="en-GB"/>
          </w:rPr>
          <w:id w:val="1004857752"/>
          <w:citation/>
        </w:sdtPr>
        <w:sdtEndPr/>
        <w:sdtContent>
          <w:r w:rsidR="008D320F" w:rsidRPr="007F1506">
            <w:rPr>
              <w:rFonts w:ascii="Arial" w:hAnsi="Arial" w:cs="Arial"/>
              <w:sz w:val="22"/>
              <w:lang w:val="en-GB"/>
            </w:rPr>
            <w:fldChar w:fldCharType="begin"/>
          </w:r>
          <w:r w:rsidR="008D320F" w:rsidRPr="007F1506">
            <w:rPr>
              <w:rFonts w:ascii="Arial" w:hAnsi="Arial" w:cs="Arial"/>
              <w:sz w:val="22"/>
              <w:lang w:val="en-GB"/>
            </w:rPr>
            <w:instrText xml:space="preserve"> CITATION Mac21 \l 1033 </w:instrText>
          </w:r>
          <w:r w:rsidR="008D320F" w:rsidRPr="007F1506">
            <w:rPr>
              <w:rFonts w:ascii="Arial" w:hAnsi="Arial" w:cs="Arial"/>
              <w:sz w:val="22"/>
              <w:lang w:val="en-GB"/>
            </w:rPr>
            <w:fldChar w:fldCharType="separate"/>
          </w:r>
          <w:r w:rsidR="008D320F" w:rsidRPr="007F1506">
            <w:rPr>
              <w:rFonts w:ascii="Arial" w:hAnsi="Arial" w:cs="Arial"/>
              <w:noProof/>
              <w:sz w:val="22"/>
              <w:lang w:val="en-GB"/>
            </w:rPr>
            <w:t>(MacNeil &amp; Hilario, 2021)</w:t>
          </w:r>
          <w:r w:rsidR="008D320F" w:rsidRPr="007F1506">
            <w:rPr>
              <w:rFonts w:ascii="Arial" w:hAnsi="Arial" w:cs="Arial"/>
              <w:sz w:val="22"/>
              <w:lang w:val="en-GB"/>
            </w:rPr>
            <w:fldChar w:fldCharType="end"/>
          </w:r>
        </w:sdtContent>
      </w:sdt>
      <w:r w:rsidR="008D3065" w:rsidRPr="007F1506">
        <w:rPr>
          <w:rFonts w:ascii="Arial" w:hAnsi="Arial" w:cs="Arial"/>
          <w:sz w:val="22"/>
          <w:lang w:val="en-GB"/>
        </w:rPr>
        <w:t xml:space="preserve">. </w:t>
      </w:r>
    </w:p>
    <w:p w14:paraId="6E987254" w14:textId="77777777" w:rsidR="007863DD" w:rsidRPr="007F1506" w:rsidRDefault="007863DD" w:rsidP="007863DD">
      <w:pPr>
        <w:pStyle w:val="Heading2"/>
        <w:rPr>
          <w:rFonts w:ascii="Arial" w:hAnsi="Arial" w:cs="Arial"/>
          <w:sz w:val="22"/>
          <w:szCs w:val="22"/>
          <w:lang w:val="en-GB"/>
        </w:rPr>
      </w:pPr>
      <w:bookmarkStart w:id="8" w:name="_Toc77090043"/>
      <w:r w:rsidRPr="007F1506">
        <w:rPr>
          <w:rFonts w:ascii="Arial" w:hAnsi="Arial" w:cs="Arial"/>
          <w:sz w:val="22"/>
          <w:szCs w:val="22"/>
          <w:lang w:val="en-GB"/>
        </w:rPr>
        <w:t>Findings and Discussion</w:t>
      </w:r>
      <w:bookmarkEnd w:id="8"/>
    </w:p>
    <w:p w14:paraId="6967055C" w14:textId="108A652D" w:rsidR="00A43C1F" w:rsidRPr="007F1506" w:rsidRDefault="003548E9" w:rsidP="000D78FC">
      <w:pPr>
        <w:ind w:firstLine="720"/>
        <w:rPr>
          <w:rFonts w:ascii="Arial" w:hAnsi="Arial" w:cs="Arial"/>
          <w:sz w:val="22"/>
          <w:lang w:val="en-GB"/>
        </w:rPr>
      </w:pPr>
      <w:r w:rsidRPr="007F1506">
        <w:rPr>
          <w:rFonts w:ascii="Arial" w:hAnsi="Arial" w:cs="Arial"/>
          <w:sz w:val="22"/>
          <w:lang w:val="en-GB"/>
        </w:rPr>
        <w:t xml:space="preserve">Multiple </w:t>
      </w:r>
      <w:proofErr w:type="gramStart"/>
      <w:r w:rsidR="007F1506" w:rsidRPr="007F1506">
        <w:rPr>
          <w:rFonts w:ascii="Arial" w:hAnsi="Arial" w:cs="Arial"/>
          <w:sz w:val="22"/>
          <w:lang w:val="en-GB"/>
        </w:rPr>
        <w:t>research</w:t>
      </w:r>
      <w:proofErr w:type="gramEnd"/>
      <w:r w:rsidRPr="007F1506">
        <w:rPr>
          <w:rFonts w:ascii="Arial" w:hAnsi="Arial" w:cs="Arial"/>
          <w:sz w:val="22"/>
          <w:lang w:val="en-GB"/>
        </w:rPr>
        <w:t xml:space="preserve"> ha</w:t>
      </w:r>
      <w:r w:rsidR="00602B93" w:rsidRPr="007F1506">
        <w:rPr>
          <w:rFonts w:ascii="Arial" w:hAnsi="Arial" w:cs="Arial"/>
          <w:sz w:val="22"/>
          <w:lang w:val="en-GB"/>
        </w:rPr>
        <w:t>s</w:t>
      </w:r>
      <w:r w:rsidRPr="007F1506">
        <w:rPr>
          <w:rFonts w:ascii="Arial" w:hAnsi="Arial" w:cs="Arial"/>
          <w:sz w:val="22"/>
          <w:lang w:val="en-GB"/>
        </w:rPr>
        <w:t xml:space="preserve"> been made to investigate the gender</w:t>
      </w:r>
      <w:r w:rsidR="00602B93" w:rsidRPr="007F1506">
        <w:rPr>
          <w:rFonts w:ascii="Arial" w:hAnsi="Arial" w:cs="Arial"/>
          <w:sz w:val="22"/>
          <w:lang w:val="en-GB"/>
        </w:rPr>
        <w:t>-</w:t>
      </w:r>
      <w:r w:rsidRPr="007F1506">
        <w:rPr>
          <w:rFonts w:ascii="Arial" w:hAnsi="Arial" w:cs="Arial"/>
          <w:sz w:val="22"/>
          <w:lang w:val="en-GB"/>
        </w:rPr>
        <w:t xml:space="preserve">based differences in </w:t>
      </w:r>
      <w:r w:rsidR="00602B93" w:rsidRPr="007F1506">
        <w:rPr>
          <w:rFonts w:ascii="Arial" w:hAnsi="Arial" w:cs="Arial"/>
          <w:sz w:val="22"/>
          <w:lang w:val="en-GB"/>
        </w:rPr>
        <w:t xml:space="preserve">the </w:t>
      </w:r>
      <w:r w:rsidRPr="007F1506">
        <w:rPr>
          <w:rFonts w:ascii="Arial" w:hAnsi="Arial" w:cs="Arial"/>
          <w:sz w:val="22"/>
          <w:lang w:val="en-GB"/>
        </w:rPr>
        <w:t>oral health care delivery system. It is found that a</w:t>
      </w:r>
      <w:r w:rsidR="00534C44" w:rsidRPr="007F1506">
        <w:rPr>
          <w:rFonts w:ascii="Arial" w:hAnsi="Arial" w:cs="Arial"/>
          <w:sz w:val="22"/>
          <w:lang w:val="en-GB"/>
        </w:rPr>
        <w:t>mount of caries is higher in women as compared to women. These findings have been documented for different cultures and time periods</w:t>
      </w:r>
      <w:r w:rsidR="000D78FC" w:rsidRPr="007F1506">
        <w:rPr>
          <w:rFonts w:ascii="Arial" w:hAnsi="Arial" w:cs="Arial"/>
          <w:sz w:val="22"/>
          <w:lang w:val="en-GB"/>
        </w:rPr>
        <w:t xml:space="preserve"> </w:t>
      </w:r>
      <w:sdt>
        <w:sdtPr>
          <w:rPr>
            <w:rFonts w:ascii="Arial" w:hAnsi="Arial" w:cs="Arial"/>
            <w:sz w:val="22"/>
            <w:lang w:val="en-GB"/>
          </w:rPr>
          <w:id w:val="-424961916"/>
          <w:citation/>
        </w:sdtPr>
        <w:sdtEndPr/>
        <w:sdtContent>
          <w:r w:rsidR="000D78FC" w:rsidRPr="007F1506">
            <w:rPr>
              <w:rFonts w:ascii="Arial" w:hAnsi="Arial" w:cs="Arial"/>
              <w:sz w:val="22"/>
              <w:lang w:val="en-GB"/>
            </w:rPr>
            <w:fldChar w:fldCharType="begin"/>
          </w:r>
          <w:r w:rsidR="000D78FC" w:rsidRPr="007F1506">
            <w:rPr>
              <w:rFonts w:ascii="Arial" w:hAnsi="Arial" w:cs="Arial"/>
              <w:sz w:val="22"/>
              <w:lang w:val="en-GB"/>
            </w:rPr>
            <w:instrText xml:space="preserve"> CITATION ONe21 \l 1033 </w:instrText>
          </w:r>
          <w:r w:rsidR="000D78FC" w:rsidRPr="007F1506">
            <w:rPr>
              <w:rFonts w:ascii="Arial" w:hAnsi="Arial" w:cs="Arial"/>
              <w:sz w:val="22"/>
              <w:lang w:val="en-GB"/>
            </w:rPr>
            <w:fldChar w:fldCharType="separate"/>
          </w:r>
          <w:r w:rsidR="000D78FC" w:rsidRPr="007F1506">
            <w:rPr>
              <w:rFonts w:ascii="Arial" w:hAnsi="Arial" w:cs="Arial"/>
              <w:noProof/>
              <w:sz w:val="22"/>
              <w:lang w:val="en-GB"/>
            </w:rPr>
            <w:t>(Maxwell, 2021)</w:t>
          </w:r>
          <w:r w:rsidR="000D78FC" w:rsidRPr="007F1506">
            <w:rPr>
              <w:rFonts w:ascii="Arial" w:hAnsi="Arial" w:cs="Arial"/>
              <w:sz w:val="22"/>
              <w:lang w:val="en-GB"/>
            </w:rPr>
            <w:fldChar w:fldCharType="end"/>
          </w:r>
        </w:sdtContent>
      </w:sdt>
      <w:r w:rsidR="00534C44" w:rsidRPr="007F1506">
        <w:rPr>
          <w:rFonts w:ascii="Arial" w:hAnsi="Arial" w:cs="Arial"/>
          <w:sz w:val="22"/>
          <w:lang w:val="en-GB"/>
        </w:rPr>
        <w:t xml:space="preserve">. Many elements can </w:t>
      </w:r>
      <w:r w:rsidR="00602B93" w:rsidRPr="007F1506">
        <w:rPr>
          <w:rFonts w:ascii="Arial" w:hAnsi="Arial" w:cs="Arial"/>
          <w:sz w:val="22"/>
          <w:lang w:val="en-GB"/>
        </w:rPr>
        <w:t>collaborate</w:t>
      </w:r>
      <w:r w:rsidR="00534C44" w:rsidRPr="007F1506">
        <w:rPr>
          <w:rFonts w:ascii="Arial" w:hAnsi="Arial" w:cs="Arial"/>
          <w:sz w:val="22"/>
          <w:lang w:val="en-GB"/>
        </w:rPr>
        <w:t xml:space="preserve"> </w:t>
      </w:r>
      <w:r w:rsidR="00602B93" w:rsidRPr="007F1506">
        <w:rPr>
          <w:rFonts w:ascii="Arial" w:hAnsi="Arial" w:cs="Arial"/>
          <w:sz w:val="22"/>
          <w:lang w:val="en-GB"/>
        </w:rPr>
        <w:t>with</w:t>
      </w:r>
      <w:r w:rsidR="00534C44" w:rsidRPr="007F1506">
        <w:rPr>
          <w:rFonts w:ascii="Arial" w:hAnsi="Arial" w:cs="Arial"/>
          <w:sz w:val="22"/>
          <w:lang w:val="en-GB"/>
        </w:rPr>
        <w:t xml:space="preserve"> this inconsistency such </w:t>
      </w:r>
      <w:r w:rsidR="00602B93" w:rsidRPr="007F1506">
        <w:rPr>
          <w:rFonts w:ascii="Arial" w:hAnsi="Arial" w:cs="Arial"/>
          <w:sz w:val="22"/>
          <w:lang w:val="en-GB"/>
        </w:rPr>
        <w:t xml:space="preserve">as </w:t>
      </w:r>
      <w:r w:rsidR="00534C44" w:rsidRPr="007F1506">
        <w:rPr>
          <w:rFonts w:ascii="Arial" w:hAnsi="Arial" w:cs="Arial"/>
          <w:sz w:val="22"/>
          <w:lang w:val="en-GB"/>
        </w:rPr>
        <w:t>cultural norms and lifestyle differences. It is explained in the research that women are more conscious about their appearance as compared to men which lead</w:t>
      </w:r>
      <w:r w:rsidR="00602B93" w:rsidRPr="007F1506">
        <w:rPr>
          <w:rFonts w:ascii="Arial" w:hAnsi="Arial" w:cs="Arial"/>
          <w:sz w:val="22"/>
          <w:lang w:val="en-GB"/>
        </w:rPr>
        <w:t>s</w:t>
      </w:r>
      <w:r w:rsidR="00534C44" w:rsidRPr="007F1506">
        <w:rPr>
          <w:rFonts w:ascii="Arial" w:hAnsi="Arial" w:cs="Arial"/>
          <w:sz w:val="22"/>
          <w:lang w:val="en-GB"/>
        </w:rPr>
        <w:t xml:space="preserve"> them to maintain their oral health</w:t>
      </w:r>
      <w:r w:rsidR="000D78FC" w:rsidRPr="007F1506">
        <w:rPr>
          <w:rFonts w:ascii="Arial" w:hAnsi="Arial" w:cs="Arial"/>
          <w:sz w:val="22"/>
          <w:lang w:val="en-GB"/>
        </w:rPr>
        <w:t xml:space="preserve"> </w:t>
      </w:r>
      <w:sdt>
        <w:sdtPr>
          <w:rPr>
            <w:rFonts w:ascii="Arial" w:hAnsi="Arial" w:cs="Arial"/>
            <w:sz w:val="22"/>
            <w:lang w:val="en-GB"/>
          </w:rPr>
          <w:id w:val="-1260440393"/>
          <w:citation/>
        </w:sdtPr>
        <w:sdtEndPr/>
        <w:sdtContent>
          <w:r w:rsidR="000D78FC" w:rsidRPr="007F1506">
            <w:rPr>
              <w:rFonts w:ascii="Arial" w:hAnsi="Arial" w:cs="Arial"/>
              <w:sz w:val="22"/>
              <w:lang w:val="en-GB"/>
            </w:rPr>
            <w:fldChar w:fldCharType="begin"/>
          </w:r>
          <w:r w:rsidR="000D78FC" w:rsidRPr="007F1506">
            <w:rPr>
              <w:rFonts w:ascii="Arial" w:hAnsi="Arial" w:cs="Arial"/>
              <w:sz w:val="22"/>
              <w:lang w:val="en-GB"/>
            </w:rPr>
            <w:instrText xml:space="preserve"> CITATION Leg21 \l 1033 </w:instrText>
          </w:r>
          <w:r w:rsidR="000D78FC" w:rsidRPr="007F1506">
            <w:rPr>
              <w:rFonts w:ascii="Arial" w:hAnsi="Arial" w:cs="Arial"/>
              <w:sz w:val="22"/>
              <w:lang w:val="en-GB"/>
            </w:rPr>
            <w:fldChar w:fldCharType="separate"/>
          </w:r>
          <w:r w:rsidR="000D78FC" w:rsidRPr="007F1506">
            <w:rPr>
              <w:rFonts w:ascii="Arial" w:hAnsi="Arial" w:cs="Arial"/>
              <w:noProof/>
              <w:sz w:val="22"/>
              <w:lang w:val="en-GB"/>
            </w:rPr>
            <w:t>(Legge, Latour, &amp; Nasser, 2021)</w:t>
          </w:r>
          <w:r w:rsidR="000D78FC" w:rsidRPr="007F1506">
            <w:rPr>
              <w:rFonts w:ascii="Arial" w:hAnsi="Arial" w:cs="Arial"/>
              <w:sz w:val="22"/>
              <w:lang w:val="en-GB"/>
            </w:rPr>
            <w:fldChar w:fldCharType="end"/>
          </w:r>
        </w:sdtContent>
      </w:sdt>
      <w:r w:rsidR="00534C44" w:rsidRPr="007F1506">
        <w:rPr>
          <w:rFonts w:ascii="Arial" w:hAnsi="Arial" w:cs="Arial"/>
          <w:sz w:val="22"/>
          <w:lang w:val="en-GB"/>
        </w:rPr>
        <w:t>. A study was done in Eastern India where it was concluded that female participants had a higher score in terms of practices and knowledge of oral health when compared to male participants</w:t>
      </w:r>
      <w:r w:rsidR="000D78FC" w:rsidRPr="007F1506">
        <w:rPr>
          <w:rFonts w:ascii="Arial" w:hAnsi="Arial" w:cs="Arial"/>
          <w:sz w:val="22"/>
          <w:lang w:val="en-GB"/>
        </w:rPr>
        <w:t xml:space="preserve"> </w:t>
      </w:r>
      <w:sdt>
        <w:sdtPr>
          <w:rPr>
            <w:rFonts w:ascii="Arial" w:hAnsi="Arial" w:cs="Arial"/>
            <w:sz w:val="22"/>
            <w:lang w:val="en-GB"/>
          </w:rPr>
          <w:id w:val="43421625"/>
          <w:citation/>
        </w:sdtPr>
        <w:sdtEndPr/>
        <w:sdtContent>
          <w:r w:rsidR="000D78FC" w:rsidRPr="007F1506">
            <w:rPr>
              <w:rFonts w:ascii="Arial" w:hAnsi="Arial" w:cs="Arial"/>
              <w:sz w:val="22"/>
              <w:lang w:val="en-GB"/>
            </w:rPr>
            <w:fldChar w:fldCharType="begin"/>
          </w:r>
          <w:r w:rsidR="000D78FC" w:rsidRPr="007F1506">
            <w:rPr>
              <w:rFonts w:ascii="Arial" w:hAnsi="Arial" w:cs="Arial"/>
              <w:sz w:val="22"/>
              <w:lang w:val="en-GB"/>
            </w:rPr>
            <w:instrText xml:space="preserve"> CITATION Fos21 \l 1033 </w:instrText>
          </w:r>
          <w:r w:rsidR="000D78FC" w:rsidRPr="007F1506">
            <w:rPr>
              <w:rFonts w:ascii="Arial" w:hAnsi="Arial" w:cs="Arial"/>
              <w:sz w:val="22"/>
              <w:lang w:val="en-GB"/>
            </w:rPr>
            <w:fldChar w:fldCharType="separate"/>
          </w:r>
          <w:r w:rsidR="000D78FC" w:rsidRPr="007F1506">
            <w:rPr>
              <w:rFonts w:ascii="Arial" w:hAnsi="Arial" w:cs="Arial"/>
              <w:noProof/>
              <w:sz w:val="22"/>
              <w:lang w:val="en-GB"/>
            </w:rPr>
            <w:t>(Chelsea &amp; Edelstein, 2021)</w:t>
          </w:r>
          <w:r w:rsidR="000D78FC" w:rsidRPr="007F1506">
            <w:rPr>
              <w:rFonts w:ascii="Arial" w:hAnsi="Arial" w:cs="Arial"/>
              <w:sz w:val="22"/>
              <w:lang w:val="en-GB"/>
            </w:rPr>
            <w:fldChar w:fldCharType="end"/>
          </w:r>
        </w:sdtContent>
      </w:sdt>
      <w:r w:rsidR="00534C44" w:rsidRPr="007F1506">
        <w:rPr>
          <w:rFonts w:ascii="Arial" w:hAnsi="Arial" w:cs="Arial"/>
          <w:sz w:val="22"/>
          <w:lang w:val="en-GB"/>
        </w:rPr>
        <w:t xml:space="preserve">. A study was made in </w:t>
      </w:r>
      <w:proofErr w:type="gramStart"/>
      <w:r w:rsidR="00534C44" w:rsidRPr="007F1506">
        <w:rPr>
          <w:rFonts w:ascii="Arial" w:hAnsi="Arial" w:cs="Arial"/>
          <w:sz w:val="22"/>
          <w:lang w:val="en-GB"/>
        </w:rPr>
        <w:t>Jordan</w:t>
      </w:r>
      <w:proofErr w:type="gramEnd"/>
      <w:r w:rsidR="00534C44" w:rsidRPr="007F1506">
        <w:rPr>
          <w:rFonts w:ascii="Arial" w:hAnsi="Arial" w:cs="Arial"/>
          <w:sz w:val="22"/>
          <w:lang w:val="en-GB"/>
        </w:rPr>
        <w:t xml:space="preserve"> and it is found that female students have more care towards oral health care and they brush their teeth constantly as compared to male students</w:t>
      </w:r>
      <w:r w:rsidR="000D78FC" w:rsidRPr="007F1506">
        <w:rPr>
          <w:rFonts w:ascii="Arial" w:hAnsi="Arial" w:cs="Arial"/>
          <w:sz w:val="22"/>
          <w:lang w:val="en-GB"/>
        </w:rPr>
        <w:t xml:space="preserve"> </w:t>
      </w:r>
      <w:sdt>
        <w:sdtPr>
          <w:rPr>
            <w:rFonts w:ascii="Arial" w:hAnsi="Arial" w:cs="Arial"/>
            <w:sz w:val="22"/>
            <w:lang w:val="en-GB"/>
          </w:rPr>
          <w:id w:val="-1576578998"/>
          <w:citation/>
        </w:sdtPr>
        <w:sdtEndPr/>
        <w:sdtContent>
          <w:r w:rsidR="000D78FC" w:rsidRPr="007F1506">
            <w:rPr>
              <w:rFonts w:ascii="Arial" w:hAnsi="Arial" w:cs="Arial"/>
              <w:sz w:val="22"/>
              <w:lang w:val="en-GB"/>
            </w:rPr>
            <w:fldChar w:fldCharType="begin"/>
          </w:r>
          <w:r w:rsidR="000D78FC" w:rsidRPr="007F1506">
            <w:rPr>
              <w:rFonts w:ascii="Arial" w:hAnsi="Arial" w:cs="Arial"/>
              <w:sz w:val="22"/>
              <w:lang w:val="en-GB"/>
            </w:rPr>
            <w:instrText xml:space="preserve"> CITATION Leg21 \l 1033 </w:instrText>
          </w:r>
          <w:r w:rsidR="000D78FC" w:rsidRPr="007F1506">
            <w:rPr>
              <w:rFonts w:ascii="Arial" w:hAnsi="Arial" w:cs="Arial"/>
              <w:sz w:val="22"/>
              <w:lang w:val="en-GB"/>
            </w:rPr>
            <w:fldChar w:fldCharType="separate"/>
          </w:r>
          <w:r w:rsidR="000D78FC" w:rsidRPr="007F1506">
            <w:rPr>
              <w:rFonts w:ascii="Arial" w:hAnsi="Arial" w:cs="Arial"/>
              <w:noProof/>
              <w:sz w:val="22"/>
              <w:lang w:val="en-GB"/>
            </w:rPr>
            <w:t>(Legge, Latour, &amp; Nasser, 2021)</w:t>
          </w:r>
          <w:r w:rsidR="000D78FC" w:rsidRPr="007F1506">
            <w:rPr>
              <w:rFonts w:ascii="Arial" w:hAnsi="Arial" w:cs="Arial"/>
              <w:sz w:val="22"/>
              <w:lang w:val="en-GB"/>
            </w:rPr>
            <w:fldChar w:fldCharType="end"/>
          </w:r>
        </w:sdtContent>
      </w:sdt>
      <w:r w:rsidR="00534C44" w:rsidRPr="007F1506">
        <w:rPr>
          <w:rFonts w:ascii="Arial" w:hAnsi="Arial" w:cs="Arial"/>
          <w:sz w:val="22"/>
          <w:lang w:val="en-GB"/>
        </w:rPr>
        <w:t xml:space="preserve">. </w:t>
      </w:r>
      <w:r w:rsidR="00A43C1F" w:rsidRPr="007F1506">
        <w:rPr>
          <w:rFonts w:ascii="Arial" w:hAnsi="Arial" w:cs="Arial"/>
          <w:sz w:val="22"/>
          <w:lang w:val="en-GB"/>
        </w:rPr>
        <w:t xml:space="preserve">It is suggested that great health </w:t>
      </w:r>
      <w:r w:rsidR="00A43C1F" w:rsidRPr="007F1506">
        <w:rPr>
          <w:rFonts w:ascii="Arial" w:hAnsi="Arial" w:cs="Arial"/>
          <w:sz w:val="22"/>
          <w:lang w:val="en-GB"/>
        </w:rPr>
        <w:lastRenderedPageBreak/>
        <w:t xml:space="preserve">awareness towards the exposure of clinical benefits of oral healthcare may lead individuals to take care </w:t>
      </w:r>
      <w:r w:rsidR="00602B93" w:rsidRPr="007F1506">
        <w:rPr>
          <w:rFonts w:ascii="Arial" w:hAnsi="Arial" w:cs="Arial"/>
          <w:sz w:val="22"/>
          <w:lang w:val="en-GB"/>
        </w:rPr>
        <w:t xml:space="preserve">of </w:t>
      </w:r>
      <w:r w:rsidR="00A43C1F" w:rsidRPr="007F1506">
        <w:rPr>
          <w:rFonts w:ascii="Arial" w:hAnsi="Arial" w:cs="Arial"/>
          <w:sz w:val="22"/>
          <w:lang w:val="en-GB"/>
        </w:rPr>
        <w:t xml:space="preserve">their teeth and oral health. </w:t>
      </w:r>
    </w:p>
    <w:p w14:paraId="30459C93" w14:textId="77777777" w:rsidR="007863DD" w:rsidRPr="007F1506" w:rsidRDefault="007863DD" w:rsidP="007863DD">
      <w:pPr>
        <w:rPr>
          <w:rFonts w:ascii="Arial" w:hAnsi="Arial" w:cs="Arial"/>
          <w:sz w:val="22"/>
          <w:lang w:val="en-GB"/>
        </w:rPr>
      </w:pPr>
      <w:r w:rsidRPr="007F1506">
        <w:rPr>
          <w:rFonts w:ascii="Arial" w:hAnsi="Arial" w:cs="Arial"/>
          <w:sz w:val="22"/>
          <w:lang w:val="en-GB"/>
        </w:rPr>
        <w:tab/>
      </w:r>
      <w:r w:rsidRPr="007F1506">
        <w:rPr>
          <w:rFonts w:ascii="Arial" w:hAnsi="Arial" w:cs="Arial"/>
          <w:noProof/>
          <w:sz w:val="22"/>
          <w:lang w:val="en-GB"/>
        </w:rPr>
        <w:t>Neel et al. (2021) stated the American Dental Education Association (ADEA), under the course of its Chair of the Board of Directors, started the task to acquire a superior comprehension about how US dental schooling organizations were at present getting ready alumni for coordinated consideration practice and potential regions where improvement in an educational program, as well as clinical preparing, was fundamental. Altogether, thirteen substances were distinguished and afterward reached straightforwardly for additional consideration. Two elements didn't react, one communicated a low degree of premium in the undertaking, and three others were considered to have a somewhat limited quantity of incorporated action. Because of the beginning reaction and interest in the undertaking, seven substances remained and consented to take part. These proposals may introduce an extra test for dental training as it endeavors to react to and address the numerous assorted drivers and pointers for change in the dental education program. A few of these proposals won't adjust effectively or smoothly with different moves right now being seen or recommended</w:t>
      </w:r>
      <w:r w:rsidRPr="007F1506">
        <w:rPr>
          <w:rFonts w:ascii="Arial" w:hAnsi="Arial" w:cs="Arial"/>
          <w:sz w:val="22"/>
          <w:lang w:val="en-GB"/>
        </w:rPr>
        <w:t xml:space="preserve"> </w:t>
      </w:r>
      <w:sdt>
        <w:sdtPr>
          <w:rPr>
            <w:rFonts w:ascii="Arial" w:hAnsi="Arial" w:cs="Arial"/>
            <w:sz w:val="22"/>
            <w:lang w:val="en-GB"/>
          </w:rPr>
          <w:id w:val="-530102348"/>
          <w:citation/>
        </w:sdtPr>
        <w:sdtEndPr/>
        <w:sdtContent>
          <w:r w:rsidRPr="007F1506">
            <w:rPr>
              <w:rFonts w:ascii="Arial" w:hAnsi="Arial" w:cs="Arial"/>
              <w:sz w:val="22"/>
              <w:lang w:val="en-GB"/>
            </w:rPr>
            <w:fldChar w:fldCharType="begin"/>
          </w:r>
          <w:r w:rsidRPr="007F1506">
            <w:rPr>
              <w:rFonts w:ascii="Arial" w:hAnsi="Arial" w:cs="Arial"/>
              <w:sz w:val="22"/>
              <w:lang w:val="en-GB"/>
            </w:rPr>
            <w:instrText xml:space="preserve"> CITATION Shi21 \l 1033 </w:instrText>
          </w:r>
          <w:r w:rsidRPr="007F1506">
            <w:rPr>
              <w:rFonts w:ascii="Arial" w:hAnsi="Arial" w:cs="Arial"/>
              <w:sz w:val="22"/>
              <w:lang w:val="en-GB"/>
            </w:rPr>
            <w:fldChar w:fldCharType="separate"/>
          </w:r>
          <w:r w:rsidRPr="007F1506">
            <w:rPr>
              <w:rFonts w:ascii="Arial" w:hAnsi="Arial" w:cs="Arial"/>
              <w:noProof/>
              <w:sz w:val="22"/>
              <w:lang w:val="en-GB"/>
            </w:rPr>
            <w:t>(Neel, Hegde, Glurich, Ryan, &amp; Acharya, 2021)</w:t>
          </w:r>
          <w:r w:rsidRPr="007F1506">
            <w:rPr>
              <w:rFonts w:ascii="Arial" w:hAnsi="Arial" w:cs="Arial"/>
              <w:sz w:val="22"/>
              <w:lang w:val="en-GB"/>
            </w:rPr>
            <w:fldChar w:fldCharType="end"/>
          </w:r>
        </w:sdtContent>
      </w:sdt>
      <w:r w:rsidRPr="007F1506">
        <w:rPr>
          <w:rFonts w:ascii="Arial" w:hAnsi="Arial" w:cs="Arial"/>
          <w:sz w:val="22"/>
          <w:lang w:val="en-GB"/>
        </w:rPr>
        <w:t xml:space="preserve">. </w:t>
      </w:r>
    </w:p>
    <w:p w14:paraId="79947A6E" w14:textId="77777777" w:rsidR="00273C3B" w:rsidRPr="007F1506" w:rsidRDefault="007863DD" w:rsidP="000D78FC">
      <w:pPr>
        <w:pStyle w:val="Heading2"/>
        <w:rPr>
          <w:rFonts w:ascii="Arial" w:hAnsi="Arial" w:cs="Arial"/>
          <w:sz w:val="22"/>
          <w:szCs w:val="22"/>
          <w:lang w:val="en-GB"/>
        </w:rPr>
      </w:pPr>
      <w:bookmarkStart w:id="9" w:name="_Toc77090044"/>
      <w:r w:rsidRPr="007F1506">
        <w:rPr>
          <w:rFonts w:ascii="Arial" w:hAnsi="Arial" w:cs="Arial"/>
          <w:sz w:val="22"/>
          <w:szCs w:val="22"/>
          <w:lang w:val="en-GB"/>
        </w:rPr>
        <w:t>Recommendations and Conclusion</w:t>
      </w:r>
      <w:bookmarkEnd w:id="9"/>
    </w:p>
    <w:p w14:paraId="5029D5A8" w14:textId="77777777" w:rsidR="00273C3B" w:rsidRPr="007F1506" w:rsidRDefault="00602B93" w:rsidP="000D78FC">
      <w:pPr>
        <w:ind w:firstLine="720"/>
        <w:rPr>
          <w:rFonts w:ascii="Arial" w:hAnsi="Arial" w:cs="Arial"/>
          <w:sz w:val="22"/>
          <w:lang w:val="en-GB"/>
        </w:rPr>
      </w:pPr>
      <w:r w:rsidRPr="007F1506">
        <w:rPr>
          <w:rFonts w:ascii="Arial" w:hAnsi="Arial" w:cs="Arial"/>
          <w:sz w:val="22"/>
          <w:lang w:val="en-GB"/>
        </w:rPr>
        <w:t>Some recommended oral healthcare practices</w:t>
      </w:r>
      <w:r w:rsidR="00273C3B" w:rsidRPr="007F1506">
        <w:rPr>
          <w:rFonts w:ascii="Arial" w:hAnsi="Arial" w:cs="Arial"/>
          <w:sz w:val="22"/>
          <w:lang w:val="en-GB"/>
        </w:rPr>
        <w:t xml:space="preserve"> are concluded by past </w:t>
      </w:r>
      <w:proofErr w:type="gramStart"/>
      <w:r w:rsidR="00273C3B" w:rsidRPr="007F1506">
        <w:rPr>
          <w:rFonts w:ascii="Arial" w:hAnsi="Arial" w:cs="Arial"/>
          <w:sz w:val="22"/>
          <w:lang w:val="en-GB"/>
        </w:rPr>
        <w:t>researches</w:t>
      </w:r>
      <w:proofErr w:type="gramEnd"/>
      <w:r w:rsidR="00273C3B" w:rsidRPr="007F1506">
        <w:rPr>
          <w:rFonts w:ascii="Arial" w:hAnsi="Arial" w:cs="Arial"/>
          <w:sz w:val="22"/>
          <w:lang w:val="en-GB"/>
        </w:rPr>
        <w:t xml:space="preserve">. It is stated for maintaining oral health, </w:t>
      </w:r>
      <w:r w:rsidRPr="007F1506">
        <w:rPr>
          <w:rFonts w:ascii="Arial" w:hAnsi="Arial" w:cs="Arial"/>
          <w:sz w:val="22"/>
          <w:lang w:val="en-GB"/>
        </w:rPr>
        <w:t xml:space="preserve">an </w:t>
      </w:r>
      <w:r w:rsidR="00273C3B" w:rsidRPr="007F1506">
        <w:rPr>
          <w:rFonts w:ascii="Arial" w:hAnsi="Arial" w:cs="Arial"/>
          <w:sz w:val="22"/>
          <w:lang w:val="en-GB"/>
        </w:rPr>
        <w:t xml:space="preserve">individual must drink fluoride water and brush with toothpaste </w:t>
      </w:r>
      <w:r w:rsidRPr="007F1506">
        <w:rPr>
          <w:rFonts w:ascii="Arial" w:hAnsi="Arial" w:cs="Arial"/>
          <w:sz w:val="22"/>
          <w:lang w:val="en-GB"/>
        </w:rPr>
        <w:t>that</w:t>
      </w:r>
      <w:r w:rsidR="00273C3B" w:rsidRPr="007F1506">
        <w:rPr>
          <w:rFonts w:ascii="Arial" w:hAnsi="Arial" w:cs="Arial"/>
          <w:sz w:val="22"/>
          <w:lang w:val="en-GB"/>
        </w:rPr>
        <w:t xml:space="preserve"> ha</w:t>
      </w:r>
      <w:r w:rsidRPr="007F1506">
        <w:rPr>
          <w:rFonts w:ascii="Arial" w:hAnsi="Arial" w:cs="Arial"/>
          <w:sz w:val="22"/>
          <w:lang w:val="en-GB"/>
        </w:rPr>
        <w:t>s</w:t>
      </w:r>
      <w:r w:rsidR="00273C3B" w:rsidRPr="007F1506">
        <w:rPr>
          <w:rFonts w:ascii="Arial" w:hAnsi="Arial" w:cs="Arial"/>
          <w:sz w:val="22"/>
          <w:lang w:val="en-GB"/>
        </w:rPr>
        <w:t xml:space="preserve"> </w:t>
      </w:r>
      <w:proofErr w:type="gramStart"/>
      <w:r w:rsidRPr="007F1506">
        <w:rPr>
          <w:rFonts w:ascii="Arial" w:hAnsi="Arial" w:cs="Arial"/>
          <w:sz w:val="22"/>
          <w:lang w:val="en-GB"/>
        </w:rPr>
        <w:t xml:space="preserve">a </w:t>
      </w:r>
      <w:r w:rsidR="00273C3B" w:rsidRPr="007F1506">
        <w:rPr>
          <w:rFonts w:ascii="Arial" w:hAnsi="Arial" w:cs="Arial"/>
          <w:sz w:val="22"/>
          <w:lang w:val="en-GB"/>
        </w:rPr>
        <w:t>sufficient amount of</w:t>
      </w:r>
      <w:proofErr w:type="gramEnd"/>
      <w:r w:rsidR="00273C3B" w:rsidRPr="007F1506">
        <w:rPr>
          <w:rFonts w:ascii="Arial" w:hAnsi="Arial" w:cs="Arial"/>
          <w:sz w:val="22"/>
          <w:lang w:val="en-GB"/>
        </w:rPr>
        <w:t xml:space="preserve"> fluoride present in it. It is also recommended to brush teeth constantly twice a day and floss regularly to remove dental plaque</w:t>
      </w:r>
      <w:r w:rsidR="000D78FC" w:rsidRPr="007F1506">
        <w:rPr>
          <w:rFonts w:ascii="Arial" w:hAnsi="Arial" w:cs="Arial"/>
          <w:sz w:val="22"/>
          <w:lang w:val="en-GB"/>
        </w:rPr>
        <w:t xml:space="preserve"> </w:t>
      </w:r>
      <w:sdt>
        <w:sdtPr>
          <w:rPr>
            <w:rFonts w:ascii="Arial" w:hAnsi="Arial" w:cs="Arial"/>
            <w:sz w:val="22"/>
            <w:lang w:val="en-GB"/>
          </w:rPr>
          <w:id w:val="-1143429931"/>
          <w:citation/>
        </w:sdtPr>
        <w:sdtEndPr/>
        <w:sdtContent>
          <w:r w:rsidR="000D78FC" w:rsidRPr="007F1506">
            <w:rPr>
              <w:rFonts w:ascii="Arial" w:hAnsi="Arial" w:cs="Arial"/>
              <w:sz w:val="22"/>
              <w:lang w:val="en-GB"/>
            </w:rPr>
            <w:fldChar w:fldCharType="begin"/>
          </w:r>
          <w:r w:rsidR="000D78FC" w:rsidRPr="007F1506">
            <w:rPr>
              <w:rFonts w:ascii="Arial" w:hAnsi="Arial" w:cs="Arial"/>
              <w:sz w:val="22"/>
              <w:lang w:val="en-GB"/>
            </w:rPr>
            <w:instrText xml:space="preserve"> CITATION Sha173 \l 1033 </w:instrText>
          </w:r>
          <w:r w:rsidR="000D78FC" w:rsidRPr="007F1506">
            <w:rPr>
              <w:rFonts w:ascii="Arial" w:hAnsi="Arial" w:cs="Arial"/>
              <w:sz w:val="22"/>
              <w:lang w:val="en-GB"/>
            </w:rPr>
            <w:fldChar w:fldCharType="separate"/>
          </w:r>
          <w:r w:rsidR="000D78FC" w:rsidRPr="007F1506">
            <w:rPr>
              <w:rFonts w:ascii="Arial" w:hAnsi="Arial" w:cs="Arial"/>
              <w:noProof/>
              <w:sz w:val="22"/>
              <w:lang w:val="en-GB"/>
            </w:rPr>
            <w:t>(Shasmitha &amp; Shanmugaavel, 2017)</w:t>
          </w:r>
          <w:r w:rsidR="000D78FC" w:rsidRPr="007F1506">
            <w:rPr>
              <w:rFonts w:ascii="Arial" w:hAnsi="Arial" w:cs="Arial"/>
              <w:sz w:val="22"/>
              <w:lang w:val="en-GB"/>
            </w:rPr>
            <w:fldChar w:fldCharType="end"/>
          </w:r>
        </w:sdtContent>
      </w:sdt>
      <w:r w:rsidR="00273C3B" w:rsidRPr="007F1506">
        <w:rPr>
          <w:rFonts w:ascii="Arial" w:hAnsi="Arial" w:cs="Arial"/>
          <w:sz w:val="22"/>
          <w:lang w:val="en-GB"/>
        </w:rPr>
        <w:t xml:space="preserve">. </w:t>
      </w:r>
      <w:r w:rsidR="00EA0081" w:rsidRPr="007F1506">
        <w:rPr>
          <w:rFonts w:ascii="Arial" w:hAnsi="Arial" w:cs="Arial"/>
          <w:sz w:val="22"/>
          <w:lang w:val="en-GB"/>
        </w:rPr>
        <w:t>If individual</w:t>
      </w:r>
      <w:r w:rsidRPr="007F1506">
        <w:rPr>
          <w:rFonts w:ascii="Arial" w:hAnsi="Arial" w:cs="Arial"/>
          <w:sz w:val="22"/>
          <w:lang w:val="en-GB"/>
        </w:rPr>
        <w:t>s</w:t>
      </w:r>
      <w:r w:rsidR="00EA0081" w:rsidRPr="007F1506">
        <w:rPr>
          <w:rFonts w:ascii="Arial" w:hAnsi="Arial" w:cs="Arial"/>
          <w:sz w:val="22"/>
          <w:lang w:val="en-GB"/>
        </w:rPr>
        <w:t xml:space="preserve"> have diabetes, they must work to maintain control of the disease and it will reduce the risk of other complications. Treating gum disease may help individual</w:t>
      </w:r>
      <w:r w:rsidRPr="007F1506">
        <w:rPr>
          <w:rFonts w:ascii="Arial" w:hAnsi="Arial" w:cs="Arial"/>
          <w:sz w:val="22"/>
          <w:lang w:val="en-GB"/>
        </w:rPr>
        <w:t>s</w:t>
      </w:r>
      <w:r w:rsidR="00EA0081" w:rsidRPr="007F1506">
        <w:rPr>
          <w:rFonts w:ascii="Arial" w:hAnsi="Arial" w:cs="Arial"/>
          <w:sz w:val="22"/>
          <w:lang w:val="en-GB"/>
        </w:rPr>
        <w:t xml:space="preserve"> to reduce their sugar and blood level</w:t>
      </w:r>
      <w:r w:rsidRPr="007F1506">
        <w:rPr>
          <w:rFonts w:ascii="Arial" w:hAnsi="Arial" w:cs="Arial"/>
          <w:sz w:val="22"/>
          <w:lang w:val="en-GB"/>
        </w:rPr>
        <w:t>s</w:t>
      </w:r>
      <w:r w:rsidR="00EA0081" w:rsidRPr="007F1506">
        <w:rPr>
          <w:rFonts w:ascii="Arial" w:hAnsi="Arial" w:cs="Arial"/>
          <w:sz w:val="22"/>
          <w:lang w:val="en-GB"/>
        </w:rPr>
        <w:t xml:space="preserve">. Advertisements make mouthwash necessary for good oral </w:t>
      </w:r>
      <w:proofErr w:type="gramStart"/>
      <w:r w:rsidR="00EA0081" w:rsidRPr="007F1506">
        <w:rPr>
          <w:rFonts w:ascii="Arial" w:hAnsi="Arial" w:cs="Arial"/>
          <w:sz w:val="22"/>
          <w:lang w:val="en-GB"/>
        </w:rPr>
        <w:t>health</w:t>
      </w:r>
      <w:proofErr w:type="gramEnd"/>
      <w:r w:rsidR="00EA0081" w:rsidRPr="007F1506">
        <w:rPr>
          <w:rFonts w:ascii="Arial" w:hAnsi="Arial" w:cs="Arial"/>
          <w:sz w:val="22"/>
          <w:lang w:val="en-GB"/>
        </w:rPr>
        <w:t xml:space="preserve"> but individuals do not consider it seriously because they do not know how it works</w:t>
      </w:r>
      <w:r w:rsidR="000D78FC" w:rsidRPr="007F1506">
        <w:rPr>
          <w:rFonts w:ascii="Arial" w:hAnsi="Arial" w:cs="Arial"/>
          <w:sz w:val="22"/>
          <w:lang w:val="en-GB"/>
        </w:rPr>
        <w:t xml:space="preserve"> </w:t>
      </w:r>
      <w:sdt>
        <w:sdtPr>
          <w:rPr>
            <w:rFonts w:ascii="Arial" w:hAnsi="Arial" w:cs="Arial"/>
            <w:sz w:val="22"/>
            <w:lang w:val="en-GB"/>
          </w:rPr>
          <w:id w:val="96304155"/>
          <w:citation/>
        </w:sdtPr>
        <w:sdtEndPr/>
        <w:sdtContent>
          <w:r w:rsidR="000D78FC" w:rsidRPr="007F1506">
            <w:rPr>
              <w:rFonts w:ascii="Arial" w:hAnsi="Arial" w:cs="Arial"/>
              <w:sz w:val="22"/>
              <w:lang w:val="en-GB"/>
            </w:rPr>
            <w:fldChar w:fldCharType="begin"/>
          </w:r>
          <w:r w:rsidR="000D78FC" w:rsidRPr="007F1506">
            <w:rPr>
              <w:rFonts w:ascii="Arial" w:hAnsi="Arial" w:cs="Arial"/>
              <w:sz w:val="22"/>
              <w:lang w:val="en-GB"/>
            </w:rPr>
            <w:instrText xml:space="preserve"> CITATION Wan201 \l 1033 </w:instrText>
          </w:r>
          <w:r w:rsidR="000D78FC" w:rsidRPr="007F1506">
            <w:rPr>
              <w:rFonts w:ascii="Arial" w:hAnsi="Arial" w:cs="Arial"/>
              <w:sz w:val="22"/>
              <w:lang w:val="en-GB"/>
            </w:rPr>
            <w:fldChar w:fldCharType="separate"/>
          </w:r>
          <w:r w:rsidR="000D78FC" w:rsidRPr="007F1506">
            <w:rPr>
              <w:rFonts w:ascii="Arial" w:hAnsi="Arial" w:cs="Arial"/>
              <w:noProof/>
              <w:sz w:val="22"/>
              <w:lang w:val="en-GB"/>
            </w:rPr>
            <w:t>(Tim, Mathur, &amp; Schmidt, 2020)</w:t>
          </w:r>
          <w:r w:rsidR="000D78FC" w:rsidRPr="007F1506">
            <w:rPr>
              <w:rFonts w:ascii="Arial" w:hAnsi="Arial" w:cs="Arial"/>
              <w:sz w:val="22"/>
              <w:lang w:val="en-GB"/>
            </w:rPr>
            <w:fldChar w:fldCharType="end"/>
          </w:r>
        </w:sdtContent>
      </w:sdt>
      <w:r w:rsidR="00EA0081" w:rsidRPr="007F1506">
        <w:rPr>
          <w:rFonts w:ascii="Arial" w:hAnsi="Arial" w:cs="Arial"/>
          <w:sz w:val="22"/>
          <w:lang w:val="en-GB"/>
        </w:rPr>
        <w:t xml:space="preserve">. </w:t>
      </w:r>
      <w:r w:rsidRPr="007F1506">
        <w:rPr>
          <w:rFonts w:ascii="Arial" w:hAnsi="Arial" w:cs="Arial"/>
          <w:sz w:val="22"/>
          <w:lang w:val="en-GB"/>
        </w:rPr>
        <w:t xml:space="preserve">Research states that mouthwash helps in three different </w:t>
      </w:r>
      <w:r w:rsidRPr="007F1506">
        <w:rPr>
          <w:rFonts w:ascii="Arial" w:hAnsi="Arial" w:cs="Arial"/>
          <w:sz w:val="22"/>
          <w:lang w:val="en-GB"/>
        </w:rPr>
        <w:lastRenderedPageBreak/>
        <w:t xml:space="preserve">ways </w:t>
      </w:r>
      <w:proofErr w:type="gramStart"/>
      <w:r w:rsidRPr="007F1506">
        <w:rPr>
          <w:rFonts w:ascii="Arial" w:hAnsi="Arial" w:cs="Arial"/>
          <w:sz w:val="22"/>
          <w:lang w:val="en-GB"/>
        </w:rPr>
        <w:t>i.e.</w:t>
      </w:r>
      <w:proofErr w:type="gramEnd"/>
      <w:r w:rsidRPr="007F1506">
        <w:rPr>
          <w:rFonts w:ascii="Arial" w:hAnsi="Arial" w:cs="Arial"/>
          <w:sz w:val="22"/>
          <w:lang w:val="en-GB"/>
        </w:rPr>
        <w:t xml:space="preserve"> it minimizes the amount of acid in the mouth, re-mineralizes the teeth, and cleans hard-to-brush areas. </w:t>
      </w:r>
    </w:p>
    <w:p w14:paraId="6FF66612" w14:textId="77777777" w:rsidR="00C66CBD" w:rsidRPr="007F1506" w:rsidRDefault="00C66CBD" w:rsidP="000D78FC">
      <w:pPr>
        <w:ind w:firstLine="720"/>
        <w:rPr>
          <w:rFonts w:ascii="Arial" w:hAnsi="Arial" w:cs="Arial"/>
          <w:sz w:val="22"/>
          <w:lang w:val="en-GB"/>
        </w:rPr>
      </w:pPr>
    </w:p>
    <w:p w14:paraId="5AB6AAC9" w14:textId="77777777" w:rsidR="00C66CBD" w:rsidRPr="007F1506" w:rsidRDefault="00C66CBD">
      <w:pPr>
        <w:spacing w:after="160" w:line="259" w:lineRule="auto"/>
        <w:jc w:val="left"/>
        <w:rPr>
          <w:rFonts w:ascii="Arial" w:hAnsi="Arial" w:cs="Arial"/>
          <w:sz w:val="22"/>
          <w:lang w:val="en-GB"/>
        </w:rPr>
      </w:pPr>
      <w:r w:rsidRPr="007F1506">
        <w:rPr>
          <w:rFonts w:ascii="Arial" w:hAnsi="Arial" w:cs="Arial"/>
          <w:sz w:val="22"/>
          <w:lang w:val="en-GB"/>
        </w:rPr>
        <w:br w:type="page"/>
      </w:r>
    </w:p>
    <w:bookmarkStart w:id="10" w:name="_Toc77090045" w:displacedByCustomXml="next"/>
    <w:sdt>
      <w:sdtPr>
        <w:rPr>
          <w:rFonts w:eastAsiaTheme="minorHAnsi" w:cstheme="minorBidi"/>
          <w:b w:val="0"/>
          <w:szCs w:val="22"/>
          <w:lang w:val="en-NZ"/>
        </w:rPr>
        <w:id w:val="402259127"/>
        <w:docPartObj>
          <w:docPartGallery w:val="Bibliographies"/>
          <w:docPartUnique/>
        </w:docPartObj>
      </w:sdtPr>
      <w:sdtEndPr/>
      <w:sdtContent>
        <w:p w14:paraId="2CC2D0BD" w14:textId="77777777" w:rsidR="00C66CBD" w:rsidRDefault="00C66CBD">
          <w:pPr>
            <w:pStyle w:val="Heading1"/>
          </w:pPr>
          <w:r>
            <w:t>References</w:t>
          </w:r>
          <w:bookmarkEnd w:id="10"/>
        </w:p>
        <w:sdt>
          <w:sdtPr>
            <w:id w:val="-573587230"/>
            <w:bibliography/>
          </w:sdtPr>
          <w:sdtEndPr/>
          <w:sdtContent>
            <w:p w14:paraId="48CEB5D5" w14:textId="77777777" w:rsidR="00C66CBD" w:rsidRDefault="00C66CBD" w:rsidP="00C66CBD">
              <w:pPr>
                <w:pStyle w:val="Bibliography"/>
                <w:ind w:left="720" w:hanging="720"/>
                <w:rPr>
                  <w:noProof/>
                  <w:szCs w:val="24"/>
                </w:rPr>
              </w:pPr>
              <w:r>
                <w:fldChar w:fldCharType="begin"/>
              </w:r>
              <w:r>
                <w:instrText xml:space="preserve"> BIBLIOGRAPHY </w:instrText>
              </w:r>
              <w:r>
                <w:fldChar w:fldCharType="separate"/>
              </w:r>
              <w:r>
                <w:rPr>
                  <w:noProof/>
                </w:rPr>
                <w:t xml:space="preserve">Amith, A., Sreelakshmi, N., Ismail, S., &amp; Raheema, M. (2017). Barriers to dental care for children with special needs: General dentists' perception in Kerala, India. </w:t>
              </w:r>
              <w:r>
                <w:rPr>
                  <w:i/>
                  <w:iCs/>
                  <w:noProof/>
                </w:rPr>
                <w:t>Journal of Indian society of pedodontics and preventive dentistry 35, no. 3</w:t>
              </w:r>
              <w:r>
                <w:rPr>
                  <w:noProof/>
                </w:rPr>
                <w:t>, 216.</w:t>
              </w:r>
            </w:p>
            <w:p w14:paraId="3D2277AF" w14:textId="77777777" w:rsidR="00C66CBD" w:rsidRDefault="00C66CBD" w:rsidP="00C66CBD">
              <w:pPr>
                <w:pStyle w:val="Bibliography"/>
                <w:ind w:left="720" w:hanging="720"/>
                <w:rPr>
                  <w:noProof/>
                </w:rPr>
              </w:pPr>
              <w:r>
                <w:rPr>
                  <w:noProof/>
                </w:rPr>
                <w:t xml:space="preserve">Benzian, H., Aguilar, B., Mathur, R., &amp; Niederman, R. (2021). Pandemic considerations on essential oral health care. </w:t>
              </w:r>
              <w:r>
                <w:rPr>
                  <w:i/>
                  <w:iCs/>
                  <w:noProof/>
                </w:rPr>
                <w:t>Journal of dental research 100, no. 3</w:t>
              </w:r>
              <w:r>
                <w:rPr>
                  <w:noProof/>
                </w:rPr>
                <w:t>, 221-225.</w:t>
              </w:r>
            </w:p>
            <w:p w14:paraId="6E563D1A" w14:textId="77777777" w:rsidR="00C66CBD" w:rsidRDefault="00C66CBD" w:rsidP="00C66CBD">
              <w:pPr>
                <w:pStyle w:val="Bibliography"/>
                <w:ind w:left="720" w:hanging="720"/>
                <w:rPr>
                  <w:noProof/>
                </w:rPr>
              </w:pPr>
              <w:r>
                <w:rPr>
                  <w:noProof/>
                </w:rPr>
                <w:t xml:space="preserve">Chelsea, F., &amp; Edelstein, B. (2021). State Medicaid Authorities’ Policy Communications With Providers on Individualized Pediatric Dental Care. </w:t>
              </w:r>
              <w:r>
                <w:rPr>
                  <w:i/>
                  <w:iCs/>
                  <w:noProof/>
                </w:rPr>
                <w:t>Public Health Reports</w:t>
              </w:r>
              <w:r>
                <w:rPr>
                  <w:noProof/>
                </w:rPr>
                <w:t>, 52.</w:t>
              </w:r>
            </w:p>
            <w:p w14:paraId="7D73080D" w14:textId="77777777" w:rsidR="00C66CBD" w:rsidRDefault="00C66CBD" w:rsidP="00C66CBD">
              <w:pPr>
                <w:pStyle w:val="Bibliography"/>
                <w:ind w:left="720" w:hanging="720"/>
                <w:rPr>
                  <w:noProof/>
                </w:rPr>
              </w:pPr>
              <w:r>
                <w:rPr>
                  <w:noProof/>
                </w:rPr>
                <w:t xml:space="preserve">Elske, H., Fokkinga, W., Leunissen, R., Nieuwenhuis, L., &amp; Creugers, N. (2021). An innovative interprofessional dental clinical learning environment using entrustable professional activities. </w:t>
              </w:r>
              <w:r>
                <w:rPr>
                  <w:i/>
                  <w:iCs/>
                  <w:noProof/>
                </w:rPr>
                <w:t>European Journal of Dental Education</w:t>
              </w:r>
              <w:r>
                <w:rPr>
                  <w:noProof/>
                </w:rPr>
                <w:t>, 9.</w:t>
              </w:r>
            </w:p>
            <w:p w14:paraId="4108D36F" w14:textId="77777777" w:rsidR="00C66CBD" w:rsidRDefault="00C66CBD" w:rsidP="00C66CBD">
              <w:pPr>
                <w:pStyle w:val="Bibliography"/>
                <w:ind w:left="720" w:hanging="720"/>
                <w:rPr>
                  <w:noProof/>
                </w:rPr>
              </w:pPr>
              <w:r>
                <w:rPr>
                  <w:noProof/>
                </w:rPr>
                <w:t xml:space="preserve">Ivan, S., Verbič, M., &amp; Sever, E. (2018). Valuing the delivery of dental care: heterogeneity in patients’ preferences and willingness-to-pay for dental care attributes. </w:t>
              </w:r>
              <w:r>
                <w:rPr>
                  <w:i/>
                  <w:iCs/>
                  <w:noProof/>
                </w:rPr>
                <w:t>Journal of dentistry 69</w:t>
              </w:r>
              <w:r>
                <w:rPr>
                  <w:noProof/>
                </w:rPr>
                <w:t>, 93-101. Retrieved from Journal of dentistry 69.</w:t>
              </w:r>
            </w:p>
            <w:p w14:paraId="0AA414C8" w14:textId="77777777" w:rsidR="00C66CBD" w:rsidRDefault="00C66CBD" w:rsidP="00C66CBD">
              <w:pPr>
                <w:pStyle w:val="Bibliography"/>
                <w:ind w:left="720" w:hanging="720"/>
                <w:rPr>
                  <w:noProof/>
                </w:rPr>
              </w:pPr>
              <w:r>
                <w:rPr>
                  <w:noProof/>
                </w:rPr>
                <w:t xml:space="preserve">James, M., Loch, C., Zwirner, J., Hammer, N., White, D., Ruddy, B., . . . Taberner, A. (2021). Controllable jet injection of dental local anaesthetic. </w:t>
              </w:r>
              <w:r>
                <w:rPr>
                  <w:i/>
                  <w:iCs/>
                  <w:noProof/>
                </w:rPr>
                <w:t xml:space="preserve">IEEE Journal of Translational Engineering in Health and Medicine </w:t>
              </w:r>
              <w:r>
                <w:rPr>
                  <w:noProof/>
                </w:rPr>
                <w:t>, 65.</w:t>
              </w:r>
            </w:p>
            <w:p w14:paraId="53BDECC2" w14:textId="77777777" w:rsidR="00C66CBD" w:rsidRDefault="00C66CBD" w:rsidP="00C66CBD">
              <w:pPr>
                <w:pStyle w:val="Bibliography"/>
                <w:ind w:left="720" w:hanging="720"/>
                <w:rPr>
                  <w:noProof/>
                </w:rPr>
              </w:pPr>
              <w:r>
                <w:rPr>
                  <w:noProof/>
                </w:rPr>
                <w:t xml:space="preserve">Legge, A., Latour, M., &amp; Nasser, M. (2021). Older Patients' Views of Oral Health Care and Factors which Facilitate or Obstruct Regular Access to Dental Care-Services: A Qualitative Systematic Review. </w:t>
              </w:r>
              <w:r>
                <w:rPr>
                  <w:i/>
                  <w:iCs/>
                  <w:noProof/>
                </w:rPr>
                <w:t>Community Dental Health</w:t>
              </w:r>
              <w:r>
                <w:rPr>
                  <w:noProof/>
                </w:rPr>
                <w:t>, 8-9.</w:t>
              </w:r>
            </w:p>
            <w:p w14:paraId="3830BFD8" w14:textId="77777777" w:rsidR="00C66CBD" w:rsidRDefault="00C66CBD" w:rsidP="00C66CBD">
              <w:pPr>
                <w:pStyle w:val="Bibliography"/>
                <w:ind w:left="720" w:hanging="720"/>
                <w:rPr>
                  <w:noProof/>
                </w:rPr>
              </w:pPr>
              <w:r>
                <w:rPr>
                  <w:noProof/>
                </w:rPr>
                <w:t xml:space="preserve">MacNeil, R., &amp; Hilario, H. (2021). Input From Practice: Reshaping Dental Education for Integrated Patient Care. Front. </w:t>
              </w:r>
              <w:r>
                <w:rPr>
                  <w:i/>
                  <w:iCs/>
                  <w:noProof/>
                </w:rPr>
                <w:t>Oral. Health 2</w:t>
              </w:r>
              <w:r>
                <w:rPr>
                  <w:noProof/>
                </w:rPr>
                <w:t>, 30.</w:t>
              </w:r>
            </w:p>
            <w:p w14:paraId="413C947D" w14:textId="77777777" w:rsidR="00C66CBD" w:rsidRDefault="00C66CBD" w:rsidP="00C66CBD">
              <w:pPr>
                <w:pStyle w:val="Bibliography"/>
                <w:ind w:left="720" w:hanging="720"/>
                <w:rPr>
                  <w:noProof/>
                </w:rPr>
              </w:pPr>
              <w:r>
                <w:rPr>
                  <w:noProof/>
                </w:rPr>
                <w:t xml:space="preserve">Maxwell, O. (2021). Oral health-a shared responsibility. </w:t>
              </w:r>
              <w:r>
                <w:rPr>
                  <w:i/>
                  <w:iCs/>
                  <w:noProof/>
                </w:rPr>
                <w:t>BDJ Team 8, no. 4</w:t>
              </w:r>
              <w:r>
                <w:rPr>
                  <w:noProof/>
                </w:rPr>
                <w:t>, 36-37.</w:t>
              </w:r>
            </w:p>
            <w:p w14:paraId="4C196324" w14:textId="77777777" w:rsidR="00C66CBD" w:rsidRDefault="00C66CBD" w:rsidP="00C66CBD">
              <w:pPr>
                <w:pStyle w:val="Bibliography"/>
                <w:ind w:left="720" w:hanging="720"/>
                <w:rPr>
                  <w:noProof/>
                </w:rPr>
              </w:pPr>
              <w:r>
                <w:rPr>
                  <w:noProof/>
                </w:rPr>
                <w:lastRenderedPageBreak/>
                <w:t xml:space="preserve">Mold, J. (2017). Goal-Directed Health Care: Redefining Health and Health Care in the Era of Value-Based Care. </w:t>
              </w:r>
              <w:r>
                <w:rPr>
                  <w:i/>
                  <w:iCs/>
                  <w:noProof/>
                </w:rPr>
                <w:t>Cureus 9, no. 2</w:t>
              </w:r>
              <w:r>
                <w:rPr>
                  <w:noProof/>
                </w:rPr>
                <w:t>, 67.</w:t>
              </w:r>
            </w:p>
            <w:p w14:paraId="04FD2CDB" w14:textId="77777777" w:rsidR="00C66CBD" w:rsidRDefault="00C66CBD" w:rsidP="00C66CBD">
              <w:pPr>
                <w:pStyle w:val="Bibliography"/>
                <w:ind w:left="720" w:hanging="720"/>
                <w:rPr>
                  <w:noProof/>
                </w:rPr>
              </w:pPr>
              <w:r>
                <w:rPr>
                  <w:noProof/>
                </w:rPr>
                <w:t xml:space="preserve">Monica, A., Marval, E., Toranji, M., Amini, F., &amp; Casaroto, A. (2020). Dental care for patients during the Covid-19 outbreak: a literature review. </w:t>
              </w:r>
              <w:r>
                <w:rPr>
                  <w:i/>
                  <w:iCs/>
                  <w:noProof/>
                </w:rPr>
                <w:t>International Journal of Scientific Research in Dental and Medical Sciences 2, no. 2</w:t>
              </w:r>
              <w:r>
                <w:rPr>
                  <w:noProof/>
                </w:rPr>
                <w:t>, 42-45.</w:t>
              </w:r>
            </w:p>
            <w:p w14:paraId="7FAE79B0" w14:textId="77777777" w:rsidR="00C66CBD" w:rsidRDefault="00C66CBD" w:rsidP="00C66CBD">
              <w:pPr>
                <w:pStyle w:val="Bibliography"/>
                <w:ind w:left="720" w:hanging="720"/>
                <w:rPr>
                  <w:noProof/>
                </w:rPr>
              </w:pPr>
              <w:r>
                <w:rPr>
                  <w:noProof/>
                </w:rPr>
                <w:t xml:space="preserve">Neel, S., Hegde, H., Glurich, I., Ryan, M., &amp; Acharya, A. (2021). Establishing a Quality Improvement Culture within a Large Integrated Medical-Dental Health System with a Population Based Focus. </w:t>
              </w:r>
              <w:r>
                <w:rPr>
                  <w:i/>
                  <w:iCs/>
                  <w:noProof/>
                </w:rPr>
                <w:t>Journal of Evidence Based Dental Practice</w:t>
              </w:r>
              <w:r>
                <w:rPr>
                  <w:noProof/>
                </w:rPr>
                <w:t>, 56.</w:t>
              </w:r>
            </w:p>
            <w:p w14:paraId="637F549D" w14:textId="77777777" w:rsidR="00C66CBD" w:rsidRDefault="00C66CBD" w:rsidP="00C66CBD">
              <w:pPr>
                <w:pStyle w:val="Bibliography"/>
                <w:ind w:left="720" w:hanging="720"/>
                <w:rPr>
                  <w:noProof/>
                </w:rPr>
              </w:pPr>
              <w:r>
                <w:rPr>
                  <w:noProof/>
                </w:rPr>
                <w:t xml:space="preserve">Shasmitha, R., &amp; Shanmugaavel, K. (2017). KNOWLEDGE AND RESPONSIBILITY OF THE PARENTS TOWARD CHILD'S ORAL HEALTH: A CROSS-SECTIONAL STUDY. </w:t>
              </w:r>
              <w:r>
                <w:rPr>
                  <w:i/>
                  <w:iCs/>
                  <w:noProof/>
                </w:rPr>
                <w:t>Asian Journal of Pharmaceutical and Clinical Research</w:t>
              </w:r>
              <w:r>
                <w:rPr>
                  <w:noProof/>
                </w:rPr>
                <w:t>, 162-166.</w:t>
              </w:r>
            </w:p>
            <w:p w14:paraId="26DDF8A8" w14:textId="77777777" w:rsidR="00C66CBD" w:rsidRDefault="00C66CBD" w:rsidP="00C66CBD">
              <w:pPr>
                <w:pStyle w:val="Bibliography"/>
                <w:ind w:left="720" w:hanging="720"/>
                <w:rPr>
                  <w:noProof/>
                </w:rPr>
              </w:pPr>
              <w:r>
                <w:rPr>
                  <w:noProof/>
                </w:rPr>
                <w:t xml:space="preserve">Tim, W., Mathur, M., &amp; Schmidt, H. (2020). Universal health coverage, oral health, equity and personal responsibility. </w:t>
              </w:r>
              <w:r>
                <w:rPr>
                  <w:i/>
                  <w:iCs/>
                  <w:noProof/>
                </w:rPr>
                <w:t>Bulletin of the World Health Organization 98, no. 10</w:t>
              </w:r>
              <w:r>
                <w:rPr>
                  <w:noProof/>
                </w:rPr>
                <w:t>, 719.</w:t>
              </w:r>
            </w:p>
            <w:p w14:paraId="2C9914E8" w14:textId="77777777" w:rsidR="00C66CBD" w:rsidRDefault="00C66CBD" w:rsidP="00C66CBD">
              <w:pPr>
                <w:pStyle w:val="Bibliography"/>
                <w:ind w:left="720" w:hanging="720"/>
                <w:rPr>
                  <w:noProof/>
                </w:rPr>
              </w:pPr>
              <w:r>
                <w:rPr>
                  <w:noProof/>
                </w:rPr>
                <w:t xml:space="preserve">Wayne, R. (2018). Shifting the focus in dental care. </w:t>
              </w:r>
              <w:r>
                <w:rPr>
                  <w:i/>
                  <w:iCs/>
                  <w:noProof/>
                </w:rPr>
                <w:t>In Releasing Resources to Achieve Health Gain</w:t>
              </w:r>
              <w:r>
                <w:rPr>
                  <w:noProof/>
                </w:rPr>
                <w:t>, 124-131.</w:t>
              </w:r>
            </w:p>
            <w:p w14:paraId="07C3D3E3" w14:textId="77777777" w:rsidR="00C66CBD" w:rsidRDefault="00C66CBD" w:rsidP="00C66CBD">
              <w:r>
                <w:rPr>
                  <w:b/>
                  <w:bCs/>
                  <w:noProof/>
                </w:rPr>
                <w:fldChar w:fldCharType="end"/>
              </w:r>
            </w:p>
          </w:sdtContent>
        </w:sdt>
      </w:sdtContent>
    </w:sdt>
    <w:p w14:paraId="7EA46981" w14:textId="77777777" w:rsidR="00C66CBD" w:rsidRDefault="00C66CBD" w:rsidP="000D78FC">
      <w:pPr>
        <w:ind w:firstLine="720"/>
        <w:rPr>
          <w:rFonts w:cs="Times New Roman"/>
          <w:szCs w:val="24"/>
        </w:rPr>
      </w:pPr>
    </w:p>
    <w:p w14:paraId="047062FE" w14:textId="77777777" w:rsidR="000D78FC" w:rsidRDefault="000D78FC" w:rsidP="00AD6977"/>
    <w:sectPr w:rsidR="000D78F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90FCE7" w14:textId="77777777" w:rsidR="00F95FD5" w:rsidRDefault="00F95FD5" w:rsidP="000569D8">
      <w:pPr>
        <w:spacing w:line="240" w:lineRule="auto"/>
      </w:pPr>
      <w:r>
        <w:separator/>
      </w:r>
    </w:p>
  </w:endnote>
  <w:endnote w:type="continuationSeparator" w:id="0">
    <w:p w14:paraId="465F5B6C" w14:textId="77777777" w:rsidR="00F95FD5" w:rsidRDefault="00F95FD5" w:rsidP="000569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B9C67A" w14:textId="77777777" w:rsidR="00F95FD5" w:rsidRDefault="00F95FD5" w:rsidP="000569D8">
      <w:pPr>
        <w:spacing w:line="240" w:lineRule="auto"/>
      </w:pPr>
      <w:r>
        <w:separator/>
      </w:r>
    </w:p>
  </w:footnote>
  <w:footnote w:type="continuationSeparator" w:id="0">
    <w:p w14:paraId="5C0E6B5A" w14:textId="77777777" w:rsidR="00F95FD5" w:rsidRDefault="00F95FD5" w:rsidP="000569D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3389518"/>
      <w:docPartObj>
        <w:docPartGallery w:val="Page Numbers (Top of Page)"/>
        <w:docPartUnique/>
      </w:docPartObj>
    </w:sdtPr>
    <w:sdtEndPr>
      <w:rPr>
        <w:noProof/>
      </w:rPr>
    </w:sdtEndPr>
    <w:sdtContent>
      <w:p w14:paraId="2D363A8D" w14:textId="77777777" w:rsidR="000569D8" w:rsidRDefault="000569D8">
        <w:pPr>
          <w:pStyle w:val="Header"/>
          <w:jc w:val="right"/>
        </w:pPr>
        <w:r>
          <w:fldChar w:fldCharType="begin"/>
        </w:r>
        <w:r>
          <w:instrText xml:space="preserve"> PAGE   \* MERGEFORMAT </w:instrText>
        </w:r>
        <w:r>
          <w:fldChar w:fldCharType="separate"/>
        </w:r>
        <w:r w:rsidR="005A28C0">
          <w:rPr>
            <w:noProof/>
          </w:rPr>
          <w:t>4</w:t>
        </w:r>
        <w:r>
          <w:rPr>
            <w:noProof/>
          </w:rPr>
          <w:fldChar w:fldCharType="end"/>
        </w:r>
      </w:p>
    </w:sdtContent>
  </w:sdt>
  <w:p w14:paraId="14710CC4" w14:textId="77777777" w:rsidR="000569D8" w:rsidRDefault="000569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138F5"/>
    <w:multiLevelType w:val="multilevel"/>
    <w:tmpl w:val="35A42A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B61364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6DF655C"/>
    <w:multiLevelType w:val="multilevel"/>
    <w:tmpl w:val="7B2600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ysDQyMjc1tTQ1MLVU0lEKTi0uzszPAykwqQUAaJlRiSwAAAA="/>
  </w:docVars>
  <w:rsids>
    <w:rsidRoot w:val="000569D8"/>
    <w:rsid w:val="00013DFF"/>
    <w:rsid w:val="00020247"/>
    <w:rsid w:val="00032E1A"/>
    <w:rsid w:val="00037B21"/>
    <w:rsid w:val="000569D8"/>
    <w:rsid w:val="00060D2E"/>
    <w:rsid w:val="00086DC4"/>
    <w:rsid w:val="000D7421"/>
    <w:rsid w:val="000D78FC"/>
    <w:rsid w:val="000E6AD2"/>
    <w:rsid w:val="001011DF"/>
    <w:rsid w:val="0010288B"/>
    <w:rsid w:val="00105041"/>
    <w:rsid w:val="00105501"/>
    <w:rsid w:val="001160AF"/>
    <w:rsid w:val="0012669A"/>
    <w:rsid w:val="001339B3"/>
    <w:rsid w:val="00156545"/>
    <w:rsid w:val="00167595"/>
    <w:rsid w:val="00172D3D"/>
    <w:rsid w:val="00187388"/>
    <w:rsid w:val="00187524"/>
    <w:rsid w:val="001C069F"/>
    <w:rsid w:val="001C4C73"/>
    <w:rsid w:val="001D76B9"/>
    <w:rsid w:val="001F005B"/>
    <w:rsid w:val="00205CF7"/>
    <w:rsid w:val="00210BC5"/>
    <w:rsid w:val="00214B14"/>
    <w:rsid w:val="00215ADE"/>
    <w:rsid w:val="00220C7E"/>
    <w:rsid w:val="00232B57"/>
    <w:rsid w:val="002366BF"/>
    <w:rsid w:val="002379ED"/>
    <w:rsid w:val="00242564"/>
    <w:rsid w:val="0026524A"/>
    <w:rsid w:val="0026536B"/>
    <w:rsid w:val="00273C3B"/>
    <w:rsid w:val="00274BA5"/>
    <w:rsid w:val="00277F6A"/>
    <w:rsid w:val="00293D00"/>
    <w:rsid w:val="002A2B45"/>
    <w:rsid w:val="002E38CE"/>
    <w:rsid w:val="00330067"/>
    <w:rsid w:val="00331D54"/>
    <w:rsid w:val="003548E9"/>
    <w:rsid w:val="003628EC"/>
    <w:rsid w:val="003675E5"/>
    <w:rsid w:val="003B078D"/>
    <w:rsid w:val="003B3477"/>
    <w:rsid w:val="003B444D"/>
    <w:rsid w:val="003C0FAA"/>
    <w:rsid w:val="003C1BA8"/>
    <w:rsid w:val="003C73DB"/>
    <w:rsid w:val="003F049A"/>
    <w:rsid w:val="003F3132"/>
    <w:rsid w:val="003F5CD8"/>
    <w:rsid w:val="0040200E"/>
    <w:rsid w:val="00403D17"/>
    <w:rsid w:val="00432A7E"/>
    <w:rsid w:val="0044412D"/>
    <w:rsid w:val="00461629"/>
    <w:rsid w:val="00473EC8"/>
    <w:rsid w:val="00485751"/>
    <w:rsid w:val="004A6993"/>
    <w:rsid w:val="004B187F"/>
    <w:rsid w:val="004C48AA"/>
    <w:rsid w:val="004E6F7A"/>
    <w:rsid w:val="004E7618"/>
    <w:rsid w:val="004F3CF0"/>
    <w:rsid w:val="00534C44"/>
    <w:rsid w:val="00537ABF"/>
    <w:rsid w:val="005412F0"/>
    <w:rsid w:val="00576380"/>
    <w:rsid w:val="00583492"/>
    <w:rsid w:val="00584767"/>
    <w:rsid w:val="0058529D"/>
    <w:rsid w:val="005A28C0"/>
    <w:rsid w:val="005B3861"/>
    <w:rsid w:val="00602B93"/>
    <w:rsid w:val="006174E0"/>
    <w:rsid w:val="006432C1"/>
    <w:rsid w:val="00644AC1"/>
    <w:rsid w:val="00653E31"/>
    <w:rsid w:val="006550FA"/>
    <w:rsid w:val="006849DC"/>
    <w:rsid w:val="006960A9"/>
    <w:rsid w:val="006A4754"/>
    <w:rsid w:val="006A4D2E"/>
    <w:rsid w:val="006D4943"/>
    <w:rsid w:val="006D7A8C"/>
    <w:rsid w:val="006E6744"/>
    <w:rsid w:val="007211D8"/>
    <w:rsid w:val="0074544D"/>
    <w:rsid w:val="00750D0C"/>
    <w:rsid w:val="007617F4"/>
    <w:rsid w:val="0076735F"/>
    <w:rsid w:val="007809BE"/>
    <w:rsid w:val="00782833"/>
    <w:rsid w:val="007863DD"/>
    <w:rsid w:val="007B7587"/>
    <w:rsid w:val="007D280C"/>
    <w:rsid w:val="007F1506"/>
    <w:rsid w:val="00800CFF"/>
    <w:rsid w:val="00803FA5"/>
    <w:rsid w:val="00805ED7"/>
    <w:rsid w:val="00806F32"/>
    <w:rsid w:val="008139B6"/>
    <w:rsid w:val="008202CF"/>
    <w:rsid w:val="0082796E"/>
    <w:rsid w:val="00831151"/>
    <w:rsid w:val="00861D8D"/>
    <w:rsid w:val="008851B0"/>
    <w:rsid w:val="008B4DAA"/>
    <w:rsid w:val="008D3065"/>
    <w:rsid w:val="008D320F"/>
    <w:rsid w:val="008D61E2"/>
    <w:rsid w:val="008E5167"/>
    <w:rsid w:val="008F100D"/>
    <w:rsid w:val="00903E81"/>
    <w:rsid w:val="009209B6"/>
    <w:rsid w:val="00922838"/>
    <w:rsid w:val="00943B29"/>
    <w:rsid w:val="009548D7"/>
    <w:rsid w:val="00954BE0"/>
    <w:rsid w:val="009724D3"/>
    <w:rsid w:val="00990D6C"/>
    <w:rsid w:val="009A2D28"/>
    <w:rsid w:val="009A461B"/>
    <w:rsid w:val="009D31D4"/>
    <w:rsid w:val="00A041DE"/>
    <w:rsid w:val="00A173FB"/>
    <w:rsid w:val="00A1762E"/>
    <w:rsid w:val="00A43C1F"/>
    <w:rsid w:val="00A508BB"/>
    <w:rsid w:val="00A857B7"/>
    <w:rsid w:val="00A872DF"/>
    <w:rsid w:val="00A946A8"/>
    <w:rsid w:val="00AC725D"/>
    <w:rsid w:val="00AD03C5"/>
    <w:rsid w:val="00AD3A35"/>
    <w:rsid w:val="00AD6977"/>
    <w:rsid w:val="00B25622"/>
    <w:rsid w:val="00B422D3"/>
    <w:rsid w:val="00B713D4"/>
    <w:rsid w:val="00B731C4"/>
    <w:rsid w:val="00B74524"/>
    <w:rsid w:val="00B835A5"/>
    <w:rsid w:val="00B843E0"/>
    <w:rsid w:val="00BA13D2"/>
    <w:rsid w:val="00BB0EA1"/>
    <w:rsid w:val="00BB3662"/>
    <w:rsid w:val="00BB3BD7"/>
    <w:rsid w:val="00C04180"/>
    <w:rsid w:val="00C0693D"/>
    <w:rsid w:val="00C51743"/>
    <w:rsid w:val="00C66CBD"/>
    <w:rsid w:val="00C85429"/>
    <w:rsid w:val="00C90EB5"/>
    <w:rsid w:val="00C9408E"/>
    <w:rsid w:val="00CA53A4"/>
    <w:rsid w:val="00CC1B76"/>
    <w:rsid w:val="00CC2E31"/>
    <w:rsid w:val="00D04F54"/>
    <w:rsid w:val="00D067A3"/>
    <w:rsid w:val="00D219CC"/>
    <w:rsid w:val="00D330F2"/>
    <w:rsid w:val="00D40705"/>
    <w:rsid w:val="00D45F73"/>
    <w:rsid w:val="00D644C4"/>
    <w:rsid w:val="00D74EAD"/>
    <w:rsid w:val="00D75D3F"/>
    <w:rsid w:val="00D76A89"/>
    <w:rsid w:val="00D90ADA"/>
    <w:rsid w:val="00DB6B29"/>
    <w:rsid w:val="00DC0DCE"/>
    <w:rsid w:val="00DE299F"/>
    <w:rsid w:val="00E05CDC"/>
    <w:rsid w:val="00E07688"/>
    <w:rsid w:val="00E079FE"/>
    <w:rsid w:val="00E137AC"/>
    <w:rsid w:val="00E17E18"/>
    <w:rsid w:val="00E53BF8"/>
    <w:rsid w:val="00E57D58"/>
    <w:rsid w:val="00E64D54"/>
    <w:rsid w:val="00E87FBB"/>
    <w:rsid w:val="00EA0081"/>
    <w:rsid w:val="00EA1CFB"/>
    <w:rsid w:val="00EB28E8"/>
    <w:rsid w:val="00EE397A"/>
    <w:rsid w:val="00F20EC9"/>
    <w:rsid w:val="00F24F68"/>
    <w:rsid w:val="00F4642C"/>
    <w:rsid w:val="00F520C0"/>
    <w:rsid w:val="00F56029"/>
    <w:rsid w:val="00F76314"/>
    <w:rsid w:val="00F815B4"/>
    <w:rsid w:val="00F900D1"/>
    <w:rsid w:val="00F95FD5"/>
    <w:rsid w:val="00FD31D6"/>
    <w:rsid w:val="00FE184B"/>
    <w:rsid w:val="00FF6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0B48"/>
  <w15:chartTrackingRefBased/>
  <w15:docId w15:val="{C74A39F6-EE87-4C74-8BD9-B42A92D70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3DB"/>
    <w:pPr>
      <w:spacing w:after="0" w:line="480" w:lineRule="auto"/>
      <w:jc w:val="both"/>
    </w:pPr>
    <w:rPr>
      <w:rFonts w:ascii="Times New Roman" w:hAnsi="Times New Roman"/>
      <w:sz w:val="24"/>
      <w:lang w:val="en-NZ"/>
    </w:rPr>
  </w:style>
  <w:style w:type="paragraph" w:styleId="Heading1">
    <w:name w:val="heading 1"/>
    <w:basedOn w:val="Normal"/>
    <w:next w:val="Normal"/>
    <w:link w:val="Heading1Char"/>
    <w:uiPriority w:val="9"/>
    <w:qFormat/>
    <w:rsid w:val="003C73DB"/>
    <w:pPr>
      <w:keepNext/>
      <w:keepLines/>
      <w:numPr>
        <w:numId w:val="3"/>
      </w:numPr>
      <w:jc w:val="center"/>
      <w:outlineLvl w:val="0"/>
    </w:pPr>
    <w:rPr>
      <w:rFonts w:eastAsiaTheme="majorEastAsia" w:cstheme="majorBidi"/>
      <w:b/>
      <w:szCs w:val="32"/>
      <w:lang w:val="en-US"/>
    </w:rPr>
  </w:style>
  <w:style w:type="paragraph" w:styleId="Heading2">
    <w:name w:val="heading 2"/>
    <w:basedOn w:val="Normal"/>
    <w:next w:val="Normal"/>
    <w:link w:val="Heading2Char"/>
    <w:uiPriority w:val="9"/>
    <w:unhideWhenUsed/>
    <w:qFormat/>
    <w:rsid w:val="003C73DB"/>
    <w:pPr>
      <w:keepNext/>
      <w:keepLines/>
      <w:numPr>
        <w:ilvl w:val="1"/>
        <w:numId w:val="3"/>
      </w:numPr>
      <w:outlineLvl w:val="1"/>
    </w:pPr>
    <w:rPr>
      <w:rFonts w:eastAsiaTheme="majorEastAsia" w:cstheme="majorBidi"/>
      <w:b/>
      <w:szCs w:val="26"/>
      <w:lang w:val="en-US"/>
    </w:rPr>
  </w:style>
  <w:style w:type="paragraph" w:styleId="Heading3">
    <w:name w:val="heading 3"/>
    <w:basedOn w:val="Normal"/>
    <w:next w:val="Normal"/>
    <w:link w:val="Heading3Char"/>
    <w:uiPriority w:val="9"/>
    <w:unhideWhenUsed/>
    <w:qFormat/>
    <w:rsid w:val="00F520C0"/>
    <w:pPr>
      <w:keepNext/>
      <w:keepLines/>
      <w:numPr>
        <w:ilvl w:val="2"/>
        <w:numId w:val="3"/>
      </w:numPr>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210BC5"/>
    <w:pPr>
      <w:keepNext/>
      <w:keepLines/>
      <w:numPr>
        <w:ilvl w:val="3"/>
        <w:numId w:val="3"/>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10BC5"/>
    <w:pPr>
      <w:keepNext/>
      <w:keepLines/>
      <w:numPr>
        <w:ilvl w:val="4"/>
        <w:numId w:val="3"/>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10BC5"/>
    <w:pPr>
      <w:keepNext/>
      <w:keepLines/>
      <w:numPr>
        <w:ilvl w:val="5"/>
        <w:numId w:val="3"/>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10BC5"/>
    <w:pPr>
      <w:keepNext/>
      <w:keepLines/>
      <w:numPr>
        <w:ilvl w:val="6"/>
        <w:numId w:val="3"/>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10BC5"/>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10BC5"/>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C73DB"/>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3C73DB"/>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F520C0"/>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0569D8"/>
    <w:pPr>
      <w:tabs>
        <w:tab w:val="center" w:pos="4680"/>
        <w:tab w:val="right" w:pos="9360"/>
      </w:tabs>
      <w:spacing w:line="240" w:lineRule="auto"/>
    </w:pPr>
  </w:style>
  <w:style w:type="character" w:customStyle="1" w:styleId="HeaderChar">
    <w:name w:val="Header Char"/>
    <w:basedOn w:val="DefaultParagraphFont"/>
    <w:link w:val="Header"/>
    <w:uiPriority w:val="99"/>
    <w:rsid w:val="000569D8"/>
    <w:rPr>
      <w:rFonts w:ascii="Times New Roman" w:hAnsi="Times New Roman"/>
      <w:sz w:val="24"/>
      <w:lang w:val="en-NZ"/>
    </w:rPr>
  </w:style>
  <w:style w:type="paragraph" w:styleId="Footer">
    <w:name w:val="footer"/>
    <w:basedOn w:val="Normal"/>
    <w:link w:val="FooterChar"/>
    <w:uiPriority w:val="99"/>
    <w:unhideWhenUsed/>
    <w:rsid w:val="000569D8"/>
    <w:pPr>
      <w:tabs>
        <w:tab w:val="center" w:pos="4680"/>
        <w:tab w:val="right" w:pos="9360"/>
      </w:tabs>
      <w:spacing w:line="240" w:lineRule="auto"/>
    </w:pPr>
  </w:style>
  <w:style w:type="character" w:customStyle="1" w:styleId="FooterChar">
    <w:name w:val="Footer Char"/>
    <w:basedOn w:val="DefaultParagraphFont"/>
    <w:link w:val="Footer"/>
    <w:uiPriority w:val="99"/>
    <w:rsid w:val="000569D8"/>
    <w:rPr>
      <w:rFonts w:ascii="Times New Roman" w:hAnsi="Times New Roman"/>
      <w:sz w:val="24"/>
      <w:lang w:val="en-NZ"/>
    </w:rPr>
  </w:style>
  <w:style w:type="character" w:customStyle="1" w:styleId="Heading4Char">
    <w:name w:val="Heading 4 Char"/>
    <w:basedOn w:val="DefaultParagraphFont"/>
    <w:link w:val="Heading4"/>
    <w:uiPriority w:val="9"/>
    <w:semiHidden/>
    <w:rsid w:val="00210BC5"/>
    <w:rPr>
      <w:rFonts w:asciiTheme="majorHAnsi" w:eastAsiaTheme="majorEastAsia" w:hAnsiTheme="majorHAnsi" w:cstheme="majorBidi"/>
      <w:i/>
      <w:iCs/>
      <w:color w:val="2E74B5" w:themeColor="accent1" w:themeShade="BF"/>
      <w:sz w:val="24"/>
      <w:lang w:val="en-NZ"/>
    </w:rPr>
  </w:style>
  <w:style w:type="character" w:customStyle="1" w:styleId="Heading5Char">
    <w:name w:val="Heading 5 Char"/>
    <w:basedOn w:val="DefaultParagraphFont"/>
    <w:link w:val="Heading5"/>
    <w:uiPriority w:val="9"/>
    <w:semiHidden/>
    <w:rsid w:val="00210BC5"/>
    <w:rPr>
      <w:rFonts w:asciiTheme="majorHAnsi" w:eastAsiaTheme="majorEastAsia" w:hAnsiTheme="majorHAnsi" w:cstheme="majorBidi"/>
      <w:color w:val="2E74B5" w:themeColor="accent1" w:themeShade="BF"/>
      <w:sz w:val="24"/>
      <w:lang w:val="en-NZ"/>
    </w:rPr>
  </w:style>
  <w:style w:type="character" w:customStyle="1" w:styleId="Heading6Char">
    <w:name w:val="Heading 6 Char"/>
    <w:basedOn w:val="DefaultParagraphFont"/>
    <w:link w:val="Heading6"/>
    <w:uiPriority w:val="9"/>
    <w:semiHidden/>
    <w:rsid w:val="00210BC5"/>
    <w:rPr>
      <w:rFonts w:asciiTheme="majorHAnsi" w:eastAsiaTheme="majorEastAsia" w:hAnsiTheme="majorHAnsi" w:cstheme="majorBidi"/>
      <w:color w:val="1F4D78" w:themeColor="accent1" w:themeShade="7F"/>
      <w:sz w:val="24"/>
      <w:lang w:val="en-NZ"/>
    </w:rPr>
  </w:style>
  <w:style w:type="character" w:customStyle="1" w:styleId="Heading7Char">
    <w:name w:val="Heading 7 Char"/>
    <w:basedOn w:val="DefaultParagraphFont"/>
    <w:link w:val="Heading7"/>
    <w:uiPriority w:val="9"/>
    <w:semiHidden/>
    <w:rsid w:val="00210BC5"/>
    <w:rPr>
      <w:rFonts w:asciiTheme="majorHAnsi" w:eastAsiaTheme="majorEastAsia" w:hAnsiTheme="majorHAnsi" w:cstheme="majorBidi"/>
      <w:i/>
      <w:iCs/>
      <w:color w:val="1F4D78" w:themeColor="accent1" w:themeShade="7F"/>
      <w:sz w:val="24"/>
      <w:lang w:val="en-NZ"/>
    </w:rPr>
  </w:style>
  <w:style w:type="character" w:customStyle="1" w:styleId="Heading8Char">
    <w:name w:val="Heading 8 Char"/>
    <w:basedOn w:val="DefaultParagraphFont"/>
    <w:link w:val="Heading8"/>
    <w:uiPriority w:val="9"/>
    <w:semiHidden/>
    <w:rsid w:val="00210BC5"/>
    <w:rPr>
      <w:rFonts w:asciiTheme="majorHAnsi" w:eastAsiaTheme="majorEastAsia" w:hAnsiTheme="majorHAnsi" w:cstheme="majorBidi"/>
      <w:color w:val="272727" w:themeColor="text1" w:themeTint="D8"/>
      <w:sz w:val="21"/>
      <w:szCs w:val="21"/>
      <w:lang w:val="en-NZ"/>
    </w:rPr>
  </w:style>
  <w:style w:type="character" w:customStyle="1" w:styleId="Heading9Char">
    <w:name w:val="Heading 9 Char"/>
    <w:basedOn w:val="DefaultParagraphFont"/>
    <w:link w:val="Heading9"/>
    <w:uiPriority w:val="9"/>
    <w:semiHidden/>
    <w:rsid w:val="00210BC5"/>
    <w:rPr>
      <w:rFonts w:asciiTheme="majorHAnsi" w:eastAsiaTheme="majorEastAsia" w:hAnsiTheme="majorHAnsi" w:cstheme="majorBidi"/>
      <w:i/>
      <w:iCs/>
      <w:color w:val="272727" w:themeColor="text1" w:themeTint="D8"/>
      <w:sz w:val="21"/>
      <w:szCs w:val="21"/>
      <w:lang w:val="en-NZ"/>
    </w:rPr>
  </w:style>
  <w:style w:type="paragraph" w:styleId="Bibliography">
    <w:name w:val="Bibliography"/>
    <w:basedOn w:val="Normal"/>
    <w:next w:val="Normal"/>
    <w:uiPriority w:val="37"/>
    <w:unhideWhenUsed/>
    <w:rsid w:val="00C66CBD"/>
  </w:style>
  <w:style w:type="paragraph" w:styleId="TOCHeading">
    <w:name w:val="TOC Heading"/>
    <w:basedOn w:val="Heading1"/>
    <w:next w:val="Normal"/>
    <w:uiPriority w:val="39"/>
    <w:unhideWhenUsed/>
    <w:qFormat/>
    <w:rsid w:val="007863DD"/>
    <w:pPr>
      <w:numPr>
        <w:numId w:val="0"/>
      </w:numPr>
      <w:spacing w:before="24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7863DD"/>
    <w:pPr>
      <w:spacing w:after="100"/>
    </w:pPr>
  </w:style>
  <w:style w:type="paragraph" w:styleId="TOC2">
    <w:name w:val="toc 2"/>
    <w:basedOn w:val="Normal"/>
    <w:next w:val="Normal"/>
    <w:autoRedefine/>
    <w:uiPriority w:val="39"/>
    <w:unhideWhenUsed/>
    <w:rsid w:val="007863DD"/>
    <w:pPr>
      <w:spacing w:after="100"/>
      <w:ind w:left="240"/>
    </w:pPr>
  </w:style>
  <w:style w:type="character" w:styleId="Hyperlink">
    <w:name w:val="Hyperlink"/>
    <w:basedOn w:val="DefaultParagraphFont"/>
    <w:uiPriority w:val="99"/>
    <w:unhideWhenUsed/>
    <w:rsid w:val="007863DD"/>
    <w:rPr>
      <w:color w:val="0563C1" w:themeColor="hyperlink"/>
      <w:u w:val="single"/>
    </w:rPr>
  </w:style>
  <w:style w:type="paragraph" w:styleId="TOC3">
    <w:name w:val="toc 3"/>
    <w:basedOn w:val="Normal"/>
    <w:next w:val="Normal"/>
    <w:autoRedefine/>
    <w:uiPriority w:val="39"/>
    <w:unhideWhenUsed/>
    <w:rsid w:val="007863D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56869">
      <w:bodyDiv w:val="1"/>
      <w:marLeft w:val="0"/>
      <w:marRight w:val="0"/>
      <w:marTop w:val="0"/>
      <w:marBottom w:val="0"/>
      <w:divBdr>
        <w:top w:val="none" w:sz="0" w:space="0" w:color="auto"/>
        <w:left w:val="none" w:sz="0" w:space="0" w:color="auto"/>
        <w:bottom w:val="none" w:sz="0" w:space="0" w:color="auto"/>
        <w:right w:val="none" w:sz="0" w:space="0" w:color="auto"/>
      </w:divBdr>
    </w:div>
    <w:div w:id="106386683">
      <w:bodyDiv w:val="1"/>
      <w:marLeft w:val="0"/>
      <w:marRight w:val="0"/>
      <w:marTop w:val="0"/>
      <w:marBottom w:val="0"/>
      <w:divBdr>
        <w:top w:val="none" w:sz="0" w:space="0" w:color="auto"/>
        <w:left w:val="none" w:sz="0" w:space="0" w:color="auto"/>
        <w:bottom w:val="none" w:sz="0" w:space="0" w:color="auto"/>
        <w:right w:val="none" w:sz="0" w:space="0" w:color="auto"/>
      </w:divBdr>
    </w:div>
    <w:div w:id="133497276">
      <w:bodyDiv w:val="1"/>
      <w:marLeft w:val="0"/>
      <w:marRight w:val="0"/>
      <w:marTop w:val="0"/>
      <w:marBottom w:val="0"/>
      <w:divBdr>
        <w:top w:val="none" w:sz="0" w:space="0" w:color="auto"/>
        <w:left w:val="none" w:sz="0" w:space="0" w:color="auto"/>
        <w:bottom w:val="none" w:sz="0" w:space="0" w:color="auto"/>
        <w:right w:val="none" w:sz="0" w:space="0" w:color="auto"/>
      </w:divBdr>
    </w:div>
    <w:div w:id="243878786">
      <w:bodyDiv w:val="1"/>
      <w:marLeft w:val="0"/>
      <w:marRight w:val="0"/>
      <w:marTop w:val="0"/>
      <w:marBottom w:val="0"/>
      <w:divBdr>
        <w:top w:val="none" w:sz="0" w:space="0" w:color="auto"/>
        <w:left w:val="none" w:sz="0" w:space="0" w:color="auto"/>
        <w:bottom w:val="none" w:sz="0" w:space="0" w:color="auto"/>
        <w:right w:val="none" w:sz="0" w:space="0" w:color="auto"/>
      </w:divBdr>
    </w:div>
    <w:div w:id="247037196">
      <w:bodyDiv w:val="1"/>
      <w:marLeft w:val="0"/>
      <w:marRight w:val="0"/>
      <w:marTop w:val="0"/>
      <w:marBottom w:val="0"/>
      <w:divBdr>
        <w:top w:val="none" w:sz="0" w:space="0" w:color="auto"/>
        <w:left w:val="none" w:sz="0" w:space="0" w:color="auto"/>
        <w:bottom w:val="none" w:sz="0" w:space="0" w:color="auto"/>
        <w:right w:val="none" w:sz="0" w:space="0" w:color="auto"/>
      </w:divBdr>
    </w:div>
    <w:div w:id="273097469">
      <w:bodyDiv w:val="1"/>
      <w:marLeft w:val="0"/>
      <w:marRight w:val="0"/>
      <w:marTop w:val="0"/>
      <w:marBottom w:val="0"/>
      <w:divBdr>
        <w:top w:val="none" w:sz="0" w:space="0" w:color="auto"/>
        <w:left w:val="none" w:sz="0" w:space="0" w:color="auto"/>
        <w:bottom w:val="none" w:sz="0" w:space="0" w:color="auto"/>
        <w:right w:val="none" w:sz="0" w:space="0" w:color="auto"/>
      </w:divBdr>
    </w:div>
    <w:div w:id="329873247">
      <w:bodyDiv w:val="1"/>
      <w:marLeft w:val="0"/>
      <w:marRight w:val="0"/>
      <w:marTop w:val="0"/>
      <w:marBottom w:val="0"/>
      <w:divBdr>
        <w:top w:val="none" w:sz="0" w:space="0" w:color="auto"/>
        <w:left w:val="none" w:sz="0" w:space="0" w:color="auto"/>
        <w:bottom w:val="none" w:sz="0" w:space="0" w:color="auto"/>
        <w:right w:val="none" w:sz="0" w:space="0" w:color="auto"/>
      </w:divBdr>
    </w:div>
    <w:div w:id="349722295">
      <w:bodyDiv w:val="1"/>
      <w:marLeft w:val="0"/>
      <w:marRight w:val="0"/>
      <w:marTop w:val="0"/>
      <w:marBottom w:val="0"/>
      <w:divBdr>
        <w:top w:val="none" w:sz="0" w:space="0" w:color="auto"/>
        <w:left w:val="none" w:sz="0" w:space="0" w:color="auto"/>
        <w:bottom w:val="none" w:sz="0" w:space="0" w:color="auto"/>
        <w:right w:val="none" w:sz="0" w:space="0" w:color="auto"/>
      </w:divBdr>
    </w:div>
    <w:div w:id="441001651">
      <w:bodyDiv w:val="1"/>
      <w:marLeft w:val="0"/>
      <w:marRight w:val="0"/>
      <w:marTop w:val="0"/>
      <w:marBottom w:val="0"/>
      <w:divBdr>
        <w:top w:val="none" w:sz="0" w:space="0" w:color="auto"/>
        <w:left w:val="none" w:sz="0" w:space="0" w:color="auto"/>
        <w:bottom w:val="none" w:sz="0" w:space="0" w:color="auto"/>
        <w:right w:val="none" w:sz="0" w:space="0" w:color="auto"/>
      </w:divBdr>
    </w:div>
    <w:div w:id="515191829">
      <w:bodyDiv w:val="1"/>
      <w:marLeft w:val="0"/>
      <w:marRight w:val="0"/>
      <w:marTop w:val="0"/>
      <w:marBottom w:val="0"/>
      <w:divBdr>
        <w:top w:val="none" w:sz="0" w:space="0" w:color="auto"/>
        <w:left w:val="none" w:sz="0" w:space="0" w:color="auto"/>
        <w:bottom w:val="none" w:sz="0" w:space="0" w:color="auto"/>
        <w:right w:val="none" w:sz="0" w:space="0" w:color="auto"/>
      </w:divBdr>
    </w:div>
    <w:div w:id="574245619">
      <w:bodyDiv w:val="1"/>
      <w:marLeft w:val="0"/>
      <w:marRight w:val="0"/>
      <w:marTop w:val="0"/>
      <w:marBottom w:val="0"/>
      <w:divBdr>
        <w:top w:val="none" w:sz="0" w:space="0" w:color="auto"/>
        <w:left w:val="none" w:sz="0" w:space="0" w:color="auto"/>
        <w:bottom w:val="none" w:sz="0" w:space="0" w:color="auto"/>
        <w:right w:val="none" w:sz="0" w:space="0" w:color="auto"/>
      </w:divBdr>
    </w:div>
    <w:div w:id="620502252">
      <w:bodyDiv w:val="1"/>
      <w:marLeft w:val="0"/>
      <w:marRight w:val="0"/>
      <w:marTop w:val="0"/>
      <w:marBottom w:val="0"/>
      <w:divBdr>
        <w:top w:val="none" w:sz="0" w:space="0" w:color="auto"/>
        <w:left w:val="none" w:sz="0" w:space="0" w:color="auto"/>
        <w:bottom w:val="none" w:sz="0" w:space="0" w:color="auto"/>
        <w:right w:val="none" w:sz="0" w:space="0" w:color="auto"/>
      </w:divBdr>
    </w:div>
    <w:div w:id="706101464">
      <w:bodyDiv w:val="1"/>
      <w:marLeft w:val="0"/>
      <w:marRight w:val="0"/>
      <w:marTop w:val="0"/>
      <w:marBottom w:val="0"/>
      <w:divBdr>
        <w:top w:val="none" w:sz="0" w:space="0" w:color="auto"/>
        <w:left w:val="none" w:sz="0" w:space="0" w:color="auto"/>
        <w:bottom w:val="none" w:sz="0" w:space="0" w:color="auto"/>
        <w:right w:val="none" w:sz="0" w:space="0" w:color="auto"/>
      </w:divBdr>
    </w:div>
    <w:div w:id="748693075">
      <w:bodyDiv w:val="1"/>
      <w:marLeft w:val="0"/>
      <w:marRight w:val="0"/>
      <w:marTop w:val="0"/>
      <w:marBottom w:val="0"/>
      <w:divBdr>
        <w:top w:val="none" w:sz="0" w:space="0" w:color="auto"/>
        <w:left w:val="none" w:sz="0" w:space="0" w:color="auto"/>
        <w:bottom w:val="none" w:sz="0" w:space="0" w:color="auto"/>
        <w:right w:val="none" w:sz="0" w:space="0" w:color="auto"/>
      </w:divBdr>
    </w:div>
    <w:div w:id="836966414">
      <w:bodyDiv w:val="1"/>
      <w:marLeft w:val="0"/>
      <w:marRight w:val="0"/>
      <w:marTop w:val="0"/>
      <w:marBottom w:val="0"/>
      <w:divBdr>
        <w:top w:val="none" w:sz="0" w:space="0" w:color="auto"/>
        <w:left w:val="none" w:sz="0" w:space="0" w:color="auto"/>
        <w:bottom w:val="none" w:sz="0" w:space="0" w:color="auto"/>
        <w:right w:val="none" w:sz="0" w:space="0" w:color="auto"/>
      </w:divBdr>
    </w:div>
    <w:div w:id="848103242">
      <w:bodyDiv w:val="1"/>
      <w:marLeft w:val="0"/>
      <w:marRight w:val="0"/>
      <w:marTop w:val="0"/>
      <w:marBottom w:val="0"/>
      <w:divBdr>
        <w:top w:val="none" w:sz="0" w:space="0" w:color="auto"/>
        <w:left w:val="none" w:sz="0" w:space="0" w:color="auto"/>
        <w:bottom w:val="none" w:sz="0" w:space="0" w:color="auto"/>
        <w:right w:val="none" w:sz="0" w:space="0" w:color="auto"/>
      </w:divBdr>
    </w:div>
    <w:div w:id="904147125">
      <w:bodyDiv w:val="1"/>
      <w:marLeft w:val="0"/>
      <w:marRight w:val="0"/>
      <w:marTop w:val="0"/>
      <w:marBottom w:val="0"/>
      <w:divBdr>
        <w:top w:val="none" w:sz="0" w:space="0" w:color="auto"/>
        <w:left w:val="none" w:sz="0" w:space="0" w:color="auto"/>
        <w:bottom w:val="none" w:sz="0" w:space="0" w:color="auto"/>
        <w:right w:val="none" w:sz="0" w:space="0" w:color="auto"/>
      </w:divBdr>
    </w:div>
    <w:div w:id="940451455">
      <w:bodyDiv w:val="1"/>
      <w:marLeft w:val="0"/>
      <w:marRight w:val="0"/>
      <w:marTop w:val="0"/>
      <w:marBottom w:val="0"/>
      <w:divBdr>
        <w:top w:val="none" w:sz="0" w:space="0" w:color="auto"/>
        <w:left w:val="none" w:sz="0" w:space="0" w:color="auto"/>
        <w:bottom w:val="none" w:sz="0" w:space="0" w:color="auto"/>
        <w:right w:val="none" w:sz="0" w:space="0" w:color="auto"/>
      </w:divBdr>
    </w:div>
    <w:div w:id="974339211">
      <w:bodyDiv w:val="1"/>
      <w:marLeft w:val="0"/>
      <w:marRight w:val="0"/>
      <w:marTop w:val="0"/>
      <w:marBottom w:val="0"/>
      <w:divBdr>
        <w:top w:val="none" w:sz="0" w:space="0" w:color="auto"/>
        <w:left w:val="none" w:sz="0" w:space="0" w:color="auto"/>
        <w:bottom w:val="none" w:sz="0" w:space="0" w:color="auto"/>
        <w:right w:val="none" w:sz="0" w:space="0" w:color="auto"/>
      </w:divBdr>
    </w:div>
    <w:div w:id="1124345901">
      <w:bodyDiv w:val="1"/>
      <w:marLeft w:val="0"/>
      <w:marRight w:val="0"/>
      <w:marTop w:val="0"/>
      <w:marBottom w:val="0"/>
      <w:divBdr>
        <w:top w:val="none" w:sz="0" w:space="0" w:color="auto"/>
        <w:left w:val="none" w:sz="0" w:space="0" w:color="auto"/>
        <w:bottom w:val="none" w:sz="0" w:space="0" w:color="auto"/>
        <w:right w:val="none" w:sz="0" w:space="0" w:color="auto"/>
      </w:divBdr>
    </w:div>
    <w:div w:id="1255553967">
      <w:bodyDiv w:val="1"/>
      <w:marLeft w:val="0"/>
      <w:marRight w:val="0"/>
      <w:marTop w:val="0"/>
      <w:marBottom w:val="0"/>
      <w:divBdr>
        <w:top w:val="none" w:sz="0" w:space="0" w:color="auto"/>
        <w:left w:val="none" w:sz="0" w:space="0" w:color="auto"/>
        <w:bottom w:val="none" w:sz="0" w:space="0" w:color="auto"/>
        <w:right w:val="none" w:sz="0" w:space="0" w:color="auto"/>
      </w:divBdr>
    </w:div>
    <w:div w:id="1266889037">
      <w:bodyDiv w:val="1"/>
      <w:marLeft w:val="0"/>
      <w:marRight w:val="0"/>
      <w:marTop w:val="0"/>
      <w:marBottom w:val="0"/>
      <w:divBdr>
        <w:top w:val="none" w:sz="0" w:space="0" w:color="auto"/>
        <w:left w:val="none" w:sz="0" w:space="0" w:color="auto"/>
        <w:bottom w:val="none" w:sz="0" w:space="0" w:color="auto"/>
        <w:right w:val="none" w:sz="0" w:space="0" w:color="auto"/>
      </w:divBdr>
    </w:div>
    <w:div w:id="1292203970">
      <w:bodyDiv w:val="1"/>
      <w:marLeft w:val="0"/>
      <w:marRight w:val="0"/>
      <w:marTop w:val="0"/>
      <w:marBottom w:val="0"/>
      <w:divBdr>
        <w:top w:val="none" w:sz="0" w:space="0" w:color="auto"/>
        <w:left w:val="none" w:sz="0" w:space="0" w:color="auto"/>
        <w:bottom w:val="none" w:sz="0" w:space="0" w:color="auto"/>
        <w:right w:val="none" w:sz="0" w:space="0" w:color="auto"/>
      </w:divBdr>
    </w:div>
    <w:div w:id="1294598729">
      <w:bodyDiv w:val="1"/>
      <w:marLeft w:val="0"/>
      <w:marRight w:val="0"/>
      <w:marTop w:val="0"/>
      <w:marBottom w:val="0"/>
      <w:divBdr>
        <w:top w:val="none" w:sz="0" w:space="0" w:color="auto"/>
        <w:left w:val="none" w:sz="0" w:space="0" w:color="auto"/>
        <w:bottom w:val="none" w:sz="0" w:space="0" w:color="auto"/>
        <w:right w:val="none" w:sz="0" w:space="0" w:color="auto"/>
      </w:divBdr>
    </w:div>
    <w:div w:id="1302004527">
      <w:bodyDiv w:val="1"/>
      <w:marLeft w:val="0"/>
      <w:marRight w:val="0"/>
      <w:marTop w:val="0"/>
      <w:marBottom w:val="0"/>
      <w:divBdr>
        <w:top w:val="none" w:sz="0" w:space="0" w:color="auto"/>
        <w:left w:val="none" w:sz="0" w:space="0" w:color="auto"/>
        <w:bottom w:val="none" w:sz="0" w:space="0" w:color="auto"/>
        <w:right w:val="none" w:sz="0" w:space="0" w:color="auto"/>
      </w:divBdr>
    </w:div>
    <w:div w:id="1321274103">
      <w:bodyDiv w:val="1"/>
      <w:marLeft w:val="0"/>
      <w:marRight w:val="0"/>
      <w:marTop w:val="0"/>
      <w:marBottom w:val="0"/>
      <w:divBdr>
        <w:top w:val="none" w:sz="0" w:space="0" w:color="auto"/>
        <w:left w:val="none" w:sz="0" w:space="0" w:color="auto"/>
        <w:bottom w:val="none" w:sz="0" w:space="0" w:color="auto"/>
        <w:right w:val="none" w:sz="0" w:space="0" w:color="auto"/>
      </w:divBdr>
    </w:div>
    <w:div w:id="1328677104">
      <w:bodyDiv w:val="1"/>
      <w:marLeft w:val="0"/>
      <w:marRight w:val="0"/>
      <w:marTop w:val="0"/>
      <w:marBottom w:val="0"/>
      <w:divBdr>
        <w:top w:val="none" w:sz="0" w:space="0" w:color="auto"/>
        <w:left w:val="none" w:sz="0" w:space="0" w:color="auto"/>
        <w:bottom w:val="none" w:sz="0" w:space="0" w:color="auto"/>
        <w:right w:val="none" w:sz="0" w:space="0" w:color="auto"/>
      </w:divBdr>
    </w:div>
    <w:div w:id="1397557803">
      <w:bodyDiv w:val="1"/>
      <w:marLeft w:val="0"/>
      <w:marRight w:val="0"/>
      <w:marTop w:val="0"/>
      <w:marBottom w:val="0"/>
      <w:divBdr>
        <w:top w:val="none" w:sz="0" w:space="0" w:color="auto"/>
        <w:left w:val="none" w:sz="0" w:space="0" w:color="auto"/>
        <w:bottom w:val="none" w:sz="0" w:space="0" w:color="auto"/>
        <w:right w:val="none" w:sz="0" w:space="0" w:color="auto"/>
      </w:divBdr>
    </w:div>
    <w:div w:id="1449815537">
      <w:bodyDiv w:val="1"/>
      <w:marLeft w:val="0"/>
      <w:marRight w:val="0"/>
      <w:marTop w:val="0"/>
      <w:marBottom w:val="0"/>
      <w:divBdr>
        <w:top w:val="none" w:sz="0" w:space="0" w:color="auto"/>
        <w:left w:val="none" w:sz="0" w:space="0" w:color="auto"/>
        <w:bottom w:val="none" w:sz="0" w:space="0" w:color="auto"/>
        <w:right w:val="none" w:sz="0" w:space="0" w:color="auto"/>
      </w:divBdr>
    </w:div>
    <w:div w:id="1464886794">
      <w:bodyDiv w:val="1"/>
      <w:marLeft w:val="0"/>
      <w:marRight w:val="0"/>
      <w:marTop w:val="0"/>
      <w:marBottom w:val="0"/>
      <w:divBdr>
        <w:top w:val="none" w:sz="0" w:space="0" w:color="auto"/>
        <w:left w:val="none" w:sz="0" w:space="0" w:color="auto"/>
        <w:bottom w:val="none" w:sz="0" w:space="0" w:color="auto"/>
        <w:right w:val="none" w:sz="0" w:space="0" w:color="auto"/>
      </w:divBdr>
    </w:div>
    <w:div w:id="1504858824">
      <w:bodyDiv w:val="1"/>
      <w:marLeft w:val="0"/>
      <w:marRight w:val="0"/>
      <w:marTop w:val="0"/>
      <w:marBottom w:val="0"/>
      <w:divBdr>
        <w:top w:val="none" w:sz="0" w:space="0" w:color="auto"/>
        <w:left w:val="none" w:sz="0" w:space="0" w:color="auto"/>
        <w:bottom w:val="none" w:sz="0" w:space="0" w:color="auto"/>
        <w:right w:val="none" w:sz="0" w:space="0" w:color="auto"/>
      </w:divBdr>
    </w:div>
    <w:div w:id="1516000584">
      <w:bodyDiv w:val="1"/>
      <w:marLeft w:val="0"/>
      <w:marRight w:val="0"/>
      <w:marTop w:val="0"/>
      <w:marBottom w:val="0"/>
      <w:divBdr>
        <w:top w:val="none" w:sz="0" w:space="0" w:color="auto"/>
        <w:left w:val="none" w:sz="0" w:space="0" w:color="auto"/>
        <w:bottom w:val="none" w:sz="0" w:space="0" w:color="auto"/>
        <w:right w:val="none" w:sz="0" w:space="0" w:color="auto"/>
      </w:divBdr>
    </w:div>
    <w:div w:id="1576010877">
      <w:bodyDiv w:val="1"/>
      <w:marLeft w:val="0"/>
      <w:marRight w:val="0"/>
      <w:marTop w:val="0"/>
      <w:marBottom w:val="0"/>
      <w:divBdr>
        <w:top w:val="none" w:sz="0" w:space="0" w:color="auto"/>
        <w:left w:val="none" w:sz="0" w:space="0" w:color="auto"/>
        <w:bottom w:val="none" w:sz="0" w:space="0" w:color="auto"/>
        <w:right w:val="none" w:sz="0" w:space="0" w:color="auto"/>
      </w:divBdr>
    </w:div>
    <w:div w:id="1700742236">
      <w:bodyDiv w:val="1"/>
      <w:marLeft w:val="0"/>
      <w:marRight w:val="0"/>
      <w:marTop w:val="0"/>
      <w:marBottom w:val="0"/>
      <w:divBdr>
        <w:top w:val="none" w:sz="0" w:space="0" w:color="auto"/>
        <w:left w:val="none" w:sz="0" w:space="0" w:color="auto"/>
        <w:bottom w:val="none" w:sz="0" w:space="0" w:color="auto"/>
        <w:right w:val="none" w:sz="0" w:space="0" w:color="auto"/>
      </w:divBdr>
    </w:div>
    <w:div w:id="1770930963">
      <w:bodyDiv w:val="1"/>
      <w:marLeft w:val="0"/>
      <w:marRight w:val="0"/>
      <w:marTop w:val="0"/>
      <w:marBottom w:val="0"/>
      <w:divBdr>
        <w:top w:val="none" w:sz="0" w:space="0" w:color="auto"/>
        <w:left w:val="none" w:sz="0" w:space="0" w:color="auto"/>
        <w:bottom w:val="none" w:sz="0" w:space="0" w:color="auto"/>
        <w:right w:val="none" w:sz="0" w:space="0" w:color="auto"/>
      </w:divBdr>
    </w:div>
    <w:div w:id="1802842276">
      <w:bodyDiv w:val="1"/>
      <w:marLeft w:val="0"/>
      <w:marRight w:val="0"/>
      <w:marTop w:val="0"/>
      <w:marBottom w:val="0"/>
      <w:divBdr>
        <w:top w:val="none" w:sz="0" w:space="0" w:color="auto"/>
        <w:left w:val="none" w:sz="0" w:space="0" w:color="auto"/>
        <w:bottom w:val="none" w:sz="0" w:space="0" w:color="auto"/>
        <w:right w:val="none" w:sz="0" w:space="0" w:color="auto"/>
      </w:divBdr>
    </w:div>
    <w:div w:id="1851525054">
      <w:bodyDiv w:val="1"/>
      <w:marLeft w:val="0"/>
      <w:marRight w:val="0"/>
      <w:marTop w:val="0"/>
      <w:marBottom w:val="0"/>
      <w:divBdr>
        <w:top w:val="none" w:sz="0" w:space="0" w:color="auto"/>
        <w:left w:val="none" w:sz="0" w:space="0" w:color="auto"/>
        <w:bottom w:val="none" w:sz="0" w:space="0" w:color="auto"/>
        <w:right w:val="none" w:sz="0" w:space="0" w:color="auto"/>
      </w:divBdr>
    </w:div>
    <w:div w:id="1874226406">
      <w:bodyDiv w:val="1"/>
      <w:marLeft w:val="0"/>
      <w:marRight w:val="0"/>
      <w:marTop w:val="0"/>
      <w:marBottom w:val="0"/>
      <w:divBdr>
        <w:top w:val="none" w:sz="0" w:space="0" w:color="auto"/>
        <w:left w:val="none" w:sz="0" w:space="0" w:color="auto"/>
        <w:bottom w:val="none" w:sz="0" w:space="0" w:color="auto"/>
        <w:right w:val="none" w:sz="0" w:space="0" w:color="auto"/>
      </w:divBdr>
    </w:div>
    <w:div w:id="1882209287">
      <w:bodyDiv w:val="1"/>
      <w:marLeft w:val="0"/>
      <w:marRight w:val="0"/>
      <w:marTop w:val="0"/>
      <w:marBottom w:val="0"/>
      <w:divBdr>
        <w:top w:val="none" w:sz="0" w:space="0" w:color="auto"/>
        <w:left w:val="none" w:sz="0" w:space="0" w:color="auto"/>
        <w:bottom w:val="none" w:sz="0" w:space="0" w:color="auto"/>
        <w:right w:val="none" w:sz="0" w:space="0" w:color="auto"/>
      </w:divBdr>
    </w:div>
    <w:div w:id="1905024214">
      <w:bodyDiv w:val="1"/>
      <w:marLeft w:val="0"/>
      <w:marRight w:val="0"/>
      <w:marTop w:val="0"/>
      <w:marBottom w:val="0"/>
      <w:divBdr>
        <w:top w:val="none" w:sz="0" w:space="0" w:color="auto"/>
        <w:left w:val="none" w:sz="0" w:space="0" w:color="auto"/>
        <w:bottom w:val="none" w:sz="0" w:space="0" w:color="auto"/>
        <w:right w:val="none" w:sz="0" w:space="0" w:color="auto"/>
      </w:divBdr>
    </w:div>
    <w:div w:id="1934632662">
      <w:bodyDiv w:val="1"/>
      <w:marLeft w:val="0"/>
      <w:marRight w:val="0"/>
      <w:marTop w:val="0"/>
      <w:marBottom w:val="0"/>
      <w:divBdr>
        <w:top w:val="none" w:sz="0" w:space="0" w:color="auto"/>
        <w:left w:val="none" w:sz="0" w:space="0" w:color="auto"/>
        <w:bottom w:val="none" w:sz="0" w:space="0" w:color="auto"/>
        <w:right w:val="none" w:sz="0" w:space="0" w:color="auto"/>
      </w:divBdr>
    </w:div>
    <w:div w:id="1950696913">
      <w:bodyDiv w:val="1"/>
      <w:marLeft w:val="0"/>
      <w:marRight w:val="0"/>
      <w:marTop w:val="0"/>
      <w:marBottom w:val="0"/>
      <w:divBdr>
        <w:top w:val="none" w:sz="0" w:space="0" w:color="auto"/>
        <w:left w:val="none" w:sz="0" w:space="0" w:color="auto"/>
        <w:bottom w:val="none" w:sz="0" w:space="0" w:color="auto"/>
        <w:right w:val="none" w:sz="0" w:space="0" w:color="auto"/>
      </w:divBdr>
    </w:div>
    <w:div w:id="1976719914">
      <w:bodyDiv w:val="1"/>
      <w:marLeft w:val="0"/>
      <w:marRight w:val="0"/>
      <w:marTop w:val="0"/>
      <w:marBottom w:val="0"/>
      <w:divBdr>
        <w:top w:val="none" w:sz="0" w:space="0" w:color="auto"/>
        <w:left w:val="none" w:sz="0" w:space="0" w:color="auto"/>
        <w:bottom w:val="none" w:sz="0" w:space="0" w:color="auto"/>
        <w:right w:val="none" w:sz="0" w:space="0" w:color="auto"/>
      </w:divBdr>
    </w:div>
    <w:div w:id="1984194636">
      <w:bodyDiv w:val="1"/>
      <w:marLeft w:val="0"/>
      <w:marRight w:val="0"/>
      <w:marTop w:val="0"/>
      <w:marBottom w:val="0"/>
      <w:divBdr>
        <w:top w:val="none" w:sz="0" w:space="0" w:color="auto"/>
        <w:left w:val="none" w:sz="0" w:space="0" w:color="auto"/>
        <w:bottom w:val="none" w:sz="0" w:space="0" w:color="auto"/>
        <w:right w:val="none" w:sz="0" w:space="0" w:color="auto"/>
      </w:divBdr>
    </w:div>
    <w:div w:id="1992253328">
      <w:bodyDiv w:val="1"/>
      <w:marLeft w:val="0"/>
      <w:marRight w:val="0"/>
      <w:marTop w:val="0"/>
      <w:marBottom w:val="0"/>
      <w:divBdr>
        <w:top w:val="none" w:sz="0" w:space="0" w:color="auto"/>
        <w:left w:val="none" w:sz="0" w:space="0" w:color="auto"/>
        <w:bottom w:val="none" w:sz="0" w:space="0" w:color="auto"/>
        <w:right w:val="none" w:sz="0" w:space="0" w:color="auto"/>
      </w:divBdr>
    </w:div>
    <w:div w:id="2087654565">
      <w:bodyDiv w:val="1"/>
      <w:marLeft w:val="0"/>
      <w:marRight w:val="0"/>
      <w:marTop w:val="0"/>
      <w:marBottom w:val="0"/>
      <w:divBdr>
        <w:top w:val="none" w:sz="0" w:space="0" w:color="auto"/>
        <w:left w:val="none" w:sz="0" w:space="0" w:color="auto"/>
        <w:bottom w:val="none" w:sz="0" w:space="0" w:color="auto"/>
        <w:right w:val="none" w:sz="0" w:space="0" w:color="auto"/>
      </w:divBdr>
    </w:div>
    <w:div w:id="209224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Sev18</b:Tag>
    <b:SourceType>JournalArticle</b:SourceType>
    <b:Guid>{43E83DD0-E197-4891-AC5D-F411525D6399}</b:Guid>
    <b:Title>Valuing the delivery of dental care: heterogeneity in patients’ preferences and willingness-to-pay for dental care attributes</b:Title>
    <b:InternetSiteTitle>Journal of dentistry 69</b:InternetSiteTitle>
    <b:Year>2018</b:Year>
    <b:Author>
      <b:Author>
        <b:NameList>
          <b:Person>
            <b:Last>Ivan</b:Last>
            <b:First>Sever</b:First>
          </b:Person>
          <b:Person>
            <b:Last>Verbič</b:Last>
            <b:First>Miroslav</b:First>
          </b:Person>
          <b:Person>
            <b:Last>Sever</b:Last>
            <b:First>Eva</b:First>
          </b:Person>
        </b:NameList>
      </b:Author>
    </b:Author>
    <b:JournalName>Journal of dentistry 69</b:JournalName>
    <b:Pages>93-101</b:Pages>
    <b:RefOrder>1</b:RefOrder>
  </b:Source>
  <b:Source>
    <b:Tag>Apo20</b:Tag>
    <b:SourceType>JournalArticle</b:SourceType>
    <b:Guid>{F2FBB019-1AF5-4ECF-B8F7-A0607E511FBA}</b:Guid>
    <b:Author>
      <b:Author>
        <b:NameList>
          <b:Person>
            <b:Last>Monica</b:Last>
            <b:First>Aponte</b:First>
          </b:Person>
          <b:Person>
            <b:Last>Marval</b:Last>
            <b:First>Ejusmar</b:First>
          </b:Person>
          <b:Person>
            <b:Last>Toranji</b:Last>
            <b:First>Milad</b:First>
          </b:Person>
          <b:Person>
            <b:Last>Amini</b:Last>
            <b:First>Fatemeh</b:First>
          </b:Person>
          <b:Person>
            <b:Last>Casaroto</b:Last>
            <b:First>Ana</b:First>
          </b:Person>
        </b:NameList>
      </b:Author>
    </b:Author>
    <b:Title>Dental care for patients during the Covid-19 outbreak: a literature review</b:Title>
    <b:JournalName>International Journal of Scientific Research in Dental and Medical Sciences 2, no. 2</b:JournalName>
    <b:Year>2020</b:Year>
    <b:Pages>42-45</b:Pages>
    <b:RefOrder>2</b:RefOrder>
  </b:Source>
  <b:Source>
    <b:Tag>McK21</b:Tag>
    <b:SourceType>JournalArticle</b:SourceType>
    <b:Guid>{2499C927-8831-4985-9663-E720F9055F79}</b:Guid>
    <b:Author>
      <b:Author>
        <b:NameList>
          <b:Person>
            <b:Last>James</b:Last>
            <b:First>McKeage</b:First>
          </b:Person>
          <b:Person>
            <b:Last>Loch</b:Last>
            <b:First>Carolina</b:First>
          </b:Person>
          <b:Person>
            <b:Last>Zwirner</b:Last>
            <b:First>Johann</b:First>
          </b:Person>
          <b:Person>
            <b:Last>Hammer</b:Last>
            <b:First>Niels</b:First>
          </b:Person>
          <b:Person>
            <b:Last>White</b:Last>
            <b:First>David</b:First>
          </b:Person>
          <b:Person>
            <b:Last>Ruddy</b:Last>
            <b:First>Bryan</b:First>
          </b:Person>
          <b:Person>
            <b:Last>Brunton</b:Last>
            <b:First>Paul</b:First>
          </b:Person>
          <b:Person>
            <b:Last>Taberner</b:Last>
            <b:First>Andrew</b:First>
          </b:Person>
        </b:NameList>
      </b:Author>
    </b:Author>
    <b:Title>Controllable jet injection of dental local anaesthetic</b:Title>
    <b:JournalName>IEEE Journal of Translational Engineering in Health and Medicine </b:JournalName>
    <b:Year>2021</b:Year>
    <b:Pages>65</b:Pages>
    <b:RefOrder>3</b:RefOrder>
  </b:Source>
  <b:Source>
    <b:Tag>Ric18</b:Tag>
    <b:SourceType>JournalArticle</b:SourceType>
    <b:Guid>{EE47BD0F-4DDE-45C0-B6E1-A85B56BCD65F}</b:Guid>
    <b:Author>
      <b:Author>
        <b:NameList>
          <b:Person>
            <b:Last>Wayne</b:Last>
            <b:First>Richards</b:First>
          </b:Person>
        </b:NameList>
      </b:Author>
    </b:Author>
    <b:Title>Shifting the focus in dental care</b:Title>
    <b:JournalName>In Releasing Resources to Achieve Health Gain</b:JournalName>
    <b:Year>2018</b:Year>
    <b:Pages>124-131</b:Pages>
    <b:RefOrder>4</b:RefOrder>
  </b:Source>
  <b:Source>
    <b:Tag>Ady17</b:Tag>
    <b:SourceType>JournalArticle</b:SourceType>
    <b:Guid>{674D7674-6B7C-4BD2-A228-908D5CA790BB}</b:Guid>
    <b:Author>
      <b:Author>
        <b:NameList>
          <b:Person>
            <b:Last>Amith</b:Last>
            <b:First>Adyanthaya</b:First>
          </b:Person>
          <b:Person>
            <b:Last>Sreelakshmi</b:Last>
            <b:First>Natta</b:First>
          </b:Person>
          <b:Person>
            <b:Last>Ismail</b:Last>
            <b:First>Sajeela</b:First>
          </b:Person>
          <b:Person>
            <b:Last>Raheema</b:Last>
            <b:First>Marium</b:First>
          </b:Person>
        </b:NameList>
      </b:Author>
    </b:Author>
    <b:Title>Barriers to dental care for children with special needs: General dentists' perception in Kerala, India</b:Title>
    <b:JournalName>Journal of Indian society of pedodontics and preventive dentistry 35, no. 3</b:JournalName>
    <b:Year>2017</b:Year>
    <b:Pages>216</b:Pages>
    <b:RefOrder>5</b:RefOrder>
  </b:Source>
  <b:Source>
    <b:Tag>Sha173</b:Tag>
    <b:SourceType>JournalArticle</b:SourceType>
    <b:Guid>{05BE5066-E229-4EE1-901D-8FD8F2357C70}</b:Guid>
    <b:Author>
      <b:Author>
        <b:NameList>
          <b:Person>
            <b:Last>Shasmitha</b:Last>
            <b:First>R.</b:First>
          </b:Person>
          <b:Person>
            <b:Last>Shanmugaavel</b:Last>
            <b:First>K.</b:First>
          </b:Person>
        </b:NameList>
      </b:Author>
    </b:Author>
    <b:Title>KNOWLEDGE AND RESPONSIBILITY OF THE PARENTS TOWARD CHILD'S ORAL HEALTH: A CROSS-SECTIONAL STUDY</b:Title>
    <b:JournalName>Asian Journal of Pharmaceutical and Clinical Research</b:JournalName>
    <b:Year>2017</b:Year>
    <b:Pages>162-166</b:Pages>
    <b:RefOrder>6</b:RefOrder>
  </b:Source>
  <b:Source>
    <b:Tag>Leg21</b:Tag>
    <b:SourceType>JournalArticle</b:SourceType>
    <b:Guid>{50B8EFC0-1B58-4186-B8CE-41C149BCF419}</b:Guid>
    <b:Author>
      <b:Author>
        <b:NameList>
          <b:Person>
            <b:Last>Legge</b:Last>
            <b:First>A.</b:First>
          </b:Person>
          <b:Person>
            <b:Last>Latour</b:Last>
            <b:First>M.</b:First>
          </b:Person>
          <b:Person>
            <b:Last>Nasser</b:Last>
            <b:First>M.</b:First>
          </b:Person>
        </b:NameList>
      </b:Author>
    </b:Author>
    <b:Title>Older Patients' Views of Oral Health Care and Factors which Facilitate or Obstruct Regular Access to Dental Care-Services: A Qualitative Systematic Review</b:Title>
    <b:JournalName>Community Dental Health</b:JournalName>
    <b:Year>2021</b:Year>
    <b:Pages>8-9</b:Pages>
    <b:RefOrder>7</b:RefOrder>
  </b:Source>
  <b:Source>
    <b:Tag>ONe21</b:Tag>
    <b:SourceType>JournalArticle</b:SourceType>
    <b:Guid>{901D457A-38C3-420A-BA96-126DF16BD490}</b:Guid>
    <b:Author>
      <b:Author>
        <b:NameList>
          <b:Person>
            <b:Last>Maxwell</b:Last>
            <b:First>ONeill</b:First>
          </b:Person>
        </b:NameList>
      </b:Author>
    </b:Author>
    <b:Title>Oral health-a shared responsibility</b:Title>
    <b:JournalName>BDJ Team 8, no. 4</b:JournalName>
    <b:Year>2021</b:Year>
    <b:Pages>36-37</b:Pages>
    <b:RefOrder>8</b:RefOrder>
  </b:Source>
  <b:Source>
    <b:Tag>Wan201</b:Tag>
    <b:SourceType>JournalArticle</b:SourceType>
    <b:Guid>{2FA389E3-C58C-4327-AD32-2A605BF2F900}</b:Guid>
    <b:Author>
      <b:Author>
        <b:NameList>
          <b:Person>
            <b:Last>Tim</b:Last>
            <b:First>Wang</b:First>
          </b:Person>
          <b:Person>
            <b:Last>Mathur</b:Last>
            <b:First>Manu</b:First>
          </b:Person>
          <b:Person>
            <b:Last>Schmidt</b:Last>
            <b:First>Harald</b:First>
          </b:Person>
        </b:NameList>
      </b:Author>
    </b:Author>
    <b:Title>Universal health coverage, oral health, equity and personal responsibility</b:Title>
    <b:JournalName>Bulletin of the World Health Organization 98, no. 10</b:JournalName>
    <b:Year>2020</b:Year>
    <b:Pages>719</b:Pages>
    <b:RefOrder>9</b:RefOrder>
  </b:Source>
  <b:Source>
    <b:Tag>Ben21</b:Tag>
    <b:SourceType>JournalArticle</b:SourceType>
    <b:Guid>{B8790BFD-4525-46C5-945A-27724D891BBC}</b:Guid>
    <b:Author>
      <b:Author>
        <b:NameList>
          <b:Person>
            <b:Last>Benzian</b:Last>
            <b:First>H.</b:First>
          </b:Person>
          <b:Person>
            <b:Last>Aguilar</b:Last>
            <b:First>Beltrán</b:First>
          </b:Person>
          <b:Person>
            <b:Last>Mathur</b:Last>
            <b:First>R.</b:First>
          </b:Person>
          <b:Person>
            <b:Last>Niederman</b:Last>
            <b:First>R.</b:First>
          </b:Person>
        </b:NameList>
      </b:Author>
    </b:Author>
    <b:Title>Pandemic considerations on essential oral health care</b:Title>
    <b:JournalName>Journal of dental research 100, no. 3</b:JournalName>
    <b:Year>2021</b:Year>
    <b:Pages>221-225</b:Pages>
    <b:RefOrder>10</b:RefOrder>
  </b:Source>
  <b:Source>
    <b:Tag>His21</b:Tag>
    <b:SourceType>JournalArticle</b:SourceType>
    <b:Guid>{95F64DBC-27AF-4008-8D66-7911647D6256}</b:Guid>
    <b:Author>
      <b:Author>
        <b:NameList>
          <b:Person>
            <b:Last>Elske</b:Last>
            <b:First>Hissink</b:First>
          </b:Person>
          <b:Person>
            <b:Last>Fokkinga</b:Last>
            <b:First>Wietske</b:First>
          </b:Person>
          <b:Person>
            <b:Last>Leunissen</b:Last>
            <b:First>Ronald</b:First>
          </b:Person>
          <b:Person>
            <b:Last>Nieuwenhuis</b:Last>
            <b:First>Loek</b:First>
          </b:Person>
          <b:Person>
            <b:Last>Creugers</b:Last>
            <b:First>Nico</b:First>
          </b:Person>
        </b:NameList>
      </b:Author>
    </b:Author>
    <b:Title>An innovative interprofessional dental clinical learning environment using entrustable professional activities</b:Title>
    <b:JournalName>European Journal of Dental Education</b:JournalName>
    <b:Year>2021</b:Year>
    <b:Pages>9</b:Pages>
    <b:RefOrder>11</b:RefOrder>
  </b:Source>
  <b:Source>
    <b:Tag>Fos21</b:Tag>
    <b:SourceType>JournalArticle</b:SourceType>
    <b:Guid>{C661A0D6-12AB-4513-980D-20EEB4851CF4}</b:Guid>
    <b:Author>
      <b:Author>
        <b:NameList>
          <b:Person>
            <b:Last>Chelsea</b:Last>
            <b:First>Fosse</b:First>
          </b:Person>
          <b:Person>
            <b:Last>Edelstein</b:Last>
            <b:First>Burton</b:First>
          </b:Person>
        </b:NameList>
      </b:Author>
    </b:Author>
    <b:Title>State Medicaid Authorities’ Policy Communications With Providers on Individualized Pediatric Dental Care</b:Title>
    <b:JournalName>Public Health Reports</b:JournalName>
    <b:Year>2021</b:Year>
    <b:Pages>52</b:Pages>
    <b:RefOrder>12</b:RefOrder>
  </b:Source>
  <b:Source>
    <b:Tag>Mol17</b:Tag>
    <b:SourceType>JournalArticle</b:SourceType>
    <b:Guid>{A54A3EF5-9EA3-4070-A371-3BC875B5B8CC}</b:Guid>
    <b:Author>
      <b:Author>
        <b:NameList>
          <b:Person>
            <b:Last>Mold</b:Last>
            <b:First>James</b:First>
          </b:Person>
        </b:NameList>
      </b:Author>
    </b:Author>
    <b:Title>Goal-Directed Health Care: Redefining Health and Health Care in the Era of Value-Based Care</b:Title>
    <b:JournalName>Cureus 9, no. 2</b:JournalName>
    <b:Year>2017</b:Year>
    <b:Pages>67</b:Pages>
    <b:RefOrder>13</b:RefOrder>
  </b:Source>
  <b:Source>
    <b:Tag>Mac21</b:Tag>
    <b:SourceType>JournalArticle</b:SourceType>
    <b:Guid>{2544BCD4-2473-4D37-BA07-4281F3FB9527}</b:Guid>
    <b:Author>
      <b:Author>
        <b:NameList>
          <b:Person>
            <b:Last>MacNeil</b:Last>
            <b:First>R.</b:First>
          </b:Person>
          <b:Person>
            <b:Last>Hilario</b:Last>
            <b:First>H.</b:First>
          </b:Person>
        </b:NameList>
      </b:Author>
    </b:Author>
    <b:Title>Input From Practice: Reshaping Dental Education for Integrated Patient Care. Front</b:Title>
    <b:JournalName>Oral. Health 2</b:JournalName>
    <b:Year>2021</b:Year>
    <b:Pages>30</b:Pages>
    <b:RefOrder>14</b:RefOrder>
  </b:Source>
  <b:Source>
    <b:Tag>Shi21</b:Tag>
    <b:SourceType>JournalArticle</b:SourceType>
    <b:Guid>{2CE775BC-283A-4CC1-AAC2-93437673AC75}</b:Guid>
    <b:Author>
      <b:Author>
        <b:NameList>
          <b:Person>
            <b:Last>Neel</b:Last>
            <b:First>Shimpi</b:First>
          </b:Person>
          <b:Person>
            <b:Last>Hegde</b:Last>
            <b:First>Harshad</b:First>
          </b:Person>
          <b:Person>
            <b:Last>Glurich</b:Last>
            <b:First>Ingrid</b:First>
          </b:Person>
          <b:Person>
            <b:Last>Ryan</b:Last>
            <b:First>Megan</b:First>
          </b:Person>
          <b:Person>
            <b:Last>Acharya</b:Last>
            <b:First>Amit</b:First>
          </b:Person>
        </b:NameList>
      </b:Author>
    </b:Author>
    <b:Title>Establishing a Quality Improvement Culture within a Large Integrated Medical-Dental Health System with a Population Based Focus</b:Title>
    <b:JournalName>Journal of Evidence Based Dental Practice</b:JournalName>
    <b:Year>2021</b:Year>
    <b:Pages>56</b:Pages>
    <b:RefOrder>15</b:RefOrder>
  </b:Source>
</b:Sources>
</file>

<file path=customXml/itemProps1.xml><?xml version="1.0" encoding="utf-8"?>
<ds:datastoreItem xmlns:ds="http://schemas.openxmlformats.org/officeDocument/2006/customXml" ds:itemID="{FCCBA47B-6AFC-4D5C-9886-CDC5429B6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15</Pages>
  <Words>4190</Words>
  <Characters>23889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Butterfly</dc:creator>
  <cp:keywords/>
  <dc:description/>
  <cp:lastModifiedBy>roxmikri354@gmail.com</cp:lastModifiedBy>
  <cp:revision>3</cp:revision>
  <dcterms:created xsi:type="dcterms:W3CDTF">2021-07-13T15:22:00Z</dcterms:created>
  <dcterms:modified xsi:type="dcterms:W3CDTF">2021-07-15T14:32:00Z</dcterms:modified>
</cp:coreProperties>
</file>